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2432AE" w:rsidRDefault="002432AE" w:rsidP="002432AE">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2432AE" w:rsidRDefault="002432AE" w:rsidP="002432AE">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308</w:t>
      </w:r>
    </w:p>
    <w:p w:rsidR="000D2264" w:rsidRPr="002432AE" w:rsidRDefault="002432AE" w:rsidP="002432AE">
      <w:pPr>
        <w:rPr>
          <w:rStyle w:val="Emphasis"/>
          <w:rFonts w:ascii="IRMitra" w:hAnsi="IRMitra" w:cs="IRMitra"/>
          <w:bCs w:val="0"/>
          <w:i w:val="0"/>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6A5370">
        <w:rPr>
          <w:rFonts w:hint="cs"/>
          <w:rtl/>
        </w:rPr>
        <w:t>زکات</w:t>
      </w:r>
      <w:r w:rsidR="006A5370">
        <w:rPr>
          <w:rtl/>
        </w:rPr>
        <w:t xml:space="preserve"> </w:t>
      </w:r>
      <w:r w:rsidR="006A5370">
        <w:rPr>
          <w:rFonts w:hint="cs"/>
          <w:rtl/>
        </w:rPr>
        <w:t>دین</w:t>
      </w:r>
      <w:r w:rsidR="00386C11" w:rsidRPr="00A6366F">
        <w:rPr>
          <w:rFonts w:hint="cs"/>
          <w:rtl/>
        </w:rPr>
        <w:t xml:space="preserve"> /</w:t>
      </w:r>
      <w:bookmarkStart w:id="2" w:name="Bokkolli"/>
      <w:bookmarkEnd w:id="2"/>
      <w:r w:rsidR="006A5370">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247D2F" w:rsidRPr="003A6148" w:rsidRDefault="00247D2F" w:rsidP="003A6148">
      <w:pPr>
        <w:pBdr>
          <w:bottom w:val="double" w:sz="6" w:space="1" w:color="auto"/>
        </w:pBdr>
      </w:pPr>
    </w:p>
    <w:p w:rsidR="008F5B4D" w:rsidRDefault="008F5B4D" w:rsidP="00B36C06">
      <w:pPr>
        <w:ind w:firstLine="0"/>
      </w:pPr>
    </w:p>
    <w:p w:rsidR="000D2264" w:rsidRDefault="000D2264" w:rsidP="000D2264">
      <w:pPr>
        <w:pStyle w:val="Heading1"/>
      </w:pPr>
      <w:bookmarkStart w:id="3" w:name="_Toc140975963"/>
      <w:bookmarkStart w:id="4" w:name="_Toc140976033"/>
      <w:bookmarkStart w:id="5" w:name="_Toc140976745"/>
      <w:r>
        <w:rPr>
          <w:rFonts w:hint="cs"/>
          <w:rtl/>
        </w:rPr>
        <w:t>ضابطه تشخیص حقّ و حکم</w:t>
      </w:r>
      <w:bookmarkEnd w:id="3"/>
      <w:bookmarkEnd w:id="4"/>
      <w:bookmarkEnd w:id="5"/>
    </w:p>
    <w:p w:rsidR="009257E1" w:rsidRDefault="00727313" w:rsidP="00B36C06">
      <w:pPr>
        <w:ind w:firstLine="423"/>
        <w:rPr>
          <w:rFonts w:ascii="IRBadr" w:hAnsi="IRBadr" w:cs="IRBadr"/>
          <w:rtl/>
        </w:rPr>
      </w:pPr>
      <w:r>
        <w:rPr>
          <w:rFonts w:ascii="IRBadr" w:hAnsi="IRBadr" w:cs="IRBadr" w:hint="cs"/>
          <w:rtl/>
        </w:rPr>
        <w:t>برخی از دوستان سؤال پرسیدند: شرط اگر مخالف حکم شرعی باشد نافذ نیست ولی اگر مخالف حقّ شرعی باشد نافذ است.</w:t>
      </w:r>
      <w:r w:rsidR="00B36C06">
        <w:rPr>
          <w:rFonts w:ascii="IRBadr" w:hAnsi="IRBadr" w:cs="IRBadr" w:hint="cs"/>
          <w:rtl/>
        </w:rPr>
        <w:t xml:space="preserve"> آیا این کلام صحیحی است و مراد شما هم همین است؟</w:t>
      </w:r>
      <w:r>
        <w:rPr>
          <w:rFonts w:ascii="IRBadr" w:hAnsi="IRBadr" w:cs="IRBadr" w:hint="cs"/>
          <w:rtl/>
        </w:rPr>
        <w:t xml:space="preserve"> این مطلب صحیحی است. نظر ما هم همین است. ولی نکته مهم آن است که تشخیص حقّ و حکم چه ضابطه‌ای دارد. توضیحات و نکاتی که ما بیان می‌کنیم، در تمییز</w:t>
      </w:r>
      <w:bookmarkStart w:id="6" w:name="_GoBack"/>
      <w:bookmarkEnd w:id="6"/>
      <w:r>
        <w:rPr>
          <w:rFonts w:ascii="IRBadr" w:hAnsi="IRBadr" w:cs="IRBadr" w:hint="cs"/>
          <w:rtl/>
        </w:rPr>
        <w:t xml:space="preserve"> موارد حقّ از حکم است. عمده تفاوت حقّ و حکم در آن است که حقّ قابل اسقاط است ولی حکم قابل اسقاط نیست. چرا که در موردی که شارع اراده مکلّف را محترم دانسته است</w:t>
      </w:r>
      <w:r w:rsidR="00B36C06">
        <w:rPr>
          <w:rFonts w:ascii="IRBadr" w:hAnsi="IRBadr" w:cs="IRBadr" w:hint="cs"/>
          <w:rtl/>
        </w:rPr>
        <w:t>، حقّ وابسته به اراده ذوالحقّ است</w:t>
      </w:r>
      <w:r>
        <w:rPr>
          <w:rFonts w:ascii="IRBadr" w:hAnsi="IRBadr" w:cs="IRBadr" w:hint="cs"/>
          <w:rtl/>
        </w:rPr>
        <w:t xml:space="preserve">. ولی در حکم، اراده مکلّف دخیل نیست. گاهی مناط حکم شرعی، مناطی است که لولا الشرط وجود دارد و </w:t>
      </w:r>
      <w:r w:rsidR="00B36C06">
        <w:rPr>
          <w:rFonts w:ascii="IRBadr" w:hAnsi="IRBadr" w:cs="IRBadr" w:hint="cs"/>
          <w:rtl/>
        </w:rPr>
        <w:t>اگر شرط بیاید این مناط رفع می‌شود</w:t>
      </w:r>
      <w:r>
        <w:rPr>
          <w:rFonts w:ascii="IRBadr" w:hAnsi="IRBadr" w:cs="IRBadr" w:hint="cs"/>
          <w:rtl/>
        </w:rPr>
        <w:t xml:space="preserve">. </w:t>
      </w:r>
      <w:r w:rsidR="00B36C06">
        <w:rPr>
          <w:rFonts w:ascii="IRBadr" w:hAnsi="IRBadr" w:cs="IRBadr" w:hint="cs"/>
          <w:rtl/>
        </w:rPr>
        <w:t>در جایی که</w:t>
      </w:r>
      <w:r>
        <w:rPr>
          <w:rFonts w:ascii="IRBadr" w:hAnsi="IRBadr" w:cs="IRBadr" w:hint="cs"/>
          <w:rtl/>
        </w:rPr>
        <w:t xml:space="preserve"> ذوالحق به خلاف </w:t>
      </w:r>
      <w:r w:rsidR="00B36C06">
        <w:rPr>
          <w:rFonts w:ascii="IRBadr" w:hAnsi="IRBadr" w:cs="IRBadr" w:hint="cs"/>
          <w:rtl/>
        </w:rPr>
        <w:t>حقّ خود</w:t>
      </w:r>
      <w:r>
        <w:rPr>
          <w:rFonts w:ascii="IRBadr" w:hAnsi="IRBadr" w:cs="IRBadr" w:hint="cs"/>
          <w:rtl/>
        </w:rPr>
        <w:t xml:space="preserve"> راضی نشده است</w:t>
      </w:r>
      <w:r w:rsidR="00B36C06">
        <w:rPr>
          <w:rFonts w:ascii="IRBadr" w:hAnsi="IRBadr" w:cs="IRBadr" w:hint="cs"/>
          <w:rtl/>
        </w:rPr>
        <w:t xml:space="preserve">، </w:t>
      </w:r>
      <w:r>
        <w:rPr>
          <w:rFonts w:ascii="IRBadr" w:hAnsi="IRBadr" w:cs="IRBadr" w:hint="cs"/>
          <w:rtl/>
        </w:rPr>
        <w:t xml:space="preserve">نباید بر </w:t>
      </w:r>
      <w:r w:rsidR="00B36C06">
        <w:rPr>
          <w:rFonts w:ascii="IRBadr" w:hAnsi="IRBadr" w:cs="IRBadr" w:hint="cs"/>
          <w:rtl/>
        </w:rPr>
        <w:t xml:space="preserve">خلاف </w:t>
      </w:r>
      <w:r>
        <w:rPr>
          <w:rFonts w:ascii="IRBadr" w:hAnsi="IRBadr" w:cs="IRBadr" w:hint="cs"/>
          <w:rtl/>
        </w:rPr>
        <w:t>رضایت او کاری انجام داد ولی اگر من له الحقّ، اعمال حقّ کند و حقّ خود را اسقاط کند،</w:t>
      </w:r>
      <w:r w:rsidR="00B36C06">
        <w:rPr>
          <w:rFonts w:ascii="IRBadr" w:hAnsi="IRBadr" w:cs="IRBadr" w:hint="cs"/>
          <w:rtl/>
        </w:rPr>
        <w:t xml:space="preserve"> این اعمال سلطنت</w:t>
      </w:r>
      <w:r>
        <w:rPr>
          <w:rFonts w:ascii="IRBadr" w:hAnsi="IRBadr" w:cs="IRBadr" w:hint="cs"/>
          <w:rtl/>
        </w:rPr>
        <w:t xml:space="preserve"> معتبر است.</w:t>
      </w:r>
      <w:r w:rsidR="0007430D">
        <w:rPr>
          <w:rFonts w:ascii="IRBadr" w:hAnsi="IRBadr" w:cs="IRBadr" w:hint="cs"/>
          <w:rtl/>
        </w:rPr>
        <w:t xml:space="preserve"> </w:t>
      </w:r>
    </w:p>
    <w:p w:rsidR="00154DA6" w:rsidRDefault="00154DA6" w:rsidP="00154DA6">
      <w:pPr>
        <w:pStyle w:val="Heading2"/>
        <w:rPr>
          <w:rtl/>
        </w:rPr>
      </w:pPr>
      <w:bookmarkStart w:id="7" w:name="_Toc140975964"/>
      <w:bookmarkStart w:id="8" w:name="_Toc140976034"/>
      <w:bookmarkStart w:id="9" w:name="_Toc140976746"/>
      <w:r>
        <w:rPr>
          <w:rFonts w:hint="cs"/>
          <w:rtl/>
        </w:rPr>
        <w:lastRenderedPageBreak/>
        <w:t>اسقاط حقّ</w:t>
      </w:r>
      <w:bookmarkEnd w:id="7"/>
      <w:bookmarkEnd w:id="8"/>
      <w:bookmarkEnd w:id="9"/>
    </w:p>
    <w:p w:rsidR="009257E1" w:rsidRDefault="0007430D" w:rsidP="00154DA6">
      <w:pPr>
        <w:ind w:firstLine="423"/>
        <w:rPr>
          <w:rFonts w:ascii="IRBadr" w:hAnsi="IRBadr" w:cs="IRBadr"/>
          <w:rtl/>
        </w:rPr>
      </w:pPr>
      <w:r>
        <w:rPr>
          <w:rFonts w:ascii="IRBadr" w:hAnsi="IRBadr" w:cs="IRBadr" w:hint="cs"/>
          <w:rtl/>
        </w:rPr>
        <w:t>اسقاط حقّ، خود یک نوع اعمال حقّ است.</w:t>
      </w:r>
      <w:r w:rsidR="009257E1">
        <w:rPr>
          <w:rFonts w:ascii="IRBadr" w:hAnsi="IRBadr" w:cs="IRBadr" w:hint="cs"/>
          <w:rtl/>
        </w:rPr>
        <w:t xml:space="preserve"> </w:t>
      </w:r>
      <w:r w:rsidR="00727313">
        <w:rPr>
          <w:rFonts w:ascii="IRBadr" w:hAnsi="IRBadr" w:cs="IRBadr" w:hint="cs"/>
          <w:rtl/>
        </w:rPr>
        <w:t>مثلا در یک عقد بیع، بایع شرط کند</w:t>
      </w:r>
      <w:r w:rsidR="00154DA6">
        <w:rPr>
          <w:rFonts w:ascii="IRBadr" w:hAnsi="IRBadr" w:cs="IRBadr" w:hint="cs"/>
          <w:rtl/>
        </w:rPr>
        <w:t xml:space="preserve"> که</w:t>
      </w:r>
      <w:r w:rsidR="00727313">
        <w:rPr>
          <w:rFonts w:ascii="IRBadr" w:hAnsi="IRBadr" w:cs="IRBadr" w:hint="cs"/>
          <w:rtl/>
        </w:rPr>
        <w:t xml:space="preserve"> تا مدّتی </w:t>
      </w:r>
      <w:r w:rsidR="00154DA6">
        <w:rPr>
          <w:rFonts w:ascii="IRBadr" w:hAnsi="IRBadr" w:cs="IRBadr" w:hint="cs"/>
          <w:rtl/>
        </w:rPr>
        <w:t xml:space="preserve">از عین </w:t>
      </w:r>
      <w:r w:rsidR="00727313">
        <w:rPr>
          <w:rFonts w:ascii="IRBadr" w:hAnsi="IRBadr" w:cs="IRBadr" w:hint="cs"/>
          <w:rtl/>
        </w:rPr>
        <w:t>استفاده کند. اگر چنین شرطی نمی‌کرد نمی‌توانست در این مال تصر</w:t>
      </w:r>
      <w:r>
        <w:rPr>
          <w:rFonts w:ascii="IRBadr" w:hAnsi="IRBadr" w:cs="IRBadr" w:hint="cs"/>
          <w:rtl/>
        </w:rPr>
        <w:t>ّف</w:t>
      </w:r>
      <w:r w:rsidR="00727313">
        <w:rPr>
          <w:rFonts w:ascii="IRBadr" w:hAnsi="IRBadr" w:cs="IRBadr" w:hint="cs"/>
          <w:rtl/>
        </w:rPr>
        <w:t xml:space="preserve"> کند ولی  اگر </w:t>
      </w:r>
      <w:r w:rsidR="009257E1">
        <w:rPr>
          <w:rFonts w:ascii="IRBadr" w:hAnsi="IRBadr" w:cs="IRBadr" w:hint="cs"/>
          <w:rtl/>
        </w:rPr>
        <w:t>مشتری،</w:t>
      </w:r>
      <w:r w:rsidR="00727313">
        <w:rPr>
          <w:rFonts w:ascii="IRBadr" w:hAnsi="IRBadr" w:cs="IRBadr" w:hint="cs"/>
          <w:rtl/>
        </w:rPr>
        <w:t xml:space="preserve"> خودش به سبب شرط</w:t>
      </w:r>
      <w:r w:rsidR="00154DA6">
        <w:rPr>
          <w:rFonts w:ascii="IRBadr" w:hAnsi="IRBadr" w:cs="IRBadr" w:hint="cs"/>
          <w:rtl/>
        </w:rPr>
        <w:t>،</w:t>
      </w:r>
      <w:r w:rsidR="00727313">
        <w:rPr>
          <w:rFonts w:ascii="IRBadr" w:hAnsi="IRBadr" w:cs="IRBadr" w:hint="cs"/>
          <w:rtl/>
        </w:rPr>
        <w:t xml:space="preserve"> حقّ استفاده را واگذار کند امکان تصرّف در آن عین وجود دارد. گاهی خریدار </w:t>
      </w:r>
      <w:r w:rsidR="009257E1">
        <w:rPr>
          <w:rFonts w:ascii="IRBadr" w:hAnsi="IRBadr" w:cs="IRBadr" w:hint="cs"/>
          <w:rtl/>
        </w:rPr>
        <w:t xml:space="preserve">بدون اینکه شرط کند، </w:t>
      </w:r>
      <w:r w:rsidR="00727313">
        <w:rPr>
          <w:rFonts w:ascii="IRBadr" w:hAnsi="IRBadr" w:cs="IRBadr" w:hint="cs"/>
          <w:rtl/>
        </w:rPr>
        <w:t>خودش راضی است و می گوید که می‌توانی در این عین تصرّف کنی. و گاهی جعل</w:t>
      </w:r>
      <w:r w:rsidR="009257E1">
        <w:rPr>
          <w:rFonts w:ascii="IRBadr" w:hAnsi="IRBadr" w:cs="IRBadr" w:hint="cs"/>
          <w:rtl/>
        </w:rPr>
        <w:t>ِ</w:t>
      </w:r>
      <w:r w:rsidR="00727313">
        <w:rPr>
          <w:rFonts w:ascii="IRBadr" w:hAnsi="IRBadr" w:cs="IRBadr" w:hint="cs"/>
          <w:rtl/>
        </w:rPr>
        <w:t xml:space="preserve"> شرط می کند به طوری که خود را ملزم می‌داند که تا یک اجل معیّنی اختیارات عین را </w:t>
      </w:r>
      <w:r w:rsidR="009257E1">
        <w:rPr>
          <w:rFonts w:ascii="IRBadr" w:hAnsi="IRBadr" w:cs="IRBadr" w:hint="cs"/>
          <w:rtl/>
        </w:rPr>
        <w:t xml:space="preserve">به شخص دیگری </w:t>
      </w:r>
      <w:r w:rsidR="00727313">
        <w:rPr>
          <w:rFonts w:ascii="IRBadr" w:hAnsi="IRBadr" w:cs="IRBadr" w:hint="cs"/>
          <w:rtl/>
        </w:rPr>
        <w:t>واگذار کند.</w:t>
      </w:r>
      <w:r w:rsidR="009257E1">
        <w:rPr>
          <w:rFonts w:ascii="IRBadr" w:hAnsi="IRBadr" w:cs="IRBadr" w:hint="cs"/>
          <w:rtl/>
        </w:rPr>
        <w:t xml:space="preserve"> اقتضای قاعده عرفی «الناس مسلّطون علی اموالهم» آن است که انسان حتّی بتواند سلطه خود بر مال را در ضمن یک حقّ، به دیگری واگذار کند.</w:t>
      </w:r>
      <w:r w:rsidR="00727313">
        <w:rPr>
          <w:rFonts w:ascii="IRBadr" w:hAnsi="IRBadr" w:cs="IRBadr" w:hint="cs"/>
          <w:rtl/>
        </w:rPr>
        <w:t xml:space="preserve"> </w:t>
      </w:r>
      <w:r w:rsidR="009257E1">
        <w:rPr>
          <w:rFonts w:ascii="IRBadr" w:hAnsi="IRBadr" w:cs="IRBadr" w:hint="cs"/>
          <w:rtl/>
        </w:rPr>
        <w:t xml:space="preserve">یعنی همانطور که می‌تواند اصل مال را به سبب بیع مثلا به دیگری واگذار کند، اختیاراتش را هم می‌تواند به دیگری واگذار کند. </w:t>
      </w:r>
      <w:r w:rsidR="00727313">
        <w:rPr>
          <w:rFonts w:ascii="IRBadr" w:hAnsi="IRBadr" w:cs="IRBadr" w:hint="cs"/>
          <w:rtl/>
        </w:rPr>
        <w:t xml:space="preserve">یعنی به سبب شرط می‌توان کاری انجام داد که مناط حرمت از بین برود. </w:t>
      </w:r>
    </w:p>
    <w:p w:rsidR="000679E1" w:rsidRDefault="009257E1" w:rsidP="000679E1">
      <w:pPr>
        <w:ind w:firstLine="423"/>
        <w:rPr>
          <w:rFonts w:ascii="IRBadr" w:hAnsi="IRBadr" w:cs="IRBadr"/>
          <w:rtl/>
        </w:rPr>
      </w:pPr>
      <w:r>
        <w:rPr>
          <w:rFonts w:ascii="IRBadr" w:hAnsi="IRBadr" w:cs="IRBadr" w:hint="cs"/>
          <w:rtl/>
        </w:rPr>
        <w:t>مناط حرمت آن است</w:t>
      </w:r>
      <w:r w:rsidR="00727313">
        <w:rPr>
          <w:rFonts w:ascii="IRBadr" w:hAnsi="IRBadr" w:cs="IRBadr" w:hint="cs"/>
          <w:rtl/>
        </w:rPr>
        <w:t xml:space="preserve"> که </w:t>
      </w:r>
      <w:r>
        <w:rPr>
          <w:rFonts w:ascii="IRBadr" w:hAnsi="IRBadr" w:cs="IRBadr" w:hint="cs"/>
          <w:rtl/>
        </w:rPr>
        <w:t>قاعده «احترام اموال» نادیده گرفته شود</w:t>
      </w:r>
      <w:r w:rsidR="00727313">
        <w:rPr>
          <w:rFonts w:ascii="IRBadr" w:hAnsi="IRBadr" w:cs="IRBadr" w:hint="cs"/>
          <w:rtl/>
        </w:rPr>
        <w:t>. شرط</w:t>
      </w:r>
      <w:r w:rsidR="009F0D6F">
        <w:rPr>
          <w:rFonts w:ascii="IRBadr" w:hAnsi="IRBadr" w:cs="IRBadr" w:hint="cs"/>
          <w:rtl/>
        </w:rPr>
        <w:t>ی که نافذ است</w:t>
      </w:r>
      <w:r w:rsidR="00727313">
        <w:rPr>
          <w:rFonts w:ascii="IRBadr" w:hAnsi="IRBadr" w:cs="IRBadr" w:hint="cs"/>
          <w:rtl/>
        </w:rPr>
        <w:t>، با این قاعده منافات ندارد بلکه موضوع</w:t>
      </w:r>
      <w:r>
        <w:rPr>
          <w:rFonts w:ascii="IRBadr" w:hAnsi="IRBadr" w:cs="IRBadr" w:hint="cs"/>
          <w:rtl/>
        </w:rPr>
        <w:t>ِ</w:t>
      </w:r>
      <w:r w:rsidR="00727313">
        <w:rPr>
          <w:rFonts w:ascii="IRBadr" w:hAnsi="IRBadr" w:cs="IRBadr" w:hint="cs"/>
          <w:rtl/>
        </w:rPr>
        <w:t xml:space="preserve"> آن </w:t>
      </w:r>
      <w:r w:rsidR="000679E1">
        <w:rPr>
          <w:rFonts w:ascii="IRBadr" w:hAnsi="IRBadr" w:cs="IRBadr" w:hint="cs"/>
          <w:rtl/>
        </w:rPr>
        <w:t xml:space="preserve">را </w:t>
      </w:r>
      <w:r w:rsidR="00727313">
        <w:rPr>
          <w:rFonts w:ascii="IRBadr" w:hAnsi="IRBadr" w:cs="IRBadr" w:hint="cs"/>
          <w:rtl/>
        </w:rPr>
        <w:t>منتفی می‌</w:t>
      </w:r>
      <w:r w:rsidR="000679E1">
        <w:rPr>
          <w:rFonts w:ascii="IRBadr" w:hAnsi="IRBadr" w:cs="IRBadr" w:hint="cs"/>
          <w:rtl/>
        </w:rPr>
        <w:t>کن</w:t>
      </w:r>
      <w:r w:rsidR="00727313">
        <w:rPr>
          <w:rFonts w:ascii="IRBadr" w:hAnsi="IRBadr" w:cs="IRBadr" w:hint="cs"/>
          <w:rtl/>
        </w:rPr>
        <w:t>د. وقتی م</w:t>
      </w:r>
      <w:r w:rsidR="009F0D6F">
        <w:rPr>
          <w:rFonts w:ascii="IRBadr" w:hAnsi="IRBadr" w:cs="IRBadr" w:hint="cs"/>
          <w:rtl/>
        </w:rPr>
        <w:t>شتری</w:t>
      </w:r>
      <w:r w:rsidR="00727313">
        <w:rPr>
          <w:rFonts w:ascii="IRBadr" w:hAnsi="IRBadr" w:cs="IRBadr" w:hint="cs"/>
          <w:rtl/>
        </w:rPr>
        <w:t>،</w:t>
      </w:r>
      <w:r w:rsidR="00CC5791" w:rsidRPr="00CC5791">
        <w:rPr>
          <w:rFonts w:ascii="IRBadr" w:hAnsi="IRBadr" w:cs="IRBadr" w:hint="cs"/>
          <w:rtl/>
        </w:rPr>
        <w:t xml:space="preserve"> </w:t>
      </w:r>
      <w:r w:rsidR="00CC5791">
        <w:rPr>
          <w:rFonts w:ascii="IRBadr" w:hAnsi="IRBadr" w:cs="IRBadr" w:hint="cs"/>
          <w:rtl/>
        </w:rPr>
        <w:t>خود</w:t>
      </w:r>
      <w:r w:rsidR="00727313">
        <w:rPr>
          <w:rFonts w:ascii="IRBadr" w:hAnsi="IRBadr" w:cs="IRBadr" w:hint="cs"/>
          <w:rtl/>
        </w:rPr>
        <w:t xml:space="preserve"> به بایع اختیار داده است، </w:t>
      </w:r>
      <w:r w:rsidR="009F0D6F">
        <w:rPr>
          <w:rFonts w:ascii="IRBadr" w:hAnsi="IRBadr" w:cs="IRBadr" w:hint="cs"/>
          <w:rtl/>
        </w:rPr>
        <w:t>بایع</w:t>
      </w:r>
      <w:r w:rsidR="00727313">
        <w:rPr>
          <w:rFonts w:ascii="IRBadr" w:hAnsi="IRBadr" w:cs="IRBadr" w:hint="cs"/>
          <w:rtl/>
        </w:rPr>
        <w:t xml:space="preserve"> می‌تواند در این مال تصرّف کند.</w:t>
      </w:r>
      <w:r w:rsidR="009F0D6F">
        <w:rPr>
          <w:rFonts w:ascii="IRBadr" w:hAnsi="IRBadr" w:cs="IRBadr" w:hint="cs"/>
          <w:rtl/>
        </w:rPr>
        <w:t xml:space="preserve"> در این مورد،</w:t>
      </w:r>
      <w:r w:rsidR="00727313">
        <w:rPr>
          <w:rFonts w:ascii="IRBadr" w:hAnsi="IRBadr" w:cs="IRBadr" w:hint="cs"/>
          <w:rtl/>
        </w:rPr>
        <w:t xml:space="preserve"> مناط حقّ </w:t>
      </w:r>
      <w:r w:rsidR="000679E1">
        <w:rPr>
          <w:rFonts w:ascii="IRBadr" w:hAnsi="IRBadr" w:cs="IRBadr" w:hint="cs"/>
          <w:rtl/>
        </w:rPr>
        <w:t>مشتری نسبت به عینی که به سبب عقد، مالک آن عین می گردد</w:t>
      </w:r>
      <w:r w:rsidR="00727313">
        <w:rPr>
          <w:rFonts w:ascii="IRBadr" w:hAnsi="IRBadr" w:cs="IRBadr" w:hint="cs"/>
          <w:rtl/>
        </w:rPr>
        <w:t>، لولا الشرط است</w:t>
      </w:r>
      <w:r w:rsidR="000679E1">
        <w:rPr>
          <w:rFonts w:ascii="IRBadr" w:hAnsi="IRBadr" w:cs="IRBadr" w:hint="cs"/>
          <w:rtl/>
        </w:rPr>
        <w:t>،</w:t>
      </w:r>
      <w:r w:rsidR="00727313">
        <w:rPr>
          <w:rFonts w:ascii="IRBadr" w:hAnsi="IRBadr" w:cs="IRBadr" w:hint="cs"/>
          <w:rtl/>
        </w:rPr>
        <w:t xml:space="preserve"> و شرط باعث می‌شود که مناط زائل شود. </w:t>
      </w:r>
      <w:r w:rsidR="009F0D6F">
        <w:rPr>
          <w:rFonts w:ascii="IRBadr" w:hAnsi="IRBadr" w:cs="IRBadr" w:hint="cs"/>
          <w:rtl/>
        </w:rPr>
        <w:t xml:space="preserve">در فرضی که شرط نافذ است، </w:t>
      </w:r>
      <w:r w:rsidR="00727313">
        <w:rPr>
          <w:rFonts w:ascii="IRBadr" w:hAnsi="IRBadr" w:cs="IRBadr" w:hint="cs"/>
          <w:rtl/>
        </w:rPr>
        <w:t xml:space="preserve">شرط وارد بر حقّ است نه آنکه </w:t>
      </w:r>
      <w:r w:rsidR="009F0D6F">
        <w:rPr>
          <w:rFonts w:ascii="IRBadr" w:hAnsi="IRBadr" w:cs="IRBadr" w:hint="cs"/>
          <w:rtl/>
        </w:rPr>
        <w:t xml:space="preserve">با حقّ تزاحم </w:t>
      </w:r>
      <w:r w:rsidR="00727313">
        <w:rPr>
          <w:rFonts w:ascii="IRBadr" w:hAnsi="IRBadr" w:cs="IRBadr" w:hint="cs"/>
          <w:rtl/>
        </w:rPr>
        <w:t xml:space="preserve">پیدا کند. </w:t>
      </w:r>
    </w:p>
    <w:p w:rsidR="00641521" w:rsidRDefault="00641521" w:rsidP="00641521">
      <w:pPr>
        <w:pStyle w:val="Heading2"/>
        <w:rPr>
          <w:rtl/>
        </w:rPr>
      </w:pPr>
      <w:bookmarkStart w:id="10" w:name="_Toc140975965"/>
      <w:bookmarkStart w:id="11" w:name="_Toc140976035"/>
      <w:bookmarkStart w:id="12" w:name="_Toc140976747"/>
      <w:r>
        <w:rPr>
          <w:rFonts w:hint="cs"/>
          <w:rtl/>
        </w:rPr>
        <w:t>تزاحم حقّ و حکم</w:t>
      </w:r>
      <w:bookmarkEnd w:id="10"/>
      <w:bookmarkEnd w:id="11"/>
      <w:bookmarkEnd w:id="12"/>
    </w:p>
    <w:p w:rsidR="00727313" w:rsidRDefault="000679E1" w:rsidP="006A4D22">
      <w:pPr>
        <w:ind w:firstLine="423"/>
        <w:rPr>
          <w:rFonts w:ascii="IRBadr" w:hAnsi="IRBadr" w:cs="IRBadr"/>
          <w:rtl/>
        </w:rPr>
      </w:pPr>
      <w:r>
        <w:rPr>
          <w:rFonts w:ascii="IRBadr" w:hAnsi="IRBadr" w:cs="IRBadr" w:hint="cs"/>
          <w:rtl/>
        </w:rPr>
        <w:t xml:space="preserve">به طور کلّی </w:t>
      </w:r>
      <w:r w:rsidR="009257E1">
        <w:rPr>
          <w:rFonts w:ascii="IRBadr" w:hAnsi="IRBadr" w:cs="IRBadr" w:hint="cs"/>
          <w:rtl/>
        </w:rPr>
        <w:t xml:space="preserve">شرط در صورتی اعتبار دارد که وارد بر حقّ باشد. یعنی در صورتی که حقّ، لولا الشرط </w:t>
      </w:r>
      <w:r w:rsidR="006A4D22">
        <w:rPr>
          <w:rFonts w:ascii="IRBadr" w:hAnsi="IRBadr" w:cs="IRBadr" w:hint="cs"/>
          <w:rtl/>
        </w:rPr>
        <w:t>باشد</w:t>
      </w:r>
      <w:r w:rsidR="009257E1">
        <w:rPr>
          <w:rFonts w:ascii="IRBadr" w:hAnsi="IRBadr" w:cs="IRBadr" w:hint="cs"/>
          <w:rtl/>
        </w:rPr>
        <w:t>، به سبب شرط می‌توان حقّ را زائل نمود</w:t>
      </w:r>
      <w:r w:rsidR="00CC5791">
        <w:rPr>
          <w:rFonts w:ascii="IRBadr" w:hAnsi="IRBadr" w:cs="IRBadr" w:hint="cs"/>
          <w:rtl/>
        </w:rPr>
        <w:t>؛</w:t>
      </w:r>
      <w:r w:rsidR="009257E1">
        <w:rPr>
          <w:rFonts w:ascii="IRBadr" w:hAnsi="IRBadr" w:cs="IRBadr" w:hint="cs"/>
          <w:rtl/>
        </w:rPr>
        <w:t xml:space="preserve"> چرا که حقّ از اساس به نحو لولایی است </w:t>
      </w:r>
      <w:r w:rsidR="009F0D6F">
        <w:rPr>
          <w:rFonts w:ascii="IRBadr" w:hAnsi="IRBadr" w:cs="IRBadr" w:hint="cs"/>
          <w:rtl/>
        </w:rPr>
        <w:t>یعنی ثبوت این حقّ در صورتی است که شرط بر خلاف آن جعل نشود،</w:t>
      </w:r>
      <w:r w:rsidR="009257E1">
        <w:rPr>
          <w:rFonts w:ascii="IRBadr" w:hAnsi="IRBadr" w:cs="IRBadr" w:hint="cs"/>
          <w:rtl/>
        </w:rPr>
        <w:t xml:space="preserve"> و با وجود شرط،</w:t>
      </w:r>
      <w:r w:rsidR="009F0D6F">
        <w:rPr>
          <w:rFonts w:ascii="IRBadr" w:hAnsi="IRBadr" w:cs="IRBadr" w:hint="cs"/>
          <w:rtl/>
        </w:rPr>
        <w:t xml:space="preserve"> حقّ</w:t>
      </w:r>
      <w:r w:rsidR="006A4D22">
        <w:rPr>
          <w:rFonts w:ascii="IRBadr" w:hAnsi="IRBadr" w:cs="IRBadr" w:hint="cs"/>
          <w:rtl/>
        </w:rPr>
        <w:t xml:space="preserve"> منتفی می‌گردد، ولی</w:t>
      </w:r>
      <w:r w:rsidR="009257E1">
        <w:rPr>
          <w:rFonts w:ascii="IRBadr" w:hAnsi="IRBadr" w:cs="IRBadr" w:hint="cs"/>
          <w:rtl/>
        </w:rPr>
        <w:t xml:space="preserve"> اگر شرط، وارد بر حقّ نباشد، نمی‌تواند با آن حقّ تزاحم پیدا کند و چنین شرطی</w:t>
      </w:r>
      <w:r w:rsidR="009F0D6F">
        <w:rPr>
          <w:rFonts w:ascii="IRBadr" w:hAnsi="IRBadr" w:cs="IRBadr" w:hint="cs"/>
          <w:rtl/>
        </w:rPr>
        <w:t xml:space="preserve"> نافذ نخواهد بود و اعتباری ندارد. یعنی امر شرط دائر است بین آنکه یا بر حقّ وارد باشد و یا آنکه غیرمعتبر باشد. </w:t>
      </w:r>
      <w:r>
        <w:rPr>
          <w:rFonts w:ascii="IRBadr" w:hAnsi="IRBadr" w:cs="IRBadr" w:hint="cs"/>
          <w:rtl/>
        </w:rPr>
        <w:t xml:space="preserve">و حالت تزاحم بین حقّ و شرط فرض نمی‌شود. </w:t>
      </w:r>
    </w:p>
    <w:p w:rsidR="00EA32F1" w:rsidRDefault="00AC73FC" w:rsidP="00AC73FC">
      <w:pPr>
        <w:ind w:firstLine="423"/>
        <w:rPr>
          <w:rFonts w:ascii="IRBadr" w:hAnsi="IRBadr" w:cs="IRBadr"/>
          <w:rtl/>
        </w:rPr>
      </w:pPr>
      <w:r>
        <w:rPr>
          <w:rFonts w:ascii="IRBadr" w:hAnsi="IRBadr" w:cs="IRBadr" w:hint="cs"/>
          <w:rtl/>
        </w:rPr>
        <w:t xml:space="preserve">راه آنکه </w:t>
      </w:r>
      <w:r w:rsidR="00EA32F1">
        <w:rPr>
          <w:rFonts w:ascii="IRBadr" w:hAnsi="IRBadr" w:cs="IRBadr" w:hint="cs"/>
          <w:rtl/>
        </w:rPr>
        <w:t xml:space="preserve">تشخیص </w:t>
      </w:r>
      <w:r>
        <w:rPr>
          <w:rFonts w:ascii="IRBadr" w:hAnsi="IRBadr" w:cs="IRBadr" w:hint="cs"/>
          <w:rtl/>
        </w:rPr>
        <w:t xml:space="preserve">دهیم یک امر، </w:t>
      </w:r>
      <w:r w:rsidR="00EA32F1">
        <w:rPr>
          <w:rFonts w:ascii="IRBadr" w:hAnsi="IRBadr" w:cs="IRBadr" w:hint="cs"/>
          <w:rtl/>
        </w:rPr>
        <w:t xml:space="preserve">حقّ </w:t>
      </w:r>
      <w:r>
        <w:rPr>
          <w:rFonts w:ascii="IRBadr" w:hAnsi="IRBadr" w:cs="IRBadr" w:hint="cs"/>
          <w:rtl/>
        </w:rPr>
        <w:t xml:space="preserve">است </w:t>
      </w:r>
      <w:r w:rsidR="00EA32F1">
        <w:rPr>
          <w:rFonts w:ascii="IRBadr" w:hAnsi="IRBadr" w:cs="IRBadr" w:hint="cs"/>
          <w:rtl/>
        </w:rPr>
        <w:t>یا حکم</w:t>
      </w:r>
      <w:r>
        <w:rPr>
          <w:rFonts w:ascii="IRBadr" w:hAnsi="IRBadr" w:cs="IRBadr" w:hint="cs"/>
          <w:rtl/>
        </w:rPr>
        <w:t>،</w:t>
      </w:r>
      <w:r w:rsidR="00EA32F1">
        <w:rPr>
          <w:rFonts w:ascii="IRBadr" w:hAnsi="IRBadr" w:cs="IRBadr" w:hint="cs"/>
          <w:rtl/>
        </w:rPr>
        <w:t xml:space="preserve"> تشخیص مناط است. یعنی </w:t>
      </w:r>
      <w:r>
        <w:rPr>
          <w:rFonts w:ascii="IRBadr" w:hAnsi="IRBadr" w:cs="IRBadr" w:hint="cs"/>
          <w:rtl/>
        </w:rPr>
        <w:t xml:space="preserve">در هر مورد باید بررسی کنیم تا معلوم گردد </w:t>
      </w:r>
      <w:r w:rsidR="00EA32F1">
        <w:rPr>
          <w:rFonts w:ascii="IRBadr" w:hAnsi="IRBadr" w:cs="IRBadr" w:hint="cs"/>
          <w:rtl/>
        </w:rPr>
        <w:t xml:space="preserve">مناط به گونه‌ای است که می‌تواند با شرط اسقاط شود و یا چنین مناطی ندارد. </w:t>
      </w:r>
      <w:r w:rsidR="001C1CB3">
        <w:rPr>
          <w:rFonts w:ascii="IRBadr" w:hAnsi="IRBadr" w:cs="IRBadr" w:hint="cs"/>
          <w:rtl/>
        </w:rPr>
        <w:t xml:space="preserve">بنابر این تفصیل مذکور بین حقّ و حکم </w:t>
      </w:r>
      <w:r>
        <w:rPr>
          <w:rFonts w:ascii="IRBadr" w:hAnsi="IRBadr" w:cs="IRBadr" w:hint="cs"/>
          <w:rtl/>
        </w:rPr>
        <w:t xml:space="preserve">که برخی دوستان بیان کردند، هرچند کلام صحیحی است ولی </w:t>
      </w:r>
      <w:r w:rsidR="001C1CB3">
        <w:rPr>
          <w:rFonts w:ascii="IRBadr" w:hAnsi="IRBadr" w:cs="IRBadr" w:hint="cs"/>
          <w:rtl/>
        </w:rPr>
        <w:t>مطل</w:t>
      </w:r>
      <w:r>
        <w:rPr>
          <w:rFonts w:ascii="IRBadr" w:hAnsi="IRBadr" w:cs="IRBadr" w:hint="cs"/>
          <w:rtl/>
        </w:rPr>
        <w:t>ب جدیدی به بحث ما اضافه نمی‌کند بلکه در واقع باید ملاک تشخیص حقّ و حکم را به دست آوریم.</w:t>
      </w:r>
      <w:r w:rsidR="00AD53BE">
        <w:rPr>
          <w:rFonts w:ascii="IRBadr" w:hAnsi="IRBadr" w:cs="IRBadr" w:hint="cs"/>
          <w:rtl/>
        </w:rPr>
        <w:t xml:space="preserve"> و در هر مورد بفهمیم که آیا مناط به گونه‌ای است که با شرط، اسقاط می‌گردد</w:t>
      </w:r>
      <w:r w:rsidR="002C431F">
        <w:rPr>
          <w:rFonts w:ascii="IRBadr" w:hAnsi="IRBadr" w:cs="IRBadr" w:hint="cs"/>
          <w:rtl/>
        </w:rPr>
        <w:t>؛ که در این صورت معلوم می‌شود که حقّ است</w:t>
      </w:r>
      <w:r w:rsidR="00220096">
        <w:rPr>
          <w:rFonts w:ascii="IRBadr" w:hAnsi="IRBadr" w:cs="IRBadr" w:hint="cs"/>
          <w:rtl/>
        </w:rPr>
        <w:t>؛ چرا که حقّ به معنی «ما یسقط بالاسقاط» است</w:t>
      </w:r>
      <w:r w:rsidR="0066542B">
        <w:rPr>
          <w:rFonts w:ascii="IRBadr" w:hAnsi="IRBadr" w:cs="IRBadr" w:hint="cs"/>
          <w:rtl/>
        </w:rPr>
        <w:t xml:space="preserve"> و شرط هم یکی از مسقطات است و حقّ را ساقط می‌کند</w:t>
      </w:r>
      <w:r w:rsidR="002C431F">
        <w:rPr>
          <w:rFonts w:ascii="IRBadr" w:hAnsi="IRBadr" w:cs="IRBadr" w:hint="cs"/>
          <w:rtl/>
        </w:rPr>
        <w:t>،</w:t>
      </w:r>
      <w:r w:rsidR="00AD53BE">
        <w:rPr>
          <w:rFonts w:ascii="IRBadr" w:hAnsi="IRBadr" w:cs="IRBadr" w:hint="cs"/>
          <w:rtl/>
        </w:rPr>
        <w:t xml:space="preserve"> و یا آنکه مناط به نحو مطلق است و حتّی شر</w:t>
      </w:r>
      <w:r w:rsidR="002C431F">
        <w:rPr>
          <w:rFonts w:ascii="IRBadr" w:hAnsi="IRBadr" w:cs="IRBadr" w:hint="cs"/>
          <w:rtl/>
        </w:rPr>
        <w:t>ط هم نمی‌تواند آن را زائل نماید؛ که در این صورت حکم خواهد بود.</w:t>
      </w:r>
    </w:p>
    <w:p w:rsidR="00CC05AA" w:rsidRDefault="00CC05AA" w:rsidP="008D207A">
      <w:pPr>
        <w:pStyle w:val="Heading1"/>
        <w:rPr>
          <w:rtl/>
        </w:rPr>
      </w:pPr>
      <w:bookmarkStart w:id="13" w:name="_Toc140973957"/>
      <w:bookmarkStart w:id="14" w:name="_Toc140975966"/>
      <w:bookmarkStart w:id="15" w:name="_Toc140976036"/>
      <w:bookmarkStart w:id="16" w:name="_Toc140976748"/>
      <w:r>
        <w:rPr>
          <w:rFonts w:hint="cs"/>
          <w:rtl/>
        </w:rPr>
        <w:t xml:space="preserve">روایات باب </w:t>
      </w:r>
      <w:r w:rsidR="00655A31">
        <w:rPr>
          <w:rFonts w:hint="cs"/>
          <w:rtl/>
        </w:rPr>
        <w:t xml:space="preserve">۴۲ </w:t>
      </w:r>
      <w:bookmarkEnd w:id="13"/>
      <w:r w:rsidR="008D207A">
        <w:rPr>
          <w:rFonts w:hint="cs"/>
          <w:rtl/>
        </w:rPr>
        <w:t>: شرط عدم اخراج زوجه از بلد</w:t>
      </w:r>
      <w:bookmarkEnd w:id="14"/>
      <w:bookmarkEnd w:id="15"/>
      <w:r w:rsidR="0023718C">
        <w:rPr>
          <w:rStyle w:val="FootnoteReference"/>
          <w:rtl/>
        </w:rPr>
        <w:footnoteReference w:id="1"/>
      </w:r>
      <w:bookmarkEnd w:id="16"/>
    </w:p>
    <w:p w:rsidR="001C1CB3" w:rsidRDefault="001C1CB3" w:rsidP="00727313">
      <w:pPr>
        <w:ind w:firstLine="423"/>
        <w:rPr>
          <w:rFonts w:ascii="IRBadr" w:hAnsi="IRBadr" w:cs="IRBadr"/>
          <w:rtl/>
        </w:rPr>
      </w:pPr>
      <w:r>
        <w:rPr>
          <w:rFonts w:ascii="IRBadr" w:hAnsi="IRBadr" w:cs="IRBadr" w:hint="cs"/>
          <w:rtl/>
        </w:rPr>
        <w:t xml:space="preserve">در روایات وارد شده است که زن حقّ سکنی را می‌تواند به وسیله شرط برای خود حفظ کند. </w:t>
      </w:r>
      <w:r w:rsidR="009D3FC8">
        <w:rPr>
          <w:rFonts w:ascii="IRBadr" w:hAnsi="IRBadr" w:cs="IRBadr" w:hint="cs"/>
          <w:rtl/>
        </w:rPr>
        <w:t>که علی القاعده هم هست.</w:t>
      </w:r>
    </w:p>
    <w:p w:rsidR="009E7815" w:rsidRDefault="009E7815" w:rsidP="009E7815">
      <w:pPr>
        <w:pStyle w:val="Heading2"/>
        <w:rPr>
          <w:rtl/>
        </w:rPr>
      </w:pPr>
      <w:bookmarkStart w:id="17" w:name="_Toc140973958"/>
      <w:bookmarkStart w:id="18" w:name="_Toc140975967"/>
      <w:bookmarkStart w:id="19" w:name="_Toc140976037"/>
      <w:bookmarkStart w:id="20" w:name="_Toc140976749"/>
      <w:r>
        <w:rPr>
          <w:rFonts w:hint="cs"/>
          <w:rtl/>
        </w:rPr>
        <w:lastRenderedPageBreak/>
        <w:t>روایت اول</w:t>
      </w:r>
      <w:bookmarkEnd w:id="17"/>
      <w:bookmarkEnd w:id="18"/>
      <w:bookmarkEnd w:id="19"/>
      <w:bookmarkEnd w:id="20"/>
    </w:p>
    <w:p w:rsidR="001C1CB3" w:rsidRDefault="001C1CB3" w:rsidP="009D3FC8">
      <w:pPr>
        <w:ind w:firstLine="423"/>
        <w:rPr>
          <w:rFonts w:ascii="IRBadr" w:hAnsi="IRBadr" w:cs="IRBadr"/>
          <w:rtl/>
        </w:rPr>
      </w:pPr>
      <w:r>
        <w:rPr>
          <w:rFonts w:ascii="IRBadr" w:hAnsi="IRBadr" w:cs="IRBadr" w:hint="cs"/>
          <w:rtl/>
        </w:rPr>
        <w:t>روایت ۳۹۲۰۰ صحیحه ابی العبّاس</w:t>
      </w:r>
      <w:r w:rsidR="009D3FC8">
        <w:rPr>
          <w:rFonts w:ascii="IRBadr" w:hAnsi="IRBadr" w:cs="IRBadr" w:hint="cs"/>
          <w:rtl/>
        </w:rPr>
        <w:t xml:space="preserve"> البقباق</w:t>
      </w:r>
      <w:r>
        <w:rPr>
          <w:rFonts w:ascii="IRBadr" w:hAnsi="IRBadr" w:cs="IRBadr" w:hint="cs"/>
          <w:rtl/>
        </w:rPr>
        <w:t>:</w:t>
      </w:r>
    </w:p>
    <w:p w:rsidR="009D3FC8" w:rsidRDefault="009D3FC8" w:rsidP="00727313">
      <w:pPr>
        <w:ind w:firstLine="423"/>
        <w:rPr>
          <w:rFonts w:ascii="IRBadr" w:hAnsi="IRBadr" w:cs="IRBadr"/>
          <w:rtl/>
        </w:rPr>
      </w:pPr>
      <w:r w:rsidRPr="009D3FC8">
        <w:rPr>
          <w:rFonts w:ascii="IRBadr" w:hAnsi="IRBadr" w:cs="IRBadr" w:hint="eastAsia"/>
          <w:color w:val="008000"/>
          <w:rtl/>
        </w:rPr>
        <w:t>«</w:t>
      </w:r>
      <w:r w:rsidRPr="009D3FC8">
        <w:rPr>
          <w:rFonts w:ascii="IRBadr" w:hAnsi="IRBadr" w:cs="IRBadr" w:hint="cs"/>
          <w:color w:val="8064A2" w:themeColor="accent4"/>
          <w:rtl/>
        </w:rPr>
        <w:t>مُحَمَّدُ</w:t>
      </w:r>
      <w:r w:rsidRPr="009D3FC8">
        <w:rPr>
          <w:rFonts w:ascii="IRBadr" w:hAnsi="IRBadr" w:cs="IRBadr"/>
          <w:color w:val="8064A2" w:themeColor="accent4"/>
          <w:rtl/>
        </w:rPr>
        <w:t xml:space="preserve"> </w:t>
      </w:r>
      <w:r w:rsidRPr="009D3FC8">
        <w:rPr>
          <w:rFonts w:ascii="IRBadr" w:hAnsi="IRBadr" w:cs="IRBadr" w:hint="cs"/>
          <w:color w:val="8064A2" w:themeColor="accent4"/>
          <w:rtl/>
        </w:rPr>
        <w:t>بْنُ</w:t>
      </w:r>
      <w:r w:rsidRPr="009D3FC8">
        <w:rPr>
          <w:rFonts w:ascii="IRBadr" w:hAnsi="IRBadr" w:cs="IRBadr"/>
          <w:color w:val="8064A2" w:themeColor="accent4"/>
          <w:rtl/>
        </w:rPr>
        <w:t xml:space="preserve"> </w:t>
      </w:r>
      <w:r w:rsidRPr="009D3FC8">
        <w:rPr>
          <w:rFonts w:ascii="IRBadr" w:hAnsi="IRBadr" w:cs="IRBadr" w:hint="cs"/>
          <w:color w:val="8064A2" w:themeColor="accent4"/>
          <w:rtl/>
        </w:rPr>
        <w:t>يَحْيَى</w:t>
      </w:r>
      <w:r w:rsidRPr="009D3FC8">
        <w:rPr>
          <w:rFonts w:ascii="IRBadr" w:hAnsi="IRBadr" w:cs="IRBadr"/>
          <w:color w:val="8064A2" w:themeColor="accent4"/>
          <w:rtl/>
        </w:rPr>
        <w:t xml:space="preserve"> </w:t>
      </w:r>
      <w:r w:rsidRPr="009D3FC8">
        <w:rPr>
          <w:rFonts w:ascii="IRBadr" w:hAnsi="IRBadr" w:cs="IRBadr" w:hint="cs"/>
          <w:color w:val="8064A2" w:themeColor="accent4"/>
          <w:rtl/>
        </w:rPr>
        <w:t>عَنْ</w:t>
      </w:r>
      <w:r w:rsidRPr="009D3FC8">
        <w:rPr>
          <w:rFonts w:ascii="IRBadr" w:hAnsi="IRBadr" w:cs="IRBadr"/>
          <w:color w:val="8064A2" w:themeColor="accent4"/>
          <w:rtl/>
        </w:rPr>
        <w:t xml:space="preserve"> </w:t>
      </w:r>
      <w:r w:rsidRPr="009D3FC8">
        <w:rPr>
          <w:rFonts w:ascii="IRBadr" w:hAnsi="IRBadr" w:cs="IRBadr" w:hint="cs"/>
          <w:color w:val="8064A2" w:themeColor="accent4"/>
          <w:rtl/>
        </w:rPr>
        <w:t>أَحْمَدَ</w:t>
      </w:r>
      <w:r w:rsidRPr="009D3FC8">
        <w:rPr>
          <w:rFonts w:ascii="IRBadr" w:hAnsi="IRBadr" w:cs="IRBadr"/>
          <w:color w:val="8064A2" w:themeColor="accent4"/>
          <w:rtl/>
        </w:rPr>
        <w:t xml:space="preserve"> </w:t>
      </w:r>
      <w:r w:rsidRPr="009D3FC8">
        <w:rPr>
          <w:rFonts w:ascii="IRBadr" w:hAnsi="IRBadr" w:cs="IRBadr" w:hint="cs"/>
          <w:color w:val="8064A2" w:themeColor="accent4"/>
          <w:rtl/>
        </w:rPr>
        <w:t>وَ</w:t>
      </w:r>
      <w:r w:rsidRPr="009D3FC8">
        <w:rPr>
          <w:rFonts w:ascii="IRBadr" w:hAnsi="IRBadr" w:cs="IRBadr"/>
          <w:color w:val="8064A2" w:themeColor="accent4"/>
          <w:rtl/>
        </w:rPr>
        <w:t xml:space="preserve"> </w:t>
      </w:r>
      <w:r w:rsidRPr="009D3FC8">
        <w:rPr>
          <w:rFonts w:ascii="IRBadr" w:hAnsi="IRBadr" w:cs="IRBadr" w:hint="cs"/>
          <w:color w:val="8064A2" w:themeColor="accent4"/>
          <w:rtl/>
        </w:rPr>
        <w:t>عَبْدِ</w:t>
      </w:r>
      <w:r w:rsidRPr="009D3FC8">
        <w:rPr>
          <w:rFonts w:ascii="IRBadr" w:hAnsi="IRBadr" w:cs="IRBadr"/>
          <w:color w:val="8064A2" w:themeColor="accent4"/>
          <w:rtl/>
        </w:rPr>
        <w:t xml:space="preserve"> </w:t>
      </w:r>
      <w:r w:rsidRPr="009D3FC8">
        <w:rPr>
          <w:rFonts w:ascii="IRBadr" w:hAnsi="IRBadr" w:cs="IRBadr" w:hint="cs"/>
          <w:color w:val="8064A2" w:themeColor="accent4"/>
          <w:rtl/>
        </w:rPr>
        <w:t>اللَّهِ</w:t>
      </w:r>
      <w:r w:rsidRPr="009D3FC8">
        <w:rPr>
          <w:rFonts w:ascii="IRBadr" w:hAnsi="IRBadr" w:cs="IRBadr"/>
          <w:color w:val="8064A2" w:themeColor="accent4"/>
          <w:rtl/>
        </w:rPr>
        <w:t xml:space="preserve"> </w:t>
      </w:r>
      <w:r w:rsidRPr="009D3FC8">
        <w:rPr>
          <w:rFonts w:ascii="IRBadr" w:hAnsi="IRBadr" w:cs="IRBadr" w:hint="cs"/>
          <w:color w:val="8064A2" w:themeColor="accent4"/>
          <w:rtl/>
        </w:rPr>
        <w:t>ابْنَيْ</w:t>
      </w:r>
      <w:r w:rsidRPr="009D3FC8">
        <w:rPr>
          <w:rFonts w:ascii="IRBadr" w:hAnsi="IRBadr" w:cs="IRBadr"/>
          <w:color w:val="8064A2" w:themeColor="accent4"/>
          <w:rtl/>
        </w:rPr>
        <w:t xml:space="preserve"> </w:t>
      </w:r>
      <w:r w:rsidRPr="009D3FC8">
        <w:rPr>
          <w:rFonts w:ascii="IRBadr" w:hAnsi="IRBadr" w:cs="IRBadr" w:hint="cs"/>
          <w:color w:val="8064A2" w:themeColor="accent4"/>
          <w:rtl/>
        </w:rPr>
        <w:t>مُحَمَّدِ</w:t>
      </w:r>
      <w:r w:rsidRPr="009D3FC8">
        <w:rPr>
          <w:rFonts w:ascii="IRBadr" w:hAnsi="IRBadr" w:cs="IRBadr"/>
          <w:color w:val="8064A2" w:themeColor="accent4"/>
          <w:rtl/>
        </w:rPr>
        <w:t xml:space="preserve"> </w:t>
      </w:r>
      <w:r w:rsidRPr="009D3FC8">
        <w:rPr>
          <w:rFonts w:ascii="IRBadr" w:hAnsi="IRBadr" w:cs="IRBadr" w:hint="cs"/>
          <w:color w:val="8064A2" w:themeColor="accent4"/>
          <w:rtl/>
        </w:rPr>
        <w:t>بْنِ</w:t>
      </w:r>
      <w:r w:rsidRPr="009D3FC8">
        <w:rPr>
          <w:rFonts w:ascii="IRBadr" w:hAnsi="IRBadr" w:cs="IRBadr"/>
          <w:color w:val="8064A2" w:themeColor="accent4"/>
          <w:rtl/>
        </w:rPr>
        <w:t xml:space="preserve"> </w:t>
      </w:r>
      <w:r w:rsidRPr="009D3FC8">
        <w:rPr>
          <w:rFonts w:ascii="IRBadr" w:hAnsi="IRBadr" w:cs="IRBadr" w:hint="cs"/>
          <w:color w:val="8064A2" w:themeColor="accent4"/>
          <w:rtl/>
        </w:rPr>
        <w:t>عِيسَى</w:t>
      </w:r>
      <w:r w:rsidRPr="009D3FC8">
        <w:rPr>
          <w:rFonts w:ascii="IRBadr" w:hAnsi="IRBadr" w:cs="IRBadr"/>
          <w:color w:val="8064A2" w:themeColor="accent4"/>
          <w:rtl/>
        </w:rPr>
        <w:t xml:space="preserve"> </w:t>
      </w:r>
      <w:r w:rsidRPr="009D3FC8">
        <w:rPr>
          <w:rFonts w:ascii="IRBadr" w:hAnsi="IRBadr" w:cs="IRBadr" w:hint="cs"/>
          <w:color w:val="8064A2" w:themeColor="accent4"/>
          <w:rtl/>
        </w:rPr>
        <w:t>عَنِ</w:t>
      </w:r>
      <w:r w:rsidRPr="009D3FC8">
        <w:rPr>
          <w:rFonts w:ascii="IRBadr" w:hAnsi="IRBadr" w:cs="IRBadr"/>
          <w:color w:val="8064A2" w:themeColor="accent4"/>
          <w:rtl/>
        </w:rPr>
        <w:t xml:space="preserve"> </w:t>
      </w:r>
      <w:r w:rsidRPr="009D3FC8">
        <w:rPr>
          <w:rFonts w:ascii="IRBadr" w:hAnsi="IRBadr" w:cs="IRBadr" w:hint="cs"/>
          <w:color w:val="8064A2" w:themeColor="accent4"/>
          <w:rtl/>
        </w:rPr>
        <w:t>ابْنِ</w:t>
      </w:r>
      <w:r w:rsidRPr="009D3FC8">
        <w:rPr>
          <w:rFonts w:ascii="IRBadr" w:hAnsi="IRBadr" w:cs="IRBadr"/>
          <w:color w:val="8064A2" w:themeColor="accent4"/>
          <w:rtl/>
        </w:rPr>
        <w:t xml:space="preserve"> </w:t>
      </w:r>
      <w:r w:rsidRPr="009D3FC8">
        <w:rPr>
          <w:rFonts w:ascii="IRBadr" w:hAnsi="IRBadr" w:cs="IRBadr" w:hint="cs"/>
          <w:color w:val="8064A2" w:themeColor="accent4"/>
          <w:rtl/>
        </w:rPr>
        <w:t>أَبِي</w:t>
      </w:r>
      <w:r w:rsidRPr="009D3FC8">
        <w:rPr>
          <w:rFonts w:ascii="IRBadr" w:hAnsi="IRBadr" w:cs="IRBadr"/>
          <w:color w:val="8064A2" w:themeColor="accent4"/>
          <w:rtl/>
        </w:rPr>
        <w:t xml:space="preserve"> </w:t>
      </w:r>
      <w:r w:rsidRPr="009D3FC8">
        <w:rPr>
          <w:rFonts w:ascii="IRBadr" w:hAnsi="IRBadr" w:cs="IRBadr" w:hint="cs"/>
          <w:color w:val="8064A2" w:themeColor="accent4"/>
          <w:rtl/>
        </w:rPr>
        <w:t>عُمَيْرٍ</w:t>
      </w:r>
      <w:r w:rsidRPr="009D3FC8">
        <w:rPr>
          <w:rFonts w:ascii="IRBadr" w:hAnsi="IRBadr" w:cs="IRBadr"/>
          <w:color w:val="8064A2" w:themeColor="accent4"/>
          <w:rtl/>
        </w:rPr>
        <w:t xml:space="preserve"> </w:t>
      </w:r>
      <w:r w:rsidRPr="009D3FC8">
        <w:rPr>
          <w:rFonts w:ascii="IRBadr" w:hAnsi="IRBadr" w:cs="IRBadr" w:hint="cs"/>
          <w:color w:val="8064A2" w:themeColor="accent4"/>
          <w:rtl/>
        </w:rPr>
        <w:t>عَنْ</w:t>
      </w:r>
      <w:r w:rsidRPr="009D3FC8">
        <w:rPr>
          <w:rFonts w:ascii="IRBadr" w:hAnsi="IRBadr" w:cs="IRBadr"/>
          <w:color w:val="8064A2" w:themeColor="accent4"/>
          <w:rtl/>
        </w:rPr>
        <w:t xml:space="preserve"> </w:t>
      </w:r>
      <w:r w:rsidRPr="009D3FC8">
        <w:rPr>
          <w:rFonts w:ascii="IRBadr" w:hAnsi="IRBadr" w:cs="IRBadr" w:hint="cs"/>
          <w:color w:val="8064A2" w:themeColor="accent4"/>
          <w:rtl/>
        </w:rPr>
        <w:t>هِشَامِ</w:t>
      </w:r>
      <w:r w:rsidRPr="009D3FC8">
        <w:rPr>
          <w:rFonts w:ascii="IRBadr" w:hAnsi="IRBadr" w:cs="IRBadr"/>
          <w:color w:val="8064A2" w:themeColor="accent4"/>
          <w:rtl/>
        </w:rPr>
        <w:t xml:space="preserve"> </w:t>
      </w:r>
      <w:r w:rsidRPr="009D3FC8">
        <w:rPr>
          <w:rFonts w:ascii="IRBadr" w:hAnsi="IRBadr" w:cs="IRBadr" w:hint="cs"/>
          <w:color w:val="8064A2" w:themeColor="accent4"/>
          <w:rtl/>
        </w:rPr>
        <w:t>بْنِ</w:t>
      </w:r>
      <w:r w:rsidRPr="009D3FC8">
        <w:rPr>
          <w:rFonts w:ascii="IRBadr" w:hAnsi="IRBadr" w:cs="IRBadr"/>
          <w:color w:val="8064A2" w:themeColor="accent4"/>
          <w:rtl/>
        </w:rPr>
        <w:t xml:space="preserve"> </w:t>
      </w:r>
      <w:r w:rsidRPr="009D3FC8">
        <w:rPr>
          <w:rFonts w:ascii="IRBadr" w:hAnsi="IRBadr" w:cs="IRBadr" w:hint="cs"/>
          <w:color w:val="8064A2" w:themeColor="accent4"/>
          <w:rtl/>
        </w:rPr>
        <w:t>سَالِمٍ</w:t>
      </w:r>
      <w:r w:rsidRPr="009D3FC8">
        <w:rPr>
          <w:rFonts w:ascii="IRBadr" w:hAnsi="IRBadr" w:cs="IRBadr"/>
          <w:color w:val="8064A2" w:themeColor="accent4"/>
          <w:rtl/>
        </w:rPr>
        <w:t xml:space="preserve"> </w:t>
      </w:r>
      <w:r w:rsidRPr="009D3FC8">
        <w:rPr>
          <w:rFonts w:ascii="IRBadr" w:hAnsi="IRBadr" w:cs="IRBadr" w:hint="cs"/>
          <w:color w:val="8064A2" w:themeColor="accent4"/>
          <w:rtl/>
        </w:rPr>
        <w:t>عَنْ</w:t>
      </w:r>
      <w:r w:rsidRPr="009D3FC8">
        <w:rPr>
          <w:rFonts w:ascii="IRBadr" w:hAnsi="IRBadr" w:cs="IRBadr"/>
          <w:color w:val="8064A2" w:themeColor="accent4"/>
          <w:rtl/>
        </w:rPr>
        <w:t xml:space="preserve"> </w:t>
      </w:r>
      <w:r w:rsidRPr="009D3FC8">
        <w:rPr>
          <w:rFonts w:ascii="IRBadr" w:hAnsi="IRBadr" w:cs="IRBadr" w:hint="cs"/>
          <w:color w:val="8064A2" w:themeColor="accent4"/>
          <w:rtl/>
        </w:rPr>
        <w:t>أَبِي</w:t>
      </w:r>
      <w:r w:rsidRPr="009D3FC8">
        <w:rPr>
          <w:rFonts w:ascii="IRBadr" w:hAnsi="IRBadr" w:cs="IRBadr"/>
          <w:color w:val="8064A2" w:themeColor="accent4"/>
          <w:rtl/>
        </w:rPr>
        <w:t xml:space="preserve"> </w:t>
      </w:r>
      <w:r w:rsidRPr="009D3FC8">
        <w:rPr>
          <w:rFonts w:ascii="IRBadr" w:hAnsi="IRBadr" w:cs="IRBadr" w:hint="cs"/>
          <w:color w:val="8064A2" w:themeColor="accent4"/>
          <w:rtl/>
        </w:rPr>
        <w:t>الْعَبَّاسِ</w:t>
      </w:r>
      <w:r w:rsidRPr="009D3FC8">
        <w:rPr>
          <w:rFonts w:ascii="IRBadr" w:hAnsi="IRBadr" w:cs="IRBadr"/>
          <w:color w:val="8064A2" w:themeColor="accent4"/>
          <w:rtl/>
        </w:rPr>
        <w:t xml:space="preserve"> </w:t>
      </w:r>
      <w:r w:rsidRPr="009D3FC8">
        <w:rPr>
          <w:rFonts w:ascii="IRBadr" w:hAnsi="IRBadr" w:cs="IRBadr" w:hint="cs"/>
          <w:color w:val="8064A2" w:themeColor="accent4"/>
          <w:rtl/>
        </w:rPr>
        <w:t>عَنْ</w:t>
      </w:r>
      <w:r w:rsidRPr="009D3FC8">
        <w:rPr>
          <w:rFonts w:ascii="IRBadr" w:hAnsi="IRBadr" w:cs="IRBadr"/>
          <w:color w:val="8064A2" w:themeColor="accent4"/>
          <w:rtl/>
        </w:rPr>
        <w:t xml:space="preserve"> </w:t>
      </w:r>
      <w:r w:rsidRPr="009D3FC8">
        <w:rPr>
          <w:rFonts w:ascii="IRBadr" w:hAnsi="IRBadr" w:cs="IRBadr" w:hint="cs"/>
          <w:color w:val="8064A2" w:themeColor="accent4"/>
          <w:rtl/>
        </w:rPr>
        <w:t>أَبِي</w:t>
      </w:r>
      <w:r w:rsidRPr="009D3FC8">
        <w:rPr>
          <w:rFonts w:ascii="IRBadr" w:hAnsi="IRBadr" w:cs="IRBadr"/>
          <w:color w:val="8064A2" w:themeColor="accent4"/>
          <w:rtl/>
        </w:rPr>
        <w:t xml:space="preserve"> </w:t>
      </w:r>
      <w:r w:rsidRPr="009D3FC8">
        <w:rPr>
          <w:rFonts w:ascii="IRBadr" w:hAnsi="IRBadr" w:cs="IRBadr" w:hint="cs"/>
          <w:color w:val="8064A2" w:themeColor="accent4"/>
          <w:rtl/>
        </w:rPr>
        <w:t>عَبْدِ</w:t>
      </w:r>
      <w:r w:rsidRPr="009D3FC8">
        <w:rPr>
          <w:rFonts w:ascii="IRBadr" w:hAnsi="IRBadr" w:cs="IRBadr"/>
          <w:color w:val="8064A2" w:themeColor="accent4"/>
          <w:rtl/>
        </w:rPr>
        <w:t xml:space="preserve"> </w:t>
      </w:r>
      <w:r w:rsidRPr="009D3FC8">
        <w:rPr>
          <w:rFonts w:ascii="IRBadr" w:hAnsi="IRBadr" w:cs="IRBadr" w:hint="cs"/>
          <w:color w:val="8064A2" w:themeColor="accent4"/>
          <w:rtl/>
        </w:rPr>
        <w:t>اللَّهِ</w:t>
      </w:r>
      <w:r w:rsidRPr="009D3FC8">
        <w:rPr>
          <w:rFonts w:ascii="IRBadr" w:hAnsi="IRBadr" w:cs="IRBadr"/>
          <w:color w:val="8064A2" w:themeColor="accent4"/>
          <w:rtl/>
        </w:rPr>
        <w:t xml:space="preserve"> </w:t>
      </w:r>
      <w:r w:rsidRPr="009D3FC8">
        <w:rPr>
          <w:rFonts w:ascii="IRBadr" w:hAnsi="IRBadr" w:cs="IRBadr" w:hint="cs"/>
          <w:color w:val="8064A2" w:themeColor="accent4"/>
          <w:rtl/>
        </w:rPr>
        <w:t>ع</w:t>
      </w:r>
      <w:r w:rsidRPr="009D3FC8">
        <w:rPr>
          <w:rFonts w:ascii="IRBadr" w:hAnsi="IRBadr" w:cs="IRBadr"/>
          <w:color w:val="008000"/>
          <w:rtl/>
        </w:rPr>
        <w:t xml:space="preserve"> </w:t>
      </w:r>
      <w:r w:rsidRPr="009D3FC8">
        <w:rPr>
          <w:rFonts w:ascii="IRBadr" w:hAnsi="IRBadr" w:cs="IRBadr" w:hint="cs"/>
          <w:color w:val="008000"/>
          <w:rtl/>
        </w:rPr>
        <w:t>فِي</w:t>
      </w:r>
      <w:r w:rsidRPr="009D3FC8">
        <w:rPr>
          <w:rFonts w:ascii="IRBadr" w:hAnsi="IRBadr" w:cs="IRBadr"/>
          <w:color w:val="008000"/>
          <w:rtl/>
        </w:rPr>
        <w:t xml:space="preserve"> </w:t>
      </w:r>
      <w:r w:rsidRPr="009D3FC8">
        <w:rPr>
          <w:rFonts w:ascii="IRBadr" w:hAnsi="IRBadr" w:cs="IRBadr" w:hint="cs"/>
          <w:color w:val="008000"/>
          <w:rtl/>
        </w:rPr>
        <w:t>الرَّجُلِ</w:t>
      </w:r>
      <w:r w:rsidRPr="009D3FC8">
        <w:rPr>
          <w:rFonts w:ascii="IRBadr" w:hAnsi="IRBadr" w:cs="IRBadr"/>
          <w:color w:val="008000"/>
          <w:rtl/>
        </w:rPr>
        <w:t xml:space="preserve"> </w:t>
      </w:r>
      <w:r w:rsidRPr="009D3FC8">
        <w:rPr>
          <w:rFonts w:ascii="IRBadr" w:hAnsi="IRBadr" w:cs="IRBadr" w:hint="cs"/>
          <w:color w:val="008000"/>
          <w:rtl/>
        </w:rPr>
        <w:t>يَتَزَوَّجُ</w:t>
      </w:r>
      <w:r w:rsidRPr="009D3FC8">
        <w:rPr>
          <w:rFonts w:ascii="IRBadr" w:hAnsi="IRBadr" w:cs="IRBadr"/>
          <w:color w:val="008000"/>
          <w:rtl/>
        </w:rPr>
        <w:t xml:space="preserve"> </w:t>
      </w:r>
      <w:r w:rsidRPr="009D3FC8">
        <w:rPr>
          <w:rFonts w:ascii="IRBadr" w:hAnsi="IRBadr" w:cs="IRBadr" w:hint="cs"/>
          <w:color w:val="008000"/>
          <w:rtl/>
        </w:rPr>
        <w:t>الْمَرْأَةَ</w:t>
      </w:r>
      <w:r w:rsidRPr="009D3FC8">
        <w:rPr>
          <w:rFonts w:ascii="IRBadr" w:hAnsi="IRBadr" w:cs="IRBadr"/>
          <w:color w:val="008000"/>
          <w:rtl/>
        </w:rPr>
        <w:t xml:space="preserve"> </w:t>
      </w:r>
      <w:r w:rsidRPr="009D3FC8">
        <w:rPr>
          <w:rFonts w:ascii="IRBadr" w:hAnsi="IRBadr" w:cs="IRBadr" w:hint="cs"/>
          <w:color w:val="008000"/>
          <w:rtl/>
        </w:rPr>
        <w:t>وَ</w:t>
      </w:r>
      <w:r w:rsidRPr="009D3FC8">
        <w:rPr>
          <w:rFonts w:ascii="IRBadr" w:hAnsi="IRBadr" w:cs="IRBadr"/>
          <w:color w:val="008000"/>
          <w:rtl/>
        </w:rPr>
        <w:t xml:space="preserve"> </w:t>
      </w:r>
      <w:r w:rsidRPr="009D3FC8">
        <w:rPr>
          <w:rFonts w:ascii="IRBadr" w:hAnsi="IRBadr" w:cs="IRBadr" w:hint="cs"/>
          <w:color w:val="008000"/>
          <w:rtl/>
        </w:rPr>
        <w:t>يَشْتَرِطُ</w:t>
      </w:r>
      <w:r w:rsidRPr="009D3FC8">
        <w:rPr>
          <w:rFonts w:ascii="IRBadr" w:hAnsi="IRBadr" w:cs="IRBadr"/>
          <w:color w:val="008000"/>
          <w:rtl/>
        </w:rPr>
        <w:t xml:space="preserve"> </w:t>
      </w:r>
      <w:r w:rsidRPr="009D3FC8">
        <w:rPr>
          <w:rFonts w:ascii="IRBadr" w:hAnsi="IRBadr" w:cs="IRBadr" w:hint="cs"/>
          <w:color w:val="008000"/>
          <w:rtl/>
        </w:rPr>
        <w:t>لَهَا</w:t>
      </w:r>
      <w:r w:rsidRPr="009D3FC8">
        <w:rPr>
          <w:rFonts w:ascii="IRBadr" w:hAnsi="IRBadr" w:cs="IRBadr"/>
          <w:color w:val="008000"/>
          <w:rtl/>
        </w:rPr>
        <w:t xml:space="preserve"> </w:t>
      </w:r>
      <w:r w:rsidRPr="009D3FC8">
        <w:rPr>
          <w:rFonts w:ascii="IRBadr" w:hAnsi="IRBadr" w:cs="IRBadr" w:hint="cs"/>
          <w:color w:val="008000"/>
          <w:rtl/>
        </w:rPr>
        <w:t>أَنْ</w:t>
      </w:r>
      <w:r w:rsidRPr="009D3FC8">
        <w:rPr>
          <w:rFonts w:ascii="IRBadr" w:hAnsi="IRBadr" w:cs="IRBadr"/>
          <w:color w:val="008000"/>
          <w:rtl/>
        </w:rPr>
        <w:t xml:space="preserve"> </w:t>
      </w:r>
      <w:r w:rsidRPr="009D3FC8">
        <w:rPr>
          <w:rFonts w:ascii="IRBadr" w:hAnsi="IRBadr" w:cs="IRBadr" w:hint="cs"/>
          <w:color w:val="008000"/>
          <w:rtl/>
        </w:rPr>
        <w:t>لَا</w:t>
      </w:r>
      <w:r w:rsidRPr="009D3FC8">
        <w:rPr>
          <w:rFonts w:ascii="IRBadr" w:hAnsi="IRBadr" w:cs="IRBadr"/>
          <w:color w:val="008000"/>
          <w:rtl/>
        </w:rPr>
        <w:t xml:space="preserve"> </w:t>
      </w:r>
      <w:r w:rsidRPr="009D3FC8">
        <w:rPr>
          <w:rFonts w:ascii="IRBadr" w:hAnsi="IRBadr" w:cs="IRBadr" w:hint="cs"/>
          <w:color w:val="008000"/>
          <w:rtl/>
        </w:rPr>
        <w:t>يُخْرِجَهَا</w:t>
      </w:r>
      <w:r w:rsidRPr="009D3FC8">
        <w:rPr>
          <w:rFonts w:ascii="IRBadr" w:hAnsi="IRBadr" w:cs="IRBadr"/>
          <w:color w:val="008000"/>
          <w:rtl/>
        </w:rPr>
        <w:t xml:space="preserve"> </w:t>
      </w:r>
      <w:r w:rsidRPr="009D3FC8">
        <w:rPr>
          <w:rFonts w:ascii="IRBadr" w:hAnsi="IRBadr" w:cs="IRBadr" w:hint="cs"/>
          <w:color w:val="008000"/>
          <w:rtl/>
        </w:rPr>
        <w:t>مِنْ</w:t>
      </w:r>
      <w:r w:rsidRPr="009D3FC8">
        <w:rPr>
          <w:rFonts w:ascii="IRBadr" w:hAnsi="IRBadr" w:cs="IRBadr"/>
          <w:color w:val="008000"/>
          <w:rtl/>
        </w:rPr>
        <w:t xml:space="preserve"> </w:t>
      </w:r>
      <w:r w:rsidRPr="009D3FC8">
        <w:rPr>
          <w:rFonts w:ascii="IRBadr" w:hAnsi="IRBadr" w:cs="IRBadr" w:hint="cs"/>
          <w:color w:val="008000"/>
          <w:rtl/>
        </w:rPr>
        <w:t>بَلَدِهَا</w:t>
      </w:r>
      <w:r w:rsidRPr="009D3FC8">
        <w:rPr>
          <w:rFonts w:ascii="IRBadr" w:hAnsi="IRBadr" w:cs="IRBadr"/>
          <w:color w:val="008000"/>
          <w:rtl/>
        </w:rPr>
        <w:t xml:space="preserve"> </w:t>
      </w:r>
      <w:r w:rsidRPr="009D3FC8">
        <w:rPr>
          <w:rFonts w:ascii="IRBadr" w:hAnsi="IRBadr" w:cs="IRBadr" w:hint="cs"/>
          <w:color w:val="008000"/>
          <w:rtl/>
        </w:rPr>
        <w:t>قَالَ</w:t>
      </w:r>
      <w:r w:rsidRPr="009D3FC8">
        <w:rPr>
          <w:rFonts w:ascii="IRBadr" w:hAnsi="IRBadr" w:cs="IRBadr"/>
          <w:color w:val="008000"/>
          <w:rtl/>
        </w:rPr>
        <w:t xml:space="preserve"> </w:t>
      </w:r>
      <w:r w:rsidRPr="009D3FC8">
        <w:rPr>
          <w:rFonts w:ascii="IRBadr" w:hAnsi="IRBadr" w:cs="IRBadr" w:hint="cs"/>
          <w:color w:val="008000"/>
          <w:rtl/>
        </w:rPr>
        <w:t>يَفِي</w:t>
      </w:r>
      <w:r w:rsidRPr="009D3FC8">
        <w:rPr>
          <w:rFonts w:ascii="IRBadr" w:hAnsi="IRBadr" w:cs="IRBadr"/>
          <w:color w:val="008000"/>
          <w:rtl/>
        </w:rPr>
        <w:t xml:space="preserve"> </w:t>
      </w:r>
      <w:r w:rsidRPr="009D3FC8">
        <w:rPr>
          <w:rFonts w:ascii="IRBadr" w:hAnsi="IRBadr" w:cs="IRBadr" w:hint="cs"/>
          <w:color w:val="008000"/>
          <w:rtl/>
        </w:rPr>
        <w:t>لَهَا</w:t>
      </w:r>
      <w:r w:rsidRPr="009D3FC8">
        <w:rPr>
          <w:rFonts w:ascii="IRBadr" w:hAnsi="IRBadr" w:cs="IRBadr"/>
          <w:color w:val="008000"/>
          <w:rtl/>
        </w:rPr>
        <w:t xml:space="preserve"> </w:t>
      </w:r>
      <w:r w:rsidRPr="009D3FC8">
        <w:rPr>
          <w:rFonts w:ascii="IRBadr" w:hAnsi="IRBadr" w:cs="IRBadr" w:hint="cs"/>
          <w:color w:val="008000"/>
          <w:rtl/>
        </w:rPr>
        <w:t>بِذَلِكَ</w:t>
      </w:r>
      <w:r w:rsidRPr="009D3FC8">
        <w:rPr>
          <w:rFonts w:ascii="IRBadr" w:hAnsi="IRBadr" w:cs="IRBadr"/>
          <w:color w:val="008000"/>
          <w:rtl/>
        </w:rPr>
        <w:t xml:space="preserve"> </w:t>
      </w:r>
      <w:r w:rsidRPr="009D3FC8">
        <w:rPr>
          <w:rFonts w:ascii="IRBadr" w:hAnsi="IRBadr" w:cs="IRBadr" w:hint="cs"/>
          <w:color w:val="008000"/>
          <w:rtl/>
        </w:rPr>
        <w:t>أَوْ</w:t>
      </w:r>
      <w:r w:rsidRPr="009D3FC8">
        <w:rPr>
          <w:rFonts w:ascii="IRBadr" w:hAnsi="IRBadr" w:cs="IRBadr"/>
          <w:color w:val="008000"/>
          <w:rtl/>
        </w:rPr>
        <w:t xml:space="preserve"> </w:t>
      </w:r>
      <w:r w:rsidRPr="009D3FC8">
        <w:rPr>
          <w:rFonts w:ascii="IRBadr" w:hAnsi="IRBadr" w:cs="IRBadr" w:hint="cs"/>
          <w:color w:val="008000"/>
          <w:rtl/>
        </w:rPr>
        <w:t>قَالَ</w:t>
      </w:r>
      <w:r w:rsidRPr="009D3FC8">
        <w:rPr>
          <w:rFonts w:ascii="IRBadr" w:hAnsi="IRBadr" w:cs="IRBadr"/>
          <w:color w:val="008000"/>
          <w:rtl/>
        </w:rPr>
        <w:t xml:space="preserve"> </w:t>
      </w:r>
      <w:r w:rsidRPr="009D3FC8">
        <w:rPr>
          <w:rFonts w:ascii="IRBadr" w:hAnsi="IRBadr" w:cs="IRBadr" w:hint="cs"/>
          <w:color w:val="008000"/>
          <w:rtl/>
        </w:rPr>
        <w:t>يَلْزَمُهُ</w:t>
      </w:r>
      <w:r w:rsidRPr="009D3FC8">
        <w:rPr>
          <w:rFonts w:ascii="IRBadr" w:hAnsi="IRBadr" w:cs="IRBadr"/>
          <w:color w:val="008000"/>
          <w:rtl/>
        </w:rPr>
        <w:t xml:space="preserve"> </w:t>
      </w:r>
      <w:r w:rsidRPr="009D3FC8">
        <w:rPr>
          <w:rFonts w:ascii="IRBadr" w:hAnsi="IRBadr" w:cs="IRBadr" w:hint="cs"/>
          <w:color w:val="008000"/>
          <w:rtl/>
        </w:rPr>
        <w:t>ذَلِكَ</w:t>
      </w:r>
      <w:r w:rsidRPr="009D3FC8">
        <w:rPr>
          <w:rFonts w:ascii="IRBadr" w:hAnsi="IRBadr" w:cs="IRBadr" w:hint="eastAsia"/>
          <w:color w:val="008000"/>
          <w:rtl/>
        </w:rPr>
        <w:t>»</w:t>
      </w:r>
      <w:r w:rsidR="0023718C">
        <w:rPr>
          <w:rStyle w:val="FootnoteReference"/>
          <w:rFonts w:ascii="IRBadr" w:hAnsi="IRBadr" w:cs="IRBadr"/>
          <w:color w:val="008000"/>
          <w:rtl/>
        </w:rPr>
        <w:footnoteReference w:id="2"/>
      </w:r>
      <w:r w:rsidRPr="009D3FC8">
        <w:rPr>
          <w:rFonts w:ascii="IRBadr" w:hAnsi="IRBadr" w:cs="IRBadr"/>
          <w:rtl/>
        </w:rPr>
        <w:t>.</w:t>
      </w:r>
    </w:p>
    <w:p w:rsidR="009E7815" w:rsidRDefault="009E7815" w:rsidP="009E7815">
      <w:pPr>
        <w:pStyle w:val="Heading2"/>
      </w:pPr>
      <w:bookmarkStart w:id="21" w:name="_Toc140973959"/>
      <w:bookmarkStart w:id="22" w:name="_Toc140975968"/>
      <w:bookmarkStart w:id="23" w:name="_Toc140976038"/>
      <w:bookmarkStart w:id="24" w:name="_Toc140976750"/>
      <w:r>
        <w:rPr>
          <w:rFonts w:hint="cs"/>
          <w:rtl/>
        </w:rPr>
        <w:t>روایت دوم</w:t>
      </w:r>
      <w:bookmarkEnd w:id="21"/>
      <w:bookmarkEnd w:id="22"/>
      <w:bookmarkEnd w:id="23"/>
      <w:bookmarkEnd w:id="24"/>
    </w:p>
    <w:p w:rsidR="003A0DBF" w:rsidRDefault="009D3FC8" w:rsidP="003A0DBF">
      <w:pPr>
        <w:ind w:firstLine="423"/>
        <w:rPr>
          <w:rFonts w:ascii="IRBadr" w:hAnsi="IRBadr" w:cs="IRBadr"/>
          <w:rtl/>
        </w:rPr>
      </w:pPr>
      <w:r>
        <w:rPr>
          <w:rFonts w:ascii="IRBadr" w:hAnsi="IRBadr" w:cs="IRBadr" w:hint="cs"/>
          <w:rtl/>
        </w:rPr>
        <w:t xml:space="preserve">روایت </w:t>
      </w:r>
      <w:r w:rsidR="003A0DBF">
        <w:rPr>
          <w:rFonts w:ascii="IRBadr" w:hAnsi="IRBadr" w:cs="IRBadr" w:hint="cs"/>
          <w:rtl/>
        </w:rPr>
        <w:t xml:space="preserve"> ۳۹۲۰۲ صحیحه </w:t>
      </w:r>
      <w:r>
        <w:rPr>
          <w:rFonts w:ascii="IRBadr" w:hAnsi="IRBadr" w:cs="IRBadr" w:hint="cs"/>
          <w:rtl/>
        </w:rPr>
        <w:t>علی بن رئاب</w:t>
      </w:r>
      <w:r w:rsidR="00B31747">
        <w:rPr>
          <w:rFonts w:ascii="IRBadr" w:hAnsi="IRBadr" w:cs="IRBadr" w:hint="cs"/>
          <w:rtl/>
        </w:rPr>
        <w:t>:</w:t>
      </w:r>
    </w:p>
    <w:p w:rsidR="001C1CB3" w:rsidRPr="00C71E1B" w:rsidRDefault="00C71E1B" w:rsidP="003A0DBF">
      <w:pPr>
        <w:ind w:firstLine="423"/>
        <w:rPr>
          <w:rFonts w:ascii="IRBadr" w:hAnsi="IRBadr" w:cs="IRBadr"/>
          <w:color w:val="008000"/>
        </w:rPr>
      </w:pPr>
      <w:r w:rsidRPr="00C71E1B">
        <w:rPr>
          <w:rFonts w:ascii="IRBadr" w:hAnsi="IRBadr" w:cs="IRBadr" w:hint="eastAsia"/>
          <w:color w:val="008000"/>
          <w:rtl/>
        </w:rPr>
        <w:t>«</w:t>
      </w:r>
      <w:r w:rsidR="001C1CB3" w:rsidRPr="009D3FC8">
        <w:rPr>
          <w:rFonts w:ascii="IRBadr" w:hAnsi="IRBadr" w:cs="IRBadr" w:hint="cs"/>
          <w:color w:val="8064A2" w:themeColor="accent4"/>
          <w:rtl/>
        </w:rPr>
        <w:t>وَ</w:t>
      </w:r>
      <w:r w:rsidR="001C1CB3" w:rsidRPr="009D3FC8">
        <w:rPr>
          <w:rFonts w:ascii="IRBadr" w:hAnsi="IRBadr" w:cs="IRBadr"/>
          <w:color w:val="8064A2" w:themeColor="accent4"/>
          <w:rtl/>
        </w:rPr>
        <w:t xml:space="preserve"> </w:t>
      </w:r>
      <w:r w:rsidR="001C1CB3" w:rsidRPr="009D3FC8">
        <w:rPr>
          <w:rFonts w:ascii="IRBadr" w:hAnsi="IRBadr" w:cs="IRBadr" w:hint="cs"/>
          <w:color w:val="8064A2" w:themeColor="accent4"/>
          <w:rtl/>
        </w:rPr>
        <w:t>بِهَذَا</w:t>
      </w:r>
      <w:r w:rsidR="001C1CB3" w:rsidRPr="009D3FC8">
        <w:rPr>
          <w:rFonts w:ascii="IRBadr" w:hAnsi="IRBadr" w:cs="IRBadr"/>
          <w:color w:val="8064A2" w:themeColor="accent4"/>
          <w:rtl/>
        </w:rPr>
        <w:t xml:space="preserve"> </w:t>
      </w:r>
      <w:r w:rsidR="001C1CB3" w:rsidRPr="009D3FC8">
        <w:rPr>
          <w:rFonts w:ascii="IRBadr" w:hAnsi="IRBadr" w:cs="IRBadr" w:hint="cs"/>
          <w:color w:val="8064A2" w:themeColor="accent4"/>
          <w:rtl/>
        </w:rPr>
        <w:t>الْإِسْنَادِ</w:t>
      </w:r>
      <w:r w:rsidR="001C1CB3" w:rsidRPr="009D3FC8">
        <w:rPr>
          <w:rFonts w:ascii="IRBadr" w:hAnsi="IRBadr" w:cs="IRBadr"/>
          <w:color w:val="8064A2" w:themeColor="accent4"/>
          <w:rtl/>
        </w:rPr>
        <w:t xml:space="preserve"> </w:t>
      </w:r>
      <w:r w:rsidR="001C1CB3" w:rsidRPr="009D3FC8">
        <w:rPr>
          <w:rFonts w:ascii="IRBadr" w:hAnsi="IRBadr" w:cs="IRBadr" w:hint="cs"/>
          <w:color w:val="8064A2" w:themeColor="accent4"/>
          <w:rtl/>
        </w:rPr>
        <w:t>عَنْ</w:t>
      </w:r>
      <w:r w:rsidR="001C1CB3" w:rsidRPr="009D3FC8">
        <w:rPr>
          <w:rFonts w:ascii="IRBadr" w:hAnsi="IRBadr" w:cs="IRBadr"/>
          <w:color w:val="8064A2" w:themeColor="accent4"/>
          <w:rtl/>
        </w:rPr>
        <w:t xml:space="preserve"> </w:t>
      </w:r>
      <w:r w:rsidR="001C1CB3" w:rsidRPr="009D3FC8">
        <w:rPr>
          <w:rFonts w:ascii="IRBadr" w:hAnsi="IRBadr" w:cs="IRBadr" w:hint="cs"/>
          <w:color w:val="8064A2" w:themeColor="accent4"/>
          <w:rtl/>
        </w:rPr>
        <w:t>عَلِيِّ</w:t>
      </w:r>
      <w:r w:rsidR="001C1CB3" w:rsidRPr="009D3FC8">
        <w:rPr>
          <w:rFonts w:ascii="IRBadr" w:hAnsi="IRBadr" w:cs="IRBadr"/>
          <w:color w:val="8064A2" w:themeColor="accent4"/>
          <w:rtl/>
        </w:rPr>
        <w:t xml:space="preserve"> </w:t>
      </w:r>
      <w:r w:rsidR="001C1CB3" w:rsidRPr="009D3FC8">
        <w:rPr>
          <w:rFonts w:ascii="IRBadr" w:hAnsi="IRBadr" w:cs="IRBadr" w:hint="cs"/>
          <w:color w:val="8064A2" w:themeColor="accent4"/>
          <w:rtl/>
        </w:rPr>
        <w:t>بْنِ</w:t>
      </w:r>
      <w:r w:rsidR="001C1CB3" w:rsidRPr="009D3FC8">
        <w:rPr>
          <w:rFonts w:ascii="IRBadr" w:hAnsi="IRBadr" w:cs="IRBadr"/>
          <w:color w:val="8064A2" w:themeColor="accent4"/>
          <w:rtl/>
        </w:rPr>
        <w:t xml:space="preserve"> </w:t>
      </w:r>
      <w:r w:rsidR="001C1CB3" w:rsidRPr="009D3FC8">
        <w:rPr>
          <w:rFonts w:ascii="IRBadr" w:hAnsi="IRBadr" w:cs="IRBadr" w:hint="cs"/>
          <w:color w:val="8064A2" w:themeColor="accent4"/>
          <w:rtl/>
        </w:rPr>
        <w:t>رِئَابٍ</w:t>
      </w:r>
      <w:r w:rsidR="001C1CB3" w:rsidRPr="009D3FC8">
        <w:rPr>
          <w:rFonts w:ascii="IRBadr" w:hAnsi="IRBadr" w:cs="IRBadr"/>
          <w:color w:val="8064A2" w:themeColor="accent4"/>
          <w:rtl/>
        </w:rPr>
        <w:t xml:space="preserve"> </w:t>
      </w:r>
      <w:r w:rsidR="001C1CB3" w:rsidRPr="009D3FC8">
        <w:rPr>
          <w:rFonts w:ascii="IRBadr" w:hAnsi="IRBadr" w:cs="IRBadr" w:hint="cs"/>
          <w:color w:val="8064A2" w:themeColor="accent4"/>
          <w:rtl/>
        </w:rPr>
        <w:t>قَالَ</w:t>
      </w:r>
      <w:r w:rsidR="001C1CB3" w:rsidRPr="009D3FC8">
        <w:rPr>
          <w:rFonts w:ascii="IRBadr" w:hAnsi="IRBadr" w:cs="IRBadr"/>
          <w:color w:val="8064A2" w:themeColor="accent4"/>
          <w:rtl/>
        </w:rPr>
        <w:t xml:space="preserve">:: </w:t>
      </w:r>
      <w:r w:rsidR="001C1CB3" w:rsidRPr="00C71E1B">
        <w:rPr>
          <w:rFonts w:ascii="IRBadr" w:hAnsi="IRBadr" w:cs="IRBadr" w:hint="cs"/>
          <w:color w:val="008000"/>
          <w:rtl/>
        </w:rPr>
        <w:t>سُئِلَ</w:t>
      </w:r>
      <w:r w:rsidR="001C1CB3" w:rsidRPr="00C71E1B">
        <w:rPr>
          <w:rFonts w:ascii="IRBadr" w:hAnsi="IRBadr" w:cs="IRBadr"/>
          <w:color w:val="008000"/>
          <w:rtl/>
        </w:rPr>
        <w:t xml:space="preserve"> </w:t>
      </w:r>
      <w:r w:rsidR="001C1CB3" w:rsidRPr="00C71E1B">
        <w:rPr>
          <w:rFonts w:ascii="IRBadr" w:hAnsi="IRBadr" w:cs="IRBadr" w:hint="cs"/>
          <w:color w:val="008000"/>
          <w:rtl/>
        </w:rPr>
        <w:t>أَبُو</w:t>
      </w:r>
      <w:r w:rsidR="001C1CB3" w:rsidRPr="00C71E1B">
        <w:rPr>
          <w:rFonts w:ascii="IRBadr" w:hAnsi="IRBadr" w:cs="IRBadr"/>
          <w:color w:val="008000"/>
          <w:rtl/>
        </w:rPr>
        <w:t xml:space="preserve"> </w:t>
      </w:r>
      <w:r w:rsidR="001C1CB3" w:rsidRPr="00C71E1B">
        <w:rPr>
          <w:rFonts w:ascii="IRBadr" w:hAnsi="IRBadr" w:cs="IRBadr" w:hint="cs"/>
          <w:color w:val="008000"/>
          <w:rtl/>
        </w:rPr>
        <w:t>الْحَسَنِ</w:t>
      </w:r>
      <w:r w:rsidR="001C1CB3" w:rsidRPr="00C71E1B">
        <w:rPr>
          <w:rFonts w:ascii="IRBadr" w:hAnsi="IRBadr" w:cs="IRBadr"/>
          <w:color w:val="008000"/>
          <w:rtl/>
        </w:rPr>
        <w:t xml:space="preserve"> </w:t>
      </w:r>
      <w:r w:rsidR="001C1CB3" w:rsidRPr="00C71E1B">
        <w:rPr>
          <w:rFonts w:ascii="IRBadr" w:hAnsi="IRBadr" w:cs="IRBadr" w:hint="cs"/>
          <w:color w:val="008000"/>
          <w:rtl/>
        </w:rPr>
        <w:t>مُوسَى</w:t>
      </w:r>
      <w:r w:rsidR="001C1CB3" w:rsidRPr="00C71E1B">
        <w:rPr>
          <w:rFonts w:ascii="IRBadr" w:hAnsi="IRBadr" w:cs="IRBadr"/>
          <w:color w:val="008000"/>
          <w:rtl/>
        </w:rPr>
        <w:t xml:space="preserve"> </w:t>
      </w:r>
      <w:r w:rsidR="001C1CB3" w:rsidRPr="00C71E1B">
        <w:rPr>
          <w:rFonts w:ascii="IRBadr" w:hAnsi="IRBadr" w:cs="IRBadr" w:hint="cs"/>
          <w:color w:val="008000"/>
          <w:rtl/>
        </w:rPr>
        <w:t>ابْنُ</w:t>
      </w:r>
      <w:r w:rsidR="001C1CB3" w:rsidRPr="00C71E1B">
        <w:rPr>
          <w:rFonts w:ascii="IRBadr" w:hAnsi="IRBadr" w:cs="IRBadr"/>
          <w:color w:val="008000"/>
          <w:rtl/>
        </w:rPr>
        <w:t xml:space="preserve"> </w:t>
      </w:r>
      <w:r w:rsidR="001C1CB3" w:rsidRPr="00C71E1B">
        <w:rPr>
          <w:rFonts w:ascii="IRBadr" w:hAnsi="IRBadr" w:cs="IRBadr" w:hint="cs"/>
          <w:color w:val="008000"/>
          <w:rtl/>
        </w:rPr>
        <w:t>جَعْفَرٍ</w:t>
      </w:r>
      <w:r w:rsidR="001C1CB3" w:rsidRPr="00C71E1B">
        <w:rPr>
          <w:rFonts w:ascii="IRBadr" w:hAnsi="IRBadr" w:cs="IRBadr"/>
          <w:color w:val="008000"/>
          <w:rtl/>
        </w:rPr>
        <w:t xml:space="preserve"> </w:t>
      </w:r>
      <w:r w:rsidR="001C1CB3" w:rsidRPr="00C71E1B">
        <w:rPr>
          <w:rFonts w:ascii="IRBadr" w:hAnsi="IRBadr" w:cs="IRBadr" w:hint="cs"/>
          <w:color w:val="008000"/>
          <w:rtl/>
        </w:rPr>
        <w:t>عَلَيْهِ</w:t>
      </w:r>
      <w:r w:rsidR="001C1CB3" w:rsidRPr="00C71E1B">
        <w:rPr>
          <w:rFonts w:ascii="IRBadr" w:hAnsi="IRBadr" w:cs="IRBadr"/>
          <w:color w:val="008000"/>
          <w:rtl/>
        </w:rPr>
        <w:t xml:space="preserve"> </w:t>
      </w:r>
      <w:r w:rsidR="001C1CB3" w:rsidRPr="00C71E1B">
        <w:rPr>
          <w:rFonts w:ascii="IRBadr" w:hAnsi="IRBadr" w:cs="IRBadr" w:hint="cs"/>
          <w:color w:val="008000"/>
          <w:rtl/>
        </w:rPr>
        <w:t>السَّلَامُ</w:t>
      </w:r>
      <w:r w:rsidR="001C1CB3" w:rsidRPr="00C71E1B">
        <w:rPr>
          <w:rFonts w:ascii="IRBadr" w:hAnsi="IRBadr" w:cs="IRBadr"/>
          <w:color w:val="008000"/>
          <w:rtl/>
        </w:rPr>
        <w:t xml:space="preserve">- </w:t>
      </w:r>
      <w:r w:rsidR="001C1CB3" w:rsidRPr="00C71E1B">
        <w:rPr>
          <w:rFonts w:ascii="IRBadr" w:hAnsi="IRBadr" w:cs="IRBadr" w:hint="cs"/>
          <w:color w:val="008000"/>
          <w:rtl/>
        </w:rPr>
        <w:t>وَ</w:t>
      </w:r>
      <w:r w:rsidR="001C1CB3" w:rsidRPr="00C71E1B">
        <w:rPr>
          <w:rFonts w:ascii="IRBadr" w:hAnsi="IRBadr" w:cs="IRBadr"/>
          <w:color w:val="008000"/>
          <w:rtl/>
        </w:rPr>
        <w:t xml:space="preserve"> </w:t>
      </w:r>
      <w:r w:rsidR="001C1CB3" w:rsidRPr="00C71E1B">
        <w:rPr>
          <w:rFonts w:ascii="IRBadr" w:hAnsi="IRBadr" w:cs="IRBadr" w:hint="cs"/>
          <w:color w:val="008000"/>
          <w:rtl/>
        </w:rPr>
        <w:t>أَنَا</w:t>
      </w:r>
      <w:r w:rsidR="001C1CB3" w:rsidRPr="00C71E1B">
        <w:rPr>
          <w:rFonts w:ascii="IRBadr" w:hAnsi="IRBadr" w:cs="IRBadr"/>
          <w:color w:val="008000"/>
          <w:rtl/>
        </w:rPr>
        <w:t xml:space="preserve"> </w:t>
      </w:r>
      <w:r w:rsidR="001C1CB3" w:rsidRPr="00C71E1B">
        <w:rPr>
          <w:rFonts w:ascii="IRBadr" w:hAnsi="IRBadr" w:cs="IRBadr" w:hint="cs"/>
          <w:color w:val="008000"/>
          <w:rtl/>
        </w:rPr>
        <w:t>حَاضِرٌ</w:t>
      </w:r>
      <w:r w:rsidR="001C1CB3" w:rsidRPr="00C71E1B">
        <w:rPr>
          <w:rFonts w:ascii="IRBadr" w:hAnsi="IRBadr" w:cs="IRBadr"/>
          <w:color w:val="008000"/>
          <w:rtl/>
        </w:rPr>
        <w:t xml:space="preserve">- </w:t>
      </w:r>
      <w:r w:rsidR="001C1CB3" w:rsidRPr="00C71E1B">
        <w:rPr>
          <w:rFonts w:ascii="IRBadr" w:hAnsi="IRBadr" w:cs="IRBadr" w:hint="cs"/>
          <w:color w:val="008000"/>
          <w:rtl/>
        </w:rPr>
        <w:t>عَنْ</w:t>
      </w:r>
      <w:r w:rsidR="001C1CB3" w:rsidRPr="00C71E1B">
        <w:rPr>
          <w:rFonts w:ascii="IRBadr" w:hAnsi="IRBadr" w:cs="IRBadr"/>
          <w:color w:val="008000"/>
          <w:rtl/>
        </w:rPr>
        <w:t xml:space="preserve"> </w:t>
      </w:r>
      <w:r w:rsidR="001C1CB3" w:rsidRPr="00C71E1B">
        <w:rPr>
          <w:rFonts w:ascii="IRBadr" w:hAnsi="IRBadr" w:cs="IRBadr" w:hint="cs"/>
          <w:color w:val="008000"/>
          <w:rtl/>
        </w:rPr>
        <w:t>رَجُلٍ</w:t>
      </w:r>
      <w:r w:rsidR="001C1CB3" w:rsidRPr="00C71E1B">
        <w:rPr>
          <w:rFonts w:ascii="IRBadr" w:hAnsi="IRBadr" w:cs="IRBadr"/>
          <w:color w:val="008000"/>
          <w:rtl/>
        </w:rPr>
        <w:t xml:space="preserve"> </w:t>
      </w:r>
      <w:r w:rsidR="001C1CB3" w:rsidRPr="00C71E1B">
        <w:rPr>
          <w:rFonts w:ascii="IRBadr" w:hAnsi="IRBadr" w:cs="IRBadr" w:hint="cs"/>
          <w:color w:val="008000"/>
          <w:rtl/>
        </w:rPr>
        <w:t>تَزَوَّجَ</w:t>
      </w:r>
      <w:r w:rsidR="001C1CB3" w:rsidRPr="00C71E1B">
        <w:rPr>
          <w:rFonts w:ascii="IRBadr" w:hAnsi="IRBadr" w:cs="IRBadr"/>
          <w:color w:val="008000"/>
          <w:rtl/>
        </w:rPr>
        <w:t xml:space="preserve"> </w:t>
      </w:r>
      <w:r w:rsidR="001C1CB3" w:rsidRPr="00C71E1B">
        <w:rPr>
          <w:rFonts w:ascii="IRBadr" w:hAnsi="IRBadr" w:cs="IRBadr" w:hint="cs"/>
          <w:color w:val="008000"/>
          <w:rtl/>
        </w:rPr>
        <w:t>امْرَأَةً</w:t>
      </w:r>
      <w:r w:rsidR="001C1CB3" w:rsidRPr="00C71E1B">
        <w:rPr>
          <w:rFonts w:ascii="IRBadr" w:hAnsi="IRBadr" w:cs="IRBadr"/>
          <w:color w:val="008000"/>
          <w:rtl/>
        </w:rPr>
        <w:t xml:space="preserve"> </w:t>
      </w:r>
      <w:r w:rsidR="001C1CB3" w:rsidRPr="00C71E1B">
        <w:rPr>
          <w:rFonts w:ascii="IRBadr" w:hAnsi="IRBadr" w:cs="IRBadr" w:hint="cs"/>
          <w:color w:val="008000"/>
          <w:rtl/>
        </w:rPr>
        <w:t>عَلَى</w:t>
      </w:r>
      <w:r w:rsidR="001C1CB3" w:rsidRPr="00C71E1B">
        <w:rPr>
          <w:rFonts w:ascii="IRBadr" w:hAnsi="IRBadr" w:cs="IRBadr"/>
          <w:color w:val="008000"/>
          <w:rtl/>
        </w:rPr>
        <w:t xml:space="preserve"> </w:t>
      </w:r>
      <w:r w:rsidR="001C1CB3" w:rsidRPr="00C71E1B">
        <w:rPr>
          <w:rFonts w:ascii="IRBadr" w:hAnsi="IRBadr" w:cs="IRBadr" w:hint="cs"/>
          <w:color w:val="008000"/>
          <w:rtl/>
        </w:rPr>
        <w:t>مِائَةِ</w:t>
      </w:r>
      <w:r w:rsidR="001C1CB3" w:rsidRPr="00C71E1B">
        <w:rPr>
          <w:rFonts w:ascii="IRBadr" w:hAnsi="IRBadr" w:cs="IRBadr"/>
          <w:color w:val="008000"/>
          <w:rtl/>
        </w:rPr>
        <w:t xml:space="preserve"> </w:t>
      </w:r>
      <w:r w:rsidR="001C1CB3" w:rsidRPr="00C71E1B">
        <w:rPr>
          <w:rFonts w:ascii="IRBadr" w:hAnsi="IRBadr" w:cs="IRBadr" w:hint="cs"/>
          <w:color w:val="008000"/>
          <w:rtl/>
        </w:rPr>
        <w:t>دِينَارٍ،</w:t>
      </w:r>
      <w:r w:rsidR="001C1CB3" w:rsidRPr="00C71E1B">
        <w:rPr>
          <w:rFonts w:ascii="IRBadr" w:hAnsi="IRBadr" w:cs="IRBadr"/>
          <w:color w:val="008000"/>
          <w:rtl/>
        </w:rPr>
        <w:t xml:space="preserve"> </w:t>
      </w:r>
      <w:r w:rsidR="001C1CB3" w:rsidRPr="00C71E1B">
        <w:rPr>
          <w:rFonts w:ascii="IRBadr" w:hAnsi="IRBadr" w:cs="IRBadr" w:hint="cs"/>
          <w:color w:val="008000"/>
          <w:rtl/>
        </w:rPr>
        <w:t>وَ</w:t>
      </w:r>
      <w:r w:rsidR="001C1CB3" w:rsidRPr="00C71E1B">
        <w:rPr>
          <w:rFonts w:ascii="IRBadr" w:hAnsi="IRBadr" w:cs="IRBadr"/>
          <w:color w:val="008000"/>
          <w:rtl/>
        </w:rPr>
        <w:t xml:space="preserve"> </w:t>
      </w:r>
      <w:r w:rsidR="001C1CB3" w:rsidRPr="00C71E1B">
        <w:rPr>
          <w:rFonts w:ascii="IRBadr" w:hAnsi="IRBadr" w:cs="IRBadr" w:hint="cs"/>
          <w:color w:val="008000"/>
          <w:rtl/>
        </w:rPr>
        <w:t>عَلَى</w:t>
      </w:r>
      <w:r w:rsidR="001C1CB3" w:rsidRPr="00C71E1B">
        <w:rPr>
          <w:rFonts w:ascii="IRBadr" w:hAnsi="IRBadr" w:cs="IRBadr"/>
          <w:color w:val="008000"/>
          <w:rtl/>
        </w:rPr>
        <w:t xml:space="preserve"> </w:t>
      </w:r>
      <w:r w:rsidR="001C1CB3" w:rsidRPr="00C71E1B">
        <w:rPr>
          <w:rFonts w:ascii="IRBadr" w:hAnsi="IRBadr" w:cs="IRBadr" w:hint="cs"/>
          <w:color w:val="008000"/>
          <w:rtl/>
        </w:rPr>
        <w:t>أَنْ</w:t>
      </w:r>
      <w:r w:rsidR="001C1CB3" w:rsidRPr="00C71E1B">
        <w:rPr>
          <w:rFonts w:ascii="IRBadr" w:hAnsi="IRBadr" w:cs="IRBadr"/>
          <w:color w:val="008000"/>
          <w:rtl/>
        </w:rPr>
        <w:t xml:space="preserve"> </w:t>
      </w:r>
      <w:r w:rsidR="001C1CB3" w:rsidRPr="00C71E1B">
        <w:rPr>
          <w:rFonts w:ascii="IRBadr" w:hAnsi="IRBadr" w:cs="IRBadr" w:hint="cs"/>
          <w:color w:val="008000"/>
          <w:rtl/>
        </w:rPr>
        <w:t>تَخْرُجَ</w:t>
      </w:r>
      <w:r w:rsidR="001C1CB3" w:rsidRPr="00C71E1B">
        <w:rPr>
          <w:rFonts w:ascii="IRBadr" w:hAnsi="IRBadr" w:cs="IRBadr"/>
          <w:color w:val="008000"/>
          <w:rtl/>
        </w:rPr>
        <w:t xml:space="preserve"> </w:t>
      </w:r>
      <w:r w:rsidR="001C1CB3" w:rsidRPr="00C71E1B">
        <w:rPr>
          <w:rFonts w:ascii="IRBadr" w:hAnsi="IRBadr" w:cs="IRBadr" w:hint="cs"/>
          <w:color w:val="008000"/>
          <w:rtl/>
        </w:rPr>
        <w:t>مَعَهُ</w:t>
      </w:r>
      <w:r w:rsidR="001C1CB3" w:rsidRPr="00C71E1B">
        <w:rPr>
          <w:rFonts w:ascii="IRBadr" w:hAnsi="IRBadr" w:cs="IRBadr"/>
          <w:color w:val="008000"/>
          <w:rtl/>
        </w:rPr>
        <w:t xml:space="preserve"> </w:t>
      </w:r>
      <w:r w:rsidR="001C1CB3" w:rsidRPr="00C71E1B">
        <w:rPr>
          <w:rFonts w:ascii="IRBadr" w:hAnsi="IRBadr" w:cs="IRBadr" w:hint="cs"/>
          <w:color w:val="008000"/>
          <w:rtl/>
        </w:rPr>
        <w:t>إِلَى</w:t>
      </w:r>
      <w:r w:rsidR="001C1CB3" w:rsidRPr="00C71E1B">
        <w:rPr>
          <w:rFonts w:ascii="IRBadr" w:hAnsi="IRBadr" w:cs="IRBadr"/>
          <w:color w:val="008000"/>
          <w:rtl/>
        </w:rPr>
        <w:t xml:space="preserve"> </w:t>
      </w:r>
      <w:r w:rsidR="001C1CB3" w:rsidRPr="00C71E1B">
        <w:rPr>
          <w:rFonts w:ascii="IRBadr" w:hAnsi="IRBadr" w:cs="IRBadr" w:hint="cs"/>
          <w:color w:val="008000"/>
          <w:rtl/>
        </w:rPr>
        <w:t>بِلَادِهِ،</w:t>
      </w:r>
      <w:r w:rsidR="001C1CB3" w:rsidRPr="00C71E1B">
        <w:rPr>
          <w:rFonts w:ascii="IRBadr" w:hAnsi="IRBadr" w:cs="IRBadr"/>
          <w:color w:val="008000"/>
          <w:rtl/>
        </w:rPr>
        <w:t xml:space="preserve"> </w:t>
      </w:r>
      <w:r w:rsidR="001C1CB3" w:rsidRPr="00C71E1B">
        <w:rPr>
          <w:rFonts w:ascii="IRBadr" w:hAnsi="IRBadr" w:cs="IRBadr" w:hint="cs"/>
          <w:color w:val="008000"/>
          <w:rtl/>
        </w:rPr>
        <w:t>فَإِنْ</w:t>
      </w:r>
      <w:r w:rsidR="001C1CB3" w:rsidRPr="00C71E1B">
        <w:rPr>
          <w:rFonts w:ascii="IRBadr" w:hAnsi="IRBadr" w:cs="IRBadr"/>
          <w:color w:val="008000"/>
          <w:rtl/>
        </w:rPr>
        <w:t xml:space="preserve"> </w:t>
      </w:r>
      <w:r w:rsidR="001C1CB3" w:rsidRPr="00C71E1B">
        <w:rPr>
          <w:rFonts w:ascii="IRBadr" w:hAnsi="IRBadr" w:cs="IRBadr" w:hint="cs"/>
          <w:color w:val="008000"/>
          <w:rtl/>
        </w:rPr>
        <w:t>لَمْ</w:t>
      </w:r>
      <w:r w:rsidR="001C1CB3" w:rsidRPr="00C71E1B">
        <w:rPr>
          <w:rFonts w:ascii="IRBadr" w:hAnsi="IRBadr" w:cs="IRBadr"/>
          <w:color w:val="008000"/>
          <w:rtl/>
        </w:rPr>
        <w:t xml:space="preserve"> </w:t>
      </w:r>
      <w:r w:rsidR="001C1CB3" w:rsidRPr="00C71E1B">
        <w:rPr>
          <w:rFonts w:ascii="IRBadr" w:hAnsi="IRBadr" w:cs="IRBadr" w:hint="cs"/>
          <w:color w:val="008000"/>
          <w:rtl/>
        </w:rPr>
        <w:t>تَخْرُجْ</w:t>
      </w:r>
      <w:r w:rsidR="001C1CB3" w:rsidRPr="00C71E1B">
        <w:rPr>
          <w:rFonts w:ascii="IRBadr" w:hAnsi="IRBadr" w:cs="IRBadr"/>
          <w:color w:val="008000"/>
          <w:rtl/>
        </w:rPr>
        <w:t xml:space="preserve"> </w:t>
      </w:r>
      <w:r w:rsidR="001C1CB3" w:rsidRPr="00C71E1B">
        <w:rPr>
          <w:rFonts w:ascii="IRBadr" w:hAnsi="IRBadr" w:cs="IRBadr" w:hint="cs"/>
          <w:color w:val="008000"/>
          <w:rtl/>
        </w:rPr>
        <w:t>مَعَهُ</w:t>
      </w:r>
      <w:r w:rsidR="001C1CB3" w:rsidRPr="00C71E1B">
        <w:rPr>
          <w:rFonts w:ascii="IRBadr" w:hAnsi="IRBadr" w:cs="IRBadr"/>
          <w:color w:val="008000"/>
          <w:rtl/>
        </w:rPr>
        <w:t xml:space="preserve"> </w:t>
      </w:r>
      <w:r w:rsidR="001C1CB3" w:rsidRPr="00C71E1B">
        <w:rPr>
          <w:rFonts w:ascii="IRBadr" w:hAnsi="IRBadr" w:cs="IRBadr" w:hint="cs"/>
          <w:color w:val="008000"/>
          <w:rtl/>
        </w:rPr>
        <w:t>إِلَى</w:t>
      </w:r>
      <w:r w:rsidR="001C1CB3" w:rsidRPr="00C71E1B">
        <w:rPr>
          <w:rFonts w:ascii="IRBadr" w:hAnsi="IRBadr" w:cs="IRBadr"/>
          <w:color w:val="008000"/>
          <w:rtl/>
        </w:rPr>
        <w:t xml:space="preserve"> </w:t>
      </w:r>
      <w:r w:rsidR="001C1CB3" w:rsidRPr="00C71E1B">
        <w:rPr>
          <w:rFonts w:ascii="IRBadr" w:hAnsi="IRBadr" w:cs="IRBadr" w:hint="cs"/>
          <w:color w:val="008000"/>
          <w:rtl/>
        </w:rPr>
        <w:t>بِلَادِهِ</w:t>
      </w:r>
      <w:r w:rsidR="001C1CB3" w:rsidRPr="00C71E1B">
        <w:rPr>
          <w:rFonts w:ascii="IRBadr" w:hAnsi="IRBadr" w:cs="IRBadr"/>
          <w:color w:val="008000"/>
          <w:rtl/>
        </w:rPr>
        <w:t xml:space="preserve"> </w:t>
      </w:r>
      <w:r w:rsidR="001C1CB3" w:rsidRPr="00C71E1B">
        <w:rPr>
          <w:rFonts w:ascii="IRBadr" w:hAnsi="IRBadr" w:cs="IRBadr" w:hint="cs"/>
          <w:color w:val="008000"/>
          <w:rtl/>
        </w:rPr>
        <w:t>فَإِنَّ</w:t>
      </w:r>
      <w:r w:rsidR="001C1CB3" w:rsidRPr="00C71E1B">
        <w:rPr>
          <w:rFonts w:ascii="IRBadr" w:hAnsi="IRBadr" w:cs="IRBadr"/>
          <w:color w:val="008000"/>
          <w:rtl/>
        </w:rPr>
        <w:t xml:space="preserve"> </w:t>
      </w:r>
      <w:r w:rsidR="001C1CB3" w:rsidRPr="00C71E1B">
        <w:rPr>
          <w:rFonts w:ascii="IRBadr" w:hAnsi="IRBadr" w:cs="IRBadr" w:hint="cs"/>
          <w:color w:val="008000"/>
          <w:rtl/>
        </w:rPr>
        <w:t>مَهْرَهَا</w:t>
      </w:r>
      <w:r w:rsidR="001C1CB3" w:rsidRPr="00C71E1B">
        <w:rPr>
          <w:rFonts w:ascii="IRBadr" w:hAnsi="IRBadr" w:cs="IRBadr"/>
          <w:color w:val="008000"/>
          <w:rtl/>
        </w:rPr>
        <w:t xml:space="preserve"> </w:t>
      </w:r>
      <w:r w:rsidR="001C1CB3" w:rsidRPr="00C71E1B">
        <w:rPr>
          <w:rFonts w:ascii="IRBadr" w:hAnsi="IRBadr" w:cs="IRBadr" w:hint="cs"/>
          <w:color w:val="008000"/>
          <w:rtl/>
        </w:rPr>
        <w:t>خَمْسُونَ</w:t>
      </w:r>
      <w:r w:rsidR="001C1CB3" w:rsidRPr="00C71E1B">
        <w:rPr>
          <w:rFonts w:ascii="IRBadr" w:hAnsi="IRBadr" w:cs="IRBadr"/>
          <w:color w:val="008000"/>
          <w:rtl/>
        </w:rPr>
        <w:t xml:space="preserve"> </w:t>
      </w:r>
      <w:r w:rsidR="001C1CB3" w:rsidRPr="00C71E1B">
        <w:rPr>
          <w:rFonts w:ascii="IRBadr" w:hAnsi="IRBadr" w:cs="IRBadr" w:hint="cs"/>
          <w:color w:val="008000"/>
          <w:rtl/>
        </w:rPr>
        <w:t>دِينَاراً،</w:t>
      </w:r>
      <w:r w:rsidR="001C1CB3" w:rsidRPr="00C71E1B">
        <w:rPr>
          <w:rFonts w:ascii="IRBadr" w:hAnsi="IRBadr" w:cs="IRBadr"/>
          <w:color w:val="008000"/>
          <w:rtl/>
        </w:rPr>
        <w:t xml:space="preserve"> </w:t>
      </w:r>
      <w:r w:rsidR="003A0DBF">
        <w:rPr>
          <w:rFonts w:ascii="IRBadr" w:hAnsi="IRBadr" w:cs="IRBadr" w:hint="cs"/>
          <w:color w:val="008000"/>
          <w:rtl/>
        </w:rPr>
        <w:t>إن ابت أن</w:t>
      </w:r>
      <w:r w:rsidR="001C1CB3" w:rsidRPr="00C71E1B">
        <w:rPr>
          <w:rFonts w:ascii="IRBadr" w:hAnsi="IRBadr" w:cs="IRBadr"/>
          <w:color w:val="008000"/>
          <w:rtl/>
        </w:rPr>
        <w:t xml:space="preserve"> </w:t>
      </w:r>
      <w:r w:rsidR="001C1CB3" w:rsidRPr="00C71E1B">
        <w:rPr>
          <w:rFonts w:ascii="IRBadr" w:hAnsi="IRBadr" w:cs="IRBadr" w:hint="cs"/>
          <w:color w:val="008000"/>
          <w:rtl/>
        </w:rPr>
        <w:t>تَخْرُجْ</w:t>
      </w:r>
      <w:r w:rsidR="001C1CB3" w:rsidRPr="00C71E1B">
        <w:rPr>
          <w:rFonts w:ascii="IRBadr" w:hAnsi="IRBadr" w:cs="IRBadr"/>
          <w:color w:val="008000"/>
          <w:rtl/>
        </w:rPr>
        <w:t xml:space="preserve"> </w:t>
      </w:r>
      <w:r w:rsidR="001C1CB3" w:rsidRPr="00C71E1B">
        <w:rPr>
          <w:rFonts w:ascii="IRBadr" w:hAnsi="IRBadr" w:cs="IRBadr" w:hint="cs"/>
          <w:color w:val="008000"/>
          <w:rtl/>
        </w:rPr>
        <w:t>مَعَهُ</w:t>
      </w:r>
      <w:r w:rsidR="001C1CB3" w:rsidRPr="00C71E1B">
        <w:rPr>
          <w:rFonts w:ascii="IRBadr" w:hAnsi="IRBadr" w:cs="IRBadr"/>
          <w:color w:val="008000"/>
          <w:rtl/>
        </w:rPr>
        <w:t xml:space="preserve"> </w:t>
      </w:r>
      <w:r w:rsidR="001C1CB3" w:rsidRPr="00C71E1B">
        <w:rPr>
          <w:rFonts w:ascii="IRBadr" w:hAnsi="IRBadr" w:cs="IRBadr" w:hint="cs"/>
          <w:color w:val="008000"/>
          <w:rtl/>
        </w:rPr>
        <w:t>إِلَى</w:t>
      </w:r>
      <w:r w:rsidR="001C1CB3" w:rsidRPr="00C71E1B">
        <w:rPr>
          <w:rFonts w:ascii="IRBadr" w:hAnsi="IRBadr" w:cs="IRBadr"/>
          <w:color w:val="008000"/>
          <w:rtl/>
        </w:rPr>
        <w:t xml:space="preserve"> </w:t>
      </w:r>
      <w:r w:rsidR="003A0DBF">
        <w:rPr>
          <w:rFonts w:ascii="IRBadr" w:hAnsi="IRBadr" w:cs="IRBadr" w:hint="cs"/>
          <w:color w:val="008000"/>
          <w:rtl/>
        </w:rPr>
        <w:t xml:space="preserve">بِلَادِهِ. </w:t>
      </w:r>
      <w:r w:rsidR="001C1CB3" w:rsidRPr="00C71E1B">
        <w:rPr>
          <w:rFonts w:ascii="IRBadr" w:hAnsi="IRBadr" w:cs="IRBadr" w:hint="cs"/>
          <w:color w:val="008000"/>
          <w:rtl/>
        </w:rPr>
        <w:t>قَالَ</w:t>
      </w:r>
      <w:r w:rsidR="001C1CB3" w:rsidRPr="00C71E1B">
        <w:rPr>
          <w:rFonts w:ascii="IRBadr" w:hAnsi="IRBadr" w:cs="IRBadr"/>
          <w:color w:val="008000"/>
          <w:rtl/>
        </w:rPr>
        <w:t xml:space="preserve">: </w:t>
      </w:r>
      <w:r w:rsidR="001C1CB3" w:rsidRPr="00C71E1B">
        <w:rPr>
          <w:rFonts w:ascii="IRBadr" w:hAnsi="IRBadr" w:cs="IRBadr" w:hint="cs"/>
          <w:color w:val="008000"/>
          <w:rtl/>
        </w:rPr>
        <w:t>فَقَالَ</w:t>
      </w:r>
      <w:r w:rsidR="001C1CB3" w:rsidRPr="00C71E1B">
        <w:rPr>
          <w:rFonts w:ascii="IRBadr" w:hAnsi="IRBadr" w:cs="IRBadr"/>
          <w:color w:val="008000"/>
          <w:rtl/>
        </w:rPr>
        <w:t>: «</w:t>
      </w:r>
      <w:r w:rsidR="001C1CB3" w:rsidRPr="00C71E1B">
        <w:rPr>
          <w:rFonts w:ascii="IRBadr" w:hAnsi="IRBadr" w:cs="IRBadr" w:hint="cs"/>
          <w:color w:val="008000"/>
          <w:rtl/>
        </w:rPr>
        <w:t>إِنْ</w:t>
      </w:r>
      <w:r w:rsidR="001C1CB3" w:rsidRPr="00C71E1B">
        <w:rPr>
          <w:rFonts w:ascii="IRBadr" w:hAnsi="IRBadr" w:cs="IRBadr"/>
          <w:color w:val="008000"/>
          <w:rtl/>
        </w:rPr>
        <w:t xml:space="preserve"> </w:t>
      </w:r>
      <w:r w:rsidR="001C1CB3" w:rsidRPr="00C71E1B">
        <w:rPr>
          <w:rFonts w:ascii="IRBadr" w:hAnsi="IRBadr" w:cs="IRBadr" w:hint="cs"/>
          <w:color w:val="008000"/>
          <w:rtl/>
        </w:rPr>
        <w:t>أَرَادَ</w:t>
      </w:r>
      <w:r w:rsidR="001C1CB3" w:rsidRPr="00C71E1B">
        <w:rPr>
          <w:rFonts w:ascii="IRBadr" w:hAnsi="IRBadr" w:cs="IRBadr"/>
          <w:color w:val="008000"/>
          <w:rtl/>
        </w:rPr>
        <w:t xml:space="preserve"> </w:t>
      </w:r>
      <w:r w:rsidR="001C1CB3" w:rsidRPr="00C71E1B">
        <w:rPr>
          <w:rFonts w:ascii="IRBadr" w:hAnsi="IRBadr" w:cs="IRBadr" w:hint="cs"/>
          <w:color w:val="008000"/>
          <w:rtl/>
        </w:rPr>
        <w:t>أَنْ</w:t>
      </w:r>
      <w:r w:rsidR="001C1CB3" w:rsidRPr="00C71E1B">
        <w:rPr>
          <w:rFonts w:ascii="IRBadr" w:hAnsi="IRBadr" w:cs="IRBadr"/>
          <w:color w:val="008000"/>
          <w:rtl/>
        </w:rPr>
        <w:t xml:space="preserve"> </w:t>
      </w:r>
      <w:r w:rsidR="001C1CB3" w:rsidRPr="00C71E1B">
        <w:rPr>
          <w:rFonts w:ascii="IRBadr" w:hAnsi="IRBadr" w:cs="IRBadr" w:hint="cs"/>
          <w:color w:val="008000"/>
          <w:rtl/>
        </w:rPr>
        <w:t>يَخْرُجَ</w:t>
      </w:r>
      <w:r w:rsidR="001C1CB3" w:rsidRPr="00C71E1B">
        <w:rPr>
          <w:rFonts w:ascii="IRBadr" w:hAnsi="IRBadr" w:cs="IRBadr"/>
          <w:color w:val="008000"/>
          <w:rtl/>
        </w:rPr>
        <w:t xml:space="preserve"> </w:t>
      </w:r>
      <w:r w:rsidR="001C1CB3" w:rsidRPr="00C71E1B">
        <w:rPr>
          <w:rFonts w:ascii="IRBadr" w:hAnsi="IRBadr" w:cs="IRBadr" w:hint="cs"/>
          <w:color w:val="008000"/>
          <w:rtl/>
        </w:rPr>
        <w:t>بِهَا</w:t>
      </w:r>
      <w:r w:rsidR="001C1CB3" w:rsidRPr="00C71E1B">
        <w:rPr>
          <w:rFonts w:ascii="IRBadr" w:hAnsi="IRBadr" w:cs="IRBadr"/>
          <w:color w:val="008000"/>
          <w:rtl/>
        </w:rPr>
        <w:t xml:space="preserve"> </w:t>
      </w:r>
      <w:r w:rsidR="001C1CB3" w:rsidRPr="00C71E1B">
        <w:rPr>
          <w:rFonts w:ascii="IRBadr" w:hAnsi="IRBadr" w:cs="IRBadr" w:hint="cs"/>
          <w:color w:val="008000"/>
          <w:rtl/>
        </w:rPr>
        <w:t>الى</w:t>
      </w:r>
      <w:r w:rsidR="001C1CB3" w:rsidRPr="00C71E1B">
        <w:rPr>
          <w:rFonts w:ascii="IRBadr" w:hAnsi="IRBadr" w:cs="IRBadr"/>
          <w:color w:val="008000"/>
          <w:rtl/>
        </w:rPr>
        <w:t xml:space="preserve"> </w:t>
      </w:r>
      <w:r w:rsidR="001C1CB3" w:rsidRPr="00C71E1B">
        <w:rPr>
          <w:rFonts w:ascii="IRBadr" w:hAnsi="IRBadr" w:cs="IRBadr" w:hint="cs"/>
          <w:color w:val="008000"/>
          <w:rtl/>
        </w:rPr>
        <w:t>بِلَادِ</w:t>
      </w:r>
      <w:r w:rsidR="001C1CB3" w:rsidRPr="00C71E1B">
        <w:rPr>
          <w:rFonts w:ascii="IRBadr" w:hAnsi="IRBadr" w:cs="IRBadr"/>
          <w:color w:val="008000"/>
          <w:rtl/>
        </w:rPr>
        <w:t xml:space="preserve"> </w:t>
      </w:r>
      <w:r w:rsidR="001C1CB3" w:rsidRPr="00C71E1B">
        <w:rPr>
          <w:rFonts w:ascii="IRBadr" w:hAnsi="IRBadr" w:cs="IRBadr" w:hint="cs"/>
          <w:color w:val="008000"/>
          <w:rtl/>
        </w:rPr>
        <w:t>الشِّرْكِ</w:t>
      </w:r>
      <w:r w:rsidR="001C1CB3" w:rsidRPr="00C71E1B">
        <w:rPr>
          <w:rFonts w:ascii="IRBadr" w:hAnsi="IRBadr" w:cs="IRBadr"/>
          <w:color w:val="008000"/>
          <w:rtl/>
        </w:rPr>
        <w:t xml:space="preserve"> </w:t>
      </w:r>
      <w:r w:rsidR="001C1CB3" w:rsidRPr="00C71E1B">
        <w:rPr>
          <w:rFonts w:ascii="IRBadr" w:hAnsi="IRBadr" w:cs="IRBadr" w:hint="cs"/>
          <w:color w:val="008000"/>
          <w:rtl/>
        </w:rPr>
        <w:t>فَلَا</w:t>
      </w:r>
      <w:r w:rsidR="001C1CB3" w:rsidRPr="00C71E1B">
        <w:rPr>
          <w:rFonts w:ascii="IRBadr" w:hAnsi="IRBadr" w:cs="IRBadr"/>
          <w:color w:val="008000"/>
          <w:rtl/>
        </w:rPr>
        <w:t xml:space="preserve"> </w:t>
      </w:r>
      <w:r w:rsidR="001C1CB3" w:rsidRPr="00C71E1B">
        <w:rPr>
          <w:rFonts w:ascii="IRBadr" w:hAnsi="IRBadr" w:cs="IRBadr" w:hint="cs"/>
          <w:color w:val="008000"/>
          <w:rtl/>
        </w:rPr>
        <w:t>شَرْطَ</w:t>
      </w:r>
      <w:r w:rsidR="001C1CB3" w:rsidRPr="00C71E1B">
        <w:rPr>
          <w:rFonts w:ascii="IRBadr" w:hAnsi="IRBadr" w:cs="IRBadr"/>
          <w:color w:val="008000"/>
          <w:rtl/>
        </w:rPr>
        <w:t xml:space="preserve"> </w:t>
      </w:r>
      <w:r w:rsidR="001C1CB3" w:rsidRPr="00C71E1B">
        <w:rPr>
          <w:rFonts w:ascii="IRBadr" w:hAnsi="IRBadr" w:cs="IRBadr" w:hint="cs"/>
          <w:color w:val="008000"/>
          <w:rtl/>
        </w:rPr>
        <w:t>لَهُ</w:t>
      </w:r>
      <w:r w:rsidR="001C1CB3" w:rsidRPr="00C71E1B">
        <w:rPr>
          <w:rFonts w:ascii="IRBadr" w:hAnsi="IRBadr" w:cs="IRBadr"/>
          <w:color w:val="008000"/>
          <w:rtl/>
        </w:rPr>
        <w:t xml:space="preserve"> </w:t>
      </w:r>
      <w:r w:rsidR="001C1CB3" w:rsidRPr="00C71E1B">
        <w:rPr>
          <w:rFonts w:ascii="IRBadr" w:hAnsi="IRBadr" w:cs="IRBadr" w:hint="cs"/>
          <w:color w:val="008000"/>
          <w:rtl/>
        </w:rPr>
        <w:t>عَلَيْهَا</w:t>
      </w:r>
      <w:r w:rsidR="001C1CB3" w:rsidRPr="00C71E1B">
        <w:rPr>
          <w:rFonts w:ascii="IRBadr" w:hAnsi="IRBadr" w:cs="IRBadr"/>
          <w:color w:val="008000"/>
          <w:rtl/>
        </w:rPr>
        <w:t xml:space="preserve"> </w:t>
      </w:r>
      <w:r w:rsidR="001C1CB3" w:rsidRPr="00C71E1B">
        <w:rPr>
          <w:rFonts w:ascii="IRBadr" w:hAnsi="IRBadr" w:cs="IRBadr" w:hint="cs"/>
          <w:color w:val="008000"/>
          <w:rtl/>
        </w:rPr>
        <w:t>فِي</w:t>
      </w:r>
      <w:r w:rsidR="001C1CB3" w:rsidRPr="00C71E1B">
        <w:rPr>
          <w:rFonts w:ascii="IRBadr" w:hAnsi="IRBadr" w:cs="IRBadr"/>
          <w:color w:val="008000"/>
          <w:rtl/>
        </w:rPr>
        <w:t xml:space="preserve"> </w:t>
      </w:r>
      <w:r w:rsidR="001C1CB3" w:rsidRPr="00C71E1B">
        <w:rPr>
          <w:rFonts w:ascii="IRBadr" w:hAnsi="IRBadr" w:cs="IRBadr" w:hint="cs"/>
          <w:color w:val="008000"/>
          <w:rtl/>
        </w:rPr>
        <w:t>ذَلِكَ،</w:t>
      </w:r>
      <w:r w:rsidR="001C1CB3" w:rsidRPr="00C71E1B">
        <w:rPr>
          <w:rFonts w:ascii="IRBadr" w:hAnsi="IRBadr" w:cs="IRBadr"/>
          <w:color w:val="008000"/>
          <w:rtl/>
        </w:rPr>
        <w:t xml:space="preserve"> </w:t>
      </w:r>
      <w:r w:rsidR="001C1CB3" w:rsidRPr="00C71E1B">
        <w:rPr>
          <w:rFonts w:ascii="IRBadr" w:hAnsi="IRBadr" w:cs="IRBadr" w:hint="cs"/>
          <w:color w:val="008000"/>
          <w:rtl/>
        </w:rPr>
        <w:t>وَ</w:t>
      </w:r>
      <w:r w:rsidR="001C1CB3" w:rsidRPr="00C71E1B">
        <w:rPr>
          <w:rFonts w:ascii="IRBadr" w:hAnsi="IRBadr" w:cs="IRBadr"/>
          <w:color w:val="008000"/>
          <w:rtl/>
        </w:rPr>
        <w:t xml:space="preserve"> </w:t>
      </w:r>
      <w:r w:rsidR="001C1CB3" w:rsidRPr="00C71E1B">
        <w:rPr>
          <w:rFonts w:ascii="IRBadr" w:hAnsi="IRBadr" w:cs="IRBadr" w:hint="cs"/>
          <w:color w:val="008000"/>
          <w:rtl/>
        </w:rPr>
        <w:t>لَهَا</w:t>
      </w:r>
      <w:r w:rsidR="001C1CB3" w:rsidRPr="00C71E1B">
        <w:rPr>
          <w:rFonts w:ascii="IRBadr" w:hAnsi="IRBadr" w:cs="IRBadr"/>
          <w:color w:val="008000"/>
          <w:rtl/>
        </w:rPr>
        <w:t xml:space="preserve"> </w:t>
      </w:r>
      <w:r w:rsidR="001C1CB3" w:rsidRPr="00C71E1B">
        <w:rPr>
          <w:rFonts w:ascii="IRBadr" w:hAnsi="IRBadr" w:cs="IRBadr" w:hint="cs"/>
          <w:color w:val="008000"/>
          <w:rtl/>
        </w:rPr>
        <w:t>مِائَةُ</w:t>
      </w:r>
      <w:r w:rsidR="001C1CB3" w:rsidRPr="00C71E1B">
        <w:rPr>
          <w:rFonts w:ascii="IRBadr" w:hAnsi="IRBadr" w:cs="IRBadr"/>
          <w:color w:val="008000"/>
          <w:rtl/>
        </w:rPr>
        <w:t xml:space="preserve"> </w:t>
      </w:r>
      <w:r w:rsidR="001C1CB3" w:rsidRPr="00C71E1B">
        <w:rPr>
          <w:rFonts w:ascii="IRBadr" w:hAnsi="IRBadr" w:cs="IRBadr" w:hint="cs"/>
          <w:color w:val="008000"/>
          <w:rtl/>
        </w:rPr>
        <w:t>دِينَارٍ</w:t>
      </w:r>
      <w:r w:rsidR="001C1CB3" w:rsidRPr="00C71E1B">
        <w:rPr>
          <w:rFonts w:ascii="IRBadr" w:hAnsi="IRBadr" w:cs="IRBadr"/>
          <w:color w:val="008000"/>
          <w:rtl/>
        </w:rPr>
        <w:t xml:space="preserve"> </w:t>
      </w:r>
      <w:r w:rsidR="001C1CB3" w:rsidRPr="00C71E1B">
        <w:rPr>
          <w:rFonts w:ascii="IRBadr" w:hAnsi="IRBadr" w:cs="IRBadr" w:hint="cs"/>
          <w:color w:val="008000"/>
          <w:rtl/>
        </w:rPr>
        <w:t>الَّتِي</w:t>
      </w:r>
      <w:r w:rsidR="001C1CB3" w:rsidRPr="00C71E1B">
        <w:rPr>
          <w:rFonts w:ascii="IRBadr" w:hAnsi="IRBadr" w:cs="IRBadr"/>
          <w:color w:val="008000"/>
          <w:rtl/>
        </w:rPr>
        <w:t xml:space="preserve"> </w:t>
      </w:r>
      <w:r w:rsidR="001C1CB3" w:rsidRPr="00C71E1B">
        <w:rPr>
          <w:rFonts w:ascii="IRBadr" w:hAnsi="IRBadr" w:cs="IRBadr" w:hint="cs"/>
          <w:color w:val="008000"/>
          <w:rtl/>
        </w:rPr>
        <w:t>أَصْدَقَهَا</w:t>
      </w:r>
      <w:r w:rsidR="001C1CB3" w:rsidRPr="00C71E1B">
        <w:rPr>
          <w:rFonts w:ascii="IRBadr" w:hAnsi="IRBadr" w:cs="IRBadr"/>
          <w:color w:val="008000"/>
          <w:rtl/>
        </w:rPr>
        <w:t xml:space="preserve"> </w:t>
      </w:r>
      <w:r w:rsidR="001C1CB3" w:rsidRPr="00C71E1B">
        <w:rPr>
          <w:rFonts w:ascii="IRBadr" w:hAnsi="IRBadr" w:cs="IRBadr" w:hint="cs"/>
          <w:color w:val="008000"/>
          <w:rtl/>
        </w:rPr>
        <w:t>إِيَّاهَا،</w:t>
      </w:r>
      <w:r w:rsidR="001C1CB3" w:rsidRPr="00C71E1B">
        <w:rPr>
          <w:rFonts w:ascii="IRBadr" w:hAnsi="IRBadr" w:cs="IRBadr"/>
          <w:color w:val="008000"/>
          <w:rtl/>
        </w:rPr>
        <w:t xml:space="preserve"> </w:t>
      </w:r>
      <w:r w:rsidR="001C1CB3" w:rsidRPr="00C71E1B">
        <w:rPr>
          <w:rFonts w:ascii="IRBadr" w:hAnsi="IRBadr" w:cs="IRBadr" w:hint="cs"/>
          <w:color w:val="008000"/>
          <w:rtl/>
        </w:rPr>
        <w:t>وَ</w:t>
      </w:r>
      <w:r w:rsidR="001C1CB3" w:rsidRPr="00C71E1B">
        <w:rPr>
          <w:rFonts w:ascii="IRBadr" w:hAnsi="IRBadr" w:cs="IRBadr"/>
          <w:color w:val="008000"/>
          <w:rtl/>
        </w:rPr>
        <w:t xml:space="preserve"> </w:t>
      </w:r>
      <w:r w:rsidR="001C1CB3" w:rsidRPr="00C71E1B">
        <w:rPr>
          <w:rFonts w:ascii="IRBadr" w:hAnsi="IRBadr" w:cs="IRBadr" w:hint="cs"/>
          <w:color w:val="008000"/>
          <w:rtl/>
        </w:rPr>
        <w:t>إِنْ</w:t>
      </w:r>
      <w:r w:rsidR="001C1CB3" w:rsidRPr="00C71E1B">
        <w:rPr>
          <w:rFonts w:ascii="IRBadr" w:hAnsi="IRBadr" w:cs="IRBadr"/>
          <w:color w:val="008000"/>
          <w:rtl/>
        </w:rPr>
        <w:t xml:space="preserve"> </w:t>
      </w:r>
      <w:r w:rsidR="001C1CB3" w:rsidRPr="00C71E1B">
        <w:rPr>
          <w:rFonts w:ascii="IRBadr" w:hAnsi="IRBadr" w:cs="IRBadr" w:hint="cs"/>
          <w:color w:val="008000"/>
          <w:rtl/>
        </w:rPr>
        <w:t>أَرَادَ</w:t>
      </w:r>
      <w:r w:rsidR="001C1CB3" w:rsidRPr="00C71E1B">
        <w:rPr>
          <w:rFonts w:ascii="IRBadr" w:hAnsi="IRBadr" w:cs="IRBadr"/>
          <w:color w:val="008000"/>
          <w:rtl/>
        </w:rPr>
        <w:t xml:space="preserve"> </w:t>
      </w:r>
      <w:r w:rsidR="001C1CB3" w:rsidRPr="00C71E1B">
        <w:rPr>
          <w:rFonts w:ascii="IRBadr" w:hAnsi="IRBadr" w:cs="IRBadr" w:hint="cs"/>
          <w:color w:val="008000"/>
          <w:rtl/>
        </w:rPr>
        <w:t>أَنْ</w:t>
      </w:r>
      <w:r w:rsidR="001C1CB3" w:rsidRPr="00C71E1B">
        <w:rPr>
          <w:rFonts w:ascii="IRBadr" w:hAnsi="IRBadr" w:cs="IRBadr"/>
          <w:color w:val="008000"/>
          <w:rtl/>
        </w:rPr>
        <w:t xml:space="preserve"> </w:t>
      </w:r>
      <w:r w:rsidR="001C1CB3" w:rsidRPr="00C71E1B">
        <w:rPr>
          <w:rFonts w:ascii="IRBadr" w:hAnsi="IRBadr" w:cs="IRBadr" w:hint="cs"/>
          <w:color w:val="008000"/>
          <w:rtl/>
        </w:rPr>
        <w:t>يَخْرُجَ</w:t>
      </w:r>
      <w:r w:rsidR="001C1CB3" w:rsidRPr="00C71E1B">
        <w:rPr>
          <w:rFonts w:ascii="IRBadr" w:hAnsi="IRBadr" w:cs="IRBadr"/>
          <w:color w:val="008000"/>
          <w:rtl/>
        </w:rPr>
        <w:t xml:space="preserve"> </w:t>
      </w:r>
      <w:r w:rsidR="001C1CB3" w:rsidRPr="00C71E1B">
        <w:rPr>
          <w:rFonts w:ascii="IRBadr" w:hAnsi="IRBadr" w:cs="IRBadr" w:hint="cs"/>
          <w:color w:val="008000"/>
          <w:rtl/>
        </w:rPr>
        <w:t>بِهَا</w:t>
      </w:r>
      <w:r w:rsidR="001C1CB3" w:rsidRPr="00C71E1B">
        <w:rPr>
          <w:rFonts w:ascii="IRBadr" w:hAnsi="IRBadr" w:cs="IRBadr"/>
          <w:color w:val="008000"/>
          <w:rtl/>
        </w:rPr>
        <w:t xml:space="preserve"> </w:t>
      </w:r>
      <w:r w:rsidR="001C1CB3" w:rsidRPr="00C71E1B">
        <w:rPr>
          <w:rFonts w:ascii="IRBadr" w:hAnsi="IRBadr" w:cs="IRBadr" w:hint="cs"/>
          <w:color w:val="008000"/>
          <w:rtl/>
        </w:rPr>
        <w:t>إِلَى</w:t>
      </w:r>
      <w:r w:rsidR="001C1CB3" w:rsidRPr="00C71E1B">
        <w:rPr>
          <w:rFonts w:ascii="IRBadr" w:hAnsi="IRBadr" w:cs="IRBadr"/>
          <w:color w:val="008000"/>
          <w:rtl/>
        </w:rPr>
        <w:t xml:space="preserve"> </w:t>
      </w:r>
      <w:r w:rsidR="001C1CB3" w:rsidRPr="00C71E1B">
        <w:rPr>
          <w:rFonts w:ascii="IRBadr" w:hAnsi="IRBadr" w:cs="IRBadr" w:hint="cs"/>
          <w:color w:val="008000"/>
          <w:rtl/>
        </w:rPr>
        <w:t>بِلَادِ</w:t>
      </w:r>
      <w:r w:rsidR="001C1CB3" w:rsidRPr="00C71E1B">
        <w:rPr>
          <w:rFonts w:ascii="IRBadr" w:hAnsi="IRBadr" w:cs="IRBadr"/>
          <w:color w:val="008000"/>
          <w:rtl/>
        </w:rPr>
        <w:t xml:space="preserve"> </w:t>
      </w:r>
      <w:r w:rsidR="001C1CB3" w:rsidRPr="00C71E1B">
        <w:rPr>
          <w:rFonts w:ascii="IRBadr" w:hAnsi="IRBadr" w:cs="IRBadr" w:hint="cs"/>
          <w:color w:val="008000"/>
          <w:rtl/>
        </w:rPr>
        <w:t>الْمُسْلِمِينَ</w:t>
      </w:r>
      <w:r w:rsidR="001C1CB3" w:rsidRPr="00C71E1B">
        <w:rPr>
          <w:rFonts w:ascii="IRBadr" w:hAnsi="IRBadr" w:cs="IRBadr"/>
          <w:color w:val="008000"/>
          <w:rtl/>
        </w:rPr>
        <w:t xml:space="preserve"> </w:t>
      </w:r>
      <w:r w:rsidR="001C1CB3" w:rsidRPr="00C71E1B">
        <w:rPr>
          <w:rFonts w:ascii="IRBadr" w:hAnsi="IRBadr" w:cs="IRBadr" w:hint="cs"/>
          <w:color w:val="008000"/>
          <w:rtl/>
        </w:rPr>
        <w:t>وَ</w:t>
      </w:r>
      <w:r w:rsidR="001C1CB3" w:rsidRPr="00C71E1B">
        <w:rPr>
          <w:rFonts w:ascii="IRBadr" w:hAnsi="IRBadr" w:cs="IRBadr"/>
          <w:color w:val="008000"/>
          <w:rtl/>
        </w:rPr>
        <w:t xml:space="preserve"> </w:t>
      </w:r>
      <w:r w:rsidR="001C1CB3" w:rsidRPr="00C71E1B">
        <w:rPr>
          <w:rFonts w:ascii="IRBadr" w:hAnsi="IRBadr" w:cs="IRBadr" w:hint="cs"/>
          <w:color w:val="008000"/>
          <w:rtl/>
        </w:rPr>
        <w:t>دَارِ</w:t>
      </w:r>
      <w:r w:rsidR="001C1CB3" w:rsidRPr="00C71E1B">
        <w:rPr>
          <w:rFonts w:ascii="IRBadr" w:hAnsi="IRBadr" w:cs="IRBadr"/>
          <w:color w:val="008000"/>
          <w:rtl/>
        </w:rPr>
        <w:t xml:space="preserve"> </w:t>
      </w:r>
      <w:r w:rsidR="001C1CB3" w:rsidRPr="00C71E1B">
        <w:rPr>
          <w:rFonts w:ascii="IRBadr" w:hAnsi="IRBadr" w:cs="IRBadr" w:hint="cs"/>
          <w:color w:val="008000"/>
          <w:rtl/>
        </w:rPr>
        <w:t>الْإِسْلَامِ</w:t>
      </w:r>
      <w:r w:rsidR="001C1CB3" w:rsidRPr="00C71E1B">
        <w:rPr>
          <w:rFonts w:ascii="IRBadr" w:hAnsi="IRBadr" w:cs="IRBadr"/>
          <w:color w:val="008000"/>
          <w:rtl/>
        </w:rPr>
        <w:t xml:space="preserve"> </w:t>
      </w:r>
      <w:r w:rsidR="001C1CB3" w:rsidRPr="00C71E1B">
        <w:rPr>
          <w:rFonts w:ascii="IRBadr" w:hAnsi="IRBadr" w:cs="IRBadr" w:hint="cs"/>
          <w:color w:val="008000"/>
          <w:rtl/>
        </w:rPr>
        <w:t>فَلَهُ</w:t>
      </w:r>
      <w:r w:rsidR="001C1CB3" w:rsidRPr="00C71E1B">
        <w:rPr>
          <w:rFonts w:ascii="IRBadr" w:hAnsi="IRBadr" w:cs="IRBadr"/>
          <w:color w:val="008000"/>
          <w:rtl/>
        </w:rPr>
        <w:t xml:space="preserve"> </w:t>
      </w:r>
      <w:r w:rsidR="001C1CB3" w:rsidRPr="00C71E1B">
        <w:rPr>
          <w:rFonts w:ascii="IRBadr" w:hAnsi="IRBadr" w:cs="IRBadr" w:hint="cs"/>
          <w:color w:val="008000"/>
          <w:rtl/>
        </w:rPr>
        <w:t>مَا</w:t>
      </w:r>
      <w:r w:rsidR="001C1CB3" w:rsidRPr="00C71E1B">
        <w:rPr>
          <w:rFonts w:ascii="IRBadr" w:hAnsi="IRBadr" w:cs="IRBadr"/>
          <w:color w:val="008000"/>
          <w:rtl/>
        </w:rPr>
        <w:t xml:space="preserve"> </w:t>
      </w:r>
      <w:r w:rsidR="001C1CB3" w:rsidRPr="00C71E1B">
        <w:rPr>
          <w:rFonts w:ascii="IRBadr" w:hAnsi="IRBadr" w:cs="IRBadr" w:hint="cs"/>
          <w:color w:val="008000"/>
          <w:rtl/>
        </w:rPr>
        <w:t>شَرَطَ</w:t>
      </w:r>
      <w:r w:rsidR="001C1CB3" w:rsidRPr="00C71E1B">
        <w:rPr>
          <w:rFonts w:ascii="IRBadr" w:hAnsi="IRBadr" w:cs="IRBadr"/>
          <w:color w:val="008000"/>
          <w:rtl/>
        </w:rPr>
        <w:t xml:space="preserve"> </w:t>
      </w:r>
      <w:r w:rsidR="001C1CB3" w:rsidRPr="00C71E1B">
        <w:rPr>
          <w:rFonts w:ascii="IRBadr" w:hAnsi="IRBadr" w:cs="IRBadr" w:hint="cs"/>
          <w:color w:val="008000"/>
          <w:rtl/>
        </w:rPr>
        <w:t>عَلَيْهَا،</w:t>
      </w:r>
      <w:r w:rsidR="001C1CB3" w:rsidRPr="00C71E1B">
        <w:rPr>
          <w:rFonts w:ascii="IRBadr" w:hAnsi="IRBadr" w:cs="IRBadr"/>
          <w:color w:val="008000"/>
          <w:rtl/>
        </w:rPr>
        <w:t xml:space="preserve"> </w:t>
      </w:r>
      <w:r w:rsidR="001C1CB3" w:rsidRPr="00C71E1B">
        <w:rPr>
          <w:rFonts w:ascii="IRBadr" w:hAnsi="IRBadr" w:cs="IRBadr" w:hint="cs"/>
          <w:color w:val="008000"/>
          <w:rtl/>
        </w:rPr>
        <w:t>وَ</w:t>
      </w:r>
      <w:r w:rsidR="001C1CB3" w:rsidRPr="00C71E1B">
        <w:rPr>
          <w:rFonts w:ascii="IRBadr" w:hAnsi="IRBadr" w:cs="IRBadr"/>
          <w:color w:val="008000"/>
          <w:rtl/>
        </w:rPr>
        <w:t xml:space="preserve"> </w:t>
      </w:r>
      <w:r w:rsidR="001C1CB3" w:rsidRPr="00C71E1B">
        <w:rPr>
          <w:rFonts w:ascii="IRBadr" w:hAnsi="IRBadr" w:cs="IRBadr" w:hint="cs"/>
          <w:color w:val="008000"/>
          <w:rtl/>
        </w:rPr>
        <w:t>الْمُسْلِمُونَ</w:t>
      </w:r>
      <w:r w:rsidR="001C1CB3" w:rsidRPr="00C71E1B">
        <w:rPr>
          <w:rFonts w:ascii="IRBadr" w:hAnsi="IRBadr" w:cs="IRBadr"/>
          <w:color w:val="008000"/>
          <w:rtl/>
        </w:rPr>
        <w:t xml:space="preserve"> </w:t>
      </w:r>
      <w:r w:rsidR="001C1CB3" w:rsidRPr="00C71E1B">
        <w:rPr>
          <w:rFonts w:ascii="IRBadr" w:hAnsi="IRBadr" w:cs="IRBadr" w:hint="cs"/>
          <w:color w:val="008000"/>
          <w:rtl/>
        </w:rPr>
        <w:t>عِنْدَ</w:t>
      </w:r>
      <w:r w:rsidR="001C1CB3" w:rsidRPr="00C71E1B">
        <w:rPr>
          <w:rFonts w:ascii="IRBadr" w:hAnsi="IRBadr" w:cs="IRBadr"/>
          <w:color w:val="008000"/>
          <w:rtl/>
        </w:rPr>
        <w:t xml:space="preserve"> </w:t>
      </w:r>
      <w:r w:rsidR="001C1CB3" w:rsidRPr="00C71E1B">
        <w:rPr>
          <w:rFonts w:ascii="IRBadr" w:hAnsi="IRBadr" w:cs="IRBadr" w:hint="cs"/>
          <w:color w:val="008000"/>
          <w:rtl/>
        </w:rPr>
        <w:t>شُرُوطِهِمْ،</w:t>
      </w:r>
      <w:r w:rsidR="001C1CB3" w:rsidRPr="00C71E1B">
        <w:rPr>
          <w:rFonts w:ascii="IRBadr" w:hAnsi="IRBadr" w:cs="IRBadr"/>
          <w:color w:val="008000"/>
          <w:rtl/>
        </w:rPr>
        <w:t xml:space="preserve"> </w:t>
      </w:r>
      <w:r w:rsidR="001C1CB3" w:rsidRPr="00C71E1B">
        <w:rPr>
          <w:rFonts w:ascii="IRBadr" w:hAnsi="IRBadr" w:cs="IRBadr" w:hint="cs"/>
          <w:color w:val="008000"/>
          <w:rtl/>
        </w:rPr>
        <w:t>وَ</w:t>
      </w:r>
      <w:r w:rsidR="001C1CB3" w:rsidRPr="00C71E1B">
        <w:rPr>
          <w:rFonts w:ascii="IRBadr" w:hAnsi="IRBadr" w:cs="IRBadr"/>
          <w:color w:val="008000"/>
          <w:rtl/>
        </w:rPr>
        <w:t xml:space="preserve"> </w:t>
      </w:r>
      <w:r w:rsidR="001C1CB3" w:rsidRPr="00C71E1B">
        <w:rPr>
          <w:rFonts w:ascii="IRBadr" w:hAnsi="IRBadr" w:cs="IRBadr" w:hint="cs"/>
          <w:color w:val="008000"/>
          <w:rtl/>
        </w:rPr>
        <w:t>لَيْسَ</w:t>
      </w:r>
      <w:r w:rsidR="001C1CB3" w:rsidRPr="00C71E1B">
        <w:rPr>
          <w:rFonts w:ascii="IRBadr" w:hAnsi="IRBadr" w:cs="IRBadr"/>
          <w:color w:val="008000"/>
          <w:rtl/>
        </w:rPr>
        <w:t xml:space="preserve"> </w:t>
      </w:r>
      <w:r w:rsidR="001C1CB3" w:rsidRPr="00C71E1B">
        <w:rPr>
          <w:rFonts w:ascii="IRBadr" w:hAnsi="IRBadr" w:cs="IRBadr" w:hint="cs"/>
          <w:color w:val="008000"/>
          <w:rtl/>
        </w:rPr>
        <w:t>لَهُ</w:t>
      </w:r>
      <w:r w:rsidR="001C1CB3" w:rsidRPr="00C71E1B">
        <w:rPr>
          <w:rFonts w:ascii="IRBadr" w:hAnsi="IRBadr" w:cs="IRBadr"/>
          <w:color w:val="008000"/>
          <w:rtl/>
        </w:rPr>
        <w:t xml:space="preserve"> </w:t>
      </w:r>
      <w:r w:rsidR="001C1CB3" w:rsidRPr="00C71E1B">
        <w:rPr>
          <w:rFonts w:ascii="IRBadr" w:hAnsi="IRBadr" w:cs="IRBadr" w:hint="cs"/>
          <w:color w:val="008000"/>
          <w:rtl/>
        </w:rPr>
        <w:t>أَنْ</w:t>
      </w:r>
      <w:r w:rsidR="001C1CB3" w:rsidRPr="00C71E1B">
        <w:rPr>
          <w:rFonts w:ascii="IRBadr" w:hAnsi="IRBadr" w:cs="IRBadr"/>
          <w:color w:val="008000"/>
          <w:rtl/>
        </w:rPr>
        <w:t xml:space="preserve"> </w:t>
      </w:r>
      <w:r w:rsidR="001C1CB3" w:rsidRPr="00C71E1B">
        <w:rPr>
          <w:rFonts w:ascii="IRBadr" w:hAnsi="IRBadr" w:cs="IRBadr" w:hint="cs"/>
          <w:color w:val="008000"/>
          <w:rtl/>
        </w:rPr>
        <w:t>يَخْرُجَ</w:t>
      </w:r>
      <w:r w:rsidR="001C1CB3" w:rsidRPr="00C71E1B">
        <w:rPr>
          <w:rFonts w:ascii="IRBadr" w:hAnsi="IRBadr" w:cs="IRBadr"/>
          <w:color w:val="008000"/>
          <w:rtl/>
        </w:rPr>
        <w:t xml:space="preserve"> </w:t>
      </w:r>
      <w:r w:rsidR="001C1CB3" w:rsidRPr="00C71E1B">
        <w:rPr>
          <w:rFonts w:ascii="IRBadr" w:hAnsi="IRBadr" w:cs="IRBadr" w:hint="cs"/>
          <w:color w:val="008000"/>
          <w:rtl/>
        </w:rPr>
        <w:t>بِهَا</w:t>
      </w:r>
      <w:r w:rsidR="001C1CB3" w:rsidRPr="00C71E1B">
        <w:rPr>
          <w:rFonts w:ascii="IRBadr" w:hAnsi="IRBadr" w:cs="IRBadr"/>
          <w:color w:val="008000"/>
          <w:rtl/>
        </w:rPr>
        <w:t xml:space="preserve"> </w:t>
      </w:r>
      <w:r w:rsidR="001C1CB3" w:rsidRPr="00C71E1B">
        <w:rPr>
          <w:rFonts w:ascii="IRBadr" w:hAnsi="IRBadr" w:cs="IRBadr" w:hint="cs"/>
          <w:color w:val="008000"/>
          <w:rtl/>
        </w:rPr>
        <w:t>إِلَى</w:t>
      </w:r>
      <w:r w:rsidR="001C1CB3" w:rsidRPr="00C71E1B">
        <w:rPr>
          <w:rFonts w:ascii="IRBadr" w:hAnsi="IRBadr" w:cs="IRBadr"/>
          <w:color w:val="008000"/>
          <w:rtl/>
        </w:rPr>
        <w:t xml:space="preserve"> </w:t>
      </w:r>
      <w:r w:rsidR="001C1CB3" w:rsidRPr="00C71E1B">
        <w:rPr>
          <w:rFonts w:ascii="IRBadr" w:hAnsi="IRBadr" w:cs="IRBadr" w:hint="cs"/>
          <w:color w:val="008000"/>
          <w:rtl/>
        </w:rPr>
        <w:t>بِلَادِهِ</w:t>
      </w:r>
      <w:r w:rsidR="001C1CB3" w:rsidRPr="00C71E1B">
        <w:rPr>
          <w:rFonts w:ascii="IRBadr" w:hAnsi="IRBadr" w:cs="IRBadr"/>
          <w:color w:val="008000"/>
          <w:rtl/>
        </w:rPr>
        <w:t xml:space="preserve"> </w:t>
      </w:r>
      <w:r w:rsidR="001C1CB3" w:rsidRPr="00C71E1B">
        <w:rPr>
          <w:rFonts w:ascii="IRBadr" w:hAnsi="IRBadr" w:cs="IRBadr" w:hint="cs"/>
          <w:color w:val="008000"/>
          <w:rtl/>
        </w:rPr>
        <w:t>حَتَّى</w:t>
      </w:r>
      <w:r w:rsidR="001C1CB3" w:rsidRPr="00C71E1B">
        <w:rPr>
          <w:rFonts w:ascii="IRBadr" w:hAnsi="IRBadr" w:cs="IRBadr"/>
          <w:color w:val="008000"/>
          <w:rtl/>
        </w:rPr>
        <w:t xml:space="preserve"> </w:t>
      </w:r>
      <w:r w:rsidR="001C1CB3" w:rsidRPr="00C71E1B">
        <w:rPr>
          <w:rFonts w:ascii="IRBadr" w:hAnsi="IRBadr" w:cs="IRBadr" w:hint="cs"/>
          <w:color w:val="008000"/>
          <w:rtl/>
        </w:rPr>
        <w:t>يُؤَدِّيَ</w:t>
      </w:r>
      <w:r w:rsidR="001C1CB3" w:rsidRPr="00C71E1B">
        <w:rPr>
          <w:rFonts w:ascii="IRBadr" w:hAnsi="IRBadr" w:cs="IRBadr"/>
          <w:color w:val="008000"/>
          <w:rtl/>
        </w:rPr>
        <w:t xml:space="preserve"> </w:t>
      </w:r>
      <w:r w:rsidR="001C1CB3" w:rsidRPr="00C71E1B">
        <w:rPr>
          <w:rFonts w:ascii="IRBadr" w:hAnsi="IRBadr" w:cs="IRBadr" w:hint="cs"/>
          <w:color w:val="008000"/>
          <w:rtl/>
        </w:rPr>
        <w:t>إِلَيْهَا</w:t>
      </w:r>
      <w:r w:rsidR="001C1CB3" w:rsidRPr="00C71E1B">
        <w:rPr>
          <w:rFonts w:ascii="IRBadr" w:hAnsi="IRBadr" w:cs="IRBadr"/>
          <w:color w:val="008000"/>
          <w:rtl/>
        </w:rPr>
        <w:t xml:space="preserve"> </w:t>
      </w:r>
      <w:r w:rsidR="001C1CB3" w:rsidRPr="00C71E1B">
        <w:rPr>
          <w:rFonts w:ascii="IRBadr" w:hAnsi="IRBadr" w:cs="IRBadr" w:hint="cs"/>
          <w:color w:val="008000"/>
          <w:rtl/>
        </w:rPr>
        <w:t>صَدَاقَهَا،</w:t>
      </w:r>
      <w:r w:rsidR="001C1CB3" w:rsidRPr="00C71E1B">
        <w:rPr>
          <w:rFonts w:ascii="IRBadr" w:hAnsi="IRBadr" w:cs="IRBadr"/>
          <w:color w:val="008000"/>
          <w:rtl/>
        </w:rPr>
        <w:t xml:space="preserve"> </w:t>
      </w:r>
      <w:r w:rsidR="001C1CB3" w:rsidRPr="00C71E1B">
        <w:rPr>
          <w:rFonts w:ascii="IRBadr" w:hAnsi="IRBadr" w:cs="IRBadr" w:hint="cs"/>
          <w:color w:val="008000"/>
          <w:rtl/>
        </w:rPr>
        <w:t>أَوْ</w:t>
      </w:r>
      <w:r w:rsidR="001C1CB3" w:rsidRPr="00C71E1B">
        <w:rPr>
          <w:rFonts w:ascii="IRBadr" w:hAnsi="IRBadr" w:cs="IRBadr"/>
          <w:color w:val="008000"/>
          <w:rtl/>
        </w:rPr>
        <w:t xml:space="preserve"> </w:t>
      </w:r>
      <w:r w:rsidR="001C1CB3" w:rsidRPr="00C71E1B">
        <w:rPr>
          <w:rFonts w:ascii="IRBadr" w:hAnsi="IRBadr" w:cs="IRBadr" w:hint="cs"/>
          <w:color w:val="008000"/>
          <w:rtl/>
        </w:rPr>
        <w:t>تَرْضَى</w:t>
      </w:r>
      <w:r w:rsidR="001C1CB3" w:rsidRPr="00C71E1B">
        <w:rPr>
          <w:rFonts w:ascii="IRBadr" w:hAnsi="IRBadr" w:cs="IRBadr"/>
          <w:color w:val="008000"/>
          <w:rtl/>
        </w:rPr>
        <w:t xml:space="preserve"> </w:t>
      </w:r>
      <w:r w:rsidR="001C1CB3" w:rsidRPr="00C71E1B">
        <w:rPr>
          <w:rFonts w:ascii="IRBadr" w:hAnsi="IRBadr" w:cs="IRBadr" w:hint="cs"/>
          <w:color w:val="008000"/>
          <w:rtl/>
        </w:rPr>
        <w:t>مِنْهُ</w:t>
      </w:r>
      <w:r w:rsidR="001C1CB3" w:rsidRPr="00C71E1B">
        <w:rPr>
          <w:rFonts w:ascii="IRBadr" w:hAnsi="IRBadr" w:cs="IRBadr"/>
          <w:color w:val="008000"/>
          <w:rtl/>
        </w:rPr>
        <w:t xml:space="preserve"> </w:t>
      </w:r>
      <w:r w:rsidR="001C1CB3" w:rsidRPr="00C71E1B">
        <w:rPr>
          <w:rFonts w:ascii="IRBadr" w:hAnsi="IRBadr" w:cs="IRBadr" w:hint="cs"/>
          <w:color w:val="008000"/>
          <w:rtl/>
        </w:rPr>
        <w:t>مِنْ</w:t>
      </w:r>
      <w:r w:rsidR="001C1CB3" w:rsidRPr="00C71E1B">
        <w:rPr>
          <w:rFonts w:ascii="IRBadr" w:hAnsi="IRBadr" w:cs="IRBadr"/>
          <w:color w:val="008000"/>
          <w:rtl/>
        </w:rPr>
        <w:t xml:space="preserve"> </w:t>
      </w:r>
      <w:r w:rsidR="001C1CB3" w:rsidRPr="00C71E1B">
        <w:rPr>
          <w:rFonts w:ascii="IRBadr" w:hAnsi="IRBadr" w:cs="IRBadr" w:hint="cs"/>
          <w:color w:val="008000"/>
          <w:rtl/>
        </w:rPr>
        <w:t>ذَلِكَ،</w:t>
      </w:r>
      <w:r w:rsidR="001C1CB3" w:rsidRPr="00C71E1B">
        <w:rPr>
          <w:rFonts w:ascii="IRBadr" w:hAnsi="IRBadr" w:cs="IRBadr"/>
          <w:color w:val="008000"/>
          <w:rtl/>
        </w:rPr>
        <w:t xml:space="preserve"> </w:t>
      </w:r>
      <w:r w:rsidR="001C1CB3" w:rsidRPr="00C71E1B">
        <w:rPr>
          <w:rFonts w:ascii="IRBadr" w:hAnsi="IRBadr" w:cs="IRBadr" w:hint="cs"/>
          <w:color w:val="008000"/>
          <w:rtl/>
        </w:rPr>
        <w:t>فَمَا</w:t>
      </w:r>
      <w:r w:rsidR="001C1CB3" w:rsidRPr="00C71E1B">
        <w:rPr>
          <w:rFonts w:ascii="IRBadr" w:hAnsi="IRBadr" w:cs="IRBadr"/>
          <w:color w:val="008000"/>
          <w:rtl/>
        </w:rPr>
        <w:t xml:space="preserve"> </w:t>
      </w:r>
      <w:r w:rsidR="001C1CB3" w:rsidRPr="00C71E1B">
        <w:rPr>
          <w:rFonts w:ascii="IRBadr" w:hAnsi="IRBadr" w:cs="IRBadr" w:hint="cs"/>
          <w:color w:val="008000"/>
          <w:rtl/>
        </w:rPr>
        <w:t>رَضِيَتْهُ</w:t>
      </w:r>
      <w:r w:rsidR="001C1CB3" w:rsidRPr="00C71E1B">
        <w:rPr>
          <w:rFonts w:ascii="IRBadr" w:hAnsi="IRBadr" w:cs="IRBadr"/>
          <w:color w:val="008000"/>
          <w:rtl/>
        </w:rPr>
        <w:t xml:space="preserve"> </w:t>
      </w:r>
      <w:r w:rsidR="001C1CB3" w:rsidRPr="00C71E1B">
        <w:rPr>
          <w:rFonts w:ascii="IRBadr" w:hAnsi="IRBadr" w:cs="IRBadr" w:hint="cs"/>
          <w:color w:val="008000"/>
          <w:rtl/>
        </w:rPr>
        <w:t>جَائِزٌ</w:t>
      </w:r>
      <w:r w:rsidR="001C1CB3" w:rsidRPr="00C71E1B">
        <w:rPr>
          <w:rFonts w:ascii="IRBadr" w:hAnsi="IRBadr" w:cs="IRBadr"/>
          <w:color w:val="008000"/>
          <w:rtl/>
        </w:rPr>
        <w:t xml:space="preserve"> </w:t>
      </w:r>
      <w:r w:rsidR="001C1CB3" w:rsidRPr="00C71E1B">
        <w:rPr>
          <w:rFonts w:ascii="IRBadr" w:hAnsi="IRBadr" w:cs="IRBadr" w:hint="cs"/>
          <w:color w:val="008000"/>
          <w:rtl/>
        </w:rPr>
        <w:t>لَه‏</w:t>
      </w:r>
      <w:r w:rsidRPr="00C71E1B">
        <w:rPr>
          <w:rFonts w:ascii="IRBadr" w:hAnsi="IRBadr" w:cs="IRBadr" w:hint="eastAsia"/>
          <w:color w:val="008000"/>
          <w:rtl/>
        </w:rPr>
        <w:t>»</w:t>
      </w:r>
      <w:r w:rsidR="0023718C">
        <w:rPr>
          <w:rStyle w:val="FootnoteReference"/>
          <w:rFonts w:ascii="IRBadr" w:hAnsi="IRBadr" w:cs="IRBadr"/>
          <w:color w:val="008000"/>
          <w:rtl/>
        </w:rPr>
        <w:footnoteReference w:id="3"/>
      </w:r>
      <w:r w:rsidR="0023718C">
        <w:rPr>
          <w:rFonts w:ascii="IRBadr" w:hAnsi="IRBadr" w:cs="IRBadr" w:hint="cs"/>
          <w:color w:val="008000"/>
          <w:rtl/>
        </w:rPr>
        <w:t>.</w:t>
      </w:r>
      <w:r>
        <w:rPr>
          <w:rFonts w:ascii="IRBadr" w:hAnsi="IRBadr" w:cs="IRBadr"/>
          <w:color w:val="008000"/>
          <w:rtl/>
        </w:rPr>
        <w:t xml:space="preserve"> </w:t>
      </w:r>
    </w:p>
    <w:p w:rsidR="001C1CB3" w:rsidRDefault="003A0DBF" w:rsidP="00B31747">
      <w:pPr>
        <w:ind w:firstLine="423"/>
        <w:rPr>
          <w:rFonts w:ascii="IRBadr" w:hAnsi="IRBadr" w:cs="IRBadr"/>
          <w:rtl/>
        </w:rPr>
      </w:pPr>
      <w:r>
        <w:rPr>
          <w:rFonts w:ascii="IRBadr" w:hAnsi="IRBadr" w:cs="IRBadr" w:hint="cs"/>
          <w:rtl/>
        </w:rPr>
        <w:t>در این روایت، ‌</w:t>
      </w:r>
      <w:r w:rsidR="001C1CB3">
        <w:rPr>
          <w:rFonts w:ascii="IRBadr" w:hAnsi="IRBadr" w:cs="IRBadr" w:hint="cs"/>
          <w:rtl/>
        </w:rPr>
        <w:t xml:space="preserve">مهر صد دینار </w:t>
      </w:r>
      <w:r>
        <w:rPr>
          <w:rFonts w:ascii="IRBadr" w:hAnsi="IRBadr" w:cs="IRBadr" w:hint="cs"/>
          <w:rtl/>
        </w:rPr>
        <w:t xml:space="preserve">تعیین شده و مرد شرط کرده است که  زن به شهر او بیاید به طوری که اگر زن نیامد، مهر تبدیل به پنجاه دینار </w:t>
      </w:r>
      <w:r w:rsidR="001C1CB3">
        <w:rPr>
          <w:rFonts w:ascii="IRBadr" w:hAnsi="IRBadr" w:cs="IRBadr" w:hint="cs"/>
          <w:rtl/>
        </w:rPr>
        <w:t>شود. حضرت فرمود که اگر</w:t>
      </w:r>
      <w:r>
        <w:rPr>
          <w:rFonts w:ascii="IRBadr" w:hAnsi="IRBadr" w:cs="IRBadr" w:hint="cs"/>
          <w:rtl/>
        </w:rPr>
        <w:t xml:space="preserve"> مرد</w:t>
      </w:r>
      <w:r w:rsidR="001C1CB3">
        <w:rPr>
          <w:rFonts w:ascii="IRBadr" w:hAnsi="IRBadr" w:cs="IRBadr" w:hint="cs"/>
          <w:rtl/>
        </w:rPr>
        <w:t xml:space="preserve"> می‌خواهد </w:t>
      </w:r>
      <w:r>
        <w:rPr>
          <w:rFonts w:ascii="IRBadr" w:hAnsi="IRBadr" w:cs="IRBadr" w:hint="cs"/>
          <w:rtl/>
        </w:rPr>
        <w:t xml:space="preserve">زن را </w:t>
      </w:r>
      <w:r w:rsidR="001C1CB3">
        <w:rPr>
          <w:rFonts w:ascii="IRBadr" w:hAnsi="IRBadr" w:cs="IRBadr" w:hint="cs"/>
          <w:rtl/>
        </w:rPr>
        <w:t>به بلاد شرک ببرد، چنین حقّی ندارد. از روایت</w:t>
      </w:r>
      <w:r>
        <w:rPr>
          <w:rFonts w:ascii="IRBadr" w:hAnsi="IRBadr" w:cs="IRBadr" w:hint="cs"/>
          <w:rtl/>
        </w:rPr>
        <w:t xml:space="preserve"> استفاده می‌شود که برای مرد حقّی وجود ندارد</w:t>
      </w:r>
      <w:r w:rsidR="001C1CB3">
        <w:rPr>
          <w:rFonts w:ascii="IRBadr" w:hAnsi="IRBadr" w:cs="IRBadr" w:hint="cs"/>
          <w:rtl/>
        </w:rPr>
        <w:t xml:space="preserve"> که زن را به بلاد شرک ببرد. در مسائل امروزه</w:t>
      </w:r>
      <w:r>
        <w:rPr>
          <w:rFonts w:ascii="IRBadr" w:hAnsi="IRBadr" w:cs="IRBadr" w:hint="cs"/>
          <w:rtl/>
        </w:rPr>
        <w:t xml:space="preserve"> در باب سفر به خارج از کشور اگر مقصد از بلاد شرک باشد</w:t>
      </w:r>
      <w:r w:rsidR="001C1CB3">
        <w:rPr>
          <w:rFonts w:ascii="IRBadr" w:hAnsi="IRBadr" w:cs="IRBadr" w:hint="cs"/>
          <w:rtl/>
        </w:rPr>
        <w:t>، این روایت تاثیرگذا</w:t>
      </w:r>
      <w:r>
        <w:rPr>
          <w:rFonts w:ascii="IRBadr" w:hAnsi="IRBadr" w:cs="IRBadr" w:hint="cs"/>
          <w:rtl/>
        </w:rPr>
        <w:t>ر است و از آن استفاده می‌شود</w:t>
      </w:r>
      <w:r w:rsidR="001C1CB3">
        <w:rPr>
          <w:rFonts w:ascii="IRBadr" w:hAnsi="IRBadr" w:cs="IRBadr" w:hint="cs"/>
          <w:rtl/>
        </w:rPr>
        <w:t xml:space="preserve"> مرد بدون </w:t>
      </w:r>
      <w:r>
        <w:rPr>
          <w:rFonts w:ascii="IRBadr" w:hAnsi="IRBadr" w:cs="IRBadr" w:hint="cs"/>
          <w:rtl/>
        </w:rPr>
        <w:t xml:space="preserve">اذن </w:t>
      </w:r>
      <w:r w:rsidR="001C1CB3">
        <w:rPr>
          <w:rFonts w:ascii="IRBadr" w:hAnsi="IRBadr" w:cs="IRBadr" w:hint="cs"/>
          <w:rtl/>
        </w:rPr>
        <w:t xml:space="preserve">زوجه، حقّ ندارد او را به بلاد شرک ببرد. </w:t>
      </w:r>
    </w:p>
    <w:p w:rsidR="00C71E1B" w:rsidRDefault="00C71E1B" w:rsidP="00A72E13">
      <w:pPr>
        <w:ind w:firstLine="423"/>
        <w:rPr>
          <w:rFonts w:ascii="IRBadr" w:hAnsi="IRBadr" w:cs="IRBadr"/>
          <w:rtl/>
        </w:rPr>
      </w:pPr>
      <w:r>
        <w:rPr>
          <w:rFonts w:ascii="IRBadr" w:hAnsi="IRBadr" w:cs="IRBadr" w:hint="cs"/>
          <w:rtl/>
        </w:rPr>
        <w:t xml:space="preserve">مرد حقّ ندارد بر زن شرط کند که او را به بلاد شرک ببرد. به نظر می‌رسد در این روایت </w:t>
      </w:r>
      <w:r w:rsidR="00A72E13">
        <w:rPr>
          <w:rFonts w:ascii="IRBadr" w:hAnsi="IRBadr" w:cs="IRBadr" w:hint="cs"/>
          <w:rtl/>
        </w:rPr>
        <w:t xml:space="preserve">بلاد شرک </w:t>
      </w:r>
      <w:r>
        <w:rPr>
          <w:rFonts w:ascii="IRBadr" w:hAnsi="IRBadr" w:cs="IRBadr" w:hint="cs"/>
          <w:rtl/>
        </w:rPr>
        <w:t>خصوصیّت ندارد بلکه مراد جایی است که زمینه انحراف وجود دارد.</w:t>
      </w:r>
      <w:r w:rsidR="00AB5F99">
        <w:rPr>
          <w:rFonts w:ascii="IRBadr" w:hAnsi="IRBadr" w:cs="IRBadr" w:hint="cs"/>
          <w:rtl/>
        </w:rPr>
        <w:t xml:space="preserve"> ظاهرا شرط در این روایت، مصداق </w:t>
      </w:r>
      <w:r w:rsidR="00B31747">
        <w:rPr>
          <w:rFonts w:ascii="IRBadr" w:hAnsi="IRBadr" w:cs="IRBadr" w:hint="cs"/>
          <w:rtl/>
        </w:rPr>
        <w:t>«</w:t>
      </w:r>
      <w:r w:rsidR="00AB5F99">
        <w:rPr>
          <w:rFonts w:ascii="IRBadr" w:hAnsi="IRBadr" w:cs="IRBadr" w:hint="cs"/>
          <w:rtl/>
        </w:rPr>
        <w:t>احلّ حراما</w:t>
      </w:r>
      <w:r w:rsidR="00B31747">
        <w:rPr>
          <w:rFonts w:ascii="IRBadr" w:hAnsi="IRBadr" w:cs="IRBadr" w:hint="cs"/>
          <w:rtl/>
        </w:rPr>
        <w:t>»</w:t>
      </w:r>
      <w:r w:rsidR="00AB5F99">
        <w:rPr>
          <w:rFonts w:ascii="IRBadr" w:hAnsi="IRBadr" w:cs="IRBadr" w:hint="cs"/>
          <w:rtl/>
        </w:rPr>
        <w:t xml:space="preserve"> است. تفصیل بین بلاد شرک و </w:t>
      </w:r>
      <w:r w:rsidR="00A72E13">
        <w:rPr>
          <w:rFonts w:ascii="IRBadr" w:hAnsi="IRBadr" w:cs="IRBadr" w:hint="cs"/>
          <w:rtl/>
        </w:rPr>
        <w:t>بلاد مسلمین</w:t>
      </w:r>
      <w:r w:rsidR="00AB5F99">
        <w:rPr>
          <w:rFonts w:ascii="IRBadr" w:hAnsi="IRBadr" w:cs="IRBadr" w:hint="cs"/>
          <w:rtl/>
        </w:rPr>
        <w:t>،</w:t>
      </w:r>
      <w:r w:rsidR="00A72E13">
        <w:rPr>
          <w:rFonts w:ascii="IRBadr" w:hAnsi="IRBadr" w:cs="IRBadr" w:hint="cs"/>
          <w:rtl/>
        </w:rPr>
        <w:t xml:space="preserve"> از</w:t>
      </w:r>
      <w:r w:rsidR="00AB5F99">
        <w:rPr>
          <w:rFonts w:ascii="IRBadr" w:hAnsi="IRBadr" w:cs="IRBadr" w:hint="cs"/>
          <w:rtl/>
        </w:rPr>
        <w:t xml:space="preserve"> اموری است که تناسبات حکم و موضوع در </w:t>
      </w:r>
      <w:r w:rsidR="00A72E13">
        <w:rPr>
          <w:rFonts w:ascii="IRBadr" w:hAnsi="IRBadr" w:cs="IRBadr" w:hint="cs"/>
          <w:rtl/>
        </w:rPr>
        <w:t xml:space="preserve">فهم آن </w:t>
      </w:r>
      <w:r w:rsidR="00AB5F99">
        <w:rPr>
          <w:rFonts w:ascii="IRBadr" w:hAnsi="IRBadr" w:cs="IRBadr" w:hint="cs"/>
          <w:rtl/>
        </w:rPr>
        <w:t>دخیل است. و</w:t>
      </w:r>
      <w:r w:rsidR="00A72E13">
        <w:rPr>
          <w:rFonts w:ascii="IRBadr" w:hAnsi="IRBadr" w:cs="IRBadr" w:hint="cs"/>
          <w:rtl/>
        </w:rPr>
        <w:t xml:space="preserve"> با توجه به ذیل روایت که به </w:t>
      </w:r>
      <w:r w:rsidR="00E27BE6">
        <w:rPr>
          <w:rFonts w:ascii="IRBadr" w:hAnsi="IRBadr" w:cs="IRBadr" w:hint="cs"/>
          <w:rtl/>
        </w:rPr>
        <w:t>«</w:t>
      </w:r>
      <w:r w:rsidR="00A72E13">
        <w:rPr>
          <w:rFonts w:ascii="IRBadr" w:hAnsi="IRBadr" w:cs="IRBadr" w:hint="cs"/>
          <w:rtl/>
        </w:rPr>
        <w:t>احلّ حراما</w:t>
      </w:r>
      <w:r w:rsidR="00E27BE6">
        <w:rPr>
          <w:rFonts w:ascii="IRBadr" w:hAnsi="IRBadr" w:cs="IRBadr" w:hint="cs"/>
          <w:rtl/>
        </w:rPr>
        <w:t>»</w:t>
      </w:r>
      <w:r w:rsidR="00A72E13">
        <w:rPr>
          <w:rFonts w:ascii="IRBadr" w:hAnsi="IRBadr" w:cs="IRBadr" w:hint="cs"/>
          <w:rtl/>
        </w:rPr>
        <w:t xml:space="preserve"> تمسّک شده است،</w:t>
      </w:r>
      <w:r w:rsidR="00AB5F99">
        <w:rPr>
          <w:rFonts w:ascii="IRBadr" w:hAnsi="IRBadr" w:cs="IRBadr" w:hint="cs"/>
          <w:rtl/>
        </w:rPr>
        <w:t xml:space="preserve"> نشان‌دهنده آن است که </w:t>
      </w:r>
      <w:r w:rsidR="00A72E13">
        <w:rPr>
          <w:rFonts w:ascii="IRBadr" w:hAnsi="IRBadr" w:cs="IRBadr" w:hint="cs"/>
          <w:rtl/>
        </w:rPr>
        <w:t xml:space="preserve">روایت </w:t>
      </w:r>
      <w:r w:rsidR="00AB5F99">
        <w:rPr>
          <w:rFonts w:ascii="IRBadr" w:hAnsi="IRBadr" w:cs="IRBadr" w:hint="cs"/>
          <w:rtl/>
        </w:rPr>
        <w:t xml:space="preserve">ناظر به </w:t>
      </w:r>
      <w:r w:rsidR="00A72E13">
        <w:rPr>
          <w:rFonts w:ascii="IRBadr" w:hAnsi="IRBadr" w:cs="IRBadr" w:hint="cs"/>
          <w:rtl/>
        </w:rPr>
        <w:t xml:space="preserve">مساله ارتکاب حرام است. یعنی رفتن به بلاد شرک فقط در صورتی جایز نیست که زمینه طبیعی به گناه افتادن زن را فراهم کند. و بیش از این مقدار از روایت قابل استفاده نیست. </w:t>
      </w:r>
    </w:p>
    <w:p w:rsidR="00AB5F99" w:rsidRDefault="00C236F2" w:rsidP="00C236F2">
      <w:pPr>
        <w:ind w:firstLine="423"/>
        <w:rPr>
          <w:rFonts w:ascii="IRBadr" w:hAnsi="IRBadr" w:cs="IRBadr"/>
          <w:rtl/>
        </w:rPr>
      </w:pPr>
      <w:r>
        <w:rPr>
          <w:rFonts w:ascii="IRBadr" w:hAnsi="IRBadr" w:cs="IRBadr" w:hint="cs"/>
          <w:rtl/>
        </w:rPr>
        <w:t xml:space="preserve">مضمون </w:t>
      </w:r>
      <w:r w:rsidR="00AB5F99">
        <w:rPr>
          <w:rFonts w:ascii="IRBadr" w:hAnsi="IRBadr" w:cs="IRBadr" w:hint="cs"/>
          <w:rtl/>
        </w:rPr>
        <w:t>روایت جمیل بن دراج شبیه به مباحثی است که قبلا بیان شده است لذا تکرار نمی‌گردد.</w:t>
      </w:r>
    </w:p>
    <w:p w:rsidR="00AB5F99" w:rsidRDefault="00C236F2" w:rsidP="00E27BE6">
      <w:pPr>
        <w:pStyle w:val="Heading1"/>
        <w:rPr>
          <w:rtl/>
        </w:rPr>
      </w:pPr>
      <w:bookmarkStart w:id="25" w:name="_Toc140973960"/>
      <w:bookmarkStart w:id="26" w:name="_Toc140975969"/>
      <w:bookmarkStart w:id="27" w:name="_Toc140976039"/>
      <w:bookmarkStart w:id="28" w:name="_Toc140976751"/>
      <w:r>
        <w:rPr>
          <w:rFonts w:hint="cs"/>
          <w:rtl/>
        </w:rPr>
        <w:t xml:space="preserve">روایات </w:t>
      </w:r>
      <w:r w:rsidR="00AB5F99" w:rsidRPr="00C236F2">
        <w:rPr>
          <w:rtl/>
        </w:rPr>
        <w:t>باب</w:t>
      </w:r>
      <w:r w:rsidR="00655A31">
        <w:rPr>
          <w:rFonts w:hint="cs"/>
          <w:rtl/>
        </w:rPr>
        <w:t xml:space="preserve"> ۴۳</w:t>
      </w:r>
      <w:r w:rsidR="00AB5F99" w:rsidRPr="00C236F2">
        <w:rPr>
          <w:rtl/>
        </w:rPr>
        <w:t xml:space="preserve"> </w:t>
      </w:r>
      <w:bookmarkEnd w:id="25"/>
      <w:r w:rsidR="00E27BE6">
        <w:rPr>
          <w:rFonts w:hint="cs"/>
          <w:rtl/>
        </w:rPr>
        <w:t>: شرط آنکه طلاق و جماع به ید زوجه باشد</w:t>
      </w:r>
      <w:bookmarkEnd w:id="26"/>
      <w:bookmarkEnd w:id="27"/>
      <w:r w:rsidR="0023718C">
        <w:rPr>
          <w:rStyle w:val="FootnoteReference"/>
          <w:rtl/>
        </w:rPr>
        <w:footnoteReference w:id="4"/>
      </w:r>
      <w:bookmarkEnd w:id="28"/>
    </w:p>
    <w:p w:rsidR="00F3747F" w:rsidRPr="00F3747F" w:rsidRDefault="00F3747F" w:rsidP="00F3747F">
      <w:pPr>
        <w:rPr>
          <w:rFonts w:ascii="IRBadr" w:hAnsi="IRBadr" w:cs="IRBadr"/>
          <w:rtl/>
        </w:rPr>
      </w:pPr>
      <w:r w:rsidRPr="00F3747F">
        <w:rPr>
          <w:rFonts w:ascii="IRBadr" w:hAnsi="IRBadr" w:cs="IRBadr" w:hint="cs"/>
          <w:rtl/>
        </w:rPr>
        <w:t>در این باب چند روایت وارد شده است.</w:t>
      </w:r>
    </w:p>
    <w:p w:rsidR="004108AA" w:rsidRPr="004108AA" w:rsidRDefault="004108AA" w:rsidP="004108AA">
      <w:pPr>
        <w:pStyle w:val="Heading2"/>
      </w:pPr>
      <w:bookmarkStart w:id="29" w:name="_Toc140973961"/>
      <w:bookmarkStart w:id="30" w:name="_Toc140975970"/>
      <w:bookmarkStart w:id="31" w:name="_Toc140976040"/>
      <w:bookmarkStart w:id="32" w:name="_Toc140976752"/>
      <w:r>
        <w:rPr>
          <w:rFonts w:hint="cs"/>
          <w:rtl/>
        </w:rPr>
        <w:lastRenderedPageBreak/>
        <w:t>روایت اول</w:t>
      </w:r>
      <w:bookmarkEnd w:id="29"/>
      <w:bookmarkEnd w:id="30"/>
      <w:bookmarkEnd w:id="31"/>
      <w:bookmarkEnd w:id="32"/>
    </w:p>
    <w:p w:rsidR="00AB5F99" w:rsidRDefault="00AB5F99" w:rsidP="00AB5F99">
      <w:pPr>
        <w:ind w:firstLine="423"/>
        <w:rPr>
          <w:rFonts w:ascii="IRBadr" w:hAnsi="IRBadr" w:cs="IRBadr"/>
          <w:rtl/>
        </w:rPr>
      </w:pPr>
      <w:r w:rsidRPr="00AB5F99">
        <w:rPr>
          <w:rFonts w:ascii="IRBadr" w:hAnsi="IRBadr" w:cs="IRBadr" w:hint="eastAsia"/>
          <w:color w:val="008000"/>
          <w:rtl/>
        </w:rPr>
        <w:t>«</w:t>
      </w:r>
      <w:r w:rsidRPr="00655A31">
        <w:rPr>
          <w:rFonts w:ascii="IRBadr" w:hAnsi="IRBadr" w:cs="IRBadr" w:hint="cs"/>
          <w:color w:val="8064A2" w:themeColor="accent4"/>
          <w:rtl/>
        </w:rPr>
        <w:t>عَنْهُ</w:t>
      </w:r>
      <w:r w:rsidRPr="00655A31">
        <w:rPr>
          <w:rFonts w:ascii="IRBadr" w:hAnsi="IRBadr" w:cs="IRBadr"/>
          <w:color w:val="8064A2" w:themeColor="accent4"/>
          <w:rtl/>
        </w:rPr>
        <w:t xml:space="preserve"> </w:t>
      </w:r>
      <w:r w:rsidRPr="00655A31">
        <w:rPr>
          <w:rFonts w:ascii="IRBadr" w:hAnsi="IRBadr" w:cs="IRBadr" w:hint="cs"/>
          <w:color w:val="8064A2" w:themeColor="accent4"/>
          <w:rtl/>
        </w:rPr>
        <w:t>عَنْ</w:t>
      </w:r>
      <w:r w:rsidRPr="00655A31">
        <w:rPr>
          <w:rFonts w:ascii="IRBadr" w:hAnsi="IRBadr" w:cs="IRBadr"/>
          <w:color w:val="8064A2" w:themeColor="accent4"/>
          <w:rtl/>
        </w:rPr>
        <w:t xml:space="preserve"> </w:t>
      </w:r>
      <w:r w:rsidRPr="00655A31">
        <w:rPr>
          <w:rFonts w:ascii="IRBadr" w:hAnsi="IRBadr" w:cs="IRBadr" w:hint="cs"/>
          <w:color w:val="8064A2" w:themeColor="accent4"/>
          <w:rtl/>
        </w:rPr>
        <w:t>أَحْمَدَ</w:t>
      </w:r>
      <w:r w:rsidRPr="00655A31">
        <w:rPr>
          <w:rFonts w:ascii="IRBadr" w:hAnsi="IRBadr" w:cs="IRBadr"/>
          <w:color w:val="8064A2" w:themeColor="accent4"/>
          <w:rtl/>
        </w:rPr>
        <w:t xml:space="preserve"> </w:t>
      </w:r>
      <w:r w:rsidRPr="00655A31">
        <w:rPr>
          <w:rFonts w:ascii="IRBadr" w:hAnsi="IRBadr" w:cs="IRBadr" w:hint="cs"/>
          <w:color w:val="8064A2" w:themeColor="accent4"/>
          <w:rtl/>
        </w:rPr>
        <w:t>عَنِ</w:t>
      </w:r>
      <w:r w:rsidRPr="00655A31">
        <w:rPr>
          <w:rFonts w:ascii="IRBadr" w:hAnsi="IRBadr" w:cs="IRBadr"/>
          <w:color w:val="8064A2" w:themeColor="accent4"/>
          <w:rtl/>
        </w:rPr>
        <w:t xml:space="preserve"> </w:t>
      </w:r>
      <w:r w:rsidRPr="00655A31">
        <w:rPr>
          <w:rFonts w:ascii="IRBadr" w:hAnsi="IRBadr" w:cs="IRBadr" w:hint="cs"/>
          <w:color w:val="8064A2" w:themeColor="accent4"/>
          <w:rtl/>
        </w:rPr>
        <w:t>ابْنِ</w:t>
      </w:r>
      <w:r w:rsidRPr="00655A31">
        <w:rPr>
          <w:rFonts w:ascii="IRBadr" w:hAnsi="IRBadr" w:cs="IRBadr"/>
          <w:color w:val="8064A2" w:themeColor="accent4"/>
          <w:rtl/>
        </w:rPr>
        <w:t xml:space="preserve"> </w:t>
      </w:r>
      <w:r w:rsidRPr="00655A31">
        <w:rPr>
          <w:rFonts w:ascii="IRBadr" w:hAnsi="IRBadr" w:cs="IRBadr" w:hint="cs"/>
          <w:color w:val="8064A2" w:themeColor="accent4"/>
          <w:rtl/>
        </w:rPr>
        <w:t>أَبِي</w:t>
      </w:r>
      <w:r w:rsidRPr="00655A31">
        <w:rPr>
          <w:rFonts w:ascii="IRBadr" w:hAnsi="IRBadr" w:cs="IRBadr"/>
          <w:color w:val="8064A2" w:themeColor="accent4"/>
          <w:rtl/>
        </w:rPr>
        <w:t xml:space="preserve"> </w:t>
      </w:r>
      <w:r w:rsidRPr="00655A31">
        <w:rPr>
          <w:rFonts w:ascii="IRBadr" w:hAnsi="IRBadr" w:cs="IRBadr" w:hint="cs"/>
          <w:color w:val="8064A2" w:themeColor="accent4"/>
          <w:rtl/>
        </w:rPr>
        <w:t>نَجْرَانَ</w:t>
      </w:r>
      <w:r w:rsidRPr="00655A31">
        <w:rPr>
          <w:rFonts w:ascii="IRBadr" w:hAnsi="IRBadr" w:cs="IRBadr"/>
          <w:color w:val="8064A2" w:themeColor="accent4"/>
          <w:rtl/>
        </w:rPr>
        <w:t xml:space="preserve"> </w:t>
      </w:r>
      <w:r w:rsidRPr="00655A31">
        <w:rPr>
          <w:rFonts w:ascii="IRBadr" w:hAnsi="IRBadr" w:cs="IRBadr" w:hint="cs"/>
          <w:color w:val="8064A2" w:themeColor="accent4"/>
          <w:rtl/>
        </w:rPr>
        <w:t>عَنْ</w:t>
      </w:r>
      <w:r w:rsidRPr="00655A31">
        <w:rPr>
          <w:rFonts w:ascii="IRBadr" w:hAnsi="IRBadr" w:cs="IRBadr"/>
          <w:color w:val="8064A2" w:themeColor="accent4"/>
          <w:rtl/>
        </w:rPr>
        <w:t xml:space="preserve"> </w:t>
      </w:r>
      <w:r w:rsidRPr="00655A31">
        <w:rPr>
          <w:rFonts w:ascii="IRBadr" w:hAnsi="IRBadr" w:cs="IRBadr" w:hint="cs"/>
          <w:color w:val="8064A2" w:themeColor="accent4"/>
          <w:rtl/>
        </w:rPr>
        <w:t>عَاصِمِ</w:t>
      </w:r>
      <w:r w:rsidRPr="00655A31">
        <w:rPr>
          <w:rFonts w:ascii="IRBadr" w:hAnsi="IRBadr" w:cs="IRBadr"/>
          <w:color w:val="8064A2" w:themeColor="accent4"/>
          <w:rtl/>
        </w:rPr>
        <w:t xml:space="preserve"> </w:t>
      </w:r>
      <w:r w:rsidRPr="00655A31">
        <w:rPr>
          <w:rFonts w:ascii="IRBadr" w:hAnsi="IRBadr" w:cs="IRBadr" w:hint="cs"/>
          <w:color w:val="8064A2" w:themeColor="accent4"/>
          <w:rtl/>
        </w:rPr>
        <w:t>بْنِ</w:t>
      </w:r>
      <w:r w:rsidRPr="00655A31">
        <w:rPr>
          <w:rFonts w:ascii="IRBadr" w:hAnsi="IRBadr" w:cs="IRBadr"/>
          <w:color w:val="8064A2" w:themeColor="accent4"/>
          <w:rtl/>
        </w:rPr>
        <w:t xml:space="preserve"> </w:t>
      </w:r>
      <w:r w:rsidRPr="00655A31">
        <w:rPr>
          <w:rFonts w:ascii="IRBadr" w:hAnsi="IRBadr" w:cs="IRBadr" w:hint="cs"/>
          <w:color w:val="8064A2" w:themeColor="accent4"/>
          <w:rtl/>
        </w:rPr>
        <w:t>حُمَيْدٍ</w:t>
      </w:r>
      <w:r w:rsidRPr="00655A31">
        <w:rPr>
          <w:rFonts w:ascii="IRBadr" w:hAnsi="IRBadr" w:cs="IRBadr"/>
          <w:color w:val="8064A2" w:themeColor="accent4"/>
          <w:rtl/>
        </w:rPr>
        <w:t xml:space="preserve"> </w:t>
      </w:r>
      <w:r w:rsidRPr="00655A31">
        <w:rPr>
          <w:rFonts w:ascii="IRBadr" w:hAnsi="IRBadr" w:cs="IRBadr" w:hint="cs"/>
          <w:color w:val="8064A2" w:themeColor="accent4"/>
          <w:rtl/>
        </w:rPr>
        <w:t>عَنْ</w:t>
      </w:r>
      <w:r w:rsidRPr="00655A31">
        <w:rPr>
          <w:rFonts w:ascii="IRBadr" w:hAnsi="IRBadr" w:cs="IRBadr"/>
          <w:color w:val="8064A2" w:themeColor="accent4"/>
          <w:rtl/>
        </w:rPr>
        <w:t xml:space="preserve"> </w:t>
      </w:r>
      <w:r w:rsidRPr="00655A31">
        <w:rPr>
          <w:rFonts w:ascii="IRBadr" w:hAnsi="IRBadr" w:cs="IRBadr" w:hint="cs"/>
          <w:color w:val="8064A2" w:themeColor="accent4"/>
          <w:rtl/>
        </w:rPr>
        <w:t>مُحَمَّدِ</w:t>
      </w:r>
      <w:r w:rsidRPr="00655A31">
        <w:rPr>
          <w:rFonts w:ascii="IRBadr" w:hAnsi="IRBadr" w:cs="IRBadr"/>
          <w:color w:val="8064A2" w:themeColor="accent4"/>
          <w:rtl/>
        </w:rPr>
        <w:t xml:space="preserve"> </w:t>
      </w:r>
      <w:r w:rsidRPr="00655A31">
        <w:rPr>
          <w:rFonts w:ascii="IRBadr" w:hAnsi="IRBadr" w:cs="IRBadr" w:hint="cs"/>
          <w:color w:val="8064A2" w:themeColor="accent4"/>
          <w:rtl/>
        </w:rPr>
        <w:t>بْنِ</w:t>
      </w:r>
      <w:r w:rsidRPr="00655A31">
        <w:rPr>
          <w:rFonts w:ascii="IRBadr" w:hAnsi="IRBadr" w:cs="IRBadr"/>
          <w:color w:val="8064A2" w:themeColor="accent4"/>
          <w:rtl/>
        </w:rPr>
        <w:t xml:space="preserve"> </w:t>
      </w:r>
      <w:r w:rsidRPr="00655A31">
        <w:rPr>
          <w:rFonts w:ascii="IRBadr" w:hAnsi="IRBadr" w:cs="IRBadr" w:hint="cs"/>
          <w:color w:val="8064A2" w:themeColor="accent4"/>
          <w:rtl/>
        </w:rPr>
        <w:t>قَيْسٍ</w:t>
      </w:r>
      <w:r w:rsidRPr="00655A31">
        <w:rPr>
          <w:rFonts w:ascii="IRBadr" w:hAnsi="IRBadr" w:cs="IRBadr"/>
          <w:color w:val="8064A2" w:themeColor="accent4"/>
          <w:rtl/>
        </w:rPr>
        <w:t xml:space="preserve"> </w:t>
      </w:r>
      <w:r w:rsidRPr="00655A31">
        <w:rPr>
          <w:rFonts w:ascii="IRBadr" w:hAnsi="IRBadr" w:cs="IRBadr" w:hint="cs"/>
          <w:color w:val="8064A2" w:themeColor="accent4"/>
          <w:rtl/>
        </w:rPr>
        <w:t>عَنْ</w:t>
      </w:r>
      <w:r w:rsidRPr="00655A31">
        <w:rPr>
          <w:rFonts w:ascii="IRBadr" w:hAnsi="IRBadr" w:cs="IRBadr"/>
          <w:color w:val="8064A2" w:themeColor="accent4"/>
          <w:rtl/>
        </w:rPr>
        <w:t xml:space="preserve"> </w:t>
      </w:r>
      <w:r w:rsidRPr="00655A31">
        <w:rPr>
          <w:rFonts w:ascii="IRBadr" w:hAnsi="IRBadr" w:cs="IRBadr" w:hint="cs"/>
          <w:color w:val="8064A2" w:themeColor="accent4"/>
          <w:rtl/>
        </w:rPr>
        <w:t>أَبِي</w:t>
      </w:r>
      <w:r w:rsidRPr="00655A31">
        <w:rPr>
          <w:rFonts w:ascii="IRBadr" w:hAnsi="IRBadr" w:cs="IRBadr"/>
          <w:color w:val="8064A2" w:themeColor="accent4"/>
          <w:rtl/>
        </w:rPr>
        <w:t xml:space="preserve"> </w:t>
      </w:r>
      <w:r w:rsidRPr="00655A31">
        <w:rPr>
          <w:rFonts w:ascii="IRBadr" w:hAnsi="IRBadr" w:cs="IRBadr" w:hint="cs"/>
          <w:color w:val="8064A2" w:themeColor="accent4"/>
          <w:rtl/>
        </w:rPr>
        <w:t>جَعْفَرٍ</w:t>
      </w:r>
      <w:r w:rsidRPr="00655A31">
        <w:rPr>
          <w:rFonts w:ascii="IRBadr" w:hAnsi="IRBadr" w:cs="IRBadr"/>
          <w:color w:val="8064A2" w:themeColor="accent4"/>
          <w:rtl/>
        </w:rPr>
        <w:t xml:space="preserve"> </w:t>
      </w:r>
      <w:r w:rsidRPr="00655A31">
        <w:rPr>
          <w:rFonts w:ascii="IRBadr" w:hAnsi="IRBadr" w:cs="IRBadr" w:hint="cs"/>
          <w:color w:val="8064A2" w:themeColor="accent4"/>
          <w:rtl/>
        </w:rPr>
        <w:t>ع</w:t>
      </w:r>
      <w:r w:rsidRPr="00655A31">
        <w:rPr>
          <w:rFonts w:ascii="IRBadr" w:hAnsi="IRBadr" w:cs="IRBadr"/>
          <w:color w:val="8064A2" w:themeColor="accent4"/>
          <w:rtl/>
        </w:rPr>
        <w:t xml:space="preserve"> </w:t>
      </w:r>
      <w:r w:rsidRPr="00655A31">
        <w:rPr>
          <w:rFonts w:ascii="IRBadr" w:hAnsi="IRBadr" w:cs="IRBadr" w:hint="cs"/>
          <w:color w:val="8064A2" w:themeColor="accent4"/>
          <w:rtl/>
        </w:rPr>
        <w:t>قَالَ</w:t>
      </w:r>
      <w:r w:rsidRPr="00655A31">
        <w:rPr>
          <w:rFonts w:ascii="IRBadr" w:hAnsi="IRBadr" w:cs="IRBadr"/>
          <w:color w:val="8064A2" w:themeColor="accent4"/>
          <w:rtl/>
        </w:rPr>
        <w:t xml:space="preserve">: </w:t>
      </w:r>
      <w:r w:rsidRPr="00AB5F99">
        <w:rPr>
          <w:rFonts w:ascii="IRBadr" w:hAnsi="IRBadr" w:cs="IRBadr" w:hint="cs"/>
          <w:color w:val="008000"/>
          <w:rtl/>
        </w:rPr>
        <w:t>قَضَى</w:t>
      </w:r>
      <w:r w:rsidRPr="00AB5F99">
        <w:rPr>
          <w:rFonts w:ascii="IRBadr" w:hAnsi="IRBadr" w:cs="IRBadr"/>
          <w:color w:val="008000"/>
          <w:rtl/>
        </w:rPr>
        <w:t xml:space="preserve"> </w:t>
      </w:r>
      <w:r w:rsidRPr="00AB5F99">
        <w:rPr>
          <w:rFonts w:ascii="IRBadr" w:hAnsi="IRBadr" w:cs="IRBadr" w:hint="cs"/>
          <w:color w:val="008000"/>
          <w:rtl/>
        </w:rPr>
        <w:t>عَلِيٌّ</w:t>
      </w:r>
      <w:r w:rsidRPr="00AB5F99">
        <w:rPr>
          <w:rFonts w:ascii="IRBadr" w:hAnsi="IRBadr" w:cs="IRBadr"/>
          <w:color w:val="008000"/>
          <w:rtl/>
        </w:rPr>
        <w:t xml:space="preserve"> </w:t>
      </w:r>
      <w:r w:rsidRPr="00AB5F99">
        <w:rPr>
          <w:rFonts w:ascii="IRBadr" w:hAnsi="IRBadr" w:cs="IRBadr" w:hint="cs"/>
          <w:color w:val="008000"/>
          <w:rtl/>
        </w:rPr>
        <w:t>ع</w:t>
      </w:r>
      <w:r w:rsidRPr="00AB5F99">
        <w:rPr>
          <w:rFonts w:ascii="IRBadr" w:hAnsi="IRBadr" w:cs="IRBadr"/>
          <w:color w:val="008000"/>
          <w:rtl/>
        </w:rPr>
        <w:t xml:space="preserve"> </w:t>
      </w:r>
      <w:r w:rsidRPr="00AB5F99">
        <w:rPr>
          <w:rFonts w:ascii="IRBadr" w:hAnsi="IRBadr" w:cs="IRBadr" w:hint="cs"/>
          <w:color w:val="008000"/>
          <w:rtl/>
        </w:rPr>
        <w:t>فِي</w:t>
      </w:r>
      <w:r w:rsidRPr="00AB5F99">
        <w:rPr>
          <w:rFonts w:ascii="IRBadr" w:hAnsi="IRBadr" w:cs="IRBadr"/>
          <w:color w:val="008000"/>
          <w:rtl/>
        </w:rPr>
        <w:t xml:space="preserve"> </w:t>
      </w:r>
      <w:r w:rsidRPr="00AB5F99">
        <w:rPr>
          <w:rFonts w:ascii="IRBadr" w:hAnsi="IRBadr" w:cs="IRBadr" w:hint="cs"/>
          <w:color w:val="008000"/>
          <w:rtl/>
        </w:rPr>
        <w:t>رَجُلٍ</w:t>
      </w:r>
      <w:r w:rsidRPr="00AB5F99">
        <w:rPr>
          <w:rFonts w:ascii="IRBadr" w:hAnsi="IRBadr" w:cs="IRBadr"/>
          <w:color w:val="008000"/>
          <w:rtl/>
        </w:rPr>
        <w:t xml:space="preserve"> </w:t>
      </w:r>
      <w:r w:rsidRPr="00AB5F99">
        <w:rPr>
          <w:rFonts w:ascii="IRBadr" w:hAnsi="IRBadr" w:cs="IRBadr" w:hint="cs"/>
          <w:color w:val="008000"/>
          <w:rtl/>
        </w:rPr>
        <w:t>تَزَوَّجَ</w:t>
      </w:r>
      <w:r w:rsidRPr="00AB5F99">
        <w:rPr>
          <w:rFonts w:ascii="IRBadr" w:hAnsi="IRBadr" w:cs="IRBadr"/>
          <w:color w:val="008000"/>
          <w:rtl/>
        </w:rPr>
        <w:t xml:space="preserve"> </w:t>
      </w:r>
      <w:r w:rsidRPr="00AB5F99">
        <w:rPr>
          <w:rFonts w:ascii="IRBadr" w:hAnsi="IRBadr" w:cs="IRBadr" w:hint="cs"/>
          <w:color w:val="008000"/>
          <w:rtl/>
        </w:rPr>
        <w:t>امْرَأَةً</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r w:rsidRPr="00AB5F99">
        <w:rPr>
          <w:rFonts w:ascii="IRBadr" w:hAnsi="IRBadr" w:cs="IRBadr" w:hint="cs"/>
          <w:color w:val="008000"/>
          <w:rtl/>
        </w:rPr>
        <w:t>أَصْدَقَهَا</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r w:rsidRPr="00AB5F99">
        <w:rPr>
          <w:rFonts w:ascii="IRBadr" w:hAnsi="IRBadr" w:cs="IRBadr" w:hint="cs"/>
          <w:color w:val="008000"/>
          <w:rtl/>
        </w:rPr>
        <w:t>اشْتَرَطَتْ</w:t>
      </w:r>
      <w:r w:rsidRPr="00AB5F99">
        <w:rPr>
          <w:rFonts w:ascii="IRBadr" w:hAnsi="IRBadr" w:cs="IRBadr"/>
          <w:color w:val="008000"/>
          <w:rtl/>
        </w:rPr>
        <w:t xml:space="preserve"> </w:t>
      </w:r>
      <w:r w:rsidRPr="00AB5F99">
        <w:rPr>
          <w:rFonts w:ascii="IRBadr" w:hAnsi="IRBadr" w:cs="IRBadr" w:hint="cs"/>
          <w:color w:val="008000"/>
          <w:rtl/>
        </w:rPr>
        <w:t>أَنَّ</w:t>
      </w:r>
      <w:r w:rsidRPr="00AB5F99">
        <w:rPr>
          <w:rFonts w:ascii="IRBadr" w:hAnsi="IRBadr" w:cs="IRBadr"/>
          <w:color w:val="008000"/>
          <w:rtl/>
        </w:rPr>
        <w:t xml:space="preserve"> </w:t>
      </w:r>
      <w:r w:rsidRPr="00AB5F99">
        <w:rPr>
          <w:rFonts w:ascii="IRBadr" w:hAnsi="IRBadr" w:cs="IRBadr" w:hint="cs"/>
          <w:color w:val="008000"/>
          <w:rtl/>
        </w:rPr>
        <w:t>بِيَدِهَا</w:t>
      </w:r>
      <w:r w:rsidRPr="00AB5F99">
        <w:rPr>
          <w:rFonts w:ascii="IRBadr" w:hAnsi="IRBadr" w:cs="IRBadr"/>
          <w:color w:val="008000"/>
          <w:rtl/>
        </w:rPr>
        <w:t xml:space="preserve"> </w:t>
      </w:r>
      <w:r w:rsidRPr="00AB5F99">
        <w:rPr>
          <w:rFonts w:ascii="IRBadr" w:hAnsi="IRBadr" w:cs="IRBadr" w:hint="cs"/>
          <w:color w:val="008000"/>
          <w:rtl/>
        </w:rPr>
        <w:t>الْجِمَاعَ</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r w:rsidRPr="00AB5F99">
        <w:rPr>
          <w:rFonts w:ascii="IRBadr" w:hAnsi="IRBadr" w:cs="IRBadr" w:hint="cs"/>
          <w:color w:val="008000"/>
          <w:rtl/>
        </w:rPr>
        <w:t>الطَّلَاقَ</w:t>
      </w:r>
      <w:r w:rsidRPr="00AB5F99">
        <w:rPr>
          <w:rFonts w:ascii="IRBadr" w:hAnsi="IRBadr" w:cs="IRBadr"/>
          <w:color w:val="008000"/>
          <w:rtl/>
        </w:rPr>
        <w:t xml:space="preserve"> </w:t>
      </w:r>
      <w:r w:rsidRPr="00AB5F99">
        <w:rPr>
          <w:rFonts w:ascii="IRBadr" w:hAnsi="IRBadr" w:cs="IRBadr" w:hint="cs"/>
          <w:color w:val="008000"/>
          <w:rtl/>
        </w:rPr>
        <w:t>قَالَ</w:t>
      </w:r>
      <w:r w:rsidRPr="00AB5F99">
        <w:rPr>
          <w:rFonts w:ascii="IRBadr" w:hAnsi="IRBadr" w:cs="IRBadr"/>
          <w:color w:val="008000"/>
          <w:rtl/>
        </w:rPr>
        <w:t xml:space="preserve"> </w:t>
      </w:r>
      <w:r w:rsidRPr="00AB5F99">
        <w:rPr>
          <w:rFonts w:ascii="IRBadr" w:hAnsi="IRBadr" w:cs="IRBadr" w:hint="cs"/>
          <w:color w:val="008000"/>
          <w:rtl/>
        </w:rPr>
        <w:t>خَالَفَتِ</w:t>
      </w:r>
      <w:r w:rsidRPr="00AB5F99">
        <w:rPr>
          <w:rFonts w:ascii="IRBadr" w:hAnsi="IRBadr" w:cs="IRBadr"/>
          <w:color w:val="008000"/>
          <w:rtl/>
        </w:rPr>
        <w:t xml:space="preserve"> </w:t>
      </w:r>
      <w:r w:rsidRPr="00AB5F99">
        <w:rPr>
          <w:rFonts w:ascii="IRBadr" w:hAnsi="IRBadr" w:cs="IRBadr" w:hint="cs"/>
          <w:color w:val="008000"/>
          <w:rtl/>
        </w:rPr>
        <w:t>السُّنَّةَ</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r w:rsidRPr="00AB5F99">
        <w:rPr>
          <w:rFonts w:ascii="IRBadr" w:hAnsi="IRBadr" w:cs="IRBadr" w:hint="cs"/>
          <w:color w:val="008000"/>
          <w:rtl/>
        </w:rPr>
        <w:t>وَلَّت‏</w:t>
      </w:r>
      <w:r w:rsidRPr="00AB5F99">
        <w:rPr>
          <w:rFonts w:ascii="IRBadr" w:hAnsi="IRBadr" w:cs="IRBadr"/>
          <w:color w:val="008000"/>
        </w:rPr>
        <w:t xml:space="preserve"> </w:t>
      </w:r>
      <w:r w:rsidRPr="00AB5F99">
        <w:rPr>
          <w:rFonts w:ascii="IRBadr" w:hAnsi="IRBadr" w:cs="IRBadr" w:hint="cs"/>
          <w:color w:val="008000"/>
          <w:rtl/>
        </w:rPr>
        <w:t>الْحَقَّ</w:t>
      </w:r>
      <w:r w:rsidRPr="00AB5F99">
        <w:rPr>
          <w:rFonts w:ascii="IRBadr" w:hAnsi="IRBadr" w:cs="IRBadr"/>
          <w:color w:val="008000"/>
          <w:rtl/>
        </w:rPr>
        <w:t xml:space="preserve"> </w:t>
      </w:r>
      <w:r w:rsidRPr="00AB5F99">
        <w:rPr>
          <w:rFonts w:ascii="IRBadr" w:hAnsi="IRBadr" w:cs="IRBadr" w:hint="cs"/>
          <w:color w:val="008000"/>
          <w:rtl/>
        </w:rPr>
        <w:t>مَنْ</w:t>
      </w:r>
      <w:r w:rsidRPr="00AB5F99">
        <w:rPr>
          <w:rFonts w:ascii="IRBadr" w:hAnsi="IRBadr" w:cs="IRBadr"/>
          <w:color w:val="008000"/>
          <w:rtl/>
        </w:rPr>
        <w:t xml:space="preserve"> </w:t>
      </w:r>
      <w:r w:rsidRPr="00AB5F99">
        <w:rPr>
          <w:rFonts w:ascii="IRBadr" w:hAnsi="IRBadr" w:cs="IRBadr" w:hint="cs"/>
          <w:color w:val="008000"/>
          <w:rtl/>
        </w:rPr>
        <w:t>لَيْسَ</w:t>
      </w:r>
      <w:r w:rsidRPr="00AB5F99">
        <w:rPr>
          <w:rFonts w:ascii="IRBadr" w:hAnsi="IRBadr" w:cs="IRBadr"/>
          <w:color w:val="008000"/>
          <w:rtl/>
        </w:rPr>
        <w:t xml:space="preserve"> </w:t>
      </w:r>
      <w:r w:rsidRPr="00AB5F99">
        <w:rPr>
          <w:rFonts w:ascii="IRBadr" w:hAnsi="IRBadr" w:cs="IRBadr" w:hint="cs"/>
          <w:color w:val="008000"/>
          <w:rtl/>
        </w:rPr>
        <w:t>بِأَهْلِهِ</w:t>
      </w:r>
      <w:r w:rsidRPr="00AB5F99">
        <w:rPr>
          <w:rFonts w:ascii="IRBadr" w:hAnsi="IRBadr" w:cs="IRBadr"/>
          <w:color w:val="008000"/>
          <w:rtl/>
        </w:rPr>
        <w:t xml:space="preserve"> </w:t>
      </w:r>
      <w:r w:rsidRPr="00AB5F99">
        <w:rPr>
          <w:rFonts w:ascii="IRBadr" w:hAnsi="IRBadr" w:cs="IRBadr" w:hint="cs"/>
          <w:color w:val="008000"/>
          <w:rtl/>
        </w:rPr>
        <w:t>قَالَ</w:t>
      </w:r>
      <w:r w:rsidRPr="00AB5F99">
        <w:rPr>
          <w:rFonts w:ascii="IRBadr" w:hAnsi="IRBadr" w:cs="IRBadr"/>
          <w:color w:val="008000"/>
          <w:rtl/>
        </w:rPr>
        <w:t xml:space="preserve"> </w:t>
      </w:r>
      <w:r w:rsidRPr="00AB5F99">
        <w:rPr>
          <w:rFonts w:ascii="IRBadr" w:hAnsi="IRBadr" w:cs="IRBadr" w:hint="cs"/>
          <w:color w:val="008000"/>
          <w:rtl/>
        </w:rPr>
        <w:t>فَقَضَى</w:t>
      </w:r>
      <w:r w:rsidRPr="00AB5F99">
        <w:rPr>
          <w:rFonts w:ascii="IRBadr" w:hAnsi="IRBadr" w:cs="IRBadr"/>
          <w:color w:val="008000"/>
          <w:rtl/>
        </w:rPr>
        <w:t xml:space="preserve"> </w:t>
      </w:r>
      <w:r w:rsidRPr="00AB5F99">
        <w:rPr>
          <w:rFonts w:ascii="IRBadr" w:hAnsi="IRBadr" w:cs="IRBadr" w:hint="cs"/>
          <w:color w:val="008000"/>
          <w:rtl/>
        </w:rPr>
        <w:t>أَنَّ</w:t>
      </w:r>
      <w:r w:rsidRPr="00AB5F99">
        <w:rPr>
          <w:rFonts w:ascii="IRBadr" w:hAnsi="IRBadr" w:cs="IRBadr"/>
          <w:color w:val="008000"/>
          <w:rtl/>
        </w:rPr>
        <w:t xml:space="preserve"> </w:t>
      </w:r>
      <w:r w:rsidRPr="00AB5F99">
        <w:rPr>
          <w:rFonts w:ascii="IRBadr" w:hAnsi="IRBadr" w:cs="IRBadr" w:hint="cs"/>
          <w:color w:val="008000"/>
          <w:rtl/>
        </w:rPr>
        <w:t>عَلَى</w:t>
      </w:r>
      <w:r w:rsidRPr="00AB5F99">
        <w:rPr>
          <w:rFonts w:ascii="IRBadr" w:hAnsi="IRBadr" w:cs="IRBadr"/>
          <w:color w:val="008000"/>
          <w:rtl/>
        </w:rPr>
        <w:t xml:space="preserve"> </w:t>
      </w:r>
      <w:r w:rsidRPr="00AB5F99">
        <w:rPr>
          <w:rFonts w:ascii="IRBadr" w:hAnsi="IRBadr" w:cs="IRBadr" w:hint="cs"/>
          <w:color w:val="008000"/>
          <w:rtl/>
        </w:rPr>
        <w:t>الرَّجُلِ</w:t>
      </w:r>
      <w:r w:rsidRPr="00AB5F99">
        <w:rPr>
          <w:rFonts w:ascii="IRBadr" w:hAnsi="IRBadr" w:cs="IRBadr"/>
          <w:color w:val="008000"/>
          <w:rtl/>
        </w:rPr>
        <w:t xml:space="preserve"> </w:t>
      </w:r>
      <w:r w:rsidRPr="00AB5F99">
        <w:rPr>
          <w:rFonts w:ascii="IRBadr" w:hAnsi="IRBadr" w:cs="IRBadr" w:hint="cs"/>
          <w:color w:val="008000"/>
          <w:rtl/>
        </w:rPr>
        <w:t>النَّفَقَةَ</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r w:rsidRPr="00AB5F99">
        <w:rPr>
          <w:rFonts w:ascii="IRBadr" w:hAnsi="IRBadr" w:cs="IRBadr" w:hint="cs"/>
          <w:color w:val="008000"/>
          <w:rtl/>
        </w:rPr>
        <w:t>بِيَدِهِ</w:t>
      </w:r>
      <w:r w:rsidRPr="00AB5F99">
        <w:rPr>
          <w:rFonts w:ascii="IRBadr" w:hAnsi="IRBadr" w:cs="IRBadr"/>
          <w:color w:val="008000"/>
          <w:rtl/>
        </w:rPr>
        <w:t xml:space="preserve"> </w:t>
      </w:r>
      <w:r w:rsidRPr="00AB5F99">
        <w:rPr>
          <w:rFonts w:ascii="IRBadr" w:hAnsi="IRBadr" w:cs="IRBadr" w:hint="cs"/>
          <w:color w:val="008000"/>
          <w:rtl/>
        </w:rPr>
        <w:t>الْجِمَاعَ</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r w:rsidRPr="00AB5F99">
        <w:rPr>
          <w:rFonts w:ascii="IRBadr" w:hAnsi="IRBadr" w:cs="IRBadr" w:hint="cs"/>
          <w:color w:val="008000"/>
          <w:rtl/>
        </w:rPr>
        <w:t>الطَّلَاقَ</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r w:rsidRPr="00AB5F99">
        <w:rPr>
          <w:rFonts w:ascii="IRBadr" w:hAnsi="IRBadr" w:cs="IRBadr" w:hint="cs"/>
          <w:color w:val="008000"/>
          <w:rtl/>
        </w:rPr>
        <w:t>ذَلِكَ</w:t>
      </w:r>
      <w:r w:rsidRPr="00AB5F99">
        <w:rPr>
          <w:rFonts w:ascii="IRBadr" w:hAnsi="IRBadr" w:cs="IRBadr"/>
          <w:color w:val="008000"/>
          <w:rtl/>
        </w:rPr>
        <w:t xml:space="preserve"> </w:t>
      </w:r>
      <w:r w:rsidRPr="00AB5F99">
        <w:rPr>
          <w:rFonts w:ascii="IRBadr" w:hAnsi="IRBadr" w:cs="IRBadr" w:hint="cs"/>
          <w:color w:val="008000"/>
          <w:rtl/>
        </w:rPr>
        <w:t>السُّنَّةُ</w:t>
      </w:r>
      <w:r w:rsidRPr="00AB5F99">
        <w:rPr>
          <w:rFonts w:ascii="IRBadr" w:hAnsi="IRBadr" w:cs="IRBadr" w:hint="eastAsia"/>
          <w:color w:val="008000"/>
          <w:rtl/>
        </w:rPr>
        <w:t>»</w:t>
      </w:r>
      <w:r w:rsidR="00F707FC">
        <w:rPr>
          <w:rStyle w:val="FootnoteReference"/>
          <w:rFonts w:ascii="IRBadr" w:hAnsi="IRBadr" w:cs="IRBadr"/>
          <w:color w:val="008000"/>
          <w:rtl/>
        </w:rPr>
        <w:footnoteReference w:id="5"/>
      </w:r>
      <w:r w:rsidRPr="00AB5F99">
        <w:rPr>
          <w:rFonts w:ascii="IRBadr" w:hAnsi="IRBadr" w:cs="IRBadr"/>
          <w:rtl/>
        </w:rPr>
        <w:t>.</w:t>
      </w:r>
    </w:p>
    <w:p w:rsidR="001F55CF" w:rsidRDefault="001F55CF" w:rsidP="001F55CF">
      <w:pPr>
        <w:ind w:firstLine="423"/>
        <w:rPr>
          <w:rFonts w:ascii="IRBadr" w:hAnsi="IRBadr" w:cs="IRBadr"/>
          <w:rtl/>
        </w:rPr>
      </w:pPr>
      <w:r>
        <w:rPr>
          <w:rFonts w:ascii="IRBadr" w:hAnsi="IRBadr" w:cs="IRBadr" w:hint="cs"/>
          <w:rtl/>
        </w:rPr>
        <w:t>این روایت در فقیه به صورت زیر نقل شده است:</w:t>
      </w:r>
    </w:p>
    <w:p w:rsidR="001F55CF" w:rsidRPr="001F55CF" w:rsidRDefault="001F55CF" w:rsidP="001F55CF">
      <w:pPr>
        <w:ind w:firstLine="423"/>
        <w:rPr>
          <w:rFonts w:ascii="IRBadr" w:hAnsi="IRBadr" w:cs="IRBadr"/>
          <w:color w:val="008000"/>
          <w:rtl/>
        </w:rPr>
      </w:pPr>
      <w:r w:rsidRPr="001F55CF">
        <w:rPr>
          <w:rFonts w:ascii="IRBadr" w:hAnsi="IRBadr" w:cs="IRBadr" w:hint="eastAsia"/>
          <w:color w:val="008000"/>
          <w:rtl/>
        </w:rPr>
        <w:t>«</w:t>
      </w:r>
      <w:r w:rsidRPr="001F55CF">
        <w:rPr>
          <w:rFonts w:ascii="IRBadr" w:hAnsi="IRBadr" w:cs="IRBadr" w:hint="cs"/>
          <w:color w:val="008000"/>
          <w:rtl/>
        </w:rPr>
        <w:t>عن</w:t>
      </w:r>
      <w:r w:rsidRPr="001F55CF">
        <w:rPr>
          <w:rFonts w:ascii="IRBadr" w:hAnsi="IRBadr" w:cs="IRBadr"/>
          <w:color w:val="008000"/>
          <w:rtl/>
        </w:rPr>
        <w:t xml:space="preserve"> </w:t>
      </w:r>
      <w:r w:rsidRPr="001F55CF">
        <w:rPr>
          <w:rFonts w:ascii="IRBadr" w:hAnsi="IRBadr" w:cs="IRBadr" w:hint="cs"/>
          <w:color w:val="008000"/>
          <w:rtl/>
        </w:rPr>
        <w:t>أبى</w:t>
      </w:r>
      <w:r w:rsidRPr="001F55CF">
        <w:rPr>
          <w:rFonts w:ascii="IRBadr" w:hAnsi="IRBadr" w:cs="IRBadr"/>
          <w:color w:val="008000"/>
          <w:rtl/>
        </w:rPr>
        <w:t xml:space="preserve"> </w:t>
      </w:r>
      <w:r w:rsidRPr="001F55CF">
        <w:rPr>
          <w:rFonts w:ascii="IRBadr" w:hAnsi="IRBadr" w:cs="IRBadr" w:hint="cs"/>
          <w:color w:val="008000"/>
          <w:rtl/>
        </w:rPr>
        <w:t>جعفر</w:t>
      </w:r>
      <w:r w:rsidRPr="001F55CF">
        <w:rPr>
          <w:rFonts w:ascii="IRBadr" w:hAnsi="IRBadr" w:cs="IRBadr"/>
          <w:color w:val="008000"/>
          <w:rtl/>
        </w:rPr>
        <w:t xml:space="preserve"> </w:t>
      </w:r>
      <w:r w:rsidRPr="001F55CF">
        <w:rPr>
          <w:rFonts w:ascii="IRBadr" w:hAnsi="IRBadr" w:cs="IRBadr" w:hint="cs"/>
          <w:color w:val="008000"/>
          <w:rtl/>
        </w:rPr>
        <w:t>عليه</w:t>
      </w:r>
      <w:r w:rsidRPr="001F55CF">
        <w:rPr>
          <w:rFonts w:ascii="IRBadr" w:hAnsi="IRBadr" w:cs="IRBadr"/>
          <w:color w:val="008000"/>
          <w:rtl/>
        </w:rPr>
        <w:t xml:space="preserve"> </w:t>
      </w:r>
      <w:r w:rsidRPr="001F55CF">
        <w:rPr>
          <w:rFonts w:ascii="IRBadr" w:hAnsi="IRBadr" w:cs="IRBadr" w:hint="cs"/>
          <w:color w:val="008000"/>
          <w:rtl/>
        </w:rPr>
        <w:t>السلام</w:t>
      </w:r>
      <w:r w:rsidRPr="001F55CF">
        <w:rPr>
          <w:rFonts w:ascii="IRBadr" w:hAnsi="IRBadr" w:cs="IRBadr"/>
          <w:color w:val="008000"/>
          <w:rtl/>
        </w:rPr>
        <w:t xml:space="preserve"> </w:t>
      </w:r>
      <w:r w:rsidRPr="001F55CF">
        <w:rPr>
          <w:rFonts w:ascii="IRBadr" w:hAnsi="IRBadr" w:cs="IRBadr" w:hint="cs"/>
          <w:color w:val="008000"/>
          <w:rtl/>
        </w:rPr>
        <w:t>انّه</w:t>
      </w:r>
      <w:r w:rsidRPr="001F55CF">
        <w:rPr>
          <w:rFonts w:ascii="IRBadr" w:hAnsi="IRBadr" w:cs="IRBadr"/>
          <w:color w:val="008000"/>
          <w:rtl/>
        </w:rPr>
        <w:t xml:space="preserve"> </w:t>
      </w:r>
      <w:r w:rsidRPr="001F55CF">
        <w:rPr>
          <w:rFonts w:ascii="IRBadr" w:hAnsi="IRBadr" w:cs="IRBadr" w:hint="cs"/>
          <w:color w:val="008000"/>
          <w:rtl/>
        </w:rPr>
        <w:t>قضى</w:t>
      </w:r>
      <w:r w:rsidRPr="001F55CF">
        <w:rPr>
          <w:rFonts w:ascii="IRBadr" w:hAnsi="IRBadr" w:cs="IRBadr"/>
          <w:color w:val="008000"/>
          <w:rtl/>
        </w:rPr>
        <w:t xml:space="preserve"> </w:t>
      </w:r>
      <w:r w:rsidRPr="001F55CF">
        <w:rPr>
          <w:rFonts w:ascii="IRBadr" w:hAnsi="IRBadr" w:cs="IRBadr" w:hint="cs"/>
          <w:color w:val="008000"/>
          <w:rtl/>
        </w:rPr>
        <w:t>فى</w:t>
      </w:r>
      <w:r w:rsidRPr="001F55CF">
        <w:rPr>
          <w:rFonts w:ascii="IRBadr" w:hAnsi="IRBadr" w:cs="IRBadr"/>
          <w:color w:val="008000"/>
          <w:rtl/>
        </w:rPr>
        <w:t xml:space="preserve"> </w:t>
      </w:r>
      <w:r w:rsidRPr="001F55CF">
        <w:rPr>
          <w:rFonts w:ascii="IRBadr" w:hAnsi="IRBadr" w:cs="IRBadr" w:hint="cs"/>
          <w:color w:val="008000"/>
          <w:rtl/>
        </w:rPr>
        <w:t>رجل</w:t>
      </w:r>
      <w:r w:rsidRPr="001F55CF">
        <w:rPr>
          <w:rFonts w:ascii="IRBadr" w:hAnsi="IRBadr" w:cs="IRBadr"/>
          <w:color w:val="008000"/>
          <w:rtl/>
        </w:rPr>
        <w:t xml:space="preserve"> </w:t>
      </w:r>
      <w:r w:rsidRPr="001F55CF">
        <w:rPr>
          <w:rFonts w:ascii="IRBadr" w:hAnsi="IRBadr" w:cs="IRBadr" w:hint="cs"/>
          <w:color w:val="008000"/>
          <w:rtl/>
        </w:rPr>
        <w:t>تزوّج</w:t>
      </w:r>
      <w:r w:rsidRPr="001F55CF">
        <w:rPr>
          <w:rFonts w:ascii="IRBadr" w:hAnsi="IRBadr" w:cs="IRBadr"/>
          <w:color w:val="008000"/>
          <w:rtl/>
        </w:rPr>
        <w:t xml:space="preserve"> </w:t>
      </w:r>
      <w:r w:rsidRPr="001F55CF">
        <w:rPr>
          <w:rFonts w:ascii="IRBadr" w:hAnsi="IRBadr" w:cs="IRBadr" w:hint="cs"/>
          <w:color w:val="008000"/>
          <w:rtl/>
        </w:rPr>
        <w:t>امرأة</w:t>
      </w:r>
      <w:r w:rsidRPr="001F55CF">
        <w:rPr>
          <w:rFonts w:ascii="IRBadr" w:hAnsi="IRBadr" w:cs="IRBadr"/>
          <w:color w:val="008000"/>
          <w:rtl/>
        </w:rPr>
        <w:t xml:space="preserve"> </w:t>
      </w:r>
      <w:r w:rsidRPr="001F55CF">
        <w:rPr>
          <w:rFonts w:ascii="IRBadr" w:hAnsi="IRBadr" w:cs="IRBadr" w:hint="cs"/>
          <w:color w:val="008000"/>
          <w:rtl/>
        </w:rPr>
        <w:t>وأصدقته</w:t>
      </w:r>
      <w:r w:rsidRPr="001F55CF">
        <w:rPr>
          <w:rFonts w:ascii="IRBadr" w:hAnsi="IRBadr" w:cs="IRBadr"/>
          <w:color w:val="008000"/>
          <w:rtl/>
        </w:rPr>
        <w:t xml:space="preserve"> </w:t>
      </w:r>
      <w:r w:rsidRPr="001F55CF">
        <w:rPr>
          <w:rFonts w:ascii="IRBadr" w:hAnsi="IRBadr" w:cs="IRBadr" w:hint="cs"/>
          <w:color w:val="008000"/>
          <w:rtl/>
        </w:rPr>
        <w:t>هى</w:t>
      </w:r>
      <w:r w:rsidRPr="001F55CF">
        <w:rPr>
          <w:rFonts w:ascii="IRBadr" w:hAnsi="IRBadr" w:cs="IRBadr"/>
          <w:color w:val="008000"/>
          <w:rtl/>
        </w:rPr>
        <w:t xml:space="preserve"> </w:t>
      </w:r>
      <w:r w:rsidRPr="001F55CF">
        <w:rPr>
          <w:rFonts w:ascii="IRBadr" w:hAnsi="IRBadr" w:cs="IRBadr" w:hint="cs"/>
          <w:color w:val="008000"/>
          <w:rtl/>
        </w:rPr>
        <w:t>واشترطت</w:t>
      </w:r>
      <w:r w:rsidRPr="001F55CF">
        <w:rPr>
          <w:rFonts w:ascii="IRBadr" w:hAnsi="IRBadr" w:cs="IRBadr"/>
          <w:color w:val="008000"/>
          <w:rtl/>
        </w:rPr>
        <w:t xml:space="preserve"> </w:t>
      </w:r>
      <w:r w:rsidRPr="001F55CF">
        <w:rPr>
          <w:rFonts w:ascii="IRBadr" w:hAnsi="IRBadr" w:cs="IRBadr" w:hint="cs"/>
          <w:color w:val="008000"/>
          <w:rtl/>
        </w:rPr>
        <w:t>عليه</w:t>
      </w:r>
      <w:r w:rsidRPr="001F55CF">
        <w:rPr>
          <w:rFonts w:ascii="IRBadr" w:hAnsi="IRBadr" w:cs="IRBadr"/>
          <w:color w:val="008000"/>
          <w:rtl/>
        </w:rPr>
        <w:t xml:space="preserve"> </w:t>
      </w:r>
      <w:r>
        <w:rPr>
          <w:rFonts w:ascii="IRBadr" w:hAnsi="IRBadr" w:cs="IRBadr" w:hint="cs"/>
          <w:color w:val="008000"/>
          <w:rtl/>
        </w:rPr>
        <w:t>أ</w:t>
      </w:r>
      <w:r w:rsidRPr="001F55CF">
        <w:rPr>
          <w:rFonts w:ascii="IRBadr" w:hAnsi="IRBadr" w:cs="IRBadr" w:hint="cs"/>
          <w:color w:val="008000"/>
          <w:rtl/>
        </w:rPr>
        <w:t>ن</w:t>
      </w:r>
      <w:r>
        <w:rPr>
          <w:rFonts w:ascii="IRBadr" w:hAnsi="IRBadr" w:cs="IRBadr" w:hint="cs"/>
          <w:color w:val="008000"/>
          <w:rtl/>
        </w:rPr>
        <w:t>ّ</w:t>
      </w:r>
      <w:r w:rsidRPr="001F55CF">
        <w:rPr>
          <w:rFonts w:ascii="IRBadr" w:hAnsi="IRBadr" w:cs="IRBadr"/>
          <w:color w:val="008000"/>
          <w:rtl/>
        </w:rPr>
        <w:t xml:space="preserve"> </w:t>
      </w:r>
      <w:r w:rsidRPr="001F55CF">
        <w:rPr>
          <w:rFonts w:ascii="IRBadr" w:hAnsi="IRBadr" w:cs="IRBadr" w:hint="cs"/>
          <w:color w:val="008000"/>
          <w:rtl/>
        </w:rPr>
        <w:t>بيدها</w:t>
      </w:r>
      <w:r w:rsidRPr="001F55CF">
        <w:rPr>
          <w:rFonts w:ascii="IRBadr" w:hAnsi="IRBadr" w:cs="IRBadr"/>
          <w:color w:val="008000"/>
          <w:rtl/>
        </w:rPr>
        <w:t xml:space="preserve"> </w:t>
      </w:r>
      <w:r w:rsidRPr="001F55CF">
        <w:rPr>
          <w:rFonts w:ascii="IRBadr" w:hAnsi="IRBadr" w:cs="IRBadr" w:hint="cs"/>
          <w:color w:val="008000"/>
          <w:rtl/>
        </w:rPr>
        <w:t>الجماع</w:t>
      </w:r>
      <w:r w:rsidRPr="001F55CF">
        <w:rPr>
          <w:rFonts w:ascii="IRBadr" w:hAnsi="IRBadr" w:cs="IRBadr"/>
          <w:color w:val="008000"/>
          <w:rtl/>
        </w:rPr>
        <w:t xml:space="preserve"> </w:t>
      </w:r>
      <w:r w:rsidRPr="001F55CF">
        <w:rPr>
          <w:rFonts w:ascii="IRBadr" w:hAnsi="IRBadr" w:cs="IRBadr" w:hint="cs"/>
          <w:color w:val="008000"/>
          <w:rtl/>
        </w:rPr>
        <w:t>والطّلاق</w:t>
      </w:r>
      <w:r w:rsidRPr="001F55CF">
        <w:rPr>
          <w:rFonts w:ascii="IRBadr" w:hAnsi="IRBadr" w:cs="IRBadr"/>
          <w:color w:val="008000"/>
          <w:rtl/>
        </w:rPr>
        <w:t xml:space="preserve"> </w:t>
      </w:r>
      <w:r w:rsidRPr="001F55CF">
        <w:rPr>
          <w:rFonts w:ascii="IRBadr" w:hAnsi="IRBadr" w:cs="IRBadr" w:hint="cs"/>
          <w:color w:val="008000"/>
          <w:rtl/>
        </w:rPr>
        <w:t>قال</w:t>
      </w:r>
      <w:r w:rsidRPr="001F55CF">
        <w:rPr>
          <w:rFonts w:ascii="IRBadr" w:hAnsi="IRBadr" w:cs="IRBadr"/>
          <w:color w:val="008000"/>
          <w:rtl/>
        </w:rPr>
        <w:t xml:space="preserve"> </w:t>
      </w:r>
      <w:r w:rsidRPr="001F55CF">
        <w:rPr>
          <w:rFonts w:ascii="IRBadr" w:hAnsi="IRBadr" w:cs="IRBadr" w:hint="cs"/>
          <w:color w:val="008000"/>
          <w:rtl/>
        </w:rPr>
        <w:t>خالف</w:t>
      </w:r>
      <w:r w:rsidRPr="001F55CF">
        <w:rPr>
          <w:rFonts w:ascii="IRBadr" w:hAnsi="IRBadr" w:cs="IRBadr"/>
          <w:color w:val="008000"/>
          <w:rtl/>
        </w:rPr>
        <w:t xml:space="preserve"> </w:t>
      </w:r>
      <w:r w:rsidRPr="001F55CF">
        <w:rPr>
          <w:rFonts w:ascii="IRBadr" w:hAnsi="IRBadr" w:cs="IRBadr" w:hint="cs"/>
          <w:color w:val="008000"/>
          <w:rtl/>
        </w:rPr>
        <w:t>السّنّة</w:t>
      </w:r>
      <w:r w:rsidRPr="001F55CF">
        <w:rPr>
          <w:rFonts w:ascii="IRBadr" w:hAnsi="IRBadr" w:cs="IRBadr"/>
          <w:color w:val="008000"/>
          <w:rtl/>
        </w:rPr>
        <w:t xml:space="preserve"> </w:t>
      </w:r>
      <w:r w:rsidRPr="001F55CF">
        <w:rPr>
          <w:rFonts w:ascii="IRBadr" w:hAnsi="IRBadr" w:cs="IRBadr" w:hint="cs"/>
          <w:color w:val="008000"/>
          <w:rtl/>
        </w:rPr>
        <w:t>و</w:t>
      </w:r>
      <w:r>
        <w:rPr>
          <w:rFonts w:ascii="IRBadr" w:hAnsi="IRBadr" w:cs="IRBadr" w:hint="cs"/>
          <w:color w:val="008000"/>
          <w:rtl/>
        </w:rPr>
        <w:t xml:space="preserve"> </w:t>
      </w:r>
      <w:r w:rsidRPr="001F55CF">
        <w:rPr>
          <w:rFonts w:ascii="IRBadr" w:hAnsi="IRBadr" w:cs="IRBadr" w:hint="cs"/>
          <w:color w:val="008000"/>
          <w:rtl/>
        </w:rPr>
        <w:t>و</w:t>
      </w:r>
      <w:r>
        <w:rPr>
          <w:rFonts w:ascii="IRBadr" w:hAnsi="IRBadr" w:cs="IRBadr" w:hint="cs"/>
          <w:color w:val="008000"/>
          <w:rtl/>
        </w:rPr>
        <w:t>ُ</w:t>
      </w:r>
      <w:r w:rsidRPr="001F55CF">
        <w:rPr>
          <w:rFonts w:ascii="IRBadr" w:hAnsi="IRBadr" w:cs="IRBadr" w:hint="cs"/>
          <w:color w:val="008000"/>
          <w:rtl/>
        </w:rPr>
        <w:t>ل</w:t>
      </w:r>
      <w:r>
        <w:rPr>
          <w:rFonts w:ascii="IRBadr" w:hAnsi="IRBadr" w:cs="IRBadr" w:hint="cs"/>
          <w:color w:val="008000"/>
          <w:rtl/>
        </w:rPr>
        <w:t>ِ</w:t>
      </w:r>
      <w:r w:rsidRPr="001F55CF">
        <w:rPr>
          <w:rFonts w:ascii="IRBadr" w:hAnsi="IRBadr" w:cs="IRBadr" w:hint="cs"/>
          <w:color w:val="008000"/>
          <w:rtl/>
        </w:rPr>
        <w:t>ّيت</w:t>
      </w:r>
      <w:r w:rsidRPr="001F55CF">
        <w:rPr>
          <w:rFonts w:ascii="IRBadr" w:hAnsi="IRBadr" w:cs="IRBadr"/>
          <w:color w:val="008000"/>
          <w:rtl/>
        </w:rPr>
        <w:t xml:space="preserve"> </w:t>
      </w:r>
      <w:r w:rsidRPr="001F55CF">
        <w:rPr>
          <w:rFonts w:ascii="IRBadr" w:hAnsi="IRBadr" w:cs="IRBadr" w:hint="cs"/>
          <w:color w:val="008000"/>
          <w:rtl/>
        </w:rPr>
        <w:t>حقّاً</w:t>
      </w:r>
      <w:r w:rsidRPr="001F55CF">
        <w:rPr>
          <w:rFonts w:ascii="IRBadr" w:hAnsi="IRBadr" w:cs="IRBadr"/>
          <w:color w:val="008000"/>
          <w:rtl/>
        </w:rPr>
        <w:t xml:space="preserve"> </w:t>
      </w:r>
      <w:r w:rsidRPr="001F55CF">
        <w:rPr>
          <w:rFonts w:ascii="IRBadr" w:hAnsi="IRBadr" w:cs="IRBadr" w:hint="cs"/>
          <w:color w:val="008000"/>
          <w:rtl/>
        </w:rPr>
        <w:t>ليست</w:t>
      </w:r>
      <w:r w:rsidRPr="001F55CF">
        <w:rPr>
          <w:rFonts w:ascii="IRBadr" w:hAnsi="IRBadr" w:cs="IRBadr"/>
          <w:color w:val="008000"/>
          <w:rtl/>
        </w:rPr>
        <w:t xml:space="preserve"> </w:t>
      </w:r>
      <w:r w:rsidRPr="001F55CF">
        <w:rPr>
          <w:rFonts w:ascii="IRBadr" w:hAnsi="IRBadr" w:cs="IRBadr" w:hint="cs"/>
          <w:color w:val="008000"/>
          <w:rtl/>
        </w:rPr>
        <w:t>بأهله</w:t>
      </w:r>
      <w:r w:rsidRPr="001F55CF">
        <w:rPr>
          <w:rFonts w:ascii="IRBadr" w:hAnsi="IRBadr" w:cs="IRBadr"/>
          <w:color w:val="008000"/>
          <w:rtl/>
        </w:rPr>
        <w:t xml:space="preserve"> </w:t>
      </w:r>
      <w:r w:rsidRPr="001F55CF">
        <w:rPr>
          <w:rFonts w:ascii="IRBadr" w:hAnsi="IRBadr" w:cs="IRBadr" w:hint="cs"/>
          <w:color w:val="008000"/>
          <w:rtl/>
        </w:rPr>
        <w:t>فقضى</w:t>
      </w:r>
      <w:r w:rsidRPr="001F55CF">
        <w:rPr>
          <w:rFonts w:ascii="IRBadr" w:hAnsi="IRBadr" w:cs="IRBadr"/>
          <w:color w:val="008000"/>
          <w:rtl/>
        </w:rPr>
        <w:t xml:space="preserve"> </w:t>
      </w:r>
      <w:r w:rsidR="004A03D6">
        <w:rPr>
          <w:rFonts w:ascii="IRBadr" w:hAnsi="IRBadr" w:cs="IRBadr" w:hint="cs"/>
          <w:color w:val="008000"/>
          <w:rtl/>
        </w:rPr>
        <w:t>أ</w:t>
      </w:r>
      <w:r w:rsidRPr="001F55CF">
        <w:rPr>
          <w:rFonts w:ascii="IRBadr" w:hAnsi="IRBadr" w:cs="IRBadr" w:hint="cs"/>
          <w:color w:val="008000"/>
          <w:rtl/>
        </w:rPr>
        <w:t>نّ</w:t>
      </w:r>
      <w:r w:rsidRPr="001F55CF">
        <w:rPr>
          <w:rFonts w:ascii="IRBadr" w:hAnsi="IRBadr" w:cs="IRBadr"/>
          <w:color w:val="008000"/>
          <w:rtl/>
        </w:rPr>
        <w:t xml:space="preserve"> </w:t>
      </w:r>
      <w:r w:rsidRPr="001F55CF">
        <w:rPr>
          <w:rFonts w:ascii="IRBadr" w:hAnsi="IRBadr" w:cs="IRBadr" w:hint="cs"/>
          <w:color w:val="008000"/>
          <w:rtl/>
        </w:rPr>
        <w:t>عليه</w:t>
      </w:r>
      <w:r w:rsidRPr="001F55CF">
        <w:rPr>
          <w:rFonts w:ascii="IRBadr" w:hAnsi="IRBadr" w:cs="IRBadr"/>
          <w:color w:val="008000"/>
          <w:rtl/>
        </w:rPr>
        <w:t xml:space="preserve"> </w:t>
      </w:r>
      <w:r w:rsidRPr="001F55CF">
        <w:rPr>
          <w:rFonts w:ascii="IRBadr" w:hAnsi="IRBadr" w:cs="IRBadr" w:hint="cs"/>
          <w:color w:val="008000"/>
          <w:rtl/>
        </w:rPr>
        <w:t>الصّداق</w:t>
      </w:r>
      <w:r w:rsidRPr="001F55CF">
        <w:rPr>
          <w:rFonts w:ascii="IRBadr" w:hAnsi="IRBadr" w:cs="IRBadr"/>
          <w:color w:val="008000"/>
          <w:rtl/>
        </w:rPr>
        <w:t xml:space="preserve"> </w:t>
      </w:r>
      <w:r w:rsidRPr="001F55CF">
        <w:rPr>
          <w:rFonts w:ascii="IRBadr" w:hAnsi="IRBadr" w:cs="IRBadr" w:hint="cs"/>
          <w:color w:val="008000"/>
          <w:rtl/>
        </w:rPr>
        <w:t>وبيده</w:t>
      </w:r>
      <w:r w:rsidRPr="001F55CF">
        <w:rPr>
          <w:rFonts w:ascii="IRBadr" w:hAnsi="IRBadr" w:cs="IRBadr"/>
          <w:color w:val="008000"/>
          <w:rtl/>
        </w:rPr>
        <w:t xml:space="preserve"> </w:t>
      </w:r>
      <w:r w:rsidRPr="001F55CF">
        <w:rPr>
          <w:rFonts w:ascii="IRBadr" w:hAnsi="IRBadr" w:cs="IRBadr" w:hint="cs"/>
          <w:color w:val="008000"/>
          <w:rtl/>
        </w:rPr>
        <w:t>الجماع</w:t>
      </w:r>
      <w:r w:rsidRPr="001F55CF">
        <w:rPr>
          <w:rFonts w:ascii="IRBadr" w:hAnsi="IRBadr" w:cs="IRBadr"/>
          <w:color w:val="008000"/>
          <w:rtl/>
        </w:rPr>
        <w:t xml:space="preserve"> </w:t>
      </w:r>
      <w:r w:rsidRPr="001F55CF">
        <w:rPr>
          <w:rFonts w:ascii="IRBadr" w:hAnsi="IRBadr" w:cs="IRBadr" w:hint="cs"/>
          <w:color w:val="008000"/>
          <w:rtl/>
        </w:rPr>
        <w:t>والطّلاق</w:t>
      </w:r>
      <w:r w:rsidRPr="001F55CF">
        <w:rPr>
          <w:rFonts w:ascii="IRBadr" w:hAnsi="IRBadr" w:cs="IRBadr"/>
          <w:color w:val="008000"/>
          <w:rtl/>
        </w:rPr>
        <w:t xml:space="preserve"> </w:t>
      </w:r>
      <w:r w:rsidRPr="001F55CF">
        <w:rPr>
          <w:rFonts w:ascii="IRBadr" w:hAnsi="IRBadr" w:cs="IRBadr" w:hint="cs"/>
          <w:color w:val="008000"/>
          <w:rtl/>
        </w:rPr>
        <w:t>وذلك</w:t>
      </w:r>
      <w:r w:rsidRPr="001F55CF">
        <w:rPr>
          <w:rFonts w:ascii="IRBadr" w:hAnsi="IRBadr" w:cs="IRBadr"/>
          <w:color w:val="008000"/>
          <w:rtl/>
        </w:rPr>
        <w:t xml:space="preserve"> </w:t>
      </w:r>
      <w:r w:rsidRPr="001F55CF">
        <w:rPr>
          <w:rFonts w:ascii="IRBadr" w:hAnsi="IRBadr" w:cs="IRBadr" w:hint="cs"/>
          <w:color w:val="008000"/>
          <w:rtl/>
        </w:rPr>
        <w:t>السّنّة</w:t>
      </w:r>
      <w:r>
        <w:rPr>
          <w:rFonts w:ascii="IRBadr" w:hAnsi="IRBadr" w:cs="IRBadr"/>
          <w:color w:val="008000"/>
          <w:rtl/>
        </w:rPr>
        <w:t>»</w:t>
      </w:r>
      <w:r w:rsidR="00F707FC">
        <w:rPr>
          <w:rStyle w:val="FootnoteReference"/>
          <w:rFonts w:ascii="IRBadr" w:hAnsi="IRBadr" w:cs="IRBadr"/>
          <w:color w:val="008000"/>
          <w:rtl/>
        </w:rPr>
        <w:footnoteReference w:id="6"/>
      </w:r>
      <w:r>
        <w:rPr>
          <w:rFonts w:ascii="IRBadr" w:hAnsi="IRBadr" w:cs="IRBadr" w:hint="cs"/>
          <w:color w:val="008000"/>
          <w:rtl/>
        </w:rPr>
        <w:t>.</w:t>
      </w:r>
    </w:p>
    <w:p w:rsidR="004108AA" w:rsidRDefault="004108AA" w:rsidP="004108AA">
      <w:pPr>
        <w:pStyle w:val="Heading2"/>
        <w:rPr>
          <w:rtl/>
        </w:rPr>
      </w:pPr>
      <w:bookmarkStart w:id="33" w:name="_Toc140973962"/>
      <w:bookmarkStart w:id="34" w:name="_Toc140975971"/>
      <w:bookmarkStart w:id="35" w:name="_Toc140976041"/>
      <w:bookmarkStart w:id="36" w:name="_Toc140976753"/>
      <w:r>
        <w:rPr>
          <w:rFonts w:hint="cs"/>
          <w:rtl/>
        </w:rPr>
        <w:t>روایت دوم</w:t>
      </w:r>
      <w:bookmarkEnd w:id="33"/>
      <w:bookmarkEnd w:id="34"/>
      <w:bookmarkEnd w:id="35"/>
      <w:bookmarkEnd w:id="36"/>
    </w:p>
    <w:p w:rsidR="00A013DB" w:rsidRPr="00A013DB" w:rsidRDefault="00A013DB" w:rsidP="00A013DB">
      <w:pPr>
        <w:ind w:firstLine="423"/>
        <w:rPr>
          <w:rFonts w:ascii="IRBadr" w:hAnsi="IRBadr" w:cs="IRBadr"/>
          <w:rtl/>
        </w:rPr>
      </w:pPr>
      <w:r>
        <w:rPr>
          <w:rFonts w:ascii="IRBadr" w:hAnsi="IRBadr" w:cs="IRBadr" w:hint="cs"/>
          <w:rtl/>
        </w:rPr>
        <w:t>این روایت نظیر روایت قبل است که از ابن بکیر  وارد شده است:</w:t>
      </w:r>
    </w:p>
    <w:p w:rsidR="001C1CB3" w:rsidRDefault="00AB5F99" w:rsidP="00AB5F99">
      <w:pPr>
        <w:ind w:firstLine="423"/>
        <w:rPr>
          <w:rFonts w:ascii="IRBadr" w:hAnsi="IRBadr" w:cs="IRBadr"/>
          <w:rtl/>
        </w:rPr>
      </w:pPr>
      <w:r w:rsidRPr="00AB5F99">
        <w:rPr>
          <w:rFonts w:ascii="IRBadr" w:hAnsi="IRBadr" w:cs="IRBadr" w:hint="eastAsia"/>
          <w:color w:val="008000"/>
          <w:rtl/>
        </w:rPr>
        <w:t>«</w:t>
      </w:r>
      <w:r w:rsidRPr="00C47285">
        <w:rPr>
          <w:rFonts w:ascii="IRBadr" w:hAnsi="IRBadr" w:cs="IRBadr" w:hint="cs"/>
          <w:color w:val="8064A2" w:themeColor="accent4"/>
          <w:rtl/>
        </w:rPr>
        <w:t>مُحَمَّدُ</w:t>
      </w:r>
      <w:r w:rsidRPr="00C47285">
        <w:rPr>
          <w:rFonts w:ascii="IRBadr" w:hAnsi="IRBadr" w:cs="IRBadr"/>
          <w:color w:val="8064A2" w:themeColor="accent4"/>
          <w:rtl/>
        </w:rPr>
        <w:t xml:space="preserve"> </w:t>
      </w:r>
      <w:r w:rsidRPr="00C47285">
        <w:rPr>
          <w:rFonts w:ascii="IRBadr" w:hAnsi="IRBadr" w:cs="IRBadr" w:hint="cs"/>
          <w:color w:val="8064A2" w:themeColor="accent4"/>
          <w:rtl/>
        </w:rPr>
        <w:t>بْنُ</w:t>
      </w:r>
      <w:r w:rsidRPr="00C47285">
        <w:rPr>
          <w:rFonts w:ascii="IRBadr" w:hAnsi="IRBadr" w:cs="IRBadr"/>
          <w:color w:val="8064A2" w:themeColor="accent4"/>
          <w:rtl/>
        </w:rPr>
        <w:t xml:space="preserve"> </w:t>
      </w:r>
      <w:r w:rsidRPr="00C47285">
        <w:rPr>
          <w:rFonts w:ascii="IRBadr" w:hAnsi="IRBadr" w:cs="IRBadr" w:hint="cs"/>
          <w:color w:val="8064A2" w:themeColor="accent4"/>
          <w:rtl/>
        </w:rPr>
        <w:t>يَحْيَى</w:t>
      </w:r>
      <w:r w:rsidRPr="00C47285">
        <w:rPr>
          <w:rFonts w:ascii="IRBadr" w:hAnsi="IRBadr" w:cs="IRBadr"/>
          <w:color w:val="8064A2" w:themeColor="accent4"/>
          <w:rtl/>
        </w:rPr>
        <w:t xml:space="preserve"> </w:t>
      </w:r>
      <w:r w:rsidRPr="00C47285">
        <w:rPr>
          <w:rFonts w:ascii="IRBadr" w:hAnsi="IRBadr" w:cs="IRBadr" w:hint="cs"/>
          <w:color w:val="8064A2" w:themeColor="accent4"/>
          <w:rtl/>
        </w:rPr>
        <w:t>عَنْ</w:t>
      </w:r>
      <w:r w:rsidRPr="00C47285">
        <w:rPr>
          <w:rFonts w:ascii="IRBadr" w:hAnsi="IRBadr" w:cs="IRBadr"/>
          <w:color w:val="8064A2" w:themeColor="accent4"/>
          <w:rtl/>
        </w:rPr>
        <w:t xml:space="preserve"> </w:t>
      </w:r>
      <w:r w:rsidRPr="00C47285">
        <w:rPr>
          <w:rFonts w:ascii="IRBadr" w:hAnsi="IRBadr" w:cs="IRBadr" w:hint="cs"/>
          <w:color w:val="8064A2" w:themeColor="accent4"/>
          <w:rtl/>
        </w:rPr>
        <w:t>أَحْمَدَ</w:t>
      </w:r>
      <w:r w:rsidRPr="00C47285">
        <w:rPr>
          <w:rFonts w:ascii="IRBadr" w:hAnsi="IRBadr" w:cs="IRBadr"/>
          <w:color w:val="8064A2" w:themeColor="accent4"/>
          <w:rtl/>
        </w:rPr>
        <w:t xml:space="preserve"> </w:t>
      </w:r>
      <w:r w:rsidRPr="00C47285">
        <w:rPr>
          <w:rFonts w:ascii="IRBadr" w:hAnsi="IRBadr" w:cs="IRBadr" w:hint="cs"/>
          <w:color w:val="8064A2" w:themeColor="accent4"/>
          <w:rtl/>
        </w:rPr>
        <w:t>بْنِ</w:t>
      </w:r>
      <w:r w:rsidRPr="00C47285">
        <w:rPr>
          <w:rFonts w:ascii="IRBadr" w:hAnsi="IRBadr" w:cs="IRBadr"/>
          <w:color w:val="8064A2" w:themeColor="accent4"/>
          <w:rtl/>
        </w:rPr>
        <w:t xml:space="preserve"> </w:t>
      </w:r>
      <w:r w:rsidRPr="00C47285">
        <w:rPr>
          <w:rFonts w:ascii="IRBadr" w:hAnsi="IRBadr" w:cs="IRBadr" w:hint="cs"/>
          <w:color w:val="8064A2" w:themeColor="accent4"/>
          <w:rtl/>
        </w:rPr>
        <w:t>مُحَمَّدٍ</w:t>
      </w:r>
      <w:r w:rsidRPr="00C47285">
        <w:rPr>
          <w:rFonts w:ascii="IRBadr" w:hAnsi="IRBadr" w:cs="IRBadr"/>
          <w:color w:val="8064A2" w:themeColor="accent4"/>
          <w:rtl/>
        </w:rPr>
        <w:t xml:space="preserve"> </w:t>
      </w:r>
      <w:r w:rsidRPr="00C47285">
        <w:rPr>
          <w:rFonts w:ascii="IRBadr" w:hAnsi="IRBadr" w:cs="IRBadr" w:hint="cs"/>
          <w:color w:val="8064A2" w:themeColor="accent4"/>
          <w:rtl/>
        </w:rPr>
        <w:t>عَنِ</w:t>
      </w:r>
      <w:r w:rsidRPr="00C47285">
        <w:rPr>
          <w:rFonts w:ascii="IRBadr" w:hAnsi="IRBadr" w:cs="IRBadr"/>
          <w:color w:val="8064A2" w:themeColor="accent4"/>
          <w:rtl/>
        </w:rPr>
        <w:t xml:space="preserve"> </w:t>
      </w:r>
      <w:r w:rsidRPr="00C47285">
        <w:rPr>
          <w:rFonts w:ascii="IRBadr" w:hAnsi="IRBadr" w:cs="IRBadr" w:hint="cs"/>
          <w:color w:val="8064A2" w:themeColor="accent4"/>
          <w:rtl/>
        </w:rPr>
        <w:t>ابْنِ</w:t>
      </w:r>
      <w:r w:rsidRPr="00C47285">
        <w:rPr>
          <w:rFonts w:ascii="IRBadr" w:hAnsi="IRBadr" w:cs="IRBadr"/>
          <w:color w:val="8064A2" w:themeColor="accent4"/>
          <w:rtl/>
        </w:rPr>
        <w:t xml:space="preserve"> </w:t>
      </w:r>
      <w:r w:rsidRPr="00C47285">
        <w:rPr>
          <w:rFonts w:ascii="IRBadr" w:hAnsi="IRBadr" w:cs="IRBadr" w:hint="cs"/>
          <w:color w:val="8064A2" w:themeColor="accent4"/>
          <w:rtl/>
        </w:rPr>
        <w:t>فَضَّالٍ</w:t>
      </w:r>
      <w:r w:rsidRPr="00C47285">
        <w:rPr>
          <w:rFonts w:ascii="IRBadr" w:hAnsi="IRBadr" w:cs="IRBadr"/>
          <w:color w:val="8064A2" w:themeColor="accent4"/>
          <w:rtl/>
        </w:rPr>
        <w:t xml:space="preserve"> </w:t>
      </w:r>
      <w:r w:rsidRPr="00C47285">
        <w:rPr>
          <w:rFonts w:ascii="IRBadr" w:hAnsi="IRBadr" w:cs="IRBadr" w:hint="cs"/>
          <w:color w:val="8064A2" w:themeColor="accent4"/>
          <w:rtl/>
        </w:rPr>
        <w:t>عَنِ</w:t>
      </w:r>
      <w:r w:rsidRPr="00C47285">
        <w:rPr>
          <w:rFonts w:ascii="IRBadr" w:hAnsi="IRBadr" w:cs="IRBadr"/>
          <w:color w:val="8064A2" w:themeColor="accent4"/>
          <w:rtl/>
        </w:rPr>
        <w:t xml:space="preserve"> </w:t>
      </w:r>
      <w:r w:rsidRPr="00C47285">
        <w:rPr>
          <w:rFonts w:ascii="IRBadr" w:hAnsi="IRBadr" w:cs="IRBadr" w:hint="cs"/>
          <w:color w:val="8064A2" w:themeColor="accent4"/>
          <w:rtl/>
        </w:rPr>
        <w:t>ابْنِ</w:t>
      </w:r>
      <w:r w:rsidRPr="00C47285">
        <w:rPr>
          <w:rFonts w:ascii="IRBadr" w:hAnsi="IRBadr" w:cs="IRBadr"/>
          <w:color w:val="8064A2" w:themeColor="accent4"/>
          <w:rtl/>
        </w:rPr>
        <w:t xml:space="preserve"> </w:t>
      </w:r>
      <w:r w:rsidRPr="00C47285">
        <w:rPr>
          <w:rFonts w:ascii="IRBadr" w:hAnsi="IRBadr" w:cs="IRBadr" w:hint="cs"/>
          <w:color w:val="8064A2" w:themeColor="accent4"/>
          <w:rtl/>
        </w:rPr>
        <w:t>بُكَيْرٍ</w:t>
      </w:r>
      <w:r w:rsidRPr="00C47285">
        <w:rPr>
          <w:rFonts w:ascii="IRBadr" w:hAnsi="IRBadr" w:cs="IRBadr"/>
          <w:color w:val="8064A2" w:themeColor="accent4"/>
          <w:rtl/>
        </w:rPr>
        <w:t xml:space="preserve"> </w:t>
      </w:r>
      <w:r w:rsidRPr="00C47285">
        <w:rPr>
          <w:rFonts w:ascii="IRBadr" w:hAnsi="IRBadr" w:cs="IRBadr" w:hint="cs"/>
          <w:color w:val="8064A2" w:themeColor="accent4"/>
          <w:rtl/>
        </w:rPr>
        <w:t>عَنْ</w:t>
      </w:r>
      <w:r w:rsidRPr="00C47285">
        <w:rPr>
          <w:rFonts w:ascii="IRBadr" w:hAnsi="IRBadr" w:cs="IRBadr"/>
          <w:color w:val="8064A2" w:themeColor="accent4"/>
          <w:rtl/>
        </w:rPr>
        <w:t xml:space="preserve"> </w:t>
      </w:r>
      <w:r w:rsidRPr="00C47285">
        <w:rPr>
          <w:rFonts w:ascii="IRBadr" w:hAnsi="IRBadr" w:cs="IRBadr" w:hint="cs"/>
          <w:color w:val="8064A2" w:themeColor="accent4"/>
          <w:rtl/>
        </w:rPr>
        <w:t>بَعْضِ</w:t>
      </w:r>
      <w:r w:rsidRPr="00C47285">
        <w:rPr>
          <w:rFonts w:ascii="IRBadr" w:hAnsi="IRBadr" w:cs="IRBadr"/>
          <w:color w:val="8064A2" w:themeColor="accent4"/>
          <w:rtl/>
        </w:rPr>
        <w:t xml:space="preserve"> </w:t>
      </w:r>
      <w:r w:rsidRPr="00C47285">
        <w:rPr>
          <w:rFonts w:ascii="IRBadr" w:hAnsi="IRBadr" w:cs="IRBadr" w:hint="cs"/>
          <w:color w:val="8064A2" w:themeColor="accent4"/>
          <w:rtl/>
        </w:rPr>
        <w:t>أَصْحَابِنَا</w:t>
      </w:r>
      <w:r w:rsidRPr="00C47285">
        <w:rPr>
          <w:rFonts w:ascii="IRBadr" w:hAnsi="IRBadr" w:cs="IRBadr"/>
          <w:color w:val="8064A2" w:themeColor="accent4"/>
          <w:rtl/>
        </w:rPr>
        <w:t xml:space="preserve"> </w:t>
      </w:r>
      <w:r w:rsidRPr="00C47285">
        <w:rPr>
          <w:rFonts w:ascii="IRBadr" w:hAnsi="IRBadr" w:cs="IRBadr" w:hint="cs"/>
          <w:color w:val="8064A2" w:themeColor="accent4"/>
          <w:rtl/>
        </w:rPr>
        <w:t>عَنْ</w:t>
      </w:r>
      <w:r w:rsidRPr="00C47285">
        <w:rPr>
          <w:rFonts w:ascii="IRBadr" w:hAnsi="IRBadr" w:cs="IRBadr"/>
          <w:color w:val="8064A2" w:themeColor="accent4"/>
          <w:rtl/>
        </w:rPr>
        <w:t xml:space="preserve"> </w:t>
      </w:r>
      <w:r w:rsidRPr="00C47285">
        <w:rPr>
          <w:rFonts w:ascii="IRBadr" w:hAnsi="IRBadr" w:cs="IRBadr" w:hint="cs"/>
          <w:color w:val="8064A2" w:themeColor="accent4"/>
          <w:rtl/>
        </w:rPr>
        <w:t>أَبِي</w:t>
      </w:r>
      <w:r w:rsidRPr="00C47285">
        <w:rPr>
          <w:rFonts w:ascii="IRBadr" w:hAnsi="IRBadr" w:cs="IRBadr"/>
          <w:color w:val="8064A2" w:themeColor="accent4"/>
          <w:rtl/>
        </w:rPr>
        <w:t xml:space="preserve"> </w:t>
      </w:r>
      <w:r w:rsidRPr="00C47285">
        <w:rPr>
          <w:rFonts w:ascii="IRBadr" w:hAnsi="IRBadr" w:cs="IRBadr" w:hint="cs"/>
          <w:color w:val="8064A2" w:themeColor="accent4"/>
          <w:rtl/>
        </w:rPr>
        <w:t>عَبْدِ</w:t>
      </w:r>
      <w:r w:rsidRPr="00C47285">
        <w:rPr>
          <w:rFonts w:ascii="IRBadr" w:hAnsi="IRBadr" w:cs="IRBadr"/>
          <w:color w:val="8064A2" w:themeColor="accent4"/>
          <w:rtl/>
        </w:rPr>
        <w:t xml:space="preserve"> </w:t>
      </w:r>
      <w:r w:rsidRPr="00C47285">
        <w:rPr>
          <w:rFonts w:ascii="IRBadr" w:hAnsi="IRBadr" w:cs="IRBadr" w:hint="cs"/>
          <w:color w:val="8064A2" w:themeColor="accent4"/>
          <w:rtl/>
        </w:rPr>
        <w:t>اللَّهِ</w:t>
      </w:r>
      <w:r w:rsidRPr="00C47285">
        <w:rPr>
          <w:rFonts w:ascii="IRBadr" w:hAnsi="IRBadr" w:cs="IRBadr"/>
          <w:color w:val="8064A2" w:themeColor="accent4"/>
          <w:rtl/>
        </w:rPr>
        <w:t xml:space="preserve"> </w:t>
      </w:r>
      <w:r w:rsidRPr="00C47285">
        <w:rPr>
          <w:rFonts w:ascii="IRBadr" w:hAnsi="IRBadr" w:cs="IRBadr" w:hint="cs"/>
          <w:color w:val="8064A2" w:themeColor="accent4"/>
          <w:rtl/>
        </w:rPr>
        <w:t>ع</w:t>
      </w:r>
      <w:r w:rsidRPr="00AB5F99">
        <w:rPr>
          <w:rFonts w:ascii="IRBadr" w:hAnsi="IRBadr" w:cs="IRBadr"/>
          <w:color w:val="008000"/>
          <w:rtl/>
        </w:rPr>
        <w:t xml:space="preserve"> </w:t>
      </w:r>
      <w:r w:rsidRPr="00AB5F99">
        <w:rPr>
          <w:rFonts w:ascii="IRBadr" w:hAnsi="IRBadr" w:cs="IRBadr" w:hint="cs"/>
          <w:color w:val="008000"/>
          <w:rtl/>
        </w:rPr>
        <w:t>فِي</w:t>
      </w:r>
      <w:r w:rsidRPr="00AB5F99">
        <w:rPr>
          <w:rFonts w:ascii="IRBadr" w:hAnsi="IRBadr" w:cs="IRBadr"/>
          <w:color w:val="008000"/>
          <w:rtl/>
        </w:rPr>
        <w:t xml:space="preserve"> </w:t>
      </w:r>
      <w:r w:rsidRPr="00AB5F99">
        <w:rPr>
          <w:rFonts w:ascii="IRBadr" w:hAnsi="IRBadr" w:cs="IRBadr" w:hint="cs"/>
          <w:color w:val="008000"/>
          <w:rtl/>
        </w:rPr>
        <w:t>امْرَأَةٍ</w:t>
      </w:r>
      <w:r w:rsidRPr="00AB5F99">
        <w:rPr>
          <w:rFonts w:ascii="IRBadr" w:hAnsi="IRBadr" w:cs="IRBadr"/>
          <w:color w:val="008000"/>
          <w:rtl/>
        </w:rPr>
        <w:t xml:space="preserve"> </w:t>
      </w:r>
      <w:r w:rsidRPr="00AB5F99">
        <w:rPr>
          <w:rFonts w:ascii="IRBadr" w:hAnsi="IRBadr" w:cs="IRBadr" w:hint="cs"/>
          <w:color w:val="008000"/>
          <w:rtl/>
        </w:rPr>
        <w:t>نَكَحَهَا</w:t>
      </w:r>
      <w:r w:rsidRPr="00AB5F99">
        <w:rPr>
          <w:rFonts w:ascii="IRBadr" w:hAnsi="IRBadr" w:cs="IRBadr"/>
          <w:color w:val="008000"/>
          <w:rtl/>
        </w:rPr>
        <w:t xml:space="preserve"> </w:t>
      </w:r>
      <w:r w:rsidRPr="00AB5F99">
        <w:rPr>
          <w:rFonts w:ascii="IRBadr" w:hAnsi="IRBadr" w:cs="IRBadr" w:hint="cs"/>
          <w:color w:val="008000"/>
          <w:rtl/>
        </w:rPr>
        <w:t>رَجُلٌ</w:t>
      </w:r>
      <w:r w:rsidRPr="00AB5F99">
        <w:rPr>
          <w:rFonts w:ascii="IRBadr" w:hAnsi="IRBadr" w:cs="IRBadr"/>
          <w:color w:val="008000"/>
          <w:rtl/>
        </w:rPr>
        <w:t xml:space="preserve"> </w:t>
      </w:r>
      <w:r w:rsidRPr="00AB5F99">
        <w:rPr>
          <w:rFonts w:ascii="IRBadr" w:hAnsi="IRBadr" w:cs="IRBadr" w:hint="cs"/>
          <w:color w:val="008000"/>
          <w:rtl/>
        </w:rPr>
        <w:t>فَأَصْدَقَتْهُ</w:t>
      </w:r>
      <w:r w:rsidRPr="00AB5F99">
        <w:rPr>
          <w:rFonts w:ascii="IRBadr" w:hAnsi="IRBadr" w:cs="IRBadr"/>
          <w:color w:val="008000"/>
          <w:rtl/>
        </w:rPr>
        <w:t xml:space="preserve"> </w:t>
      </w:r>
      <w:r w:rsidRPr="00AB5F99">
        <w:rPr>
          <w:rFonts w:ascii="IRBadr" w:hAnsi="IRBadr" w:cs="IRBadr" w:hint="cs"/>
          <w:color w:val="008000"/>
          <w:rtl/>
        </w:rPr>
        <w:t>الْمَرْأَةُ</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r w:rsidRPr="00AB5F99">
        <w:rPr>
          <w:rFonts w:ascii="IRBadr" w:hAnsi="IRBadr" w:cs="IRBadr" w:hint="cs"/>
          <w:color w:val="008000"/>
          <w:rtl/>
        </w:rPr>
        <w:t>شَرَطَتْ</w:t>
      </w:r>
      <w:r w:rsidRPr="00AB5F99">
        <w:rPr>
          <w:rFonts w:ascii="IRBadr" w:hAnsi="IRBadr" w:cs="IRBadr"/>
          <w:color w:val="008000"/>
          <w:rtl/>
        </w:rPr>
        <w:t xml:space="preserve"> </w:t>
      </w:r>
      <w:r w:rsidRPr="00AB5F99">
        <w:rPr>
          <w:rFonts w:ascii="IRBadr" w:hAnsi="IRBadr" w:cs="IRBadr" w:hint="cs"/>
          <w:color w:val="008000"/>
          <w:rtl/>
        </w:rPr>
        <w:t>عَلَيْهِ</w:t>
      </w:r>
      <w:r w:rsidRPr="00AB5F99">
        <w:rPr>
          <w:rFonts w:ascii="IRBadr" w:hAnsi="IRBadr" w:cs="IRBadr"/>
          <w:color w:val="008000"/>
          <w:rtl/>
        </w:rPr>
        <w:t xml:space="preserve"> </w:t>
      </w:r>
      <w:r w:rsidRPr="00AB5F99">
        <w:rPr>
          <w:rFonts w:ascii="IRBadr" w:hAnsi="IRBadr" w:cs="IRBadr" w:hint="cs"/>
          <w:color w:val="008000"/>
          <w:rtl/>
        </w:rPr>
        <w:t>أَنَّ</w:t>
      </w:r>
      <w:r w:rsidRPr="00AB5F99">
        <w:rPr>
          <w:rFonts w:ascii="IRBadr" w:hAnsi="IRBadr" w:cs="IRBadr"/>
          <w:color w:val="008000"/>
          <w:rtl/>
        </w:rPr>
        <w:t xml:space="preserve"> </w:t>
      </w:r>
      <w:r w:rsidRPr="00AB5F99">
        <w:rPr>
          <w:rFonts w:ascii="IRBadr" w:hAnsi="IRBadr" w:cs="IRBadr" w:hint="cs"/>
          <w:color w:val="008000"/>
          <w:rtl/>
        </w:rPr>
        <w:t>بِيَدِهَا</w:t>
      </w:r>
      <w:r w:rsidRPr="00AB5F99">
        <w:rPr>
          <w:rFonts w:ascii="IRBadr" w:hAnsi="IRBadr" w:cs="IRBadr"/>
          <w:color w:val="008000"/>
          <w:rtl/>
        </w:rPr>
        <w:t xml:space="preserve"> </w:t>
      </w:r>
      <w:r w:rsidRPr="00AB5F99">
        <w:rPr>
          <w:rFonts w:ascii="IRBadr" w:hAnsi="IRBadr" w:cs="IRBadr" w:hint="cs"/>
          <w:color w:val="008000"/>
          <w:rtl/>
        </w:rPr>
        <w:t>الْجِمَاعَ</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r w:rsidRPr="00AB5F99">
        <w:rPr>
          <w:rFonts w:ascii="IRBadr" w:hAnsi="IRBadr" w:cs="IRBadr" w:hint="cs"/>
          <w:color w:val="008000"/>
          <w:rtl/>
        </w:rPr>
        <w:t>الطَّلَاقَ</w:t>
      </w:r>
      <w:r w:rsidRPr="00AB5F99">
        <w:rPr>
          <w:rFonts w:ascii="IRBadr" w:hAnsi="IRBadr" w:cs="IRBadr"/>
          <w:color w:val="008000"/>
          <w:rtl/>
        </w:rPr>
        <w:t xml:space="preserve"> </w:t>
      </w:r>
      <w:r w:rsidRPr="00AB5F99">
        <w:rPr>
          <w:rFonts w:ascii="IRBadr" w:hAnsi="IRBadr" w:cs="IRBadr" w:hint="cs"/>
          <w:color w:val="008000"/>
          <w:rtl/>
        </w:rPr>
        <w:t>فَقَالَ</w:t>
      </w:r>
      <w:r w:rsidRPr="00AB5F99">
        <w:rPr>
          <w:rFonts w:ascii="IRBadr" w:hAnsi="IRBadr" w:cs="IRBadr"/>
          <w:color w:val="008000"/>
          <w:rtl/>
        </w:rPr>
        <w:t xml:space="preserve"> </w:t>
      </w:r>
      <w:r w:rsidRPr="00AB5F99">
        <w:rPr>
          <w:rFonts w:ascii="IRBadr" w:hAnsi="IRBadr" w:cs="IRBadr" w:hint="cs"/>
          <w:color w:val="008000"/>
          <w:rtl/>
        </w:rPr>
        <w:t>خَالَفَ</w:t>
      </w:r>
      <w:r w:rsidRPr="00AB5F99">
        <w:rPr>
          <w:rFonts w:ascii="IRBadr" w:hAnsi="IRBadr" w:cs="IRBadr"/>
          <w:color w:val="008000"/>
          <w:rtl/>
        </w:rPr>
        <w:t xml:space="preserve"> </w:t>
      </w:r>
      <w:r w:rsidRPr="00AB5F99">
        <w:rPr>
          <w:rFonts w:ascii="IRBadr" w:hAnsi="IRBadr" w:cs="IRBadr" w:hint="cs"/>
          <w:color w:val="008000"/>
          <w:rtl/>
        </w:rPr>
        <w:t>السُّنَّةَ</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r w:rsidRPr="00AB5F99">
        <w:rPr>
          <w:rFonts w:ascii="IRBadr" w:hAnsi="IRBadr" w:cs="IRBadr" w:hint="cs"/>
          <w:color w:val="008000"/>
          <w:rtl/>
        </w:rPr>
        <w:t>وَلَّى</w:t>
      </w:r>
      <w:r w:rsidRPr="00AB5F99">
        <w:rPr>
          <w:rFonts w:ascii="IRBadr" w:hAnsi="IRBadr" w:cs="IRBadr"/>
          <w:color w:val="008000"/>
          <w:rtl/>
        </w:rPr>
        <w:t xml:space="preserve"> </w:t>
      </w:r>
      <w:r w:rsidRPr="00AB5F99">
        <w:rPr>
          <w:rFonts w:ascii="IRBadr" w:hAnsi="IRBadr" w:cs="IRBadr" w:hint="cs"/>
          <w:color w:val="008000"/>
          <w:rtl/>
        </w:rPr>
        <w:t>الْحَقَّ</w:t>
      </w:r>
      <w:r w:rsidRPr="00AB5F99">
        <w:rPr>
          <w:rFonts w:ascii="IRBadr" w:hAnsi="IRBadr" w:cs="IRBadr"/>
          <w:color w:val="008000"/>
          <w:rtl/>
        </w:rPr>
        <w:t xml:space="preserve"> </w:t>
      </w:r>
      <w:r w:rsidRPr="00AB5F99">
        <w:rPr>
          <w:rFonts w:ascii="IRBadr" w:hAnsi="IRBadr" w:cs="IRBadr" w:hint="cs"/>
          <w:color w:val="008000"/>
          <w:rtl/>
        </w:rPr>
        <w:t>مَنْ</w:t>
      </w:r>
      <w:r w:rsidRPr="00AB5F99">
        <w:rPr>
          <w:rFonts w:ascii="IRBadr" w:hAnsi="IRBadr" w:cs="IRBadr"/>
          <w:color w:val="008000"/>
          <w:rtl/>
        </w:rPr>
        <w:t xml:space="preserve"> </w:t>
      </w:r>
      <w:r w:rsidRPr="00AB5F99">
        <w:rPr>
          <w:rFonts w:ascii="IRBadr" w:hAnsi="IRBadr" w:cs="IRBadr" w:hint="cs"/>
          <w:color w:val="008000"/>
          <w:rtl/>
        </w:rPr>
        <w:t>لَيْسَ</w:t>
      </w:r>
      <w:r w:rsidRPr="00AB5F99">
        <w:rPr>
          <w:rFonts w:ascii="IRBadr" w:hAnsi="IRBadr" w:cs="IRBadr"/>
          <w:color w:val="008000"/>
          <w:rtl/>
        </w:rPr>
        <w:t xml:space="preserve"> </w:t>
      </w:r>
      <w:r w:rsidRPr="00AB5F99">
        <w:rPr>
          <w:rFonts w:ascii="IRBadr" w:hAnsi="IRBadr" w:cs="IRBadr" w:hint="cs"/>
          <w:color w:val="008000"/>
          <w:rtl/>
        </w:rPr>
        <w:t>أَهْلَهُ</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r w:rsidRPr="00AB5F99">
        <w:rPr>
          <w:rFonts w:ascii="IRBadr" w:hAnsi="IRBadr" w:cs="IRBadr" w:hint="cs"/>
          <w:color w:val="008000"/>
          <w:rtl/>
        </w:rPr>
        <w:t>قَضَى</w:t>
      </w:r>
      <w:r w:rsidRPr="00AB5F99">
        <w:rPr>
          <w:rFonts w:ascii="IRBadr" w:hAnsi="IRBadr" w:cs="IRBadr"/>
          <w:color w:val="008000"/>
          <w:rtl/>
        </w:rPr>
        <w:t xml:space="preserve"> </w:t>
      </w:r>
      <w:r w:rsidRPr="00AB5F99">
        <w:rPr>
          <w:rFonts w:ascii="IRBadr" w:hAnsi="IRBadr" w:cs="IRBadr" w:hint="cs"/>
          <w:color w:val="008000"/>
          <w:rtl/>
        </w:rPr>
        <w:t>أَنَّ</w:t>
      </w:r>
      <w:r w:rsidRPr="00AB5F99">
        <w:rPr>
          <w:rFonts w:ascii="IRBadr" w:hAnsi="IRBadr" w:cs="IRBadr"/>
          <w:color w:val="008000"/>
          <w:rtl/>
        </w:rPr>
        <w:t xml:space="preserve"> </w:t>
      </w:r>
      <w:r w:rsidRPr="00AB5F99">
        <w:rPr>
          <w:rFonts w:ascii="IRBadr" w:hAnsi="IRBadr" w:cs="IRBadr" w:hint="cs"/>
          <w:color w:val="008000"/>
          <w:rtl/>
        </w:rPr>
        <w:t>عَلَى</w:t>
      </w:r>
      <w:r w:rsidRPr="00AB5F99">
        <w:rPr>
          <w:rFonts w:ascii="IRBadr" w:hAnsi="IRBadr" w:cs="IRBadr"/>
          <w:color w:val="008000"/>
          <w:rtl/>
        </w:rPr>
        <w:t xml:space="preserve"> </w:t>
      </w:r>
      <w:r w:rsidRPr="00AB5F99">
        <w:rPr>
          <w:rFonts w:ascii="IRBadr" w:hAnsi="IRBadr" w:cs="IRBadr" w:hint="cs"/>
          <w:color w:val="008000"/>
          <w:rtl/>
        </w:rPr>
        <w:t>الرَّجُلِ</w:t>
      </w:r>
      <w:r w:rsidRPr="00AB5F99">
        <w:rPr>
          <w:rFonts w:ascii="IRBadr" w:hAnsi="IRBadr" w:cs="IRBadr"/>
          <w:color w:val="008000"/>
          <w:rtl/>
        </w:rPr>
        <w:t xml:space="preserve"> </w:t>
      </w:r>
      <w:r w:rsidRPr="00AB5F99">
        <w:rPr>
          <w:rFonts w:ascii="IRBadr" w:hAnsi="IRBadr" w:cs="IRBadr" w:hint="cs"/>
          <w:color w:val="008000"/>
          <w:rtl/>
        </w:rPr>
        <w:t>الصَّدَاقَ</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r w:rsidRPr="00AB5F99">
        <w:rPr>
          <w:rFonts w:ascii="IRBadr" w:hAnsi="IRBadr" w:cs="IRBadr" w:hint="cs"/>
          <w:color w:val="008000"/>
          <w:rtl/>
        </w:rPr>
        <w:t>أَنَّ</w:t>
      </w:r>
      <w:r w:rsidRPr="00AB5F99">
        <w:rPr>
          <w:rFonts w:ascii="IRBadr" w:hAnsi="IRBadr" w:cs="IRBadr"/>
          <w:color w:val="008000"/>
          <w:rtl/>
        </w:rPr>
        <w:t xml:space="preserve"> </w:t>
      </w:r>
      <w:r w:rsidRPr="00AB5F99">
        <w:rPr>
          <w:rFonts w:ascii="IRBadr" w:hAnsi="IRBadr" w:cs="IRBadr" w:hint="cs"/>
          <w:color w:val="008000"/>
          <w:rtl/>
        </w:rPr>
        <w:t>بِيَدِهِ</w:t>
      </w:r>
      <w:r w:rsidRPr="00AB5F99">
        <w:rPr>
          <w:rFonts w:ascii="IRBadr" w:hAnsi="IRBadr" w:cs="IRBadr"/>
          <w:color w:val="008000"/>
          <w:rtl/>
        </w:rPr>
        <w:t xml:space="preserve"> </w:t>
      </w:r>
      <w:r w:rsidRPr="00AB5F99">
        <w:rPr>
          <w:rFonts w:ascii="IRBadr" w:hAnsi="IRBadr" w:cs="IRBadr" w:hint="cs"/>
          <w:color w:val="008000"/>
          <w:rtl/>
        </w:rPr>
        <w:t>الْجِمَاعَ</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r w:rsidRPr="00AB5F99">
        <w:rPr>
          <w:rFonts w:ascii="IRBadr" w:hAnsi="IRBadr" w:cs="IRBadr" w:hint="cs"/>
          <w:color w:val="008000"/>
          <w:rtl/>
        </w:rPr>
        <w:t>الطَّلَاقَ</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r w:rsidRPr="00AB5F99">
        <w:rPr>
          <w:rFonts w:ascii="IRBadr" w:hAnsi="IRBadr" w:cs="IRBadr" w:hint="cs"/>
          <w:color w:val="008000"/>
          <w:rtl/>
        </w:rPr>
        <w:t>تِلْكَ</w:t>
      </w:r>
      <w:r w:rsidRPr="00AB5F99">
        <w:rPr>
          <w:rFonts w:ascii="IRBadr" w:hAnsi="IRBadr" w:cs="IRBadr"/>
          <w:color w:val="008000"/>
          <w:rtl/>
        </w:rPr>
        <w:t xml:space="preserve"> </w:t>
      </w:r>
      <w:r w:rsidRPr="00AB5F99">
        <w:rPr>
          <w:rFonts w:ascii="IRBadr" w:hAnsi="IRBadr" w:cs="IRBadr" w:hint="cs"/>
          <w:color w:val="008000"/>
          <w:rtl/>
        </w:rPr>
        <w:t>السُّنَّةُ</w:t>
      </w:r>
      <w:r w:rsidRPr="00AB5F99">
        <w:rPr>
          <w:rFonts w:ascii="IRBadr" w:hAnsi="IRBadr" w:cs="IRBadr" w:hint="eastAsia"/>
          <w:color w:val="008000"/>
          <w:rtl/>
        </w:rPr>
        <w:t>»</w:t>
      </w:r>
      <w:r w:rsidR="00F707FC">
        <w:rPr>
          <w:rStyle w:val="FootnoteReference"/>
          <w:rFonts w:ascii="IRBadr" w:hAnsi="IRBadr" w:cs="IRBadr"/>
          <w:color w:val="008000"/>
          <w:rtl/>
        </w:rPr>
        <w:footnoteReference w:id="7"/>
      </w:r>
      <w:r w:rsidRPr="00AB5F99">
        <w:rPr>
          <w:rFonts w:ascii="IRBadr" w:hAnsi="IRBadr" w:cs="IRBadr"/>
          <w:rtl/>
        </w:rPr>
        <w:t>.</w:t>
      </w:r>
    </w:p>
    <w:p w:rsidR="00631069" w:rsidRDefault="00631069" w:rsidP="00631069">
      <w:pPr>
        <w:ind w:firstLine="423"/>
        <w:rPr>
          <w:rFonts w:ascii="IRBadr" w:hAnsi="IRBadr" w:cs="IRBadr"/>
          <w:rtl/>
        </w:rPr>
      </w:pPr>
      <w:r>
        <w:rPr>
          <w:rFonts w:ascii="IRBadr" w:hAnsi="IRBadr" w:cs="IRBadr" w:hint="cs"/>
          <w:rtl/>
        </w:rPr>
        <w:t>«علی الرجل الصداق»: این فقره از روایت دارای اجمال است. مهر بر مرد واجب است و این محلّ اختلاف نیست. پس مراد از آنکه راوی نقل می‌کند که حضرت این مطلب را فرمود شاید از آن جهت است که زن، مهر خود را همین شرط مزبور قرار داده است که جماع و طلاق به دست او باشد. ممکن است بتوان معنای دیگری نیز  برای این فقره بیان نمود که فعلا وارد آن نمی‌شویم که از محلّ بحث خارج است.</w:t>
      </w:r>
    </w:p>
    <w:p w:rsidR="00C21B33" w:rsidRDefault="00C21B33" w:rsidP="00B459FC">
      <w:pPr>
        <w:pStyle w:val="Heading2"/>
        <w:rPr>
          <w:rtl/>
        </w:rPr>
      </w:pPr>
      <w:bookmarkStart w:id="37" w:name="_Toc140975972"/>
      <w:bookmarkStart w:id="38" w:name="_Toc140976042"/>
      <w:bookmarkStart w:id="39" w:name="_Toc140976754"/>
      <w:r>
        <w:rPr>
          <w:rFonts w:hint="cs"/>
          <w:rtl/>
        </w:rPr>
        <w:t>مناط آنکه طلاق و جماع به ید زوج است</w:t>
      </w:r>
      <w:bookmarkEnd w:id="37"/>
      <w:bookmarkEnd w:id="38"/>
      <w:bookmarkEnd w:id="39"/>
    </w:p>
    <w:p w:rsidR="00C21B33" w:rsidRPr="00C21B33" w:rsidRDefault="00C21B33" w:rsidP="00C21B33">
      <w:pPr>
        <w:ind w:firstLine="423"/>
        <w:rPr>
          <w:rFonts w:ascii="IRBadr" w:hAnsi="IRBadr" w:cs="IRBadr"/>
          <w:rtl/>
        </w:rPr>
      </w:pPr>
      <w:r>
        <w:rPr>
          <w:rFonts w:ascii="IRBadr" w:hAnsi="IRBadr" w:cs="IRBadr" w:hint="cs"/>
          <w:rtl/>
        </w:rPr>
        <w:t>از این روایت استفاده می‌شود که شرط آنکه اختیار طلاق و جماع به دست زن باشد، نافذ نیست. این حکم بر طبق قاعده است. حکم شرعی برای مرد، از آن جهت است که طلاق و مباشرت، مناطی دارد که باعث شده است شارع مقدّس طلاق و مباشرت را به دست مرد بدهد. دو احتمال در این مناط به نظر می‌رسد:</w:t>
      </w:r>
    </w:p>
    <w:p w:rsidR="00D4353F" w:rsidRDefault="00D4353F" w:rsidP="0063710A">
      <w:pPr>
        <w:ind w:firstLine="423"/>
        <w:rPr>
          <w:rFonts w:ascii="IRBadr" w:hAnsi="IRBadr" w:cs="IRBadr"/>
          <w:rtl/>
        </w:rPr>
      </w:pPr>
      <w:r w:rsidRPr="00D4353F">
        <w:rPr>
          <w:rFonts w:ascii="IRBadr" w:hAnsi="IRBadr" w:cs="IRBadr" w:hint="cs"/>
          <w:b/>
          <w:bCs/>
          <w:rtl/>
        </w:rPr>
        <w:t xml:space="preserve">احتمال </w:t>
      </w:r>
      <w:r w:rsidR="008131FA">
        <w:rPr>
          <w:rFonts w:ascii="IRBadr" w:hAnsi="IRBadr" w:cs="IRBadr" w:hint="cs"/>
          <w:b/>
          <w:bCs/>
          <w:rtl/>
        </w:rPr>
        <w:t>اول:</w:t>
      </w:r>
      <w:r w:rsidR="00AB5F99">
        <w:rPr>
          <w:rFonts w:ascii="IRBadr" w:hAnsi="IRBadr" w:cs="IRBadr" w:hint="cs"/>
          <w:rtl/>
        </w:rPr>
        <w:t xml:space="preserve"> ممکن است</w:t>
      </w:r>
      <w:r w:rsidR="00631069">
        <w:rPr>
          <w:rFonts w:ascii="IRBadr" w:hAnsi="IRBadr" w:cs="IRBadr" w:hint="cs"/>
          <w:rtl/>
        </w:rPr>
        <w:t xml:space="preserve"> آن مناط، عاقل‌تر بودن مرد نسبت به زن است. به این معنا که مرد، عاقلانه‌تر از زن تصمیم می‌گیرد؛ چرا</w:t>
      </w:r>
      <w:r w:rsidR="00AB5F99">
        <w:rPr>
          <w:rFonts w:ascii="IRBadr" w:hAnsi="IRBadr" w:cs="IRBadr" w:hint="cs"/>
          <w:rtl/>
        </w:rPr>
        <w:t xml:space="preserve"> که زن، تابع احساسات ا</w:t>
      </w:r>
      <w:r w:rsidR="00631069">
        <w:rPr>
          <w:rFonts w:ascii="IRBadr" w:hAnsi="IRBadr" w:cs="IRBadr" w:hint="cs"/>
          <w:rtl/>
        </w:rPr>
        <w:t>ست و تصمیمات غیرعاقلانه می‌گیرد؛ لذا اگر حقّ طلاق با او باشد، با یک مشکل کوچک، تصمیم به طلاق می‌گیرد.</w:t>
      </w:r>
      <w:r w:rsidR="00AB5F99">
        <w:rPr>
          <w:rFonts w:ascii="IRBadr" w:hAnsi="IRBadr" w:cs="IRBadr" w:hint="cs"/>
          <w:rtl/>
        </w:rPr>
        <w:t xml:space="preserve"> </w:t>
      </w:r>
    </w:p>
    <w:p w:rsidR="008131FA" w:rsidRDefault="00D4353F" w:rsidP="0063710A">
      <w:pPr>
        <w:ind w:firstLine="423"/>
        <w:rPr>
          <w:rFonts w:ascii="IRBadr" w:hAnsi="IRBadr" w:cs="IRBadr"/>
          <w:rtl/>
        </w:rPr>
      </w:pPr>
      <w:r w:rsidRPr="00D4353F">
        <w:rPr>
          <w:rFonts w:ascii="IRBadr" w:hAnsi="IRBadr" w:cs="IRBadr" w:hint="cs"/>
          <w:b/>
          <w:bCs/>
          <w:rtl/>
        </w:rPr>
        <w:t xml:space="preserve">احتمال دوم: </w:t>
      </w:r>
      <w:r w:rsidR="00AB5F99">
        <w:rPr>
          <w:rFonts w:ascii="IRBadr" w:hAnsi="IRBadr" w:cs="IRBadr" w:hint="cs"/>
          <w:rtl/>
        </w:rPr>
        <w:t>و یا آنکه</w:t>
      </w:r>
      <w:r w:rsidR="00631069">
        <w:rPr>
          <w:rFonts w:ascii="IRBadr" w:hAnsi="IRBadr" w:cs="IRBadr" w:hint="cs"/>
          <w:rtl/>
        </w:rPr>
        <w:t xml:space="preserve"> ممکن است آن مناط، ظرفیّت زن باشد. به این معنا که ظرفیّت</w:t>
      </w:r>
      <w:r w:rsidR="00AB5F99">
        <w:rPr>
          <w:rFonts w:ascii="IRBadr" w:hAnsi="IRBadr" w:cs="IRBadr" w:hint="cs"/>
          <w:rtl/>
        </w:rPr>
        <w:t xml:space="preserve"> زن بیشتر </w:t>
      </w:r>
      <w:r w:rsidR="00631069">
        <w:rPr>
          <w:rFonts w:ascii="IRBadr" w:hAnsi="IRBadr" w:cs="IRBadr" w:hint="cs"/>
          <w:rtl/>
        </w:rPr>
        <w:t xml:space="preserve">از مرد </w:t>
      </w:r>
      <w:r w:rsidR="00AB5F99">
        <w:rPr>
          <w:rFonts w:ascii="IRBadr" w:hAnsi="IRBadr" w:cs="IRBadr" w:hint="cs"/>
          <w:rtl/>
        </w:rPr>
        <w:t xml:space="preserve">است </w:t>
      </w:r>
      <w:r w:rsidR="00631069">
        <w:rPr>
          <w:rFonts w:ascii="IRBadr" w:hAnsi="IRBadr" w:cs="IRBadr" w:hint="cs"/>
          <w:rtl/>
        </w:rPr>
        <w:t xml:space="preserve">و قدرت تحمّلش نسبت به مشکلات از مرد </w:t>
      </w:r>
      <w:r w:rsidR="0063710A">
        <w:rPr>
          <w:rFonts w:ascii="IRBadr" w:hAnsi="IRBadr" w:cs="IRBadr" w:hint="cs"/>
          <w:rtl/>
        </w:rPr>
        <w:t xml:space="preserve">بیشتر است. به طوری که اگر زندگی زن و مرد دارای سختی‌های غیر قابل تحمّل باشد که در نتیجه طلاق باید جاری شود، اگر حقّ طلاق به دست زن باشد، از آن جهت که زن قدرت تحمّل بیشتری دارد، طلاق را جاری نکند. </w:t>
      </w:r>
    </w:p>
    <w:p w:rsidR="00AB5F99" w:rsidRDefault="0063710A" w:rsidP="0063710A">
      <w:pPr>
        <w:ind w:firstLine="423"/>
        <w:rPr>
          <w:rFonts w:ascii="IRBadr" w:hAnsi="IRBadr" w:cs="IRBadr"/>
          <w:rtl/>
        </w:rPr>
      </w:pPr>
      <w:r>
        <w:rPr>
          <w:rFonts w:ascii="IRBadr" w:hAnsi="IRBadr" w:cs="IRBadr" w:hint="cs"/>
          <w:rtl/>
        </w:rPr>
        <w:t>علی ایّ حال در برخی موارد باید طلاق جاری شود و در برخی موارد نباید طلاق جاری شود. اگر حقّ طلاق به دست زن باشد در این دو مورد، به خلاف عمل می‌کند. در جایی که نباید، طلاق می‌دهد و در جایی که باید، طلاق نمی‌دهد. به این جهت شارع مقدّس حقّ طلاق را به مرد سپرده است.</w:t>
      </w:r>
    </w:p>
    <w:p w:rsidR="00AA3792" w:rsidRDefault="00F61853" w:rsidP="001437CC">
      <w:pPr>
        <w:ind w:firstLine="423"/>
        <w:rPr>
          <w:rFonts w:ascii="IRBadr" w:hAnsi="IRBadr" w:cs="IRBadr"/>
          <w:rtl/>
        </w:rPr>
      </w:pPr>
      <w:r>
        <w:rPr>
          <w:rFonts w:ascii="IRBadr" w:hAnsi="IRBadr" w:cs="IRBadr" w:hint="cs"/>
          <w:rtl/>
        </w:rPr>
        <w:t>این در مورد حقّ طلاق. اما در مورد حقّ جماع و مباشرت نیز ملاک در آن است که این حقّ با مرد باشد. ا</w:t>
      </w:r>
      <w:r w:rsidR="001437CC">
        <w:rPr>
          <w:rFonts w:ascii="IRBadr" w:hAnsi="IRBadr" w:cs="IRBadr" w:hint="cs"/>
          <w:rtl/>
        </w:rPr>
        <w:t xml:space="preserve">ز برخی روایات </w:t>
      </w:r>
      <w:r w:rsidR="00C21B33">
        <w:rPr>
          <w:rFonts w:ascii="IRBadr" w:hAnsi="IRBadr" w:cs="IRBadr"/>
          <w:rtl/>
        </w:rPr>
        <w:t>–</w:t>
      </w:r>
      <w:r w:rsidR="001437CC">
        <w:rPr>
          <w:rFonts w:ascii="IRBadr" w:hAnsi="IRBadr" w:cs="IRBadr" w:hint="cs"/>
          <w:rtl/>
        </w:rPr>
        <w:t>مثل روایتی که دلالت بر آن دارد که با ازدواج نصف از دین احراز می‌شود و برخی روایات دیگر در این باب</w:t>
      </w:r>
      <w:r w:rsidR="00C21B33">
        <w:rPr>
          <w:rFonts w:ascii="IRBadr" w:hAnsi="IRBadr" w:cs="IRBadr" w:hint="cs"/>
          <w:rtl/>
        </w:rPr>
        <w:t>-</w:t>
      </w:r>
      <w:r w:rsidR="001437CC">
        <w:rPr>
          <w:rFonts w:ascii="IRBadr" w:hAnsi="IRBadr" w:cs="IRBadr" w:hint="cs"/>
          <w:rtl/>
        </w:rPr>
        <w:t>، استفاده می‌شود که مرد در امر جماع، حریص‌تر از زن است.</w:t>
      </w:r>
      <w:r>
        <w:rPr>
          <w:rFonts w:ascii="IRBadr" w:hAnsi="IRBadr" w:cs="IRBadr" w:hint="cs"/>
          <w:rtl/>
        </w:rPr>
        <w:t xml:space="preserve"> </w:t>
      </w:r>
      <w:r w:rsidR="00AB5F99">
        <w:rPr>
          <w:rFonts w:ascii="IRBadr" w:hAnsi="IRBadr" w:cs="IRBadr" w:hint="cs"/>
          <w:rtl/>
        </w:rPr>
        <w:t xml:space="preserve">یعنی مرد در امور شهوانی تحمّلش کمتر است. این </w:t>
      </w:r>
      <w:r w:rsidR="001437CC">
        <w:rPr>
          <w:rFonts w:ascii="IRBadr" w:hAnsi="IRBadr" w:cs="IRBadr" w:hint="cs"/>
          <w:rtl/>
        </w:rPr>
        <w:t>ملاکات</w:t>
      </w:r>
      <w:r w:rsidR="00AB5F99">
        <w:rPr>
          <w:rFonts w:ascii="IRBadr" w:hAnsi="IRBadr" w:cs="IRBadr" w:hint="cs"/>
          <w:rtl/>
        </w:rPr>
        <w:t xml:space="preserve"> مس</w:t>
      </w:r>
      <w:r w:rsidR="001437CC">
        <w:rPr>
          <w:rFonts w:ascii="IRBadr" w:hAnsi="IRBadr" w:cs="IRBadr" w:hint="cs"/>
          <w:rtl/>
        </w:rPr>
        <w:t>ائلی</w:t>
      </w:r>
      <w:r w:rsidR="00AB5F99">
        <w:rPr>
          <w:rFonts w:ascii="IRBadr" w:hAnsi="IRBadr" w:cs="IRBadr" w:hint="cs"/>
          <w:rtl/>
        </w:rPr>
        <w:t xml:space="preserve"> است </w:t>
      </w:r>
      <w:r w:rsidR="001437CC">
        <w:rPr>
          <w:rFonts w:ascii="IRBadr" w:hAnsi="IRBadr" w:cs="IRBadr" w:hint="cs"/>
          <w:rtl/>
        </w:rPr>
        <w:t xml:space="preserve">که </w:t>
      </w:r>
      <w:r w:rsidR="00AB5F99">
        <w:rPr>
          <w:rFonts w:ascii="IRBadr" w:hAnsi="IRBadr" w:cs="IRBadr" w:hint="cs"/>
          <w:rtl/>
        </w:rPr>
        <w:t>وجود و عدم</w:t>
      </w:r>
      <w:r w:rsidR="00C21B33">
        <w:rPr>
          <w:rFonts w:ascii="IRBadr" w:hAnsi="IRBadr" w:cs="IRBadr" w:hint="cs"/>
          <w:rtl/>
        </w:rPr>
        <w:t>ِ</w:t>
      </w:r>
      <w:r w:rsidR="00AB5F99">
        <w:rPr>
          <w:rFonts w:ascii="IRBadr" w:hAnsi="IRBadr" w:cs="IRBadr" w:hint="cs"/>
          <w:rtl/>
        </w:rPr>
        <w:t xml:space="preserve"> شرط در </w:t>
      </w:r>
      <w:r w:rsidR="001437CC">
        <w:rPr>
          <w:rFonts w:ascii="IRBadr" w:hAnsi="IRBadr" w:cs="IRBadr" w:hint="cs"/>
          <w:rtl/>
        </w:rPr>
        <w:t>آن دخالت ندارد</w:t>
      </w:r>
      <w:r w:rsidR="00AB5F99">
        <w:rPr>
          <w:rFonts w:ascii="IRBadr" w:hAnsi="IRBadr" w:cs="IRBadr" w:hint="cs"/>
          <w:rtl/>
        </w:rPr>
        <w:t>.</w:t>
      </w:r>
      <w:r w:rsidR="001437CC">
        <w:rPr>
          <w:rFonts w:ascii="IRBadr" w:hAnsi="IRBadr" w:cs="IRBadr" w:hint="cs"/>
          <w:rtl/>
        </w:rPr>
        <w:t xml:space="preserve"> یعنی و لو این امور برای زن شرط شود، ملاکات آن تغییر پیدا نمی‌کند، و امر به گونه‌ای نیست که اگر شرط نباشد این ملاکات وجود دارد و اگر شرط جعل شود، این ملاکات زائل گردد بلکه ملاک مطلق است و </w:t>
      </w:r>
      <w:r w:rsidR="00AB5F99">
        <w:rPr>
          <w:rFonts w:ascii="IRBadr" w:hAnsi="IRBadr" w:cs="IRBadr" w:hint="cs"/>
          <w:rtl/>
        </w:rPr>
        <w:t xml:space="preserve">شرط </w:t>
      </w:r>
      <w:r w:rsidR="001437CC">
        <w:rPr>
          <w:rFonts w:ascii="IRBadr" w:hAnsi="IRBadr" w:cs="IRBadr" w:hint="cs"/>
          <w:rtl/>
        </w:rPr>
        <w:t xml:space="preserve">هم </w:t>
      </w:r>
      <w:r w:rsidR="00AB5F99">
        <w:rPr>
          <w:rFonts w:ascii="IRBadr" w:hAnsi="IRBadr" w:cs="IRBadr" w:hint="cs"/>
          <w:rtl/>
        </w:rPr>
        <w:t xml:space="preserve">با مناطات مطلقه تزاحم نمی‌کند. در نتیجه چنین شرطی نافذ نخواهد بود. </w:t>
      </w:r>
    </w:p>
    <w:p w:rsidR="00C21B33" w:rsidRDefault="00AB5F99" w:rsidP="00B459FC">
      <w:pPr>
        <w:ind w:firstLine="423"/>
        <w:rPr>
          <w:rFonts w:ascii="IRBadr" w:hAnsi="IRBadr" w:cs="IRBadr"/>
          <w:rtl/>
        </w:rPr>
      </w:pPr>
      <w:r>
        <w:rPr>
          <w:rFonts w:ascii="IRBadr" w:hAnsi="IRBadr" w:cs="IRBadr" w:hint="cs"/>
          <w:rtl/>
        </w:rPr>
        <w:t>مراد از «</w:t>
      </w:r>
      <w:r w:rsidR="00AA3792" w:rsidRPr="001F55CF">
        <w:rPr>
          <w:rFonts w:ascii="IRBadr" w:hAnsi="IRBadr" w:cs="IRBadr" w:hint="cs"/>
          <w:color w:val="008000"/>
          <w:rtl/>
        </w:rPr>
        <w:t>و</w:t>
      </w:r>
      <w:r w:rsidR="00AA3792">
        <w:rPr>
          <w:rFonts w:ascii="IRBadr" w:hAnsi="IRBadr" w:cs="IRBadr" w:hint="cs"/>
          <w:color w:val="008000"/>
          <w:rtl/>
        </w:rPr>
        <w:t>ُ</w:t>
      </w:r>
      <w:r w:rsidR="00AA3792" w:rsidRPr="001F55CF">
        <w:rPr>
          <w:rFonts w:ascii="IRBadr" w:hAnsi="IRBadr" w:cs="IRBadr" w:hint="cs"/>
          <w:color w:val="008000"/>
          <w:rtl/>
        </w:rPr>
        <w:t>ل</w:t>
      </w:r>
      <w:r w:rsidR="00AA3792">
        <w:rPr>
          <w:rFonts w:ascii="IRBadr" w:hAnsi="IRBadr" w:cs="IRBadr" w:hint="cs"/>
          <w:color w:val="008000"/>
          <w:rtl/>
        </w:rPr>
        <w:t>ِ</w:t>
      </w:r>
      <w:r w:rsidR="00AA3792" w:rsidRPr="001F55CF">
        <w:rPr>
          <w:rFonts w:ascii="IRBadr" w:hAnsi="IRBadr" w:cs="IRBadr" w:hint="cs"/>
          <w:color w:val="008000"/>
          <w:rtl/>
        </w:rPr>
        <w:t>ّيت</w:t>
      </w:r>
      <w:r w:rsidR="00AA3792" w:rsidRPr="001F55CF">
        <w:rPr>
          <w:rFonts w:ascii="IRBadr" w:hAnsi="IRBadr" w:cs="IRBadr"/>
          <w:color w:val="008000"/>
          <w:rtl/>
        </w:rPr>
        <w:t xml:space="preserve"> </w:t>
      </w:r>
      <w:r w:rsidR="00AA3792" w:rsidRPr="001F55CF">
        <w:rPr>
          <w:rFonts w:ascii="IRBadr" w:hAnsi="IRBadr" w:cs="IRBadr" w:hint="cs"/>
          <w:color w:val="008000"/>
          <w:rtl/>
        </w:rPr>
        <w:t>حقّاً</w:t>
      </w:r>
      <w:r w:rsidR="00AA3792" w:rsidRPr="001F55CF">
        <w:rPr>
          <w:rFonts w:ascii="IRBadr" w:hAnsi="IRBadr" w:cs="IRBadr"/>
          <w:color w:val="008000"/>
          <w:rtl/>
        </w:rPr>
        <w:t xml:space="preserve"> </w:t>
      </w:r>
      <w:r w:rsidR="00AA3792" w:rsidRPr="001F55CF">
        <w:rPr>
          <w:rFonts w:ascii="IRBadr" w:hAnsi="IRBadr" w:cs="IRBadr" w:hint="cs"/>
          <w:color w:val="008000"/>
          <w:rtl/>
        </w:rPr>
        <w:t>ليست</w:t>
      </w:r>
      <w:r w:rsidR="00AA3792" w:rsidRPr="001F55CF">
        <w:rPr>
          <w:rFonts w:ascii="IRBadr" w:hAnsi="IRBadr" w:cs="IRBadr"/>
          <w:color w:val="008000"/>
          <w:rtl/>
        </w:rPr>
        <w:t xml:space="preserve"> </w:t>
      </w:r>
      <w:r w:rsidR="00AA3792" w:rsidRPr="001F55CF">
        <w:rPr>
          <w:rFonts w:ascii="IRBadr" w:hAnsi="IRBadr" w:cs="IRBadr" w:hint="cs"/>
          <w:color w:val="008000"/>
          <w:rtl/>
        </w:rPr>
        <w:t>بأهله</w:t>
      </w:r>
      <w:r>
        <w:rPr>
          <w:rFonts w:ascii="IRBadr" w:hAnsi="IRBadr" w:cs="IRBadr" w:hint="cs"/>
          <w:rtl/>
        </w:rPr>
        <w:t xml:space="preserve">» آن است که </w:t>
      </w:r>
      <w:r w:rsidR="003E1865">
        <w:rPr>
          <w:rFonts w:ascii="IRBadr" w:hAnsi="IRBadr" w:cs="IRBadr" w:hint="cs"/>
          <w:rtl/>
        </w:rPr>
        <w:t>حقّ طلاق و جماع</w:t>
      </w:r>
      <w:r>
        <w:rPr>
          <w:rFonts w:ascii="IRBadr" w:hAnsi="IRBadr" w:cs="IRBadr" w:hint="cs"/>
          <w:rtl/>
        </w:rPr>
        <w:t xml:space="preserve"> به مصلحت زن نیست. </w:t>
      </w:r>
      <w:r w:rsidR="002E6483">
        <w:rPr>
          <w:rFonts w:ascii="IRBadr" w:hAnsi="IRBadr" w:cs="IRBadr" w:hint="cs"/>
          <w:rtl/>
        </w:rPr>
        <w:t xml:space="preserve">این تعبیر ناظر به اصل اولی و لولائی </w:t>
      </w:r>
      <w:r w:rsidR="00296DA5">
        <w:rPr>
          <w:rFonts w:ascii="IRBadr" w:hAnsi="IRBadr" w:cs="IRBadr" w:hint="cs"/>
          <w:rtl/>
        </w:rPr>
        <w:t xml:space="preserve">نیست </w:t>
      </w:r>
      <w:r w:rsidR="003E1865">
        <w:rPr>
          <w:rFonts w:ascii="IRBadr" w:hAnsi="IRBadr" w:cs="IRBadr" w:hint="cs"/>
          <w:rtl/>
        </w:rPr>
        <w:t>و یک حکم</w:t>
      </w:r>
      <w:r w:rsidR="00296DA5">
        <w:rPr>
          <w:rFonts w:ascii="IRBadr" w:hAnsi="IRBadr" w:cs="IRBadr" w:hint="cs"/>
          <w:rtl/>
        </w:rPr>
        <w:t>ی نیست که فقط</w:t>
      </w:r>
      <w:r w:rsidR="003E1865">
        <w:rPr>
          <w:rFonts w:ascii="IRBadr" w:hAnsi="IRBadr" w:cs="IRBadr" w:hint="cs"/>
          <w:rtl/>
        </w:rPr>
        <w:t xml:space="preserve"> شرعی </w:t>
      </w:r>
      <w:r w:rsidR="00296DA5">
        <w:rPr>
          <w:rFonts w:ascii="IRBadr" w:hAnsi="IRBadr" w:cs="IRBadr" w:hint="cs"/>
          <w:rtl/>
        </w:rPr>
        <w:t xml:space="preserve">تعبّدی باشد که کسی بگوید </w:t>
      </w:r>
      <w:r w:rsidR="003E1865">
        <w:rPr>
          <w:rFonts w:ascii="IRBadr" w:hAnsi="IRBadr" w:cs="IRBadr" w:hint="cs"/>
          <w:rtl/>
        </w:rPr>
        <w:t xml:space="preserve">شارع این حقّ را به حکم اولی نفی کرده </w:t>
      </w:r>
      <w:r w:rsidR="00296DA5">
        <w:rPr>
          <w:rFonts w:ascii="IRBadr" w:hAnsi="IRBadr" w:cs="IRBadr" w:hint="cs"/>
          <w:rtl/>
        </w:rPr>
        <w:t xml:space="preserve">است </w:t>
      </w:r>
      <w:r w:rsidR="003E1865">
        <w:rPr>
          <w:rFonts w:ascii="IRBadr" w:hAnsi="IRBadr" w:cs="IRBadr" w:hint="cs"/>
          <w:rtl/>
        </w:rPr>
        <w:t>ولی به وسیله شرط می‌توان این حکم را تنفیذ نمود؛</w:t>
      </w:r>
      <w:r w:rsidR="002E6483">
        <w:rPr>
          <w:rFonts w:ascii="IRBadr" w:hAnsi="IRBadr" w:cs="IRBadr" w:hint="cs"/>
          <w:rtl/>
        </w:rPr>
        <w:t xml:space="preserve"> بلکه</w:t>
      </w:r>
      <w:r w:rsidR="00296DA5">
        <w:rPr>
          <w:rFonts w:ascii="IRBadr" w:hAnsi="IRBadr" w:cs="IRBadr" w:hint="cs"/>
          <w:rtl/>
        </w:rPr>
        <w:t xml:space="preserve"> یک حکم شرعی است که</w:t>
      </w:r>
      <w:r w:rsidR="002E6483">
        <w:rPr>
          <w:rFonts w:ascii="IRBadr" w:hAnsi="IRBadr" w:cs="IRBadr" w:hint="cs"/>
          <w:rtl/>
        </w:rPr>
        <w:t xml:space="preserve"> </w:t>
      </w:r>
      <w:r w:rsidR="00296DA5">
        <w:rPr>
          <w:rFonts w:ascii="IRBadr" w:hAnsi="IRBadr" w:cs="IRBadr" w:hint="cs"/>
          <w:rtl/>
        </w:rPr>
        <w:t xml:space="preserve">ملاکات عقلائی و نکات عرفی و ارتکازی در آن دخیل است. </w:t>
      </w:r>
    </w:p>
    <w:p w:rsidR="00C21B33" w:rsidRDefault="00C21B33" w:rsidP="00B459FC">
      <w:pPr>
        <w:pStyle w:val="Heading2"/>
        <w:rPr>
          <w:rtl/>
        </w:rPr>
      </w:pPr>
      <w:bookmarkStart w:id="40" w:name="_Toc140975973"/>
      <w:bookmarkStart w:id="41" w:name="_Toc140976043"/>
      <w:bookmarkStart w:id="42" w:name="_Toc140976755"/>
      <w:r>
        <w:rPr>
          <w:rFonts w:hint="cs"/>
          <w:rtl/>
        </w:rPr>
        <w:t>انواع سِیَر عقلائی در تشخیص حقّ و حکم</w:t>
      </w:r>
      <w:bookmarkEnd w:id="40"/>
      <w:bookmarkEnd w:id="41"/>
      <w:bookmarkEnd w:id="42"/>
    </w:p>
    <w:p w:rsidR="00296DA5" w:rsidRDefault="002E6483" w:rsidP="00296DA5">
      <w:pPr>
        <w:ind w:firstLine="423"/>
        <w:rPr>
          <w:rFonts w:ascii="IRBadr" w:hAnsi="IRBadr" w:cs="IRBadr"/>
          <w:rtl/>
        </w:rPr>
      </w:pPr>
      <w:r>
        <w:rPr>
          <w:rFonts w:ascii="IRBadr" w:hAnsi="IRBadr" w:cs="IRBadr" w:hint="cs"/>
          <w:rtl/>
        </w:rPr>
        <w:t xml:space="preserve">اینکه طلاق و مباشرت </w:t>
      </w:r>
      <w:r w:rsidR="003E1865">
        <w:rPr>
          <w:rFonts w:ascii="IRBadr" w:hAnsi="IRBadr" w:cs="IRBadr" w:hint="cs"/>
          <w:rtl/>
        </w:rPr>
        <w:t xml:space="preserve">حقّ </w:t>
      </w:r>
      <w:r>
        <w:rPr>
          <w:rFonts w:ascii="IRBadr" w:hAnsi="IRBadr" w:cs="IRBadr" w:hint="cs"/>
          <w:rtl/>
        </w:rPr>
        <w:t>مرد است، یک حکم شرعی است ولی حکمی است که عقلا به تناسبات حکم و</w:t>
      </w:r>
      <w:r w:rsidR="00296DA5">
        <w:rPr>
          <w:rFonts w:ascii="IRBadr" w:hAnsi="IRBadr" w:cs="IRBadr" w:hint="cs"/>
          <w:rtl/>
        </w:rPr>
        <w:t xml:space="preserve"> موضوع حدود آن را تشخیص می‌دهند و می‌فهمند که ملاک آن مطلق است به طوری که حتّی اگر شرط هم بر خلاف آن</w:t>
      </w:r>
      <w:r>
        <w:rPr>
          <w:rFonts w:ascii="IRBadr" w:hAnsi="IRBadr" w:cs="IRBadr" w:hint="cs"/>
          <w:rtl/>
        </w:rPr>
        <w:t xml:space="preserve"> </w:t>
      </w:r>
      <w:r w:rsidR="00296DA5">
        <w:rPr>
          <w:rFonts w:ascii="IRBadr" w:hAnsi="IRBadr" w:cs="IRBadr" w:hint="cs"/>
          <w:rtl/>
        </w:rPr>
        <w:t xml:space="preserve">جعل شود، نافذ نخواهد بود. </w:t>
      </w:r>
    </w:p>
    <w:p w:rsidR="00296DA5" w:rsidRDefault="002E6483" w:rsidP="00296DA5">
      <w:pPr>
        <w:ind w:firstLine="423"/>
        <w:rPr>
          <w:rFonts w:ascii="IRBadr" w:hAnsi="IRBadr" w:cs="IRBadr"/>
          <w:rtl/>
        </w:rPr>
      </w:pPr>
      <w:r>
        <w:rPr>
          <w:rFonts w:ascii="IRBadr" w:hAnsi="IRBadr" w:cs="IRBadr" w:hint="cs"/>
          <w:rtl/>
        </w:rPr>
        <w:t xml:space="preserve">درک عقلائی در این مساله بعد از جعل شرعی حکم است. </w:t>
      </w:r>
      <w:r w:rsidR="00296DA5">
        <w:rPr>
          <w:rFonts w:ascii="IRBadr" w:hAnsi="IRBadr" w:cs="IRBadr" w:hint="cs"/>
          <w:rtl/>
        </w:rPr>
        <w:t>توضیح آنکه سیر عقلائی نسبت به حکم شرعی بر دو قسم است:</w:t>
      </w:r>
    </w:p>
    <w:p w:rsidR="00296DA5" w:rsidRDefault="00296DA5" w:rsidP="00C21B33">
      <w:pPr>
        <w:ind w:firstLine="423"/>
        <w:rPr>
          <w:rFonts w:ascii="IRBadr" w:hAnsi="IRBadr" w:cs="IRBadr"/>
          <w:rtl/>
        </w:rPr>
      </w:pPr>
      <w:r w:rsidRPr="00296DA5">
        <w:rPr>
          <w:rFonts w:ascii="IRBadr" w:hAnsi="IRBadr" w:cs="IRBadr" w:hint="cs"/>
          <w:b/>
          <w:bCs/>
          <w:rtl/>
        </w:rPr>
        <w:t xml:space="preserve">نوع اول: </w:t>
      </w:r>
      <w:r w:rsidR="002E6483">
        <w:rPr>
          <w:rFonts w:ascii="IRBadr" w:hAnsi="IRBadr" w:cs="IRBadr" w:hint="cs"/>
          <w:rtl/>
        </w:rPr>
        <w:t>گاهی</w:t>
      </w:r>
      <w:r>
        <w:rPr>
          <w:rFonts w:ascii="IRBadr" w:hAnsi="IRBadr" w:cs="IRBadr" w:hint="cs"/>
          <w:rtl/>
        </w:rPr>
        <w:t xml:space="preserve"> عقلا نسبت به برخی مسائل، اموری را درک می‌کنند. این درک عقلائی به تبع منجر به یک</w:t>
      </w:r>
      <w:r w:rsidR="002E6483">
        <w:rPr>
          <w:rFonts w:ascii="IRBadr" w:hAnsi="IRBadr" w:cs="IRBadr" w:hint="cs"/>
          <w:rtl/>
        </w:rPr>
        <w:t xml:space="preserve"> سیره عقلائی </w:t>
      </w:r>
      <w:r>
        <w:rPr>
          <w:rFonts w:ascii="IRBadr" w:hAnsi="IRBadr" w:cs="IRBadr" w:hint="cs"/>
          <w:rtl/>
        </w:rPr>
        <w:t xml:space="preserve">می‌شود. در این مواقع گفته می‌شود که سیره وجود دارد و مثلا شارع هم از آن ردعی نکرده بنابراین، سیره حجّت است. </w:t>
      </w:r>
      <w:r w:rsidR="002E6483">
        <w:rPr>
          <w:rFonts w:ascii="IRBadr" w:hAnsi="IRBadr" w:cs="IRBadr" w:hint="cs"/>
          <w:rtl/>
        </w:rPr>
        <w:t xml:space="preserve">بدون </w:t>
      </w:r>
      <w:r w:rsidR="00C21B33">
        <w:rPr>
          <w:rFonts w:ascii="IRBadr" w:hAnsi="IRBadr" w:cs="IRBadr" w:hint="cs"/>
          <w:rtl/>
        </w:rPr>
        <w:t>آ</w:t>
      </w:r>
      <w:r w:rsidR="002E6483">
        <w:rPr>
          <w:rFonts w:ascii="IRBadr" w:hAnsi="IRBadr" w:cs="IRBadr" w:hint="cs"/>
          <w:rtl/>
        </w:rPr>
        <w:t>نکه</w:t>
      </w:r>
      <w:r w:rsidR="00C21B33">
        <w:rPr>
          <w:rFonts w:ascii="IRBadr" w:hAnsi="IRBadr" w:cs="IRBadr" w:hint="cs"/>
          <w:rtl/>
        </w:rPr>
        <w:t xml:space="preserve"> در</w:t>
      </w:r>
      <w:r w:rsidR="002E6483">
        <w:rPr>
          <w:rFonts w:ascii="IRBadr" w:hAnsi="IRBadr" w:cs="IRBadr" w:hint="cs"/>
          <w:rtl/>
        </w:rPr>
        <w:t xml:space="preserve"> </w:t>
      </w:r>
      <w:r>
        <w:rPr>
          <w:rFonts w:ascii="IRBadr" w:hAnsi="IRBadr" w:cs="IRBadr" w:hint="cs"/>
          <w:rtl/>
        </w:rPr>
        <w:t>ابتداء</w:t>
      </w:r>
      <w:r w:rsidR="00C21B33">
        <w:rPr>
          <w:rFonts w:ascii="IRBadr" w:hAnsi="IRBadr" w:cs="IRBadr" w:hint="cs"/>
          <w:rtl/>
        </w:rPr>
        <w:t>،</w:t>
      </w:r>
      <w:r>
        <w:rPr>
          <w:rFonts w:ascii="IRBadr" w:hAnsi="IRBadr" w:cs="IRBadr" w:hint="cs"/>
          <w:rtl/>
        </w:rPr>
        <w:t xml:space="preserve"> </w:t>
      </w:r>
      <w:r w:rsidR="002E6483">
        <w:rPr>
          <w:rFonts w:ascii="IRBadr" w:hAnsi="IRBadr" w:cs="IRBadr" w:hint="cs"/>
          <w:rtl/>
        </w:rPr>
        <w:t>حکم</w:t>
      </w:r>
      <w:r>
        <w:rPr>
          <w:rFonts w:ascii="IRBadr" w:hAnsi="IRBadr" w:cs="IRBadr" w:hint="cs"/>
          <w:rtl/>
        </w:rPr>
        <w:t>ی از جانب</w:t>
      </w:r>
      <w:r w:rsidR="002E6483">
        <w:rPr>
          <w:rFonts w:ascii="IRBadr" w:hAnsi="IRBadr" w:cs="IRBadr" w:hint="cs"/>
          <w:rtl/>
        </w:rPr>
        <w:t xml:space="preserve"> شرع در میان باشد. </w:t>
      </w:r>
    </w:p>
    <w:p w:rsidR="00C21B33" w:rsidRDefault="00296DA5" w:rsidP="00731CAF">
      <w:pPr>
        <w:ind w:firstLine="423"/>
        <w:rPr>
          <w:rFonts w:ascii="IRBadr" w:hAnsi="IRBadr" w:cs="IRBadr"/>
          <w:rtl/>
        </w:rPr>
      </w:pPr>
      <w:r w:rsidRPr="00296DA5">
        <w:rPr>
          <w:rFonts w:ascii="IRBadr" w:hAnsi="IRBadr" w:cs="IRBadr" w:hint="cs"/>
          <w:b/>
          <w:bCs/>
          <w:rtl/>
        </w:rPr>
        <w:t xml:space="preserve">نوع دوم: </w:t>
      </w:r>
      <w:r w:rsidR="002E6483">
        <w:rPr>
          <w:rFonts w:ascii="IRBadr" w:hAnsi="IRBadr" w:cs="IRBadr" w:hint="cs"/>
          <w:rtl/>
        </w:rPr>
        <w:t xml:space="preserve">برخی از </w:t>
      </w:r>
      <w:r>
        <w:rPr>
          <w:rFonts w:ascii="IRBadr" w:hAnsi="IRBadr" w:cs="IRBadr" w:hint="cs"/>
          <w:rtl/>
        </w:rPr>
        <w:t>درک‌های</w:t>
      </w:r>
      <w:r w:rsidR="002E6483">
        <w:rPr>
          <w:rFonts w:ascii="IRBadr" w:hAnsi="IRBadr" w:cs="IRBadr" w:hint="cs"/>
          <w:rtl/>
        </w:rPr>
        <w:t xml:space="preserve"> عقلائی </w:t>
      </w:r>
      <w:r w:rsidR="00511CB4">
        <w:rPr>
          <w:rFonts w:ascii="IRBadr" w:hAnsi="IRBadr" w:cs="IRBadr" w:hint="cs"/>
          <w:rtl/>
        </w:rPr>
        <w:t>تابع</w:t>
      </w:r>
      <w:r w:rsidR="002E6483">
        <w:rPr>
          <w:rFonts w:ascii="IRBadr" w:hAnsi="IRBadr" w:cs="IRBadr" w:hint="cs"/>
          <w:rtl/>
        </w:rPr>
        <w:t xml:space="preserve"> جعل شرعی است.</w:t>
      </w:r>
      <w:r w:rsidR="00895E9F">
        <w:rPr>
          <w:rFonts w:ascii="IRBadr" w:hAnsi="IRBadr" w:cs="IRBadr" w:hint="cs"/>
          <w:rtl/>
        </w:rPr>
        <w:t xml:space="preserve"> یعنی لزوما آن‌گونه نیست که سیره‌ای از عقلا بر یک مساله وجود داشته باشد. </w:t>
      </w:r>
      <w:r w:rsidR="00511CB4">
        <w:rPr>
          <w:rFonts w:ascii="IRBadr" w:hAnsi="IRBadr" w:cs="IRBadr" w:hint="cs"/>
          <w:rtl/>
        </w:rPr>
        <w:t>بلکه</w:t>
      </w:r>
      <w:r w:rsidR="00895E9F">
        <w:rPr>
          <w:rFonts w:ascii="IRBadr" w:hAnsi="IRBadr" w:cs="IRBadr" w:hint="cs"/>
          <w:rtl/>
        </w:rPr>
        <w:t xml:space="preserve"> </w:t>
      </w:r>
      <w:r w:rsidR="008124F8">
        <w:rPr>
          <w:rFonts w:ascii="IRBadr" w:hAnsi="IRBadr" w:cs="IRBadr" w:hint="cs"/>
          <w:rtl/>
        </w:rPr>
        <w:t>در برخی موارد</w:t>
      </w:r>
      <w:r w:rsidR="00C21B33">
        <w:rPr>
          <w:rFonts w:ascii="IRBadr" w:hAnsi="IRBadr" w:cs="IRBadr" w:hint="cs"/>
          <w:rtl/>
        </w:rPr>
        <w:t>،</w:t>
      </w:r>
      <w:r w:rsidR="008124F8">
        <w:rPr>
          <w:rFonts w:ascii="IRBadr" w:hAnsi="IRBadr" w:cs="IRBadr" w:hint="cs"/>
          <w:rtl/>
        </w:rPr>
        <w:t xml:space="preserve"> </w:t>
      </w:r>
      <w:r w:rsidR="00895E9F">
        <w:rPr>
          <w:rFonts w:ascii="IRBadr" w:hAnsi="IRBadr" w:cs="IRBadr" w:hint="cs"/>
          <w:rtl/>
        </w:rPr>
        <w:t xml:space="preserve">ارتکازاتی در ذهن عرف وجود دارد که باعث می‌شود پس از آنکه شارع یک حکمی را جعل می‌کند، به سبب آن ارتکازات، عرف  ملاک و </w:t>
      </w:r>
      <w:r w:rsidR="00095D50">
        <w:rPr>
          <w:rFonts w:ascii="IRBadr" w:hAnsi="IRBadr" w:cs="IRBadr" w:hint="cs"/>
          <w:rtl/>
        </w:rPr>
        <w:t>مناط و به تبع</w:t>
      </w:r>
      <w:r w:rsidR="00511CB4">
        <w:rPr>
          <w:rFonts w:ascii="IRBadr" w:hAnsi="IRBadr" w:cs="IRBadr" w:hint="cs"/>
          <w:rtl/>
        </w:rPr>
        <w:t xml:space="preserve"> آن،</w:t>
      </w:r>
      <w:r w:rsidR="00095D50">
        <w:rPr>
          <w:rFonts w:ascii="IRBadr" w:hAnsi="IRBadr" w:cs="IRBadr" w:hint="cs"/>
          <w:rtl/>
        </w:rPr>
        <w:t xml:space="preserve"> </w:t>
      </w:r>
      <w:r w:rsidR="00895E9F">
        <w:rPr>
          <w:rFonts w:ascii="IRBadr" w:hAnsi="IRBadr" w:cs="IRBadr" w:hint="cs"/>
          <w:rtl/>
        </w:rPr>
        <w:t>حدود</w:t>
      </w:r>
      <w:r w:rsidR="00095D50">
        <w:rPr>
          <w:rFonts w:ascii="IRBadr" w:hAnsi="IRBadr" w:cs="IRBadr" w:hint="cs"/>
          <w:rtl/>
        </w:rPr>
        <w:t xml:space="preserve"> و ثغور</w:t>
      </w:r>
      <w:r w:rsidR="00511CB4">
        <w:rPr>
          <w:rFonts w:ascii="IRBadr" w:hAnsi="IRBadr" w:cs="IRBadr" w:hint="cs"/>
          <w:rtl/>
        </w:rPr>
        <w:t xml:space="preserve"> این حکم شرعی را تشخ</w:t>
      </w:r>
      <w:r w:rsidR="00895E9F">
        <w:rPr>
          <w:rFonts w:ascii="IRBadr" w:hAnsi="IRBadr" w:cs="IRBadr" w:hint="cs"/>
          <w:rtl/>
        </w:rPr>
        <w:t>ی</w:t>
      </w:r>
      <w:r w:rsidR="00511CB4">
        <w:rPr>
          <w:rFonts w:ascii="IRBadr" w:hAnsi="IRBadr" w:cs="IRBadr" w:hint="cs"/>
          <w:rtl/>
        </w:rPr>
        <w:t>ص</w:t>
      </w:r>
      <w:r w:rsidR="00895E9F">
        <w:rPr>
          <w:rFonts w:ascii="IRBadr" w:hAnsi="IRBadr" w:cs="IRBadr" w:hint="cs"/>
          <w:rtl/>
        </w:rPr>
        <w:t xml:space="preserve"> دهد.</w:t>
      </w:r>
      <w:r w:rsidR="00BF4625">
        <w:rPr>
          <w:rFonts w:ascii="IRBadr" w:hAnsi="IRBadr" w:cs="IRBadr" w:hint="cs"/>
          <w:rtl/>
        </w:rPr>
        <w:t xml:space="preserve"> یعنی حکم عقلا پس از حکم شرع و تابع حکم شرعی است و حیطه و دایره آن حکم را تعیین می‌کند.</w:t>
      </w:r>
      <w:r w:rsidR="002E6483">
        <w:rPr>
          <w:rFonts w:ascii="IRBadr" w:hAnsi="IRBadr" w:cs="IRBadr" w:hint="cs"/>
          <w:rtl/>
        </w:rPr>
        <w:t xml:space="preserve"> مثل</w:t>
      </w:r>
      <w:r w:rsidR="00BF4625">
        <w:rPr>
          <w:rFonts w:ascii="IRBadr" w:hAnsi="IRBadr" w:cs="IRBadr" w:hint="cs"/>
          <w:rtl/>
        </w:rPr>
        <w:t>ا شارع</w:t>
      </w:r>
      <w:r w:rsidR="002E6483">
        <w:rPr>
          <w:rFonts w:ascii="IRBadr" w:hAnsi="IRBadr" w:cs="IRBadr" w:hint="cs"/>
          <w:rtl/>
        </w:rPr>
        <w:t xml:space="preserve"> جهاد </w:t>
      </w:r>
      <w:r w:rsidR="00BF4625">
        <w:rPr>
          <w:rFonts w:ascii="IRBadr" w:hAnsi="IRBadr" w:cs="IRBadr" w:hint="cs"/>
          <w:rtl/>
        </w:rPr>
        <w:t xml:space="preserve">را فقط </w:t>
      </w:r>
      <w:r w:rsidR="002E6483">
        <w:rPr>
          <w:rFonts w:ascii="IRBadr" w:hAnsi="IRBadr" w:cs="IRBadr" w:hint="cs"/>
          <w:rtl/>
        </w:rPr>
        <w:t>بر مرد</w:t>
      </w:r>
      <w:r w:rsidR="00BF4625">
        <w:rPr>
          <w:rFonts w:ascii="IRBadr" w:hAnsi="IRBadr" w:cs="IRBadr" w:hint="cs"/>
          <w:rtl/>
        </w:rPr>
        <w:t xml:space="preserve"> واجب کرده است. به تبع این حکم، عقلا درک می‌کنند که مناط حک</w:t>
      </w:r>
      <w:r w:rsidR="008124F8">
        <w:rPr>
          <w:rFonts w:ascii="IRBadr" w:hAnsi="IRBadr" w:cs="IRBadr" w:hint="cs"/>
          <w:rtl/>
        </w:rPr>
        <w:t>م</w:t>
      </w:r>
      <w:r w:rsidR="00BF4625">
        <w:rPr>
          <w:rFonts w:ascii="IRBadr" w:hAnsi="IRBadr" w:cs="IRBadr" w:hint="cs"/>
          <w:rtl/>
        </w:rPr>
        <w:t xml:space="preserve"> آن است که توان جسمی مرد بالا است و زن چنین توانایی و قدرتی را ندارد</w:t>
      </w:r>
      <w:r w:rsidR="00731CAF">
        <w:rPr>
          <w:rFonts w:ascii="IRBadr" w:hAnsi="IRBadr" w:cs="IRBadr" w:hint="cs"/>
          <w:rtl/>
        </w:rPr>
        <w:t xml:space="preserve">، و یا مثلا درک می‌کنند با توجّه به آنکه مساله عفّت در زنان اهمیّت و جایگاه مهمی دارد، جهاد منافات با آن عفّت دارد. </w:t>
      </w:r>
    </w:p>
    <w:p w:rsidR="00AB5F99" w:rsidRDefault="002E6483" w:rsidP="00731CAF">
      <w:pPr>
        <w:ind w:firstLine="423"/>
        <w:rPr>
          <w:rFonts w:ascii="IRBadr" w:hAnsi="IRBadr" w:cs="IRBadr"/>
          <w:rtl/>
        </w:rPr>
      </w:pPr>
      <w:r>
        <w:rPr>
          <w:rFonts w:ascii="IRBadr" w:hAnsi="IRBadr" w:cs="IRBadr" w:hint="cs"/>
          <w:rtl/>
        </w:rPr>
        <w:t xml:space="preserve">این مناطات و ارتکازات عرف، در برخی مسائل وجود دارد و باعث می‌شود حدود برخی احکام به سبب این درک عقلائی تعیین گردد. </w:t>
      </w:r>
      <w:r w:rsidR="00731CAF">
        <w:rPr>
          <w:rFonts w:ascii="IRBadr" w:hAnsi="IRBadr" w:cs="IRBadr" w:hint="cs"/>
          <w:rtl/>
        </w:rPr>
        <w:t>البته لزوما آنگونه نیست که اگر این حکم شرعی نبود، حتما عقلا چنین درکی داشته باشد بلکه ممکن است پس از آنکه شارع مقدّس حکمی را جعل نمود، این حکم، برخی مناطات عقلائی داشته باشد که این مناطات در فهم نصّ، مؤثّر باشد. و باعث شود عقلا تشخیص دهند که آنچه شارع جعل نموده، به نحو حکم است یا حقّ.</w:t>
      </w:r>
    </w:p>
    <w:p w:rsidR="0020277E" w:rsidRDefault="0020277E" w:rsidP="00B459FC">
      <w:pPr>
        <w:pStyle w:val="Heading2"/>
        <w:rPr>
          <w:rtl/>
        </w:rPr>
      </w:pPr>
      <w:bookmarkStart w:id="43" w:name="_Toc140975974"/>
      <w:bookmarkStart w:id="44" w:name="_Toc140976044"/>
      <w:bookmarkStart w:id="45" w:name="_Toc140976756"/>
      <w:r>
        <w:rPr>
          <w:rFonts w:hint="cs"/>
          <w:rtl/>
        </w:rPr>
        <w:t>نتیجه‌گیری</w:t>
      </w:r>
      <w:bookmarkEnd w:id="43"/>
      <w:bookmarkEnd w:id="44"/>
      <w:bookmarkEnd w:id="45"/>
      <w:r w:rsidR="003E5875">
        <w:rPr>
          <w:rFonts w:hint="cs"/>
          <w:rtl/>
        </w:rPr>
        <w:t xml:space="preserve"> </w:t>
      </w:r>
    </w:p>
    <w:p w:rsidR="00551469" w:rsidRDefault="00551469" w:rsidP="00143FE0">
      <w:pPr>
        <w:ind w:firstLine="423"/>
        <w:rPr>
          <w:rFonts w:ascii="IRBadr" w:hAnsi="IRBadr" w:cs="IRBadr"/>
          <w:rtl/>
        </w:rPr>
      </w:pPr>
      <w:r>
        <w:rPr>
          <w:rFonts w:ascii="IRBadr" w:hAnsi="IRBadr" w:cs="IRBadr" w:hint="cs"/>
          <w:rtl/>
        </w:rPr>
        <w:t>الحاصل جماع و طلاق حکم شرعی است که به دست مرد سپرده شده است نه آنکه حقّ باشد. حقّ امری است که با اسقاط ساقط می‌شود. و در جایی ساقط می‌شود که شرط بتواند مناط را تغییر دهد. و در مانحن فیه شرط نمی‌تواند مناط را تغییر دهد.</w:t>
      </w:r>
      <w:r w:rsidR="00E72D5A">
        <w:rPr>
          <w:rFonts w:ascii="IRBadr" w:hAnsi="IRBadr" w:cs="IRBadr" w:hint="cs"/>
          <w:rtl/>
        </w:rPr>
        <w:t xml:space="preserve"> حقّ طلاق که برای مرد است، به معنی حقّ در مقابل حکم نیست. حقّ یک اصطلاح عامی نیست که روایات بر اساس آن بیان شده باشد. وقتی اختیار یک امری  به شخصی سپرده شود، عقلا می‌گویند این شخص نسبت به این امر حقّ دارد. یعنی حتّی اگر اختیار او به گونه‌ای باشد که نتواند آن را اسقاط کند، باز هم نزد عقلا حقّ شمرده می‌شود. ولی در اصطلاح شرعی حقّ به امری اطلاق می‌گردد که </w:t>
      </w:r>
      <w:r w:rsidR="00143FE0">
        <w:rPr>
          <w:rFonts w:ascii="IRBadr" w:hAnsi="IRBadr" w:cs="IRBadr" w:hint="cs"/>
          <w:rtl/>
        </w:rPr>
        <w:t>با</w:t>
      </w:r>
      <w:r w:rsidR="00E72D5A">
        <w:rPr>
          <w:rFonts w:ascii="IRBadr" w:hAnsi="IRBadr" w:cs="IRBadr" w:hint="cs"/>
          <w:rtl/>
        </w:rPr>
        <w:t xml:space="preserve"> اسقاط</w:t>
      </w:r>
      <w:r w:rsidR="00143FE0">
        <w:rPr>
          <w:rFonts w:ascii="IRBadr" w:hAnsi="IRBadr" w:cs="IRBadr" w:hint="cs"/>
          <w:rtl/>
        </w:rPr>
        <w:t>، ساقط شود.</w:t>
      </w:r>
      <w:r w:rsidR="00E72D5A">
        <w:rPr>
          <w:rFonts w:ascii="IRBadr" w:hAnsi="IRBadr" w:cs="IRBadr" w:hint="cs"/>
          <w:rtl/>
        </w:rPr>
        <w:t xml:space="preserve"> در رابطه با اصطلاح حقّ و حکم در جلسه آینده توضیح بیشتری بیان خواهیم نمود.</w:t>
      </w:r>
    </w:p>
    <w:p w:rsidR="00164835" w:rsidRPr="00727313" w:rsidRDefault="00164835" w:rsidP="002E6483">
      <w:pPr>
        <w:ind w:firstLine="423"/>
        <w:rPr>
          <w:rFonts w:ascii="IRBadr" w:hAnsi="IRBadr" w:cs="IRBadr"/>
          <w:rtl/>
        </w:rPr>
      </w:pPr>
    </w:p>
    <w:sectPr w:rsidR="00164835" w:rsidRPr="00727313"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BD9" w:rsidRDefault="00A14BD9" w:rsidP="008B750B">
      <w:pPr>
        <w:spacing w:line="240" w:lineRule="auto"/>
      </w:pPr>
      <w:r>
        <w:separator/>
      </w:r>
    </w:p>
    <w:p w:rsidR="00A14BD9" w:rsidRDefault="00A14BD9"/>
  </w:endnote>
  <w:endnote w:type="continuationSeparator" w:id="0">
    <w:p w:rsidR="00A14BD9" w:rsidRDefault="00A14BD9" w:rsidP="008B750B">
      <w:pPr>
        <w:spacing w:line="240" w:lineRule="auto"/>
      </w:pPr>
      <w:r>
        <w:continuationSeparator/>
      </w:r>
    </w:p>
    <w:p w:rsidR="00A14BD9" w:rsidRDefault="00A14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FA" w:rsidRDefault="008131FA">
    <w:pPr>
      <w:pStyle w:val="Footer"/>
    </w:pPr>
  </w:p>
  <w:p w:rsidR="008131FA" w:rsidRDefault="008131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8131FA" w:rsidRPr="006D44C1" w:rsidTr="0020241A">
      <w:tc>
        <w:tcPr>
          <w:tcW w:w="3382" w:type="dxa"/>
          <w:tcBorders>
            <w:top w:val="nil"/>
            <w:left w:val="nil"/>
            <w:bottom w:val="nil"/>
            <w:right w:val="nil"/>
          </w:tcBorders>
        </w:tcPr>
        <w:p w:rsidR="008131FA" w:rsidRDefault="008131FA"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8131FA" w:rsidRDefault="008131FA" w:rsidP="006D44C1">
          <w:pPr>
            <w:pStyle w:val="Footer"/>
            <w:jc w:val="right"/>
            <w:rPr>
              <w:rtl/>
            </w:rPr>
          </w:pPr>
          <w:r>
            <w:rPr>
              <w:rFonts w:hint="cs"/>
              <w:rtl/>
            </w:rPr>
            <w:t xml:space="preserve">صفحه </w:t>
          </w:r>
          <w:r>
            <w:fldChar w:fldCharType="begin"/>
          </w:r>
          <w:r>
            <w:instrText>PAGE   \* MERGEFORMAT</w:instrText>
          </w:r>
          <w:r>
            <w:fldChar w:fldCharType="separate"/>
          </w:r>
          <w:r w:rsidR="002432AE" w:rsidRPr="002432AE">
            <w:rPr>
              <w:noProof/>
              <w:rtl/>
              <w:lang w:val="fa-IR"/>
            </w:rPr>
            <w:t>1</w:t>
          </w:r>
          <w:r>
            <w:rPr>
              <w:noProof/>
            </w:rPr>
            <w:fldChar w:fldCharType="end"/>
          </w:r>
        </w:p>
      </w:tc>
      <w:tc>
        <w:tcPr>
          <w:tcW w:w="4786" w:type="dxa"/>
          <w:tcBorders>
            <w:top w:val="nil"/>
            <w:left w:val="nil"/>
            <w:bottom w:val="nil"/>
            <w:right w:val="nil"/>
          </w:tcBorders>
          <w:vAlign w:val="center"/>
        </w:tcPr>
        <w:p w:rsidR="008131FA" w:rsidRPr="006D44C1" w:rsidRDefault="008131FA" w:rsidP="001B6799">
          <w:pPr>
            <w:pStyle w:val="Footer"/>
            <w:bidi w:val="0"/>
            <w:rPr>
              <w:color w:val="808080" w:themeColor="background1" w:themeShade="80"/>
              <w:rtl/>
            </w:rPr>
          </w:pPr>
          <w:bookmarkStart w:id="46" w:name="BokAdres"/>
          <w:bookmarkEnd w:id="46"/>
          <w:r>
            <w:rPr>
              <w:color w:val="808080" w:themeColor="background1" w:themeShade="80"/>
            </w:rPr>
            <w:t>F1js1_14020308-116_ah1_mfeb.ir</w:t>
          </w:r>
        </w:p>
      </w:tc>
    </w:tr>
  </w:tbl>
  <w:p w:rsidR="008131FA" w:rsidRDefault="008131FA" w:rsidP="00FA5F3D">
    <w:pPr>
      <w:pStyle w:val="Footer"/>
      <w:jc w:val="center"/>
    </w:pPr>
  </w:p>
  <w:p w:rsidR="008131FA" w:rsidRDefault="008131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BD9" w:rsidRDefault="00A14BD9" w:rsidP="008B750B">
      <w:pPr>
        <w:spacing w:line="240" w:lineRule="auto"/>
      </w:pPr>
      <w:r>
        <w:separator/>
      </w:r>
    </w:p>
    <w:p w:rsidR="00A14BD9" w:rsidRDefault="00A14BD9"/>
  </w:footnote>
  <w:footnote w:type="continuationSeparator" w:id="0">
    <w:p w:rsidR="00A14BD9" w:rsidRDefault="00A14BD9" w:rsidP="008B750B">
      <w:pPr>
        <w:spacing w:line="240" w:lineRule="auto"/>
      </w:pPr>
      <w:r>
        <w:continuationSeparator/>
      </w:r>
    </w:p>
    <w:p w:rsidR="00A14BD9" w:rsidRDefault="00A14BD9"/>
  </w:footnote>
  <w:footnote w:id="1">
    <w:p w:rsidR="0023718C" w:rsidRDefault="0023718C" w:rsidP="0023718C">
      <w:pPr>
        <w:pStyle w:val="FootnoteText"/>
      </w:pPr>
      <w:r>
        <w:rPr>
          <w:rStyle w:val="FootnoteReference"/>
        </w:rPr>
        <w:footnoteRef/>
      </w:r>
      <w:r>
        <w:rPr>
          <w:rFonts w:hint="cs"/>
          <w:rtl/>
        </w:rPr>
        <w:t xml:space="preserve"> </w:t>
      </w:r>
      <w:r w:rsidRPr="0023718C">
        <w:rPr>
          <w:rFonts w:hint="cs"/>
          <w:rtl/>
        </w:rPr>
        <w:t>جامع</w:t>
      </w:r>
      <w:r w:rsidRPr="0023718C">
        <w:rPr>
          <w:rtl/>
        </w:rPr>
        <w:t xml:space="preserve"> </w:t>
      </w:r>
      <w:r w:rsidRPr="0023718C">
        <w:rPr>
          <w:rFonts w:hint="cs"/>
          <w:rtl/>
        </w:rPr>
        <w:t>أحاديث</w:t>
      </w:r>
      <w:r w:rsidRPr="0023718C">
        <w:rPr>
          <w:rtl/>
        </w:rPr>
        <w:t xml:space="preserve"> </w:t>
      </w:r>
      <w:r w:rsidRPr="0023718C">
        <w:rPr>
          <w:rFonts w:hint="cs"/>
          <w:rtl/>
        </w:rPr>
        <w:t>الشيعة</w:t>
      </w:r>
      <w:r w:rsidRPr="0023718C">
        <w:rPr>
          <w:rtl/>
        </w:rPr>
        <w:t xml:space="preserve"> (</w:t>
      </w:r>
      <w:r w:rsidRPr="0023718C">
        <w:rPr>
          <w:rFonts w:hint="cs"/>
          <w:rtl/>
        </w:rPr>
        <w:t>للبروجردي</w:t>
      </w:r>
      <w:r w:rsidRPr="0023718C">
        <w:rPr>
          <w:rtl/>
        </w:rPr>
        <w:t>)</w:t>
      </w:r>
      <w:r w:rsidRPr="0023718C">
        <w:rPr>
          <w:rFonts w:hint="cs"/>
          <w:rtl/>
        </w:rPr>
        <w:t>،</w:t>
      </w:r>
      <w:r w:rsidRPr="0023718C">
        <w:rPr>
          <w:rtl/>
        </w:rPr>
        <w:t xml:space="preserve"> </w:t>
      </w:r>
      <w:r w:rsidRPr="0023718C">
        <w:rPr>
          <w:rFonts w:hint="cs"/>
          <w:rtl/>
        </w:rPr>
        <w:t>ج‏</w:t>
      </w:r>
      <w:r w:rsidRPr="0023718C">
        <w:rPr>
          <w:rtl/>
        </w:rPr>
        <w:t>26</w:t>
      </w:r>
      <w:r w:rsidRPr="0023718C">
        <w:rPr>
          <w:rFonts w:hint="cs"/>
          <w:rtl/>
        </w:rPr>
        <w:t>،</w:t>
      </w:r>
      <w:r w:rsidRPr="0023718C">
        <w:rPr>
          <w:rtl/>
        </w:rPr>
        <w:t xml:space="preserve"> </w:t>
      </w:r>
      <w:r w:rsidRPr="0023718C">
        <w:rPr>
          <w:rFonts w:hint="cs"/>
          <w:rtl/>
        </w:rPr>
        <w:t>ص</w:t>
      </w:r>
      <w:r w:rsidRPr="0023718C">
        <w:rPr>
          <w:rtl/>
        </w:rPr>
        <w:t>: 588</w:t>
      </w:r>
      <w:r>
        <w:rPr>
          <w:rFonts w:hint="cs"/>
          <w:rtl/>
        </w:rPr>
        <w:t>.</w:t>
      </w:r>
    </w:p>
  </w:footnote>
  <w:footnote w:id="2">
    <w:p w:rsidR="0023718C" w:rsidRDefault="0023718C">
      <w:pPr>
        <w:pStyle w:val="FootnoteText"/>
      </w:pPr>
      <w:r>
        <w:rPr>
          <w:rStyle w:val="FootnoteReference"/>
        </w:rPr>
        <w:footnoteRef/>
      </w:r>
      <w:r>
        <w:rPr>
          <w:rtl/>
        </w:rPr>
        <w:t xml:space="preserve"> </w:t>
      </w:r>
      <w:r>
        <w:rPr>
          <w:rFonts w:hint="cs"/>
          <w:rtl/>
        </w:rPr>
        <w:t>نفس المصدر.</w:t>
      </w:r>
    </w:p>
  </w:footnote>
  <w:footnote w:id="3">
    <w:p w:rsidR="0023718C" w:rsidRPr="0023718C" w:rsidRDefault="0023718C">
      <w:pPr>
        <w:pStyle w:val="FootnoteText"/>
      </w:pPr>
      <w:r>
        <w:rPr>
          <w:rStyle w:val="FootnoteReference"/>
        </w:rPr>
        <w:footnoteRef/>
      </w:r>
      <w:r>
        <w:rPr>
          <w:rtl/>
        </w:rPr>
        <w:t xml:space="preserve"> </w:t>
      </w:r>
      <w:r w:rsidRPr="0023718C">
        <w:rPr>
          <w:rFonts w:hint="cs"/>
          <w:rtl/>
        </w:rPr>
        <w:t>جامع</w:t>
      </w:r>
      <w:r w:rsidRPr="0023718C">
        <w:rPr>
          <w:rtl/>
        </w:rPr>
        <w:t xml:space="preserve"> </w:t>
      </w:r>
      <w:r w:rsidRPr="0023718C">
        <w:rPr>
          <w:rFonts w:hint="cs"/>
          <w:rtl/>
        </w:rPr>
        <w:t>أحاديث</w:t>
      </w:r>
      <w:r w:rsidRPr="0023718C">
        <w:rPr>
          <w:rtl/>
        </w:rPr>
        <w:t xml:space="preserve"> </w:t>
      </w:r>
      <w:r w:rsidRPr="0023718C">
        <w:rPr>
          <w:rFonts w:hint="cs"/>
          <w:rtl/>
        </w:rPr>
        <w:t>الشيعة</w:t>
      </w:r>
      <w:r w:rsidRPr="0023718C">
        <w:rPr>
          <w:rtl/>
        </w:rPr>
        <w:t xml:space="preserve"> (</w:t>
      </w:r>
      <w:r w:rsidRPr="0023718C">
        <w:rPr>
          <w:rFonts w:hint="cs"/>
          <w:rtl/>
        </w:rPr>
        <w:t>للبروجردي</w:t>
      </w:r>
      <w:r w:rsidRPr="0023718C">
        <w:rPr>
          <w:rtl/>
        </w:rPr>
        <w:t>)</w:t>
      </w:r>
      <w:r w:rsidRPr="0023718C">
        <w:rPr>
          <w:rFonts w:hint="cs"/>
          <w:rtl/>
        </w:rPr>
        <w:t>،</w:t>
      </w:r>
      <w:r w:rsidRPr="0023718C">
        <w:rPr>
          <w:rtl/>
        </w:rPr>
        <w:t xml:space="preserve"> </w:t>
      </w:r>
      <w:r w:rsidRPr="0023718C">
        <w:rPr>
          <w:rFonts w:hint="cs"/>
          <w:rtl/>
        </w:rPr>
        <w:t>ج‏</w:t>
      </w:r>
      <w:r w:rsidRPr="0023718C">
        <w:rPr>
          <w:rtl/>
        </w:rPr>
        <w:t>26</w:t>
      </w:r>
      <w:r w:rsidRPr="0023718C">
        <w:rPr>
          <w:rFonts w:hint="cs"/>
          <w:rtl/>
        </w:rPr>
        <w:t>،</w:t>
      </w:r>
      <w:r w:rsidRPr="0023718C">
        <w:rPr>
          <w:rtl/>
        </w:rPr>
        <w:t xml:space="preserve"> </w:t>
      </w:r>
      <w:r w:rsidRPr="0023718C">
        <w:rPr>
          <w:rFonts w:hint="cs"/>
          <w:rtl/>
        </w:rPr>
        <w:t>ص</w:t>
      </w:r>
      <w:r>
        <w:rPr>
          <w:rtl/>
        </w:rPr>
        <w:t>: 5</w:t>
      </w:r>
      <w:r>
        <w:rPr>
          <w:rFonts w:hint="cs"/>
          <w:rtl/>
        </w:rPr>
        <w:t>۹۰.</w:t>
      </w:r>
    </w:p>
  </w:footnote>
  <w:footnote w:id="4">
    <w:p w:rsidR="0023718C" w:rsidRDefault="0023718C">
      <w:pPr>
        <w:pStyle w:val="FootnoteText"/>
      </w:pPr>
      <w:r>
        <w:rPr>
          <w:rStyle w:val="FootnoteReference"/>
        </w:rPr>
        <w:footnoteRef/>
      </w:r>
      <w:r>
        <w:rPr>
          <w:rtl/>
        </w:rPr>
        <w:t xml:space="preserve"> </w:t>
      </w:r>
      <w:r>
        <w:rPr>
          <w:rFonts w:hint="cs"/>
          <w:rtl/>
        </w:rPr>
        <w:t>نفس المصدر.</w:t>
      </w:r>
    </w:p>
  </w:footnote>
  <w:footnote w:id="5">
    <w:p w:rsidR="00F707FC" w:rsidRDefault="00F707FC">
      <w:pPr>
        <w:pStyle w:val="FootnoteText"/>
      </w:pPr>
      <w:r>
        <w:rPr>
          <w:rStyle w:val="FootnoteReference"/>
        </w:rPr>
        <w:footnoteRef/>
      </w:r>
      <w:r>
        <w:rPr>
          <w:rtl/>
        </w:rPr>
        <w:t xml:space="preserve"> </w:t>
      </w:r>
      <w:r>
        <w:rPr>
          <w:rFonts w:hint="cs"/>
          <w:rtl/>
        </w:rPr>
        <w:t>نفس المصدر.</w:t>
      </w:r>
    </w:p>
  </w:footnote>
  <w:footnote w:id="6">
    <w:p w:rsidR="00F707FC" w:rsidRPr="00F707FC" w:rsidRDefault="00F707FC" w:rsidP="00F707FC">
      <w:pPr>
        <w:pStyle w:val="FootnoteText"/>
      </w:pPr>
      <w:r w:rsidRPr="00F707FC">
        <w:footnoteRef/>
      </w:r>
      <w:r w:rsidRPr="00F707FC">
        <w:rPr>
          <w:rtl/>
        </w:rPr>
        <w:t xml:space="preserve"> </w:t>
      </w:r>
      <w:hyperlink r:id="rId1" w:history="1">
        <w:r w:rsidRPr="00F707FC">
          <w:rPr>
            <w:rStyle w:val="Hyperlink"/>
            <w:rFonts w:hint="cs"/>
            <w:rtl/>
          </w:rPr>
          <w:t>من</w:t>
        </w:r>
        <w:r w:rsidRPr="00F707FC">
          <w:rPr>
            <w:rStyle w:val="Hyperlink"/>
            <w:rtl/>
          </w:rPr>
          <w:t xml:space="preserve"> </w:t>
        </w:r>
        <w:r w:rsidRPr="00F707FC">
          <w:rPr>
            <w:rStyle w:val="Hyperlink"/>
            <w:rFonts w:hint="cs"/>
            <w:rtl/>
          </w:rPr>
          <w:t>لا</w:t>
        </w:r>
        <w:r w:rsidRPr="00F707FC">
          <w:rPr>
            <w:rStyle w:val="Hyperlink"/>
            <w:rtl/>
          </w:rPr>
          <w:t xml:space="preserve"> </w:t>
        </w:r>
        <w:r w:rsidRPr="00F707FC">
          <w:rPr>
            <w:rStyle w:val="Hyperlink"/>
            <w:rFonts w:hint="cs"/>
            <w:rtl/>
          </w:rPr>
          <w:t>یحضره</w:t>
        </w:r>
        <w:r w:rsidRPr="00F707FC">
          <w:rPr>
            <w:rStyle w:val="Hyperlink"/>
            <w:rtl/>
          </w:rPr>
          <w:t xml:space="preserve"> </w:t>
        </w:r>
        <w:r w:rsidRPr="00F707FC">
          <w:rPr>
            <w:rStyle w:val="Hyperlink"/>
            <w:rFonts w:hint="cs"/>
            <w:rtl/>
          </w:rPr>
          <w:t>الفقیه،</w:t>
        </w:r>
        <w:r w:rsidRPr="00F707FC">
          <w:rPr>
            <w:rStyle w:val="Hyperlink"/>
            <w:rtl/>
          </w:rPr>
          <w:t xml:space="preserve"> </w:t>
        </w:r>
        <w:r w:rsidRPr="00F707FC">
          <w:rPr>
            <w:rStyle w:val="Hyperlink"/>
            <w:rFonts w:hint="cs"/>
            <w:rtl/>
          </w:rPr>
          <w:t>شیخ</w:t>
        </w:r>
        <w:r w:rsidRPr="00F707FC">
          <w:rPr>
            <w:rStyle w:val="Hyperlink"/>
            <w:rtl/>
          </w:rPr>
          <w:t xml:space="preserve"> </w:t>
        </w:r>
        <w:r w:rsidRPr="00F707FC">
          <w:rPr>
            <w:rStyle w:val="Hyperlink"/>
            <w:rFonts w:hint="cs"/>
            <w:rtl/>
          </w:rPr>
          <w:t>صدوق،</w:t>
        </w:r>
        <w:r w:rsidRPr="00F707FC">
          <w:rPr>
            <w:rStyle w:val="Hyperlink"/>
            <w:rtl/>
          </w:rPr>
          <w:t xml:space="preserve"> </w:t>
        </w:r>
        <w:r w:rsidRPr="00F707FC">
          <w:rPr>
            <w:rStyle w:val="Hyperlink"/>
            <w:rFonts w:hint="cs"/>
            <w:rtl/>
          </w:rPr>
          <w:t>ج</w:t>
        </w:r>
        <w:r w:rsidRPr="00F707FC">
          <w:rPr>
            <w:rStyle w:val="Hyperlink"/>
            <w:rtl/>
          </w:rPr>
          <w:t>3</w:t>
        </w:r>
        <w:r w:rsidRPr="00F707FC">
          <w:rPr>
            <w:rStyle w:val="Hyperlink"/>
            <w:rFonts w:hint="cs"/>
            <w:rtl/>
          </w:rPr>
          <w:t>،</w:t>
        </w:r>
        <w:r w:rsidRPr="00F707FC">
          <w:rPr>
            <w:rStyle w:val="Hyperlink"/>
            <w:rtl/>
          </w:rPr>
          <w:t xml:space="preserve"> </w:t>
        </w:r>
        <w:r w:rsidRPr="00F707FC">
          <w:rPr>
            <w:rStyle w:val="Hyperlink"/>
            <w:rFonts w:hint="cs"/>
            <w:rtl/>
          </w:rPr>
          <w:t>ص</w:t>
        </w:r>
        <w:r w:rsidRPr="00F707FC">
          <w:rPr>
            <w:rStyle w:val="Hyperlink"/>
            <w:rtl/>
          </w:rPr>
          <w:t>425.</w:t>
        </w:r>
      </w:hyperlink>
    </w:p>
  </w:footnote>
  <w:footnote w:id="7">
    <w:p w:rsidR="00F707FC" w:rsidRDefault="00F707FC">
      <w:pPr>
        <w:pStyle w:val="FootnoteText"/>
      </w:pPr>
      <w:r>
        <w:rPr>
          <w:rStyle w:val="FootnoteReference"/>
        </w:rPr>
        <w:footnoteRef/>
      </w:r>
      <w:r>
        <w:rPr>
          <w:rtl/>
        </w:rPr>
        <w:t xml:space="preserve"> </w:t>
      </w:r>
      <w:r w:rsidRPr="00F707FC">
        <w:rPr>
          <w:rFonts w:hint="cs"/>
          <w:rtl/>
        </w:rPr>
        <w:t>جامع</w:t>
      </w:r>
      <w:r w:rsidRPr="00F707FC">
        <w:rPr>
          <w:rtl/>
        </w:rPr>
        <w:t xml:space="preserve"> </w:t>
      </w:r>
      <w:r w:rsidRPr="00F707FC">
        <w:rPr>
          <w:rFonts w:hint="cs"/>
          <w:rtl/>
        </w:rPr>
        <w:t>أحاديث</w:t>
      </w:r>
      <w:r w:rsidRPr="00F707FC">
        <w:rPr>
          <w:rtl/>
        </w:rPr>
        <w:t xml:space="preserve"> </w:t>
      </w:r>
      <w:r w:rsidRPr="00F707FC">
        <w:rPr>
          <w:rFonts w:hint="cs"/>
          <w:rtl/>
        </w:rPr>
        <w:t>الشيعة</w:t>
      </w:r>
      <w:r w:rsidRPr="00F707FC">
        <w:rPr>
          <w:rtl/>
        </w:rPr>
        <w:t xml:space="preserve"> (</w:t>
      </w:r>
      <w:r w:rsidRPr="00F707FC">
        <w:rPr>
          <w:rFonts w:hint="cs"/>
          <w:rtl/>
        </w:rPr>
        <w:t>للبروجردي</w:t>
      </w:r>
      <w:r w:rsidRPr="00F707FC">
        <w:rPr>
          <w:rtl/>
        </w:rPr>
        <w:t>)</w:t>
      </w:r>
      <w:r w:rsidRPr="00F707FC">
        <w:rPr>
          <w:rFonts w:hint="cs"/>
          <w:rtl/>
        </w:rPr>
        <w:t>،</w:t>
      </w:r>
      <w:r w:rsidRPr="00F707FC">
        <w:rPr>
          <w:rtl/>
        </w:rPr>
        <w:t xml:space="preserve"> </w:t>
      </w:r>
      <w:r w:rsidRPr="00F707FC">
        <w:rPr>
          <w:rFonts w:hint="cs"/>
          <w:rtl/>
        </w:rPr>
        <w:t>ج‏</w:t>
      </w:r>
      <w:r w:rsidRPr="00F707FC">
        <w:rPr>
          <w:rtl/>
        </w:rPr>
        <w:t>26</w:t>
      </w:r>
      <w:r w:rsidRPr="00F707FC">
        <w:rPr>
          <w:rFonts w:hint="cs"/>
          <w:rtl/>
        </w:rPr>
        <w:t>،</w:t>
      </w:r>
      <w:r w:rsidRPr="00F707FC">
        <w:rPr>
          <w:rtl/>
        </w:rPr>
        <w:t xml:space="preserve"> </w:t>
      </w:r>
      <w:r w:rsidRPr="00F707FC">
        <w:rPr>
          <w:rFonts w:hint="cs"/>
          <w:rtl/>
        </w:rPr>
        <w:t>ص</w:t>
      </w:r>
      <w:r>
        <w:rPr>
          <w:rtl/>
        </w:rPr>
        <w:t>: 5۹</w:t>
      </w:r>
      <w:r>
        <w:rPr>
          <w:rFonts w:hint="cs"/>
          <w:rtl/>
        </w:rPr>
        <w:t>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FA" w:rsidRDefault="008131FA">
    <w:pPr>
      <w:pStyle w:val="Header"/>
    </w:pPr>
  </w:p>
  <w:p w:rsidR="008131FA" w:rsidRDefault="008131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679E1"/>
    <w:rsid w:val="0007430D"/>
    <w:rsid w:val="00080A41"/>
    <w:rsid w:val="0008299B"/>
    <w:rsid w:val="000913AA"/>
    <w:rsid w:val="00094847"/>
    <w:rsid w:val="00095D50"/>
    <w:rsid w:val="00096C63"/>
    <w:rsid w:val="000B5DB5"/>
    <w:rsid w:val="000C3947"/>
    <w:rsid w:val="000D2264"/>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37CC"/>
    <w:rsid w:val="00143FE0"/>
    <w:rsid w:val="00151937"/>
    <w:rsid w:val="00154DA6"/>
    <w:rsid w:val="00164835"/>
    <w:rsid w:val="00181844"/>
    <w:rsid w:val="001837E9"/>
    <w:rsid w:val="00187DFA"/>
    <w:rsid w:val="001A1BC1"/>
    <w:rsid w:val="001A1EA5"/>
    <w:rsid w:val="001A2574"/>
    <w:rsid w:val="001A27D7"/>
    <w:rsid w:val="001A294E"/>
    <w:rsid w:val="001A4ED8"/>
    <w:rsid w:val="001B2488"/>
    <w:rsid w:val="001B6799"/>
    <w:rsid w:val="001C050F"/>
    <w:rsid w:val="001C1362"/>
    <w:rsid w:val="001C1CB3"/>
    <w:rsid w:val="001D2E9A"/>
    <w:rsid w:val="001D597F"/>
    <w:rsid w:val="001E3DE6"/>
    <w:rsid w:val="001E3FD4"/>
    <w:rsid w:val="001F55CF"/>
    <w:rsid w:val="0020241A"/>
    <w:rsid w:val="0020277E"/>
    <w:rsid w:val="00203821"/>
    <w:rsid w:val="00203E9C"/>
    <w:rsid w:val="00211632"/>
    <w:rsid w:val="0021630D"/>
    <w:rsid w:val="00220096"/>
    <w:rsid w:val="0023718C"/>
    <w:rsid w:val="0024121B"/>
    <w:rsid w:val="002432AE"/>
    <w:rsid w:val="00247D2F"/>
    <w:rsid w:val="00256560"/>
    <w:rsid w:val="00257650"/>
    <w:rsid w:val="0027605E"/>
    <w:rsid w:val="00281E00"/>
    <w:rsid w:val="00294A52"/>
    <w:rsid w:val="00296DA5"/>
    <w:rsid w:val="002B575F"/>
    <w:rsid w:val="002B729B"/>
    <w:rsid w:val="002C23B5"/>
    <w:rsid w:val="002C431F"/>
    <w:rsid w:val="002C53A2"/>
    <w:rsid w:val="002D0040"/>
    <w:rsid w:val="002D2FA8"/>
    <w:rsid w:val="002E220F"/>
    <w:rsid w:val="002E6483"/>
    <w:rsid w:val="00307311"/>
    <w:rsid w:val="0032100F"/>
    <w:rsid w:val="0033402C"/>
    <w:rsid w:val="00340521"/>
    <w:rsid w:val="00345C73"/>
    <w:rsid w:val="00354A99"/>
    <w:rsid w:val="00360311"/>
    <w:rsid w:val="00361922"/>
    <w:rsid w:val="0037339B"/>
    <w:rsid w:val="00386C11"/>
    <w:rsid w:val="00397466"/>
    <w:rsid w:val="003A0DBF"/>
    <w:rsid w:val="003A6148"/>
    <w:rsid w:val="003C33F6"/>
    <w:rsid w:val="003C3D2E"/>
    <w:rsid w:val="003C43A5"/>
    <w:rsid w:val="003E1865"/>
    <w:rsid w:val="003E1C5C"/>
    <w:rsid w:val="003E5875"/>
    <w:rsid w:val="003E6650"/>
    <w:rsid w:val="003F5B46"/>
    <w:rsid w:val="00401363"/>
    <w:rsid w:val="00402E47"/>
    <w:rsid w:val="004108AA"/>
    <w:rsid w:val="00425015"/>
    <w:rsid w:val="00430994"/>
    <w:rsid w:val="00441B6D"/>
    <w:rsid w:val="004556EF"/>
    <w:rsid w:val="00462B07"/>
    <w:rsid w:val="00462BC5"/>
    <w:rsid w:val="00465BD2"/>
    <w:rsid w:val="004715C8"/>
    <w:rsid w:val="00481C31"/>
    <w:rsid w:val="004823AA"/>
    <w:rsid w:val="00482FC1"/>
    <w:rsid w:val="00483027"/>
    <w:rsid w:val="00484710"/>
    <w:rsid w:val="004871AA"/>
    <w:rsid w:val="004918D7"/>
    <w:rsid w:val="004926E1"/>
    <w:rsid w:val="004A03D6"/>
    <w:rsid w:val="004A2FEA"/>
    <w:rsid w:val="004D2DD7"/>
    <w:rsid w:val="004D75C5"/>
    <w:rsid w:val="004E2186"/>
    <w:rsid w:val="004E66FB"/>
    <w:rsid w:val="004F470A"/>
    <w:rsid w:val="004F4C59"/>
    <w:rsid w:val="00500C8F"/>
    <w:rsid w:val="00501909"/>
    <w:rsid w:val="00507BBB"/>
    <w:rsid w:val="00511CB4"/>
    <w:rsid w:val="005128DF"/>
    <w:rsid w:val="0051592A"/>
    <w:rsid w:val="005206FE"/>
    <w:rsid w:val="005257ED"/>
    <w:rsid w:val="005306F8"/>
    <w:rsid w:val="0054023D"/>
    <w:rsid w:val="005426BF"/>
    <w:rsid w:val="00551469"/>
    <w:rsid w:val="0056213C"/>
    <w:rsid w:val="00580C24"/>
    <w:rsid w:val="005968EF"/>
    <w:rsid w:val="00596C1E"/>
    <w:rsid w:val="005A2E26"/>
    <w:rsid w:val="005B7BCA"/>
    <w:rsid w:val="005C0DAE"/>
    <w:rsid w:val="005C188E"/>
    <w:rsid w:val="005D2349"/>
    <w:rsid w:val="005E1B60"/>
    <w:rsid w:val="005E3E90"/>
    <w:rsid w:val="005E51CE"/>
    <w:rsid w:val="005E5507"/>
    <w:rsid w:val="005E607B"/>
    <w:rsid w:val="005F0A8D"/>
    <w:rsid w:val="00601229"/>
    <w:rsid w:val="00603B67"/>
    <w:rsid w:val="006162A2"/>
    <w:rsid w:val="006240DA"/>
    <w:rsid w:val="00631069"/>
    <w:rsid w:val="0063256E"/>
    <w:rsid w:val="00633F04"/>
    <w:rsid w:val="00635219"/>
    <w:rsid w:val="00635EC0"/>
    <w:rsid w:val="0063710A"/>
    <w:rsid w:val="00640B58"/>
    <w:rsid w:val="00641521"/>
    <w:rsid w:val="00651B02"/>
    <w:rsid w:val="00651B19"/>
    <w:rsid w:val="00655A31"/>
    <w:rsid w:val="00660A29"/>
    <w:rsid w:val="0066542B"/>
    <w:rsid w:val="00695519"/>
    <w:rsid w:val="006A4134"/>
    <w:rsid w:val="006A4D22"/>
    <w:rsid w:val="006A5370"/>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27313"/>
    <w:rsid w:val="00731724"/>
    <w:rsid w:val="00731CAF"/>
    <w:rsid w:val="0073474B"/>
    <w:rsid w:val="00735511"/>
    <w:rsid w:val="00737208"/>
    <w:rsid w:val="007424D8"/>
    <w:rsid w:val="00744DE6"/>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24F8"/>
    <w:rsid w:val="008131FA"/>
    <w:rsid w:val="00816367"/>
    <w:rsid w:val="00816A0B"/>
    <w:rsid w:val="008247A1"/>
    <w:rsid w:val="00824B22"/>
    <w:rsid w:val="00830C53"/>
    <w:rsid w:val="00837FAA"/>
    <w:rsid w:val="00841F77"/>
    <w:rsid w:val="0085276D"/>
    <w:rsid w:val="00863390"/>
    <w:rsid w:val="0086385C"/>
    <w:rsid w:val="00871916"/>
    <w:rsid w:val="008956DD"/>
    <w:rsid w:val="00895E9F"/>
    <w:rsid w:val="008A510E"/>
    <w:rsid w:val="008A522A"/>
    <w:rsid w:val="008B4464"/>
    <w:rsid w:val="008B750B"/>
    <w:rsid w:val="008C3162"/>
    <w:rsid w:val="008D1F14"/>
    <w:rsid w:val="008D207A"/>
    <w:rsid w:val="008E3924"/>
    <w:rsid w:val="008F13F7"/>
    <w:rsid w:val="008F5B4D"/>
    <w:rsid w:val="00907425"/>
    <w:rsid w:val="00923C34"/>
    <w:rsid w:val="00924152"/>
    <w:rsid w:val="0092513D"/>
    <w:rsid w:val="009257E1"/>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3FC8"/>
    <w:rsid w:val="009E7815"/>
    <w:rsid w:val="009F0D6F"/>
    <w:rsid w:val="009F7E07"/>
    <w:rsid w:val="00A013DB"/>
    <w:rsid w:val="00A01522"/>
    <w:rsid w:val="00A10A11"/>
    <w:rsid w:val="00A13C6A"/>
    <w:rsid w:val="00A14BD9"/>
    <w:rsid w:val="00A17B09"/>
    <w:rsid w:val="00A457C6"/>
    <w:rsid w:val="00A46AD0"/>
    <w:rsid w:val="00A47063"/>
    <w:rsid w:val="00A473A8"/>
    <w:rsid w:val="00A513F0"/>
    <w:rsid w:val="00A61AC8"/>
    <w:rsid w:val="00A6366F"/>
    <w:rsid w:val="00A65D4C"/>
    <w:rsid w:val="00A70512"/>
    <w:rsid w:val="00A72E13"/>
    <w:rsid w:val="00AA1F60"/>
    <w:rsid w:val="00AA3792"/>
    <w:rsid w:val="00AA40D7"/>
    <w:rsid w:val="00AB494F"/>
    <w:rsid w:val="00AB5F7D"/>
    <w:rsid w:val="00AB5F99"/>
    <w:rsid w:val="00AC0C50"/>
    <w:rsid w:val="00AC6FE2"/>
    <w:rsid w:val="00AC73FC"/>
    <w:rsid w:val="00AD53BE"/>
    <w:rsid w:val="00AF3925"/>
    <w:rsid w:val="00B1296B"/>
    <w:rsid w:val="00B2292F"/>
    <w:rsid w:val="00B31747"/>
    <w:rsid w:val="00B36C06"/>
    <w:rsid w:val="00B43169"/>
    <w:rsid w:val="00B459FC"/>
    <w:rsid w:val="00B501A8"/>
    <w:rsid w:val="00B55AE4"/>
    <w:rsid w:val="00B70B46"/>
    <w:rsid w:val="00B739B0"/>
    <w:rsid w:val="00B814A3"/>
    <w:rsid w:val="00B96F38"/>
    <w:rsid w:val="00BB0875"/>
    <w:rsid w:val="00BC716B"/>
    <w:rsid w:val="00BD0E74"/>
    <w:rsid w:val="00BD5F8C"/>
    <w:rsid w:val="00BD7C60"/>
    <w:rsid w:val="00BE29DD"/>
    <w:rsid w:val="00BF4625"/>
    <w:rsid w:val="00C066AF"/>
    <w:rsid w:val="00C10E06"/>
    <w:rsid w:val="00C145B8"/>
    <w:rsid w:val="00C21B33"/>
    <w:rsid w:val="00C236F2"/>
    <w:rsid w:val="00C2438F"/>
    <w:rsid w:val="00C27615"/>
    <w:rsid w:val="00C31AF0"/>
    <w:rsid w:val="00C32A7E"/>
    <w:rsid w:val="00C34F28"/>
    <w:rsid w:val="00C368DF"/>
    <w:rsid w:val="00C442C5"/>
    <w:rsid w:val="00C47285"/>
    <w:rsid w:val="00C57B5C"/>
    <w:rsid w:val="00C57C7C"/>
    <w:rsid w:val="00C61049"/>
    <w:rsid w:val="00C63FFE"/>
    <w:rsid w:val="00C71E1B"/>
    <w:rsid w:val="00C91EB6"/>
    <w:rsid w:val="00CA10B0"/>
    <w:rsid w:val="00CA2F8E"/>
    <w:rsid w:val="00CA3EE2"/>
    <w:rsid w:val="00CA7FD5"/>
    <w:rsid w:val="00CB3287"/>
    <w:rsid w:val="00CB33E2"/>
    <w:rsid w:val="00CB4E68"/>
    <w:rsid w:val="00CC05AA"/>
    <w:rsid w:val="00CC2733"/>
    <w:rsid w:val="00CC5791"/>
    <w:rsid w:val="00CD0050"/>
    <w:rsid w:val="00CE7481"/>
    <w:rsid w:val="00CF0A8F"/>
    <w:rsid w:val="00D048CE"/>
    <w:rsid w:val="00D10998"/>
    <w:rsid w:val="00D15CBD"/>
    <w:rsid w:val="00D221CB"/>
    <w:rsid w:val="00D23391"/>
    <w:rsid w:val="00D31805"/>
    <w:rsid w:val="00D4353F"/>
    <w:rsid w:val="00D552B9"/>
    <w:rsid w:val="00D735B2"/>
    <w:rsid w:val="00D74021"/>
    <w:rsid w:val="00D76D01"/>
    <w:rsid w:val="00D83EDD"/>
    <w:rsid w:val="00D85775"/>
    <w:rsid w:val="00D922A9"/>
    <w:rsid w:val="00D9394A"/>
    <w:rsid w:val="00DB0CBB"/>
    <w:rsid w:val="00DB67CC"/>
    <w:rsid w:val="00DC3783"/>
    <w:rsid w:val="00DE1070"/>
    <w:rsid w:val="00E00219"/>
    <w:rsid w:val="00E0316B"/>
    <w:rsid w:val="00E20E48"/>
    <w:rsid w:val="00E25E10"/>
    <w:rsid w:val="00E27BE6"/>
    <w:rsid w:val="00E34783"/>
    <w:rsid w:val="00E50B41"/>
    <w:rsid w:val="00E5219B"/>
    <w:rsid w:val="00E52D07"/>
    <w:rsid w:val="00E5518B"/>
    <w:rsid w:val="00E609FE"/>
    <w:rsid w:val="00E630BE"/>
    <w:rsid w:val="00E72D5A"/>
    <w:rsid w:val="00E75920"/>
    <w:rsid w:val="00E80D96"/>
    <w:rsid w:val="00E871FA"/>
    <w:rsid w:val="00E936A4"/>
    <w:rsid w:val="00E954BB"/>
    <w:rsid w:val="00EA32F1"/>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3747F"/>
    <w:rsid w:val="00F42159"/>
    <w:rsid w:val="00F4256E"/>
    <w:rsid w:val="00F42EE1"/>
    <w:rsid w:val="00F60F1F"/>
    <w:rsid w:val="00F61853"/>
    <w:rsid w:val="00F64141"/>
    <w:rsid w:val="00F67508"/>
    <w:rsid w:val="00F707FC"/>
    <w:rsid w:val="00F71FC9"/>
    <w:rsid w:val="00F73B48"/>
    <w:rsid w:val="00F74F51"/>
    <w:rsid w:val="00F842AD"/>
    <w:rsid w:val="00F914EB"/>
    <w:rsid w:val="00F91B85"/>
    <w:rsid w:val="00F938E7"/>
    <w:rsid w:val="00FA3B17"/>
    <w:rsid w:val="00FA5E8D"/>
    <w:rsid w:val="00FA5F3D"/>
    <w:rsid w:val="00FA65FB"/>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236F2"/>
    <w:pPr>
      <w:keepNext/>
      <w:spacing w:before="120"/>
      <w:outlineLvl w:val="0"/>
    </w:pPr>
    <w:rPr>
      <w:rFonts w:ascii="IRTitr" w:eastAsia="Times New Roman" w:hAnsi="IRTitr" w:cs="IRTitr"/>
      <w:b/>
      <w:bCs/>
      <w:color w:val="0100FF"/>
      <w:kern w:val="32"/>
      <w:sz w:val="32"/>
      <w:szCs w:val="32"/>
    </w:rPr>
  </w:style>
  <w:style w:type="paragraph" w:styleId="Heading2">
    <w:name w:val="heading 2"/>
    <w:basedOn w:val="Normal"/>
    <w:next w:val="Normal"/>
    <w:link w:val="Heading2Char"/>
    <w:autoRedefine/>
    <w:uiPriority w:val="9"/>
    <w:unhideWhenUsed/>
    <w:qFormat/>
    <w:rsid w:val="004108AA"/>
    <w:pPr>
      <w:keepNext/>
      <w:spacing w:before="240" w:after="60"/>
      <w:outlineLvl w:val="1"/>
    </w:pPr>
    <w:rPr>
      <w:rFonts w:ascii="Cambria" w:eastAsia="Times New Roman" w:hAnsi="Cambria" w:cs="IR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236F2"/>
    <w:rPr>
      <w:rFonts w:ascii="IRTitr" w:eastAsia="Times New Roman" w:hAnsi="IRTitr" w:cs="IRTitr"/>
      <w:b/>
      <w:bCs/>
      <w:color w:val="0100FF"/>
      <w:kern w:val="32"/>
      <w:sz w:val="32"/>
      <w:szCs w:val="32"/>
    </w:rPr>
  </w:style>
  <w:style w:type="character" w:customStyle="1" w:styleId="Heading2Char">
    <w:name w:val="Heading 2 Char"/>
    <w:link w:val="Heading2"/>
    <w:uiPriority w:val="9"/>
    <w:rsid w:val="004108AA"/>
    <w:rPr>
      <w:rFonts w:ascii="Cambria" w:eastAsia="Times New Roman" w:hAnsi="Cambria" w:cs="IR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TOCHeading">
    <w:name w:val="TOC Heading"/>
    <w:basedOn w:val="Heading1"/>
    <w:next w:val="Normal"/>
    <w:uiPriority w:val="39"/>
    <w:unhideWhenUsed/>
    <w:qFormat/>
    <w:rsid w:val="000D2264"/>
    <w:pPr>
      <w:keepLines/>
      <w:bidi w:val="0"/>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7946828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8117493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2067810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21/3/425/&#1601;&#1602;&#1590;&#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72A6B-C2BA-463A-9D37-EF3028A3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2076</TotalTime>
  <Pages>5</Pages>
  <Words>1820</Words>
  <Characters>10380</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12176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57</cp:revision>
  <cp:lastPrinted>2023-07-23T00:22:00Z</cp:lastPrinted>
  <dcterms:created xsi:type="dcterms:W3CDTF">2023-05-29T07:52:00Z</dcterms:created>
  <dcterms:modified xsi:type="dcterms:W3CDTF">2023-07-23T14:57:00Z</dcterms:modified>
  <cp:contentStatus>ویرایش 2.5</cp:contentStatus>
  <cp:version>2.7</cp:version>
</cp:coreProperties>
</file>