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900A45" w:rsidRDefault="00900A45" w:rsidP="00900A45">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900A45" w:rsidRDefault="00900A45" w:rsidP="00900A45">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w:t>
      </w:r>
      <w:r>
        <w:rPr>
          <w:rFonts w:ascii="IRANSans" w:hAnsi="IRANSans" w:cs="IRANSans" w:hint="cs"/>
          <w:b/>
          <w:bCs/>
          <w:color w:val="C00000"/>
          <w:sz w:val="28"/>
          <w:shd w:val="clear" w:color="auto" w:fill="FFFFFF"/>
          <w:rtl/>
          <w:lang w:val="x-none"/>
        </w:rPr>
        <w:t>302</w:t>
      </w:r>
    </w:p>
    <w:p w:rsidR="00C91EB6" w:rsidRPr="00900A45" w:rsidRDefault="00900A45" w:rsidP="00900A45">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EF2EF2">
        <w:rPr>
          <w:rStyle w:val="Hyperlink"/>
          <w:noProof/>
          <w:rtl/>
        </w:rPr>
        <w:fldChar w:fldCharType="begin"/>
      </w:r>
      <w:r w:rsidR="00EF2EF2">
        <w:rPr>
          <w:rStyle w:val="Hyperlink"/>
          <w:noProof/>
          <w:rtl/>
        </w:rPr>
        <w:instrText xml:space="preserve"> </w:instrText>
      </w:r>
      <w:r w:rsidR="00EF2EF2">
        <w:rPr>
          <w:rStyle w:val="Hyperlink"/>
          <w:rFonts w:hint="cs"/>
          <w:noProof/>
        </w:rPr>
        <w:instrText>TOC</w:instrText>
      </w:r>
      <w:r w:rsidR="00EF2EF2">
        <w:rPr>
          <w:rStyle w:val="Hyperlink"/>
          <w:rFonts w:hint="cs"/>
          <w:noProof/>
          <w:rtl/>
        </w:rPr>
        <w:instrText xml:space="preserve"> \</w:instrText>
      </w:r>
      <w:r w:rsidR="00EF2EF2">
        <w:rPr>
          <w:rStyle w:val="Hyperlink"/>
          <w:rFonts w:hint="cs"/>
          <w:noProof/>
        </w:rPr>
        <w:instrText>o "1-9" \h \z \u</w:instrText>
      </w:r>
      <w:r w:rsidR="00EF2EF2">
        <w:rPr>
          <w:rStyle w:val="Hyperlink"/>
          <w:noProof/>
          <w:rtl/>
        </w:rPr>
        <w:instrText xml:space="preserve"> </w:instrText>
      </w:r>
      <w:r w:rsidR="00EF2EF2">
        <w:rPr>
          <w:rStyle w:val="Hyperlink"/>
          <w:noProof/>
          <w:rtl/>
        </w:rPr>
        <w:fldChar w:fldCharType="separate"/>
      </w:r>
      <w:r w:rsidR="00EF2EF2">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386C11" w:rsidRPr="00A6366F">
        <w:rPr>
          <w:rFonts w:hint="cs"/>
          <w:rtl/>
        </w:rPr>
        <w:t>/</w:t>
      </w:r>
      <w:bookmarkStart w:id="1" w:name="BokSabj_d"/>
      <w:bookmarkEnd w:id="1"/>
      <w:r w:rsidR="002A6E9E">
        <w:rPr>
          <w:rFonts w:hint="cs"/>
          <w:rtl/>
        </w:rPr>
        <w:t>زکات</w:t>
      </w:r>
      <w:r w:rsidR="002A6E9E">
        <w:rPr>
          <w:rtl/>
        </w:rPr>
        <w:t xml:space="preserve"> </w:t>
      </w:r>
      <w:r w:rsidR="002A6E9E">
        <w:rPr>
          <w:rFonts w:hint="cs"/>
          <w:rtl/>
        </w:rPr>
        <w:t>دین</w:t>
      </w:r>
      <w:r w:rsidR="00386C11" w:rsidRPr="00A6366F">
        <w:rPr>
          <w:rFonts w:hint="cs"/>
          <w:rtl/>
        </w:rPr>
        <w:t xml:space="preserve"> /</w:t>
      </w:r>
      <w:bookmarkStart w:id="2" w:name="Bokkolli"/>
      <w:bookmarkEnd w:id="2"/>
      <w:r w:rsidR="002A6E9E">
        <w:rPr>
          <w:rFonts w:hint="cs"/>
          <w:rtl/>
        </w:rPr>
        <w:t>زکات</w:t>
      </w:r>
      <w:r w:rsidR="001B6799" w:rsidRPr="00A6366F">
        <w:rPr>
          <w:rFonts w:hint="cs"/>
          <w:rtl/>
        </w:rPr>
        <w:t xml:space="preserve"> </w:t>
      </w:r>
    </w:p>
    <w:p w:rsidR="008F5B4D" w:rsidRPr="009C66D5" w:rsidRDefault="008F5B4D" w:rsidP="00203E9C">
      <w:pPr>
        <w:ind w:hanging="2"/>
        <w:rPr>
          <w:rStyle w:val="Emphasis"/>
          <w:b/>
          <w:bCs w:val="0"/>
          <w:rtl/>
        </w:rPr>
      </w:pPr>
      <w:r w:rsidRPr="009C66D5">
        <w:rPr>
          <w:rStyle w:val="Emphasis"/>
          <w:rFonts w:hint="cs"/>
          <w:b/>
          <w:bCs w:val="0"/>
          <w:rtl/>
        </w:rPr>
        <w:t>خلاصه مباحث گذشته:</w:t>
      </w:r>
    </w:p>
    <w:p w:rsidR="003A6148" w:rsidRDefault="008F5B4D" w:rsidP="00203E9C">
      <w:pPr>
        <w:ind w:hanging="2"/>
        <w:rPr>
          <w:rtl/>
        </w:rPr>
      </w:pPr>
      <w:r>
        <w:rPr>
          <w:rFonts w:hint="cs"/>
          <w:rtl/>
        </w:rPr>
        <w:t>متن خلاصه ...</w:t>
      </w:r>
    </w:p>
    <w:p w:rsidR="00247D2F" w:rsidRPr="003A6148" w:rsidRDefault="00247D2F" w:rsidP="003A6148">
      <w:pPr>
        <w:pBdr>
          <w:bottom w:val="double" w:sz="6" w:space="1" w:color="auto"/>
        </w:pBdr>
      </w:pPr>
    </w:p>
    <w:p w:rsidR="008F5B4D" w:rsidRDefault="008F5B4D" w:rsidP="003A6148"/>
    <w:p w:rsidR="004D48D0" w:rsidRDefault="004D48D0" w:rsidP="00EC2DD0">
      <w:pPr>
        <w:pStyle w:val="Heading1"/>
        <w:rPr>
          <w:rtl/>
        </w:rPr>
      </w:pPr>
      <w:bookmarkStart w:id="3" w:name="_Toc140856259"/>
      <w:bookmarkStart w:id="4" w:name="_Toc140856311"/>
      <w:bookmarkStart w:id="5" w:name="_Toc140856367"/>
      <w:bookmarkStart w:id="6" w:name="_Toc140856448"/>
      <w:r>
        <w:rPr>
          <w:rFonts w:hint="cs"/>
          <w:rtl/>
        </w:rPr>
        <w:t xml:space="preserve">خلاصه جلسه قبل؛ </w:t>
      </w:r>
      <w:r w:rsidR="00EC2DD0">
        <w:rPr>
          <w:rFonts w:hint="cs"/>
          <w:rtl/>
        </w:rPr>
        <w:t>نفوذ شرط در فرض اقتضای لولائی وجوب و حرمت</w:t>
      </w:r>
      <w:bookmarkEnd w:id="3"/>
      <w:bookmarkEnd w:id="4"/>
      <w:bookmarkEnd w:id="5"/>
      <w:bookmarkEnd w:id="6"/>
    </w:p>
    <w:p w:rsidR="003E6650" w:rsidRDefault="00C07830" w:rsidP="001876C8">
      <w:pPr>
        <w:ind w:firstLine="423"/>
        <w:rPr>
          <w:rFonts w:ascii="IRBadr" w:hAnsi="IRBadr" w:cs="IRBadr"/>
          <w:rtl/>
        </w:rPr>
      </w:pPr>
      <w:r>
        <w:rPr>
          <w:rFonts w:ascii="IRBadr" w:hAnsi="IRBadr" w:cs="IRBadr" w:hint="cs"/>
          <w:rtl/>
        </w:rPr>
        <w:t xml:space="preserve">محصّل کلام </w:t>
      </w:r>
      <w:r w:rsidR="00334B40">
        <w:rPr>
          <w:rFonts w:ascii="IRBadr" w:hAnsi="IRBadr" w:cs="IRBadr" w:hint="cs"/>
          <w:rtl/>
        </w:rPr>
        <w:t xml:space="preserve">در جلسه قبل </w:t>
      </w:r>
      <w:r>
        <w:rPr>
          <w:rFonts w:ascii="IRBadr" w:hAnsi="IRBadr" w:cs="IRBadr" w:hint="cs"/>
          <w:rtl/>
        </w:rPr>
        <w:t>آن شد که اگر شیئی مباح باشد و به و</w:t>
      </w:r>
      <w:bookmarkStart w:id="7" w:name="_GoBack"/>
      <w:bookmarkEnd w:id="7"/>
      <w:r>
        <w:rPr>
          <w:rFonts w:ascii="IRBadr" w:hAnsi="IRBadr" w:cs="IRBadr" w:hint="cs"/>
          <w:rtl/>
        </w:rPr>
        <w:t xml:space="preserve">سیله شرط بخواهد از اباحه خارج شود، در دو صورت شرط مؤثّر و نافذ است. </w:t>
      </w:r>
      <w:r w:rsidRPr="00C07830">
        <w:rPr>
          <w:rFonts w:ascii="IRBadr" w:hAnsi="IRBadr" w:cs="IRBadr" w:hint="cs"/>
          <w:b/>
          <w:bCs/>
          <w:rtl/>
        </w:rPr>
        <w:t>صورت اول</w:t>
      </w:r>
      <w:r>
        <w:rPr>
          <w:rFonts w:ascii="IRBadr" w:hAnsi="IRBadr" w:cs="IRBadr" w:hint="cs"/>
          <w:rtl/>
        </w:rPr>
        <w:t xml:space="preserve"> آنکه اباحه لااقتضائیه باشد. </w:t>
      </w:r>
      <w:r w:rsidRPr="00C07830">
        <w:rPr>
          <w:rFonts w:ascii="IRBadr" w:hAnsi="IRBadr" w:cs="IRBadr" w:hint="cs"/>
          <w:b/>
          <w:bCs/>
          <w:rtl/>
        </w:rPr>
        <w:t>صورت دوم</w:t>
      </w:r>
      <w:r>
        <w:rPr>
          <w:rFonts w:ascii="IRBadr" w:hAnsi="IRBadr" w:cs="IRBadr" w:hint="cs"/>
          <w:rtl/>
        </w:rPr>
        <w:t xml:space="preserve"> آن است که اباحه اقتضائیه باشد لکن اقتضایش مشروط به عدم شرط باشد، که در این صورت با وجود شرط،‌ اقتضایی برای اباحه باقی نمی‌ماند. در جایی که اصل آن شیء، واجب یا حرام باشد و به وسیله شرط، قرار باشد وجوب یا حرمت وضعی مرتفع گردد، </w:t>
      </w:r>
      <w:r w:rsidR="001876C8">
        <w:rPr>
          <w:rFonts w:ascii="IRBadr" w:hAnsi="IRBadr" w:cs="IRBadr" w:hint="cs"/>
          <w:rtl/>
        </w:rPr>
        <w:t>از آن جهت که وجوب و حرمت اقتضایی هستند (یعنی مثل اباحه نیستند که گاهی اقتضائی و گاهی لااقتضائی باشند بلکه همیشه اقتضائی هستند)،</w:t>
      </w:r>
      <w:r>
        <w:rPr>
          <w:rFonts w:ascii="IRBadr" w:hAnsi="IRBadr" w:cs="IRBadr" w:hint="cs"/>
          <w:rtl/>
        </w:rPr>
        <w:t xml:space="preserve"> در </w:t>
      </w:r>
      <w:r w:rsidR="001876C8">
        <w:rPr>
          <w:rFonts w:ascii="IRBadr" w:hAnsi="IRBadr" w:cs="IRBadr" w:hint="cs"/>
          <w:rtl/>
        </w:rPr>
        <w:t xml:space="preserve">صورتی </w:t>
      </w:r>
      <w:r>
        <w:rPr>
          <w:rFonts w:ascii="IRBadr" w:hAnsi="IRBadr" w:cs="IRBadr" w:hint="cs"/>
          <w:rtl/>
        </w:rPr>
        <w:t>شرط</w:t>
      </w:r>
      <w:r w:rsidR="001876C8">
        <w:rPr>
          <w:rFonts w:ascii="IRBadr" w:hAnsi="IRBadr" w:cs="IRBadr" w:hint="cs"/>
          <w:rtl/>
        </w:rPr>
        <w:t>،</w:t>
      </w:r>
      <w:r>
        <w:rPr>
          <w:rFonts w:ascii="IRBadr" w:hAnsi="IRBadr" w:cs="IRBadr" w:hint="cs"/>
          <w:rtl/>
        </w:rPr>
        <w:t xml:space="preserve"> مؤثّر است که اقتضای وجوب و یا اقتضای حرمت، ‌لولا الشرط باشد. </w:t>
      </w:r>
      <w:r w:rsidR="009869FA">
        <w:rPr>
          <w:rFonts w:ascii="IRBadr" w:hAnsi="IRBadr" w:cs="IRBadr" w:hint="cs"/>
          <w:rtl/>
        </w:rPr>
        <w:t>یعنی شرط، با شیئی که مقتضی دارد، تزاحم نمی‌کند. ولی در جایی که با آمدن شرط، مقتضی از بین می‌رود، شرط موثّر است.</w:t>
      </w:r>
    </w:p>
    <w:p w:rsidR="009869FA" w:rsidRDefault="009869FA" w:rsidP="001876C8">
      <w:pPr>
        <w:ind w:firstLine="423"/>
        <w:rPr>
          <w:rFonts w:ascii="IRBadr" w:hAnsi="IRBadr" w:cs="IRBadr"/>
          <w:rtl/>
        </w:rPr>
      </w:pPr>
      <w:r>
        <w:rPr>
          <w:rFonts w:ascii="IRBadr" w:hAnsi="IRBadr" w:cs="IRBadr" w:hint="cs"/>
          <w:rtl/>
        </w:rPr>
        <w:t xml:space="preserve">در باب ملاکات، تفاوتهایی بین تزاحم و ورود است که -به جهت عدم ربط مستقیم به بحث- به آن نمی‌پردازیم. هرچند در ابتدای امر بنابر بحث داشتیم. </w:t>
      </w:r>
    </w:p>
    <w:p w:rsidR="00334B40" w:rsidRPr="00C07830" w:rsidRDefault="001D3C34" w:rsidP="00020734">
      <w:pPr>
        <w:pStyle w:val="Heading1"/>
        <w:rPr>
          <w:rtl/>
        </w:rPr>
      </w:pPr>
      <w:bookmarkStart w:id="8" w:name="_Toc140856260"/>
      <w:bookmarkStart w:id="9" w:name="_Toc140856312"/>
      <w:bookmarkStart w:id="10" w:name="_Toc140856368"/>
      <w:bookmarkStart w:id="11" w:name="_Toc140856449"/>
      <w:r>
        <w:rPr>
          <w:rFonts w:hint="cs"/>
          <w:rtl/>
        </w:rPr>
        <w:t>تشخیص صغرای</w:t>
      </w:r>
      <w:r w:rsidR="00334B40">
        <w:rPr>
          <w:rFonts w:hint="cs"/>
          <w:rtl/>
        </w:rPr>
        <w:t xml:space="preserve"> بحث</w:t>
      </w:r>
      <w:r>
        <w:rPr>
          <w:rFonts w:hint="cs"/>
          <w:rtl/>
        </w:rPr>
        <w:t>؛ تشخیص احکام اقتضائی و احکام لا اقتضائی</w:t>
      </w:r>
      <w:bookmarkEnd w:id="8"/>
      <w:bookmarkEnd w:id="9"/>
      <w:bookmarkEnd w:id="10"/>
      <w:bookmarkEnd w:id="11"/>
      <w:r w:rsidR="00334B40">
        <w:rPr>
          <w:rFonts w:hint="cs"/>
          <w:rtl/>
        </w:rPr>
        <w:t xml:space="preserve"> </w:t>
      </w:r>
    </w:p>
    <w:p w:rsidR="001D3C34" w:rsidRDefault="001D3C34" w:rsidP="001D3C34">
      <w:pPr>
        <w:rPr>
          <w:rFonts w:ascii="IRBadr" w:hAnsi="IRBadr" w:cs="IRBadr"/>
          <w:rtl/>
        </w:rPr>
      </w:pPr>
      <w:r>
        <w:rPr>
          <w:rFonts w:ascii="IRBadr" w:hAnsi="IRBadr" w:cs="IRBadr" w:hint="cs"/>
          <w:rtl/>
        </w:rPr>
        <w:t>اینکه در چه مواردی حکم اقتضائی و در چه مواردی، لا اقتضائی است، بحث مهمی است. و در نفوذ و عدم نفوذ شرط، این مساله تاثیرگذار است.</w:t>
      </w:r>
    </w:p>
    <w:p w:rsidR="001D3C34" w:rsidRDefault="001D3C34" w:rsidP="001D3C34">
      <w:pPr>
        <w:pStyle w:val="Heading2"/>
        <w:rPr>
          <w:rtl/>
        </w:rPr>
      </w:pPr>
      <w:bookmarkStart w:id="12" w:name="_Toc140856261"/>
      <w:bookmarkStart w:id="13" w:name="_Toc140856313"/>
      <w:bookmarkStart w:id="14" w:name="_Toc140856369"/>
      <w:bookmarkStart w:id="15" w:name="_Toc140856450"/>
      <w:r>
        <w:rPr>
          <w:rFonts w:hint="cs"/>
          <w:rtl/>
        </w:rPr>
        <w:lastRenderedPageBreak/>
        <w:t>مبنای آیت الله والد</w:t>
      </w:r>
      <w:bookmarkEnd w:id="12"/>
      <w:bookmarkEnd w:id="13"/>
      <w:bookmarkEnd w:id="14"/>
      <w:bookmarkEnd w:id="15"/>
    </w:p>
    <w:p w:rsidR="004A3551" w:rsidRDefault="001D3C34" w:rsidP="001D3C34">
      <w:pPr>
        <w:rPr>
          <w:rFonts w:ascii="IRBadr" w:hAnsi="IRBadr" w:cs="IRBadr"/>
          <w:rtl/>
        </w:rPr>
      </w:pPr>
      <w:r>
        <w:rPr>
          <w:rFonts w:ascii="IRBadr" w:hAnsi="IRBadr" w:cs="IRBadr" w:hint="cs"/>
          <w:rtl/>
        </w:rPr>
        <w:t>ج</w:t>
      </w:r>
      <w:r w:rsidR="00334B40">
        <w:rPr>
          <w:rFonts w:ascii="IRBadr" w:hAnsi="IRBadr" w:cs="IRBadr" w:hint="cs"/>
          <w:rtl/>
        </w:rPr>
        <w:t xml:space="preserve">ناب آیت الله والد </w:t>
      </w:r>
      <w:r w:rsidR="00A96447">
        <w:rPr>
          <w:rFonts w:ascii="IRBadr" w:hAnsi="IRBadr" w:cs="IRBadr" w:hint="cs"/>
          <w:rtl/>
        </w:rPr>
        <w:t xml:space="preserve">در بحث مضاربه </w:t>
      </w:r>
      <w:r w:rsidR="00334B40">
        <w:rPr>
          <w:rFonts w:ascii="IRBadr" w:hAnsi="IRBadr" w:cs="IRBadr" w:hint="cs"/>
          <w:rtl/>
        </w:rPr>
        <w:t>فرموده‌اند که اباحه در نوع موارد، لا اقتضائی است و وجوب و حرمت در نوع موارد، اقتضائی است.</w:t>
      </w:r>
      <w:r w:rsidR="00A96447">
        <w:rPr>
          <w:rFonts w:ascii="IRBadr" w:hAnsi="IRBadr" w:cs="IRBadr" w:hint="cs"/>
          <w:rtl/>
        </w:rPr>
        <w:t xml:space="preserve"> البته ایشان در آن بحث، از مواردی که دارای اقتضاء است ولی اقتضای آن لولا الشرط وجود دارد، بحث نکرده‌اند. هر چند </w:t>
      </w:r>
      <w:r w:rsidR="007C78D8">
        <w:rPr>
          <w:rFonts w:ascii="IRBadr" w:hAnsi="IRBadr" w:cs="IRBadr" w:hint="cs"/>
          <w:rtl/>
        </w:rPr>
        <w:t>خود ایشان در برخی از مباحث به این ضابطه اشاره کرده‌اند.</w:t>
      </w:r>
      <w:r w:rsidR="00334B40">
        <w:rPr>
          <w:rFonts w:ascii="IRBadr" w:hAnsi="IRBadr" w:cs="IRBadr" w:hint="cs"/>
          <w:rtl/>
        </w:rPr>
        <w:t xml:space="preserve"> بین مواردی که اقتضاء، مطلق است و بین مواردی که اقتضاء، مقیّد به عدم شرط است، تفاوت وجود دارد.</w:t>
      </w:r>
      <w:r w:rsidR="00C37F46">
        <w:rPr>
          <w:rFonts w:ascii="IRBadr" w:hAnsi="IRBadr" w:cs="IRBadr" w:hint="cs"/>
          <w:rtl/>
        </w:rPr>
        <w:t xml:space="preserve"> ایشان فرموده‌اند در نوع مواردی که یک شیء </w:t>
      </w:r>
      <w:r w:rsidR="004A3551">
        <w:rPr>
          <w:rFonts w:ascii="IRBadr" w:hAnsi="IRBadr" w:cs="IRBadr" w:hint="cs"/>
          <w:rtl/>
        </w:rPr>
        <w:t xml:space="preserve">ذاتا </w:t>
      </w:r>
      <w:r w:rsidR="00C37F46">
        <w:rPr>
          <w:rFonts w:ascii="IRBadr" w:hAnsi="IRBadr" w:cs="IRBadr" w:hint="cs"/>
          <w:rtl/>
        </w:rPr>
        <w:t xml:space="preserve">مباح است، به وسیله شرط می‌توان </w:t>
      </w:r>
      <w:r w:rsidR="004A3551">
        <w:rPr>
          <w:rFonts w:ascii="IRBadr" w:hAnsi="IRBadr" w:cs="IRBadr" w:hint="cs"/>
          <w:rtl/>
        </w:rPr>
        <w:t xml:space="preserve">آن را از حالت اباحه خارج کرد. و این نوع شرط کردن، صحیح است؛ چرا که اباحه نوعا لااقتضائی است. ولی از آن جهت که وجوب </w:t>
      </w:r>
      <w:r>
        <w:rPr>
          <w:rFonts w:ascii="IRBadr" w:hAnsi="IRBadr" w:cs="IRBadr" w:hint="cs"/>
          <w:rtl/>
        </w:rPr>
        <w:t>و حرام</w:t>
      </w:r>
      <w:r w:rsidR="004A3551">
        <w:rPr>
          <w:rFonts w:ascii="IRBadr" w:hAnsi="IRBadr" w:cs="IRBadr" w:hint="cs"/>
          <w:rtl/>
        </w:rPr>
        <w:t xml:space="preserve"> نوعا اقتضائی هستند، در نوع موارد شرط کردن در مورد این امور صحیح نیست. اما اینکه در وجوب و حرمت و یا اباحه، در چه مواردی اقتضاء مطلق است و در چه مواردی مقیّد به عدم شرط است، جناب والد بحث نکرده‌اند. گویا ایشان قائل بوده‌اند که ضابطه‌ای برای تشخیص وجود ندارد؛ لذا است که مطرح نکرده‌اند. </w:t>
      </w:r>
    </w:p>
    <w:p w:rsidR="001D3C34" w:rsidRDefault="001D3C34" w:rsidP="00BE2708">
      <w:pPr>
        <w:pStyle w:val="Heading2"/>
        <w:rPr>
          <w:rtl/>
        </w:rPr>
      </w:pPr>
      <w:bookmarkStart w:id="16" w:name="_Toc140856262"/>
      <w:bookmarkStart w:id="17" w:name="_Toc140856314"/>
      <w:bookmarkStart w:id="18" w:name="_Toc140856370"/>
      <w:bookmarkStart w:id="19" w:name="_Toc140856451"/>
      <w:r>
        <w:rPr>
          <w:rFonts w:hint="cs"/>
          <w:rtl/>
        </w:rPr>
        <w:t>کلام استاد در تشخیص صغریات</w:t>
      </w:r>
      <w:r w:rsidR="00BE2708">
        <w:rPr>
          <w:rFonts w:hint="cs"/>
          <w:rtl/>
        </w:rPr>
        <w:t>؛ تفصیل بین امور تعبّدی و امور عقلائی</w:t>
      </w:r>
      <w:bookmarkEnd w:id="16"/>
      <w:bookmarkEnd w:id="17"/>
      <w:bookmarkEnd w:id="18"/>
      <w:bookmarkEnd w:id="19"/>
    </w:p>
    <w:p w:rsidR="001A1EA5" w:rsidRDefault="004A3551" w:rsidP="004A3551">
      <w:pPr>
        <w:rPr>
          <w:rFonts w:ascii="IRBadr" w:hAnsi="IRBadr" w:cs="IRBadr"/>
          <w:rtl/>
        </w:rPr>
      </w:pPr>
      <w:r>
        <w:rPr>
          <w:rFonts w:ascii="IRBadr" w:hAnsi="IRBadr" w:cs="IRBadr" w:hint="cs"/>
          <w:rtl/>
        </w:rPr>
        <w:t>به نظر می‌رسد بین اموری که ریشه‌های عقلائی دارد و اموری که صرفا تعبّد شرعی است، تفاوت وجود دارد.</w:t>
      </w:r>
      <w:r w:rsidR="00334B40">
        <w:rPr>
          <w:rFonts w:ascii="IRBadr" w:hAnsi="IRBadr" w:cs="IRBadr" w:hint="cs"/>
          <w:rtl/>
        </w:rPr>
        <w:t xml:space="preserve"> در جایی که نکات عرفی و عقلائی وجود دارد، اقت</w:t>
      </w:r>
      <w:r>
        <w:rPr>
          <w:rFonts w:ascii="IRBadr" w:hAnsi="IRBadr" w:cs="IRBadr" w:hint="cs"/>
          <w:rtl/>
        </w:rPr>
        <w:t>ضائاتی که منشأ حکم می‌شود، برای عقلا قابل فهم و تشخیص است. لذا می‌توان در این موارد تشخیص داد که مقتضی مطلق است و یا لولائی است و اگر شرط نباشد، مقتضی وجود دارد</w:t>
      </w:r>
      <w:r w:rsidR="00334B40">
        <w:rPr>
          <w:rFonts w:ascii="IRBadr" w:hAnsi="IRBadr" w:cs="IRBadr" w:hint="cs"/>
          <w:rtl/>
        </w:rPr>
        <w:t>. ولی در مواردی که نکات عرفی و عقلائی</w:t>
      </w:r>
      <w:r w:rsidR="0044368F">
        <w:rPr>
          <w:rFonts w:ascii="IRBadr" w:hAnsi="IRBadr" w:cs="IRBadr" w:hint="cs"/>
          <w:rtl/>
        </w:rPr>
        <w:t xml:space="preserve"> در حکم شرعی</w:t>
      </w:r>
      <w:r w:rsidR="00334B40">
        <w:rPr>
          <w:rFonts w:ascii="IRBadr" w:hAnsi="IRBadr" w:cs="IRBadr" w:hint="cs"/>
          <w:rtl/>
        </w:rPr>
        <w:t xml:space="preserve"> تاثیر گذار نیست، اصل اولی بر اطلاق اقتضا است. </w:t>
      </w:r>
    </w:p>
    <w:p w:rsidR="0044368F" w:rsidRDefault="0044368F" w:rsidP="00334B40">
      <w:pPr>
        <w:rPr>
          <w:rFonts w:ascii="IRBadr" w:hAnsi="IRBadr" w:cs="IRBadr"/>
          <w:rtl/>
        </w:rPr>
      </w:pPr>
      <w:r>
        <w:rPr>
          <w:rFonts w:ascii="IRBadr" w:hAnsi="IRBadr" w:cs="IRBadr" w:hint="cs"/>
          <w:rtl/>
        </w:rPr>
        <w:t xml:space="preserve">مثلا دلیل </w:t>
      </w:r>
      <w:r w:rsidR="005F326A">
        <w:rPr>
          <w:rFonts w:ascii="IRBadr" w:hAnsi="IRBadr" w:cs="IRBadr" w:hint="cs"/>
          <w:rtl/>
        </w:rPr>
        <w:t>«</w:t>
      </w:r>
      <w:r>
        <w:rPr>
          <w:rFonts w:ascii="IRBadr" w:hAnsi="IRBadr" w:cs="IRBadr" w:hint="cs"/>
          <w:rtl/>
        </w:rPr>
        <w:t>اقیموا الصلاة</w:t>
      </w:r>
      <w:r w:rsidR="005F326A">
        <w:rPr>
          <w:rFonts w:ascii="IRBadr" w:hAnsi="IRBadr" w:cs="IRBadr" w:hint="cs"/>
          <w:rtl/>
        </w:rPr>
        <w:t>»</w:t>
      </w:r>
      <w:r>
        <w:rPr>
          <w:rFonts w:ascii="IRBadr" w:hAnsi="IRBadr" w:cs="IRBadr" w:hint="cs"/>
          <w:rtl/>
        </w:rPr>
        <w:t xml:space="preserve">، مقتضایش مطلق است. و چه شرط باشد و چه نباشد، وجوب صلات مرتفع نمی‌گردد. </w:t>
      </w:r>
    </w:p>
    <w:p w:rsidR="00334B40" w:rsidRDefault="00334B40" w:rsidP="0044368F">
      <w:pPr>
        <w:rPr>
          <w:rFonts w:ascii="IRBadr" w:hAnsi="IRBadr" w:cs="IRBadr"/>
          <w:rtl/>
        </w:rPr>
      </w:pPr>
      <w:r>
        <w:rPr>
          <w:rFonts w:ascii="IRBadr" w:hAnsi="IRBadr" w:cs="IRBadr" w:hint="cs"/>
          <w:rtl/>
        </w:rPr>
        <w:t>در برخی روایات وارد شده است که «</w:t>
      </w:r>
      <w:r w:rsidRPr="00BE2708">
        <w:rPr>
          <w:rFonts w:ascii="IRBadr" w:hAnsi="IRBadr" w:cs="IRBadr" w:hint="cs"/>
          <w:color w:val="008000"/>
          <w:rtl/>
        </w:rPr>
        <w:t>لا طاعة</w:t>
      </w:r>
      <w:r w:rsidR="005E6968" w:rsidRPr="00BE2708">
        <w:rPr>
          <w:rFonts w:ascii="IRBadr" w:hAnsi="IRBadr" w:cs="IRBadr" w:hint="cs"/>
          <w:color w:val="008000"/>
          <w:rtl/>
        </w:rPr>
        <w:t xml:space="preserve"> لمخلوق فی معصیة الخالق</w:t>
      </w:r>
      <w:r w:rsidR="005E6968">
        <w:rPr>
          <w:rFonts w:ascii="IRBadr" w:hAnsi="IRBadr" w:cs="IRBadr" w:hint="cs"/>
          <w:rtl/>
        </w:rPr>
        <w:t>»</w:t>
      </w:r>
      <w:r w:rsidR="00BE2708">
        <w:rPr>
          <w:rStyle w:val="FootnoteReference"/>
          <w:rFonts w:ascii="IRBadr" w:hAnsi="IRBadr" w:cs="IRBadr"/>
          <w:rtl/>
        </w:rPr>
        <w:footnoteReference w:id="1"/>
      </w:r>
      <w:r w:rsidR="005E6968">
        <w:rPr>
          <w:rFonts w:ascii="IRBadr" w:hAnsi="IRBadr" w:cs="IRBadr" w:hint="cs"/>
          <w:rtl/>
        </w:rPr>
        <w:t>. این روایت</w:t>
      </w:r>
      <w:r>
        <w:rPr>
          <w:rFonts w:ascii="IRBadr" w:hAnsi="IRBadr" w:cs="IRBadr" w:hint="cs"/>
          <w:rtl/>
        </w:rPr>
        <w:t xml:space="preserve"> صرفا در مقام بیان حکم فعلی نیست. بلکه مفادش آن است که در جایی که طاعت مخلوق، مستلزم معصیت خالق است، </w:t>
      </w:r>
      <w:r w:rsidR="0044368F">
        <w:rPr>
          <w:rFonts w:ascii="IRBadr" w:hAnsi="IRBadr" w:cs="IRBadr" w:hint="cs"/>
          <w:rtl/>
        </w:rPr>
        <w:t xml:space="preserve">ملاک </w:t>
      </w:r>
      <w:r>
        <w:rPr>
          <w:rFonts w:ascii="IRBadr" w:hAnsi="IRBadr" w:cs="IRBadr" w:hint="cs"/>
          <w:rtl/>
        </w:rPr>
        <w:t xml:space="preserve">از اساس وجود ندارد. </w:t>
      </w:r>
      <w:r w:rsidR="0044368F">
        <w:rPr>
          <w:rFonts w:ascii="IRBadr" w:hAnsi="IRBadr" w:cs="IRBadr" w:hint="cs"/>
          <w:rtl/>
        </w:rPr>
        <w:t>یعنی در مواردی که طاعت مخلوق وجود دارد، ملاک و مقتضی حکم متوقّف بر آن است که با معصیت خالق همراه نباشد. اینکه این مساله چه ثمر‌ّای دارد در ادامه بیان می‌گردد.</w:t>
      </w:r>
    </w:p>
    <w:p w:rsidR="00BE2708" w:rsidRDefault="00BE2708" w:rsidP="00020734">
      <w:pPr>
        <w:pStyle w:val="Heading1"/>
        <w:rPr>
          <w:rtl/>
        </w:rPr>
      </w:pPr>
      <w:bookmarkStart w:id="20" w:name="_Toc140856263"/>
      <w:bookmarkStart w:id="21" w:name="_Toc140856315"/>
      <w:bookmarkStart w:id="22" w:name="_Toc140856371"/>
      <w:bookmarkStart w:id="23" w:name="_Toc140856452"/>
      <w:r>
        <w:rPr>
          <w:rFonts w:hint="cs"/>
          <w:rtl/>
        </w:rPr>
        <w:t xml:space="preserve">بررسی </w:t>
      </w:r>
      <w:r w:rsidR="00020734">
        <w:rPr>
          <w:rFonts w:hint="cs"/>
          <w:rtl/>
        </w:rPr>
        <w:t>شروط نافذ یا غیرنافذی</w:t>
      </w:r>
      <w:r>
        <w:rPr>
          <w:rFonts w:hint="cs"/>
          <w:rtl/>
        </w:rPr>
        <w:t xml:space="preserve"> که در روایات </w:t>
      </w:r>
      <w:bookmarkEnd w:id="20"/>
      <w:bookmarkEnd w:id="21"/>
      <w:bookmarkEnd w:id="22"/>
      <w:r w:rsidR="00FC108C">
        <w:rPr>
          <w:rFonts w:hint="cs"/>
          <w:rtl/>
        </w:rPr>
        <w:t>ذکر شده؛</w:t>
      </w:r>
      <w:r w:rsidR="00020734">
        <w:rPr>
          <w:rFonts w:hint="cs"/>
          <w:rtl/>
        </w:rPr>
        <w:t xml:space="preserve"> اصطیاد قاعده از روایات</w:t>
      </w:r>
      <w:bookmarkEnd w:id="23"/>
    </w:p>
    <w:p w:rsidR="001E322D" w:rsidRDefault="001E322D" w:rsidP="0044368F">
      <w:pPr>
        <w:rPr>
          <w:rFonts w:ascii="IRBadr" w:hAnsi="IRBadr" w:cs="IRBadr"/>
          <w:rtl/>
        </w:rPr>
      </w:pPr>
      <w:r>
        <w:rPr>
          <w:rFonts w:ascii="IRBadr" w:hAnsi="IRBadr" w:cs="IRBadr" w:hint="cs"/>
          <w:rtl/>
        </w:rPr>
        <w:t xml:space="preserve">به جهت آنکه بحث صرفا نظری نباشد، برخی امثله از شرطهای نافذ و همچنین برخی از شرطهای غیر نافذ که در روایات ذکر شده است، مورد بررسی قرار می‌دهیم. از روایات ممکن است </w:t>
      </w:r>
      <w:r w:rsidR="00C101B6">
        <w:rPr>
          <w:rFonts w:ascii="IRBadr" w:hAnsi="IRBadr" w:cs="IRBadr" w:hint="cs"/>
          <w:rtl/>
        </w:rPr>
        <w:t>ضابطه‌ای</w:t>
      </w:r>
      <w:r>
        <w:rPr>
          <w:rFonts w:ascii="IRBadr" w:hAnsi="IRBadr" w:cs="IRBadr" w:hint="cs"/>
          <w:rtl/>
        </w:rPr>
        <w:t xml:space="preserve"> در این مورد به دست آید. </w:t>
      </w:r>
      <w:r w:rsidR="0044368F">
        <w:rPr>
          <w:rFonts w:ascii="IRBadr" w:hAnsi="IRBadr" w:cs="IRBadr" w:hint="cs"/>
          <w:rtl/>
        </w:rPr>
        <w:t xml:space="preserve">ما در این بحث تمامی روایات را استقصاء نکردیم. بلکه صرفا فصل خیار شرط از کتاب جامع احادیث شیعه و همچنین ارجاعاتی که در این فصل بود را مورد بررسی قرار دادیم. جهت مطالعه بیشتر، آدرس‌هایی در حاشیه وسائل ذکر شده است که برای تکمیل بحث مفید خواهد بود. </w:t>
      </w:r>
    </w:p>
    <w:p w:rsidR="008337D0" w:rsidRDefault="008337D0" w:rsidP="00020734">
      <w:pPr>
        <w:pStyle w:val="Heading2"/>
        <w:rPr>
          <w:rtl/>
        </w:rPr>
      </w:pPr>
      <w:bookmarkStart w:id="24" w:name="_Toc140856264"/>
      <w:bookmarkStart w:id="25" w:name="_Toc140856316"/>
      <w:bookmarkStart w:id="26" w:name="_Toc140856372"/>
      <w:bookmarkStart w:id="27" w:name="_Toc140856453"/>
      <w:r>
        <w:rPr>
          <w:rFonts w:hint="cs"/>
          <w:rtl/>
        </w:rPr>
        <w:lastRenderedPageBreak/>
        <w:t xml:space="preserve">روایات </w:t>
      </w:r>
      <w:r w:rsidR="00C101B6">
        <w:rPr>
          <w:rFonts w:hint="cs"/>
          <w:rtl/>
        </w:rPr>
        <w:t>باب ثبوت خیار الشرط بحسب ما شرط</w:t>
      </w:r>
      <w:r w:rsidR="008B7A63">
        <w:rPr>
          <w:rFonts w:hint="cs"/>
          <w:rtl/>
        </w:rPr>
        <w:t xml:space="preserve"> اذا لم یخالف کتاب الله</w:t>
      </w:r>
      <w:r w:rsidR="00C101B6">
        <w:rPr>
          <w:rFonts w:hint="cs"/>
          <w:rtl/>
        </w:rPr>
        <w:t>:</w:t>
      </w:r>
      <w:bookmarkEnd w:id="24"/>
      <w:bookmarkEnd w:id="25"/>
      <w:bookmarkEnd w:id="26"/>
      <w:bookmarkEnd w:id="27"/>
      <w:r w:rsidR="00C101B6">
        <w:rPr>
          <w:rFonts w:hint="cs"/>
          <w:rtl/>
        </w:rPr>
        <w:t xml:space="preserve"> </w:t>
      </w:r>
    </w:p>
    <w:p w:rsidR="001E322D" w:rsidRPr="004D48D0" w:rsidRDefault="00C101B6" w:rsidP="00334B40">
      <w:pPr>
        <w:rPr>
          <w:rFonts w:ascii="IRBadr" w:hAnsi="IRBadr" w:cs="IRBadr"/>
          <w:rtl/>
        </w:rPr>
      </w:pPr>
      <w:r>
        <w:rPr>
          <w:rFonts w:ascii="IRBadr" w:hAnsi="IRBadr" w:cs="IRBadr" w:hint="cs"/>
          <w:rtl/>
        </w:rPr>
        <w:t>روایت ۳۳۲۶۴، صحیحه حلبی:</w:t>
      </w:r>
    </w:p>
    <w:p w:rsidR="00C101B6" w:rsidRPr="004D48D0" w:rsidRDefault="00C101B6" w:rsidP="00334B40">
      <w:pPr>
        <w:rPr>
          <w:rFonts w:ascii="IRBadr" w:hAnsi="IRBadr" w:cs="IRBadr"/>
          <w:rtl/>
        </w:rPr>
      </w:pPr>
      <w:r w:rsidRPr="004D48D0">
        <w:rPr>
          <w:rFonts w:ascii="IRBadr" w:hAnsi="IRBadr" w:cs="IRBadr"/>
          <w:color w:val="008000"/>
          <w:rtl/>
        </w:rPr>
        <w:t>«</w:t>
      </w:r>
      <w:r w:rsidRPr="004D48D0">
        <w:rPr>
          <w:rFonts w:ascii="IRBadr" w:hAnsi="IRBadr" w:cs="IRBadr"/>
          <w:color w:val="8064A2" w:themeColor="accent4"/>
          <w:rtl/>
        </w:rPr>
        <w:t xml:space="preserve">عَلِيُّ بْنُ إِبْرَاهِيمَ عَنْ أَبِيهِ عَنِ ابْنِ أَبِي عُمَيْرٍ عَنْ حَمَّادٍ عَنِ الْحَلَبِيِّ عَنْ أَبِي عَبْدِ اللَّهِ ع قَالَ: </w:t>
      </w:r>
      <w:r w:rsidRPr="004D48D0">
        <w:rPr>
          <w:rFonts w:ascii="IRBadr" w:hAnsi="IRBadr" w:cs="IRBadr"/>
          <w:color w:val="008000"/>
          <w:rtl/>
        </w:rPr>
        <w:t>سَأَلْتُهُ عَنِ الشَّرْطِ فِي الْإِمَاءِ أَلَّا تُبَاعَ وَ لَا تُورَثَ وَ لَا تُوهَبَ</w:t>
      </w:r>
      <w:r w:rsidR="008B7A63" w:rsidRPr="004D48D0">
        <w:rPr>
          <w:rFonts w:ascii="IRBadr" w:hAnsi="IRBadr" w:cs="IRBadr"/>
          <w:color w:val="008000"/>
          <w:rtl/>
        </w:rPr>
        <w:t>.</w:t>
      </w:r>
      <w:r w:rsidRPr="004D48D0">
        <w:rPr>
          <w:rFonts w:ascii="IRBadr" w:hAnsi="IRBadr" w:cs="IRBadr"/>
          <w:color w:val="008000"/>
          <w:rtl/>
        </w:rPr>
        <w:t xml:space="preserve"> فَقَالَ</w:t>
      </w:r>
      <w:r w:rsidR="008B7A63" w:rsidRPr="004D48D0">
        <w:rPr>
          <w:rFonts w:ascii="IRBadr" w:hAnsi="IRBadr" w:cs="IRBadr"/>
          <w:color w:val="008000"/>
          <w:rtl/>
        </w:rPr>
        <w:t>:</w:t>
      </w:r>
      <w:r w:rsidRPr="004D48D0">
        <w:rPr>
          <w:rFonts w:ascii="IRBadr" w:hAnsi="IRBadr" w:cs="IRBadr"/>
          <w:color w:val="008000"/>
          <w:rtl/>
        </w:rPr>
        <w:t xml:space="preserve"> يَجُوزُ ذَلِكَ غَيْرَ الْمِيرَاثِ فَإِنَّهَا تُورَثُ</w:t>
      </w:r>
      <w:r w:rsidR="008B7A63" w:rsidRPr="004D48D0">
        <w:rPr>
          <w:rFonts w:ascii="IRBadr" w:hAnsi="IRBadr" w:cs="IRBadr"/>
          <w:color w:val="008000"/>
          <w:rtl/>
        </w:rPr>
        <w:t>.</w:t>
      </w:r>
      <w:r w:rsidRPr="004D48D0">
        <w:rPr>
          <w:rFonts w:ascii="IRBadr" w:hAnsi="IRBadr" w:cs="IRBadr"/>
          <w:color w:val="008000"/>
          <w:rtl/>
        </w:rPr>
        <w:t xml:space="preserve"> وَ كُلُّ شَرْطٍ خَالَفَ كِتَابَ اللَّهِ فَهُوَ رَدٌّ»</w:t>
      </w:r>
      <w:r w:rsidR="008B7A63" w:rsidRPr="004D48D0">
        <w:rPr>
          <w:rStyle w:val="FootnoteReference"/>
          <w:rFonts w:ascii="IRBadr" w:hAnsi="IRBadr" w:cs="IRBadr"/>
          <w:color w:val="008000"/>
          <w:rtl/>
        </w:rPr>
        <w:footnoteReference w:id="2"/>
      </w:r>
      <w:r w:rsidRPr="004D48D0">
        <w:rPr>
          <w:rFonts w:ascii="IRBadr" w:hAnsi="IRBadr" w:cs="IRBadr"/>
          <w:rtl/>
        </w:rPr>
        <w:t>.</w:t>
      </w:r>
    </w:p>
    <w:p w:rsidR="00C101B6" w:rsidRDefault="00C101B6" w:rsidP="002559AD">
      <w:pPr>
        <w:rPr>
          <w:rFonts w:ascii="IRBadr" w:hAnsi="IRBadr" w:cs="IRBadr"/>
          <w:rtl/>
        </w:rPr>
      </w:pPr>
      <w:r w:rsidRPr="00C101B6">
        <w:rPr>
          <w:rFonts w:ascii="IRBadr" w:hAnsi="IRBadr" w:cs="IRBadr" w:hint="cs"/>
          <w:rtl/>
        </w:rPr>
        <w:t xml:space="preserve">اگر کسی اماء‌ را بفروشد و یا هبه کند و شرط کند که این اماء مورد بیع و هبه واقع نشود، و همچنین در فرض موت مالک، به ارث </w:t>
      </w:r>
      <w:r w:rsidR="008B7A63">
        <w:rPr>
          <w:rFonts w:ascii="IRBadr" w:hAnsi="IRBadr" w:cs="IRBadr" w:hint="cs"/>
          <w:rtl/>
        </w:rPr>
        <w:t>ورثه</w:t>
      </w:r>
      <w:r w:rsidRPr="00C101B6">
        <w:rPr>
          <w:rFonts w:ascii="IRBadr" w:hAnsi="IRBadr" w:cs="IRBadr" w:hint="cs"/>
          <w:rtl/>
        </w:rPr>
        <w:t xml:space="preserve"> نرسد، </w:t>
      </w:r>
      <w:r w:rsidR="0009438C">
        <w:rPr>
          <w:rFonts w:ascii="IRBadr" w:hAnsi="IRBadr" w:cs="IRBadr" w:hint="cs"/>
          <w:rtl/>
        </w:rPr>
        <w:t xml:space="preserve">حضرت می‌فرماید </w:t>
      </w:r>
      <w:r w:rsidR="002559AD">
        <w:rPr>
          <w:rFonts w:ascii="IRBadr" w:hAnsi="IRBadr" w:cs="IRBadr" w:hint="cs"/>
          <w:rtl/>
        </w:rPr>
        <w:t xml:space="preserve">به جز شرط عدم ارث، بقیه شروط </w:t>
      </w:r>
      <w:r w:rsidR="0009438C">
        <w:rPr>
          <w:rFonts w:ascii="IRBadr" w:hAnsi="IRBadr" w:cs="IRBadr" w:hint="cs"/>
          <w:rtl/>
        </w:rPr>
        <w:t>جایز ا</w:t>
      </w:r>
      <w:r w:rsidR="002559AD">
        <w:rPr>
          <w:rFonts w:ascii="IRBadr" w:hAnsi="IRBadr" w:cs="IRBadr" w:hint="cs"/>
          <w:rtl/>
        </w:rPr>
        <w:t>ست.</w:t>
      </w:r>
      <w:r>
        <w:rPr>
          <w:rFonts w:ascii="IRBadr" w:hAnsi="IRBadr" w:cs="IRBadr" w:hint="cs"/>
          <w:rtl/>
        </w:rPr>
        <w:t xml:space="preserve"> </w:t>
      </w:r>
      <w:r w:rsidR="00BC138A">
        <w:rPr>
          <w:rFonts w:ascii="IRBadr" w:hAnsi="IRBadr" w:cs="IRBadr" w:hint="cs"/>
          <w:rtl/>
        </w:rPr>
        <w:t xml:space="preserve">در </w:t>
      </w:r>
      <w:r w:rsidR="0009438C">
        <w:rPr>
          <w:rFonts w:ascii="IRBadr" w:hAnsi="IRBadr" w:cs="IRBadr" w:hint="cs"/>
          <w:rtl/>
        </w:rPr>
        <w:t>اشتراط</w:t>
      </w:r>
      <w:r>
        <w:rPr>
          <w:rFonts w:ascii="IRBadr" w:hAnsi="IRBadr" w:cs="IRBadr" w:hint="cs"/>
          <w:rtl/>
        </w:rPr>
        <w:t xml:space="preserve"> آنکه اماء به ورثه منتقل نشود،</w:t>
      </w:r>
      <w:r w:rsidR="00BC138A">
        <w:rPr>
          <w:rFonts w:ascii="IRBadr" w:hAnsi="IRBadr" w:cs="IRBadr" w:hint="cs"/>
          <w:rtl/>
        </w:rPr>
        <w:t xml:space="preserve"> دو احتمال وجود دارد.</w:t>
      </w:r>
      <w:r>
        <w:rPr>
          <w:rFonts w:ascii="IRBadr" w:hAnsi="IRBadr" w:cs="IRBadr" w:hint="cs"/>
          <w:rtl/>
        </w:rPr>
        <w:t xml:space="preserve"> </w:t>
      </w:r>
      <w:r w:rsidR="00BC138A">
        <w:rPr>
          <w:rFonts w:ascii="IRBadr" w:hAnsi="IRBadr" w:cs="IRBadr" w:hint="cs"/>
          <w:rtl/>
        </w:rPr>
        <w:t xml:space="preserve">یک احتمال </w:t>
      </w:r>
      <w:r>
        <w:rPr>
          <w:rFonts w:ascii="IRBadr" w:hAnsi="IRBadr" w:cs="IRBadr" w:hint="cs"/>
          <w:rtl/>
        </w:rPr>
        <w:t>آن است که</w:t>
      </w:r>
      <w:r w:rsidR="00BC138A">
        <w:rPr>
          <w:rFonts w:ascii="IRBadr" w:hAnsi="IRBadr" w:cs="IRBadr" w:hint="cs"/>
          <w:rtl/>
        </w:rPr>
        <w:t xml:space="preserve"> پس از فوت مالک،</w:t>
      </w:r>
      <w:r>
        <w:rPr>
          <w:rFonts w:ascii="IRBadr" w:hAnsi="IRBadr" w:cs="IRBadr" w:hint="cs"/>
          <w:rtl/>
        </w:rPr>
        <w:t xml:space="preserve"> عتق شود،</w:t>
      </w:r>
      <w:r w:rsidR="00BC138A">
        <w:rPr>
          <w:rFonts w:ascii="IRBadr" w:hAnsi="IRBadr" w:cs="IRBadr" w:hint="cs"/>
          <w:rtl/>
        </w:rPr>
        <w:t xml:space="preserve"> و احتمال دوم آن است </w:t>
      </w:r>
      <w:r>
        <w:rPr>
          <w:rFonts w:ascii="IRBadr" w:hAnsi="IRBadr" w:cs="IRBadr" w:hint="cs"/>
          <w:rtl/>
        </w:rPr>
        <w:t>آنکه به ملک بایع برگردد.</w:t>
      </w:r>
      <w:r w:rsidR="0009438C">
        <w:rPr>
          <w:rFonts w:ascii="IRBadr" w:hAnsi="IRBadr" w:cs="IRBadr" w:hint="cs"/>
          <w:rtl/>
        </w:rPr>
        <w:t xml:space="preserve"> </w:t>
      </w:r>
    </w:p>
    <w:p w:rsidR="00C204C9" w:rsidRDefault="0009438C" w:rsidP="009F08AB">
      <w:pPr>
        <w:rPr>
          <w:rFonts w:ascii="IRBadr" w:hAnsi="IRBadr" w:cs="IRBadr"/>
          <w:rtl/>
        </w:rPr>
      </w:pPr>
      <w:r>
        <w:rPr>
          <w:rFonts w:ascii="IRBadr" w:hAnsi="IRBadr" w:cs="IRBadr" w:hint="cs"/>
          <w:rtl/>
        </w:rPr>
        <w:t>تفاوتی که</w:t>
      </w:r>
      <w:r w:rsidR="002559AD">
        <w:rPr>
          <w:rFonts w:ascii="IRBadr" w:hAnsi="IRBadr" w:cs="IRBadr" w:hint="cs"/>
          <w:rtl/>
        </w:rPr>
        <w:t xml:space="preserve"> بین بیع و هبه و بین ارث</w:t>
      </w:r>
      <w:r>
        <w:rPr>
          <w:rFonts w:ascii="IRBadr" w:hAnsi="IRBadr" w:cs="IRBadr" w:hint="cs"/>
          <w:rtl/>
        </w:rPr>
        <w:t xml:space="preserve"> در روایت ذکر شده است، از آن جهت است که مالک، سلطه بر اماء دارد. او می‌تواند این سلطه را به نحو مضیّق به مشتری منتقل کند. سلطه مشتری بر اماء، متوقّف بر آن است که در بیع، شرط نشده باشد. ولی اگر شرط شده باشد، سلطه او از ابتدا مضیّق است. </w:t>
      </w:r>
      <w:r w:rsidR="009F08AB">
        <w:rPr>
          <w:rFonts w:ascii="IRBadr" w:hAnsi="IRBadr" w:cs="IRBadr" w:hint="cs"/>
          <w:rtl/>
        </w:rPr>
        <w:t xml:space="preserve">عدم انتقال سلطه بایع، به مشتری، به جهت سلطه‌ای است که برای بایع به نحو واسع وجود دارد. آن میزان سلطه‌ای که بایع بر عین دارد باعث می‌شود میزان تصرّف مشتری در </w:t>
      </w:r>
      <w:r w:rsidR="00526A87">
        <w:rPr>
          <w:rFonts w:ascii="IRBadr" w:hAnsi="IRBadr" w:cs="IRBadr" w:hint="cs"/>
          <w:rtl/>
        </w:rPr>
        <w:t>عین، توسّط بایع تعیین گردد. یعنی</w:t>
      </w:r>
      <w:r w:rsidR="009F08AB">
        <w:rPr>
          <w:rFonts w:ascii="IRBadr" w:hAnsi="IRBadr" w:cs="IRBadr" w:hint="cs"/>
          <w:rtl/>
        </w:rPr>
        <w:t xml:space="preserve"> سلطه مطلق مشتری بر عین، در ظرف عدم شرط توسّط بایع است.</w:t>
      </w:r>
      <w:r w:rsidR="00C204C9">
        <w:rPr>
          <w:rFonts w:ascii="IRBadr" w:hAnsi="IRBadr" w:cs="IRBadr" w:hint="cs"/>
          <w:rtl/>
        </w:rPr>
        <w:t xml:space="preserve"> فروش عین توسّط مالک در صورتی است که حقّ فر</w:t>
      </w:r>
      <w:r w:rsidR="00526A87">
        <w:rPr>
          <w:rFonts w:ascii="IRBadr" w:hAnsi="IRBadr" w:cs="IRBadr" w:hint="cs"/>
          <w:rtl/>
        </w:rPr>
        <w:t>وش داشته باشد. ولی اگر از ابتدا</w:t>
      </w:r>
      <w:r w:rsidR="00C204C9">
        <w:rPr>
          <w:rFonts w:ascii="IRBadr" w:hAnsi="IRBadr" w:cs="IRBadr" w:hint="cs"/>
          <w:rtl/>
        </w:rPr>
        <w:t xml:space="preserve"> سلطه او بر مال، سلطه مضیّق باشد، حقّ فروش نخواهد داشت.</w:t>
      </w:r>
      <w:r w:rsidR="009F08AB">
        <w:rPr>
          <w:rFonts w:ascii="IRBadr" w:hAnsi="IRBadr" w:cs="IRBadr" w:hint="cs"/>
          <w:rtl/>
        </w:rPr>
        <w:t xml:space="preserve"> </w:t>
      </w:r>
      <w:r w:rsidR="00C204C9">
        <w:rPr>
          <w:rFonts w:ascii="IRBadr" w:hAnsi="IRBadr" w:cs="IRBadr" w:hint="cs"/>
          <w:rtl/>
        </w:rPr>
        <w:t>یعنی سلطه خریدار</w:t>
      </w:r>
      <w:r w:rsidR="00526A87">
        <w:rPr>
          <w:rFonts w:ascii="IRBadr" w:hAnsi="IRBadr" w:cs="IRBadr" w:hint="cs"/>
          <w:rtl/>
        </w:rPr>
        <w:t>،</w:t>
      </w:r>
      <w:r w:rsidR="00C204C9">
        <w:rPr>
          <w:rFonts w:ascii="IRBadr" w:hAnsi="IRBadr" w:cs="IRBadr" w:hint="cs"/>
          <w:rtl/>
        </w:rPr>
        <w:t xml:space="preserve"> تابع سلطه فروشنده است.</w:t>
      </w:r>
      <w:r w:rsidR="004A3ADB">
        <w:rPr>
          <w:rFonts w:ascii="IRBadr" w:hAnsi="IRBadr" w:cs="IRBadr" w:hint="cs"/>
          <w:rtl/>
        </w:rPr>
        <w:t xml:space="preserve"> به عبارت دیگر، تملیک مال توسّط بایع، ممکن است منجر به سلطه‌ مطلق مشتری بر عین شود و ممکن است منجر به سلطه مضیّق مشتری شود. هر دو حالت امکان دارد.</w:t>
      </w:r>
    </w:p>
    <w:p w:rsidR="0009438C" w:rsidRDefault="00C204C9" w:rsidP="009262E2">
      <w:pPr>
        <w:rPr>
          <w:rFonts w:ascii="IRBadr" w:hAnsi="IRBadr" w:cs="IRBadr"/>
          <w:rtl/>
        </w:rPr>
      </w:pPr>
      <w:r>
        <w:rPr>
          <w:rFonts w:ascii="IRBadr" w:hAnsi="IRBadr" w:cs="IRBadr" w:hint="cs"/>
          <w:rtl/>
        </w:rPr>
        <w:t xml:space="preserve">این </w:t>
      </w:r>
      <w:r w:rsidR="0009438C">
        <w:rPr>
          <w:rFonts w:ascii="IRBadr" w:hAnsi="IRBadr" w:cs="IRBadr" w:hint="cs"/>
          <w:rtl/>
        </w:rPr>
        <w:t xml:space="preserve">بخلاف ارث </w:t>
      </w:r>
      <w:r>
        <w:rPr>
          <w:rFonts w:ascii="IRBadr" w:hAnsi="IRBadr" w:cs="IRBadr" w:hint="cs"/>
          <w:rtl/>
        </w:rPr>
        <w:t xml:space="preserve">است </w:t>
      </w:r>
      <w:r w:rsidR="0009438C">
        <w:rPr>
          <w:rFonts w:ascii="IRBadr" w:hAnsi="IRBadr" w:cs="IRBadr" w:hint="cs"/>
          <w:rtl/>
        </w:rPr>
        <w:t>که سلطه، مضیّق نیست. چرا که بایع در آن حقّ ندارد تا بخواهد آن را تضییق کند.</w:t>
      </w:r>
      <w:r w:rsidR="002C1F6F">
        <w:rPr>
          <w:rFonts w:ascii="IRBadr" w:hAnsi="IRBadr" w:cs="IRBadr" w:hint="cs"/>
          <w:rtl/>
        </w:rPr>
        <w:t xml:space="preserve"> بلکه ارث، یک حکم شرعی است که تابع ملکیّت است.</w:t>
      </w:r>
      <w:r w:rsidR="0009438C">
        <w:rPr>
          <w:rFonts w:ascii="IRBadr" w:hAnsi="IRBadr" w:cs="IRBadr" w:hint="cs"/>
          <w:rtl/>
        </w:rPr>
        <w:t xml:space="preserve"> به خلاف سایر حقوقی که در این روایت ذکر شد که </w:t>
      </w:r>
      <w:r w:rsidR="002C1F6F">
        <w:rPr>
          <w:rFonts w:ascii="IRBadr" w:hAnsi="IRBadr" w:cs="IRBadr" w:hint="cs"/>
          <w:rtl/>
        </w:rPr>
        <w:t xml:space="preserve">در آن شروط، </w:t>
      </w:r>
      <w:r w:rsidR="0009438C">
        <w:rPr>
          <w:rFonts w:ascii="IRBadr" w:hAnsi="IRBadr" w:cs="IRBadr" w:hint="cs"/>
          <w:rtl/>
        </w:rPr>
        <w:t>مالک حقّ مطلق دارد</w:t>
      </w:r>
      <w:r w:rsidR="002C1F6F">
        <w:rPr>
          <w:rFonts w:ascii="IRBadr" w:hAnsi="IRBadr" w:cs="IRBadr" w:hint="cs"/>
          <w:rtl/>
        </w:rPr>
        <w:t xml:space="preserve">. </w:t>
      </w:r>
      <w:r w:rsidR="00497019">
        <w:rPr>
          <w:rFonts w:ascii="IRBadr" w:hAnsi="IRBadr" w:cs="IRBadr" w:hint="cs"/>
          <w:rtl/>
        </w:rPr>
        <w:t xml:space="preserve">یعنی عدم حقّ مشتری از آن جهت است که فروشنده حقّ دارد. این </w:t>
      </w:r>
      <w:r w:rsidR="00934B69">
        <w:rPr>
          <w:rFonts w:ascii="IRBadr" w:hAnsi="IRBadr" w:cs="IRBadr" w:hint="cs"/>
          <w:rtl/>
        </w:rPr>
        <w:t>نکاتی که ذکر شد</w:t>
      </w:r>
      <w:r w:rsidR="00497019">
        <w:rPr>
          <w:rFonts w:ascii="IRBadr" w:hAnsi="IRBadr" w:cs="IRBadr" w:hint="cs"/>
          <w:rtl/>
        </w:rPr>
        <w:t xml:space="preserve">، نکات عقلائی است. </w:t>
      </w:r>
      <w:r w:rsidR="005D06B3">
        <w:rPr>
          <w:rFonts w:ascii="IRBadr" w:hAnsi="IRBadr" w:cs="IRBadr" w:hint="cs"/>
          <w:rtl/>
        </w:rPr>
        <w:t xml:space="preserve">در </w:t>
      </w:r>
      <w:r w:rsidR="004441ED">
        <w:rPr>
          <w:rFonts w:ascii="IRBadr" w:hAnsi="IRBadr" w:cs="IRBadr" w:hint="cs"/>
          <w:rtl/>
        </w:rPr>
        <w:t>قرآن</w:t>
      </w:r>
      <w:r w:rsidR="005D06B3">
        <w:rPr>
          <w:rFonts w:ascii="IRBadr" w:hAnsi="IRBadr" w:cs="IRBadr" w:hint="cs"/>
          <w:rtl/>
        </w:rPr>
        <w:t>، ورثه به عنوان مالک جعل شده‌اند. شرط عدم ارث، شرط خلاف کتاب شمرده می‌شود.</w:t>
      </w:r>
      <w:r w:rsidR="009262E2">
        <w:rPr>
          <w:rFonts w:ascii="IRBadr" w:hAnsi="IRBadr" w:cs="IRBadr" w:hint="cs"/>
          <w:rtl/>
        </w:rPr>
        <w:t xml:space="preserve"> ولی اینکه خریدار، سلطه مطلقه داشته باشد، نه آیه‌ای بر آن دلالت دارد و نه سیره و سنّتی که مثبت آن باشد.</w:t>
      </w:r>
    </w:p>
    <w:p w:rsidR="00BF3F2F" w:rsidRDefault="00BF3F2F" w:rsidP="00020734">
      <w:pPr>
        <w:pStyle w:val="Heading2"/>
        <w:rPr>
          <w:rtl/>
        </w:rPr>
      </w:pPr>
      <w:bookmarkStart w:id="28" w:name="_Toc140856265"/>
      <w:bookmarkStart w:id="29" w:name="_Toc140856317"/>
      <w:bookmarkStart w:id="30" w:name="_Toc140856373"/>
      <w:bookmarkStart w:id="31" w:name="_Toc140856454"/>
      <w:r>
        <w:rPr>
          <w:rFonts w:hint="cs"/>
          <w:rtl/>
        </w:rPr>
        <w:t xml:space="preserve">روایات باب بیع شرط؛ </w:t>
      </w:r>
      <w:r w:rsidRPr="00BF3F2F">
        <w:rPr>
          <w:rFonts w:hint="cs"/>
          <w:rtl/>
        </w:rPr>
        <w:t>باب</w:t>
      </w:r>
      <w:r w:rsidRPr="00BF3F2F">
        <w:rPr>
          <w:rtl/>
        </w:rPr>
        <w:t xml:space="preserve"> </w:t>
      </w:r>
      <w:r w:rsidRPr="00BF3F2F">
        <w:rPr>
          <w:rFonts w:hint="cs"/>
          <w:rtl/>
        </w:rPr>
        <w:t>جواز</w:t>
      </w:r>
      <w:r w:rsidRPr="00BF3F2F">
        <w:rPr>
          <w:rtl/>
        </w:rPr>
        <w:t xml:space="preserve"> </w:t>
      </w:r>
      <w:r w:rsidRPr="00BF3F2F">
        <w:rPr>
          <w:rFonts w:hint="cs"/>
          <w:rtl/>
        </w:rPr>
        <w:t>اشتراط</w:t>
      </w:r>
      <w:r w:rsidRPr="00BF3F2F">
        <w:rPr>
          <w:rtl/>
        </w:rPr>
        <w:t xml:space="preserve"> </w:t>
      </w:r>
      <w:r w:rsidRPr="00BF3F2F">
        <w:rPr>
          <w:rFonts w:hint="cs"/>
          <w:rtl/>
        </w:rPr>
        <w:t>البايع</w:t>
      </w:r>
      <w:r w:rsidRPr="00BF3F2F">
        <w:rPr>
          <w:rtl/>
        </w:rPr>
        <w:t xml:space="preserve"> </w:t>
      </w:r>
      <w:r w:rsidRPr="00BF3F2F">
        <w:rPr>
          <w:rFonts w:hint="cs"/>
          <w:rtl/>
        </w:rPr>
        <w:t>مدّة</w:t>
      </w:r>
      <w:r w:rsidRPr="00BF3F2F">
        <w:rPr>
          <w:rtl/>
        </w:rPr>
        <w:t xml:space="preserve"> </w:t>
      </w:r>
      <w:r w:rsidRPr="00BF3F2F">
        <w:rPr>
          <w:rFonts w:hint="cs"/>
          <w:rtl/>
        </w:rPr>
        <w:t>معيّنة</w:t>
      </w:r>
      <w:r w:rsidRPr="00BF3F2F">
        <w:rPr>
          <w:rtl/>
        </w:rPr>
        <w:t xml:space="preserve"> </w:t>
      </w:r>
      <w:r w:rsidRPr="00BF3F2F">
        <w:rPr>
          <w:rFonts w:hint="cs"/>
          <w:rtl/>
        </w:rPr>
        <w:t>يردّ</w:t>
      </w:r>
      <w:r w:rsidRPr="00BF3F2F">
        <w:rPr>
          <w:rtl/>
        </w:rPr>
        <w:t xml:space="preserve"> </w:t>
      </w:r>
      <w:r w:rsidRPr="00BF3F2F">
        <w:rPr>
          <w:rFonts w:hint="cs"/>
          <w:rtl/>
        </w:rPr>
        <w:t>فيها</w:t>
      </w:r>
      <w:r w:rsidRPr="00BF3F2F">
        <w:rPr>
          <w:rtl/>
        </w:rPr>
        <w:t xml:space="preserve"> </w:t>
      </w:r>
      <w:r w:rsidRPr="00BF3F2F">
        <w:rPr>
          <w:rFonts w:hint="cs"/>
          <w:rtl/>
        </w:rPr>
        <w:t>الثّمن</w:t>
      </w:r>
      <w:r w:rsidRPr="00BF3F2F">
        <w:rPr>
          <w:rtl/>
        </w:rPr>
        <w:t xml:space="preserve"> </w:t>
      </w:r>
      <w:r w:rsidRPr="00BF3F2F">
        <w:rPr>
          <w:rFonts w:hint="cs"/>
          <w:rtl/>
        </w:rPr>
        <w:t>ويرتجع</w:t>
      </w:r>
      <w:r w:rsidRPr="00BF3F2F">
        <w:rPr>
          <w:rtl/>
        </w:rPr>
        <w:t xml:space="preserve"> </w:t>
      </w:r>
      <w:r w:rsidRPr="00BF3F2F">
        <w:rPr>
          <w:rFonts w:hint="cs"/>
          <w:rtl/>
        </w:rPr>
        <w:t>المبيع</w:t>
      </w:r>
      <w:bookmarkEnd w:id="28"/>
      <w:bookmarkEnd w:id="29"/>
      <w:bookmarkEnd w:id="30"/>
      <w:bookmarkEnd w:id="31"/>
      <w:r w:rsidRPr="00BF3F2F">
        <w:rPr>
          <w:rtl/>
        </w:rPr>
        <w:t xml:space="preserve"> </w:t>
      </w:r>
    </w:p>
    <w:p w:rsidR="005D06B3" w:rsidRDefault="005D06B3" w:rsidP="009262E2">
      <w:pPr>
        <w:rPr>
          <w:rFonts w:ascii="IRBadr" w:hAnsi="IRBadr" w:cs="IRBadr"/>
          <w:rtl/>
        </w:rPr>
      </w:pPr>
      <w:r>
        <w:rPr>
          <w:rFonts w:ascii="IRBadr" w:hAnsi="IRBadr" w:cs="IRBadr" w:hint="cs"/>
          <w:rtl/>
        </w:rPr>
        <w:t>روایت بعد، مجموع روایاتی است که مربوط به باب بعد است. این روایات مربوط به بیع الشرط است. بیع الشرط به این صورت است که بایع مال را می‌فروشد و بر مشتری شرط می‌کند که تا یک اجل معیّن، حق داشته باشد ثمن را به مشتری برگرداند و خانه را پس بگیرد. اگر تا آن اجل نتوانست ثمن را بیاورد،</w:t>
      </w:r>
      <w:r w:rsidR="008F300C">
        <w:rPr>
          <w:rFonts w:ascii="IRBadr" w:hAnsi="IRBadr" w:cs="IRBadr" w:hint="cs"/>
          <w:rtl/>
        </w:rPr>
        <w:t xml:space="preserve"> مال در</w:t>
      </w:r>
      <w:r>
        <w:rPr>
          <w:rFonts w:ascii="IRBadr" w:hAnsi="IRBadr" w:cs="IRBadr" w:hint="cs"/>
          <w:rtl/>
        </w:rPr>
        <w:t xml:space="preserve"> ملک مشتری باقی بماند. </w:t>
      </w:r>
      <w:r w:rsidR="00BF3F2F">
        <w:rPr>
          <w:rFonts w:ascii="IRBadr" w:hAnsi="IRBadr" w:cs="IRBadr" w:hint="cs"/>
          <w:rtl/>
        </w:rPr>
        <w:t>مثلا فرض</w:t>
      </w:r>
      <w:r w:rsidR="009262E2">
        <w:rPr>
          <w:rFonts w:ascii="IRBadr" w:hAnsi="IRBadr" w:cs="IRBadr" w:hint="cs"/>
          <w:rtl/>
        </w:rPr>
        <w:t xml:space="preserve"> کنید در حالتی که مالک خانه نیاز به پول دارد و در عین حال </w:t>
      </w:r>
      <w:r w:rsidR="009262E2">
        <w:rPr>
          <w:rFonts w:ascii="IRBadr" w:hAnsi="IRBadr" w:cs="IRBadr" w:hint="cs"/>
          <w:rtl/>
        </w:rPr>
        <w:lastRenderedPageBreak/>
        <w:t>نمی‌خواهد خانه را به طور کلی بفروشد. لذا علی الحساب، خانه را به دوست و یا آشنایی می‌سپارد تا مشکل مالی رفع شود و خانه را پس بگیرد.</w:t>
      </w:r>
      <w:r w:rsidR="009262E2">
        <w:rPr>
          <w:rStyle w:val="FootnoteReference"/>
          <w:rFonts w:ascii="IRBadr" w:hAnsi="IRBadr" w:cs="IRBadr"/>
          <w:rtl/>
        </w:rPr>
        <w:footnoteReference w:id="3"/>
      </w:r>
      <w:r w:rsidR="009262E2">
        <w:rPr>
          <w:rFonts w:ascii="IRBadr" w:hAnsi="IRBadr" w:cs="IRBadr" w:hint="cs"/>
          <w:rtl/>
        </w:rPr>
        <w:t xml:space="preserve"> </w:t>
      </w:r>
    </w:p>
    <w:p w:rsidR="00BF3F2F" w:rsidRDefault="00BF3F2F" w:rsidP="00F2689D">
      <w:pPr>
        <w:rPr>
          <w:rFonts w:ascii="IRBadr" w:hAnsi="IRBadr" w:cs="IRBadr"/>
          <w:rtl/>
        </w:rPr>
      </w:pPr>
    </w:p>
    <w:p w:rsidR="00BF3F2F" w:rsidRDefault="00BF3F2F" w:rsidP="00020734">
      <w:pPr>
        <w:pStyle w:val="Heading3"/>
        <w:rPr>
          <w:rtl/>
        </w:rPr>
      </w:pPr>
      <w:bookmarkStart w:id="32" w:name="_Toc140856266"/>
      <w:bookmarkStart w:id="33" w:name="_Toc140856318"/>
      <w:bookmarkStart w:id="34" w:name="_Toc140856374"/>
      <w:bookmarkStart w:id="35" w:name="_Toc140856455"/>
      <w:r>
        <w:rPr>
          <w:rFonts w:hint="cs"/>
          <w:rtl/>
        </w:rPr>
        <w:t>زمان وقوع تملیک در بیع شرط</w:t>
      </w:r>
      <w:bookmarkEnd w:id="32"/>
      <w:bookmarkEnd w:id="33"/>
      <w:bookmarkEnd w:id="34"/>
      <w:bookmarkEnd w:id="35"/>
    </w:p>
    <w:p w:rsidR="00D84141" w:rsidRDefault="00BF3F2F" w:rsidP="00F2689D">
      <w:pPr>
        <w:rPr>
          <w:rFonts w:ascii="IRBadr" w:hAnsi="IRBadr" w:cs="IRBadr"/>
        </w:rPr>
      </w:pPr>
      <w:r>
        <w:rPr>
          <w:rFonts w:ascii="IRBadr" w:hAnsi="IRBadr" w:cs="IRBadr" w:hint="cs"/>
          <w:rtl/>
        </w:rPr>
        <w:t>فقها روایات</w:t>
      </w:r>
      <w:r w:rsidR="00D93C48">
        <w:rPr>
          <w:rFonts w:ascii="IRBadr" w:hAnsi="IRBadr" w:cs="IRBadr" w:hint="cs"/>
          <w:rtl/>
        </w:rPr>
        <w:t xml:space="preserve"> بیع شرط را نافذ شمرده است. </w:t>
      </w:r>
      <w:r w:rsidR="008F300C">
        <w:rPr>
          <w:rFonts w:ascii="IRBadr" w:hAnsi="IRBadr" w:cs="IRBadr" w:hint="cs"/>
          <w:rtl/>
        </w:rPr>
        <w:t>اینکه پس از تحویل ثمن، معامله خود به خود فسخ می‌شود و یا آنکه نیاز به فسخ است،</w:t>
      </w:r>
      <w:r w:rsidR="00242E87">
        <w:rPr>
          <w:rFonts w:ascii="IRBadr" w:hAnsi="IRBadr" w:cs="IRBadr" w:hint="cs"/>
          <w:rtl/>
        </w:rPr>
        <w:t xml:space="preserve"> </w:t>
      </w:r>
      <w:r w:rsidR="008F300C">
        <w:rPr>
          <w:rFonts w:ascii="IRBadr" w:hAnsi="IRBadr" w:cs="IRBadr" w:hint="cs"/>
          <w:rtl/>
        </w:rPr>
        <w:t xml:space="preserve">محل بحث است. </w:t>
      </w:r>
    </w:p>
    <w:p w:rsidR="00F2689D" w:rsidRPr="00F2689D" w:rsidRDefault="00F2689D" w:rsidP="00F2689D">
      <w:pPr>
        <w:rPr>
          <w:rFonts w:ascii="IRBadr" w:hAnsi="IRBadr" w:cs="IRBadr"/>
          <w:rtl/>
        </w:rPr>
      </w:pPr>
      <w:r>
        <w:rPr>
          <w:rFonts w:ascii="IRBadr" w:hAnsi="IRBadr" w:cs="IRBadr" w:hint="cs"/>
          <w:rtl/>
        </w:rPr>
        <w:t>همچنین بحث دیگری که در بیع الشرط مطرح است، آن است که آیا در این نوع معامله، تملیک صورت می‌گیرد و یا تملیک صورت نمی‌گیرد بلکه تملیک، مقیّد به عدم ارجاع ثمن توسّط بایع پس از فرا رسیدن اجل است. یعنی تملیک به وسیله شرط متاخّر صورت می‌گیرد. در روایت اسحاق بن عمار در مورد این مساله سؤال شده است:</w:t>
      </w:r>
    </w:p>
    <w:p w:rsidR="008F300C" w:rsidRPr="008F300C" w:rsidRDefault="008F300C" w:rsidP="005D06B3">
      <w:pPr>
        <w:rPr>
          <w:rFonts w:ascii="IRBadr" w:hAnsi="IRBadr" w:cs="IRBadr"/>
          <w:color w:val="008000"/>
          <w:rtl/>
        </w:rPr>
      </w:pPr>
      <w:r w:rsidRPr="008F300C">
        <w:rPr>
          <w:rFonts w:ascii="IRBadr" w:hAnsi="IRBadr" w:cs="IRBadr" w:hint="cs"/>
          <w:color w:val="008000"/>
          <w:rtl/>
        </w:rPr>
        <w:t>«</w:t>
      </w:r>
      <w:r w:rsidRPr="00F2689D">
        <w:rPr>
          <w:rFonts w:ascii="IRBadr" w:hAnsi="IRBadr" w:cs="IRBadr" w:hint="cs"/>
          <w:color w:val="8064A2" w:themeColor="accent4"/>
          <w:rtl/>
        </w:rPr>
        <w:t>مُحَمَّدُ</w:t>
      </w:r>
      <w:r w:rsidRPr="00F2689D">
        <w:rPr>
          <w:rFonts w:ascii="IRBadr" w:hAnsi="IRBadr" w:cs="IRBadr"/>
          <w:color w:val="8064A2" w:themeColor="accent4"/>
          <w:rtl/>
        </w:rPr>
        <w:t xml:space="preserve"> </w:t>
      </w:r>
      <w:r w:rsidRPr="00F2689D">
        <w:rPr>
          <w:rFonts w:ascii="IRBadr" w:hAnsi="IRBadr" w:cs="IRBadr" w:hint="cs"/>
          <w:color w:val="8064A2" w:themeColor="accent4"/>
          <w:rtl/>
        </w:rPr>
        <w:t>بْنُ</w:t>
      </w:r>
      <w:r w:rsidRPr="00F2689D">
        <w:rPr>
          <w:rFonts w:ascii="IRBadr" w:hAnsi="IRBadr" w:cs="IRBadr"/>
          <w:color w:val="8064A2" w:themeColor="accent4"/>
          <w:rtl/>
        </w:rPr>
        <w:t xml:space="preserve"> </w:t>
      </w:r>
      <w:r w:rsidRPr="00F2689D">
        <w:rPr>
          <w:rFonts w:ascii="IRBadr" w:hAnsi="IRBadr" w:cs="IRBadr" w:hint="cs"/>
          <w:color w:val="8064A2" w:themeColor="accent4"/>
          <w:rtl/>
        </w:rPr>
        <w:t>يَحْيَى</w:t>
      </w:r>
      <w:r w:rsidRPr="00F2689D">
        <w:rPr>
          <w:rFonts w:ascii="IRBadr" w:hAnsi="IRBadr" w:cs="IRBadr"/>
          <w:color w:val="8064A2" w:themeColor="accent4"/>
          <w:rtl/>
        </w:rPr>
        <w:t xml:space="preserve"> </w:t>
      </w:r>
      <w:r w:rsidRPr="00F2689D">
        <w:rPr>
          <w:rFonts w:ascii="IRBadr" w:hAnsi="IRBadr" w:cs="IRBadr" w:hint="cs"/>
          <w:color w:val="8064A2" w:themeColor="accent4"/>
          <w:rtl/>
        </w:rPr>
        <w:t>عَنْ</w:t>
      </w:r>
      <w:r w:rsidRPr="00F2689D">
        <w:rPr>
          <w:rFonts w:ascii="IRBadr" w:hAnsi="IRBadr" w:cs="IRBadr"/>
          <w:color w:val="8064A2" w:themeColor="accent4"/>
          <w:rtl/>
        </w:rPr>
        <w:t xml:space="preserve"> </w:t>
      </w:r>
      <w:r w:rsidRPr="00F2689D">
        <w:rPr>
          <w:rFonts w:ascii="IRBadr" w:hAnsi="IRBadr" w:cs="IRBadr" w:hint="cs"/>
          <w:color w:val="8064A2" w:themeColor="accent4"/>
          <w:rtl/>
        </w:rPr>
        <w:t>مُحَمَّدِ</w:t>
      </w:r>
      <w:r w:rsidRPr="00F2689D">
        <w:rPr>
          <w:rFonts w:ascii="IRBadr" w:hAnsi="IRBadr" w:cs="IRBadr"/>
          <w:color w:val="8064A2" w:themeColor="accent4"/>
          <w:rtl/>
        </w:rPr>
        <w:t xml:space="preserve"> </w:t>
      </w:r>
      <w:r w:rsidRPr="00F2689D">
        <w:rPr>
          <w:rFonts w:ascii="IRBadr" w:hAnsi="IRBadr" w:cs="IRBadr" w:hint="cs"/>
          <w:color w:val="8064A2" w:themeColor="accent4"/>
          <w:rtl/>
        </w:rPr>
        <w:t>بْنِ</w:t>
      </w:r>
      <w:r w:rsidRPr="00F2689D">
        <w:rPr>
          <w:rFonts w:ascii="IRBadr" w:hAnsi="IRBadr" w:cs="IRBadr"/>
          <w:color w:val="8064A2" w:themeColor="accent4"/>
          <w:rtl/>
        </w:rPr>
        <w:t xml:space="preserve"> </w:t>
      </w:r>
      <w:r w:rsidRPr="00F2689D">
        <w:rPr>
          <w:rFonts w:ascii="IRBadr" w:hAnsi="IRBadr" w:cs="IRBadr" w:hint="cs"/>
          <w:color w:val="8064A2" w:themeColor="accent4"/>
          <w:rtl/>
        </w:rPr>
        <w:t>الْحُسَيْنِ</w:t>
      </w:r>
      <w:r w:rsidRPr="00F2689D">
        <w:rPr>
          <w:rFonts w:ascii="IRBadr" w:hAnsi="IRBadr" w:cs="IRBadr"/>
          <w:color w:val="8064A2" w:themeColor="accent4"/>
          <w:rtl/>
        </w:rPr>
        <w:t xml:space="preserve"> </w:t>
      </w:r>
      <w:r w:rsidRPr="00F2689D">
        <w:rPr>
          <w:rFonts w:ascii="IRBadr" w:hAnsi="IRBadr" w:cs="IRBadr" w:hint="cs"/>
          <w:color w:val="8064A2" w:themeColor="accent4"/>
          <w:rtl/>
        </w:rPr>
        <w:t>عَنْ</w:t>
      </w:r>
      <w:r w:rsidRPr="00F2689D">
        <w:rPr>
          <w:rFonts w:ascii="IRBadr" w:hAnsi="IRBadr" w:cs="IRBadr"/>
          <w:color w:val="8064A2" w:themeColor="accent4"/>
          <w:rtl/>
        </w:rPr>
        <w:t xml:space="preserve"> </w:t>
      </w:r>
      <w:r w:rsidRPr="00F2689D">
        <w:rPr>
          <w:rFonts w:ascii="IRBadr" w:hAnsi="IRBadr" w:cs="IRBadr" w:hint="cs"/>
          <w:color w:val="8064A2" w:themeColor="accent4"/>
          <w:rtl/>
        </w:rPr>
        <w:t>صَفْوَانَ</w:t>
      </w:r>
      <w:r w:rsidRPr="00F2689D">
        <w:rPr>
          <w:rFonts w:ascii="IRBadr" w:hAnsi="IRBadr" w:cs="IRBadr"/>
          <w:color w:val="8064A2" w:themeColor="accent4"/>
          <w:rtl/>
        </w:rPr>
        <w:t xml:space="preserve"> </w:t>
      </w:r>
      <w:r w:rsidRPr="00F2689D">
        <w:rPr>
          <w:rFonts w:ascii="IRBadr" w:hAnsi="IRBadr" w:cs="IRBadr" w:hint="cs"/>
          <w:color w:val="8064A2" w:themeColor="accent4"/>
          <w:rtl/>
        </w:rPr>
        <w:t>عَنْ</w:t>
      </w:r>
      <w:r w:rsidRPr="00F2689D">
        <w:rPr>
          <w:rFonts w:ascii="IRBadr" w:hAnsi="IRBadr" w:cs="IRBadr"/>
          <w:color w:val="8064A2" w:themeColor="accent4"/>
          <w:rtl/>
        </w:rPr>
        <w:t xml:space="preserve"> </w:t>
      </w:r>
      <w:r w:rsidRPr="00F2689D">
        <w:rPr>
          <w:rFonts w:ascii="IRBadr" w:hAnsi="IRBadr" w:cs="IRBadr" w:hint="cs"/>
          <w:color w:val="8064A2" w:themeColor="accent4"/>
          <w:rtl/>
        </w:rPr>
        <w:t>إِسْحَاقَ</w:t>
      </w:r>
      <w:r w:rsidRPr="00F2689D">
        <w:rPr>
          <w:rFonts w:ascii="IRBadr" w:hAnsi="IRBadr" w:cs="IRBadr"/>
          <w:color w:val="8064A2" w:themeColor="accent4"/>
          <w:rtl/>
        </w:rPr>
        <w:t xml:space="preserve"> </w:t>
      </w:r>
      <w:r w:rsidRPr="00F2689D">
        <w:rPr>
          <w:rFonts w:ascii="IRBadr" w:hAnsi="IRBadr" w:cs="IRBadr" w:hint="cs"/>
          <w:color w:val="8064A2" w:themeColor="accent4"/>
          <w:rtl/>
        </w:rPr>
        <w:t>بْنِ</w:t>
      </w:r>
      <w:r w:rsidRPr="00F2689D">
        <w:rPr>
          <w:rFonts w:ascii="IRBadr" w:hAnsi="IRBadr" w:cs="IRBadr"/>
          <w:color w:val="8064A2" w:themeColor="accent4"/>
          <w:rtl/>
        </w:rPr>
        <w:t xml:space="preserve"> </w:t>
      </w:r>
      <w:r w:rsidRPr="00F2689D">
        <w:rPr>
          <w:rFonts w:ascii="IRBadr" w:hAnsi="IRBadr" w:cs="IRBadr" w:hint="cs"/>
          <w:color w:val="8064A2" w:themeColor="accent4"/>
          <w:rtl/>
        </w:rPr>
        <w:t>عَمَّارٍ</w:t>
      </w:r>
      <w:r w:rsidRPr="00F2689D">
        <w:rPr>
          <w:rFonts w:ascii="IRBadr" w:hAnsi="IRBadr" w:cs="IRBadr"/>
          <w:color w:val="8064A2" w:themeColor="accent4"/>
          <w:rtl/>
        </w:rPr>
        <w:t xml:space="preserve"> </w:t>
      </w:r>
      <w:r w:rsidRPr="00F2689D">
        <w:rPr>
          <w:rFonts w:ascii="IRBadr" w:hAnsi="IRBadr" w:cs="IRBadr" w:hint="cs"/>
          <w:color w:val="8064A2" w:themeColor="accent4"/>
          <w:rtl/>
        </w:rPr>
        <w:t>قَالَ</w:t>
      </w:r>
      <w:r w:rsidRPr="00F2689D">
        <w:rPr>
          <w:rFonts w:ascii="IRBadr" w:hAnsi="IRBadr" w:cs="IRBadr"/>
          <w:color w:val="8064A2" w:themeColor="accent4"/>
          <w:rtl/>
        </w:rPr>
        <w:t xml:space="preserve"> </w:t>
      </w:r>
      <w:r w:rsidRPr="008F300C">
        <w:rPr>
          <w:rFonts w:ascii="IRBadr" w:hAnsi="IRBadr" w:cs="IRBadr" w:hint="cs"/>
          <w:color w:val="008000"/>
          <w:rtl/>
        </w:rPr>
        <w:t>أَخْبَرَنِي</w:t>
      </w:r>
      <w:r w:rsidRPr="008F300C">
        <w:rPr>
          <w:rFonts w:ascii="IRBadr" w:hAnsi="IRBadr" w:cs="IRBadr"/>
          <w:color w:val="008000"/>
          <w:rtl/>
        </w:rPr>
        <w:t xml:space="preserve"> </w:t>
      </w:r>
      <w:r w:rsidRPr="008F300C">
        <w:rPr>
          <w:rFonts w:ascii="IRBadr" w:hAnsi="IRBadr" w:cs="IRBadr" w:hint="cs"/>
          <w:color w:val="008000"/>
          <w:rtl/>
        </w:rPr>
        <w:t>مَنْ</w:t>
      </w:r>
      <w:r w:rsidRPr="008F300C">
        <w:rPr>
          <w:rFonts w:ascii="IRBadr" w:hAnsi="IRBadr" w:cs="IRBadr"/>
          <w:color w:val="008000"/>
          <w:rtl/>
        </w:rPr>
        <w:t xml:space="preserve"> </w:t>
      </w:r>
      <w:r w:rsidRPr="008F300C">
        <w:rPr>
          <w:rFonts w:ascii="IRBadr" w:hAnsi="IRBadr" w:cs="IRBadr" w:hint="cs"/>
          <w:color w:val="008000"/>
          <w:rtl/>
        </w:rPr>
        <w:t>سَمِعَ</w:t>
      </w:r>
      <w:r w:rsidRPr="008F300C">
        <w:rPr>
          <w:rFonts w:ascii="IRBadr" w:hAnsi="IRBadr" w:cs="IRBadr"/>
          <w:color w:val="008000"/>
          <w:rtl/>
        </w:rPr>
        <w:t xml:space="preserve"> </w:t>
      </w:r>
      <w:r w:rsidRPr="008F300C">
        <w:rPr>
          <w:rFonts w:ascii="IRBadr" w:hAnsi="IRBadr" w:cs="IRBadr" w:hint="cs"/>
          <w:color w:val="008000"/>
          <w:rtl/>
        </w:rPr>
        <w:t>أَبَا</w:t>
      </w:r>
      <w:r w:rsidRPr="008F300C">
        <w:rPr>
          <w:rFonts w:ascii="IRBadr" w:hAnsi="IRBadr" w:cs="IRBadr"/>
          <w:color w:val="008000"/>
          <w:rtl/>
        </w:rPr>
        <w:t xml:space="preserve"> </w:t>
      </w:r>
      <w:r w:rsidRPr="008F300C">
        <w:rPr>
          <w:rFonts w:ascii="IRBadr" w:hAnsi="IRBadr" w:cs="IRBadr" w:hint="cs"/>
          <w:color w:val="008000"/>
          <w:rtl/>
        </w:rPr>
        <w:t>عَبْدِ</w:t>
      </w:r>
      <w:r w:rsidRPr="008F300C">
        <w:rPr>
          <w:rFonts w:ascii="IRBadr" w:hAnsi="IRBadr" w:cs="IRBadr"/>
          <w:color w:val="008000"/>
          <w:rtl/>
        </w:rPr>
        <w:t xml:space="preserve"> </w:t>
      </w:r>
      <w:r w:rsidRPr="008F300C">
        <w:rPr>
          <w:rFonts w:ascii="IRBadr" w:hAnsi="IRBadr" w:cs="IRBadr" w:hint="cs"/>
          <w:color w:val="008000"/>
          <w:rtl/>
        </w:rPr>
        <w:t>اللَّهِ</w:t>
      </w:r>
      <w:r w:rsidRPr="008F300C">
        <w:rPr>
          <w:rFonts w:ascii="IRBadr" w:hAnsi="IRBadr" w:cs="IRBadr"/>
          <w:color w:val="008000"/>
          <w:rtl/>
        </w:rPr>
        <w:t xml:space="preserve"> </w:t>
      </w:r>
      <w:r w:rsidRPr="008F300C">
        <w:rPr>
          <w:rFonts w:ascii="IRBadr" w:hAnsi="IRBadr" w:cs="IRBadr" w:hint="cs"/>
          <w:color w:val="008000"/>
          <w:rtl/>
        </w:rPr>
        <w:t>ع</w:t>
      </w:r>
      <w:r w:rsidRPr="008F300C">
        <w:rPr>
          <w:rFonts w:ascii="IRBadr" w:hAnsi="IRBadr" w:cs="IRBadr"/>
          <w:color w:val="008000"/>
          <w:rtl/>
        </w:rPr>
        <w:t xml:space="preserve"> </w:t>
      </w:r>
      <w:r w:rsidRPr="008F300C">
        <w:rPr>
          <w:rFonts w:ascii="IRBadr" w:hAnsi="IRBadr" w:cs="IRBadr" w:hint="cs"/>
          <w:color w:val="008000"/>
          <w:rtl/>
        </w:rPr>
        <w:t>قَالَ</w:t>
      </w:r>
      <w:r w:rsidRPr="008F300C">
        <w:rPr>
          <w:rFonts w:ascii="IRBadr" w:hAnsi="IRBadr" w:cs="IRBadr"/>
          <w:color w:val="008000"/>
          <w:rtl/>
        </w:rPr>
        <w:t xml:space="preserve">: </w:t>
      </w:r>
      <w:r w:rsidRPr="008F300C">
        <w:rPr>
          <w:rFonts w:ascii="IRBadr" w:hAnsi="IRBadr" w:cs="IRBadr" w:hint="cs"/>
          <w:color w:val="008000"/>
          <w:rtl/>
        </w:rPr>
        <w:t>سَأَلَهُ</w:t>
      </w:r>
      <w:r w:rsidRPr="008F300C">
        <w:rPr>
          <w:rFonts w:ascii="IRBadr" w:hAnsi="IRBadr" w:cs="IRBadr"/>
          <w:color w:val="008000"/>
          <w:rtl/>
        </w:rPr>
        <w:t xml:space="preserve"> </w:t>
      </w:r>
      <w:r w:rsidRPr="008F300C">
        <w:rPr>
          <w:rFonts w:ascii="IRBadr" w:hAnsi="IRBadr" w:cs="IRBadr" w:hint="cs"/>
          <w:color w:val="008000"/>
          <w:rtl/>
        </w:rPr>
        <w:t>رَجُلٌ</w:t>
      </w:r>
      <w:r w:rsidRPr="008F300C">
        <w:rPr>
          <w:rFonts w:ascii="IRBadr" w:hAnsi="IRBadr" w:cs="IRBadr"/>
          <w:color w:val="008000"/>
          <w:rtl/>
        </w:rPr>
        <w:t xml:space="preserve"> </w:t>
      </w:r>
      <w:r w:rsidRPr="008F300C">
        <w:rPr>
          <w:rFonts w:ascii="IRBadr" w:hAnsi="IRBadr" w:cs="IRBadr" w:hint="cs"/>
          <w:color w:val="008000"/>
          <w:rtl/>
        </w:rPr>
        <w:t>وَ</w:t>
      </w:r>
      <w:r w:rsidRPr="008F300C">
        <w:rPr>
          <w:rFonts w:ascii="IRBadr" w:hAnsi="IRBadr" w:cs="IRBadr"/>
          <w:color w:val="008000"/>
          <w:rtl/>
        </w:rPr>
        <w:t xml:space="preserve"> </w:t>
      </w:r>
      <w:r w:rsidRPr="008F300C">
        <w:rPr>
          <w:rFonts w:ascii="IRBadr" w:hAnsi="IRBadr" w:cs="IRBadr" w:hint="cs"/>
          <w:color w:val="008000"/>
          <w:rtl/>
        </w:rPr>
        <w:t>أَنَا</w:t>
      </w:r>
      <w:r w:rsidRPr="008F300C">
        <w:rPr>
          <w:rFonts w:ascii="IRBadr" w:hAnsi="IRBadr" w:cs="IRBadr"/>
          <w:color w:val="008000"/>
          <w:rtl/>
        </w:rPr>
        <w:t xml:space="preserve"> </w:t>
      </w:r>
      <w:r w:rsidRPr="008F300C">
        <w:rPr>
          <w:rFonts w:ascii="IRBadr" w:hAnsi="IRBadr" w:cs="IRBadr" w:hint="cs"/>
          <w:color w:val="008000"/>
          <w:rtl/>
        </w:rPr>
        <w:t>عِنْدَهُ</w:t>
      </w:r>
      <w:r w:rsidRPr="008F300C">
        <w:rPr>
          <w:rFonts w:ascii="IRBadr" w:hAnsi="IRBadr" w:cs="IRBadr"/>
          <w:color w:val="008000"/>
          <w:rtl/>
        </w:rPr>
        <w:t xml:space="preserve"> </w:t>
      </w:r>
      <w:r w:rsidRPr="008F300C">
        <w:rPr>
          <w:rFonts w:ascii="IRBadr" w:hAnsi="IRBadr" w:cs="IRBadr" w:hint="cs"/>
          <w:color w:val="008000"/>
          <w:rtl/>
        </w:rPr>
        <w:t>فَقَالَ</w:t>
      </w:r>
      <w:r w:rsidRPr="008F300C">
        <w:rPr>
          <w:rFonts w:ascii="IRBadr" w:hAnsi="IRBadr" w:cs="IRBadr"/>
          <w:color w:val="008000"/>
          <w:rtl/>
        </w:rPr>
        <w:t xml:space="preserve"> </w:t>
      </w:r>
      <w:r w:rsidRPr="008F300C">
        <w:rPr>
          <w:rFonts w:ascii="IRBadr" w:hAnsi="IRBadr" w:cs="IRBadr" w:hint="cs"/>
          <w:color w:val="008000"/>
          <w:rtl/>
        </w:rPr>
        <w:t>لَهُ</w:t>
      </w:r>
      <w:r w:rsidRPr="008F300C">
        <w:rPr>
          <w:rFonts w:ascii="IRBadr" w:hAnsi="IRBadr" w:cs="IRBadr"/>
          <w:color w:val="008000"/>
          <w:rtl/>
        </w:rPr>
        <w:t xml:space="preserve"> </w:t>
      </w:r>
      <w:r w:rsidRPr="008F300C">
        <w:rPr>
          <w:rFonts w:ascii="IRBadr" w:hAnsi="IRBadr" w:cs="IRBadr" w:hint="cs"/>
          <w:color w:val="008000"/>
          <w:rtl/>
        </w:rPr>
        <w:t>رَجُلٌ</w:t>
      </w:r>
      <w:r w:rsidRPr="008F300C">
        <w:rPr>
          <w:rFonts w:ascii="IRBadr" w:hAnsi="IRBadr" w:cs="IRBadr"/>
          <w:color w:val="008000"/>
          <w:rtl/>
        </w:rPr>
        <w:t xml:space="preserve"> </w:t>
      </w:r>
      <w:r w:rsidRPr="008F300C">
        <w:rPr>
          <w:rFonts w:ascii="IRBadr" w:hAnsi="IRBadr" w:cs="IRBadr" w:hint="cs"/>
          <w:color w:val="008000"/>
          <w:rtl/>
        </w:rPr>
        <w:t>مُسْلِمٌ</w:t>
      </w:r>
      <w:r w:rsidRPr="008F300C">
        <w:rPr>
          <w:rFonts w:ascii="IRBadr" w:hAnsi="IRBadr" w:cs="IRBadr"/>
          <w:color w:val="008000"/>
          <w:rtl/>
        </w:rPr>
        <w:t xml:space="preserve"> </w:t>
      </w:r>
      <w:r w:rsidRPr="008F300C">
        <w:rPr>
          <w:rFonts w:ascii="IRBadr" w:hAnsi="IRBadr" w:cs="IRBadr" w:hint="cs"/>
          <w:color w:val="008000"/>
          <w:rtl/>
        </w:rPr>
        <w:t>احْتَاجَ</w:t>
      </w:r>
      <w:r w:rsidRPr="008F300C">
        <w:rPr>
          <w:rFonts w:ascii="IRBadr" w:hAnsi="IRBadr" w:cs="IRBadr"/>
          <w:color w:val="008000"/>
          <w:rtl/>
        </w:rPr>
        <w:t xml:space="preserve"> </w:t>
      </w:r>
      <w:r w:rsidRPr="008F300C">
        <w:rPr>
          <w:rFonts w:ascii="IRBadr" w:hAnsi="IRBadr" w:cs="IRBadr" w:hint="cs"/>
          <w:color w:val="008000"/>
          <w:rtl/>
        </w:rPr>
        <w:t>إِلَى</w:t>
      </w:r>
      <w:r w:rsidRPr="008F300C">
        <w:rPr>
          <w:rFonts w:ascii="IRBadr" w:hAnsi="IRBadr" w:cs="IRBadr"/>
          <w:color w:val="008000"/>
          <w:rtl/>
        </w:rPr>
        <w:t xml:space="preserve"> </w:t>
      </w:r>
      <w:r w:rsidRPr="008F300C">
        <w:rPr>
          <w:rFonts w:ascii="IRBadr" w:hAnsi="IRBadr" w:cs="IRBadr" w:hint="cs"/>
          <w:color w:val="008000"/>
          <w:rtl/>
        </w:rPr>
        <w:t>بَيْعِ</w:t>
      </w:r>
      <w:r w:rsidRPr="008F300C">
        <w:rPr>
          <w:rFonts w:ascii="IRBadr" w:hAnsi="IRBadr" w:cs="IRBadr"/>
          <w:color w:val="008000"/>
          <w:rtl/>
        </w:rPr>
        <w:t xml:space="preserve"> </w:t>
      </w:r>
      <w:r w:rsidRPr="008F300C">
        <w:rPr>
          <w:rFonts w:ascii="IRBadr" w:hAnsi="IRBadr" w:cs="IRBadr" w:hint="cs"/>
          <w:color w:val="008000"/>
          <w:rtl/>
        </w:rPr>
        <w:t>دَارِهِ</w:t>
      </w:r>
      <w:r w:rsidRPr="008F300C">
        <w:rPr>
          <w:rFonts w:ascii="IRBadr" w:hAnsi="IRBadr" w:cs="IRBadr"/>
          <w:color w:val="008000"/>
          <w:rtl/>
        </w:rPr>
        <w:t xml:space="preserve"> </w:t>
      </w:r>
      <w:r w:rsidRPr="008F300C">
        <w:rPr>
          <w:rFonts w:ascii="IRBadr" w:hAnsi="IRBadr" w:cs="IRBadr" w:hint="cs"/>
          <w:color w:val="008000"/>
          <w:rtl/>
        </w:rPr>
        <w:t>فَمَشَى</w:t>
      </w:r>
      <w:r w:rsidRPr="008F300C">
        <w:rPr>
          <w:rFonts w:ascii="IRBadr" w:hAnsi="IRBadr" w:cs="IRBadr"/>
          <w:color w:val="008000"/>
          <w:rtl/>
        </w:rPr>
        <w:t xml:space="preserve"> </w:t>
      </w:r>
      <w:r w:rsidRPr="008F300C">
        <w:rPr>
          <w:rFonts w:ascii="IRBadr" w:hAnsi="IRBadr" w:cs="IRBadr" w:hint="cs"/>
          <w:color w:val="008000"/>
          <w:rtl/>
        </w:rPr>
        <w:t>إِلَى</w:t>
      </w:r>
      <w:r w:rsidRPr="008F300C">
        <w:rPr>
          <w:rFonts w:ascii="IRBadr" w:hAnsi="IRBadr" w:cs="IRBadr"/>
          <w:color w:val="008000"/>
          <w:rtl/>
        </w:rPr>
        <w:t xml:space="preserve"> </w:t>
      </w:r>
      <w:r w:rsidRPr="008F300C">
        <w:rPr>
          <w:rFonts w:ascii="IRBadr" w:hAnsi="IRBadr" w:cs="IRBadr" w:hint="cs"/>
          <w:color w:val="008000"/>
          <w:rtl/>
        </w:rPr>
        <w:t>أَخِيهِ</w:t>
      </w:r>
      <w:r w:rsidRPr="008F300C">
        <w:rPr>
          <w:rFonts w:ascii="IRBadr" w:hAnsi="IRBadr" w:cs="IRBadr"/>
          <w:color w:val="008000"/>
          <w:rtl/>
        </w:rPr>
        <w:t xml:space="preserve"> </w:t>
      </w:r>
      <w:r w:rsidRPr="008F300C">
        <w:rPr>
          <w:rFonts w:ascii="IRBadr" w:hAnsi="IRBadr" w:cs="IRBadr" w:hint="cs"/>
          <w:color w:val="008000"/>
          <w:rtl/>
        </w:rPr>
        <w:t>فَقَالَ</w:t>
      </w:r>
      <w:r w:rsidRPr="008F300C">
        <w:rPr>
          <w:rFonts w:ascii="IRBadr" w:hAnsi="IRBadr" w:cs="IRBadr"/>
          <w:color w:val="008000"/>
          <w:rtl/>
        </w:rPr>
        <w:t xml:space="preserve"> </w:t>
      </w:r>
      <w:r w:rsidRPr="008F300C">
        <w:rPr>
          <w:rFonts w:ascii="IRBadr" w:hAnsi="IRBadr" w:cs="IRBadr" w:hint="cs"/>
          <w:color w:val="008000"/>
          <w:rtl/>
        </w:rPr>
        <w:t>لَهُ</w:t>
      </w:r>
      <w:r w:rsidRPr="008F300C">
        <w:rPr>
          <w:rFonts w:ascii="IRBadr" w:hAnsi="IRBadr" w:cs="IRBadr"/>
          <w:color w:val="008000"/>
          <w:rtl/>
        </w:rPr>
        <w:t xml:space="preserve"> </w:t>
      </w:r>
      <w:r w:rsidRPr="008F300C">
        <w:rPr>
          <w:rFonts w:ascii="IRBadr" w:hAnsi="IRBadr" w:cs="IRBadr" w:hint="cs"/>
          <w:color w:val="008000"/>
          <w:rtl/>
        </w:rPr>
        <w:t>أَبِيعُكَ</w:t>
      </w:r>
      <w:r w:rsidRPr="008F300C">
        <w:rPr>
          <w:rFonts w:ascii="IRBadr" w:hAnsi="IRBadr" w:cs="IRBadr"/>
          <w:color w:val="008000"/>
          <w:rtl/>
        </w:rPr>
        <w:t xml:space="preserve"> </w:t>
      </w:r>
      <w:r w:rsidRPr="008F300C">
        <w:rPr>
          <w:rFonts w:ascii="IRBadr" w:hAnsi="IRBadr" w:cs="IRBadr" w:hint="cs"/>
          <w:color w:val="008000"/>
          <w:rtl/>
        </w:rPr>
        <w:t>دَارِي</w:t>
      </w:r>
      <w:r w:rsidRPr="008F300C">
        <w:rPr>
          <w:rFonts w:ascii="IRBadr" w:hAnsi="IRBadr" w:cs="IRBadr"/>
          <w:color w:val="008000"/>
          <w:rtl/>
        </w:rPr>
        <w:t xml:space="preserve"> </w:t>
      </w:r>
      <w:r w:rsidRPr="008F300C">
        <w:rPr>
          <w:rFonts w:ascii="IRBadr" w:hAnsi="IRBadr" w:cs="IRBadr" w:hint="cs"/>
          <w:color w:val="008000"/>
          <w:rtl/>
        </w:rPr>
        <w:t>هَذِهِ</w:t>
      </w:r>
      <w:r w:rsidRPr="008F300C">
        <w:rPr>
          <w:rFonts w:ascii="IRBadr" w:hAnsi="IRBadr" w:cs="IRBadr"/>
          <w:color w:val="008000"/>
          <w:rtl/>
        </w:rPr>
        <w:t xml:space="preserve"> </w:t>
      </w:r>
      <w:r w:rsidRPr="008F300C">
        <w:rPr>
          <w:rFonts w:ascii="IRBadr" w:hAnsi="IRBadr" w:cs="IRBadr" w:hint="cs"/>
          <w:color w:val="008000"/>
          <w:rtl/>
        </w:rPr>
        <w:t>وَ</w:t>
      </w:r>
      <w:r w:rsidRPr="008F300C">
        <w:rPr>
          <w:rFonts w:ascii="IRBadr" w:hAnsi="IRBadr" w:cs="IRBadr"/>
          <w:color w:val="008000"/>
          <w:rtl/>
        </w:rPr>
        <w:t xml:space="preserve"> </w:t>
      </w:r>
      <w:r w:rsidRPr="008F300C">
        <w:rPr>
          <w:rFonts w:ascii="IRBadr" w:hAnsi="IRBadr" w:cs="IRBadr" w:hint="cs"/>
          <w:color w:val="008000"/>
          <w:rtl/>
        </w:rPr>
        <w:t>تَكُونُ</w:t>
      </w:r>
      <w:r w:rsidRPr="008F300C">
        <w:rPr>
          <w:rFonts w:ascii="IRBadr" w:hAnsi="IRBadr" w:cs="IRBadr"/>
          <w:color w:val="008000"/>
          <w:rtl/>
        </w:rPr>
        <w:t xml:space="preserve"> </w:t>
      </w:r>
      <w:r w:rsidRPr="008F300C">
        <w:rPr>
          <w:rFonts w:ascii="IRBadr" w:hAnsi="IRBadr" w:cs="IRBadr" w:hint="cs"/>
          <w:color w:val="008000"/>
          <w:rtl/>
        </w:rPr>
        <w:t>لَكَ</w:t>
      </w:r>
      <w:r w:rsidRPr="008F300C">
        <w:rPr>
          <w:rFonts w:ascii="IRBadr" w:hAnsi="IRBadr" w:cs="IRBadr"/>
          <w:color w:val="008000"/>
          <w:rtl/>
        </w:rPr>
        <w:t xml:space="preserve"> </w:t>
      </w:r>
      <w:r w:rsidRPr="008F300C">
        <w:rPr>
          <w:rFonts w:ascii="IRBadr" w:hAnsi="IRBadr" w:cs="IRBadr" w:hint="cs"/>
          <w:color w:val="008000"/>
          <w:rtl/>
        </w:rPr>
        <w:t>أَحَبُّ</w:t>
      </w:r>
      <w:r w:rsidRPr="008F300C">
        <w:rPr>
          <w:rFonts w:ascii="IRBadr" w:hAnsi="IRBadr" w:cs="IRBadr"/>
          <w:color w:val="008000"/>
          <w:rtl/>
        </w:rPr>
        <w:t xml:space="preserve"> </w:t>
      </w:r>
      <w:r w:rsidRPr="008F300C">
        <w:rPr>
          <w:rFonts w:ascii="IRBadr" w:hAnsi="IRBadr" w:cs="IRBadr" w:hint="cs"/>
          <w:color w:val="008000"/>
          <w:rtl/>
        </w:rPr>
        <w:t>إِلَيَّ</w:t>
      </w:r>
      <w:r w:rsidRPr="008F300C">
        <w:rPr>
          <w:rFonts w:ascii="IRBadr" w:hAnsi="IRBadr" w:cs="IRBadr"/>
          <w:color w:val="008000"/>
          <w:rtl/>
        </w:rPr>
        <w:t xml:space="preserve"> </w:t>
      </w:r>
      <w:r w:rsidRPr="008F300C">
        <w:rPr>
          <w:rFonts w:ascii="IRBadr" w:hAnsi="IRBadr" w:cs="IRBadr" w:hint="cs"/>
          <w:color w:val="008000"/>
          <w:rtl/>
        </w:rPr>
        <w:t>مِنْ</w:t>
      </w:r>
      <w:r w:rsidRPr="008F300C">
        <w:rPr>
          <w:rFonts w:ascii="IRBadr" w:hAnsi="IRBadr" w:cs="IRBadr"/>
          <w:color w:val="008000"/>
          <w:rtl/>
        </w:rPr>
        <w:t xml:space="preserve"> </w:t>
      </w:r>
      <w:r w:rsidRPr="008F300C">
        <w:rPr>
          <w:rFonts w:ascii="IRBadr" w:hAnsi="IRBadr" w:cs="IRBadr" w:hint="cs"/>
          <w:color w:val="008000"/>
          <w:rtl/>
        </w:rPr>
        <w:t>أَنْ</w:t>
      </w:r>
      <w:r w:rsidRPr="008F300C">
        <w:rPr>
          <w:rFonts w:ascii="IRBadr" w:hAnsi="IRBadr" w:cs="IRBadr"/>
          <w:color w:val="008000"/>
          <w:rtl/>
        </w:rPr>
        <w:t xml:space="preserve"> </w:t>
      </w:r>
      <w:r w:rsidRPr="008F300C">
        <w:rPr>
          <w:rFonts w:ascii="IRBadr" w:hAnsi="IRBadr" w:cs="IRBadr" w:hint="cs"/>
          <w:color w:val="008000"/>
          <w:rtl/>
        </w:rPr>
        <w:t>تَكُونَ</w:t>
      </w:r>
      <w:r w:rsidRPr="008F300C">
        <w:rPr>
          <w:rFonts w:ascii="IRBadr" w:hAnsi="IRBadr" w:cs="IRBadr"/>
          <w:color w:val="008000"/>
          <w:rtl/>
        </w:rPr>
        <w:t xml:space="preserve"> </w:t>
      </w:r>
      <w:r w:rsidRPr="008F300C">
        <w:rPr>
          <w:rFonts w:ascii="IRBadr" w:hAnsi="IRBadr" w:cs="IRBadr" w:hint="cs"/>
          <w:color w:val="008000"/>
          <w:rtl/>
        </w:rPr>
        <w:t>لِغَيْرِكَ</w:t>
      </w:r>
      <w:r w:rsidRPr="008F300C">
        <w:rPr>
          <w:rFonts w:ascii="IRBadr" w:hAnsi="IRBadr" w:cs="IRBadr"/>
          <w:color w:val="008000"/>
          <w:rtl/>
        </w:rPr>
        <w:t xml:space="preserve"> </w:t>
      </w:r>
      <w:r w:rsidRPr="008F300C">
        <w:rPr>
          <w:rFonts w:ascii="IRBadr" w:hAnsi="IRBadr" w:cs="IRBadr" w:hint="cs"/>
          <w:color w:val="008000"/>
          <w:rtl/>
        </w:rPr>
        <w:t>عَلَى</w:t>
      </w:r>
      <w:r w:rsidRPr="008F300C">
        <w:rPr>
          <w:rFonts w:ascii="IRBadr" w:hAnsi="IRBadr" w:cs="IRBadr"/>
          <w:color w:val="008000"/>
          <w:rtl/>
        </w:rPr>
        <w:t xml:space="preserve"> </w:t>
      </w:r>
      <w:r w:rsidRPr="008F300C">
        <w:rPr>
          <w:rFonts w:ascii="IRBadr" w:hAnsi="IRBadr" w:cs="IRBadr" w:hint="cs"/>
          <w:color w:val="008000"/>
          <w:rtl/>
        </w:rPr>
        <w:t>أَنْ</w:t>
      </w:r>
      <w:r w:rsidRPr="008F300C">
        <w:rPr>
          <w:rFonts w:ascii="IRBadr" w:hAnsi="IRBadr" w:cs="IRBadr"/>
          <w:color w:val="008000"/>
          <w:rtl/>
        </w:rPr>
        <w:t xml:space="preserve"> </w:t>
      </w:r>
      <w:r w:rsidRPr="008F300C">
        <w:rPr>
          <w:rFonts w:ascii="IRBadr" w:hAnsi="IRBadr" w:cs="IRBadr" w:hint="cs"/>
          <w:color w:val="008000"/>
          <w:rtl/>
        </w:rPr>
        <w:t>تَشْتَرِطَ</w:t>
      </w:r>
      <w:r w:rsidRPr="008F300C">
        <w:rPr>
          <w:rFonts w:ascii="IRBadr" w:hAnsi="IRBadr" w:cs="IRBadr"/>
          <w:color w:val="008000"/>
          <w:rtl/>
        </w:rPr>
        <w:t xml:space="preserve"> </w:t>
      </w:r>
      <w:r w:rsidRPr="008F300C">
        <w:rPr>
          <w:rFonts w:ascii="IRBadr" w:hAnsi="IRBadr" w:cs="IRBadr" w:hint="cs"/>
          <w:color w:val="008000"/>
          <w:rtl/>
        </w:rPr>
        <w:t>لِي</w:t>
      </w:r>
      <w:r w:rsidRPr="008F300C">
        <w:rPr>
          <w:rFonts w:ascii="IRBadr" w:hAnsi="IRBadr" w:cs="IRBadr"/>
          <w:color w:val="008000"/>
          <w:rtl/>
        </w:rPr>
        <w:t xml:space="preserve"> </w:t>
      </w:r>
      <w:r w:rsidRPr="008F300C">
        <w:rPr>
          <w:rFonts w:ascii="IRBadr" w:hAnsi="IRBadr" w:cs="IRBadr" w:hint="cs"/>
          <w:color w:val="008000"/>
          <w:rtl/>
        </w:rPr>
        <w:t>إِنْ</w:t>
      </w:r>
      <w:r w:rsidRPr="008F300C">
        <w:rPr>
          <w:rFonts w:ascii="IRBadr" w:hAnsi="IRBadr" w:cs="IRBadr"/>
          <w:color w:val="008000"/>
          <w:rtl/>
        </w:rPr>
        <w:t xml:space="preserve"> </w:t>
      </w:r>
      <w:r w:rsidRPr="008F300C">
        <w:rPr>
          <w:rFonts w:ascii="IRBadr" w:hAnsi="IRBadr" w:cs="IRBadr" w:hint="cs"/>
          <w:color w:val="008000"/>
          <w:rtl/>
        </w:rPr>
        <w:t>أَنَا</w:t>
      </w:r>
      <w:r w:rsidRPr="008F300C">
        <w:rPr>
          <w:rFonts w:ascii="IRBadr" w:hAnsi="IRBadr" w:cs="IRBadr"/>
          <w:color w:val="008000"/>
          <w:rtl/>
        </w:rPr>
        <w:t xml:space="preserve"> </w:t>
      </w:r>
      <w:r w:rsidRPr="008F300C">
        <w:rPr>
          <w:rFonts w:ascii="IRBadr" w:hAnsi="IRBadr" w:cs="IRBadr" w:hint="cs"/>
          <w:color w:val="008000"/>
          <w:rtl/>
        </w:rPr>
        <w:t>جِئْتُكَ</w:t>
      </w:r>
      <w:r w:rsidRPr="008F300C">
        <w:rPr>
          <w:rFonts w:ascii="IRBadr" w:hAnsi="IRBadr" w:cs="IRBadr"/>
          <w:color w:val="008000"/>
          <w:rtl/>
        </w:rPr>
        <w:t xml:space="preserve"> </w:t>
      </w:r>
      <w:r w:rsidRPr="008F300C">
        <w:rPr>
          <w:rFonts w:ascii="IRBadr" w:hAnsi="IRBadr" w:cs="IRBadr" w:hint="cs"/>
          <w:color w:val="008000"/>
          <w:rtl/>
        </w:rPr>
        <w:t>بِثَمَنِهَا</w:t>
      </w:r>
      <w:r w:rsidRPr="008F300C">
        <w:rPr>
          <w:rFonts w:ascii="IRBadr" w:hAnsi="IRBadr" w:cs="IRBadr"/>
          <w:color w:val="008000"/>
          <w:rtl/>
        </w:rPr>
        <w:t xml:space="preserve"> </w:t>
      </w:r>
      <w:r w:rsidRPr="008F300C">
        <w:rPr>
          <w:rFonts w:ascii="IRBadr" w:hAnsi="IRBadr" w:cs="IRBadr" w:hint="cs"/>
          <w:color w:val="008000"/>
          <w:rtl/>
        </w:rPr>
        <w:t>إِلَى</w:t>
      </w:r>
      <w:r w:rsidRPr="008F300C">
        <w:rPr>
          <w:rFonts w:ascii="IRBadr" w:hAnsi="IRBadr" w:cs="IRBadr"/>
          <w:color w:val="008000"/>
          <w:rtl/>
        </w:rPr>
        <w:t xml:space="preserve"> </w:t>
      </w:r>
      <w:r w:rsidRPr="008F300C">
        <w:rPr>
          <w:rFonts w:ascii="IRBadr" w:hAnsi="IRBadr" w:cs="IRBadr" w:hint="cs"/>
          <w:color w:val="008000"/>
          <w:rtl/>
        </w:rPr>
        <w:t>سَنَةٍ</w:t>
      </w:r>
      <w:r w:rsidRPr="008F300C">
        <w:rPr>
          <w:rFonts w:ascii="IRBadr" w:hAnsi="IRBadr" w:cs="IRBadr"/>
          <w:color w:val="008000"/>
          <w:rtl/>
        </w:rPr>
        <w:t xml:space="preserve"> </w:t>
      </w:r>
      <w:r w:rsidRPr="008F300C">
        <w:rPr>
          <w:rFonts w:ascii="IRBadr" w:hAnsi="IRBadr" w:cs="IRBadr" w:hint="cs"/>
          <w:color w:val="008000"/>
          <w:rtl/>
        </w:rPr>
        <w:t>أَنْ</w:t>
      </w:r>
      <w:r w:rsidRPr="008F300C">
        <w:rPr>
          <w:rFonts w:ascii="IRBadr" w:hAnsi="IRBadr" w:cs="IRBadr"/>
          <w:color w:val="008000"/>
          <w:rtl/>
        </w:rPr>
        <w:t xml:space="preserve"> </w:t>
      </w:r>
      <w:r w:rsidRPr="008F300C">
        <w:rPr>
          <w:rFonts w:ascii="IRBadr" w:hAnsi="IRBadr" w:cs="IRBadr" w:hint="cs"/>
          <w:color w:val="008000"/>
          <w:rtl/>
        </w:rPr>
        <w:t>تَرُدَّ</w:t>
      </w:r>
      <w:r w:rsidRPr="008F300C">
        <w:rPr>
          <w:rFonts w:ascii="IRBadr" w:hAnsi="IRBadr" w:cs="IRBadr"/>
          <w:color w:val="008000"/>
          <w:rtl/>
        </w:rPr>
        <w:t xml:space="preserve"> </w:t>
      </w:r>
      <w:r w:rsidRPr="008F300C">
        <w:rPr>
          <w:rFonts w:ascii="IRBadr" w:hAnsi="IRBadr" w:cs="IRBadr" w:hint="cs"/>
          <w:color w:val="008000"/>
          <w:rtl/>
        </w:rPr>
        <w:t>عَلَيَّ</w:t>
      </w:r>
      <w:r w:rsidRPr="008F300C">
        <w:rPr>
          <w:rFonts w:ascii="IRBadr" w:hAnsi="IRBadr" w:cs="IRBadr"/>
          <w:color w:val="008000"/>
          <w:rtl/>
        </w:rPr>
        <w:t xml:space="preserve"> </w:t>
      </w:r>
      <w:r w:rsidRPr="008F300C">
        <w:rPr>
          <w:rFonts w:ascii="IRBadr" w:hAnsi="IRBadr" w:cs="IRBadr" w:hint="cs"/>
          <w:color w:val="008000"/>
          <w:rtl/>
        </w:rPr>
        <w:t>فَقَالَ</w:t>
      </w:r>
      <w:r w:rsidRPr="008F300C">
        <w:rPr>
          <w:rFonts w:ascii="IRBadr" w:hAnsi="IRBadr" w:cs="IRBadr"/>
          <w:color w:val="008000"/>
          <w:rtl/>
        </w:rPr>
        <w:t xml:space="preserve"> </w:t>
      </w:r>
      <w:r w:rsidRPr="008F300C">
        <w:rPr>
          <w:rFonts w:ascii="IRBadr" w:hAnsi="IRBadr" w:cs="IRBadr" w:hint="cs"/>
          <w:color w:val="008000"/>
          <w:rtl/>
        </w:rPr>
        <w:t>لَا</w:t>
      </w:r>
      <w:r w:rsidRPr="008F300C">
        <w:rPr>
          <w:rFonts w:ascii="IRBadr" w:hAnsi="IRBadr" w:cs="IRBadr"/>
          <w:color w:val="008000"/>
          <w:rtl/>
        </w:rPr>
        <w:t xml:space="preserve"> </w:t>
      </w:r>
      <w:r w:rsidRPr="008F300C">
        <w:rPr>
          <w:rFonts w:ascii="IRBadr" w:hAnsi="IRBadr" w:cs="IRBadr" w:hint="cs"/>
          <w:color w:val="008000"/>
          <w:rtl/>
        </w:rPr>
        <w:t>بَأْسَ</w:t>
      </w:r>
      <w:r w:rsidRPr="008F300C">
        <w:rPr>
          <w:rFonts w:ascii="IRBadr" w:hAnsi="IRBadr" w:cs="IRBadr"/>
          <w:color w:val="008000"/>
          <w:rtl/>
        </w:rPr>
        <w:t xml:space="preserve"> </w:t>
      </w:r>
      <w:r w:rsidRPr="008F300C">
        <w:rPr>
          <w:rFonts w:ascii="IRBadr" w:hAnsi="IRBadr" w:cs="IRBadr" w:hint="cs"/>
          <w:color w:val="008000"/>
          <w:rtl/>
        </w:rPr>
        <w:t>بِهَذَا</w:t>
      </w:r>
      <w:r w:rsidRPr="008F300C">
        <w:rPr>
          <w:rFonts w:ascii="IRBadr" w:hAnsi="IRBadr" w:cs="IRBadr"/>
          <w:color w:val="008000"/>
          <w:rtl/>
        </w:rPr>
        <w:t xml:space="preserve"> </w:t>
      </w:r>
      <w:r w:rsidRPr="008F300C">
        <w:rPr>
          <w:rFonts w:ascii="IRBadr" w:hAnsi="IRBadr" w:cs="IRBadr" w:hint="cs"/>
          <w:color w:val="008000"/>
          <w:rtl/>
        </w:rPr>
        <w:t>إِنْ</w:t>
      </w:r>
      <w:r w:rsidRPr="008F300C">
        <w:rPr>
          <w:rFonts w:ascii="IRBadr" w:hAnsi="IRBadr" w:cs="IRBadr"/>
          <w:color w:val="008000"/>
          <w:rtl/>
        </w:rPr>
        <w:t xml:space="preserve"> </w:t>
      </w:r>
      <w:r w:rsidRPr="008F300C">
        <w:rPr>
          <w:rFonts w:ascii="IRBadr" w:hAnsi="IRBadr" w:cs="IRBadr" w:hint="cs"/>
          <w:color w:val="008000"/>
          <w:rtl/>
        </w:rPr>
        <w:t>جَاءَ</w:t>
      </w:r>
      <w:r w:rsidRPr="008F300C">
        <w:rPr>
          <w:rFonts w:ascii="IRBadr" w:hAnsi="IRBadr" w:cs="IRBadr"/>
          <w:color w:val="008000"/>
          <w:rtl/>
        </w:rPr>
        <w:t xml:space="preserve"> </w:t>
      </w:r>
      <w:r w:rsidRPr="008F300C">
        <w:rPr>
          <w:rFonts w:ascii="IRBadr" w:hAnsi="IRBadr" w:cs="IRBadr" w:hint="cs"/>
          <w:color w:val="008000"/>
          <w:rtl/>
        </w:rPr>
        <w:t>بِثَمَنِهَا</w:t>
      </w:r>
      <w:r w:rsidRPr="008F300C">
        <w:rPr>
          <w:rFonts w:ascii="IRBadr" w:hAnsi="IRBadr" w:cs="IRBadr"/>
          <w:color w:val="008000"/>
          <w:rtl/>
        </w:rPr>
        <w:t xml:space="preserve"> </w:t>
      </w:r>
      <w:r w:rsidRPr="008F300C">
        <w:rPr>
          <w:rFonts w:ascii="IRBadr" w:hAnsi="IRBadr" w:cs="IRBadr" w:hint="cs"/>
          <w:color w:val="008000"/>
          <w:rtl/>
        </w:rPr>
        <w:t>إِلَى</w:t>
      </w:r>
      <w:r w:rsidRPr="008F300C">
        <w:rPr>
          <w:rFonts w:ascii="IRBadr" w:hAnsi="IRBadr" w:cs="IRBadr"/>
          <w:color w:val="008000"/>
          <w:rtl/>
        </w:rPr>
        <w:t xml:space="preserve"> </w:t>
      </w:r>
      <w:r w:rsidRPr="008F300C">
        <w:rPr>
          <w:rFonts w:ascii="IRBadr" w:hAnsi="IRBadr" w:cs="IRBadr" w:hint="cs"/>
          <w:color w:val="008000"/>
          <w:rtl/>
        </w:rPr>
        <w:t>سَنَةٍ</w:t>
      </w:r>
      <w:r w:rsidRPr="008F300C">
        <w:rPr>
          <w:rFonts w:ascii="IRBadr" w:hAnsi="IRBadr" w:cs="IRBadr"/>
          <w:color w:val="008000"/>
          <w:rtl/>
        </w:rPr>
        <w:t xml:space="preserve"> </w:t>
      </w:r>
      <w:r w:rsidRPr="008F300C">
        <w:rPr>
          <w:rFonts w:ascii="IRBadr" w:hAnsi="IRBadr" w:cs="IRBadr" w:hint="cs"/>
          <w:color w:val="008000"/>
          <w:rtl/>
        </w:rPr>
        <w:t>رَدَّهَا</w:t>
      </w:r>
      <w:r w:rsidRPr="008F300C">
        <w:rPr>
          <w:rFonts w:ascii="IRBadr" w:hAnsi="IRBadr" w:cs="IRBadr"/>
          <w:color w:val="008000"/>
          <w:rtl/>
        </w:rPr>
        <w:t xml:space="preserve"> </w:t>
      </w:r>
      <w:r w:rsidRPr="008F300C">
        <w:rPr>
          <w:rFonts w:ascii="IRBadr" w:hAnsi="IRBadr" w:cs="IRBadr" w:hint="cs"/>
          <w:color w:val="008000"/>
          <w:rtl/>
        </w:rPr>
        <w:t>عَلَيْهِ</w:t>
      </w:r>
      <w:r w:rsidRPr="008F300C">
        <w:rPr>
          <w:rFonts w:ascii="IRBadr" w:hAnsi="IRBadr" w:cs="IRBadr"/>
          <w:color w:val="008000"/>
          <w:rtl/>
        </w:rPr>
        <w:t xml:space="preserve"> </w:t>
      </w:r>
      <w:r w:rsidRPr="008F300C">
        <w:rPr>
          <w:rFonts w:ascii="IRBadr" w:hAnsi="IRBadr" w:cs="IRBadr" w:hint="cs"/>
          <w:color w:val="008000"/>
          <w:rtl/>
        </w:rPr>
        <w:t>قُلْتُ</w:t>
      </w:r>
      <w:r w:rsidRPr="008F300C">
        <w:rPr>
          <w:rFonts w:ascii="IRBadr" w:hAnsi="IRBadr" w:cs="IRBadr"/>
          <w:color w:val="008000"/>
          <w:rtl/>
        </w:rPr>
        <w:t xml:space="preserve"> </w:t>
      </w:r>
      <w:r w:rsidRPr="008F300C">
        <w:rPr>
          <w:rFonts w:ascii="IRBadr" w:hAnsi="IRBadr" w:cs="IRBadr" w:hint="cs"/>
          <w:color w:val="008000"/>
          <w:rtl/>
        </w:rPr>
        <w:t>فَإِنَّهَا</w:t>
      </w:r>
      <w:r w:rsidRPr="008F300C">
        <w:rPr>
          <w:rFonts w:ascii="IRBadr" w:hAnsi="IRBadr" w:cs="IRBadr"/>
          <w:color w:val="008000"/>
          <w:rtl/>
        </w:rPr>
        <w:t xml:space="preserve"> </w:t>
      </w:r>
      <w:r w:rsidRPr="008F300C">
        <w:rPr>
          <w:rFonts w:ascii="IRBadr" w:hAnsi="IRBadr" w:cs="IRBadr" w:hint="cs"/>
          <w:color w:val="008000"/>
          <w:rtl/>
        </w:rPr>
        <w:t>كَانَتْ</w:t>
      </w:r>
      <w:r w:rsidRPr="008F300C">
        <w:rPr>
          <w:rFonts w:ascii="IRBadr" w:hAnsi="IRBadr" w:cs="IRBadr"/>
          <w:color w:val="008000"/>
          <w:rtl/>
        </w:rPr>
        <w:t xml:space="preserve"> </w:t>
      </w:r>
      <w:r w:rsidRPr="008F300C">
        <w:rPr>
          <w:rFonts w:ascii="IRBadr" w:hAnsi="IRBadr" w:cs="IRBadr" w:hint="cs"/>
          <w:color w:val="008000"/>
          <w:rtl/>
        </w:rPr>
        <w:t>فِيهَا</w:t>
      </w:r>
      <w:r w:rsidRPr="008F300C">
        <w:rPr>
          <w:rFonts w:ascii="IRBadr" w:hAnsi="IRBadr" w:cs="IRBadr"/>
          <w:color w:val="008000"/>
          <w:rtl/>
        </w:rPr>
        <w:t xml:space="preserve"> </w:t>
      </w:r>
      <w:r w:rsidRPr="008F300C">
        <w:rPr>
          <w:rFonts w:ascii="IRBadr" w:hAnsi="IRBadr" w:cs="IRBadr" w:hint="cs"/>
          <w:color w:val="008000"/>
          <w:rtl/>
        </w:rPr>
        <w:t>غَلَّةٌ</w:t>
      </w:r>
      <w:r w:rsidRPr="008F300C">
        <w:rPr>
          <w:rFonts w:ascii="IRBadr" w:hAnsi="IRBadr" w:cs="IRBadr"/>
          <w:color w:val="008000"/>
          <w:rtl/>
        </w:rPr>
        <w:t xml:space="preserve"> </w:t>
      </w:r>
      <w:r w:rsidRPr="008F300C">
        <w:rPr>
          <w:rFonts w:ascii="IRBadr" w:hAnsi="IRBadr" w:cs="IRBadr" w:hint="cs"/>
          <w:color w:val="008000"/>
          <w:rtl/>
        </w:rPr>
        <w:t>كَثِيرَةٌ</w:t>
      </w:r>
      <w:r w:rsidRPr="008F300C">
        <w:rPr>
          <w:rFonts w:ascii="IRBadr" w:hAnsi="IRBadr" w:cs="IRBadr"/>
          <w:color w:val="008000"/>
          <w:rtl/>
        </w:rPr>
        <w:t xml:space="preserve"> </w:t>
      </w:r>
      <w:r w:rsidRPr="008F300C">
        <w:rPr>
          <w:rFonts w:ascii="IRBadr" w:hAnsi="IRBadr" w:cs="IRBadr" w:hint="cs"/>
          <w:color w:val="008000"/>
          <w:rtl/>
        </w:rPr>
        <w:t>فَأَخَذَ</w:t>
      </w:r>
      <w:r w:rsidRPr="008F300C">
        <w:rPr>
          <w:rFonts w:ascii="IRBadr" w:hAnsi="IRBadr" w:cs="IRBadr"/>
          <w:color w:val="008000"/>
          <w:rtl/>
        </w:rPr>
        <w:t xml:space="preserve"> </w:t>
      </w:r>
      <w:r w:rsidRPr="008F300C">
        <w:rPr>
          <w:rFonts w:ascii="IRBadr" w:hAnsi="IRBadr" w:cs="IRBadr" w:hint="cs"/>
          <w:color w:val="008000"/>
          <w:rtl/>
        </w:rPr>
        <w:t>الْغَلَّةَ</w:t>
      </w:r>
      <w:r w:rsidRPr="008F300C">
        <w:rPr>
          <w:rFonts w:ascii="IRBadr" w:hAnsi="IRBadr" w:cs="IRBadr"/>
          <w:color w:val="008000"/>
          <w:rtl/>
        </w:rPr>
        <w:t xml:space="preserve"> </w:t>
      </w:r>
      <w:r w:rsidRPr="008F300C">
        <w:rPr>
          <w:rFonts w:ascii="IRBadr" w:hAnsi="IRBadr" w:cs="IRBadr" w:hint="cs"/>
          <w:color w:val="008000"/>
          <w:rtl/>
        </w:rPr>
        <w:t>لِمَنْ</w:t>
      </w:r>
      <w:r w:rsidRPr="008F300C">
        <w:rPr>
          <w:rFonts w:ascii="IRBadr" w:hAnsi="IRBadr" w:cs="IRBadr"/>
          <w:color w:val="008000"/>
          <w:rtl/>
        </w:rPr>
        <w:t xml:space="preserve"> </w:t>
      </w:r>
      <w:r w:rsidRPr="008F300C">
        <w:rPr>
          <w:rFonts w:ascii="IRBadr" w:hAnsi="IRBadr" w:cs="IRBadr" w:hint="cs"/>
          <w:color w:val="008000"/>
          <w:rtl/>
        </w:rPr>
        <w:t>تَكُونُ</w:t>
      </w:r>
      <w:r w:rsidRPr="008F300C">
        <w:rPr>
          <w:rFonts w:ascii="IRBadr" w:hAnsi="IRBadr" w:cs="IRBadr"/>
          <w:color w:val="008000"/>
          <w:rtl/>
        </w:rPr>
        <w:t xml:space="preserve"> </w:t>
      </w:r>
      <w:r w:rsidRPr="008F300C">
        <w:rPr>
          <w:rFonts w:ascii="IRBadr" w:hAnsi="IRBadr" w:cs="IRBadr" w:hint="cs"/>
          <w:color w:val="008000"/>
          <w:rtl/>
        </w:rPr>
        <w:t>فَقَالَ</w:t>
      </w:r>
      <w:r w:rsidRPr="008F300C">
        <w:rPr>
          <w:rFonts w:ascii="IRBadr" w:hAnsi="IRBadr" w:cs="IRBadr"/>
          <w:color w:val="008000"/>
          <w:rtl/>
        </w:rPr>
        <w:t xml:space="preserve"> </w:t>
      </w:r>
      <w:r w:rsidRPr="008F300C">
        <w:rPr>
          <w:rFonts w:ascii="IRBadr" w:hAnsi="IRBadr" w:cs="IRBadr" w:hint="cs"/>
          <w:color w:val="008000"/>
          <w:rtl/>
        </w:rPr>
        <w:t>الْغَلَّةُ</w:t>
      </w:r>
      <w:r w:rsidRPr="008F300C">
        <w:rPr>
          <w:rFonts w:ascii="IRBadr" w:hAnsi="IRBadr" w:cs="IRBadr"/>
          <w:color w:val="008000"/>
          <w:rtl/>
        </w:rPr>
        <w:t xml:space="preserve"> </w:t>
      </w:r>
      <w:r w:rsidRPr="008F300C">
        <w:rPr>
          <w:rFonts w:ascii="IRBadr" w:hAnsi="IRBadr" w:cs="IRBadr" w:hint="cs"/>
          <w:color w:val="008000"/>
          <w:rtl/>
        </w:rPr>
        <w:t>لِلْمُشْتَرِي</w:t>
      </w:r>
      <w:r w:rsidRPr="008F300C">
        <w:rPr>
          <w:rFonts w:ascii="IRBadr" w:hAnsi="IRBadr" w:cs="IRBadr"/>
          <w:color w:val="008000"/>
          <w:rtl/>
        </w:rPr>
        <w:t xml:space="preserve"> </w:t>
      </w:r>
      <w:r w:rsidRPr="008F300C">
        <w:rPr>
          <w:rFonts w:ascii="IRBadr" w:hAnsi="IRBadr" w:cs="IRBadr" w:hint="cs"/>
          <w:color w:val="008000"/>
          <w:rtl/>
        </w:rPr>
        <w:t>أَ</w:t>
      </w:r>
      <w:r w:rsidRPr="008F300C">
        <w:rPr>
          <w:rFonts w:ascii="IRBadr" w:hAnsi="IRBadr" w:cs="IRBadr"/>
          <w:color w:val="008000"/>
          <w:rtl/>
        </w:rPr>
        <w:t xml:space="preserve"> </w:t>
      </w:r>
      <w:r w:rsidRPr="008F300C">
        <w:rPr>
          <w:rFonts w:ascii="IRBadr" w:hAnsi="IRBadr" w:cs="IRBadr" w:hint="cs"/>
          <w:color w:val="008000"/>
          <w:rtl/>
        </w:rPr>
        <w:t>لَا</w:t>
      </w:r>
      <w:r w:rsidRPr="008F300C">
        <w:rPr>
          <w:rFonts w:ascii="IRBadr" w:hAnsi="IRBadr" w:cs="IRBadr"/>
          <w:color w:val="008000"/>
          <w:rtl/>
        </w:rPr>
        <w:t xml:space="preserve"> </w:t>
      </w:r>
      <w:r w:rsidRPr="008F300C">
        <w:rPr>
          <w:rFonts w:ascii="IRBadr" w:hAnsi="IRBadr" w:cs="IRBadr" w:hint="cs"/>
          <w:color w:val="008000"/>
          <w:rtl/>
        </w:rPr>
        <w:t>تَرَى</w:t>
      </w:r>
      <w:r w:rsidRPr="008F300C">
        <w:rPr>
          <w:rFonts w:ascii="IRBadr" w:hAnsi="IRBadr" w:cs="IRBadr"/>
          <w:color w:val="008000"/>
          <w:rtl/>
        </w:rPr>
        <w:t xml:space="preserve"> </w:t>
      </w:r>
      <w:r w:rsidRPr="008F300C">
        <w:rPr>
          <w:rFonts w:ascii="IRBadr" w:hAnsi="IRBadr" w:cs="IRBadr" w:hint="cs"/>
          <w:color w:val="008000"/>
          <w:rtl/>
        </w:rPr>
        <w:t>أَنَّهُ</w:t>
      </w:r>
      <w:r w:rsidRPr="008F300C">
        <w:rPr>
          <w:rFonts w:ascii="IRBadr" w:hAnsi="IRBadr" w:cs="IRBadr"/>
          <w:color w:val="008000"/>
          <w:rtl/>
        </w:rPr>
        <w:t xml:space="preserve"> </w:t>
      </w:r>
      <w:r w:rsidRPr="008F300C">
        <w:rPr>
          <w:rFonts w:ascii="IRBadr" w:hAnsi="IRBadr" w:cs="IRBadr" w:hint="cs"/>
          <w:color w:val="008000"/>
          <w:rtl/>
        </w:rPr>
        <w:t>لَوِ</w:t>
      </w:r>
      <w:r w:rsidRPr="008F300C">
        <w:rPr>
          <w:rFonts w:ascii="IRBadr" w:hAnsi="IRBadr" w:cs="IRBadr"/>
          <w:color w:val="008000"/>
          <w:rtl/>
        </w:rPr>
        <w:t xml:space="preserve"> </w:t>
      </w:r>
      <w:r w:rsidRPr="008F300C">
        <w:rPr>
          <w:rFonts w:ascii="IRBadr" w:hAnsi="IRBadr" w:cs="IRBadr" w:hint="cs"/>
          <w:color w:val="008000"/>
          <w:rtl/>
        </w:rPr>
        <w:t>احْتَرَقَتْ</w:t>
      </w:r>
      <w:r w:rsidRPr="008F300C">
        <w:rPr>
          <w:rFonts w:ascii="IRBadr" w:hAnsi="IRBadr" w:cs="IRBadr"/>
          <w:color w:val="008000"/>
          <w:rtl/>
        </w:rPr>
        <w:t xml:space="preserve"> </w:t>
      </w:r>
      <w:r w:rsidRPr="008F300C">
        <w:rPr>
          <w:rFonts w:ascii="IRBadr" w:hAnsi="IRBadr" w:cs="IRBadr" w:hint="cs"/>
          <w:color w:val="008000"/>
          <w:rtl/>
        </w:rPr>
        <w:t>لَكَانَتْ</w:t>
      </w:r>
      <w:r w:rsidRPr="008F300C">
        <w:rPr>
          <w:rFonts w:ascii="IRBadr" w:hAnsi="IRBadr" w:cs="IRBadr"/>
          <w:color w:val="008000"/>
          <w:rtl/>
        </w:rPr>
        <w:t xml:space="preserve"> </w:t>
      </w:r>
      <w:r w:rsidRPr="008F300C">
        <w:rPr>
          <w:rFonts w:ascii="IRBadr" w:hAnsi="IRBadr" w:cs="IRBadr" w:hint="cs"/>
          <w:color w:val="008000"/>
          <w:rtl/>
        </w:rPr>
        <w:t>مِنْ</w:t>
      </w:r>
      <w:r w:rsidRPr="008F300C">
        <w:rPr>
          <w:rFonts w:ascii="IRBadr" w:hAnsi="IRBadr" w:cs="IRBadr"/>
          <w:color w:val="008000"/>
          <w:rtl/>
        </w:rPr>
        <w:t xml:space="preserve"> </w:t>
      </w:r>
      <w:r w:rsidRPr="008F300C">
        <w:rPr>
          <w:rFonts w:ascii="IRBadr" w:hAnsi="IRBadr" w:cs="IRBadr" w:hint="cs"/>
          <w:color w:val="008000"/>
          <w:rtl/>
        </w:rPr>
        <w:t>مَالِهِ»</w:t>
      </w:r>
      <w:r w:rsidR="00F2689D">
        <w:rPr>
          <w:rStyle w:val="FootnoteReference"/>
          <w:rFonts w:ascii="IRBadr" w:hAnsi="IRBadr" w:cs="IRBadr"/>
          <w:color w:val="008000"/>
          <w:rtl/>
        </w:rPr>
        <w:footnoteReference w:id="4"/>
      </w:r>
      <w:r w:rsidRPr="008F300C">
        <w:rPr>
          <w:rFonts w:ascii="IRBadr" w:hAnsi="IRBadr" w:cs="IRBadr" w:hint="cs"/>
          <w:color w:val="008000"/>
          <w:rtl/>
        </w:rPr>
        <w:t>.</w:t>
      </w:r>
      <w:r>
        <w:rPr>
          <w:rFonts w:ascii="IRBadr" w:hAnsi="IRBadr" w:cs="IRBadr"/>
          <w:color w:val="008000"/>
          <w:rtl/>
        </w:rPr>
        <w:t xml:space="preserve"> </w:t>
      </w:r>
    </w:p>
    <w:p w:rsidR="008F300C" w:rsidRDefault="008F300C" w:rsidP="00F2689D">
      <w:pPr>
        <w:rPr>
          <w:rFonts w:ascii="IRBadr" w:hAnsi="IRBadr" w:cs="IRBadr"/>
          <w:rtl/>
        </w:rPr>
      </w:pPr>
      <w:r>
        <w:rPr>
          <w:rFonts w:ascii="IRBadr" w:hAnsi="IRBadr" w:cs="IRBadr" w:hint="cs"/>
          <w:rtl/>
        </w:rPr>
        <w:t>در بیع شرط، سؤال پرسیده است که آیا واقعا مشتری، مالک می‌شود و یا تحویل ثمن عند الاجل کاشف از آن اس</w:t>
      </w:r>
      <w:r w:rsidR="00F2689D">
        <w:rPr>
          <w:rFonts w:ascii="IRBadr" w:hAnsi="IRBadr" w:cs="IRBadr" w:hint="cs"/>
          <w:rtl/>
        </w:rPr>
        <w:t>ت که از اول، مال منتقل نشده است و پس از آنکه اجل فرا رسید و ثمن بازگردانده نشد، تملیک صورت می‌گیرد.</w:t>
      </w:r>
      <w:r>
        <w:rPr>
          <w:rFonts w:ascii="IRBadr" w:hAnsi="IRBadr" w:cs="IRBadr" w:hint="cs"/>
          <w:rtl/>
        </w:rPr>
        <w:t xml:space="preserve"> </w:t>
      </w:r>
      <w:r w:rsidR="00E358FC">
        <w:rPr>
          <w:rFonts w:ascii="IRBadr" w:hAnsi="IRBadr" w:cs="IRBadr" w:hint="cs"/>
          <w:rtl/>
        </w:rPr>
        <w:t>حضرت فرموده است که ملکیّت منتقل می‌شود. به آن دلیل که</w:t>
      </w:r>
      <w:r w:rsidR="00F2689D">
        <w:rPr>
          <w:rFonts w:ascii="IRBadr" w:hAnsi="IRBadr" w:cs="IRBadr" w:hint="cs"/>
          <w:rtl/>
        </w:rPr>
        <w:t xml:space="preserve"> اگر </w:t>
      </w:r>
      <w:r w:rsidR="00E358FC">
        <w:rPr>
          <w:rFonts w:ascii="IRBadr" w:hAnsi="IRBadr" w:cs="IRBadr" w:hint="cs"/>
          <w:rtl/>
        </w:rPr>
        <w:t xml:space="preserve">نماء </w:t>
      </w:r>
      <w:r w:rsidR="00F2689D">
        <w:rPr>
          <w:rFonts w:ascii="IRBadr" w:hAnsi="IRBadr" w:cs="IRBadr" w:hint="cs"/>
          <w:rtl/>
        </w:rPr>
        <w:t>حاصل شد</w:t>
      </w:r>
      <w:r w:rsidR="00E358FC">
        <w:rPr>
          <w:rFonts w:ascii="IRBadr" w:hAnsi="IRBadr" w:cs="IRBadr" w:hint="cs"/>
          <w:rtl/>
        </w:rPr>
        <w:t xml:space="preserve">، نماء در ملک مشتری است و اگر ضرری به مال وارد شد، به ملک مشتری وارد شده است. </w:t>
      </w:r>
      <w:r w:rsidR="00D75426">
        <w:rPr>
          <w:rFonts w:ascii="IRBadr" w:hAnsi="IRBadr" w:cs="IRBadr" w:hint="cs"/>
          <w:rtl/>
        </w:rPr>
        <w:t>بنابر‌این بیع الشرط یک معامله واقعی است که حقّ الفسخ و یا حقّ الانفساخ در آن وجود دارد.</w:t>
      </w:r>
    </w:p>
    <w:p w:rsidR="003D3B59" w:rsidRDefault="003D3B59" w:rsidP="00020734">
      <w:pPr>
        <w:pStyle w:val="Heading3"/>
        <w:rPr>
          <w:rtl/>
        </w:rPr>
      </w:pPr>
      <w:bookmarkStart w:id="36" w:name="_Toc140856267"/>
      <w:bookmarkStart w:id="37" w:name="_Toc140856319"/>
      <w:bookmarkStart w:id="38" w:name="_Toc140856375"/>
      <w:bookmarkStart w:id="39" w:name="_Toc140856456"/>
      <w:r>
        <w:rPr>
          <w:rFonts w:hint="cs"/>
          <w:rtl/>
        </w:rPr>
        <w:t>طبق قاعده بودن بیع شرط</w:t>
      </w:r>
      <w:bookmarkEnd w:id="36"/>
      <w:bookmarkEnd w:id="37"/>
      <w:bookmarkEnd w:id="38"/>
      <w:bookmarkEnd w:id="39"/>
    </w:p>
    <w:p w:rsidR="00165EEF" w:rsidRDefault="00165EEF" w:rsidP="00791657">
      <w:pPr>
        <w:rPr>
          <w:rFonts w:ascii="IRBadr" w:hAnsi="IRBadr" w:cs="IRBadr"/>
          <w:rtl/>
        </w:rPr>
      </w:pPr>
      <w:r>
        <w:rPr>
          <w:rFonts w:ascii="IRBadr" w:hAnsi="IRBadr" w:cs="IRBadr" w:hint="cs"/>
          <w:rtl/>
        </w:rPr>
        <w:t>این مورد هم علی القاعده است.</w:t>
      </w:r>
      <w:r w:rsidR="00D75426">
        <w:rPr>
          <w:rFonts w:ascii="IRBadr" w:hAnsi="IRBadr" w:cs="IRBadr" w:hint="cs"/>
          <w:rtl/>
        </w:rPr>
        <w:t xml:space="preserve"> بایع می‌تواند سلطنت خودش بر مال را به نحو خاصی منتقل کند. اینکه بایع برای خودش حقّ الفسخ قرار دهد، مشکلی ندارد. بلکه حتّی حقّ الانفساخ هم مشکلی ندارد. به این بیان که</w:t>
      </w:r>
      <w:r>
        <w:rPr>
          <w:rFonts w:ascii="IRBadr" w:hAnsi="IRBadr" w:cs="IRBadr" w:hint="cs"/>
          <w:rtl/>
        </w:rPr>
        <w:t xml:space="preserve"> مالک، الی الابد مالک مال است. او می‌تواند در یک بازه معیّن مثلا یکسال، سلطه خود را به دیگری منتقل کند.</w:t>
      </w:r>
      <w:r w:rsidR="00D75426">
        <w:rPr>
          <w:rFonts w:ascii="IRBadr" w:hAnsi="IRBadr" w:cs="IRBadr" w:hint="cs"/>
          <w:rtl/>
        </w:rPr>
        <w:t xml:space="preserve"> بعد از این بازه، اگر ثمن را برگرداند، مالکیّت مشتری را اعتبار نمی‌کند. یعنی مالکیّت موقّته را اعتبار کرده است. ملکیّت زمانی از همین قبیل است. ملکیّت زمانی آن است که مثلا یک خانه در تابستان ملک یکی باشد و در زمستان ملک دیگری. و یا مثلا در روز، ملک یکی باشد و در شب ملک دیگری. بیع شرط هم نظیر همین است. مالک در طول زمان، در یک مدّت محدودی ملکیّت را به شخص دیگری منتقل می‌کند و ملکیّت پس از آن بازه را به دیگری منتقل نکرده است. البته این عدم انتقال، مشروط به پرداخت ثمن است.</w:t>
      </w:r>
      <w:r w:rsidR="004F303D">
        <w:rPr>
          <w:rFonts w:ascii="IRBadr" w:hAnsi="IRBadr" w:cs="IRBadr" w:hint="cs"/>
          <w:rtl/>
        </w:rPr>
        <w:t xml:space="preserve"> لذا؛ این فرض هم علی القاعده است. یعنی مالک می‌تواند سلطنت خودش بر مال را به نحو خاصی منتقل کند. </w:t>
      </w:r>
    </w:p>
    <w:p w:rsidR="00497019" w:rsidRPr="00C101B6" w:rsidRDefault="00791657" w:rsidP="0009438C">
      <w:pPr>
        <w:rPr>
          <w:rFonts w:ascii="IRBadr" w:hAnsi="IRBadr" w:cs="IRBadr"/>
          <w:rtl/>
        </w:rPr>
      </w:pPr>
      <w:r>
        <w:rPr>
          <w:rFonts w:ascii="IRBadr" w:hAnsi="IRBadr" w:cs="IRBadr" w:hint="cs"/>
          <w:rtl/>
        </w:rPr>
        <w:t xml:space="preserve">در جلسه آینده باقی روایات را نیز ذکر خواهیم نمود. </w:t>
      </w:r>
      <w:r w:rsidR="001C54D2">
        <w:rPr>
          <w:rFonts w:ascii="IRBadr" w:hAnsi="IRBadr" w:cs="IRBadr" w:hint="cs"/>
          <w:rtl/>
        </w:rPr>
        <w:t>روایات ۳۳۳۵۶، ۳۳۳۵۵، ۳۴۲۷۷،۳۴۲۷۸، ۳۹۱۹۴، ۳۹۲</w:t>
      </w:r>
      <w:r w:rsidR="000B058B">
        <w:rPr>
          <w:rFonts w:ascii="IRBadr" w:hAnsi="IRBadr" w:cs="IRBadr" w:hint="cs"/>
          <w:rtl/>
        </w:rPr>
        <w:t xml:space="preserve">۰۰، ۳۹۱۸۳، ۳۹۱۸۵، ۳۹۱۸۶، ۳۹۱۸۸ را به ترتیب از جامع احادیث مرور خواهیم کرد. </w:t>
      </w:r>
    </w:p>
    <w:sectPr w:rsidR="00497019" w:rsidRPr="00C101B6"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AB5" w:rsidRDefault="00836AB5" w:rsidP="008B750B">
      <w:pPr>
        <w:spacing w:line="240" w:lineRule="auto"/>
      </w:pPr>
      <w:r>
        <w:separator/>
      </w:r>
    </w:p>
    <w:p w:rsidR="00836AB5" w:rsidRDefault="00836AB5"/>
  </w:endnote>
  <w:endnote w:type="continuationSeparator" w:id="0">
    <w:p w:rsidR="00836AB5" w:rsidRDefault="00836AB5" w:rsidP="008B750B">
      <w:pPr>
        <w:spacing w:line="240" w:lineRule="auto"/>
      </w:pPr>
      <w:r>
        <w:continuationSeparator/>
      </w:r>
    </w:p>
    <w:p w:rsidR="00836AB5" w:rsidRDefault="00836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p w:rsidR="005D31BE" w:rsidRDefault="005D31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00A45" w:rsidRPr="00900A45">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2A6E9E" w:rsidP="001B6799">
          <w:pPr>
            <w:pStyle w:val="Footer"/>
            <w:bidi w:val="0"/>
            <w:rPr>
              <w:color w:val="808080" w:themeColor="background1" w:themeShade="80"/>
              <w:rtl/>
            </w:rPr>
          </w:pPr>
          <w:bookmarkStart w:id="40" w:name="BokAdres"/>
          <w:bookmarkEnd w:id="40"/>
          <w:r>
            <w:rPr>
              <w:color w:val="808080" w:themeColor="background1" w:themeShade="80"/>
            </w:rPr>
            <w:t>F1js1_14020302-112_ah1_mfeb.ir</w:t>
          </w:r>
        </w:p>
      </w:tc>
    </w:tr>
  </w:tbl>
  <w:p w:rsidR="00FA3B17" w:rsidRDefault="00FA3B17" w:rsidP="00FA5F3D">
    <w:pPr>
      <w:pStyle w:val="Footer"/>
      <w:jc w:val="center"/>
    </w:pPr>
  </w:p>
  <w:p w:rsidR="005D31BE" w:rsidRDefault="005D31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AB5" w:rsidRDefault="00836AB5" w:rsidP="008B750B">
      <w:pPr>
        <w:spacing w:line="240" w:lineRule="auto"/>
      </w:pPr>
      <w:r>
        <w:separator/>
      </w:r>
    </w:p>
    <w:p w:rsidR="00836AB5" w:rsidRDefault="00836AB5"/>
  </w:footnote>
  <w:footnote w:type="continuationSeparator" w:id="0">
    <w:p w:rsidR="00836AB5" w:rsidRDefault="00836AB5" w:rsidP="008B750B">
      <w:pPr>
        <w:spacing w:line="240" w:lineRule="auto"/>
      </w:pPr>
      <w:r>
        <w:continuationSeparator/>
      </w:r>
    </w:p>
    <w:p w:rsidR="00836AB5" w:rsidRDefault="00836AB5"/>
  </w:footnote>
  <w:footnote w:id="1">
    <w:p w:rsidR="00BE2708" w:rsidRPr="00BE2708" w:rsidRDefault="00BE2708" w:rsidP="00BE2708">
      <w:pPr>
        <w:pStyle w:val="FootnoteText"/>
      </w:pPr>
      <w:r w:rsidRPr="00BE2708">
        <w:footnoteRef/>
      </w:r>
      <w:r w:rsidRPr="00BE2708">
        <w:rPr>
          <w:rtl/>
        </w:rPr>
        <w:t xml:space="preserve"> </w:t>
      </w:r>
      <w:hyperlink r:id="rId1" w:history="1">
        <w:r w:rsidRPr="00BE2708">
          <w:rPr>
            <w:rStyle w:val="Hyperlink"/>
            <w:rFonts w:hint="cs"/>
            <w:rtl/>
          </w:rPr>
          <w:t>من</w:t>
        </w:r>
        <w:r w:rsidRPr="00BE2708">
          <w:rPr>
            <w:rStyle w:val="Hyperlink"/>
            <w:rtl/>
          </w:rPr>
          <w:t xml:space="preserve"> </w:t>
        </w:r>
        <w:r w:rsidRPr="00BE2708">
          <w:rPr>
            <w:rStyle w:val="Hyperlink"/>
            <w:rFonts w:hint="cs"/>
            <w:rtl/>
          </w:rPr>
          <w:t>لا</w:t>
        </w:r>
        <w:r w:rsidRPr="00BE2708">
          <w:rPr>
            <w:rStyle w:val="Hyperlink"/>
            <w:rtl/>
          </w:rPr>
          <w:t xml:space="preserve"> </w:t>
        </w:r>
        <w:r w:rsidRPr="00BE2708">
          <w:rPr>
            <w:rStyle w:val="Hyperlink"/>
            <w:rFonts w:hint="cs"/>
            <w:rtl/>
          </w:rPr>
          <w:t>یحضره</w:t>
        </w:r>
        <w:r w:rsidRPr="00BE2708">
          <w:rPr>
            <w:rStyle w:val="Hyperlink"/>
            <w:rtl/>
          </w:rPr>
          <w:t xml:space="preserve"> </w:t>
        </w:r>
        <w:r w:rsidRPr="00BE2708">
          <w:rPr>
            <w:rStyle w:val="Hyperlink"/>
            <w:rFonts w:hint="cs"/>
            <w:rtl/>
          </w:rPr>
          <w:t>الفقیه،</w:t>
        </w:r>
        <w:r w:rsidRPr="00BE2708">
          <w:rPr>
            <w:rStyle w:val="Hyperlink"/>
            <w:rtl/>
          </w:rPr>
          <w:t xml:space="preserve"> </w:t>
        </w:r>
        <w:r w:rsidRPr="00BE2708">
          <w:rPr>
            <w:rStyle w:val="Hyperlink"/>
            <w:rFonts w:hint="cs"/>
            <w:rtl/>
          </w:rPr>
          <w:t>شیخ</w:t>
        </w:r>
        <w:r w:rsidRPr="00BE2708">
          <w:rPr>
            <w:rStyle w:val="Hyperlink"/>
            <w:rtl/>
          </w:rPr>
          <w:t xml:space="preserve"> </w:t>
        </w:r>
        <w:r w:rsidRPr="00BE2708">
          <w:rPr>
            <w:rStyle w:val="Hyperlink"/>
            <w:rFonts w:hint="cs"/>
            <w:rtl/>
          </w:rPr>
          <w:t>صدوق،</w:t>
        </w:r>
        <w:r w:rsidRPr="00BE2708">
          <w:rPr>
            <w:rStyle w:val="Hyperlink"/>
            <w:rtl/>
          </w:rPr>
          <w:t xml:space="preserve"> </w:t>
        </w:r>
        <w:r w:rsidRPr="00BE2708">
          <w:rPr>
            <w:rStyle w:val="Hyperlink"/>
            <w:rFonts w:hint="cs"/>
            <w:rtl/>
          </w:rPr>
          <w:t>ج</w:t>
        </w:r>
        <w:r w:rsidRPr="00BE2708">
          <w:rPr>
            <w:rStyle w:val="Hyperlink"/>
            <w:rtl/>
          </w:rPr>
          <w:t>4</w:t>
        </w:r>
        <w:r w:rsidRPr="00BE2708">
          <w:rPr>
            <w:rStyle w:val="Hyperlink"/>
            <w:rFonts w:hint="cs"/>
            <w:rtl/>
          </w:rPr>
          <w:t>،</w:t>
        </w:r>
        <w:r w:rsidRPr="00BE2708">
          <w:rPr>
            <w:rStyle w:val="Hyperlink"/>
            <w:rtl/>
          </w:rPr>
          <w:t xml:space="preserve"> </w:t>
        </w:r>
        <w:r w:rsidRPr="00BE2708">
          <w:rPr>
            <w:rStyle w:val="Hyperlink"/>
            <w:rFonts w:hint="cs"/>
            <w:rtl/>
          </w:rPr>
          <w:t>ص</w:t>
        </w:r>
        <w:r w:rsidRPr="00BE2708">
          <w:rPr>
            <w:rStyle w:val="Hyperlink"/>
            <w:rtl/>
          </w:rPr>
          <w:t>381.</w:t>
        </w:r>
      </w:hyperlink>
    </w:p>
  </w:footnote>
  <w:footnote w:id="2">
    <w:p w:rsidR="008B7A63" w:rsidRPr="002559AD" w:rsidRDefault="008B7A63" w:rsidP="002559AD">
      <w:pPr>
        <w:pStyle w:val="FootnoteText"/>
        <w:rPr>
          <w:rtl/>
        </w:rPr>
      </w:pPr>
      <w:r w:rsidRPr="008B7A63">
        <w:footnoteRef/>
      </w:r>
      <w:r w:rsidRPr="008B7A63">
        <w:rPr>
          <w:rtl/>
        </w:rPr>
        <w:t xml:space="preserve"> </w:t>
      </w:r>
      <w:r w:rsidRPr="002559AD">
        <w:rPr>
          <w:rStyle w:val="Hyperlink"/>
          <w:rFonts w:hint="cs"/>
          <w:rtl/>
        </w:rPr>
        <w:t>الکافی،</w:t>
      </w:r>
      <w:r w:rsidRPr="002559AD">
        <w:rPr>
          <w:rStyle w:val="Hyperlink"/>
          <w:rtl/>
        </w:rPr>
        <w:t xml:space="preserve"> </w:t>
      </w:r>
      <w:r w:rsidRPr="002559AD">
        <w:rPr>
          <w:rStyle w:val="Hyperlink"/>
          <w:rFonts w:hint="cs"/>
          <w:rtl/>
        </w:rPr>
        <w:t>محمد</w:t>
      </w:r>
      <w:r w:rsidRPr="002559AD">
        <w:rPr>
          <w:rStyle w:val="Hyperlink"/>
          <w:rtl/>
        </w:rPr>
        <w:t xml:space="preserve"> </w:t>
      </w:r>
      <w:r w:rsidRPr="002559AD">
        <w:rPr>
          <w:rStyle w:val="Hyperlink"/>
          <w:rFonts w:hint="cs"/>
          <w:rtl/>
        </w:rPr>
        <w:t>بن</w:t>
      </w:r>
      <w:r w:rsidRPr="002559AD">
        <w:rPr>
          <w:rStyle w:val="Hyperlink"/>
          <w:rtl/>
        </w:rPr>
        <w:t xml:space="preserve"> </w:t>
      </w:r>
      <w:r w:rsidRPr="002559AD">
        <w:rPr>
          <w:rStyle w:val="Hyperlink"/>
          <w:rFonts w:hint="cs"/>
          <w:rtl/>
        </w:rPr>
        <w:t>یعقوب</w:t>
      </w:r>
      <w:r w:rsidRPr="002559AD">
        <w:rPr>
          <w:rStyle w:val="Hyperlink"/>
          <w:rtl/>
        </w:rPr>
        <w:t xml:space="preserve"> </w:t>
      </w:r>
      <w:r w:rsidRPr="002559AD">
        <w:rPr>
          <w:rStyle w:val="Hyperlink"/>
          <w:rFonts w:hint="cs"/>
          <w:rtl/>
        </w:rPr>
        <w:t>کلینی،</w:t>
      </w:r>
      <w:r w:rsidRPr="002559AD">
        <w:rPr>
          <w:rStyle w:val="Hyperlink"/>
          <w:rtl/>
        </w:rPr>
        <w:t xml:space="preserve"> </w:t>
      </w:r>
      <w:r w:rsidRPr="002559AD">
        <w:rPr>
          <w:rStyle w:val="Hyperlink"/>
          <w:rFonts w:hint="cs"/>
          <w:rtl/>
        </w:rPr>
        <w:t>ج</w:t>
      </w:r>
      <w:r w:rsidRPr="002559AD">
        <w:rPr>
          <w:rStyle w:val="Hyperlink"/>
          <w:rtl/>
        </w:rPr>
        <w:t>5</w:t>
      </w:r>
      <w:r w:rsidRPr="002559AD">
        <w:rPr>
          <w:rStyle w:val="Hyperlink"/>
          <w:rFonts w:hint="cs"/>
          <w:rtl/>
        </w:rPr>
        <w:t>،</w:t>
      </w:r>
      <w:r w:rsidRPr="002559AD">
        <w:rPr>
          <w:rStyle w:val="Hyperlink"/>
          <w:rtl/>
        </w:rPr>
        <w:t xml:space="preserve"> </w:t>
      </w:r>
      <w:r w:rsidRPr="002559AD">
        <w:rPr>
          <w:rStyle w:val="Hyperlink"/>
          <w:rFonts w:hint="cs"/>
          <w:rtl/>
        </w:rPr>
        <w:t>ص</w:t>
      </w:r>
      <w:r w:rsidR="002559AD">
        <w:rPr>
          <w:rStyle w:val="Hyperlink"/>
          <w:rtl/>
        </w:rPr>
        <w:t>212</w:t>
      </w:r>
      <w:r w:rsidR="002559AD">
        <w:rPr>
          <w:rStyle w:val="Hyperlink"/>
          <w:rFonts w:hint="cs"/>
          <w:rtl/>
        </w:rPr>
        <w:t xml:space="preserve">؛ </w:t>
      </w:r>
      <w:r w:rsidR="002559AD" w:rsidRPr="002559AD">
        <w:rPr>
          <w:rStyle w:val="Hyperlink"/>
          <w:rFonts w:hint="cs"/>
          <w:color w:val="auto"/>
          <w:u w:val="none"/>
          <w:rtl/>
        </w:rPr>
        <w:t>جامع</w:t>
      </w:r>
      <w:r w:rsidR="002559AD" w:rsidRPr="002559AD">
        <w:rPr>
          <w:rStyle w:val="Hyperlink"/>
          <w:color w:val="auto"/>
          <w:u w:val="none"/>
          <w:rtl/>
        </w:rPr>
        <w:t xml:space="preserve"> </w:t>
      </w:r>
      <w:r w:rsidR="002559AD" w:rsidRPr="002559AD">
        <w:rPr>
          <w:rStyle w:val="Hyperlink"/>
          <w:rFonts w:hint="cs"/>
          <w:color w:val="auto"/>
          <w:u w:val="none"/>
          <w:rtl/>
        </w:rPr>
        <w:t>أحاديث</w:t>
      </w:r>
      <w:r w:rsidR="002559AD" w:rsidRPr="002559AD">
        <w:rPr>
          <w:rStyle w:val="Hyperlink"/>
          <w:color w:val="auto"/>
          <w:u w:val="none"/>
          <w:rtl/>
        </w:rPr>
        <w:t xml:space="preserve"> </w:t>
      </w:r>
      <w:r w:rsidR="002559AD" w:rsidRPr="002559AD">
        <w:rPr>
          <w:rStyle w:val="Hyperlink"/>
          <w:rFonts w:hint="cs"/>
          <w:color w:val="auto"/>
          <w:u w:val="none"/>
          <w:rtl/>
        </w:rPr>
        <w:t>الشيعة</w:t>
      </w:r>
      <w:r w:rsidR="002559AD" w:rsidRPr="002559AD">
        <w:rPr>
          <w:rStyle w:val="Hyperlink"/>
          <w:color w:val="auto"/>
          <w:u w:val="none"/>
          <w:rtl/>
        </w:rPr>
        <w:t xml:space="preserve"> (</w:t>
      </w:r>
      <w:r w:rsidR="002559AD" w:rsidRPr="002559AD">
        <w:rPr>
          <w:rStyle w:val="Hyperlink"/>
          <w:rFonts w:hint="cs"/>
          <w:color w:val="auto"/>
          <w:u w:val="none"/>
          <w:rtl/>
        </w:rPr>
        <w:t>للبروجردي</w:t>
      </w:r>
      <w:r w:rsidR="002559AD" w:rsidRPr="002559AD">
        <w:rPr>
          <w:rStyle w:val="Hyperlink"/>
          <w:color w:val="auto"/>
          <w:u w:val="none"/>
          <w:rtl/>
        </w:rPr>
        <w:t>)</w:t>
      </w:r>
      <w:r w:rsidR="002559AD" w:rsidRPr="002559AD">
        <w:rPr>
          <w:rStyle w:val="Hyperlink"/>
          <w:rFonts w:hint="cs"/>
          <w:color w:val="auto"/>
          <w:u w:val="none"/>
          <w:rtl/>
        </w:rPr>
        <w:t>،</w:t>
      </w:r>
      <w:r w:rsidR="002559AD" w:rsidRPr="002559AD">
        <w:rPr>
          <w:rStyle w:val="Hyperlink"/>
          <w:color w:val="auto"/>
          <w:u w:val="none"/>
          <w:rtl/>
        </w:rPr>
        <w:t xml:space="preserve"> </w:t>
      </w:r>
      <w:r w:rsidR="002559AD" w:rsidRPr="002559AD">
        <w:rPr>
          <w:rStyle w:val="Hyperlink"/>
          <w:rFonts w:hint="cs"/>
          <w:color w:val="auto"/>
          <w:u w:val="none"/>
          <w:rtl/>
        </w:rPr>
        <w:t>ج‏</w:t>
      </w:r>
      <w:r w:rsidR="002559AD" w:rsidRPr="002559AD">
        <w:rPr>
          <w:rStyle w:val="Hyperlink"/>
          <w:color w:val="auto"/>
          <w:u w:val="none"/>
          <w:rtl/>
        </w:rPr>
        <w:t>23</w:t>
      </w:r>
      <w:r w:rsidR="002559AD" w:rsidRPr="002559AD">
        <w:rPr>
          <w:rStyle w:val="Hyperlink"/>
          <w:rFonts w:hint="cs"/>
          <w:color w:val="auto"/>
          <w:u w:val="none"/>
          <w:rtl/>
        </w:rPr>
        <w:t>،</w:t>
      </w:r>
      <w:r w:rsidR="002559AD" w:rsidRPr="002559AD">
        <w:rPr>
          <w:rStyle w:val="Hyperlink"/>
          <w:color w:val="auto"/>
          <w:u w:val="none"/>
          <w:rtl/>
        </w:rPr>
        <w:t xml:space="preserve"> </w:t>
      </w:r>
      <w:r w:rsidR="002559AD" w:rsidRPr="002559AD">
        <w:rPr>
          <w:rStyle w:val="Hyperlink"/>
          <w:rFonts w:hint="cs"/>
          <w:color w:val="auto"/>
          <w:u w:val="none"/>
          <w:rtl/>
        </w:rPr>
        <w:t>ص</w:t>
      </w:r>
      <w:r w:rsidR="002559AD" w:rsidRPr="002559AD">
        <w:rPr>
          <w:rStyle w:val="Hyperlink"/>
          <w:color w:val="auto"/>
          <w:u w:val="none"/>
          <w:rtl/>
        </w:rPr>
        <w:t>380</w:t>
      </w:r>
      <w:r w:rsidR="002559AD">
        <w:rPr>
          <w:rStyle w:val="Hyperlink"/>
          <w:rFonts w:hint="cs"/>
          <w:color w:val="auto"/>
          <w:u w:val="none"/>
          <w:rtl/>
        </w:rPr>
        <w:t>.</w:t>
      </w:r>
    </w:p>
  </w:footnote>
  <w:footnote w:id="3">
    <w:p w:rsidR="009262E2" w:rsidRDefault="009262E2" w:rsidP="00BF3F2F">
      <w:pPr>
        <w:pStyle w:val="FootnoteText"/>
      </w:pPr>
      <w:r>
        <w:rPr>
          <w:rStyle w:val="FootnoteReference"/>
        </w:rPr>
        <w:footnoteRef/>
      </w:r>
      <w:r>
        <w:rPr>
          <w:rtl/>
        </w:rPr>
        <w:t xml:space="preserve"> </w:t>
      </w:r>
      <w:r>
        <w:rPr>
          <w:rFonts w:hint="cs"/>
          <w:rtl/>
        </w:rPr>
        <w:t>در شرح آیت الله موسوی اردبیلی وارد شده است که ایشان نقل می‌کند پدربزرگ ما بسیار متموّل بوده است. ظاهرا ایشان یک روضه‌خوان معمولی بوده ولی دارای ثروت بسیار زیادی هم بوده است. در یک دوره‌ای قحطسالی شد. به طوری که همه مردم مجبور به فروش خانه‌های خود ش</w:t>
      </w:r>
      <w:r w:rsidR="00BF3F2F">
        <w:rPr>
          <w:rFonts w:hint="cs"/>
          <w:rtl/>
        </w:rPr>
        <w:t>دند. ایشان که بسیار متموّل بوده</w:t>
      </w:r>
      <w:r>
        <w:rPr>
          <w:rFonts w:hint="cs"/>
          <w:rtl/>
        </w:rPr>
        <w:t xml:space="preserve">، خانه‌های همه را می‌خرد و به خود آن شخص اجاره می‌دهد. پس از پایان قحطی، ایشان گفته بود که من در خرید خانه‌ها، اراده‌ی جدّی نداشتم. هر کس از من خانه خریده است، ثمن آن را برگرداند، من هم خانه را به او پس می‌دهم. هرچند سند رسمی محضری هم ثبت کرده بود ولی گفته بود غرض من آن بود که اموال مردم حفظ شود و به دست هر کسی نیفتد. انگیزه بیع الشرط همین است. که فعلا خانه حفظ شود تا مشکل رفع شود. </w:t>
      </w:r>
    </w:p>
  </w:footnote>
  <w:footnote w:id="4">
    <w:p w:rsidR="00F2689D" w:rsidRPr="00F2689D" w:rsidRDefault="00F2689D" w:rsidP="00F2689D">
      <w:pPr>
        <w:pStyle w:val="FootnoteText"/>
      </w:pPr>
      <w:r w:rsidRPr="00F2689D">
        <w:footnoteRef/>
      </w:r>
      <w:r w:rsidRPr="00F2689D">
        <w:rPr>
          <w:rtl/>
        </w:rPr>
        <w:t xml:space="preserve"> </w:t>
      </w:r>
      <w:hyperlink r:id="rId2" w:history="1">
        <w:r w:rsidRPr="00F2689D">
          <w:rPr>
            <w:rStyle w:val="Hyperlink"/>
            <w:rFonts w:hint="cs"/>
            <w:rtl/>
          </w:rPr>
          <w:t>الکافی،</w:t>
        </w:r>
        <w:r w:rsidRPr="00F2689D">
          <w:rPr>
            <w:rStyle w:val="Hyperlink"/>
            <w:rtl/>
          </w:rPr>
          <w:t xml:space="preserve"> </w:t>
        </w:r>
        <w:r w:rsidRPr="00F2689D">
          <w:rPr>
            <w:rStyle w:val="Hyperlink"/>
            <w:rFonts w:hint="cs"/>
            <w:rtl/>
          </w:rPr>
          <w:t>محمد</w:t>
        </w:r>
        <w:r w:rsidRPr="00F2689D">
          <w:rPr>
            <w:rStyle w:val="Hyperlink"/>
            <w:rtl/>
          </w:rPr>
          <w:t xml:space="preserve"> </w:t>
        </w:r>
        <w:r w:rsidRPr="00F2689D">
          <w:rPr>
            <w:rStyle w:val="Hyperlink"/>
            <w:rFonts w:hint="cs"/>
            <w:rtl/>
          </w:rPr>
          <w:t>بن</w:t>
        </w:r>
        <w:r w:rsidRPr="00F2689D">
          <w:rPr>
            <w:rStyle w:val="Hyperlink"/>
            <w:rtl/>
          </w:rPr>
          <w:t xml:space="preserve"> </w:t>
        </w:r>
        <w:r w:rsidRPr="00F2689D">
          <w:rPr>
            <w:rStyle w:val="Hyperlink"/>
            <w:rFonts w:hint="cs"/>
            <w:rtl/>
          </w:rPr>
          <w:t>یعقوب</w:t>
        </w:r>
        <w:r w:rsidRPr="00F2689D">
          <w:rPr>
            <w:rStyle w:val="Hyperlink"/>
            <w:rtl/>
          </w:rPr>
          <w:t xml:space="preserve"> </w:t>
        </w:r>
        <w:r w:rsidRPr="00F2689D">
          <w:rPr>
            <w:rStyle w:val="Hyperlink"/>
            <w:rFonts w:hint="cs"/>
            <w:rtl/>
          </w:rPr>
          <w:t>کلینی،</w:t>
        </w:r>
        <w:r w:rsidRPr="00F2689D">
          <w:rPr>
            <w:rStyle w:val="Hyperlink"/>
            <w:rtl/>
          </w:rPr>
          <w:t xml:space="preserve"> </w:t>
        </w:r>
        <w:r w:rsidRPr="00F2689D">
          <w:rPr>
            <w:rStyle w:val="Hyperlink"/>
            <w:rFonts w:hint="cs"/>
            <w:rtl/>
          </w:rPr>
          <w:t>ج</w:t>
        </w:r>
        <w:r w:rsidRPr="00F2689D">
          <w:rPr>
            <w:rStyle w:val="Hyperlink"/>
            <w:rtl/>
          </w:rPr>
          <w:t>5</w:t>
        </w:r>
        <w:r w:rsidRPr="00F2689D">
          <w:rPr>
            <w:rStyle w:val="Hyperlink"/>
            <w:rFonts w:hint="cs"/>
            <w:rtl/>
          </w:rPr>
          <w:t>،</w:t>
        </w:r>
        <w:r w:rsidRPr="00F2689D">
          <w:rPr>
            <w:rStyle w:val="Hyperlink"/>
            <w:rtl/>
          </w:rPr>
          <w:t xml:space="preserve"> </w:t>
        </w:r>
        <w:r w:rsidRPr="00F2689D">
          <w:rPr>
            <w:rStyle w:val="Hyperlink"/>
            <w:rFonts w:hint="cs"/>
            <w:rtl/>
          </w:rPr>
          <w:t>ص</w:t>
        </w:r>
        <w:r w:rsidRPr="00F2689D">
          <w:rPr>
            <w:rStyle w:val="Hyperlink"/>
            <w:rtl/>
          </w:rPr>
          <w:t>171.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p w:rsidR="005D31BE" w:rsidRDefault="005D31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0734"/>
    <w:rsid w:val="00025777"/>
    <w:rsid w:val="00025B70"/>
    <w:rsid w:val="000353D7"/>
    <w:rsid w:val="00055496"/>
    <w:rsid w:val="00080A41"/>
    <w:rsid w:val="0008299B"/>
    <w:rsid w:val="000913AA"/>
    <w:rsid w:val="0009438C"/>
    <w:rsid w:val="00094847"/>
    <w:rsid w:val="00096C63"/>
    <w:rsid w:val="000A6C8C"/>
    <w:rsid w:val="000B058B"/>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65EEF"/>
    <w:rsid w:val="00181844"/>
    <w:rsid w:val="001837E9"/>
    <w:rsid w:val="001876C8"/>
    <w:rsid w:val="00187DFA"/>
    <w:rsid w:val="001A1BC1"/>
    <w:rsid w:val="001A1EA5"/>
    <w:rsid w:val="001A2574"/>
    <w:rsid w:val="001A27D7"/>
    <w:rsid w:val="001A294E"/>
    <w:rsid w:val="001A4ED8"/>
    <w:rsid w:val="001B2488"/>
    <w:rsid w:val="001B6799"/>
    <w:rsid w:val="001C1362"/>
    <w:rsid w:val="001C54D2"/>
    <w:rsid w:val="001D1845"/>
    <w:rsid w:val="001D2E9A"/>
    <w:rsid w:val="001D3C34"/>
    <w:rsid w:val="001D597F"/>
    <w:rsid w:val="001E322D"/>
    <w:rsid w:val="001E3FD4"/>
    <w:rsid w:val="0020241A"/>
    <w:rsid w:val="00203821"/>
    <w:rsid w:val="00203E9C"/>
    <w:rsid w:val="00211632"/>
    <w:rsid w:val="0021630D"/>
    <w:rsid w:val="0024121B"/>
    <w:rsid w:val="00242E87"/>
    <w:rsid w:val="00247D2F"/>
    <w:rsid w:val="002559AD"/>
    <w:rsid w:val="00256560"/>
    <w:rsid w:val="00257650"/>
    <w:rsid w:val="0027605E"/>
    <w:rsid w:val="00281E00"/>
    <w:rsid w:val="00294A52"/>
    <w:rsid w:val="002A6E9E"/>
    <w:rsid w:val="002B575F"/>
    <w:rsid w:val="002B729B"/>
    <w:rsid w:val="002C1F6F"/>
    <w:rsid w:val="002C23B5"/>
    <w:rsid w:val="002C53A2"/>
    <w:rsid w:val="002D0040"/>
    <w:rsid w:val="002D2FA8"/>
    <w:rsid w:val="002E220F"/>
    <w:rsid w:val="00307311"/>
    <w:rsid w:val="0032100F"/>
    <w:rsid w:val="0033402C"/>
    <w:rsid w:val="00334B40"/>
    <w:rsid w:val="003377D9"/>
    <w:rsid w:val="00340521"/>
    <w:rsid w:val="00345C73"/>
    <w:rsid w:val="00354A99"/>
    <w:rsid w:val="00360311"/>
    <w:rsid w:val="00361922"/>
    <w:rsid w:val="0037339B"/>
    <w:rsid w:val="00386C11"/>
    <w:rsid w:val="00397466"/>
    <w:rsid w:val="003A6148"/>
    <w:rsid w:val="003C33F6"/>
    <w:rsid w:val="003C3D2E"/>
    <w:rsid w:val="003C43A5"/>
    <w:rsid w:val="003D3B59"/>
    <w:rsid w:val="003E1C5C"/>
    <w:rsid w:val="003E6650"/>
    <w:rsid w:val="003F5B46"/>
    <w:rsid w:val="00401363"/>
    <w:rsid w:val="00402E47"/>
    <w:rsid w:val="00425015"/>
    <w:rsid w:val="00430994"/>
    <w:rsid w:val="00441B6D"/>
    <w:rsid w:val="0044368F"/>
    <w:rsid w:val="004441ED"/>
    <w:rsid w:val="004556EF"/>
    <w:rsid w:val="00462B07"/>
    <w:rsid w:val="00465BD2"/>
    <w:rsid w:val="004715C8"/>
    <w:rsid w:val="00481C31"/>
    <w:rsid w:val="00482FC1"/>
    <w:rsid w:val="00483027"/>
    <w:rsid w:val="00484710"/>
    <w:rsid w:val="004871AA"/>
    <w:rsid w:val="004918D7"/>
    <w:rsid w:val="004926E1"/>
    <w:rsid w:val="00497019"/>
    <w:rsid w:val="004A2FEA"/>
    <w:rsid w:val="004A3551"/>
    <w:rsid w:val="004A3ADB"/>
    <w:rsid w:val="004D2DD7"/>
    <w:rsid w:val="004D48D0"/>
    <w:rsid w:val="004D75C5"/>
    <w:rsid w:val="004E2186"/>
    <w:rsid w:val="004E66FB"/>
    <w:rsid w:val="004F303D"/>
    <w:rsid w:val="004F470A"/>
    <w:rsid w:val="004F4C59"/>
    <w:rsid w:val="00500C8F"/>
    <w:rsid w:val="00501909"/>
    <w:rsid w:val="00507BBB"/>
    <w:rsid w:val="0051260C"/>
    <w:rsid w:val="005128DF"/>
    <w:rsid w:val="0051592A"/>
    <w:rsid w:val="005206FE"/>
    <w:rsid w:val="005257ED"/>
    <w:rsid w:val="00526A87"/>
    <w:rsid w:val="005306F8"/>
    <w:rsid w:val="0054023D"/>
    <w:rsid w:val="005426BF"/>
    <w:rsid w:val="0056213C"/>
    <w:rsid w:val="00580C24"/>
    <w:rsid w:val="005968EF"/>
    <w:rsid w:val="00596C1E"/>
    <w:rsid w:val="005A2E26"/>
    <w:rsid w:val="005B7BCA"/>
    <w:rsid w:val="005C0DAE"/>
    <w:rsid w:val="005C188E"/>
    <w:rsid w:val="005D06B3"/>
    <w:rsid w:val="005D2349"/>
    <w:rsid w:val="005D31BE"/>
    <w:rsid w:val="005E1B60"/>
    <w:rsid w:val="005E3E90"/>
    <w:rsid w:val="005E5507"/>
    <w:rsid w:val="005E607B"/>
    <w:rsid w:val="005E6968"/>
    <w:rsid w:val="005F0A8D"/>
    <w:rsid w:val="005F326A"/>
    <w:rsid w:val="00601229"/>
    <w:rsid w:val="00603B67"/>
    <w:rsid w:val="006162A2"/>
    <w:rsid w:val="006240DA"/>
    <w:rsid w:val="0063256E"/>
    <w:rsid w:val="006329C7"/>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57A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1657"/>
    <w:rsid w:val="007924A8"/>
    <w:rsid w:val="00795E02"/>
    <w:rsid w:val="007979D0"/>
    <w:rsid w:val="007A4E18"/>
    <w:rsid w:val="007A7B8C"/>
    <w:rsid w:val="007C6D9E"/>
    <w:rsid w:val="007C78D8"/>
    <w:rsid w:val="007D1C43"/>
    <w:rsid w:val="007D6C53"/>
    <w:rsid w:val="007E1564"/>
    <w:rsid w:val="007E1E87"/>
    <w:rsid w:val="007E5B3F"/>
    <w:rsid w:val="007F2257"/>
    <w:rsid w:val="0080091D"/>
    <w:rsid w:val="00804108"/>
    <w:rsid w:val="00804FC4"/>
    <w:rsid w:val="00816367"/>
    <w:rsid w:val="00816A0B"/>
    <w:rsid w:val="00824B22"/>
    <w:rsid w:val="00830C53"/>
    <w:rsid w:val="008337D0"/>
    <w:rsid w:val="00836AB5"/>
    <w:rsid w:val="00837FAA"/>
    <w:rsid w:val="00841F77"/>
    <w:rsid w:val="0085276D"/>
    <w:rsid w:val="00863390"/>
    <w:rsid w:val="0086385C"/>
    <w:rsid w:val="00871916"/>
    <w:rsid w:val="008956DD"/>
    <w:rsid w:val="008A510E"/>
    <w:rsid w:val="008A522A"/>
    <w:rsid w:val="008B4464"/>
    <w:rsid w:val="008B750B"/>
    <w:rsid w:val="008B7A63"/>
    <w:rsid w:val="008C3162"/>
    <w:rsid w:val="008D1F14"/>
    <w:rsid w:val="008E3924"/>
    <w:rsid w:val="008F13F7"/>
    <w:rsid w:val="008F300C"/>
    <w:rsid w:val="008F5B4D"/>
    <w:rsid w:val="00900A45"/>
    <w:rsid w:val="00907425"/>
    <w:rsid w:val="00923C34"/>
    <w:rsid w:val="00924152"/>
    <w:rsid w:val="0092513D"/>
    <w:rsid w:val="009262E2"/>
    <w:rsid w:val="00927A9F"/>
    <w:rsid w:val="009335CC"/>
    <w:rsid w:val="00934B69"/>
    <w:rsid w:val="00935A55"/>
    <w:rsid w:val="00941CEB"/>
    <w:rsid w:val="0094720F"/>
    <w:rsid w:val="00953B28"/>
    <w:rsid w:val="00954322"/>
    <w:rsid w:val="00957CAA"/>
    <w:rsid w:val="0096778A"/>
    <w:rsid w:val="00977656"/>
    <w:rsid w:val="009846A7"/>
    <w:rsid w:val="009869FA"/>
    <w:rsid w:val="0098794D"/>
    <w:rsid w:val="0099497B"/>
    <w:rsid w:val="009A43BA"/>
    <w:rsid w:val="009B0D05"/>
    <w:rsid w:val="009B4CA6"/>
    <w:rsid w:val="009B79F8"/>
    <w:rsid w:val="009C66D5"/>
    <w:rsid w:val="009D13FD"/>
    <w:rsid w:val="009D266A"/>
    <w:rsid w:val="009F08AB"/>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96447"/>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138A"/>
    <w:rsid w:val="00BC716B"/>
    <w:rsid w:val="00BD0E74"/>
    <w:rsid w:val="00BD5F8C"/>
    <w:rsid w:val="00BD7C60"/>
    <w:rsid w:val="00BE2708"/>
    <w:rsid w:val="00BE29DD"/>
    <w:rsid w:val="00BF3F2F"/>
    <w:rsid w:val="00C066AF"/>
    <w:rsid w:val="00C07830"/>
    <w:rsid w:val="00C101B6"/>
    <w:rsid w:val="00C10E06"/>
    <w:rsid w:val="00C145B8"/>
    <w:rsid w:val="00C204C9"/>
    <w:rsid w:val="00C2438F"/>
    <w:rsid w:val="00C31AF0"/>
    <w:rsid w:val="00C32A7E"/>
    <w:rsid w:val="00C34F28"/>
    <w:rsid w:val="00C368DF"/>
    <w:rsid w:val="00C37F46"/>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5426"/>
    <w:rsid w:val="00D76D01"/>
    <w:rsid w:val="00D84141"/>
    <w:rsid w:val="00D85775"/>
    <w:rsid w:val="00D922A9"/>
    <w:rsid w:val="00D9394A"/>
    <w:rsid w:val="00D93C48"/>
    <w:rsid w:val="00DB0CBB"/>
    <w:rsid w:val="00DB67CC"/>
    <w:rsid w:val="00DC3783"/>
    <w:rsid w:val="00DE1070"/>
    <w:rsid w:val="00E00219"/>
    <w:rsid w:val="00E0316B"/>
    <w:rsid w:val="00E25E10"/>
    <w:rsid w:val="00E358FC"/>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2DD0"/>
    <w:rsid w:val="00EC735A"/>
    <w:rsid w:val="00ED5F38"/>
    <w:rsid w:val="00EF27FE"/>
    <w:rsid w:val="00EF2EF2"/>
    <w:rsid w:val="00F07FB6"/>
    <w:rsid w:val="00F149D0"/>
    <w:rsid w:val="00F16B53"/>
    <w:rsid w:val="00F25ECD"/>
    <w:rsid w:val="00F2689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108C"/>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1474136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8323915">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05/5/171/&#1575;&#1581;&#1578;&#1575;&#1580;" TargetMode="External"/><Relationship Id="rId1" Type="http://schemas.openxmlformats.org/officeDocument/2006/relationships/hyperlink" Target="http://lib.eshia.ir/11021/4/381/&#1604;&#1605;&#1582;&#1604;&#1608;&#16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CE52D-3C22-4241-A39C-C0BB3A15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250</TotalTime>
  <Pages>4</Pages>
  <Words>1369</Words>
  <Characters>7809</Characters>
  <Application>Microsoft Office Word</Application>
  <DocSecurity>0</DocSecurity>
  <Lines>65</Lines>
  <Paragraphs>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9160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54</cp:revision>
  <cp:lastPrinted>2023-07-21T14:57:00Z</cp:lastPrinted>
  <dcterms:created xsi:type="dcterms:W3CDTF">2023-05-23T07:49:00Z</dcterms:created>
  <dcterms:modified xsi:type="dcterms:W3CDTF">2023-07-23T14:52:00Z</dcterms:modified>
  <cp:contentStatus>ویرایش 2.5</cp:contentStatus>
  <cp:version>2.7</cp:version>
</cp:coreProperties>
</file>