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3CEDB" w14:textId="77777777" w:rsidR="000246BE" w:rsidRDefault="000246BE" w:rsidP="003816C8">
      <w:pPr>
        <w:jc w:val="center"/>
        <w:rPr>
          <w:rtl/>
        </w:rPr>
      </w:pPr>
      <w:r>
        <w:rPr>
          <w:rFonts w:hint="cs"/>
          <w:noProof/>
          <w:rtl/>
        </w:rPr>
        <w:drawing>
          <wp:inline distT="0" distB="0" distL="0" distR="0" wp14:anchorId="363C2927" wp14:editId="3D038F11">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p w14:paraId="455FB9B1" w14:textId="77777777" w:rsidR="008F18EE" w:rsidRDefault="008F18EE" w:rsidP="008F18E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04638E1A" w14:textId="28C3B83C" w:rsidR="008F18EE" w:rsidRDefault="008F18EE" w:rsidP="008F18E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23</w:t>
      </w:r>
    </w:p>
    <w:p w14:paraId="28B0845B" w14:textId="3DB21A6F" w:rsidR="005F1C40" w:rsidRPr="008F18EE" w:rsidRDefault="008F18EE" w:rsidP="008F18EE">
      <w:pPr>
        <w:rPr>
          <w:color w:val="984806" w:themeColor="accent6" w:themeShade="80"/>
          <w:sz w:val="24"/>
          <w:szCs w:val="24"/>
          <w:rtl/>
        </w:rPr>
      </w:pPr>
      <w:r>
        <w:rPr>
          <w:rFonts w:hint="cs"/>
          <w:color w:val="984806" w:themeColor="accent6" w:themeShade="80"/>
          <w:rtl/>
        </w:rPr>
        <w:t xml:space="preserve">مقرر: حسین یزدانی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14:paraId="3300D0B0" w14:textId="77777777" w:rsidR="00D75F70" w:rsidRDefault="00D75F70" w:rsidP="00D75F70">
      <w:pPr>
        <w:ind w:hanging="2"/>
        <w:rPr>
          <w:rFonts w:asciiTheme="minorHAnsi" w:hAnsiTheme="minorHAnsi" w:cs="IRNazanin"/>
        </w:rPr>
      </w:pPr>
      <w:r>
        <w:rPr>
          <w:rStyle w:val="Emphasis"/>
          <w:rFonts w:asciiTheme="minorHAnsi"/>
          <w:b/>
          <w:i w:val="0"/>
          <w:rtl/>
        </w:rPr>
        <w:t>موضوع</w:t>
      </w:r>
      <w:r>
        <w:rPr>
          <w:rStyle w:val="Emphasis"/>
          <w:rFonts w:asciiTheme="minorHAnsi"/>
          <w:i w:val="0"/>
          <w:rtl/>
        </w:rPr>
        <w:t>:</w:t>
      </w:r>
      <w:r>
        <w:rPr>
          <w:rtl/>
        </w:rPr>
        <w:t xml:space="preserve"> </w:t>
      </w:r>
      <w:bookmarkStart w:id="0" w:name="BokSabj2_d"/>
      <w:bookmarkEnd w:id="0"/>
      <w:r>
        <w:rPr>
          <w:rtl/>
        </w:rPr>
        <w:t>شرط پرداخت زکات دین /</w:t>
      </w:r>
      <w:bookmarkStart w:id="1" w:name="BokSabj_d"/>
      <w:bookmarkEnd w:id="1"/>
      <w:r>
        <w:rPr>
          <w:rtl/>
        </w:rPr>
        <w:t>زکات دین /</w:t>
      </w:r>
      <w:bookmarkStart w:id="2" w:name="Bokkolli"/>
      <w:bookmarkEnd w:id="2"/>
      <w:r>
        <w:rPr>
          <w:rtl/>
        </w:rPr>
        <w:t xml:space="preserve">زکات </w:t>
      </w:r>
    </w:p>
    <w:p w14:paraId="204DCFBB" w14:textId="77777777" w:rsidR="002D4C48" w:rsidRPr="002D4C48" w:rsidRDefault="002D4C48" w:rsidP="002D4C48">
      <w:pPr>
        <w:rPr>
          <w:rStyle w:val="a6"/>
          <w:rtl/>
        </w:rPr>
      </w:pPr>
      <w:bookmarkStart w:id="3" w:name="_GoBack"/>
      <w:bookmarkEnd w:id="3"/>
    </w:p>
    <w:p w14:paraId="6427067C" w14:textId="77777777" w:rsidR="00912523" w:rsidRPr="00912523" w:rsidRDefault="00912523" w:rsidP="00912523">
      <w:pPr>
        <w:pStyle w:val="Heading1"/>
        <w:rPr>
          <w:rtl/>
        </w:rPr>
      </w:pPr>
      <w:bookmarkStart w:id="4" w:name="_Toc135743402"/>
      <w:r w:rsidRPr="00912523">
        <w:rPr>
          <w:rFonts w:hint="cs"/>
          <w:rtl/>
        </w:rPr>
        <w:t>ادای زکاتی که به عهدۀ مستقرض</w:t>
      </w:r>
      <w:r>
        <w:rPr>
          <w:rFonts w:hint="cs"/>
          <w:rtl/>
        </w:rPr>
        <w:t xml:space="preserve"> است</w:t>
      </w:r>
      <w:r w:rsidRPr="00912523">
        <w:rPr>
          <w:rFonts w:hint="cs"/>
          <w:rtl/>
        </w:rPr>
        <w:t xml:space="preserve"> توسط مقرِض</w:t>
      </w:r>
      <w:bookmarkEnd w:id="4"/>
    </w:p>
    <w:p w14:paraId="48309CD0" w14:textId="77777777" w:rsidR="002D4C48" w:rsidRDefault="002D4C48" w:rsidP="002D4C48">
      <w:pPr>
        <w:rPr>
          <w:rtl/>
        </w:rPr>
      </w:pPr>
      <w:r>
        <w:rPr>
          <w:rFonts w:hint="cs"/>
          <w:rtl/>
        </w:rPr>
        <w:t>بحث این بود که آیا طبق قاعده، مقرض می‌تواند زکاتی را که به عهدۀ مستقرض</w:t>
      </w:r>
      <w:r w:rsidR="00B22F32">
        <w:rPr>
          <w:rFonts w:hint="cs"/>
          <w:rtl/>
        </w:rPr>
        <w:t xml:space="preserve"> است</w:t>
      </w:r>
      <w:r>
        <w:rPr>
          <w:rFonts w:hint="cs"/>
          <w:rtl/>
        </w:rPr>
        <w:t xml:space="preserve"> بپردازد؟ آیا به طور کلی متبرّع می‌تواند زکات مستقرض را بپردازد؟</w:t>
      </w:r>
    </w:p>
    <w:p w14:paraId="0BFCA245" w14:textId="77777777" w:rsidR="0052445C" w:rsidRDefault="0052445C" w:rsidP="0052445C">
      <w:pPr>
        <w:pStyle w:val="Heading1"/>
        <w:rPr>
          <w:rtl/>
        </w:rPr>
      </w:pPr>
      <w:bookmarkStart w:id="5" w:name="_Toc135743403"/>
      <w:r>
        <w:rPr>
          <w:rFonts w:hint="cs"/>
          <w:rtl/>
        </w:rPr>
        <w:t>بررسی اعتبار قصدقربت در اجزاء وضعی</w:t>
      </w:r>
      <w:bookmarkEnd w:id="5"/>
    </w:p>
    <w:p w14:paraId="75E9E836" w14:textId="77777777" w:rsidR="006D5B2D" w:rsidRDefault="002D4C48" w:rsidP="00626107">
      <w:pPr>
        <w:rPr>
          <w:rtl/>
        </w:rPr>
      </w:pPr>
      <w:r>
        <w:rPr>
          <w:rFonts w:hint="cs"/>
          <w:rtl/>
        </w:rPr>
        <w:t xml:space="preserve"> آقای هاشمی در دو مرحله بحث می‌کنند</w:t>
      </w:r>
      <w:r w:rsidR="006D5B2D">
        <w:rPr>
          <w:rFonts w:hint="cs"/>
          <w:rtl/>
        </w:rPr>
        <w:t>:</w:t>
      </w:r>
    </w:p>
    <w:p w14:paraId="297E53D5" w14:textId="77777777" w:rsidR="009660B5" w:rsidRDefault="002D4C48" w:rsidP="0052445C">
      <w:pPr>
        <w:rPr>
          <w:rtl/>
        </w:rPr>
      </w:pPr>
      <w:r>
        <w:rPr>
          <w:rFonts w:hint="cs"/>
          <w:rtl/>
        </w:rPr>
        <w:t xml:space="preserve">در </w:t>
      </w:r>
      <w:r w:rsidRPr="006D5B2D">
        <w:rPr>
          <w:rFonts w:hint="cs"/>
          <w:b/>
          <w:bCs/>
          <w:sz w:val="20"/>
          <w:szCs w:val="24"/>
          <w:rtl/>
        </w:rPr>
        <w:t>مرحلۀ اول</w:t>
      </w:r>
      <w:r>
        <w:rPr>
          <w:rFonts w:hint="cs"/>
          <w:rtl/>
        </w:rPr>
        <w:t xml:space="preserve">، یک سری اشکالاتی در کفایتِ تبرّع مقرض مطرح می‌کنند. عمدۀ اشکال را ایشان در مورد قصد قربت می‌دانند و اینکه در واجبات تعبدی ظاهر دلیل این </w:t>
      </w:r>
      <w:r w:rsidR="00626107">
        <w:rPr>
          <w:rFonts w:hint="cs"/>
          <w:rtl/>
        </w:rPr>
        <w:t>ا</w:t>
      </w:r>
      <w:r>
        <w:rPr>
          <w:rFonts w:hint="cs"/>
          <w:rtl/>
        </w:rPr>
        <w:t xml:space="preserve">ست که خود مخاطب باید بالمباشرة انجام بدهد. </w:t>
      </w:r>
      <w:r w:rsidR="006D5B2D">
        <w:rPr>
          <w:rFonts w:hint="cs"/>
          <w:rtl/>
        </w:rPr>
        <w:t>می‌فرماید</w:t>
      </w:r>
      <w:r>
        <w:rPr>
          <w:rFonts w:hint="cs"/>
          <w:rtl/>
        </w:rPr>
        <w:t xml:space="preserve"> این اشکال در صورتی</w:t>
      </w:r>
      <w:r w:rsidR="00B22F32">
        <w:rPr>
          <w:rFonts w:hint="cs"/>
          <w:rtl/>
        </w:rPr>
        <w:t xml:space="preserve"> است</w:t>
      </w:r>
      <w:r>
        <w:rPr>
          <w:rFonts w:hint="cs"/>
          <w:rtl/>
        </w:rPr>
        <w:t xml:space="preserve"> که ما </w:t>
      </w:r>
      <w:r w:rsidR="00626107">
        <w:rPr>
          <w:rFonts w:hint="cs"/>
          <w:rtl/>
        </w:rPr>
        <w:t xml:space="preserve">در زکات، </w:t>
      </w:r>
      <w:r>
        <w:rPr>
          <w:rFonts w:hint="cs"/>
          <w:rtl/>
        </w:rPr>
        <w:t>جهت وضعی را به جهت تکلیفی ربط دهیم</w:t>
      </w:r>
      <w:r w:rsidR="00626107">
        <w:rPr>
          <w:rFonts w:hint="cs"/>
          <w:rtl/>
        </w:rPr>
        <w:t xml:space="preserve"> و </w:t>
      </w:r>
      <w:r>
        <w:rPr>
          <w:rFonts w:hint="cs"/>
          <w:rtl/>
        </w:rPr>
        <w:t>در اِجزاء وضعی هم قصد قربت را معتبر بدانیم</w:t>
      </w:r>
      <w:r w:rsidR="00626107">
        <w:rPr>
          <w:rFonts w:hint="cs"/>
          <w:rtl/>
        </w:rPr>
        <w:t>؛</w:t>
      </w:r>
      <w:r>
        <w:rPr>
          <w:rFonts w:hint="cs"/>
          <w:rtl/>
        </w:rPr>
        <w:t xml:space="preserve"> </w:t>
      </w:r>
      <w:r w:rsidR="00626107">
        <w:rPr>
          <w:rFonts w:hint="cs"/>
          <w:rtl/>
        </w:rPr>
        <w:t>امّا</w:t>
      </w:r>
      <w:r>
        <w:rPr>
          <w:rFonts w:hint="cs"/>
          <w:rtl/>
        </w:rPr>
        <w:t xml:space="preserve"> اگر قصد قربت را در اِجزاء وضعی معتبر ندان</w:t>
      </w:r>
      <w:r w:rsidR="00626107">
        <w:rPr>
          <w:rFonts w:hint="cs"/>
          <w:rtl/>
        </w:rPr>
        <w:t>ست</w:t>
      </w:r>
      <w:r>
        <w:rPr>
          <w:rFonts w:hint="cs"/>
          <w:rtl/>
        </w:rPr>
        <w:t>یم دیگر این بحث‌ها پیش نمی‌آید.</w:t>
      </w:r>
      <w:r w:rsidR="0052445C">
        <w:rPr>
          <w:rFonts w:hint="cs"/>
          <w:rtl/>
        </w:rPr>
        <w:t xml:space="preserve"> ایشان </w:t>
      </w:r>
      <w:r>
        <w:rPr>
          <w:rFonts w:hint="cs"/>
          <w:rtl/>
        </w:rPr>
        <w:t xml:space="preserve">قبلاً </w:t>
      </w:r>
      <w:r w:rsidR="009660B5">
        <w:rPr>
          <w:rFonts w:hint="cs"/>
          <w:rtl/>
        </w:rPr>
        <w:t>ا</w:t>
      </w:r>
      <w:r>
        <w:rPr>
          <w:rFonts w:hint="cs"/>
          <w:rtl/>
        </w:rPr>
        <w:t xml:space="preserve">شاره </w:t>
      </w:r>
      <w:r w:rsidR="009660B5">
        <w:rPr>
          <w:rFonts w:hint="cs"/>
          <w:rtl/>
        </w:rPr>
        <w:t xml:space="preserve">کردند </w:t>
      </w:r>
      <w:r>
        <w:rPr>
          <w:rFonts w:hint="cs"/>
          <w:rtl/>
        </w:rPr>
        <w:t xml:space="preserve">که </w:t>
      </w:r>
      <w:r w:rsidR="009660B5">
        <w:rPr>
          <w:rFonts w:hint="cs"/>
          <w:rtl/>
        </w:rPr>
        <w:t xml:space="preserve"> ممکن است </w:t>
      </w:r>
      <w:r>
        <w:rPr>
          <w:rFonts w:hint="cs"/>
          <w:rtl/>
        </w:rPr>
        <w:t xml:space="preserve">حکم وضعی </w:t>
      </w:r>
      <w:r w:rsidR="009660B5">
        <w:rPr>
          <w:rFonts w:hint="cs"/>
          <w:rtl/>
        </w:rPr>
        <w:t>و</w:t>
      </w:r>
      <w:r>
        <w:rPr>
          <w:rFonts w:hint="cs"/>
          <w:rtl/>
        </w:rPr>
        <w:t xml:space="preserve"> تکلیفی</w:t>
      </w:r>
      <w:r w:rsidR="009660B5">
        <w:rPr>
          <w:rFonts w:hint="cs"/>
          <w:rtl/>
        </w:rPr>
        <w:t xml:space="preserve"> زکات</w:t>
      </w:r>
      <w:r w:rsidR="0052445C">
        <w:rPr>
          <w:rFonts w:hint="cs"/>
          <w:rtl/>
        </w:rPr>
        <w:t xml:space="preserve"> از هم</w:t>
      </w:r>
      <w:r>
        <w:rPr>
          <w:rFonts w:hint="cs"/>
          <w:rtl/>
        </w:rPr>
        <w:t xml:space="preserve"> جدا باشد</w:t>
      </w:r>
      <w:r w:rsidR="009660B5">
        <w:rPr>
          <w:rFonts w:hint="cs"/>
          <w:rtl/>
        </w:rPr>
        <w:t>؛</w:t>
      </w:r>
      <w:r>
        <w:rPr>
          <w:rFonts w:hint="cs"/>
          <w:rtl/>
        </w:rPr>
        <w:t xml:space="preserve"> اما </w:t>
      </w:r>
      <w:r w:rsidR="0052445C">
        <w:rPr>
          <w:rFonts w:hint="cs"/>
          <w:rtl/>
        </w:rPr>
        <w:t>دلیل آن را بیان نکردند</w:t>
      </w:r>
      <w:r>
        <w:rPr>
          <w:rFonts w:hint="cs"/>
          <w:rtl/>
        </w:rPr>
        <w:t>.</w:t>
      </w:r>
    </w:p>
    <w:p w14:paraId="6E62E1BA" w14:textId="77777777" w:rsidR="006D5B2D" w:rsidRDefault="006D5B2D" w:rsidP="006D5B2D">
      <w:pPr>
        <w:pStyle w:val="Heading1"/>
        <w:rPr>
          <w:rtl/>
        </w:rPr>
      </w:pPr>
      <w:bookmarkStart w:id="6" w:name="_Toc135743404"/>
      <w:r>
        <w:rPr>
          <w:rFonts w:hint="cs"/>
          <w:rtl/>
        </w:rPr>
        <w:t>روایتِ دالِّ بر عدم اعتبار قصد قربت در حکم وضعی زکات</w:t>
      </w:r>
      <w:bookmarkEnd w:id="6"/>
    </w:p>
    <w:p w14:paraId="627A841F" w14:textId="77777777" w:rsidR="002D4C48" w:rsidRDefault="002D4C48" w:rsidP="00626107">
      <w:pPr>
        <w:rPr>
          <w:rtl/>
        </w:rPr>
      </w:pPr>
      <w:r>
        <w:rPr>
          <w:rFonts w:hint="cs"/>
          <w:rtl/>
        </w:rPr>
        <w:t xml:space="preserve">روایتی در نهج البلاغه </w:t>
      </w:r>
      <w:r w:rsidR="007B4B48">
        <w:rPr>
          <w:rFonts w:hint="cs"/>
          <w:rtl/>
        </w:rPr>
        <w:t>است</w:t>
      </w:r>
      <w:r>
        <w:rPr>
          <w:rFonts w:hint="cs"/>
          <w:rtl/>
        </w:rPr>
        <w:t xml:space="preserve"> ظاهرش این </w:t>
      </w:r>
      <w:r w:rsidR="006D5B2D">
        <w:rPr>
          <w:rFonts w:hint="cs"/>
          <w:rtl/>
        </w:rPr>
        <w:t>است</w:t>
      </w:r>
      <w:r>
        <w:rPr>
          <w:rFonts w:hint="cs"/>
          <w:rtl/>
        </w:rPr>
        <w:t xml:space="preserve"> که در حکم وضعی زکات قصد قربت معتبر نیست.</w:t>
      </w:r>
      <w:r w:rsidR="007B4B48" w:rsidRPr="007B4B48">
        <w:rPr>
          <w:rFonts w:hint="cs"/>
          <w:rtl/>
        </w:rPr>
        <w:t xml:space="preserve"> </w:t>
      </w:r>
      <w:r w:rsidR="007B4B48">
        <w:rPr>
          <w:rFonts w:hint="cs"/>
          <w:rtl/>
        </w:rPr>
        <w:t>وارد بحث آن نمی‌شوم ولی اجمالا باید مدّ نظر باشد.</w:t>
      </w:r>
      <w:r>
        <w:rPr>
          <w:rFonts w:hint="cs"/>
          <w:rtl/>
        </w:rPr>
        <w:t xml:space="preserve"> جامع الاحادیث ۱۲۵۳۸، جلد ۹، صفحۀ ۳۳، باب ۱ از ابواب فضل زکات، حدیث ۱۸، از نهج البلاغه</w:t>
      </w:r>
      <w:r w:rsidR="00214B84">
        <w:rPr>
          <w:rStyle w:val="FootnoteReference"/>
          <w:rtl/>
        </w:rPr>
        <w:footnoteReference w:id="2"/>
      </w:r>
      <w:r>
        <w:rPr>
          <w:rFonts w:hint="cs"/>
          <w:rtl/>
        </w:rPr>
        <w:t xml:space="preserve"> نقل می‌کند</w:t>
      </w:r>
      <w:r w:rsidR="007B4B48">
        <w:rPr>
          <w:rFonts w:hint="cs"/>
          <w:rtl/>
        </w:rPr>
        <w:t>:</w:t>
      </w:r>
    </w:p>
    <w:p w14:paraId="112B744E" w14:textId="77777777" w:rsidR="00751936" w:rsidRDefault="002D4C48" w:rsidP="006D5B2D">
      <w:pPr>
        <w:rPr>
          <w:rtl/>
        </w:rPr>
      </w:pPr>
      <w:r w:rsidRPr="002D4C48">
        <w:rPr>
          <w:rStyle w:val="a6"/>
          <w:rFonts w:hint="eastAsia"/>
          <w:rtl/>
        </w:rPr>
        <w:t>«</w:t>
      </w:r>
      <w:r w:rsidRPr="002D4C48">
        <w:rPr>
          <w:rStyle w:val="a6"/>
          <w:rFonts w:hint="cs"/>
          <w:rtl/>
        </w:rPr>
        <w:t>من کلام له(علیه‌السلام) کان یوصی به اصحابه:</w:t>
      </w:r>
      <w:r>
        <w:rPr>
          <w:rStyle w:val="a6"/>
          <w:rFonts w:hint="cs"/>
          <w:rtl/>
        </w:rPr>
        <w:t xml:space="preserve"> </w:t>
      </w:r>
      <w:r w:rsidRPr="002D4C48">
        <w:rPr>
          <w:rStyle w:val="a6"/>
          <w:rtl/>
        </w:rPr>
        <w:t>ثُمَّ إِنَّ الزَّكَاةَ جُعِلَتْ مَعَ الصَّلَاةِ قُرْبَاناً لِأَهْلِ الْإِسْلَامِ فَمَنْ أَعْطَاهَا طَيِّبَ النَّفْسِ بِهَا فَإِنَّهَا تُجْعَلُ لَهُ كَفَّارَةً وَ مِنَ النَّارِ حِجَازاً وَ وِقَايَةً فَلَا يُتْبِعَنَّهَا أَحَدٌ نَفْسَهُ وَ لَا يُكْثِرَنَّ عَلَيْهَا لَهَفَه‏</w:t>
      </w:r>
      <w:r w:rsidR="007B4B48">
        <w:rPr>
          <w:rStyle w:val="a6"/>
          <w:rFonts w:hint="cs"/>
          <w:rtl/>
        </w:rPr>
        <w:t>.</w:t>
      </w:r>
      <w:r w:rsidRPr="002D4C48">
        <w:rPr>
          <w:rStyle w:val="a6"/>
          <w:rFonts w:hint="cs"/>
          <w:rtl/>
        </w:rPr>
        <w:t>»</w:t>
      </w:r>
      <w:r w:rsidR="007B4B48">
        <w:rPr>
          <w:rStyle w:val="a6"/>
          <w:rFonts w:hint="cs"/>
          <w:rtl/>
        </w:rPr>
        <w:t xml:space="preserve"> </w:t>
      </w:r>
      <w:r>
        <w:rPr>
          <w:rFonts w:hint="cs"/>
          <w:rtl/>
        </w:rPr>
        <w:t>بعد از این که کسی زکات را داد به خودش مراجعه نکند هی بگوید مال</w:t>
      </w:r>
      <w:r w:rsidR="007B4B48">
        <w:rPr>
          <w:rFonts w:hint="cs"/>
          <w:rtl/>
        </w:rPr>
        <w:t>م</w:t>
      </w:r>
      <w:r>
        <w:rPr>
          <w:rFonts w:hint="cs"/>
          <w:rtl/>
        </w:rPr>
        <w:t xml:space="preserve"> از دست</w:t>
      </w:r>
      <w:r w:rsidR="007B4B48">
        <w:rPr>
          <w:rFonts w:hint="cs"/>
          <w:rtl/>
        </w:rPr>
        <w:t>م</w:t>
      </w:r>
      <w:r>
        <w:rPr>
          <w:rFonts w:hint="cs"/>
          <w:rtl/>
        </w:rPr>
        <w:t xml:space="preserve"> رفت</w:t>
      </w:r>
      <w:r w:rsidR="007B4B48">
        <w:rPr>
          <w:rFonts w:hint="cs"/>
          <w:rtl/>
        </w:rPr>
        <w:t xml:space="preserve"> و</w:t>
      </w:r>
      <w:r>
        <w:rPr>
          <w:rFonts w:hint="cs"/>
          <w:rtl/>
        </w:rPr>
        <w:t xml:space="preserve"> حزن و اندوهش بر زکات، کثیر نباشد.</w:t>
      </w:r>
      <w:r w:rsidR="006D5B2D">
        <w:rPr>
          <w:rFonts w:hint="cs"/>
          <w:rtl/>
        </w:rPr>
        <w:t xml:space="preserve"> </w:t>
      </w:r>
      <w:r w:rsidR="000D5B54" w:rsidRPr="000D5B54">
        <w:rPr>
          <w:rStyle w:val="a6"/>
          <w:rtl/>
        </w:rPr>
        <w:t>«فَإِنَّ مَنْ أَعْطَاهَا غَيْرَ طَيِّبِ النَّفْسِ بِهَا يَرْجُو بِهَا مَا هُوَ أَفْضَلُ مِنْهَا فَهُوَ جَاهِلٌ بِالسُّنَّةِ مَغْبُونُ الْأَجْرِ ضَالُّ الْعَمَلِ طَوِيلُ النَّدَم»</w:t>
      </w:r>
      <w:r w:rsidR="000D5B54" w:rsidRPr="000D5B54">
        <w:rPr>
          <w:rtl/>
        </w:rPr>
        <w:t>‏</w:t>
      </w:r>
      <w:r w:rsidR="006D5B2D">
        <w:rPr>
          <w:rFonts w:hint="cs"/>
          <w:rtl/>
        </w:rPr>
        <w:t xml:space="preserve"> </w:t>
      </w:r>
      <w:r w:rsidR="00CD1B17">
        <w:rPr>
          <w:rFonts w:hint="cs"/>
          <w:rtl/>
        </w:rPr>
        <w:t>طیب نفس نداشته و قصد قربت هم نکرده است</w:t>
      </w:r>
      <w:r w:rsidR="006D5B2D">
        <w:rPr>
          <w:rFonts w:hint="cs"/>
          <w:rtl/>
        </w:rPr>
        <w:t>. عبارتِ</w:t>
      </w:r>
      <w:r w:rsidR="00CD1B17">
        <w:rPr>
          <w:rFonts w:hint="cs"/>
          <w:rtl/>
        </w:rPr>
        <w:t xml:space="preserve"> </w:t>
      </w:r>
      <w:r w:rsidR="0050482B">
        <w:rPr>
          <w:rStyle w:val="a6"/>
          <w:rFonts w:hint="cs"/>
          <w:rtl/>
        </w:rPr>
        <w:t>«</w:t>
      </w:r>
      <w:r w:rsidR="0050482B" w:rsidRPr="000D5B54">
        <w:rPr>
          <w:rStyle w:val="a6"/>
          <w:rtl/>
        </w:rPr>
        <w:t>يَرْجُو بِهَا مَا هُوَ أَفْضَلُ مِنْهَا</w:t>
      </w:r>
      <w:r w:rsidR="0050482B">
        <w:rPr>
          <w:rFonts w:hint="cs"/>
          <w:rtl/>
        </w:rPr>
        <w:t>»</w:t>
      </w:r>
      <w:r w:rsidR="000D5B54">
        <w:rPr>
          <w:rFonts w:hint="cs"/>
          <w:rtl/>
        </w:rPr>
        <w:t xml:space="preserve"> </w:t>
      </w:r>
      <w:r w:rsidR="006D5B2D">
        <w:rPr>
          <w:rFonts w:hint="cs"/>
          <w:rtl/>
        </w:rPr>
        <w:t xml:space="preserve">یعنی </w:t>
      </w:r>
      <w:r w:rsidR="001E66A9">
        <w:rPr>
          <w:rFonts w:hint="cs"/>
          <w:rtl/>
        </w:rPr>
        <w:t>پس از زکات دادن، فکر کند که</w:t>
      </w:r>
      <w:r>
        <w:rPr>
          <w:rFonts w:hint="cs"/>
          <w:rtl/>
        </w:rPr>
        <w:t xml:space="preserve"> مال</w:t>
      </w:r>
      <w:r w:rsidR="001E66A9">
        <w:rPr>
          <w:rFonts w:hint="cs"/>
          <w:rtl/>
        </w:rPr>
        <w:t>ش</w:t>
      </w:r>
      <w:r>
        <w:rPr>
          <w:rFonts w:hint="cs"/>
          <w:rtl/>
        </w:rPr>
        <w:t xml:space="preserve"> از دست</w:t>
      </w:r>
      <w:r w:rsidR="001E66A9">
        <w:rPr>
          <w:rFonts w:hint="cs"/>
          <w:rtl/>
        </w:rPr>
        <w:t>ش</w:t>
      </w:r>
      <w:r>
        <w:rPr>
          <w:rFonts w:hint="cs"/>
          <w:rtl/>
        </w:rPr>
        <w:t xml:space="preserve"> رفت</w:t>
      </w:r>
      <w:r w:rsidR="00CD1B17">
        <w:rPr>
          <w:rFonts w:hint="cs"/>
          <w:rtl/>
        </w:rPr>
        <w:t>،</w:t>
      </w:r>
      <w:r w:rsidR="001E66A9">
        <w:rPr>
          <w:rFonts w:hint="cs"/>
          <w:rtl/>
        </w:rPr>
        <w:t xml:space="preserve"> در حالی‌که می‌توانسته</w:t>
      </w:r>
      <w:r>
        <w:rPr>
          <w:rFonts w:hint="cs"/>
          <w:rtl/>
        </w:rPr>
        <w:t xml:space="preserve"> </w:t>
      </w:r>
      <w:r w:rsidR="001E66A9">
        <w:rPr>
          <w:rFonts w:hint="cs"/>
          <w:rtl/>
        </w:rPr>
        <w:t>آن را تبدیل به احسن کند</w:t>
      </w:r>
      <w:r w:rsidR="0050482B">
        <w:rPr>
          <w:rFonts w:hint="cs"/>
          <w:rtl/>
        </w:rPr>
        <w:t xml:space="preserve">. یا </w:t>
      </w:r>
      <w:r w:rsidR="00CD1B17">
        <w:rPr>
          <w:rFonts w:hint="cs"/>
          <w:rtl/>
        </w:rPr>
        <w:t>«</w:t>
      </w:r>
      <w:r>
        <w:rPr>
          <w:rFonts w:hint="cs"/>
          <w:rtl/>
        </w:rPr>
        <w:t>افضل من الزکاة</w:t>
      </w:r>
      <w:r w:rsidR="00CD1B17">
        <w:rPr>
          <w:rFonts w:hint="cs"/>
          <w:rtl/>
        </w:rPr>
        <w:t>»</w:t>
      </w:r>
      <w:r>
        <w:rPr>
          <w:rFonts w:hint="cs"/>
          <w:rtl/>
        </w:rPr>
        <w:t xml:space="preserve"> </w:t>
      </w:r>
      <w:r w:rsidR="0050482B">
        <w:rPr>
          <w:rFonts w:hint="cs"/>
          <w:rtl/>
        </w:rPr>
        <w:t>مراد</w:t>
      </w:r>
      <w:r>
        <w:rPr>
          <w:rFonts w:hint="cs"/>
          <w:rtl/>
        </w:rPr>
        <w:t xml:space="preserve"> باشد</w:t>
      </w:r>
      <w:r w:rsidR="0050482B">
        <w:rPr>
          <w:rFonts w:hint="cs"/>
          <w:rtl/>
        </w:rPr>
        <w:t>؛</w:t>
      </w:r>
      <w:r>
        <w:rPr>
          <w:rFonts w:hint="cs"/>
          <w:rtl/>
        </w:rPr>
        <w:t xml:space="preserve"> یعنی به وسیلۀ این زکات امید دارد که </w:t>
      </w:r>
      <w:r w:rsidR="0050482B">
        <w:rPr>
          <w:rFonts w:hint="cs"/>
          <w:rtl/>
        </w:rPr>
        <w:t xml:space="preserve">چیزی </w:t>
      </w:r>
      <w:r>
        <w:rPr>
          <w:rFonts w:hint="cs"/>
          <w:rtl/>
        </w:rPr>
        <w:t>بهتر از فایدۀ زکات</w:t>
      </w:r>
      <w:r w:rsidR="0050482B">
        <w:rPr>
          <w:rFonts w:hint="cs"/>
          <w:rtl/>
        </w:rPr>
        <w:t xml:space="preserve"> و</w:t>
      </w:r>
      <w:r>
        <w:rPr>
          <w:rFonts w:hint="cs"/>
          <w:rtl/>
        </w:rPr>
        <w:t xml:space="preserve"> ثواب اخروی</w:t>
      </w:r>
      <w:r w:rsidR="001E66A9">
        <w:rPr>
          <w:rFonts w:hint="cs"/>
          <w:rtl/>
        </w:rPr>
        <w:t>ش</w:t>
      </w:r>
      <w:r w:rsidR="0050482B">
        <w:rPr>
          <w:rFonts w:hint="cs"/>
          <w:rtl/>
        </w:rPr>
        <w:t>،</w:t>
      </w:r>
      <w:r>
        <w:rPr>
          <w:rFonts w:hint="cs"/>
          <w:rtl/>
        </w:rPr>
        <w:t xml:space="preserve"> </w:t>
      </w:r>
      <w:r w:rsidR="006D5B2D">
        <w:rPr>
          <w:rFonts w:hint="cs"/>
          <w:rtl/>
        </w:rPr>
        <w:t>نصیبش شود</w:t>
      </w:r>
      <w:r w:rsidR="001E66A9">
        <w:rPr>
          <w:rFonts w:hint="cs"/>
          <w:rtl/>
        </w:rPr>
        <w:t>،</w:t>
      </w:r>
      <w:r w:rsidR="002C3DB4">
        <w:rPr>
          <w:rFonts w:hint="cs"/>
          <w:rtl/>
        </w:rPr>
        <w:t xml:space="preserve"> </w:t>
      </w:r>
      <w:r w:rsidR="00976948">
        <w:rPr>
          <w:rFonts w:hint="cs"/>
          <w:rtl/>
        </w:rPr>
        <w:t>این شخص عملش گم می‌شود و ثوابی بر آن مترتب نمی‌شود و پشیمانی طولانی خواهد داشت.</w:t>
      </w:r>
    </w:p>
    <w:p w14:paraId="4B197C0C" w14:textId="77777777" w:rsidR="002D4C48" w:rsidRDefault="002D4C48" w:rsidP="006D5B2D">
      <w:pPr>
        <w:rPr>
          <w:rtl/>
        </w:rPr>
      </w:pPr>
      <w:r>
        <w:rPr>
          <w:rFonts w:hint="cs"/>
          <w:rtl/>
        </w:rPr>
        <w:lastRenderedPageBreak/>
        <w:t>ظاهر</w:t>
      </w:r>
      <w:r w:rsidR="00751936">
        <w:rPr>
          <w:rFonts w:hint="cs"/>
          <w:rtl/>
        </w:rPr>
        <w:t xml:space="preserve"> روایت</w:t>
      </w:r>
      <w:r w:rsidR="002C3DB4">
        <w:rPr>
          <w:rFonts w:hint="cs"/>
          <w:rtl/>
        </w:rPr>
        <w:t xml:space="preserve"> این</w:t>
      </w:r>
      <w:r>
        <w:rPr>
          <w:rFonts w:hint="cs"/>
          <w:rtl/>
        </w:rPr>
        <w:t xml:space="preserve"> است که</w:t>
      </w:r>
      <w:r w:rsidR="00751936" w:rsidRPr="00751936">
        <w:rPr>
          <w:rFonts w:hint="cs"/>
          <w:rtl/>
        </w:rPr>
        <w:t xml:space="preserve"> </w:t>
      </w:r>
      <w:r w:rsidR="00751936">
        <w:rPr>
          <w:rFonts w:hint="cs"/>
          <w:rtl/>
        </w:rPr>
        <w:t>حکم وضعی</w:t>
      </w:r>
      <w:r>
        <w:rPr>
          <w:rFonts w:hint="cs"/>
          <w:rtl/>
        </w:rPr>
        <w:t xml:space="preserve"> زکات واقع می‌شود</w:t>
      </w:r>
      <w:r w:rsidR="00751936">
        <w:rPr>
          <w:rFonts w:hint="cs"/>
          <w:rtl/>
        </w:rPr>
        <w:t xml:space="preserve"> اما </w:t>
      </w:r>
      <w:r w:rsidR="00A36212">
        <w:rPr>
          <w:rFonts w:hint="cs"/>
          <w:rtl/>
        </w:rPr>
        <w:t>چون قصد قربت نکرده</w:t>
      </w:r>
      <w:r w:rsidR="00751936">
        <w:rPr>
          <w:rFonts w:hint="cs"/>
          <w:rtl/>
        </w:rPr>
        <w:t xml:space="preserve"> ثوابی ندارد و</w:t>
      </w:r>
      <w:r w:rsidR="00A36212">
        <w:rPr>
          <w:rFonts w:hint="cs"/>
          <w:rtl/>
        </w:rPr>
        <w:t xml:space="preserve"> </w:t>
      </w:r>
      <w:r>
        <w:rPr>
          <w:rFonts w:hint="cs"/>
          <w:rtl/>
        </w:rPr>
        <w:t>حکم تکلیفی انجام نشده</w:t>
      </w:r>
      <w:r w:rsidR="00751936">
        <w:rPr>
          <w:rFonts w:hint="cs"/>
          <w:rtl/>
        </w:rPr>
        <w:t xml:space="preserve"> است.</w:t>
      </w:r>
      <w:r>
        <w:rPr>
          <w:rFonts w:hint="cs"/>
          <w:rtl/>
        </w:rPr>
        <w:t xml:space="preserve"> </w:t>
      </w:r>
      <w:r w:rsidR="00976948">
        <w:rPr>
          <w:rFonts w:hint="cs"/>
          <w:rtl/>
        </w:rPr>
        <w:t xml:space="preserve">بنابراین، </w:t>
      </w:r>
      <w:r>
        <w:rPr>
          <w:rFonts w:hint="cs"/>
          <w:rtl/>
        </w:rPr>
        <w:t xml:space="preserve">از </w:t>
      </w:r>
      <w:r w:rsidR="00A36212">
        <w:rPr>
          <w:rFonts w:hint="cs"/>
          <w:rtl/>
        </w:rPr>
        <w:t>روایت</w:t>
      </w:r>
      <w:r>
        <w:rPr>
          <w:rFonts w:hint="cs"/>
          <w:rtl/>
        </w:rPr>
        <w:t xml:space="preserve"> استفاده می‌شود </w:t>
      </w:r>
      <w:r w:rsidR="00254314">
        <w:rPr>
          <w:rFonts w:hint="cs"/>
          <w:rtl/>
        </w:rPr>
        <w:t xml:space="preserve">در </w:t>
      </w:r>
      <w:r>
        <w:rPr>
          <w:rFonts w:hint="cs"/>
          <w:rtl/>
        </w:rPr>
        <w:t xml:space="preserve">زکات وضعاً قصد قربت معتبر </w:t>
      </w:r>
      <w:r w:rsidR="00FE4D18">
        <w:rPr>
          <w:rFonts w:hint="cs"/>
          <w:rtl/>
        </w:rPr>
        <w:t>نیست</w:t>
      </w:r>
      <w:r w:rsidR="00A36212">
        <w:rPr>
          <w:rFonts w:hint="cs"/>
          <w:rtl/>
        </w:rPr>
        <w:t>.</w:t>
      </w:r>
      <w:r w:rsidR="002778E6">
        <w:rPr>
          <w:rStyle w:val="FootnoteReference"/>
          <w:rtl/>
        </w:rPr>
        <w:footnoteReference w:id="3"/>
      </w:r>
    </w:p>
    <w:p w14:paraId="2BB8BC8A" w14:textId="77777777" w:rsidR="002D4C48" w:rsidRPr="00DD55C1" w:rsidRDefault="00F61597" w:rsidP="00FE4D18">
      <w:pPr>
        <w:ind w:firstLine="0"/>
        <w:rPr>
          <w:rtl/>
        </w:rPr>
      </w:pPr>
      <w:r>
        <w:rPr>
          <w:rFonts w:hint="cs"/>
          <w:rtl/>
        </w:rPr>
        <w:t xml:space="preserve">طیب نفس ندارد </w:t>
      </w:r>
      <w:r w:rsidR="002D4C48">
        <w:rPr>
          <w:rFonts w:hint="cs"/>
          <w:rtl/>
        </w:rPr>
        <w:t xml:space="preserve">یعنی به هر حال راضی نیست این </w:t>
      </w:r>
      <w:r>
        <w:rPr>
          <w:rFonts w:hint="cs"/>
          <w:rtl/>
        </w:rPr>
        <w:t>زکات را</w:t>
      </w:r>
      <w:r w:rsidR="002D4C48">
        <w:rPr>
          <w:rFonts w:hint="cs"/>
          <w:rtl/>
        </w:rPr>
        <w:t xml:space="preserve"> بدهد</w:t>
      </w:r>
      <w:r w:rsidR="003B740E">
        <w:rPr>
          <w:rFonts w:hint="cs"/>
          <w:rtl/>
        </w:rPr>
        <w:t xml:space="preserve"> و قصد قربت ندارد</w:t>
      </w:r>
      <w:r>
        <w:rPr>
          <w:rFonts w:hint="cs"/>
          <w:rtl/>
        </w:rPr>
        <w:t>.</w:t>
      </w:r>
      <w:r w:rsidR="002D4C48">
        <w:rPr>
          <w:rFonts w:hint="cs"/>
          <w:rtl/>
        </w:rPr>
        <w:t xml:space="preserve"> کسی که قصد قربت دارد</w:t>
      </w:r>
      <w:r>
        <w:rPr>
          <w:rFonts w:hint="cs"/>
          <w:rtl/>
        </w:rPr>
        <w:t xml:space="preserve"> این</w:t>
      </w:r>
      <w:r w:rsidR="002D4C48">
        <w:rPr>
          <w:rFonts w:hint="cs"/>
          <w:rtl/>
        </w:rPr>
        <w:t xml:space="preserve"> راضی است</w:t>
      </w:r>
      <w:r w:rsidR="000B1261">
        <w:rPr>
          <w:rFonts w:hint="cs"/>
          <w:rtl/>
        </w:rPr>
        <w:t xml:space="preserve"> که زکات را پرداخت کند</w:t>
      </w:r>
      <w:r>
        <w:rPr>
          <w:rFonts w:hint="cs"/>
          <w:rtl/>
        </w:rPr>
        <w:t>؛</w:t>
      </w:r>
      <w:r w:rsidR="002D4C48">
        <w:rPr>
          <w:rFonts w:hint="cs"/>
          <w:rtl/>
        </w:rPr>
        <w:t xml:space="preserve"> لازم نیست طیب نفس به عنوان اوّلیه باشد. طیب نفس می‌تواند به عنوان ثانویه </w:t>
      </w:r>
      <w:r w:rsidR="00CD1B17">
        <w:rPr>
          <w:rFonts w:hint="cs"/>
          <w:rtl/>
        </w:rPr>
        <w:t>(</w:t>
      </w:r>
      <w:r w:rsidR="002D4C48">
        <w:rPr>
          <w:rFonts w:hint="cs"/>
          <w:rtl/>
        </w:rPr>
        <w:t>به خاطر اینکه خدا گفته</w:t>
      </w:r>
      <w:r w:rsidR="00CD1B17">
        <w:rPr>
          <w:rFonts w:hint="cs"/>
          <w:rtl/>
        </w:rPr>
        <w:t>)</w:t>
      </w:r>
      <w:r w:rsidR="002D4C48">
        <w:rPr>
          <w:rFonts w:hint="cs"/>
          <w:rtl/>
        </w:rPr>
        <w:t xml:space="preserve"> باشد</w:t>
      </w:r>
      <w:r w:rsidR="00FE4D18">
        <w:rPr>
          <w:rFonts w:hint="cs"/>
          <w:rtl/>
        </w:rPr>
        <w:t>.</w:t>
      </w:r>
    </w:p>
    <w:p w14:paraId="6925CE5A" w14:textId="77777777" w:rsidR="000B1261" w:rsidRDefault="002D4C48" w:rsidP="002D4C48">
      <w:pPr>
        <w:rPr>
          <w:rtl/>
        </w:rPr>
      </w:pPr>
      <w:r>
        <w:rPr>
          <w:rFonts w:hint="cs"/>
          <w:rtl/>
        </w:rPr>
        <w:t>کسی که طیب نفس</w:t>
      </w:r>
      <w:r w:rsidR="003B740E">
        <w:rPr>
          <w:rFonts w:hint="cs"/>
          <w:rtl/>
        </w:rPr>
        <w:t xml:space="preserve"> به عنوان اولیه</w:t>
      </w:r>
      <w:r>
        <w:rPr>
          <w:rFonts w:hint="cs"/>
          <w:rtl/>
        </w:rPr>
        <w:t xml:space="preserve"> ندارد ولی قصد قربت می‌کند</w:t>
      </w:r>
      <w:r w:rsidR="00CD1B17">
        <w:rPr>
          <w:rFonts w:hint="cs"/>
          <w:rtl/>
        </w:rPr>
        <w:t xml:space="preserve"> و به خاطر اینکه خدا گفته پرداخت می‌کند این</w:t>
      </w:r>
      <w:r>
        <w:rPr>
          <w:rFonts w:hint="cs"/>
          <w:rtl/>
        </w:rPr>
        <w:t xml:space="preserve"> ثواب</w:t>
      </w:r>
      <w:r w:rsidR="000B1261">
        <w:rPr>
          <w:rFonts w:hint="cs"/>
          <w:rtl/>
        </w:rPr>
        <w:t xml:space="preserve"> بیشتری</w:t>
      </w:r>
      <w:r>
        <w:rPr>
          <w:rFonts w:hint="cs"/>
          <w:rtl/>
        </w:rPr>
        <w:t xml:space="preserve"> دارد. خیلی سختش است پول دادن، ولی به خاطر خدا پول می‌دهد،</w:t>
      </w:r>
      <w:r w:rsidR="000B1261" w:rsidRPr="000B1261">
        <w:rPr>
          <w:rFonts w:hint="cs"/>
          <w:rtl/>
        </w:rPr>
        <w:t xml:space="preserve"> </w:t>
      </w:r>
      <w:r w:rsidR="000B1261">
        <w:rPr>
          <w:rFonts w:hint="cs"/>
          <w:rtl/>
        </w:rPr>
        <w:t>بر خودش تحمیل می‌کند این ثواب بیشتری دارد.</w:t>
      </w:r>
      <w:r>
        <w:rPr>
          <w:rFonts w:hint="cs"/>
          <w:rtl/>
        </w:rPr>
        <w:t xml:space="preserve"> طیب النفس یعنی اینکه شما اگر </w:t>
      </w:r>
      <w:r w:rsidR="000B1261">
        <w:rPr>
          <w:rFonts w:hint="cs"/>
          <w:rtl/>
        </w:rPr>
        <w:t>زکات</w:t>
      </w:r>
      <w:r>
        <w:rPr>
          <w:rFonts w:hint="cs"/>
          <w:rtl/>
        </w:rPr>
        <w:t xml:space="preserve"> </w:t>
      </w:r>
      <w:r w:rsidR="000B1261">
        <w:rPr>
          <w:rFonts w:hint="cs"/>
          <w:rtl/>
        </w:rPr>
        <w:t>پرداخت می‌کنید</w:t>
      </w:r>
      <w:r>
        <w:rPr>
          <w:rFonts w:hint="cs"/>
          <w:rtl/>
        </w:rPr>
        <w:t xml:space="preserve"> به خاطر خدا </w:t>
      </w:r>
      <w:r w:rsidR="000B1261">
        <w:rPr>
          <w:rFonts w:hint="cs"/>
          <w:rtl/>
        </w:rPr>
        <w:t>بپردازید</w:t>
      </w:r>
      <w:r>
        <w:rPr>
          <w:rFonts w:hint="cs"/>
          <w:rtl/>
        </w:rPr>
        <w:t xml:space="preserve"> راضی باشید، بدانید که خدا جبران می‌کند</w:t>
      </w:r>
      <w:r w:rsidR="000B1261">
        <w:rPr>
          <w:rFonts w:hint="cs"/>
          <w:rtl/>
        </w:rPr>
        <w:t>.</w:t>
      </w:r>
    </w:p>
    <w:p w14:paraId="6A6A32D3" w14:textId="77777777" w:rsidR="00B95BD9" w:rsidRDefault="00B95BD9" w:rsidP="002D4C48">
      <w:pPr>
        <w:rPr>
          <w:rtl/>
        </w:rPr>
      </w:pPr>
      <w:r w:rsidRPr="00B95BD9">
        <w:rPr>
          <w:rStyle w:val="a6"/>
          <w:rFonts w:hint="eastAsia"/>
          <w:rtl/>
        </w:rPr>
        <w:t>«</w:t>
      </w:r>
      <w:r w:rsidRPr="00B95BD9">
        <w:rPr>
          <w:rStyle w:val="a6"/>
          <w:rtl/>
        </w:rPr>
        <w:t>اسْتَنْزِلُوا الرِّزْقَ بِالصَّدَقَةِ مَنْ أَيْقَنَ بِالْخَلَفِ جَادَ بِالْعَطِيَّة</w:t>
      </w:r>
      <w:r>
        <w:rPr>
          <w:rStyle w:val="a6"/>
          <w:rFonts w:hint="cs"/>
          <w:rtl/>
        </w:rPr>
        <w:t>.</w:t>
      </w:r>
      <w:r w:rsidRPr="00B95BD9">
        <w:rPr>
          <w:rStyle w:val="a6"/>
          <w:rtl/>
        </w:rPr>
        <w:t>»</w:t>
      </w:r>
      <w:r>
        <w:rPr>
          <w:rStyle w:val="FootnoteReference"/>
          <w:color w:val="00B050"/>
          <w:rtl/>
        </w:rPr>
        <w:footnoteReference w:id="4"/>
      </w:r>
      <w:r w:rsidR="002D4C48">
        <w:rPr>
          <w:rFonts w:hint="cs"/>
          <w:rtl/>
        </w:rPr>
        <w:t xml:space="preserve"> این روایت دو جور معنا شده</w:t>
      </w:r>
      <w:r>
        <w:rPr>
          <w:rFonts w:hint="cs"/>
          <w:rtl/>
        </w:rPr>
        <w:t>:</w:t>
      </w:r>
    </w:p>
    <w:p w14:paraId="072CCA95" w14:textId="77777777" w:rsidR="00B95BD9" w:rsidRDefault="00B95BD9" w:rsidP="002D4C48">
      <w:pPr>
        <w:rPr>
          <w:rtl/>
        </w:rPr>
      </w:pPr>
      <w:r>
        <w:rPr>
          <w:rFonts w:hint="cs"/>
          <w:rtl/>
        </w:rPr>
        <w:t>او</w:t>
      </w:r>
      <w:r w:rsidR="00A8577A">
        <w:rPr>
          <w:rFonts w:hint="cs"/>
          <w:rtl/>
        </w:rPr>
        <w:t>ّ</w:t>
      </w:r>
      <w:r>
        <w:rPr>
          <w:rFonts w:hint="cs"/>
          <w:rtl/>
        </w:rPr>
        <w:t xml:space="preserve">ل: </w:t>
      </w:r>
      <w:r w:rsidRPr="00B95BD9">
        <w:rPr>
          <w:rStyle w:val="a6"/>
          <w:rtl/>
        </w:rPr>
        <w:t xml:space="preserve">مَنْ أَيْقَنَ بِالْخَلَفِ </w:t>
      </w:r>
      <w:r>
        <w:rPr>
          <w:rFonts w:hint="cs"/>
          <w:rtl/>
        </w:rPr>
        <w:t>یعنی</w:t>
      </w:r>
      <w:r w:rsidR="002D4C48">
        <w:rPr>
          <w:rFonts w:hint="cs"/>
          <w:rtl/>
        </w:rPr>
        <w:t xml:space="preserve"> کسی که می‌داند قیامتی</w:t>
      </w:r>
      <w:r w:rsidR="00B22F32">
        <w:rPr>
          <w:rFonts w:hint="cs"/>
          <w:rtl/>
        </w:rPr>
        <w:t xml:space="preserve"> است</w:t>
      </w:r>
      <w:r w:rsidR="002D4C48">
        <w:rPr>
          <w:rFonts w:hint="cs"/>
          <w:rtl/>
        </w:rPr>
        <w:t xml:space="preserve"> و در روز قیامت این کارهایی که انجام می‌دهد آنجا پاداش داده می‌شود این </w:t>
      </w:r>
      <w:r>
        <w:rPr>
          <w:rFonts w:hint="cs"/>
          <w:rtl/>
        </w:rPr>
        <w:t xml:space="preserve">شخص </w:t>
      </w:r>
      <w:r w:rsidRPr="00B95BD9">
        <w:rPr>
          <w:rStyle w:val="a6"/>
          <w:rtl/>
        </w:rPr>
        <w:t>جَادَ بِالْعَطِيَّة</w:t>
      </w:r>
      <w:r w:rsidR="002D4C48">
        <w:rPr>
          <w:rFonts w:hint="cs"/>
          <w:rtl/>
        </w:rPr>
        <w:t xml:space="preserve"> نفسش </w:t>
      </w:r>
      <w:r>
        <w:rPr>
          <w:rFonts w:hint="cs"/>
          <w:rtl/>
        </w:rPr>
        <w:t xml:space="preserve">در عطیة </w:t>
      </w:r>
      <w:r w:rsidR="002D4C48">
        <w:rPr>
          <w:rFonts w:hint="cs"/>
          <w:rtl/>
        </w:rPr>
        <w:t>جو</w:t>
      </w:r>
      <w:r>
        <w:rPr>
          <w:rFonts w:hint="cs"/>
          <w:rtl/>
        </w:rPr>
        <w:t>ّ</w:t>
      </w:r>
      <w:r w:rsidR="002D4C48">
        <w:rPr>
          <w:rFonts w:hint="cs"/>
          <w:rtl/>
        </w:rPr>
        <w:t xml:space="preserve">اد می‌شود </w:t>
      </w:r>
      <w:r>
        <w:rPr>
          <w:rFonts w:hint="cs"/>
          <w:rtl/>
        </w:rPr>
        <w:t xml:space="preserve">در اعطای صدقه </w:t>
      </w:r>
      <w:r w:rsidR="002D4C48">
        <w:rPr>
          <w:rFonts w:hint="cs"/>
          <w:rtl/>
        </w:rPr>
        <w:t>سخاوتمند می‌شود.</w:t>
      </w:r>
    </w:p>
    <w:p w14:paraId="5C646841" w14:textId="77777777" w:rsidR="00B95BD9" w:rsidRDefault="00B95BD9" w:rsidP="002D4C48">
      <w:pPr>
        <w:rPr>
          <w:rtl/>
        </w:rPr>
      </w:pPr>
      <w:r>
        <w:rPr>
          <w:rFonts w:hint="cs"/>
          <w:rtl/>
        </w:rPr>
        <w:t xml:space="preserve">دوم: </w:t>
      </w:r>
      <w:r w:rsidRPr="00B95BD9">
        <w:rPr>
          <w:rStyle w:val="a6"/>
          <w:rtl/>
        </w:rPr>
        <w:t xml:space="preserve">مَنْ أَيْقَنَ بِالْخَلَفِ </w:t>
      </w:r>
      <w:r w:rsidR="002D4C48">
        <w:rPr>
          <w:rFonts w:hint="cs"/>
          <w:rtl/>
        </w:rPr>
        <w:t xml:space="preserve">یعنی کسی که مطمئن باشد اگر </w:t>
      </w:r>
      <w:r w:rsidR="00F02278">
        <w:rPr>
          <w:rFonts w:hint="cs"/>
          <w:rtl/>
        </w:rPr>
        <w:t>صدقه بدهد</w:t>
      </w:r>
      <w:r w:rsidR="002D4C48">
        <w:rPr>
          <w:rFonts w:hint="cs"/>
          <w:rtl/>
        </w:rPr>
        <w:t xml:space="preserve"> چند برابر</w:t>
      </w:r>
      <w:r>
        <w:rPr>
          <w:rFonts w:hint="cs"/>
          <w:rtl/>
        </w:rPr>
        <w:t xml:space="preserve"> در همین دنیا</w:t>
      </w:r>
      <w:r w:rsidR="002D4C48">
        <w:rPr>
          <w:rFonts w:hint="cs"/>
          <w:rtl/>
        </w:rPr>
        <w:t xml:space="preserve"> گیرش می‌آید این خیلی راحت </w:t>
      </w:r>
      <w:r w:rsidR="00A8577A">
        <w:rPr>
          <w:rFonts w:hint="cs"/>
          <w:rtl/>
        </w:rPr>
        <w:t xml:space="preserve">صدقه </w:t>
      </w:r>
      <w:r w:rsidR="002D4C48">
        <w:rPr>
          <w:rFonts w:hint="cs"/>
          <w:rtl/>
        </w:rPr>
        <w:t>می‌دهد.</w:t>
      </w:r>
    </w:p>
    <w:p w14:paraId="13007350" w14:textId="77777777" w:rsidR="00AA1B73" w:rsidRDefault="00AA1B73" w:rsidP="00AA1B73">
      <w:pPr>
        <w:pStyle w:val="Heading1"/>
        <w:rPr>
          <w:rtl/>
        </w:rPr>
      </w:pPr>
      <w:bookmarkStart w:id="7" w:name="_Toc135743405"/>
      <w:r>
        <w:rPr>
          <w:rFonts w:hint="cs"/>
          <w:rtl/>
        </w:rPr>
        <w:t>روایتِ دالِّ بر اعتبار قصد قربت در حکم وضعی زکات</w:t>
      </w:r>
      <w:bookmarkEnd w:id="7"/>
    </w:p>
    <w:p w14:paraId="1354748B" w14:textId="77777777" w:rsidR="00AA1B73" w:rsidRDefault="00D01297" w:rsidP="00B95BD9">
      <w:pPr>
        <w:ind w:firstLine="0"/>
        <w:rPr>
          <w:rtl/>
        </w:rPr>
      </w:pPr>
      <w:r>
        <w:rPr>
          <w:rFonts w:hint="cs"/>
          <w:rtl/>
        </w:rPr>
        <w:t xml:space="preserve">اما </w:t>
      </w:r>
      <w:r w:rsidR="002D4C48">
        <w:rPr>
          <w:rFonts w:hint="cs"/>
          <w:rtl/>
        </w:rPr>
        <w:t>ظاهر روایت</w:t>
      </w:r>
      <w:r w:rsidR="00A8577A">
        <w:rPr>
          <w:rFonts w:hint="cs"/>
          <w:rtl/>
        </w:rPr>
        <w:t>ِ</w:t>
      </w:r>
      <w:r w:rsidR="002D4C48">
        <w:rPr>
          <w:rFonts w:hint="cs"/>
          <w:rtl/>
        </w:rPr>
        <w:t xml:space="preserve"> </w:t>
      </w:r>
      <w:r w:rsidR="00E649D1" w:rsidRPr="00E649D1">
        <w:rPr>
          <w:rStyle w:val="a6"/>
          <w:rtl/>
        </w:rPr>
        <w:t>«لَا صَدَقَةٌ إِلَّا مَا أُرِيدَ بِهِ وَجْهُ اللَّهِ وَ ثَوَابُه»</w:t>
      </w:r>
      <w:r w:rsidR="00E649D1" w:rsidRPr="00E649D1">
        <w:rPr>
          <w:rtl/>
        </w:rPr>
        <w:t>‏</w:t>
      </w:r>
      <w:r w:rsidR="00E649D1">
        <w:rPr>
          <w:rStyle w:val="FootnoteReference"/>
          <w:rtl/>
        </w:rPr>
        <w:footnoteReference w:id="5"/>
      </w:r>
      <w:r w:rsidR="00E649D1" w:rsidRPr="00E649D1">
        <w:rPr>
          <w:rFonts w:hint="cs"/>
          <w:rtl/>
        </w:rPr>
        <w:t xml:space="preserve"> </w:t>
      </w:r>
      <w:r w:rsidR="002D4C48">
        <w:rPr>
          <w:rFonts w:hint="cs"/>
          <w:rtl/>
        </w:rPr>
        <w:t>این</w:t>
      </w:r>
      <w:r w:rsidR="00B22F32">
        <w:rPr>
          <w:rFonts w:hint="cs"/>
          <w:rtl/>
        </w:rPr>
        <w:t xml:space="preserve"> است</w:t>
      </w:r>
      <w:r w:rsidR="002D4C48">
        <w:rPr>
          <w:rFonts w:hint="cs"/>
          <w:rtl/>
        </w:rPr>
        <w:t xml:space="preserve"> که از جهت وضعی هم</w:t>
      </w:r>
      <w:r w:rsidR="00A8577A">
        <w:rPr>
          <w:rFonts w:hint="cs"/>
          <w:rtl/>
        </w:rPr>
        <w:t xml:space="preserve"> قصد قربت</w:t>
      </w:r>
      <w:r w:rsidR="002D4C48">
        <w:rPr>
          <w:rFonts w:hint="cs"/>
          <w:rtl/>
        </w:rPr>
        <w:t xml:space="preserve"> معتبر </w:t>
      </w:r>
      <w:r w:rsidR="00A8577A">
        <w:rPr>
          <w:rFonts w:hint="cs"/>
          <w:rtl/>
        </w:rPr>
        <w:t>ا</w:t>
      </w:r>
      <w:r w:rsidR="002D4C48">
        <w:rPr>
          <w:rFonts w:hint="cs"/>
          <w:rtl/>
        </w:rPr>
        <w:t>ست.</w:t>
      </w:r>
    </w:p>
    <w:p w14:paraId="2A07BFFB" w14:textId="77777777" w:rsidR="00D01297" w:rsidRDefault="00D01297" w:rsidP="00B95BD9">
      <w:pPr>
        <w:ind w:firstLine="0"/>
        <w:rPr>
          <w:rtl/>
        </w:rPr>
      </w:pPr>
      <w:r>
        <w:rPr>
          <w:rFonts w:hint="cs"/>
          <w:rtl/>
        </w:rPr>
        <w:t>به هر حال اینکه از جهت وضعی قصد قربت شرط است یا شرط نیست</w:t>
      </w:r>
      <w:r w:rsidR="00AA1B73">
        <w:rPr>
          <w:rFonts w:hint="cs"/>
          <w:rtl/>
        </w:rPr>
        <w:t xml:space="preserve"> و</w:t>
      </w:r>
      <w:r w:rsidR="00AA1B73" w:rsidRPr="00AA1B73">
        <w:rPr>
          <w:rFonts w:hint="cs"/>
          <w:rtl/>
        </w:rPr>
        <w:t xml:space="preserve"> </w:t>
      </w:r>
      <w:r w:rsidR="00AA1B73">
        <w:rPr>
          <w:rFonts w:hint="cs"/>
          <w:rtl/>
        </w:rPr>
        <w:t>اقتضای مجموع ادّله چیست</w:t>
      </w:r>
      <w:r>
        <w:rPr>
          <w:rFonts w:hint="cs"/>
          <w:rtl/>
        </w:rPr>
        <w:t xml:space="preserve"> در جای خودش باید بحث شود.</w:t>
      </w:r>
    </w:p>
    <w:p w14:paraId="065CBE9A" w14:textId="77777777" w:rsidR="00AA1B73" w:rsidRDefault="00972D39" w:rsidP="00972D39">
      <w:pPr>
        <w:pStyle w:val="Heading1"/>
        <w:rPr>
          <w:rtl/>
        </w:rPr>
      </w:pPr>
      <w:bookmarkStart w:id="8" w:name="_Toc135743406"/>
      <w:r>
        <w:rPr>
          <w:rFonts w:hint="cs"/>
          <w:rtl/>
        </w:rPr>
        <w:t xml:space="preserve">بررسی </w:t>
      </w:r>
      <w:r w:rsidR="00AA1B73">
        <w:rPr>
          <w:rFonts w:hint="cs"/>
          <w:rtl/>
        </w:rPr>
        <w:t>دو قید برای عبادیت زکات</w:t>
      </w:r>
      <w:bookmarkEnd w:id="8"/>
    </w:p>
    <w:p w14:paraId="2F08D930" w14:textId="77777777" w:rsidR="002D4C48" w:rsidRDefault="00AA1B73" w:rsidP="0075596A">
      <w:pPr>
        <w:ind w:firstLine="0"/>
        <w:rPr>
          <w:rtl/>
        </w:rPr>
      </w:pPr>
      <w:r w:rsidRPr="00AA1B73">
        <w:rPr>
          <w:rFonts w:hint="cs"/>
          <w:b/>
          <w:bCs/>
          <w:sz w:val="20"/>
          <w:szCs w:val="24"/>
          <w:rtl/>
        </w:rPr>
        <w:t>در مرحلۀ دوم</w:t>
      </w:r>
      <w:r>
        <w:rPr>
          <w:rFonts w:hint="cs"/>
          <w:rtl/>
        </w:rPr>
        <w:t xml:space="preserve">، </w:t>
      </w:r>
      <w:r w:rsidR="009852AF">
        <w:rPr>
          <w:rFonts w:hint="cs"/>
          <w:rtl/>
        </w:rPr>
        <w:t>مرحوم</w:t>
      </w:r>
      <w:r w:rsidR="002D4C48">
        <w:rPr>
          <w:rFonts w:hint="cs"/>
          <w:rtl/>
        </w:rPr>
        <w:t xml:space="preserve"> آقای هاشمی</w:t>
      </w:r>
      <w:r w:rsidR="009852AF">
        <w:rPr>
          <w:rFonts w:hint="cs"/>
          <w:rtl/>
        </w:rPr>
        <w:t xml:space="preserve"> شاهرودی</w:t>
      </w:r>
      <w:r w:rsidR="002D4C48">
        <w:rPr>
          <w:rFonts w:hint="cs"/>
          <w:rtl/>
        </w:rPr>
        <w:t xml:space="preserve"> می‌گوید حتی اگر در حکم وضعی هم قصد قربت را معتبر بدانیم</w:t>
      </w:r>
      <w:r>
        <w:rPr>
          <w:rFonts w:hint="cs"/>
          <w:rtl/>
        </w:rPr>
        <w:t>،</w:t>
      </w:r>
      <w:r w:rsidR="002D4C48">
        <w:rPr>
          <w:rFonts w:hint="cs"/>
          <w:rtl/>
        </w:rPr>
        <w:t xml:space="preserve"> اینجا می‌توان</w:t>
      </w:r>
      <w:r w:rsidR="0073423E">
        <w:rPr>
          <w:rFonts w:hint="cs"/>
          <w:rtl/>
        </w:rPr>
        <w:t xml:space="preserve"> گفت</w:t>
      </w:r>
      <w:r w:rsidR="002D4C48">
        <w:rPr>
          <w:rFonts w:hint="cs"/>
          <w:rtl/>
        </w:rPr>
        <w:t xml:space="preserve"> اصل اوّلی این </w:t>
      </w:r>
      <w:r w:rsidR="009852AF">
        <w:rPr>
          <w:rFonts w:hint="cs"/>
          <w:rtl/>
        </w:rPr>
        <w:t>ا</w:t>
      </w:r>
      <w:r w:rsidR="002D4C48">
        <w:rPr>
          <w:rFonts w:hint="cs"/>
          <w:rtl/>
        </w:rPr>
        <w:t>ست که</w:t>
      </w:r>
      <w:r w:rsidR="00A8577A">
        <w:rPr>
          <w:rFonts w:hint="cs"/>
          <w:rtl/>
        </w:rPr>
        <w:t xml:space="preserve"> اگر</w:t>
      </w:r>
      <w:r w:rsidR="002D4C48">
        <w:rPr>
          <w:rFonts w:hint="cs"/>
          <w:rtl/>
        </w:rPr>
        <w:t xml:space="preserve"> دیگری</w:t>
      </w:r>
      <w:r w:rsidR="009852AF">
        <w:rPr>
          <w:rFonts w:hint="cs"/>
          <w:rtl/>
        </w:rPr>
        <w:t xml:space="preserve"> پرداخت کند</w:t>
      </w:r>
      <w:r w:rsidR="00A8577A">
        <w:rPr>
          <w:rFonts w:hint="cs"/>
          <w:rtl/>
        </w:rPr>
        <w:t>،</w:t>
      </w:r>
      <w:r w:rsidR="00A8577A" w:rsidRPr="00A8577A">
        <w:rPr>
          <w:rFonts w:hint="cs"/>
          <w:rtl/>
        </w:rPr>
        <w:t xml:space="preserve"> </w:t>
      </w:r>
      <w:r w:rsidR="00A8577A">
        <w:rPr>
          <w:rFonts w:hint="cs"/>
          <w:rtl/>
        </w:rPr>
        <w:t>کفایت می‌کند</w:t>
      </w:r>
      <w:r w:rsidR="002D4C48">
        <w:rPr>
          <w:rFonts w:hint="cs"/>
          <w:rtl/>
        </w:rPr>
        <w:t>. و قصد قربت</w:t>
      </w:r>
      <w:r w:rsidR="00A8577A">
        <w:rPr>
          <w:rFonts w:hint="cs"/>
          <w:rtl/>
        </w:rPr>
        <w:t xml:space="preserve"> در اینجا</w:t>
      </w:r>
      <w:r w:rsidR="002D4C48">
        <w:rPr>
          <w:rFonts w:hint="cs"/>
          <w:rtl/>
        </w:rPr>
        <w:t xml:space="preserve"> با قصد قربت در جاهای دیگر فرق دارد.</w:t>
      </w:r>
      <w:r w:rsidR="0073423E">
        <w:rPr>
          <w:rFonts w:hint="cs"/>
          <w:rtl/>
        </w:rPr>
        <w:t xml:space="preserve"> بعضی از</w:t>
      </w:r>
      <w:r w:rsidR="002D4C48">
        <w:rPr>
          <w:rFonts w:hint="cs"/>
          <w:rtl/>
        </w:rPr>
        <w:t xml:space="preserve"> عبارت‌های ایشان</w:t>
      </w:r>
      <w:r w:rsidR="0073423E">
        <w:rPr>
          <w:rFonts w:hint="cs"/>
          <w:rtl/>
        </w:rPr>
        <w:t xml:space="preserve"> در اینجا</w:t>
      </w:r>
      <w:r w:rsidR="002D4C48">
        <w:rPr>
          <w:rFonts w:hint="cs"/>
          <w:rtl/>
        </w:rPr>
        <w:t xml:space="preserve"> اندماج دارد</w:t>
      </w:r>
      <w:r w:rsidR="0073423E">
        <w:rPr>
          <w:rFonts w:hint="cs"/>
          <w:rtl/>
        </w:rPr>
        <w:t>؛</w:t>
      </w:r>
      <w:r w:rsidR="002D4C48">
        <w:rPr>
          <w:rFonts w:hint="cs"/>
          <w:rtl/>
        </w:rPr>
        <w:t xml:space="preserve"> </w:t>
      </w:r>
      <w:r w:rsidR="00A8577A">
        <w:rPr>
          <w:rFonts w:hint="cs"/>
          <w:rtl/>
        </w:rPr>
        <w:t xml:space="preserve">بالأخره </w:t>
      </w:r>
      <w:r w:rsidR="002D4C48">
        <w:rPr>
          <w:rFonts w:hint="cs"/>
          <w:rtl/>
        </w:rPr>
        <w:t>نفهمید</w:t>
      </w:r>
      <w:r w:rsidR="00A8577A">
        <w:rPr>
          <w:rFonts w:hint="cs"/>
          <w:rtl/>
        </w:rPr>
        <w:t>ی</w:t>
      </w:r>
      <w:r w:rsidR="002D4C48">
        <w:rPr>
          <w:rFonts w:hint="cs"/>
          <w:rtl/>
        </w:rPr>
        <w:t xml:space="preserve">م ایشان </w:t>
      </w:r>
      <w:r w:rsidR="00A8577A">
        <w:rPr>
          <w:rFonts w:hint="cs"/>
          <w:rtl/>
        </w:rPr>
        <w:t xml:space="preserve">چگونه </w:t>
      </w:r>
      <w:r w:rsidR="002D4C48">
        <w:rPr>
          <w:rFonts w:hint="cs"/>
          <w:rtl/>
        </w:rPr>
        <w:t xml:space="preserve">می‌خواهند مشی کنند. ابتداءً </w:t>
      </w:r>
      <w:r w:rsidR="0073423E">
        <w:rPr>
          <w:rFonts w:hint="cs"/>
          <w:rtl/>
        </w:rPr>
        <w:t>می‌فرمایند</w:t>
      </w:r>
      <w:r w:rsidR="0061512B" w:rsidRPr="0058519D">
        <w:rPr>
          <w:rStyle w:val="FootnoteReference"/>
          <w:color w:val="002060"/>
          <w:rtl/>
        </w:rPr>
        <w:footnoteReference w:id="6"/>
      </w:r>
      <w:r w:rsidR="0075596A">
        <w:rPr>
          <w:rFonts w:hint="cs"/>
          <w:rtl/>
        </w:rPr>
        <w:t>:</w:t>
      </w:r>
    </w:p>
    <w:p w14:paraId="0180C59B" w14:textId="77777777" w:rsidR="006F26D6" w:rsidRDefault="0075596A" w:rsidP="00154B53">
      <w:pPr>
        <w:ind w:left="990" w:right="1134" w:firstLine="0"/>
        <w:rPr>
          <w:rtl/>
        </w:rPr>
      </w:pPr>
      <w:r w:rsidRPr="0075596A">
        <w:rPr>
          <w:rFonts w:hint="cs"/>
          <w:color w:val="002060"/>
          <w:rtl/>
        </w:rPr>
        <w:t>«</w:t>
      </w:r>
      <w:r w:rsidRPr="0075596A">
        <w:rPr>
          <w:color w:val="002060"/>
          <w:rtl/>
        </w:rPr>
        <w:t xml:space="preserve">هذا، ولكن يمكن أن يقال: بعدما ثبت وقوع الصدقة عن الغير بدفع المال في سبيل اللَّه عنه- وهذا ثابت على القاعدة في مفهوم الصدقة عرفاً وبالروايات المتقدّمة- أنّ دلالة أدلّة الزكاة على وجوب فعل الأداء والاعطاء ودفع الزكاة والصدقة ليست بأكثر من هذا المقدار، أي أن تعطى الزكاة لوجه اللَّه من قبل المكلف، سواء كان ذلك بمباشرته أو بالتسبيب منه أو نيابة عنه، فإنّ ظاهر أدلّة الواجب والأداء المالي- ولو كان عبادياً- تختلف عن مثل </w:t>
      </w:r>
      <w:r w:rsidRPr="0075596A">
        <w:rPr>
          <w:color w:val="002060"/>
          <w:rtl/>
        </w:rPr>
        <w:lastRenderedPageBreak/>
        <w:t>الأمر بالصلاة والصيام من حيث عدم ظهوره في أكثر من أن تقع النتيجة وهو وصول المال إلى سبيل اللَّه عن المكلف، سواء كان بمباشرته أو بالتسبيب أو بالتبرع، وليست الإضافة والنسبة للدفع والاعطاء الخارجي من المكلف لازماً فيه.</w:t>
      </w:r>
      <w:r w:rsidR="00255A9B">
        <w:rPr>
          <w:rFonts w:hint="cs"/>
          <w:color w:val="002060"/>
          <w:rtl/>
        </w:rPr>
        <w:t xml:space="preserve"> </w:t>
      </w:r>
      <w:r w:rsidRPr="0075596A">
        <w:rPr>
          <w:color w:val="002060"/>
          <w:rtl/>
        </w:rPr>
        <w:t>وإن شئت قلت</w:t>
      </w:r>
      <w:r w:rsidRPr="0058519D">
        <w:rPr>
          <w:color w:val="002060"/>
          <w:rtl/>
        </w:rPr>
        <w:t>: إنّ عبادية الصدقة ليست بأكثر من أن يكون دفع المال واعطائه لوجه اللَّه وفي سبيله منوياً عنه ومن قبله</w:t>
      </w:r>
      <w:r w:rsidR="00AA1B73">
        <w:rPr>
          <w:rFonts w:hint="cs"/>
          <w:color w:val="002060"/>
          <w:rtl/>
        </w:rPr>
        <w:t xml:space="preserve"> </w:t>
      </w:r>
      <w:r w:rsidR="002D4C48" w:rsidRPr="009F3708">
        <w:rPr>
          <w:rFonts w:hint="cs"/>
          <w:color w:val="002060"/>
          <w:rtl/>
        </w:rPr>
        <w:t xml:space="preserve">و هو یحصل بفعل المتبرّع </w:t>
      </w:r>
      <w:r w:rsidR="009F3708" w:rsidRPr="009F3708">
        <w:rPr>
          <w:color w:val="002060"/>
          <w:rtl/>
        </w:rPr>
        <w:t>أيضاً؛ لأنّه يعطى المال في سبيل اللَّه عن المكلف</w:t>
      </w:r>
      <w:r w:rsidR="002D4C48" w:rsidRPr="009F3708">
        <w:rPr>
          <w:rFonts w:hint="cs"/>
          <w:color w:val="002060"/>
          <w:rtl/>
        </w:rPr>
        <w:t>.</w:t>
      </w:r>
      <w:r w:rsidR="009F3708" w:rsidRPr="009F3708">
        <w:rPr>
          <w:rFonts w:hint="cs"/>
          <w:color w:val="002060"/>
          <w:rtl/>
        </w:rPr>
        <w:t>»</w:t>
      </w:r>
      <w:r w:rsidR="006F26D6">
        <w:rPr>
          <w:rFonts w:hint="cs"/>
          <w:rtl/>
        </w:rPr>
        <w:t xml:space="preserve"> </w:t>
      </w:r>
      <w:r w:rsidR="00AA1B73" w:rsidRPr="0058519D">
        <w:rPr>
          <w:rFonts w:hint="cs"/>
          <w:rtl/>
        </w:rPr>
        <w:t>می‌گوید عبادیت صدق</w:t>
      </w:r>
      <w:r w:rsidR="00AA1B73">
        <w:rPr>
          <w:rFonts w:hint="cs"/>
          <w:rtl/>
        </w:rPr>
        <w:t>ه</w:t>
      </w:r>
      <w:r w:rsidR="00AA1B73" w:rsidRPr="0058519D">
        <w:rPr>
          <w:rFonts w:hint="cs"/>
          <w:rtl/>
        </w:rPr>
        <w:t xml:space="preserve"> دو تا قید دارد</w:t>
      </w:r>
      <w:r w:rsidR="00AA1B73">
        <w:rPr>
          <w:rFonts w:hint="cs"/>
          <w:rtl/>
        </w:rPr>
        <w:t>:</w:t>
      </w:r>
      <w:r w:rsidR="00AA1B73" w:rsidRPr="0058519D">
        <w:rPr>
          <w:rFonts w:hint="cs"/>
          <w:rtl/>
        </w:rPr>
        <w:t xml:space="preserve"> یک</w:t>
      </w:r>
      <w:r w:rsidR="00AA1B73">
        <w:rPr>
          <w:rFonts w:hint="cs"/>
          <w:rtl/>
        </w:rPr>
        <w:t>ی</w:t>
      </w:r>
      <w:r w:rsidR="00AA1B73" w:rsidRPr="0058519D">
        <w:rPr>
          <w:rFonts w:hint="cs"/>
          <w:rtl/>
        </w:rPr>
        <w:t xml:space="preserve"> اینکه دفع مال لوجه الله باشد </w:t>
      </w:r>
      <w:r w:rsidR="00AA1B73">
        <w:rPr>
          <w:rFonts w:hint="cs"/>
          <w:rtl/>
        </w:rPr>
        <w:t>و دیگر اینکه</w:t>
      </w:r>
      <w:r w:rsidR="00AA1B73" w:rsidRPr="0058519D">
        <w:rPr>
          <w:rFonts w:hint="cs"/>
          <w:rtl/>
        </w:rPr>
        <w:t xml:space="preserve"> عن المکل</w:t>
      </w:r>
      <w:r w:rsidR="00AA1B73">
        <w:rPr>
          <w:rFonts w:hint="cs"/>
          <w:rtl/>
        </w:rPr>
        <w:t>ّ</w:t>
      </w:r>
      <w:r w:rsidR="00AA1B73" w:rsidRPr="0058519D">
        <w:rPr>
          <w:rFonts w:hint="cs"/>
          <w:rtl/>
        </w:rPr>
        <w:t>ف</w:t>
      </w:r>
      <w:r w:rsidR="00AA1B73">
        <w:rPr>
          <w:rFonts w:hint="cs"/>
          <w:rtl/>
        </w:rPr>
        <w:t xml:space="preserve"> باشد</w:t>
      </w:r>
      <w:r w:rsidR="002D4C48">
        <w:rPr>
          <w:rFonts w:hint="cs"/>
          <w:rtl/>
        </w:rPr>
        <w:t xml:space="preserve"> </w:t>
      </w:r>
      <w:r w:rsidR="009F3708" w:rsidRPr="006F26D6">
        <w:rPr>
          <w:rFonts w:hint="cs"/>
          <w:color w:val="002060"/>
          <w:rtl/>
        </w:rPr>
        <w:t>«</w:t>
      </w:r>
      <w:r w:rsidR="009F3708" w:rsidRPr="006F26D6">
        <w:rPr>
          <w:color w:val="002060"/>
          <w:rtl/>
        </w:rPr>
        <w:t>فالانتساب الوضعي لابد وأن يكون لوجه اللَّه لا الدفع الخارجي</w:t>
      </w:r>
      <w:r w:rsidR="006F26D6">
        <w:rPr>
          <w:rFonts w:hint="cs"/>
          <w:color w:val="002060"/>
          <w:rtl/>
        </w:rPr>
        <w:t>.</w:t>
      </w:r>
      <w:r w:rsidR="009F3708" w:rsidRPr="006F26D6">
        <w:rPr>
          <w:rFonts w:hint="cs"/>
          <w:color w:val="002060"/>
          <w:rtl/>
        </w:rPr>
        <w:t>»</w:t>
      </w:r>
      <w:r w:rsidR="006F26D6">
        <w:rPr>
          <w:rFonts w:hint="cs"/>
          <w:color w:val="002060"/>
          <w:rtl/>
        </w:rPr>
        <w:t xml:space="preserve"> </w:t>
      </w:r>
      <w:r w:rsidR="006F26D6">
        <w:rPr>
          <w:rFonts w:hint="cs"/>
          <w:rtl/>
        </w:rPr>
        <w:t xml:space="preserve">این را ما نفهمیدیم. </w:t>
      </w:r>
      <w:r w:rsidR="002D4C48">
        <w:rPr>
          <w:rFonts w:hint="cs"/>
          <w:rtl/>
        </w:rPr>
        <w:t>ظاهر</w:t>
      </w:r>
      <w:r w:rsidR="006F26D6">
        <w:rPr>
          <w:rFonts w:hint="cs"/>
          <w:rtl/>
        </w:rPr>
        <w:t>ش</w:t>
      </w:r>
      <w:r w:rsidR="002D4C48">
        <w:rPr>
          <w:rFonts w:hint="cs"/>
          <w:rtl/>
        </w:rPr>
        <w:t xml:space="preserve"> این </w:t>
      </w:r>
      <w:r w:rsidR="006F26D6">
        <w:rPr>
          <w:rFonts w:hint="cs"/>
          <w:rtl/>
        </w:rPr>
        <w:t>ا</w:t>
      </w:r>
      <w:r w:rsidR="002D4C48">
        <w:rPr>
          <w:rFonts w:hint="cs"/>
          <w:rtl/>
        </w:rPr>
        <w:t xml:space="preserve">ست که اینکه من قصد می‌کنم که از غیر باشد در </w:t>
      </w:r>
      <w:r w:rsidR="00484388">
        <w:rPr>
          <w:rFonts w:hint="cs"/>
          <w:rtl/>
        </w:rPr>
        <w:t xml:space="preserve">خصوص </w:t>
      </w:r>
      <w:r w:rsidR="002D4C48">
        <w:rPr>
          <w:rFonts w:hint="cs"/>
          <w:rtl/>
        </w:rPr>
        <w:t>این هم قصد قربت می‌کنم.</w:t>
      </w:r>
      <w:r w:rsidR="00154B53">
        <w:rPr>
          <w:rFonts w:hint="cs"/>
          <w:rtl/>
        </w:rPr>
        <w:t xml:space="preserve"> </w:t>
      </w:r>
      <w:r w:rsidR="00154B53" w:rsidRPr="00160837">
        <w:rPr>
          <w:rFonts w:hint="cs"/>
          <w:color w:val="002060"/>
          <w:rtl/>
        </w:rPr>
        <w:t>«</w:t>
      </w:r>
      <w:r w:rsidR="00154B53" w:rsidRPr="00160837">
        <w:rPr>
          <w:color w:val="002060"/>
          <w:rtl/>
        </w:rPr>
        <w:t xml:space="preserve"> فيكون الواجب المالي العبادي وقوع الصدقة عنه ولو كان بفعل المتبرع ابتداءً</w:t>
      </w:r>
      <w:r w:rsidR="00154B53" w:rsidRPr="00160837">
        <w:rPr>
          <w:rFonts w:hint="cs"/>
          <w:color w:val="002060"/>
          <w:rtl/>
        </w:rPr>
        <w:t>»</w:t>
      </w:r>
      <w:r w:rsidR="00154B53">
        <w:rPr>
          <w:rFonts w:hint="cs"/>
          <w:color w:val="002060"/>
          <w:rtl/>
        </w:rPr>
        <w:t xml:space="preserve"> </w:t>
      </w:r>
      <w:r w:rsidR="00154B53" w:rsidRPr="00160837">
        <w:rPr>
          <w:rFonts w:hint="cs"/>
          <w:rtl/>
        </w:rPr>
        <w:t>ای</w:t>
      </w:r>
      <w:r w:rsidR="00154B53">
        <w:rPr>
          <w:rFonts w:hint="cs"/>
          <w:rtl/>
        </w:rPr>
        <w:t>ن مطلب را متذکر می‌شود که در عطائات مالیه آن چیزی که بر مکلّف واجب است این است که از طرف مکلف باشد. ولی اینکه مکلف مباشرة آن را انجام دهد این معتبر نیست. بر خلاف نماز و روزه.</w:t>
      </w:r>
    </w:p>
    <w:p w14:paraId="44298381" w14:textId="77777777" w:rsidR="002D4C48" w:rsidRDefault="002D4C48" w:rsidP="00124A15">
      <w:pPr>
        <w:ind w:left="990" w:right="1134" w:firstLine="0"/>
        <w:rPr>
          <w:rtl/>
        </w:rPr>
      </w:pPr>
      <w:r>
        <w:rPr>
          <w:rFonts w:hint="cs"/>
          <w:rtl/>
        </w:rPr>
        <w:t xml:space="preserve">یک موقع </w:t>
      </w:r>
      <w:r w:rsidR="00154B53">
        <w:rPr>
          <w:rFonts w:hint="cs"/>
          <w:rtl/>
        </w:rPr>
        <w:t>معطی</w:t>
      </w:r>
      <w:r>
        <w:rPr>
          <w:rFonts w:hint="cs"/>
          <w:rtl/>
        </w:rPr>
        <w:t xml:space="preserve"> در </w:t>
      </w:r>
      <w:r w:rsidR="006F26D6">
        <w:rPr>
          <w:rFonts w:hint="cs"/>
          <w:rtl/>
        </w:rPr>
        <w:t>پرداخت</w:t>
      </w:r>
      <w:r>
        <w:rPr>
          <w:rFonts w:hint="cs"/>
          <w:rtl/>
        </w:rPr>
        <w:t xml:space="preserve"> مال به فقیر قصد قربت می‌کن</w:t>
      </w:r>
      <w:r w:rsidR="00154B53">
        <w:rPr>
          <w:rFonts w:hint="cs"/>
          <w:rtl/>
        </w:rPr>
        <w:t>د</w:t>
      </w:r>
      <w:r>
        <w:rPr>
          <w:rFonts w:hint="cs"/>
          <w:rtl/>
        </w:rPr>
        <w:t xml:space="preserve"> ولی چرا زکات </w:t>
      </w:r>
      <w:r w:rsidR="006F26D6">
        <w:rPr>
          <w:rFonts w:hint="cs"/>
          <w:rtl/>
        </w:rPr>
        <w:t>دیگری</w:t>
      </w:r>
      <w:r>
        <w:rPr>
          <w:rFonts w:hint="cs"/>
          <w:rtl/>
        </w:rPr>
        <w:t xml:space="preserve"> را </w:t>
      </w:r>
      <w:r w:rsidR="006F26D6">
        <w:rPr>
          <w:rFonts w:hint="cs"/>
          <w:rtl/>
        </w:rPr>
        <w:t>پرداخت می‌کن</w:t>
      </w:r>
      <w:r w:rsidR="00154B53">
        <w:rPr>
          <w:rFonts w:hint="cs"/>
          <w:rtl/>
        </w:rPr>
        <w:t>د</w:t>
      </w:r>
      <w:r>
        <w:rPr>
          <w:rFonts w:hint="cs"/>
          <w:rtl/>
        </w:rPr>
        <w:t>؟ چون دوستش دار</w:t>
      </w:r>
      <w:r w:rsidR="00154B53">
        <w:rPr>
          <w:rFonts w:hint="cs"/>
          <w:rtl/>
        </w:rPr>
        <w:t>د</w:t>
      </w:r>
      <w:r>
        <w:rPr>
          <w:rFonts w:hint="cs"/>
          <w:rtl/>
        </w:rPr>
        <w:t>، برادر</w:t>
      </w:r>
      <w:r w:rsidR="00154B53">
        <w:rPr>
          <w:rFonts w:hint="cs"/>
          <w:rtl/>
        </w:rPr>
        <w:t>ش</w:t>
      </w:r>
      <w:r>
        <w:rPr>
          <w:rFonts w:hint="cs"/>
          <w:rtl/>
        </w:rPr>
        <w:t xml:space="preserve"> است، امید دار</w:t>
      </w:r>
      <w:r w:rsidR="00154B53">
        <w:rPr>
          <w:rFonts w:hint="cs"/>
          <w:rtl/>
        </w:rPr>
        <w:t>د</w:t>
      </w:r>
      <w:r>
        <w:rPr>
          <w:rFonts w:hint="cs"/>
          <w:rtl/>
        </w:rPr>
        <w:t xml:space="preserve"> </w:t>
      </w:r>
      <w:r w:rsidR="006F26D6">
        <w:rPr>
          <w:rFonts w:hint="cs"/>
          <w:rtl/>
        </w:rPr>
        <w:t xml:space="preserve">حالا که زکاتش را داد </w:t>
      </w:r>
      <w:r>
        <w:rPr>
          <w:rFonts w:hint="cs"/>
          <w:rtl/>
        </w:rPr>
        <w:t xml:space="preserve">در یک جایی دست </w:t>
      </w:r>
      <w:r w:rsidR="00154B53">
        <w:rPr>
          <w:rFonts w:hint="cs"/>
          <w:rtl/>
        </w:rPr>
        <w:t>او</w:t>
      </w:r>
      <w:r>
        <w:rPr>
          <w:rFonts w:hint="cs"/>
          <w:rtl/>
        </w:rPr>
        <w:t xml:space="preserve"> را بگیرد</w:t>
      </w:r>
      <w:r w:rsidR="00154B53">
        <w:rPr>
          <w:rFonts w:hint="cs"/>
          <w:rtl/>
        </w:rPr>
        <w:t>؛</w:t>
      </w:r>
      <w:r>
        <w:rPr>
          <w:rFonts w:hint="cs"/>
          <w:rtl/>
        </w:rPr>
        <w:t xml:space="preserve"> به خاطر خدا نیست، به خاطر امور دنیوی است. اینجا</w:t>
      </w:r>
      <w:r w:rsidR="006F26D6">
        <w:rPr>
          <w:rFonts w:hint="cs"/>
          <w:rtl/>
        </w:rPr>
        <w:t>،</w:t>
      </w:r>
      <w:r>
        <w:rPr>
          <w:rFonts w:hint="cs"/>
          <w:rtl/>
        </w:rPr>
        <w:t xml:space="preserve"> هم قصد قربت دار</w:t>
      </w:r>
      <w:r w:rsidR="00154B53">
        <w:rPr>
          <w:rFonts w:hint="cs"/>
          <w:rtl/>
        </w:rPr>
        <w:t>د</w:t>
      </w:r>
      <w:r w:rsidR="006F26D6">
        <w:rPr>
          <w:rFonts w:hint="cs"/>
          <w:rtl/>
        </w:rPr>
        <w:t xml:space="preserve"> و</w:t>
      </w:r>
      <w:r>
        <w:rPr>
          <w:rFonts w:hint="cs"/>
          <w:rtl/>
        </w:rPr>
        <w:t xml:space="preserve"> هم عن الغیر </w:t>
      </w:r>
      <w:r w:rsidR="006F26D6">
        <w:rPr>
          <w:rFonts w:hint="cs"/>
          <w:rtl/>
        </w:rPr>
        <w:t>ا</w:t>
      </w:r>
      <w:r>
        <w:rPr>
          <w:rFonts w:hint="cs"/>
          <w:rtl/>
        </w:rPr>
        <w:t>ست</w:t>
      </w:r>
      <w:r w:rsidR="006F26D6">
        <w:rPr>
          <w:rFonts w:hint="cs"/>
          <w:rtl/>
        </w:rPr>
        <w:t>؛</w:t>
      </w:r>
      <w:r>
        <w:rPr>
          <w:rFonts w:hint="cs"/>
          <w:rtl/>
        </w:rPr>
        <w:t xml:space="preserve"> ولی </w:t>
      </w:r>
      <w:r w:rsidR="00484388">
        <w:rPr>
          <w:rFonts w:hint="cs"/>
          <w:rtl/>
        </w:rPr>
        <w:t xml:space="preserve">در آن </w:t>
      </w:r>
      <w:r>
        <w:rPr>
          <w:rFonts w:hint="cs"/>
          <w:rtl/>
        </w:rPr>
        <w:t>عن الغیر بودن</w:t>
      </w:r>
      <w:r w:rsidR="006F26D6">
        <w:rPr>
          <w:rFonts w:hint="cs"/>
          <w:rtl/>
        </w:rPr>
        <w:t>،</w:t>
      </w:r>
      <w:r>
        <w:rPr>
          <w:rFonts w:hint="cs"/>
          <w:rtl/>
        </w:rPr>
        <w:t xml:space="preserve"> قصد قربت نیست. </w:t>
      </w:r>
      <w:r w:rsidR="006F26D6">
        <w:rPr>
          <w:rFonts w:hint="cs"/>
          <w:rtl/>
        </w:rPr>
        <w:t>از</w:t>
      </w:r>
      <w:r w:rsidR="00124A15">
        <w:rPr>
          <w:rFonts w:hint="cs"/>
          <w:rtl/>
        </w:rPr>
        <w:t xml:space="preserve"> مجموع عبارت‌های ایشان</w:t>
      </w:r>
      <w:r w:rsidR="006F26D6">
        <w:rPr>
          <w:rFonts w:hint="cs"/>
          <w:rtl/>
        </w:rPr>
        <w:t xml:space="preserve"> </w:t>
      </w:r>
      <w:r>
        <w:rPr>
          <w:rFonts w:hint="cs"/>
          <w:rtl/>
        </w:rPr>
        <w:t>استفاده می‌شود که دو تا قید</w:t>
      </w:r>
      <w:r w:rsidR="00154B53">
        <w:rPr>
          <w:rFonts w:hint="cs"/>
          <w:rtl/>
        </w:rPr>
        <w:t xml:space="preserve"> نیاز</w:t>
      </w:r>
      <w:r>
        <w:rPr>
          <w:rFonts w:hint="cs"/>
          <w:rtl/>
        </w:rPr>
        <w:t xml:space="preserve"> دارد</w:t>
      </w:r>
      <w:r w:rsidR="006F26D6">
        <w:rPr>
          <w:rFonts w:hint="cs"/>
          <w:rtl/>
        </w:rPr>
        <w:t>:</w:t>
      </w:r>
      <w:r>
        <w:rPr>
          <w:rFonts w:hint="cs"/>
          <w:rtl/>
        </w:rPr>
        <w:t xml:space="preserve"> یکی قصد قربت ک</w:t>
      </w:r>
      <w:r w:rsidR="006F26D6">
        <w:rPr>
          <w:rFonts w:hint="cs"/>
          <w:rtl/>
        </w:rPr>
        <w:t>ردن و دیگری</w:t>
      </w:r>
      <w:r>
        <w:rPr>
          <w:rFonts w:hint="cs"/>
          <w:rtl/>
        </w:rPr>
        <w:t xml:space="preserve"> عن الغیر</w:t>
      </w:r>
      <w:r w:rsidR="006F26D6">
        <w:rPr>
          <w:rFonts w:hint="cs"/>
          <w:rtl/>
        </w:rPr>
        <w:t xml:space="preserve"> بودن.</w:t>
      </w:r>
      <w:r>
        <w:rPr>
          <w:rFonts w:hint="cs"/>
          <w:rtl/>
        </w:rPr>
        <w:t xml:space="preserve"> ولی </w:t>
      </w:r>
      <w:r w:rsidR="00124A15">
        <w:rPr>
          <w:rFonts w:hint="cs"/>
          <w:rtl/>
        </w:rPr>
        <w:t>عبارتِ</w:t>
      </w:r>
      <w:r>
        <w:rPr>
          <w:rFonts w:hint="cs"/>
          <w:rtl/>
        </w:rPr>
        <w:t xml:space="preserve"> </w:t>
      </w:r>
      <w:r w:rsidR="006F26D6">
        <w:rPr>
          <w:rFonts w:hint="cs"/>
          <w:rtl/>
        </w:rPr>
        <w:t>«</w:t>
      </w:r>
      <w:r w:rsidRPr="00154B53">
        <w:rPr>
          <w:rFonts w:hint="cs"/>
          <w:color w:val="002060"/>
          <w:rtl/>
        </w:rPr>
        <w:t>فالانتساب الوضعی لابد ان یکون لوجه الله لا الدفع الخارجی</w:t>
      </w:r>
      <w:r w:rsidR="006F26D6">
        <w:rPr>
          <w:rFonts w:hint="cs"/>
          <w:rtl/>
        </w:rPr>
        <w:t>»</w:t>
      </w:r>
      <w:r>
        <w:rPr>
          <w:rFonts w:hint="cs"/>
          <w:rtl/>
        </w:rPr>
        <w:t xml:space="preserve">، ظاهرش این است که خود اینکه این عمل وضعاً منتسب به </w:t>
      </w:r>
      <w:r w:rsidR="00484388">
        <w:rPr>
          <w:rFonts w:hint="cs"/>
          <w:rtl/>
        </w:rPr>
        <w:t>من</w:t>
      </w:r>
      <w:r>
        <w:rPr>
          <w:rFonts w:hint="cs"/>
          <w:rtl/>
        </w:rPr>
        <w:t xml:space="preserve"> شود در </w:t>
      </w:r>
      <w:r w:rsidR="00484388">
        <w:rPr>
          <w:rFonts w:hint="cs"/>
          <w:rtl/>
        </w:rPr>
        <w:t>این</w:t>
      </w:r>
      <w:r>
        <w:rPr>
          <w:rFonts w:hint="cs"/>
          <w:rtl/>
        </w:rPr>
        <w:t xml:space="preserve"> هم قصد قربت معتبر است. </w:t>
      </w:r>
      <w:r w:rsidR="00124A15">
        <w:rPr>
          <w:rFonts w:hint="cs"/>
          <w:rtl/>
        </w:rPr>
        <w:t>ما این استظهار ایشان را نمی‌فهمیم یا</w:t>
      </w:r>
      <w:r>
        <w:rPr>
          <w:rFonts w:hint="cs"/>
          <w:rtl/>
        </w:rPr>
        <w:t xml:space="preserve"> </w:t>
      </w:r>
      <w:r w:rsidR="00484388">
        <w:rPr>
          <w:rFonts w:hint="cs"/>
          <w:rtl/>
        </w:rPr>
        <w:t xml:space="preserve">تسامح در عبارت است یا اینکه </w:t>
      </w:r>
      <w:r>
        <w:rPr>
          <w:rFonts w:hint="cs"/>
          <w:rtl/>
        </w:rPr>
        <w:t>مرادشان چیز دیگر</w:t>
      </w:r>
      <w:r w:rsidR="00484388">
        <w:rPr>
          <w:rFonts w:hint="cs"/>
          <w:rtl/>
        </w:rPr>
        <w:t>ی</w:t>
      </w:r>
      <w:r>
        <w:rPr>
          <w:rFonts w:hint="cs"/>
          <w:rtl/>
        </w:rPr>
        <w:t xml:space="preserve"> است</w:t>
      </w:r>
      <w:r w:rsidR="00484388">
        <w:rPr>
          <w:rFonts w:hint="cs"/>
          <w:rtl/>
        </w:rPr>
        <w:t xml:space="preserve"> که ما نفهمیدیم.</w:t>
      </w:r>
    </w:p>
    <w:p w14:paraId="07A6CE8C" w14:textId="77777777" w:rsidR="00124A15" w:rsidRDefault="00124A15" w:rsidP="000368F2">
      <w:pPr>
        <w:rPr>
          <w:rtl/>
        </w:rPr>
      </w:pPr>
      <w:r>
        <w:rPr>
          <w:rFonts w:hint="cs"/>
          <w:rtl/>
        </w:rPr>
        <w:t>اگر</w:t>
      </w:r>
      <w:r w:rsidR="002D4C48">
        <w:rPr>
          <w:rFonts w:hint="cs"/>
          <w:rtl/>
        </w:rPr>
        <w:t xml:space="preserve"> </w:t>
      </w:r>
      <w:r w:rsidR="001E7DD3">
        <w:rPr>
          <w:rFonts w:hint="cs"/>
          <w:rtl/>
        </w:rPr>
        <w:t>در صحت عمل</w:t>
      </w:r>
      <w:r w:rsidR="001156EF">
        <w:rPr>
          <w:rFonts w:hint="cs"/>
          <w:rtl/>
        </w:rPr>
        <w:t xml:space="preserve"> از جهت وضعی</w:t>
      </w:r>
      <w:r w:rsidR="001E7DD3">
        <w:rPr>
          <w:rFonts w:hint="cs"/>
          <w:rtl/>
        </w:rPr>
        <w:t xml:space="preserve">، </w:t>
      </w:r>
      <w:r w:rsidR="002D4C48">
        <w:rPr>
          <w:rFonts w:hint="cs"/>
          <w:rtl/>
        </w:rPr>
        <w:t xml:space="preserve">قصد قربت را </w:t>
      </w:r>
      <w:r w:rsidR="001156EF">
        <w:rPr>
          <w:rFonts w:hint="cs"/>
          <w:rtl/>
        </w:rPr>
        <w:t xml:space="preserve">شرط </w:t>
      </w:r>
      <w:r w:rsidR="002D4C48">
        <w:rPr>
          <w:rFonts w:hint="cs"/>
          <w:rtl/>
        </w:rPr>
        <w:t>ندانیم،</w:t>
      </w:r>
      <w:r w:rsidR="001156EF">
        <w:rPr>
          <w:rFonts w:hint="cs"/>
          <w:rtl/>
        </w:rPr>
        <w:t xml:space="preserve"> و فقط از جهت </w:t>
      </w:r>
      <w:r w:rsidR="002D4C48">
        <w:rPr>
          <w:rFonts w:hint="cs"/>
          <w:rtl/>
        </w:rPr>
        <w:t>تکلیف</w:t>
      </w:r>
      <w:r w:rsidR="001156EF">
        <w:rPr>
          <w:rFonts w:hint="cs"/>
          <w:rtl/>
        </w:rPr>
        <w:t>ی</w:t>
      </w:r>
      <w:r w:rsidR="002D4C48">
        <w:rPr>
          <w:rFonts w:hint="cs"/>
          <w:rtl/>
        </w:rPr>
        <w:t xml:space="preserve"> معتبر</w:t>
      </w:r>
      <w:r w:rsidR="001156EF">
        <w:rPr>
          <w:rFonts w:hint="cs"/>
          <w:rtl/>
        </w:rPr>
        <w:t xml:space="preserve"> </w:t>
      </w:r>
      <w:r>
        <w:rPr>
          <w:rFonts w:hint="cs"/>
          <w:rtl/>
        </w:rPr>
        <w:t>بد</w:t>
      </w:r>
      <w:r w:rsidR="001156EF">
        <w:rPr>
          <w:rFonts w:hint="cs"/>
          <w:rtl/>
        </w:rPr>
        <w:t>انیم</w:t>
      </w:r>
      <w:r>
        <w:rPr>
          <w:rFonts w:hint="cs"/>
          <w:rtl/>
        </w:rPr>
        <w:t>،</w:t>
      </w:r>
      <w:r w:rsidR="002D4C48">
        <w:rPr>
          <w:rFonts w:hint="cs"/>
          <w:rtl/>
        </w:rPr>
        <w:t xml:space="preserve"> همین که مال به فقیر برسد کفایت می‌کند</w:t>
      </w:r>
      <w:r w:rsidR="001156EF">
        <w:rPr>
          <w:rFonts w:hint="cs"/>
          <w:rtl/>
        </w:rPr>
        <w:t>؛</w:t>
      </w:r>
      <w:r w:rsidR="002D4C48">
        <w:rPr>
          <w:rFonts w:hint="cs"/>
          <w:rtl/>
        </w:rPr>
        <w:t xml:space="preserve"> عن المالک باشد یا عن المالک نباشد</w:t>
      </w:r>
      <w:r w:rsidR="001156EF">
        <w:rPr>
          <w:rFonts w:hint="cs"/>
          <w:rtl/>
        </w:rPr>
        <w:t>.</w:t>
      </w:r>
      <w:r w:rsidR="002D4C48">
        <w:rPr>
          <w:rFonts w:hint="cs"/>
          <w:rtl/>
        </w:rPr>
        <w:t xml:space="preserve"> ایشان می‌گوید </w:t>
      </w:r>
      <w:r>
        <w:rPr>
          <w:rFonts w:hint="cs"/>
          <w:rtl/>
        </w:rPr>
        <w:t xml:space="preserve">اما اگر قصد قربت </w:t>
      </w:r>
      <w:r w:rsidR="002D4C48">
        <w:rPr>
          <w:rFonts w:hint="cs"/>
          <w:rtl/>
        </w:rPr>
        <w:t>معتبر شد، باید عن المالک باشد</w:t>
      </w:r>
      <w:r w:rsidR="0027447C">
        <w:rPr>
          <w:rFonts w:hint="cs"/>
          <w:rtl/>
        </w:rPr>
        <w:t>.</w:t>
      </w:r>
    </w:p>
    <w:p w14:paraId="254E9845" w14:textId="77777777" w:rsidR="008A36BC" w:rsidRDefault="0008627F" w:rsidP="008A36BC">
      <w:pPr>
        <w:rPr>
          <w:rtl/>
        </w:rPr>
      </w:pPr>
      <w:r>
        <w:rPr>
          <w:rFonts w:hint="cs"/>
          <w:rtl/>
        </w:rPr>
        <w:t xml:space="preserve">ما نفهیمیدیم </w:t>
      </w:r>
      <w:r w:rsidR="002D4C48">
        <w:rPr>
          <w:rFonts w:hint="cs"/>
          <w:rtl/>
        </w:rPr>
        <w:t>از کجای قصد قربت این مطلب استفاده می‌شود که باید عن المالک باشد؟ آن چیزی که ابتداءً به نظر می‌رسد منهای بحث تناسبات حکم و موضوع و امثال آن</w:t>
      </w:r>
      <w:r w:rsidR="0027447C">
        <w:rPr>
          <w:rFonts w:hint="cs"/>
          <w:rtl/>
        </w:rPr>
        <w:t>، این</w:t>
      </w:r>
      <w:r w:rsidR="002D4C48">
        <w:rPr>
          <w:rFonts w:hint="cs"/>
          <w:rtl/>
        </w:rPr>
        <w:t xml:space="preserve"> است که</w:t>
      </w:r>
      <w:r w:rsidR="000368F2">
        <w:rPr>
          <w:rFonts w:hint="cs"/>
          <w:rtl/>
        </w:rPr>
        <w:t xml:space="preserve"> </w:t>
      </w:r>
      <w:r w:rsidR="0027447C">
        <w:rPr>
          <w:rFonts w:hint="cs"/>
          <w:rtl/>
        </w:rPr>
        <w:t xml:space="preserve"> همین که </w:t>
      </w:r>
      <w:r w:rsidR="000368F2">
        <w:rPr>
          <w:rFonts w:hint="cs"/>
          <w:rtl/>
        </w:rPr>
        <w:t>مال</w:t>
      </w:r>
      <w:r w:rsidR="002D4C48">
        <w:rPr>
          <w:rFonts w:hint="cs"/>
          <w:rtl/>
        </w:rPr>
        <w:t xml:space="preserve"> به فقیر برسد</w:t>
      </w:r>
      <w:r w:rsidR="0027447C">
        <w:rPr>
          <w:rFonts w:hint="cs"/>
          <w:rtl/>
        </w:rPr>
        <w:t xml:space="preserve"> کفایت می‌کند</w:t>
      </w:r>
      <w:r w:rsidR="002D4C48">
        <w:rPr>
          <w:rFonts w:hint="cs"/>
          <w:rtl/>
        </w:rPr>
        <w:t xml:space="preserve"> ولو قصد قربت هم نداشته باشیم. </w:t>
      </w:r>
      <w:r w:rsidR="0027447C">
        <w:rPr>
          <w:rFonts w:hint="cs"/>
          <w:rtl/>
        </w:rPr>
        <w:t>اما</w:t>
      </w:r>
      <w:r w:rsidR="002D4C48">
        <w:rPr>
          <w:rFonts w:hint="cs"/>
          <w:rtl/>
        </w:rPr>
        <w:t xml:space="preserve"> </w:t>
      </w:r>
      <w:r w:rsidR="00160F61">
        <w:rPr>
          <w:rFonts w:hint="cs"/>
          <w:rtl/>
        </w:rPr>
        <w:t xml:space="preserve">فرض ما این است که </w:t>
      </w:r>
      <w:r w:rsidR="0027447C">
        <w:rPr>
          <w:rFonts w:hint="cs"/>
          <w:rtl/>
        </w:rPr>
        <w:t>باید</w:t>
      </w:r>
      <w:r w:rsidR="002D4C48">
        <w:rPr>
          <w:rFonts w:hint="cs"/>
          <w:rtl/>
        </w:rPr>
        <w:t xml:space="preserve"> از این ظهور اوّلیه رفع ید </w:t>
      </w:r>
      <w:r w:rsidR="0027447C">
        <w:rPr>
          <w:rFonts w:hint="cs"/>
          <w:rtl/>
        </w:rPr>
        <w:t>کرد</w:t>
      </w:r>
      <w:r w:rsidR="00160F61">
        <w:rPr>
          <w:rFonts w:hint="cs"/>
          <w:rtl/>
        </w:rPr>
        <w:t xml:space="preserve"> </w:t>
      </w:r>
      <w:r w:rsidR="001D257E">
        <w:rPr>
          <w:rFonts w:hint="cs"/>
          <w:rtl/>
        </w:rPr>
        <w:t>چون</w:t>
      </w:r>
      <w:r w:rsidR="00160F61">
        <w:rPr>
          <w:rFonts w:hint="cs"/>
          <w:rtl/>
        </w:rPr>
        <w:t xml:space="preserve"> فرض کردیم </w:t>
      </w:r>
      <w:r w:rsidR="002D4C48">
        <w:rPr>
          <w:rFonts w:hint="cs"/>
          <w:rtl/>
        </w:rPr>
        <w:t xml:space="preserve">که </w:t>
      </w:r>
      <w:r w:rsidR="001D257E">
        <w:rPr>
          <w:rFonts w:hint="cs"/>
          <w:rtl/>
        </w:rPr>
        <w:t xml:space="preserve">صرف دادن مال به فقیر کفایت نمی‌کند و باید </w:t>
      </w:r>
      <w:r w:rsidR="002D4C48">
        <w:rPr>
          <w:rFonts w:hint="cs"/>
          <w:rtl/>
        </w:rPr>
        <w:t>با قصد قربت به فقیر برسد</w:t>
      </w:r>
      <w:r>
        <w:rPr>
          <w:rFonts w:hint="cs"/>
          <w:rtl/>
        </w:rPr>
        <w:t>؛</w:t>
      </w:r>
      <w:r w:rsidR="002D4C48">
        <w:rPr>
          <w:rFonts w:hint="cs"/>
          <w:rtl/>
        </w:rPr>
        <w:t xml:space="preserve"> </w:t>
      </w:r>
      <w:r w:rsidR="00160F61">
        <w:rPr>
          <w:rFonts w:hint="cs"/>
          <w:rtl/>
        </w:rPr>
        <w:t xml:space="preserve">اما </w:t>
      </w:r>
      <w:r>
        <w:rPr>
          <w:rFonts w:hint="cs"/>
          <w:rtl/>
        </w:rPr>
        <w:t xml:space="preserve">چرا </w:t>
      </w:r>
      <w:r w:rsidR="002D4C48">
        <w:rPr>
          <w:rFonts w:hint="cs"/>
          <w:rtl/>
        </w:rPr>
        <w:t xml:space="preserve">حالا که </w:t>
      </w:r>
      <w:r w:rsidR="00160F61">
        <w:rPr>
          <w:rFonts w:hint="cs"/>
          <w:rtl/>
        </w:rPr>
        <w:t xml:space="preserve">باید مال </w:t>
      </w:r>
      <w:r w:rsidR="002D4C48">
        <w:rPr>
          <w:rFonts w:hint="cs"/>
          <w:rtl/>
        </w:rPr>
        <w:t xml:space="preserve">با قصد قربت به فقیر برسد حتماً باید عن المالک باشد؟ </w:t>
      </w:r>
      <w:r w:rsidR="008A36BC">
        <w:rPr>
          <w:rFonts w:hint="cs"/>
          <w:rtl/>
        </w:rPr>
        <w:t>اگر می‌خواهید به امر شارع تمسّک کنید که می‌گوید تو بده،</w:t>
      </w:r>
      <w:r w:rsidR="002D4C48">
        <w:rPr>
          <w:rFonts w:hint="cs"/>
          <w:rtl/>
        </w:rPr>
        <w:t xml:space="preserve"> </w:t>
      </w:r>
      <w:r>
        <w:rPr>
          <w:rFonts w:hint="cs"/>
          <w:rtl/>
        </w:rPr>
        <w:t>ظاهر</w:t>
      </w:r>
      <w:r w:rsidR="008A36BC">
        <w:rPr>
          <w:rFonts w:hint="cs"/>
          <w:rtl/>
        </w:rPr>
        <w:t xml:space="preserve"> این</w:t>
      </w:r>
      <w:r>
        <w:rPr>
          <w:rFonts w:hint="cs"/>
          <w:rtl/>
        </w:rPr>
        <w:t xml:space="preserve"> امر</w:t>
      </w:r>
      <w:r w:rsidR="002D4C48">
        <w:rPr>
          <w:rFonts w:hint="cs"/>
          <w:rtl/>
        </w:rPr>
        <w:t>، مباشرت است</w:t>
      </w:r>
      <w:r>
        <w:rPr>
          <w:rFonts w:hint="cs"/>
          <w:rtl/>
        </w:rPr>
        <w:t>؛</w:t>
      </w:r>
      <w:r w:rsidR="008A36BC">
        <w:rPr>
          <w:rFonts w:hint="cs"/>
          <w:rtl/>
        </w:rPr>
        <w:t xml:space="preserve"> </w:t>
      </w:r>
      <w:r w:rsidR="002D4C48">
        <w:rPr>
          <w:rFonts w:hint="cs"/>
          <w:rtl/>
        </w:rPr>
        <w:t>نه</w:t>
      </w:r>
      <w:r w:rsidR="008A36BC">
        <w:rPr>
          <w:rFonts w:hint="cs"/>
          <w:rtl/>
        </w:rPr>
        <w:t xml:space="preserve"> اینکه</w:t>
      </w:r>
      <w:r w:rsidR="002D4C48">
        <w:rPr>
          <w:rFonts w:hint="cs"/>
          <w:rtl/>
        </w:rPr>
        <w:t xml:space="preserve"> از طرف تو داده ب</w:t>
      </w:r>
      <w:r w:rsidR="008A36BC">
        <w:rPr>
          <w:rFonts w:hint="cs"/>
          <w:rtl/>
        </w:rPr>
        <w:t>اش</w:t>
      </w:r>
      <w:r w:rsidR="002D4C48">
        <w:rPr>
          <w:rFonts w:hint="cs"/>
          <w:rtl/>
        </w:rPr>
        <w:t>د، امر که ظهور ندارد که دیگری هم بدهد</w:t>
      </w:r>
      <w:r w:rsidR="008A36BC">
        <w:rPr>
          <w:rFonts w:hint="cs"/>
          <w:rtl/>
        </w:rPr>
        <w:t xml:space="preserve"> کفایت می‌کند.</w:t>
      </w:r>
    </w:p>
    <w:p w14:paraId="53344683" w14:textId="77777777" w:rsidR="00077B04" w:rsidRDefault="00972D39" w:rsidP="008A36BC">
      <w:pPr>
        <w:rPr>
          <w:rtl/>
        </w:rPr>
      </w:pPr>
      <w:r>
        <w:rPr>
          <w:rFonts w:hint="cs"/>
          <w:rtl/>
        </w:rPr>
        <w:t>مهم،</w:t>
      </w:r>
      <w:r w:rsidR="002D4C48">
        <w:rPr>
          <w:rFonts w:hint="cs"/>
          <w:rtl/>
        </w:rPr>
        <w:t xml:space="preserve"> وصول المال الی المستحق است</w:t>
      </w:r>
      <w:r>
        <w:rPr>
          <w:rFonts w:hint="cs"/>
          <w:rtl/>
        </w:rPr>
        <w:t>،</w:t>
      </w:r>
      <w:r w:rsidR="002D4C48">
        <w:rPr>
          <w:rFonts w:hint="cs"/>
          <w:rtl/>
        </w:rPr>
        <w:t xml:space="preserve"> اگر این وصول مال به مستحق کفایت نکند</w:t>
      </w:r>
      <w:r w:rsidR="00077B04">
        <w:rPr>
          <w:rFonts w:hint="cs"/>
          <w:rtl/>
        </w:rPr>
        <w:t xml:space="preserve"> و</w:t>
      </w:r>
      <w:r w:rsidR="002D4C48">
        <w:rPr>
          <w:rFonts w:hint="cs"/>
          <w:rtl/>
        </w:rPr>
        <w:t xml:space="preserve"> چیز</w:t>
      </w:r>
      <w:r>
        <w:rPr>
          <w:rFonts w:hint="cs"/>
          <w:rtl/>
        </w:rPr>
        <w:t>ی</w:t>
      </w:r>
      <w:r w:rsidR="002D4C48">
        <w:rPr>
          <w:rFonts w:hint="cs"/>
          <w:rtl/>
        </w:rPr>
        <w:t xml:space="preserve"> بیشتری از آن هم معتبر باشد</w:t>
      </w:r>
      <w:r w:rsidR="001D257E">
        <w:rPr>
          <w:rFonts w:hint="cs"/>
          <w:rtl/>
        </w:rPr>
        <w:t>،</w:t>
      </w:r>
      <w:r w:rsidR="00077B04">
        <w:rPr>
          <w:rFonts w:hint="cs"/>
          <w:rtl/>
        </w:rPr>
        <w:t xml:space="preserve"> آن</w:t>
      </w:r>
      <w:r>
        <w:rPr>
          <w:rFonts w:hint="cs"/>
          <w:rtl/>
        </w:rPr>
        <w:t xml:space="preserve"> چیز،</w:t>
      </w:r>
      <w:r w:rsidR="002D4C48">
        <w:rPr>
          <w:rFonts w:hint="cs"/>
          <w:rtl/>
        </w:rPr>
        <w:t xml:space="preserve"> قصد قربت است</w:t>
      </w:r>
      <w:r w:rsidR="001D257E">
        <w:rPr>
          <w:rFonts w:hint="cs"/>
          <w:rtl/>
        </w:rPr>
        <w:t>.</w:t>
      </w:r>
      <w:r w:rsidR="002D4C48">
        <w:rPr>
          <w:rFonts w:hint="cs"/>
          <w:rtl/>
        </w:rPr>
        <w:t xml:space="preserve"> قصد قربت </w:t>
      </w:r>
      <w:r w:rsidR="00077B04">
        <w:rPr>
          <w:rFonts w:hint="cs"/>
          <w:rtl/>
        </w:rPr>
        <w:t>مزکي نه مکلف. قبلاً</w:t>
      </w:r>
      <w:r w:rsidR="002D4C48">
        <w:rPr>
          <w:rFonts w:hint="cs"/>
          <w:rtl/>
        </w:rPr>
        <w:t xml:space="preserve"> عرض کردیم آن چیزی که </w:t>
      </w:r>
      <w:r w:rsidR="001E7DD3">
        <w:rPr>
          <w:rFonts w:hint="cs"/>
          <w:rtl/>
        </w:rPr>
        <w:t>از</w:t>
      </w:r>
      <w:r w:rsidR="002D4C48">
        <w:rPr>
          <w:rFonts w:hint="cs"/>
          <w:rtl/>
        </w:rPr>
        <w:t xml:space="preserve"> </w:t>
      </w:r>
      <w:r w:rsidR="001E7DD3">
        <w:rPr>
          <w:rFonts w:hint="cs"/>
          <w:rtl/>
        </w:rPr>
        <w:t xml:space="preserve">ادله </w:t>
      </w:r>
      <w:r w:rsidR="002D4C48">
        <w:rPr>
          <w:rFonts w:hint="cs"/>
          <w:rtl/>
        </w:rPr>
        <w:t xml:space="preserve">زکات استفاده می‌شود این </w:t>
      </w:r>
      <w:r w:rsidR="00077B04">
        <w:rPr>
          <w:rFonts w:hint="cs"/>
          <w:rtl/>
        </w:rPr>
        <w:t>است</w:t>
      </w:r>
      <w:r w:rsidR="002D4C48">
        <w:rPr>
          <w:rFonts w:hint="cs"/>
          <w:rtl/>
        </w:rPr>
        <w:t xml:space="preserve"> که </w:t>
      </w:r>
      <w:r w:rsidR="00077B04">
        <w:rPr>
          <w:rFonts w:hint="cs"/>
          <w:rtl/>
        </w:rPr>
        <w:t>مزکي</w:t>
      </w:r>
      <w:r w:rsidR="002D4C48">
        <w:rPr>
          <w:rFonts w:hint="cs"/>
          <w:rtl/>
        </w:rPr>
        <w:t xml:space="preserve"> باید قصد قربت داشته باشد</w:t>
      </w:r>
      <w:r w:rsidR="00077B04">
        <w:rPr>
          <w:rFonts w:hint="cs"/>
          <w:rtl/>
        </w:rPr>
        <w:t xml:space="preserve"> نه مکلّف.</w:t>
      </w:r>
    </w:p>
    <w:p w14:paraId="1781F951" w14:textId="77777777" w:rsidR="002D4C48" w:rsidRPr="005864A3" w:rsidRDefault="00077B04" w:rsidP="00077B04">
      <w:pPr>
        <w:rPr>
          <w:rtl/>
        </w:rPr>
      </w:pPr>
      <w:r>
        <w:rPr>
          <w:rFonts w:hint="cs"/>
          <w:rtl/>
        </w:rPr>
        <w:t xml:space="preserve">مرحوم </w:t>
      </w:r>
      <w:r w:rsidR="002D4C48">
        <w:rPr>
          <w:rFonts w:hint="cs"/>
          <w:rtl/>
        </w:rPr>
        <w:t>آقای هاشمی می‌خواهد بگوید</w:t>
      </w:r>
      <w:r>
        <w:rPr>
          <w:rFonts w:hint="cs"/>
          <w:rtl/>
        </w:rPr>
        <w:t xml:space="preserve"> افزون بر اینکه مزکي باید قصد قربت داشته باشد باید عن المالک هم باشد. </w:t>
      </w:r>
      <w:r w:rsidR="002D4C48" w:rsidRPr="005864A3">
        <w:rPr>
          <w:rFonts w:hint="cs"/>
          <w:rtl/>
        </w:rPr>
        <w:t xml:space="preserve">اینکه ایجاب کرده </w:t>
      </w:r>
      <w:r>
        <w:rPr>
          <w:rFonts w:hint="cs"/>
          <w:rtl/>
        </w:rPr>
        <w:t>بر</w:t>
      </w:r>
      <w:r w:rsidR="002D4C48" w:rsidRPr="005864A3">
        <w:rPr>
          <w:rFonts w:hint="cs"/>
          <w:rtl/>
        </w:rPr>
        <w:t xml:space="preserve"> مکلّف می‌خواهد عن المالک بودن را تحصیل کند</w:t>
      </w:r>
      <w:r w:rsidR="0033473E">
        <w:rPr>
          <w:rFonts w:hint="cs"/>
          <w:rtl/>
        </w:rPr>
        <w:t>:</w:t>
      </w:r>
    </w:p>
    <w:p w14:paraId="70465737" w14:textId="77777777" w:rsidR="002D4C48" w:rsidRPr="0033473E" w:rsidRDefault="0033473E" w:rsidP="0033473E">
      <w:pPr>
        <w:ind w:left="990" w:right="1134" w:firstLine="0"/>
        <w:rPr>
          <w:color w:val="002060"/>
          <w:rtl/>
        </w:rPr>
      </w:pPr>
      <w:r w:rsidRPr="0033473E">
        <w:rPr>
          <w:rFonts w:hint="cs"/>
          <w:color w:val="002060"/>
          <w:rtl/>
        </w:rPr>
        <w:lastRenderedPageBreak/>
        <w:t>«</w:t>
      </w:r>
      <w:r w:rsidRPr="0033473E">
        <w:rPr>
          <w:color w:val="002060"/>
          <w:rtl/>
        </w:rPr>
        <w:t>معنى ايجاب الصدقة على المكلف وقوعها من قبله خارجاً، فتكون ذمته مشغولة بذلك، وهو الجامع بين دفعه أو دفع غيره</w:t>
      </w:r>
      <w:r>
        <w:rPr>
          <w:rFonts w:hint="cs"/>
          <w:color w:val="002060"/>
          <w:rtl/>
        </w:rPr>
        <w:t xml:space="preserve"> </w:t>
      </w:r>
      <w:r w:rsidRPr="0033473E">
        <w:rPr>
          <w:color w:val="002060"/>
          <w:rtl/>
        </w:rPr>
        <w:t>نيابة عنه ومن قبله، فإنّ الجامع بين فعل الإنسان وفعل غيره اختياري أيضاً يمكن التكليف به على ما حققناه في بحث التعبدي والتوصلي.</w:t>
      </w:r>
      <w:r w:rsidRPr="0033473E">
        <w:rPr>
          <w:rFonts w:hint="cs"/>
          <w:color w:val="002060"/>
          <w:rtl/>
        </w:rPr>
        <w:t>»</w:t>
      </w:r>
      <w:r w:rsidR="0061512B" w:rsidRPr="0061512B">
        <w:rPr>
          <w:rStyle w:val="FootnoteReference"/>
          <w:color w:val="002060"/>
          <w:rtl/>
        </w:rPr>
        <w:t xml:space="preserve"> </w:t>
      </w:r>
      <w:r w:rsidR="0061512B" w:rsidRPr="0058519D">
        <w:rPr>
          <w:rStyle w:val="FootnoteReference"/>
          <w:color w:val="002060"/>
          <w:rtl/>
        </w:rPr>
        <w:footnoteReference w:id="7"/>
      </w:r>
    </w:p>
    <w:p w14:paraId="558CBB10" w14:textId="77777777" w:rsidR="00DC1234" w:rsidRDefault="0033473E" w:rsidP="002D4C48">
      <w:pPr>
        <w:rPr>
          <w:rtl/>
        </w:rPr>
      </w:pPr>
      <w:r>
        <w:rPr>
          <w:rFonts w:hint="cs"/>
          <w:rtl/>
        </w:rPr>
        <w:t>«</w:t>
      </w:r>
      <w:r w:rsidR="002D4C48">
        <w:rPr>
          <w:rFonts w:hint="cs"/>
          <w:rtl/>
        </w:rPr>
        <w:t>جامع بین فعل انسان و فعل غیر</w:t>
      </w:r>
      <w:r>
        <w:rPr>
          <w:rFonts w:hint="cs"/>
          <w:rtl/>
        </w:rPr>
        <w:t>ه</w:t>
      </w:r>
      <w:r w:rsidR="002D4C48">
        <w:rPr>
          <w:rFonts w:hint="cs"/>
          <w:rtl/>
        </w:rPr>
        <w:t xml:space="preserve"> اختیار</w:t>
      </w:r>
      <w:r>
        <w:rPr>
          <w:rFonts w:hint="cs"/>
          <w:rtl/>
        </w:rPr>
        <w:t>ي»</w:t>
      </w:r>
      <w:r w:rsidR="002D4C48">
        <w:rPr>
          <w:rFonts w:hint="cs"/>
          <w:rtl/>
        </w:rPr>
        <w:t xml:space="preserve"> ما این را قبول نداریم، بله، جامع بین فعل اختیاری و فعل غیر اختیاری بما هو جامع غیر اختیاری است، </w:t>
      </w:r>
      <w:r w:rsidR="00B729C6">
        <w:rPr>
          <w:rFonts w:hint="cs"/>
          <w:rtl/>
        </w:rPr>
        <w:t>این در جای خودش باید بحث شود.</w:t>
      </w:r>
      <w:r w:rsidR="000F59F4">
        <w:rPr>
          <w:rFonts w:hint="cs"/>
          <w:rtl/>
        </w:rPr>
        <w:t xml:space="preserve"> بر</w:t>
      </w:r>
      <w:r w:rsidR="002D4C48">
        <w:rPr>
          <w:rFonts w:hint="cs"/>
          <w:rtl/>
        </w:rPr>
        <w:t xml:space="preserve"> فرض پذیرفتیم که جامع بین فعل من و فعل غیر</w:t>
      </w:r>
      <w:r w:rsidR="00B729C6">
        <w:rPr>
          <w:rFonts w:hint="cs"/>
          <w:rtl/>
        </w:rPr>
        <w:t>،</w:t>
      </w:r>
      <w:r w:rsidR="002D4C48">
        <w:rPr>
          <w:rFonts w:hint="cs"/>
          <w:rtl/>
        </w:rPr>
        <w:t xml:space="preserve"> اختیاری است، آیا مجرد این مطلب باعث می‌شود که ظهور اثباتی هم بر طبق </w:t>
      </w:r>
      <w:r w:rsidR="000F59F4">
        <w:rPr>
          <w:rFonts w:hint="cs"/>
          <w:rtl/>
        </w:rPr>
        <w:t>آن</w:t>
      </w:r>
      <w:r w:rsidR="002D4C48">
        <w:rPr>
          <w:rFonts w:hint="cs"/>
          <w:rtl/>
        </w:rPr>
        <w:t xml:space="preserve"> باشد؟ </w:t>
      </w:r>
      <w:r w:rsidR="000F59F4">
        <w:rPr>
          <w:rFonts w:hint="cs"/>
          <w:rtl/>
        </w:rPr>
        <w:t>و</w:t>
      </w:r>
      <w:r w:rsidR="002D4C48">
        <w:rPr>
          <w:rFonts w:hint="cs"/>
          <w:rtl/>
        </w:rPr>
        <w:t xml:space="preserve"> چرا در واجب مالی فقط این</w:t>
      </w:r>
      <w:r w:rsidR="000F59F4">
        <w:rPr>
          <w:rFonts w:hint="cs"/>
          <w:rtl/>
        </w:rPr>
        <w:t>‌گونه</w:t>
      </w:r>
      <w:r w:rsidR="002D4C48">
        <w:rPr>
          <w:rFonts w:hint="cs"/>
          <w:rtl/>
        </w:rPr>
        <w:t xml:space="preserve"> است؟ واجب مالی چه خصوصیتی دارد؟ </w:t>
      </w:r>
      <w:r w:rsidR="000F59F4">
        <w:rPr>
          <w:rFonts w:hint="cs"/>
          <w:rtl/>
        </w:rPr>
        <w:t>بله،</w:t>
      </w:r>
      <w:r w:rsidR="002D4C48">
        <w:rPr>
          <w:rFonts w:hint="cs"/>
          <w:rtl/>
        </w:rPr>
        <w:t xml:space="preserve"> واجب</w:t>
      </w:r>
      <w:r w:rsidR="00B729C6">
        <w:rPr>
          <w:rFonts w:hint="cs"/>
          <w:rtl/>
        </w:rPr>
        <w:t>ات</w:t>
      </w:r>
      <w:r w:rsidR="002D4C48">
        <w:rPr>
          <w:rFonts w:hint="cs"/>
          <w:rtl/>
        </w:rPr>
        <w:t xml:space="preserve"> مالی </w:t>
      </w:r>
      <w:r w:rsidR="00B729C6">
        <w:rPr>
          <w:rFonts w:hint="cs"/>
          <w:rtl/>
        </w:rPr>
        <w:t>این</w:t>
      </w:r>
      <w:r w:rsidR="002D4C48">
        <w:rPr>
          <w:rFonts w:hint="cs"/>
          <w:rtl/>
        </w:rPr>
        <w:t xml:space="preserve"> خصوصیت</w:t>
      </w:r>
      <w:r w:rsidR="00B729C6">
        <w:rPr>
          <w:rFonts w:hint="cs"/>
          <w:rtl/>
        </w:rPr>
        <w:t xml:space="preserve"> را</w:t>
      </w:r>
      <w:r w:rsidR="002D4C48">
        <w:rPr>
          <w:rFonts w:hint="cs"/>
          <w:rtl/>
        </w:rPr>
        <w:t xml:space="preserve"> دار</w:t>
      </w:r>
      <w:r w:rsidR="000F59F4">
        <w:rPr>
          <w:rFonts w:hint="cs"/>
          <w:rtl/>
        </w:rPr>
        <w:t>ن</w:t>
      </w:r>
      <w:r w:rsidR="002D4C48">
        <w:rPr>
          <w:rFonts w:hint="cs"/>
          <w:rtl/>
        </w:rPr>
        <w:t xml:space="preserve">د </w:t>
      </w:r>
      <w:r w:rsidR="00B729C6">
        <w:rPr>
          <w:rFonts w:hint="cs"/>
          <w:rtl/>
        </w:rPr>
        <w:t>که</w:t>
      </w:r>
      <w:r w:rsidR="002D4C48">
        <w:rPr>
          <w:rFonts w:hint="cs"/>
          <w:rtl/>
        </w:rPr>
        <w:t xml:space="preserve"> نوعاً نکتۀ عقلایی در </w:t>
      </w:r>
      <w:r w:rsidR="00B729C6">
        <w:rPr>
          <w:rFonts w:hint="cs"/>
          <w:rtl/>
        </w:rPr>
        <w:t>آن</w:t>
      </w:r>
      <w:r w:rsidR="000F59F4">
        <w:rPr>
          <w:rFonts w:hint="cs"/>
          <w:rtl/>
        </w:rPr>
        <w:t>ها</w:t>
      </w:r>
      <w:r w:rsidR="00B729C6">
        <w:rPr>
          <w:rFonts w:hint="cs"/>
          <w:rtl/>
        </w:rPr>
        <w:t xml:space="preserve"> </w:t>
      </w:r>
      <w:r w:rsidR="002D4C48">
        <w:rPr>
          <w:rFonts w:hint="cs"/>
          <w:rtl/>
        </w:rPr>
        <w:t xml:space="preserve"> این </w:t>
      </w:r>
      <w:r w:rsidR="00B729C6">
        <w:rPr>
          <w:rFonts w:hint="cs"/>
          <w:rtl/>
        </w:rPr>
        <w:t>است</w:t>
      </w:r>
      <w:r w:rsidR="002D4C48">
        <w:rPr>
          <w:rFonts w:hint="cs"/>
          <w:rtl/>
        </w:rPr>
        <w:t xml:space="preserve"> </w:t>
      </w:r>
      <w:r w:rsidR="00B729C6">
        <w:rPr>
          <w:rFonts w:hint="cs"/>
          <w:rtl/>
        </w:rPr>
        <w:t xml:space="preserve">که </w:t>
      </w:r>
      <w:r w:rsidR="000F59F4">
        <w:rPr>
          <w:rFonts w:hint="cs"/>
          <w:rtl/>
        </w:rPr>
        <w:t>مال به فقیر برسد و مشکلش برطرف شود</w:t>
      </w:r>
      <w:r w:rsidR="002D4C48">
        <w:rPr>
          <w:rFonts w:hint="cs"/>
          <w:rtl/>
        </w:rPr>
        <w:t xml:space="preserve">. </w:t>
      </w:r>
      <w:r w:rsidR="00B729C6">
        <w:rPr>
          <w:rFonts w:hint="cs"/>
          <w:rtl/>
        </w:rPr>
        <w:t>اما</w:t>
      </w:r>
      <w:r w:rsidR="002D4C48">
        <w:rPr>
          <w:rFonts w:hint="cs"/>
          <w:rtl/>
        </w:rPr>
        <w:t xml:space="preserve"> فرض این است که ما در اینجا</w:t>
      </w:r>
      <w:r w:rsidR="00F90D31" w:rsidRPr="00F90D31">
        <w:rPr>
          <w:rFonts w:hint="cs"/>
          <w:rtl/>
        </w:rPr>
        <w:t xml:space="preserve"> </w:t>
      </w:r>
      <w:r w:rsidR="00F90D31">
        <w:rPr>
          <w:rFonts w:hint="cs"/>
          <w:rtl/>
        </w:rPr>
        <w:t>به دلیل این که این مقدار کافی نیست</w:t>
      </w:r>
      <w:r w:rsidR="002D4C48">
        <w:rPr>
          <w:rFonts w:hint="cs"/>
          <w:rtl/>
        </w:rPr>
        <w:t xml:space="preserve"> از این جهت رفع ید کردیم. </w:t>
      </w:r>
      <w:r w:rsidR="00F90D31">
        <w:rPr>
          <w:rFonts w:hint="cs"/>
          <w:rtl/>
        </w:rPr>
        <w:t>اما آیا دلیل ظهور دارد در</w:t>
      </w:r>
      <w:r w:rsidR="002D4C48">
        <w:rPr>
          <w:rFonts w:hint="cs"/>
          <w:rtl/>
        </w:rPr>
        <w:t xml:space="preserve"> جامع بین فعل </w:t>
      </w:r>
      <w:r w:rsidR="00DC1234">
        <w:rPr>
          <w:rFonts w:hint="cs"/>
          <w:rtl/>
        </w:rPr>
        <w:t>مکلف</w:t>
      </w:r>
      <w:r w:rsidR="002D4C48">
        <w:rPr>
          <w:rFonts w:hint="cs"/>
          <w:rtl/>
        </w:rPr>
        <w:t xml:space="preserve"> و فعل غیر</w:t>
      </w:r>
      <w:r w:rsidR="00DC1234">
        <w:rPr>
          <w:rFonts w:hint="cs"/>
          <w:rtl/>
        </w:rPr>
        <w:t>ش</w:t>
      </w:r>
      <w:r w:rsidR="002D4C48">
        <w:rPr>
          <w:rFonts w:hint="cs"/>
          <w:rtl/>
        </w:rPr>
        <w:t xml:space="preserve">؟ </w:t>
      </w:r>
      <w:r w:rsidR="00DC1234">
        <w:rPr>
          <w:rFonts w:hint="cs"/>
          <w:rtl/>
        </w:rPr>
        <w:t>«</w:t>
      </w:r>
      <w:r w:rsidR="002D4C48">
        <w:rPr>
          <w:rFonts w:hint="cs"/>
          <w:rtl/>
        </w:rPr>
        <w:t>زکِّ</w:t>
      </w:r>
      <w:r w:rsidR="00DC1234">
        <w:rPr>
          <w:rFonts w:hint="cs"/>
          <w:rtl/>
        </w:rPr>
        <w:t>»</w:t>
      </w:r>
      <w:r w:rsidR="002D4C48">
        <w:rPr>
          <w:rFonts w:hint="cs"/>
          <w:rtl/>
        </w:rPr>
        <w:t xml:space="preserve"> </w:t>
      </w:r>
      <w:r w:rsidR="00DC1234">
        <w:rPr>
          <w:rFonts w:hint="cs"/>
          <w:rtl/>
        </w:rPr>
        <w:t>ظهور عرفی ندارد</w:t>
      </w:r>
      <w:r w:rsidR="002D4C48">
        <w:rPr>
          <w:rFonts w:hint="cs"/>
          <w:rtl/>
        </w:rPr>
        <w:t xml:space="preserve"> که یجب </w:t>
      </w:r>
      <w:r w:rsidR="00DC1234">
        <w:rPr>
          <w:rFonts w:hint="cs"/>
          <w:rtl/>
        </w:rPr>
        <w:t>أ</w:t>
      </w:r>
      <w:r w:rsidR="002D4C48">
        <w:rPr>
          <w:rFonts w:hint="cs"/>
          <w:rtl/>
        </w:rPr>
        <w:t xml:space="preserve">ن </w:t>
      </w:r>
      <w:r w:rsidR="00DC1234">
        <w:rPr>
          <w:rFonts w:hint="cs"/>
          <w:rtl/>
        </w:rPr>
        <w:t>ت</w:t>
      </w:r>
      <w:r w:rsidR="002D4C48">
        <w:rPr>
          <w:rFonts w:hint="cs"/>
          <w:rtl/>
        </w:rPr>
        <w:t xml:space="preserve">قع زکاة عنک سواء </w:t>
      </w:r>
      <w:r w:rsidR="000F59F4">
        <w:rPr>
          <w:rFonts w:hint="cs"/>
          <w:rtl/>
        </w:rPr>
        <w:t>أ</w:t>
      </w:r>
      <w:r w:rsidR="002D4C48">
        <w:rPr>
          <w:rFonts w:hint="cs"/>
          <w:rtl/>
        </w:rPr>
        <w:t>تیت</w:t>
      </w:r>
      <w:r w:rsidR="000F59F4">
        <w:rPr>
          <w:rFonts w:hint="cs"/>
          <w:rtl/>
        </w:rPr>
        <w:t xml:space="preserve"> به</w:t>
      </w:r>
      <w:r w:rsidR="002D4C48">
        <w:rPr>
          <w:rFonts w:hint="cs"/>
          <w:rtl/>
        </w:rPr>
        <w:t xml:space="preserve"> </w:t>
      </w:r>
      <w:r w:rsidR="00DC1234">
        <w:rPr>
          <w:rFonts w:hint="cs"/>
          <w:rtl/>
        </w:rPr>
        <w:t>أ</w:t>
      </w:r>
      <w:r w:rsidR="002D4C48">
        <w:rPr>
          <w:rFonts w:hint="cs"/>
          <w:rtl/>
        </w:rPr>
        <w:t xml:space="preserve">و </w:t>
      </w:r>
      <w:r w:rsidR="00DC1234">
        <w:rPr>
          <w:rFonts w:hint="cs"/>
          <w:rtl/>
        </w:rPr>
        <w:t>أ</w:t>
      </w:r>
      <w:r w:rsidR="002D4C48">
        <w:rPr>
          <w:rFonts w:hint="cs"/>
          <w:rtl/>
        </w:rPr>
        <w:t>تی به غیر</w:t>
      </w:r>
      <w:r w:rsidR="000F59F4">
        <w:rPr>
          <w:rFonts w:hint="cs"/>
          <w:rtl/>
        </w:rPr>
        <w:t>ک</w:t>
      </w:r>
      <w:r w:rsidR="002D4C48">
        <w:rPr>
          <w:rFonts w:hint="cs"/>
          <w:rtl/>
        </w:rPr>
        <w:t>. عرض کرد</w:t>
      </w:r>
      <w:r w:rsidR="00DC1234">
        <w:rPr>
          <w:rFonts w:hint="cs"/>
          <w:rtl/>
        </w:rPr>
        <w:t>ی</w:t>
      </w:r>
      <w:r w:rsidR="002D4C48">
        <w:rPr>
          <w:rFonts w:hint="cs"/>
          <w:rtl/>
        </w:rPr>
        <w:t>م</w:t>
      </w:r>
      <w:r w:rsidR="00F90D31">
        <w:rPr>
          <w:rFonts w:hint="cs"/>
          <w:rtl/>
        </w:rPr>
        <w:t xml:space="preserve"> این مطلب</w:t>
      </w:r>
      <w:r w:rsidR="002D4C48">
        <w:rPr>
          <w:rFonts w:hint="cs"/>
          <w:rtl/>
        </w:rPr>
        <w:t xml:space="preserve"> اشکال ثبوتی دار</w:t>
      </w:r>
      <w:r w:rsidR="00DC1234">
        <w:rPr>
          <w:rFonts w:hint="cs"/>
          <w:rtl/>
        </w:rPr>
        <w:t>د</w:t>
      </w:r>
      <w:r w:rsidR="002D4C48">
        <w:rPr>
          <w:rFonts w:hint="cs"/>
          <w:rtl/>
        </w:rPr>
        <w:t>، اشکال ثبوتی هم نداشته باش</w:t>
      </w:r>
      <w:r w:rsidR="00DC1234">
        <w:rPr>
          <w:rFonts w:hint="cs"/>
          <w:rtl/>
        </w:rPr>
        <w:t>د،</w:t>
      </w:r>
      <w:r w:rsidR="002D4C48">
        <w:rPr>
          <w:rFonts w:hint="cs"/>
          <w:rtl/>
        </w:rPr>
        <w:t xml:space="preserve"> اشکال اثباتی دارد</w:t>
      </w:r>
      <w:r w:rsidR="00DC1234">
        <w:rPr>
          <w:rFonts w:hint="cs"/>
          <w:rtl/>
        </w:rPr>
        <w:t>.</w:t>
      </w:r>
      <w:r w:rsidR="002D4C48">
        <w:rPr>
          <w:rFonts w:hint="cs"/>
          <w:rtl/>
        </w:rPr>
        <w:t xml:space="preserve"> این</w:t>
      </w:r>
      <w:r w:rsidR="00DC1234">
        <w:rPr>
          <w:rFonts w:hint="cs"/>
          <w:rtl/>
        </w:rPr>
        <w:t xml:space="preserve"> عن الغیر بودن</w:t>
      </w:r>
      <w:r w:rsidR="002D4C48">
        <w:rPr>
          <w:rFonts w:hint="cs"/>
          <w:rtl/>
        </w:rPr>
        <w:t xml:space="preserve"> را ایشان در بحث‌های بعد</w:t>
      </w:r>
      <w:r w:rsidR="00DC1234">
        <w:rPr>
          <w:rFonts w:hint="cs"/>
          <w:rtl/>
        </w:rPr>
        <w:t>ی</w:t>
      </w:r>
      <w:r w:rsidR="002D4C48">
        <w:rPr>
          <w:rFonts w:hint="cs"/>
          <w:rtl/>
        </w:rPr>
        <w:t xml:space="preserve"> هم دخالت می‌دهد.</w:t>
      </w:r>
    </w:p>
    <w:p w14:paraId="12F125D0" w14:textId="77777777" w:rsidR="00844A7F" w:rsidRDefault="002D4C48" w:rsidP="002D4C48">
      <w:pPr>
        <w:rPr>
          <w:rtl/>
        </w:rPr>
      </w:pPr>
      <w:r>
        <w:rPr>
          <w:rFonts w:hint="cs"/>
          <w:rtl/>
        </w:rPr>
        <w:t>آن چیزی که ما می‌فهمیم کفایت غیر</w:t>
      </w:r>
      <w:r w:rsidR="00F90D31">
        <w:rPr>
          <w:rFonts w:hint="cs"/>
          <w:rtl/>
        </w:rPr>
        <w:t>،</w:t>
      </w:r>
      <w:r>
        <w:rPr>
          <w:rFonts w:hint="cs"/>
          <w:rtl/>
        </w:rPr>
        <w:t xml:space="preserve"> به </w:t>
      </w:r>
      <w:r w:rsidR="00F90D31">
        <w:rPr>
          <w:rFonts w:hint="cs"/>
          <w:rtl/>
        </w:rPr>
        <w:t>سبب</w:t>
      </w:r>
      <w:r>
        <w:rPr>
          <w:rFonts w:hint="cs"/>
          <w:rtl/>
        </w:rPr>
        <w:t xml:space="preserve"> تناسبات حکم</w:t>
      </w:r>
      <w:r w:rsidR="00DC1234">
        <w:rPr>
          <w:rFonts w:hint="cs"/>
          <w:rtl/>
        </w:rPr>
        <w:t xml:space="preserve"> و</w:t>
      </w:r>
      <w:r>
        <w:rPr>
          <w:rFonts w:hint="cs"/>
          <w:rtl/>
        </w:rPr>
        <w:t xml:space="preserve"> موضوع است. </w:t>
      </w:r>
      <w:r w:rsidR="00F90D31">
        <w:rPr>
          <w:rFonts w:hint="cs"/>
          <w:rtl/>
        </w:rPr>
        <w:t xml:space="preserve">اقتضای </w:t>
      </w:r>
      <w:r>
        <w:rPr>
          <w:rFonts w:hint="cs"/>
          <w:rtl/>
        </w:rPr>
        <w:t xml:space="preserve">تناسبات حکم و موضوع </w:t>
      </w:r>
      <w:r w:rsidR="00F90D31">
        <w:rPr>
          <w:rFonts w:hint="cs"/>
          <w:rtl/>
        </w:rPr>
        <w:t>این است</w:t>
      </w:r>
      <w:r>
        <w:rPr>
          <w:rFonts w:hint="cs"/>
          <w:rtl/>
        </w:rPr>
        <w:t xml:space="preserve"> که غرض اوّلیه</w:t>
      </w:r>
      <w:r w:rsidR="00F90D31">
        <w:rPr>
          <w:rFonts w:hint="cs"/>
          <w:rtl/>
        </w:rPr>
        <w:t xml:space="preserve"> شارع</w:t>
      </w:r>
      <w:r>
        <w:rPr>
          <w:rFonts w:hint="cs"/>
          <w:rtl/>
        </w:rPr>
        <w:t xml:space="preserve"> این </w:t>
      </w:r>
      <w:r w:rsidR="00F90D31">
        <w:rPr>
          <w:rFonts w:hint="cs"/>
          <w:rtl/>
        </w:rPr>
        <w:t>ا</w:t>
      </w:r>
      <w:r>
        <w:rPr>
          <w:rFonts w:hint="cs"/>
          <w:rtl/>
        </w:rPr>
        <w:t>ست که این مال به غیر برسد</w:t>
      </w:r>
      <w:r w:rsidR="00F90D31">
        <w:rPr>
          <w:rFonts w:hint="cs"/>
          <w:rtl/>
        </w:rPr>
        <w:t>؛ و</w:t>
      </w:r>
      <w:r>
        <w:rPr>
          <w:rFonts w:hint="cs"/>
          <w:rtl/>
        </w:rPr>
        <w:t xml:space="preserve"> وقتی مال به غیر رسید دیگر غرض تأمین شده، در نتیجه</w:t>
      </w:r>
      <w:r w:rsidR="009340E8">
        <w:rPr>
          <w:rFonts w:hint="cs"/>
          <w:rtl/>
        </w:rPr>
        <w:t>،</w:t>
      </w:r>
      <w:r>
        <w:rPr>
          <w:rFonts w:hint="cs"/>
          <w:rtl/>
        </w:rPr>
        <w:t xml:space="preserve"> امر</w:t>
      </w:r>
      <w:r w:rsidR="00DC1234">
        <w:rPr>
          <w:rFonts w:hint="cs"/>
          <w:rtl/>
        </w:rPr>
        <w:t>،</w:t>
      </w:r>
      <w:r>
        <w:rPr>
          <w:rFonts w:hint="cs"/>
          <w:rtl/>
        </w:rPr>
        <w:t xml:space="preserve"> دیگر محرکیت ندارد</w:t>
      </w:r>
      <w:r w:rsidR="00844A7F">
        <w:rPr>
          <w:rFonts w:hint="cs"/>
          <w:rtl/>
        </w:rPr>
        <w:t xml:space="preserve"> زیرا </w:t>
      </w:r>
      <w:r>
        <w:rPr>
          <w:rFonts w:hint="cs"/>
          <w:rtl/>
        </w:rPr>
        <w:t>محرکی</w:t>
      </w:r>
      <w:r w:rsidR="00F90D31">
        <w:rPr>
          <w:rFonts w:hint="cs"/>
          <w:rtl/>
        </w:rPr>
        <w:t>ّ</w:t>
      </w:r>
      <w:r>
        <w:rPr>
          <w:rFonts w:hint="cs"/>
          <w:rtl/>
        </w:rPr>
        <w:t>ت</w:t>
      </w:r>
      <w:r w:rsidR="00844A7F">
        <w:rPr>
          <w:rFonts w:hint="cs"/>
          <w:rtl/>
        </w:rPr>
        <w:t xml:space="preserve"> امر</w:t>
      </w:r>
      <w:r>
        <w:rPr>
          <w:rFonts w:hint="cs"/>
          <w:rtl/>
        </w:rPr>
        <w:t xml:space="preserve"> </w:t>
      </w:r>
      <w:r w:rsidR="00F90D31">
        <w:rPr>
          <w:rFonts w:hint="cs"/>
          <w:rtl/>
        </w:rPr>
        <w:t>تا زمانی است</w:t>
      </w:r>
      <w:r>
        <w:rPr>
          <w:rFonts w:hint="cs"/>
          <w:rtl/>
        </w:rPr>
        <w:t xml:space="preserve"> که آن غرض اوّلیه </w:t>
      </w:r>
      <w:r w:rsidRPr="00844A7F">
        <w:rPr>
          <w:rFonts w:hint="cs"/>
          <w:rtl/>
        </w:rPr>
        <w:t xml:space="preserve">حاصل شود. در جایی که غرض اوّلیه مضیّق‌تر از </w:t>
      </w:r>
      <w:r w:rsidR="009340E8" w:rsidRPr="00844A7F">
        <w:rPr>
          <w:rFonts w:hint="cs"/>
          <w:rtl/>
        </w:rPr>
        <w:t xml:space="preserve">آن </w:t>
      </w:r>
      <w:r w:rsidRPr="00844A7F">
        <w:rPr>
          <w:rFonts w:hint="cs"/>
          <w:rtl/>
        </w:rPr>
        <w:t xml:space="preserve">نکتۀ عقلایی </w:t>
      </w:r>
      <w:r w:rsidR="00F90D31" w:rsidRPr="00844A7F">
        <w:rPr>
          <w:rFonts w:hint="cs"/>
          <w:rtl/>
        </w:rPr>
        <w:t>ا</w:t>
      </w:r>
      <w:r w:rsidRPr="00844A7F">
        <w:rPr>
          <w:rFonts w:hint="cs"/>
          <w:rtl/>
        </w:rPr>
        <w:t xml:space="preserve">ست، </w:t>
      </w:r>
      <w:r w:rsidR="00844A7F">
        <w:rPr>
          <w:rFonts w:hint="cs"/>
          <w:rtl/>
        </w:rPr>
        <w:t>دلیلی نداریم که</w:t>
      </w:r>
      <w:r w:rsidRPr="00844A7F">
        <w:rPr>
          <w:rFonts w:hint="cs"/>
          <w:rtl/>
        </w:rPr>
        <w:t xml:space="preserve"> بگوییم کفایت می‌کند که دیگری بدهد</w:t>
      </w:r>
      <w:r w:rsidR="00844A7F">
        <w:rPr>
          <w:rFonts w:hint="cs"/>
          <w:rtl/>
        </w:rPr>
        <w:t>.</w:t>
      </w:r>
    </w:p>
    <w:p w14:paraId="48445D9A" w14:textId="77777777" w:rsidR="0025279C" w:rsidRPr="0061512B" w:rsidRDefault="0025279C" w:rsidP="00972D39">
      <w:pPr>
        <w:pStyle w:val="Heading1"/>
        <w:rPr>
          <w:rtl/>
        </w:rPr>
      </w:pPr>
      <w:bookmarkStart w:id="9" w:name="_Toc135743407"/>
      <w:r w:rsidRPr="0061512B">
        <w:rPr>
          <w:rFonts w:hint="cs"/>
          <w:rtl/>
        </w:rPr>
        <w:t>واجب تعبدی و توصلی</w:t>
      </w:r>
      <w:bookmarkEnd w:id="9"/>
    </w:p>
    <w:p w14:paraId="01C7A9E7" w14:textId="77777777" w:rsidR="0025279C" w:rsidRDefault="002D4C48" w:rsidP="002D4C48">
      <w:pPr>
        <w:rPr>
          <w:rtl/>
        </w:rPr>
      </w:pPr>
      <w:r w:rsidRPr="00844A7F">
        <w:rPr>
          <w:rFonts w:hint="cs"/>
          <w:rtl/>
        </w:rPr>
        <w:t>فرق واجب تعبدی و توصلی در این بود که واجب توصلی به دلیل اینکه قصد قربت</w:t>
      </w:r>
      <w:r w:rsidR="0025279C">
        <w:rPr>
          <w:rFonts w:hint="cs"/>
          <w:rtl/>
        </w:rPr>
        <w:t xml:space="preserve"> در آن</w:t>
      </w:r>
      <w:r w:rsidRPr="00844A7F">
        <w:rPr>
          <w:rFonts w:hint="cs"/>
          <w:rtl/>
        </w:rPr>
        <w:t xml:space="preserve"> معتبر نیست</w:t>
      </w:r>
      <w:r w:rsidR="0025279C">
        <w:rPr>
          <w:rFonts w:hint="cs"/>
          <w:rtl/>
        </w:rPr>
        <w:t>،</w:t>
      </w:r>
      <w:r w:rsidRPr="00844A7F">
        <w:rPr>
          <w:rFonts w:hint="cs"/>
          <w:rtl/>
        </w:rPr>
        <w:t xml:space="preserve"> عرفاً اگر آن غرض اوّلیۀ اوسع تحقق پیدا کند دیگر لازم </w:t>
      </w:r>
      <w:r w:rsidR="0025279C">
        <w:rPr>
          <w:rFonts w:hint="cs"/>
          <w:rtl/>
        </w:rPr>
        <w:t>نیست</w:t>
      </w:r>
      <w:r w:rsidRPr="00844A7F">
        <w:rPr>
          <w:rFonts w:hint="cs"/>
          <w:rtl/>
        </w:rPr>
        <w:t xml:space="preserve"> شما </w:t>
      </w:r>
      <w:r w:rsidR="0025279C">
        <w:rPr>
          <w:rFonts w:hint="cs"/>
          <w:rtl/>
        </w:rPr>
        <w:t>آن</w:t>
      </w:r>
      <w:r w:rsidRPr="00844A7F">
        <w:rPr>
          <w:rFonts w:hint="cs"/>
          <w:rtl/>
        </w:rPr>
        <w:t xml:space="preserve"> را انجام دهید</w:t>
      </w:r>
      <w:r w:rsidR="0025279C">
        <w:rPr>
          <w:rFonts w:hint="cs"/>
          <w:rtl/>
        </w:rPr>
        <w:t>؛</w:t>
      </w:r>
      <w:r w:rsidRPr="00844A7F">
        <w:rPr>
          <w:rFonts w:hint="cs"/>
          <w:rtl/>
        </w:rPr>
        <w:t xml:space="preserve"> ولی اگر غرض اوّلیۀ اوسعی که عرف اوسع می‌بیند</w:t>
      </w:r>
      <w:r w:rsidR="0025279C">
        <w:rPr>
          <w:rFonts w:hint="cs"/>
          <w:rtl/>
        </w:rPr>
        <w:t>،</w:t>
      </w:r>
      <w:r w:rsidRPr="00844A7F">
        <w:rPr>
          <w:rFonts w:hint="cs"/>
          <w:rtl/>
        </w:rPr>
        <w:t xml:space="preserve"> آن غرض شارع نیست، غرض شارع</w:t>
      </w:r>
      <w:r>
        <w:rPr>
          <w:rFonts w:hint="cs"/>
          <w:rtl/>
        </w:rPr>
        <w:t xml:space="preserve"> مضیّق است، </w:t>
      </w:r>
      <w:r w:rsidR="0025279C">
        <w:rPr>
          <w:rFonts w:hint="cs"/>
          <w:rtl/>
        </w:rPr>
        <w:t xml:space="preserve">در این صورت، </w:t>
      </w:r>
      <w:r>
        <w:rPr>
          <w:rFonts w:hint="cs"/>
          <w:rtl/>
        </w:rPr>
        <w:t xml:space="preserve">اطلاق دلیل </w:t>
      </w:r>
      <w:r w:rsidR="0025279C">
        <w:rPr>
          <w:rFonts w:hint="cs"/>
          <w:rtl/>
        </w:rPr>
        <w:t xml:space="preserve">«زکِّ» </w:t>
      </w:r>
      <w:r>
        <w:rPr>
          <w:rFonts w:hint="cs"/>
          <w:rtl/>
        </w:rPr>
        <w:t>می‌گوید خودت انجام بده. همان بیانی که آقای خویی مطرح می‌کنند</w:t>
      </w:r>
      <w:r w:rsidR="00AC7589">
        <w:rPr>
          <w:rFonts w:hint="cs"/>
          <w:rtl/>
        </w:rPr>
        <w:t>،</w:t>
      </w:r>
      <w:r>
        <w:rPr>
          <w:rFonts w:hint="cs"/>
          <w:rtl/>
        </w:rPr>
        <w:t xml:space="preserve"> نه به خاطر قصد قربت</w:t>
      </w:r>
      <w:r w:rsidR="0025279C">
        <w:rPr>
          <w:rFonts w:hint="cs"/>
          <w:rtl/>
        </w:rPr>
        <w:t>.</w:t>
      </w:r>
    </w:p>
    <w:p w14:paraId="63CDA4EF" w14:textId="77777777" w:rsidR="00F90D31" w:rsidRDefault="002D4C48" w:rsidP="002D4C48">
      <w:pPr>
        <w:rPr>
          <w:rtl/>
        </w:rPr>
      </w:pPr>
      <w:r>
        <w:rPr>
          <w:rFonts w:hint="cs"/>
          <w:rtl/>
        </w:rPr>
        <w:t>عرض کردم آقای هاشمی دو تا بحث را با همدیگر مندمج کرده، بحث قصد قربت و بحث کفایت از غیر</w:t>
      </w:r>
      <w:r w:rsidR="0025279C">
        <w:rPr>
          <w:rFonts w:hint="cs"/>
          <w:rtl/>
        </w:rPr>
        <w:t xml:space="preserve"> (</w:t>
      </w:r>
      <w:r>
        <w:rPr>
          <w:rFonts w:hint="cs"/>
          <w:rtl/>
        </w:rPr>
        <w:t>کفایت انجام عمل غیر، نه به عنوان نیابت</w:t>
      </w:r>
      <w:r w:rsidR="0025279C">
        <w:rPr>
          <w:rFonts w:hint="cs"/>
          <w:rtl/>
        </w:rPr>
        <w:t>)</w:t>
      </w:r>
      <w:r>
        <w:rPr>
          <w:rFonts w:hint="cs"/>
          <w:rtl/>
        </w:rPr>
        <w:t xml:space="preserve">. </w:t>
      </w:r>
      <w:r w:rsidR="0025279C">
        <w:rPr>
          <w:rFonts w:hint="cs"/>
          <w:rtl/>
        </w:rPr>
        <w:t>اطلاق «</w:t>
      </w:r>
      <w:r>
        <w:rPr>
          <w:rFonts w:hint="cs"/>
          <w:rtl/>
        </w:rPr>
        <w:t>زکِّ</w:t>
      </w:r>
      <w:r w:rsidR="0025279C">
        <w:rPr>
          <w:rFonts w:hint="cs"/>
          <w:rtl/>
        </w:rPr>
        <w:t>»</w:t>
      </w:r>
      <w:r>
        <w:rPr>
          <w:rFonts w:hint="cs"/>
          <w:rtl/>
        </w:rPr>
        <w:t xml:space="preserve"> این </w:t>
      </w:r>
      <w:r w:rsidR="00C94034">
        <w:rPr>
          <w:rFonts w:hint="cs"/>
          <w:rtl/>
        </w:rPr>
        <w:t>ا</w:t>
      </w:r>
      <w:r>
        <w:rPr>
          <w:rFonts w:hint="cs"/>
          <w:rtl/>
        </w:rPr>
        <w:t xml:space="preserve">ست که تو باید زکات بدهی، چه دیگری انجام دهد، چه انجام ندهد. چه از جانب تو انجام دهد یا عن نفسه انجام دهد. در واجبات توصلیه </w:t>
      </w:r>
      <w:r w:rsidR="00C94034">
        <w:rPr>
          <w:rFonts w:hint="cs"/>
          <w:rtl/>
        </w:rPr>
        <w:t xml:space="preserve">به سبب تناسبات حکم و موضوع عرفیه </w:t>
      </w:r>
      <w:r>
        <w:rPr>
          <w:rFonts w:hint="cs"/>
          <w:rtl/>
        </w:rPr>
        <w:t>یک ظهور ثانویه‌ای وجود دارد</w:t>
      </w:r>
      <w:r w:rsidR="00C94034">
        <w:rPr>
          <w:rFonts w:hint="cs"/>
          <w:rtl/>
        </w:rPr>
        <w:t xml:space="preserve"> </w:t>
      </w:r>
      <w:r>
        <w:rPr>
          <w:rFonts w:hint="cs"/>
          <w:rtl/>
        </w:rPr>
        <w:t>که واجب را واجب</w:t>
      </w:r>
      <w:r w:rsidR="00C94034">
        <w:rPr>
          <w:rFonts w:hint="cs"/>
          <w:rtl/>
        </w:rPr>
        <w:t>ِ</w:t>
      </w:r>
      <w:r>
        <w:rPr>
          <w:rFonts w:hint="cs"/>
          <w:rtl/>
        </w:rPr>
        <w:t xml:space="preserve"> مشروط</w:t>
      </w:r>
      <w:r w:rsidR="00C94034">
        <w:rPr>
          <w:rFonts w:hint="cs"/>
          <w:rtl/>
        </w:rPr>
        <w:t>ِ</w:t>
      </w:r>
      <w:r>
        <w:rPr>
          <w:rFonts w:hint="cs"/>
          <w:rtl/>
        </w:rPr>
        <w:t xml:space="preserve"> به عدم تحقق غرض اوّلیه از جهت دیگر می‌کند و این مطلب در اینجا نیست.</w:t>
      </w:r>
    </w:p>
    <w:p w14:paraId="633D507F" w14:textId="77777777" w:rsidR="002D4C48" w:rsidRPr="00DD55C1" w:rsidRDefault="002D4C48" w:rsidP="002D4C48">
      <w:pPr>
        <w:rPr>
          <w:rtl/>
        </w:rPr>
      </w:pPr>
      <w:r>
        <w:rPr>
          <w:rFonts w:hint="cs"/>
          <w:rtl/>
        </w:rPr>
        <w:t>بنابراین به نظر می‌رسد تقریب ایشان</w:t>
      </w:r>
      <w:r w:rsidR="00C94034">
        <w:rPr>
          <w:rFonts w:hint="cs"/>
          <w:rtl/>
        </w:rPr>
        <w:t xml:space="preserve"> که</w:t>
      </w:r>
      <w:r>
        <w:rPr>
          <w:rFonts w:hint="cs"/>
          <w:rtl/>
        </w:rPr>
        <w:t xml:space="preserve"> بین واجب تعبدی مالی و تعبدی غیر مالی فرق </w:t>
      </w:r>
      <w:r w:rsidR="00C94034">
        <w:rPr>
          <w:rFonts w:hint="cs"/>
          <w:rtl/>
        </w:rPr>
        <w:t>گذاشت</w:t>
      </w:r>
      <w:r>
        <w:rPr>
          <w:rFonts w:hint="cs"/>
          <w:rtl/>
        </w:rPr>
        <w:t xml:space="preserve">، </w:t>
      </w:r>
      <w:r w:rsidR="00C94034">
        <w:rPr>
          <w:rFonts w:hint="cs"/>
          <w:rtl/>
        </w:rPr>
        <w:t>درست نیست</w:t>
      </w:r>
      <w:r>
        <w:rPr>
          <w:rFonts w:hint="cs"/>
          <w:rtl/>
        </w:rPr>
        <w:t xml:space="preserve">. </w:t>
      </w:r>
      <w:r w:rsidR="00C94034">
        <w:rPr>
          <w:rFonts w:hint="cs"/>
          <w:rtl/>
        </w:rPr>
        <w:t>ظهور دلیل در هر دو</w:t>
      </w:r>
      <w:r>
        <w:rPr>
          <w:rFonts w:hint="cs"/>
          <w:rtl/>
        </w:rPr>
        <w:t xml:space="preserve"> مباشرت است. بله، در </w:t>
      </w:r>
      <w:r w:rsidR="00C94034">
        <w:rPr>
          <w:rFonts w:hint="cs"/>
          <w:rtl/>
        </w:rPr>
        <w:t xml:space="preserve">واجب </w:t>
      </w:r>
      <w:r>
        <w:rPr>
          <w:rFonts w:hint="cs"/>
          <w:rtl/>
        </w:rPr>
        <w:t xml:space="preserve">توصلی </w:t>
      </w:r>
      <w:r w:rsidR="00C94034">
        <w:rPr>
          <w:rFonts w:hint="cs"/>
          <w:rtl/>
        </w:rPr>
        <w:t xml:space="preserve">به خاطر آن نکتۀ عقلایی، </w:t>
      </w:r>
      <w:r>
        <w:rPr>
          <w:rFonts w:hint="cs"/>
          <w:rtl/>
        </w:rPr>
        <w:t>ظهور در مباشرت ندارد و ال</w:t>
      </w:r>
      <w:r w:rsidR="00C94034">
        <w:rPr>
          <w:rFonts w:hint="cs"/>
          <w:rtl/>
        </w:rPr>
        <w:t>ّ</w:t>
      </w:r>
      <w:r>
        <w:rPr>
          <w:rFonts w:hint="cs"/>
          <w:rtl/>
        </w:rPr>
        <w:t xml:space="preserve">ا اگر تعبدی باشد، </w:t>
      </w:r>
      <w:r w:rsidR="00EF691A">
        <w:rPr>
          <w:rFonts w:hint="cs"/>
          <w:rtl/>
        </w:rPr>
        <w:t xml:space="preserve">اطلاق اقتضاء می‌کند غیر چه انجام بدهد چه انجام ندهد، چه از جانب مکلّف انجام بدهد، چه از جانب مکلّف انجام ندهد کفایت نکند. و هیچ وجهی برای </w:t>
      </w:r>
      <w:r>
        <w:rPr>
          <w:rFonts w:hint="cs"/>
          <w:rtl/>
        </w:rPr>
        <w:t>مقیِّد اطلاق دلیل بر لزوم اتیان عمل من قبل المکلّف نداریم</w:t>
      </w:r>
      <w:r w:rsidR="00EF691A">
        <w:rPr>
          <w:rFonts w:hint="cs"/>
          <w:rtl/>
        </w:rPr>
        <w:t>.</w:t>
      </w:r>
    </w:p>
    <w:p w14:paraId="424609A7" w14:textId="77777777" w:rsidR="00C00371" w:rsidRDefault="00C00371" w:rsidP="00C00371">
      <w:pPr>
        <w:pStyle w:val="Heading1"/>
        <w:rPr>
          <w:rtl/>
        </w:rPr>
      </w:pPr>
      <w:bookmarkStart w:id="10" w:name="_Toc135743408"/>
      <w:r>
        <w:rPr>
          <w:rFonts w:hint="cs"/>
          <w:rtl/>
        </w:rPr>
        <w:t>بررسی قید عن المالک بودن</w:t>
      </w:r>
      <w:bookmarkEnd w:id="10"/>
    </w:p>
    <w:p w14:paraId="13ED2CA1" w14:textId="77777777" w:rsidR="004A0EAD" w:rsidRDefault="002D4C48" w:rsidP="002D4C48">
      <w:pPr>
        <w:rPr>
          <w:rtl/>
        </w:rPr>
      </w:pPr>
      <w:r>
        <w:rPr>
          <w:rFonts w:hint="cs"/>
          <w:rtl/>
        </w:rPr>
        <w:lastRenderedPageBreak/>
        <w:t xml:space="preserve">بین واجب مالی و غیر مالی فرق </w:t>
      </w:r>
      <w:r w:rsidR="004A0EAD">
        <w:rPr>
          <w:rFonts w:hint="cs"/>
          <w:rtl/>
        </w:rPr>
        <w:t>ا</w:t>
      </w:r>
      <w:r>
        <w:rPr>
          <w:rFonts w:hint="cs"/>
          <w:rtl/>
        </w:rPr>
        <w:t>ست.</w:t>
      </w:r>
      <w:r w:rsidR="004A0EAD">
        <w:rPr>
          <w:rFonts w:hint="cs"/>
          <w:rtl/>
        </w:rPr>
        <w:t xml:space="preserve"> در واجب مالی</w:t>
      </w:r>
      <w:r>
        <w:rPr>
          <w:rFonts w:hint="cs"/>
          <w:rtl/>
        </w:rPr>
        <w:t xml:space="preserve"> </w:t>
      </w:r>
      <w:r w:rsidR="008C6C9B">
        <w:rPr>
          <w:rFonts w:hint="cs"/>
          <w:rtl/>
        </w:rPr>
        <w:t>ارتکاز</w:t>
      </w:r>
      <w:r>
        <w:rPr>
          <w:rFonts w:hint="cs"/>
          <w:rtl/>
        </w:rPr>
        <w:t xml:space="preserve"> این است که در حکم وضعی قصد قربت شرط نباشد. مطلبی که آقای هاشمی ابتداءً مطرح می‌کند که در جهت وضعی‌اش قصد قربت شرط نباشد مطابق ارتکاز است</w:t>
      </w:r>
      <w:r w:rsidR="004A0EAD">
        <w:rPr>
          <w:rFonts w:hint="cs"/>
          <w:rtl/>
        </w:rPr>
        <w:t>؛</w:t>
      </w:r>
      <w:r w:rsidR="00EF691A">
        <w:rPr>
          <w:rFonts w:hint="cs"/>
          <w:rtl/>
        </w:rPr>
        <w:t xml:space="preserve"> ما</w:t>
      </w:r>
      <w:r>
        <w:rPr>
          <w:rFonts w:hint="cs"/>
          <w:rtl/>
        </w:rPr>
        <w:t xml:space="preserve"> </w:t>
      </w:r>
      <w:r w:rsidR="004A0EAD">
        <w:rPr>
          <w:rFonts w:hint="cs"/>
          <w:rtl/>
        </w:rPr>
        <w:t xml:space="preserve">هم </w:t>
      </w:r>
      <w:r>
        <w:rPr>
          <w:rFonts w:hint="cs"/>
          <w:rtl/>
        </w:rPr>
        <w:t xml:space="preserve">قبول </w:t>
      </w:r>
      <w:r w:rsidR="00EF691A">
        <w:rPr>
          <w:rFonts w:hint="cs"/>
          <w:rtl/>
        </w:rPr>
        <w:t>داریم</w:t>
      </w:r>
      <w:r w:rsidR="004A0EAD">
        <w:rPr>
          <w:rFonts w:hint="cs"/>
          <w:rtl/>
        </w:rPr>
        <w:t>؛</w:t>
      </w:r>
      <w:r>
        <w:rPr>
          <w:rFonts w:hint="cs"/>
          <w:rtl/>
        </w:rPr>
        <w:t xml:space="preserve"> ولی عرض کردم </w:t>
      </w:r>
      <w:r w:rsidR="004A0EAD">
        <w:rPr>
          <w:rFonts w:hint="cs"/>
          <w:rtl/>
        </w:rPr>
        <w:t xml:space="preserve">که </w:t>
      </w:r>
      <w:r>
        <w:rPr>
          <w:rFonts w:hint="cs"/>
          <w:rtl/>
        </w:rPr>
        <w:t>مطابق ارتکاز بودن کفایت نمی‌کند برای این که مطلب تمام شود، باید ادله را دید</w:t>
      </w:r>
      <w:r w:rsidR="004A0EAD">
        <w:rPr>
          <w:rFonts w:hint="cs"/>
          <w:rtl/>
        </w:rPr>
        <w:t>.</w:t>
      </w:r>
    </w:p>
    <w:p w14:paraId="0CD5D19E" w14:textId="77777777" w:rsidR="002D4C48" w:rsidRPr="00DD55C1" w:rsidRDefault="002D4C48" w:rsidP="002D4C48">
      <w:pPr>
        <w:rPr>
          <w:rtl/>
        </w:rPr>
      </w:pPr>
      <w:r>
        <w:rPr>
          <w:rFonts w:hint="cs"/>
          <w:rtl/>
        </w:rPr>
        <w:t>با فرض پذیرش اینکه عبادی است</w:t>
      </w:r>
      <w:r w:rsidR="004A0EAD">
        <w:rPr>
          <w:rFonts w:hint="cs"/>
          <w:rtl/>
        </w:rPr>
        <w:t>،</w:t>
      </w:r>
      <w:r>
        <w:rPr>
          <w:rFonts w:hint="cs"/>
          <w:rtl/>
        </w:rPr>
        <w:t xml:space="preserve"> یعنی در اِجزاء وضعی‌اش هم قصد قربت معتبر است</w:t>
      </w:r>
      <w:r w:rsidR="004A0EAD">
        <w:rPr>
          <w:rFonts w:hint="cs"/>
          <w:rtl/>
        </w:rPr>
        <w:t>،</w:t>
      </w:r>
      <w:r>
        <w:rPr>
          <w:rFonts w:hint="cs"/>
          <w:rtl/>
        </w:rPr>
        <w:t xml:space="preserve"> ایشان بحثشان این است که واجب عبادی مالی باید عن المالک باشد</w:t>
      </w:r>
      <w:r w:rsidR="004A0EAD">
        <w:rPr>
          <w:rFonts w:hint="cs"/>
          <w:rtl/>
        </w:rPr>
        <w:t>. این را</w:t>
      </w:r>
      <w:r>
        <w:rPr>
          <w:rFonts w:hint="cs"/>
          <w:rtl/>
        </w:rPr>
        <w:t xml:space="preserve"> ما نمی‌فهمیم. عمد</w:t>
      </w:r>
      <w:r w:rsidR="004A0EAD">
        <w:rPr>
          <w:rFonts w:hint="cs"/>
          <w:rtl/>
        </w:rPr>
        <w:t xml:space="preserve">ه ، </w:t>
      </w:r>
      <w:r>
        <w:rPr>
          <w:rFonts w:hint="cs"/>
          <w:rtl/>
        </w:rPr>
        <w:t>بحث روایت خاصه است.</w:t>
      </w:r>
    </w:p>
    <w:p w14:paraId="01D74590" w14:textId="77777777" w:rsidR="00991DCB" w:rsidRDefault="00991DCB" w:rsidP="00991DCB">
      <w:pPr>
        <w:rPr>
          <w:rtl/>
        </w:rPr>
      </w:pPr>
      <w:r>
        <w:rPr>
          <w:rFonts w:hint="cs"/>
          <w:rtl/>
        </w:rPr>
        <w:t>«</w:t>
      </w:r>
      <w:r w:rsidR="002D4C48">
        <w:rPr>
          <w:rFonts w:hint="cs"/>
          <w:rtl/>
        </w:rPr>
        <w:t>عن</w:t>
      </w:r>
      <w:r>
        <w:rPr>
          <w:rFonts w:hint="cs"/>
          <w:rtl/>
        </w:rPr>
        <w:t>»</w:t>
      </w:r>
      <w:r w:rsidR="002D4C48">
        <w:rPr>
          <w:rFonts w:hint="cs"/>
          <w:rtl/>
        </w:rPr>
        <w:t xml:space="preserve"> غیر از انتساب است</w:t>
      </w:r>
      <w:r>
        <w:rPr>
          <w:rFonts w:hint="cs"/>
          <w:rtl/>
        </w:rPr>
        <w:t>.</w:t>
      </w:r>
      <w:r w:rsidR="002D4C48">
        <w:rPr>
          <w:rFonts w:hint="cs"/>
          <w:rtl/>
        </w:rPr>
        <w:t xml:space="preserve"> </w:t>
      </w:r>
      <w:r>
        <w:rPr>
          <w:rFonts w:hint="cs"/>
          <w:rtl/>
        </w:rPr>
        <w:t>سه تا بحث است:</w:t>
      </w:r>
    </w:p>
    <w:p w14:paraId="3A944A67" w14:textId="77777777" w:rsidR="00991DCB" w:rsidRDefault="0061512B" w:rsidP="00991DCB">
      <w:pPr>
        <w:rPr>
          <w:rtl/>
        </w:rPr>
      </w:pPr>
      <w:r>
        <w:rPr>
          <w:rFonts w:hint="cs"/>
          <w:rtl/>
        </w:rPr>
        <w:t>اول:</w:t>
      </w:r>
      <w:r w:rsidR="002D4C48">
        <w:rPr>
          <w:rFonts w:hint="cs"/>
          <w:rtl/>
        </w:rPr>
        <w:t xml:space="preserve"> من که عمل را انجام می‌دهم آیا باید خودم انجام بدهم یا دیگری می‌تواند انجام دهد</w:t>
      </w:r>
      <w:r w:rsidR="00991DCB">
        <w:rPr>
          <w:rFonts w:hint="cs"/>
          <w:rtl/>
        </w:rPr>
        <w:t>؟</w:t>
      </w:r>
    </w:p>
    <w:p w14:paraId="65F727E3" w14:textId="77777777" w:rsidR="0061512B" w:rsidRDefault="0061512B" w:rsidP="00991DCB">
      <w:pPr>
        <w:rPr>
          <w:rtl/>
        </w:rPr>
      </w:pPr>
      <w:r>
        <w:rPr>
          <w:rFonts w:hint="cs"/>
          <w:rtl/>
        </w:rPr>
        <w:t>دوم:</w:t>
      </w:r>
      <w:r w:rsidR="002D4C48">
        <w:rPr>
          <w:rFonts w:hint="cs"/>
          <w:rtl/>
        </w:rPr>
        <w:t xml:space="preserve"> آیا اگر من دیگری را تحریک کنم </w:t>
      </w:r>
      <w:r>
        <w:rPr>
          <w:rFonts w:hint="cs"/>
          <w:rtl/>
        </w:rPr>
        <w:t xml:space="preserve">که </w:t>
      </w:r>
      <w:r w:rsidR="002D4C48">
        <w:rPr>
          <w:rFonts w:hint="cs"/>
          <w:rtl/>
        </w:rPr>
        <w:t>انجام دهد کفایت می‌کند یا کفایت نمی‌کند؟</w:t>
      </w:r>
    </w:p>
    <w:p w14:paraId="55C21178" w14:textId="77777777" w:rsidR="00C00371" w:rsidRDefault="0061512B" w:rsidP="0061512B">
      <w:pPr>
        <w:rPr>
          <w:rtl/>
        </w:rPr>
      </w:pPr>
      <w:r>
        <w:rPr>
          <w:rFonts w:hint="cs"/>
          <w:rtl/>
        </w:rPr>
        <w:t xml:space="preserve">سوم: من </w:t>
      </w:r>
      <w:r w:rsidR="002D4C48">
        <w:rPr>
          <w:rFonts w:hint="cs"/>
          <w:rtl/>
        </w:rPr>
        <w:t>تحریک نکردم، خودش انجام داده ولی از طرف من انجام داده،</w:t>
      </w:r>
      <w:r>
        <w:rPr>
          <w:rFonts w:hint="cs"/>
          <w:rtl/>
        </w:rPr>
        <w:t xml:space="preserve"> آیا</w:t>
      </w:r>
      <w:r w:rsidR="002D4C48">
        <w:rPr>
          <w:rFonts w:hint="cs"/>
          <w:rtl/>
        </w:rPr>
        <w:t xml:space="preserve"> این کفایت می‌کند</w:t>
      </w:r>
      <w:r>
        <w:rPr>
          <w:rFonts w:hint="cs"/>
          <w:rtl/>
        </w:rPr>
        <w:t>؟</w:t>
      </w:r>
    </w:p>
    <w:p w14:paraId="112518EA" w14:textId="77777777" w:rsidR="0061512B" w:rsidRDefault="002D4C48" w:rsidP="0061512B">
      <w:pPr>
        <w:rPr>
          <w:rtl/>
        </w:rPr>
      </w:pPr>
      <w:r>
        <w:rPr>
          <w:rFonts w:hint="cs"/>
          <w:rtl/>
        </w:rPr>
        <w:t xml:space="preserve">آقای هاشمی می‌گوید </w:t>
      </w:r>
      <w:r w:rsidR="0061512B">
        <w:rPr>
          <w:rFonts w:hint="cs"/>
          <w:rtl/>
        </w:rPr>
        <w:t xml:space="preserve">همین که </w:t>
      </w:r>
      <w:r>
        <w:rPr>
          <w:rFonts w:hint="cs"/>
          <w:rtl/>
        </w:rPr>
        <w:t xml:space="preserve">از طرف من انجام داد کفایت می‌کند و ظهور ادله هم </w:t>
      </w:r>
      <w:r w:rsidR="0061512B">
        <w:rPr>
          <w:rFonts w:hint="cs"/>
          <w:rtl/>
        </w:rPr>
        <w:t>همین</w:t>
      </w:r>
      <w:r>
        <w:rPr>
          <w:rFonts w:hint="cs"/>
          <w:rtl/>
        </w:rPr>
        <w:t xml:space="preserve"> </w:t>
      </w:r>
      <w:r w:rsidR="0061512B">
        <w:rPr>
          <w:rFonts w:hint="cs"/>
          <w:rtl/>
        </w:rPr>
        <w:t>ا</w:t>
      </w:r>
      <w:r>
        <w:rPr>
          <w:rFonts w:hint="cs"/>
          <w:rtl/>
        </w:rPr>
        <w:t>ست</w:t>
      </w:r>
      <w:r w:rsidR="00991DCB">
        <w:rPr>
          <w:rFonts w:hint="cs"/>
          <w:rtl/>
        </w:rPr>
        <w:t>.</w:t>
      </w:r>
      <w:r w:rsidR="0061512B">
        <w:rPr>
          <w:rFonts w:hint="cs"/>
          <w:rtl/>
        </w:rPr>
        <w:t xml:space="preserve"> به نظرما </w:t>
      </w:r>
      <w:r w:rsidR="00991DCB">
        <w:rPr>
          <w:rFonts w:hint="cs"/>
          <w:rtl/>
        </w:rPr>
        <w:t>ظهور ادله این نیست.</w:t>
      </w:r>
      <w:r>
        <w:rPr>
          <w:rFonts w:hint="cs"/>
          <w:rtl/>
        </w:rPr>
        <w:t xml:space="preserve"> فوقش ظهور ادله این </w:t>
      </w:r>
      <w:r w:rsidR="0061512B">
        <w:rPr>
          <w:rFonts w:hint="cs"/>
          <w:rtl/>
        </w:rPr>
        <w:t>ا</w:t>
      </w:r>
      <w:r>
        <w:rPr>
          <w:rFonts w:hint="cs"/>
          <w:rtl/>
        </w:rPr>
        <w:t>ست که تسبیب از ناحیۀ من باشد</w:t>
      </w:r>
      <w:r w:rsidR="0061512B">
        <w:rPr>
          <w:rFonts w:hint="cs"/>
          <w:rtl/>
        </w:rPr>
        <w:t>.</w:t>
      </w:r>
    </w:p>
    <w:p w14:paraId="57398732" w14:textId="77777777" w:rsidR="0060548F" w:rsidRDefault="00C00371" w:rsidP="0061512B">
      <w:pPr>
        <w:rPr>
          <w:rtl/>
        </w:rPr>
      </w:pPr>
      <w:r>
        <w:rPr>
          <w:rFonts w:hint="cs"/>
          <w:rtl/>
        </w:rPr>
        <w:t>عبارت ایشان چنین است</w:t>
      </w:r>
      <w:r w:rsidR="0061512B">
        <w:rPr>
          <w:rFonts w:hint="cs"/>
          <w:rtl/>
        </w:rPr>
        <w:t xml:space="preserve">: </w:t>
      </w:r>
    </w:p>
    <w:p w14:paraId="55048039" w14:textId="77777777" w:rsidR="002D4C48" w:rsidRPr="0060548F" w:rsidRDefault="0061512B" w:rsidP="0060548F">
      <w:pPr>
        <w:ind w:left="990" w:right="1134" w:firstLine="0"/>
        <w:rPr>
          <w:color w:val="002060"/>
          <w:rtl/>
        </w:rPr>
      </w:pPr>
      <w:r w:rsidRPr="0061512B">
        <w:rPr>
          <w:rFonts w:hint="cs"/>
          <w:color w:val="002060"/>
          <w:rtl/>
        </w:rPr>
        <w:t>«</w:t>
      </w:r>
      <w:r w:rsidRPr="0061512B">
        <w:rPr>
          <w:color w:val="002060"/>
          <w:rtl/>
        </w:rPr>
        <w:t>وعلى هذا الأساس تكون الصحة والاجزاء على القاعدة تمسكاً بالإطلاق في أدلّة الزكاة، خصوصاً وأنّ أكثرها ظاهرة في الجانب الوضعي الحاصل بالتبرع من الغير، فالاجتزاء بفعل المتبرّع خصوصاً إذا كان بأمر المالك أو إذنه هو الأقوى</w:t>
      </w:r>
      <w:r w:rsidR="007E19EB">
        <w:rPr>
          <w:rFonts w:hint="cs"/>
          <w:color w:val="002060"/>
          <w:rtl/>
        </w:rPr>
        <w:t>»</w:t>
      </w:r>
      <w:r w:rsidRPr="0061512B">
        <w:rPr>
          <w:color w:val="002060"/>
          <w:rtl/>
        </w:rPr>
        <w:t xml:space="preserve"> </w:t>
      </w:r>
      <w:r w:rsidR="007E19EB">
        <w:rPr>
          <w:rFonts w:hint="cs"/>
          <w:rtl/>
        </w:rPr>
        <w:t>یعنی اگر به امر و اذن مالک هم نباشد، هیچ‌گونه تسبیبی هم در کار نباشد کفایت می‌کند</w:t>
      </w:r>
      <w:r w:rsidR="007E19EB">
        <w:rPr>
          <w:rFonts w:hint="cs"/>
          <w:color w:val="002060"/>
          <w:rtl/>
        </w:rPr>
        <w:t xml:space="preserve"> «</w:t>
      </w:r>
      <w:r w:rsidRPr="0061512B">
        <w:rPr>
          <w:color w:val="002060"/>
          <w:rtl/>
        </w:rPr>
        <w:t>وهذا غير باب النيابة في العبادة عن الغير، بل بابه تحقق الواجب المالي بفعل المتبرع فتأمل جيداً.</w:t>
      </w:r>
      <w:r w:rsidRPr="0061512B">
        <w:rPr>
          <w:rFonts w:hint="cs"/>
          <w:color w:val="002060"/>
          <w:rtl/>
        </w:rPr>
        <w:t>»</w:t>
      </w:r>
      <w:r w:rsidRPr="0060548F">
        <w:rPr>
          <w:rtl/>
        </w:rPr>
        <w:t xml:space="preserve"> </w:t>
      </w:r>
      <w:r w:rsidRPr="0060548F">
        <w:rPr>
          <w:vertAlign w:val="superscript"/>
          <w:rtl/>
        </w:rPr>
        <w:footnoteReference w:id="8"/>
      </w:r>
    </w:p>
    <w:p w14:paraId="28B7FC9A" w14:textId="77777777" w:rsidR="002D4C48" w:rsidRDefault="002D4C48" w:rsidP="002D4C48">
      <w:pPr>
        <w:rPr>
          <w:rtl/>
        </w:rPr>
      </w:pPr>
      <w:r>
        <w:rPr>
          <w:rFonts w:hint="cs"/>
          <w:rtl/>
        </w:rPr>
        <w:t>عرض</w:t>
      </w:r>
      <w:r w:rsidR="00B22F32">
        <w:rPr>
          <w:rFonts w:hint="cs"/>
          <w:rtl/>
        </w:rPr>
        <w:t xml:space="preserve"> </w:t>
      </w:r>
      <w:r>
        <w:rPr>
          <w:rFonts w:hint="cs"/>
          <w:rtl/>
        </w:rPr>
        <w:t>م</w:t>
      </w:r>
      <w:r w:rsidR="00B22F32">
        <w:rPr>
          <w:rFonts w:hint="cs"/>
          <w:rtl/>
        </w:rPr>
        <w:t>ا</w:t>
      </w:r>
      <w:r>
        <w:rPr>
          <w:rFonts w:hint="cs"/>
          <w:rtl/>
        </w:rPr>
        <w:t xml:space="preserve"> این </w:t>
      </w:r>
      <w:r w:rsidR="00B22F32">
        <w:rPr>
          <w:rFonts w:hint="cs"/>
          <w:rtl/>
        </w:rPr>
        <w:t>ا</w:t>
      </w:r>
      <w:r>
        <w:rPr>
          <w:rFonts w:hint="cs"/>
          <w:rtl/>
        </w:rPr>
        <w:t xml:space="preserve">ست که </w:t>
      </w:r>
      <w:r w:rsidR="007E19EB">
        <w:rPr>
          <w:rFonts w:hint="cs"/>
          <w:rtl/>
        </w:rPr>
        <w:t>کفایت نمی‌کند</w:t>
      </w:r>
      <w:r>
        <w:rPr>
          <w:rFonts w:hint="cs"/>
          <w:rtl/>
        </w:rPr>
        <w:t xml:space="preserve">. </w:t>
      </w:r>
      <w:r w:rsidR="00B22F32">
        <w:rPr>
          <w:rFonts w:hint="cs"/>
          <w:rtl/>
        </w:rPr>
        <w:t>«زکّ»</w:t>
      </w:r>
      <w:r>
        <w:rPr>
          <w:rFonts w:hint="cs"/>
          <w:rtl/>
        </w:rPr>
        <w:t xml:space="preserve"> </w:t>
      </w:r>
      <w:r w:rsidR="00B22F32">
        <w:rPr>
          <w:rFonts w:hint="cs"/>
          <w:rtl/>
        </w:rPr>
        <w:t>می‌گوید</w:t>
      </w:r>
      <w:r>
        <w:rPr>
          <w:rFonts w:hint="cs"/>
          <w:rtl/>
        </w:rPr>
        <w:t xml:space="preserve"> تو باید زکات بدهی، اما</w:t>
      </w:r>
      <w:r w:rsidR="00B22F32">
        <w:rPr>
          <w:rFonts w:hint="cs"/>
          <w:rtl/>
        </w:rPr>
        <w:t xml:space="preserve"> اینکه</w:t>
      </w:r>
      <w:r>
        <w:rPr>
          <w:rFonts w:hint="cs"/>
          <w:rtl/>
        </w:rPr>
        <w:t xml:space="preserve"> دیگری </w:t>
      </w:r>
      <w:r w:rsidR="007E19EB">
        <w:rPr>
          <w:rFonts w:hint="cs"/>
          <w:rtl/>
        </w:rPr>
        <w:t xml:space="preserve">از طرف تو </w:t>
      </w:r>
      <w:r>
        <w:rPr>
          <w:rFonts w:hint="cs"/>
          <w:rtl/>
        </w:rPr>
        <w:t>زکات بدهد ولو به تسبیب تو باشد</w:t>
      </w:r>
      <w:r w:rsidR="007E19EB">
        <w:rPr>
          <w:rFonts w:hint="cs"/>
          <w:rtl/>
        </w:rPr>
        <w:t xml:space="preserve"> کفایت نمی‌کند و</w:t>
      </w:r>
      <w:r>
        <w:rPr>
          <w:rFonts w:hint="cs"/>
          <w:rtl/>
        </w:rPr>
        <w:t xml:space="preserve"> خارج از اطلاق ادله است. فوق</w:t>
      </w:r>
      <w:r w:rsidR="004900B9">
        <w:rPr>
          <w:rFonts w:hint="cs"/>
          <w:rtl/>
        </w:rPr>
        <w:t>ش</w:t>
      </w:r>
      <w:r>
        <w:rPr>
          <w:rFonts w:hint="cs"/>
          <w:rtl/>
        </w:rPr>
        <w:t xml:space="preserve"> این است که بگویید در امور مالی تسبیب کفایت می‌کند</w:t>
      </w:r>
      <w:r w:rsidR="004900B9">
        <w:rPr>
          <w:rFonts w:hint="cs"/>
          <w:rtl/>
        </w:rPr>
        <w:t xml:space="preserve">. اگر </w:t>
      </w:r>
      <w:r>
        <w:rPr>
          <w:rFonts w:hint="cs"/>
          <w:rtl/>
        </w:rPr>
        <w:t>این را هم بپذیریم</w:t>
      </w:r>
      <w:r w:rsidR="004900B9">
        <w:rPr>
          <w:rFonts w:hint="cs"/>
          <w:rtl/>
        </w:rPr>
        <w:t>، دیگر این استظهار را نمی‌پذیریم که</w:t>
      </w:r>
      <w:r>
        <w:rPr>
          <w:rFonts w:hint="cs"/>
          <w:rtl/>
        </w:rPr>
        <w:t xml:space="preserve"> واجب</w:t>
      </w:r>
      <w:r w:rsidR="00B02213">
        <w:rPr>
          <w:rFonts w:hint="cs"/>
          <w:rtl/>
        </w:rPr>
        <w:t>،</w:t>
      </w:r>
      <w:r>
        <w:rPr>
          <w:rFonts w:hint="cs"/>
          <w:rtl/>
        </w:rPr>
        <w:t xml:space="preserve"> جامع بین فعل انسان و فعل غیر است</w:t>
      </w:r>
      <w:r w:rsidR="004900B9">
        <w:rPr>
          <w:rFonts w:hint="cs"/>
          <w:rtl/>
        </w:rPr>
        <w:t>؛</w:t>
      </w:r>
      <w:r>
        <w:rPr>
          <w:rFonts w:hint="cs"/>
          <w:rtl/>
        </w:rPr>
        <w:t xml:space="preserve"> این خیلی بعید است.</w:t>
      </w:r>
    </w:p>
    <w:p w14:paraId="35625705" w14:textId="77777777" w:rsidR="007E19EB" w:rsidRDefault="007E19EB" w:rsidP="007E19EB">
      <w:pPr>
        <w:pStyle w:val="Heading1"/>
        <w:rPr>
          <w:rtl/>
        </w:rPr>
      </w:pPr>
      <w:bookmarkStart w:id="11" w:name="_Toc135743409"/>
      <w:r>
        <w:rPr>
          <w:rFonts w:hint="cs"/>
          <w:rtl/>
        </w:rPr>
        <w:t>بررسی روایات</w:t>
      </w:r>
      <w:bookmarkEnd w:id="11"/>
    </w:p>
    <w:p w14:paraId="18B121B4" w14:textId="77777777" w:rsidR="000424FF" w:rsidRPr="00995292" w:rsidRDefault="002D4C48" w:rsidP="000424FF">
      <w:pPr>
        <w:rPr>
          <w:rtl/>
        </w:rPr>
      </w:pPr>
      <w:r>
        <w:rPr>
          <w:rFonts w:hint="cs"/>
          <w:rtl/>
        </w:rPr>
        <w:t>عمدۀ قضیه روایت است. دو تا روایت اینجا داریم</w:t>
      </w:r>
      <w:r w:rsidR="000424FF">
        <w:rPr>
          <w:rFonts w:hint="cs"/>
          <w:rtl/>
        </w:rPr>
        <w:t>؛</w:t>
      </w:r>
      <w:r>
        <w:rPr>
          <w:rFonts w:hint="cs"/>
          <w:rtl/>
        </w:rPr>
        <w:t xml:space="preserve"> یک</w:t>
      </w:r>
      <w:r w:rsidR="000424FF">
        <w:rPr>
          <w:rFonts w:hint="cs"/>
          <w:rtl/>
        </w:rPr>
        <w:t>ی</w:t>
      </w:r>
      <w:r>
        <w:rPr>
          <w:rFonts w:hint="cs"/>
          <w:rtl/>
        </w:rPr>
        <w:t xml:space="preserve"> روایت منصور بن حازم</w:t>
      </w:r>
      <w:r w:rsidR="000424FF">
        <w:rPr>
          <w:rFonts w:hint="cs"/>
          <w:rtl/>
        </w:rPr>
        <w:t xml:space="preserve"> و</w:t>
      </w:r>
      <w:r>
        <w:rPr>
          <w:rFonts w:hint="cs"/>
          <w:rtl/>
        </w:rPr>
        <w:t xml:space="preserve"> </w:t>
      </w:r>
      <w:r w:rsidR="000424FF">
        <w:rPr>
          <w:rFonts w:hint="cs"/>
          <w:rtl/>
        </w:rPr>
        <w:t>دیگری</w:t>
      </w:r>
      <w:r>
        <w:rPr>
          <w:rFonts w:hint="cs"/>
          <w:rtl/>
        </w:rPr>
        <w:t xml:space="preserve"> روایت علی بن جعفر. </w:t>
      </w:r>
      <w:r w:rsidR="000424FF">
        <w:rPr>
          <w:rFonts w:hint="cs"/>
          <w:rtl/>
        </w:rPr>
        <w:t xml:space="preserve">این دو روایت را قبلاً ذکر کردیم اما بعد متوجه شدم که </w:t>
      </w:r>
      <w:r>
        <w:rPr>
          <w:rFonts w:hint="cs"/>
          <w:rtl/>
        </w:rPr>
        <w:t>روایت علی بن جعفر به هیچ وجه دال</w:t>
      </w:r>
      <w:r w:rsidR="007E19EB">
        <w:rPr>
          <w:rFonts w:hint="cs"/>
          <w:rtl/>
        </w:rPr>
        <w:t>ّ</w:t>
      </w:r>
      <w:r>
        <w:rPr>
          <w:rFonts w:hint="cs"/>
          <w:rtl/>
        </w:rPr>
        <w:t xml:space="preserve"> بر مطلب ما نحن فیه نیست ولی</w:t>
      </w:r>
      <w:r w:rsidR="000424FF">
        <w:rPr>
          <w:rFonts w:hint="cs"/>
          <w:rtl/>
        </w:rPr>
        <w:t xml:space="preserve"> ذکرش</w:t>
      </w:r>
      <w:r>
        <w:rPr>
          <w:rFonts w:hint="cs"/>
          <w:rtl/>
        </w:rPr>
        <w:t xml:space="preserve"> در فهم روایت منصور بن حازم مفید است. آقای هاشمی دلالت </w:t>
      </w:r>
      <w:r w:rsidRPr="00995292">
        <w:rPr>
          <w:rFonts w:hint="cs"/>
          <w:rtl/>
        </w:rPr>
        <w:t>روایت منصور بن حازم را نپذیرفته</w:t>
      </w:r>
      <w:r w:rsidR="000424FF" w:rsidRPr="00995292">
        <w:rPr>
          <w:rFonts w:hint="cs"/>
          <w:rtl/>
        </w:rPr>
        <w:t xml:space="preserve"> است.</w:t>
      </w:r>
    </w:p>
    <w:p w14:paraId="5E66A36C" w14:textId="77777777" w:rsidR="002D4C48" w:rsidRPr="00995292" w:rsidRDefault="002D4C48" w:rsidP="004559A7">
      <w:pPr>
        <w:rPr>
          <w:color w:val="00B050"/>
          <w:rtl/>
        </w:rPr>
      </w:pPr>
      <w:r w:rsidRPr="007E19EB">
        <w:rPr>
          <w:rFonts w:hint="cs"/>
          <w:rtl/>
        </w:rPr>
        <w:t>صحیحۀ منصور بن حازم</w:t>
      </w:r>
      <w:r w:rsidR="004559A7">
        <w:rPr>
          <w:rFonts w:hint="cs"/>
          <w:rtl/>
        </w:rPr>
        <w:t xml:space="preserve">: </w:t>
      </w:r>
      <w:r w:rsidR="00995292" w:rsidRPr="00995292">
        <w:rPr>
          <w:rFonts w:hint="cs"/>
          <w:color w:val="00B050"/>
          <w:rtl/>
        </w:rPr>
        <w:t>«</w:t>
      </w:r>
      <w:r w:rsidR="00995292" w:rsidRPr="00995292">
        <w:rPr>
          <w:color w:val="00B050"/>
          <w:rtl/>
        </w:rPr>
        <w:t>مَنْصُورِ بْنِ حَازِمٍ عَنْ أَبِي عَبْدِ اللَّهِ</w:t>
      </w:r>
      <w:r w:rsidR="00995292" w:rsidRPr="00995292">
        <w:rPr>
          <w:rFonts w:hint="cs"/>
          <w:color w:val="00B050"/>
          <w:rtl/>
        </w:rPr>
        <w:t>(</w:t>
      </w:r>
      <w:r w:rsidR="00995292" w:rsidRPr="00995292">
        <w:rPr>
          <w:color w:val="00B050"/>
          <w:rtl/>
        </w:rPr>
        <w:t>ع</w:t>
      </w:r>
      <w:r w:rsidR="00995292" w:rsidRPr="00995292">
        <w:rPr>
          <w:rFonts w:hint="cs"/>
          <w:color w:val="00B050"/>
          <w:rtl/>
        </w:rPr>
        <w:t>لیه‌السلام)</w:t>
      </w:r>
      <w:r w:rsidR="00995292" w:rsidRPr="00995292">
        <w:rPr>
          <w:color w:val="00B050"/>
          <w:rtl/>
        </w:rPr>
        <w:t xml:space="preserve"> فِي رَجُلٍ اسْتَقْرَضَ مَالًا فَحَالَ عَلَيْهِ الْحَوْلُ وَ هُوَ عِنْدَهُ قَالَ إِنْ كَانَ الَّذِي أَقْرَضَهُ يُؤَدِّي زَكَاتَهُ فَلَا زَكَاةَ عَلَيْهِ وَ إِنْ كَانَ لَا يُؤَدِّي أَدَّى الْمُسْتَقْرِض‏</w:t>
      </w:r>
      <w:r w:rsidR="00995292" w:rsidRPr="00995292">
        <w:rPr>
          <w:rFonts w:hint="cs"/>
          <w:color w:val="00B050"/>
          <w:rtl/>
        </w:rPr>
        <w:t>»</w:t>
      </w:r>
      <w:r w:rsidRPr="00995292">
        <w:rPr>
          <w:rFonts w:hint="cs"/>
          <w:color w:val="00B050"/>
          <w:rtl/>
        </w:rPr>
        <w:t>.</w:t>
      </w:r>
      <w:r w:rsidR="00995292">
        <w:rPr>
          <w:rStyle w:val="FootnoteReference"/>
          <w:color w:val="00B050"/>
          <w:rtl/>
        </w:rPr>
        <w:footnoteReference w:id="9"/>
      </w:r>
    </w:p>
    <w:p w14:paraId="22984672" w14:textId="77777777" w:rsidR="002D4C48" w:rsidRDefault="002D4C48" w:rsidP="004559A7">
      <w:pPr>
        <w:rPr>
          <w:rtl/>
        </w:rPr>
      </w:pPr>
      <w:r w:rsidRPr="008F1982">
        <w:rPr>
          <w:rFonts w:hint="cs"/>
          <w:rtl/>
        </w:rPr>
        <w:lastRenderedPageBreak/>
        <w:t>روایت علی بن جعفر</w:t>
      </w:r>
      <w:r w:rsidR="004559A7">
        <w:rPr>
          <w:rFonts w:hint="cs"/>
          <w:rtl/>
        </w:rPr>
        <w:t xml:space="preserve">: </w:t>
      </w:r>
      <w:r w:rsidR="008F1982" w:rsidRPr="008F1982">
        <w:rPr>
          <w:rFonts w:hint="cs"/>
          <w:color w:val="00B050"/>
          <w:rtl/>
        </w:rPr>
        <w:t>«</w:t>
      </w:r>
      <w:r w:rsidR="008F1982" w:rsidRPr="008F1982">
        <w:rPr>
          <w:color w:val="00B050"/>
          <w:rtl/>
        </w:rPr>
        <w:t>قَالَ لَيْسَ عَلَى الدَّيْنِ زَكَاةٌ إِلَّا أَنْ يَشَاءَ رَبُّ الدَّيْنِ أَنْ يُزَكِّيَه‏</w:t>
      </w:r>
      <w:r w:rsidR="008F1982" w:rsidRPr="008F1982">
        <w:rPr>
          <w:rFonts w:hint="cs"/>
          <w:color w:val="00B050"/>
          <w:rtl/>
        </w:rPr>
        <w:t>»</w:t>
      </w:r>
      <w:r w:rsidRPr="008F1982">
        <w:rPr>
          <w:rFonts w:hint="cs"/>
          <w:color w:val="00B050"/>
          <w:rtl/>
        </w:rPr>
        <w:t>.</w:t>
      </w:r>
      <w:r w:rsidR="008F1982">
        <w:rPr>
          <w:rStyle w:val="FootnoteReference"/>
          <w:color w:val="00B050"/>
          <w:rtl/>
        </w:rPr>
        <w:footnoteReference w:id="10"/>
      </w:r>
    </w:p>
    <w:p w14:paraId="46D33F95" w14:textId="77777777" w:rsidR="007E19EB" w:rsidRDefault="007E19EB" w:rsidP="004559A7">
      <w:pPr>
        <w:pStyle w:val="Heading1"/>
        <w:rPr>
          <w:rtl/>
        </w:rPr>
      </w:pPr>
      <w:bookmarkStart w:id="12" w:name="_Toc135743410"/>
      <w:r>
        <w:rPr>
          <w:rFonts w:hint="cs"/>
          <w:rtl/>
        </w:rPr>
        <w:t>بررسی روایت منصور بن حازم</w:t>
      </w:r>
      <w:bookmarkEnd w:id="12"/>
    </w:p>
    <w:p w14:paraId="313B0B80" w14:textId="77777777" w:rsidR="00C22605" w:rsidRDefault="00DD2069" w:rsidP="002D4C48">
      <w:pPr>
        <w:rPr>
          <w:rtl/>
        </w:rPr>
      </w:pPr>
      <w:r>
        <w:rPr>
          <w:rFonts w:hint="cs"/>
          <w:rtl/>
        </w:rPr>
        <w:t xml:space="preserve">اصل </w:t>
      </w:r>
      <w:r w:rsidR="002D4C48">
        <w:rPr>
          <w:rFonts w:hint="cs"/>
          <w:rtl/>
        </w:rPr>
        <w:t>روایت</w:t>
      </w:r>
      <w:r w:rsidRPr="00DD2069">
        <w:rPr>
          <w:rFonts w:hint="cs"/>
          <w:rtl/>
        </w:rPr>
        <w:t xml:space="preserve"> </w:t>
      </w:r>
      <w:r>
        <w:rPr>
          <w:rFonts w:hint="cs"/>
          <w:rtl/>
        </w:rPr>
        <w:t>منصور بن حازم</w:t>
      </w:r>
      <w:r w:rsidR="002D4C48">
        <w:rPr>
          <w:rFonts w:hint="cs"/>
          <w:rtl/>
        </w:rPr>
        <w:t xml:space="preserve"> در مورد مقرض</w:t>
      </w:r>
      <w:r w:rsidR="00B22F32">
        <w:rPr>
          <w:rFonts w:hint="cs"/>
          <w:rtl/>
        </w:rPr>
        <w:t xml:space="preserve"> است</w:t>
      </w:r>
      <w:r>
        <w:rPr>
          <w:rFonts w:hint="cs"/>
          <w:rtl/>
        </w:rPr>
        <w:t>.</w:t>
      </w:r>
      <w:r w:rsidR="002D4C48">
        <w:rPr>
          <w:rFonts w:hint="cs"/>
          <w:rtl/>
        </w:rPr>
        <w:t xml:space="preserve"> </w:t>
      </w:r>
      <w:r w:rsidR="00C5486B">
        <w:rPr>
          <w:rFonts w:hint="cs"/>
          <w:rtl/>
        </w:rPr>
        <w:t>آقای خویی و دیگران گفته‌اند</w:t>
      </w:r>
      <w:r w:rsidR="002D4C48">
        <w:rPr>
          <w:rFonts w:hint="cs"/>
          <w:rtl/>
        </w:rPr>
        <w:t xml:space="preserve"> از</w:t>
      </w:r>
      <w:r w:rsidR="00C22605">
        <w:rPr>
          <w:rFonts w:hint="cs"/>
          <w:rtl/>
        </w:rPr>
        <w:t xml:space="preserve"> این روایت</w:t>
      </w:r>
      <w:r w:rsidR="002D4C48">
        <w:rPr>
          <w:rFonts w:hint="cs"/>
          <w:rtl/>
        </w:rPr>
        <w:t xml:space="preserve"> استفاده می‌شود که مقرض اگر تبرّعاً زکات عین مستقرضه را داد دیگر مستقرض لازم نیست زکات بدهد. </w:t>
      </w:r>
      <w:r w:rsidR="00C22605">
        <w:rPr>
          <w:rFonts w:hint="cs"/>
          <w:rtl/>
        </w:rPr>
        <w:t xml:space="preserve">و گفتند </w:t>
      </w:r>
      <w:r w:rsidR="002D4C48">
        <w:rPr>
          <w:rFonts w:hint="cs"/>
          <w:rtl/>
        </w:rPr>
        <w:t>با الغا</w:t>
      </w:r>
      <w:r w:rsidR="00C22605">
        <w:rPr>
          <w:rFonts w:hint="cs"/>
          <w:rtl/>
        </w:rPr>
        <w:t>ی</w:t>
      </w:r>
      <w:r w:rsidR="002D4C48">
        <w:rPr>
          <w:rFonts w:hint="cs"/>
          <w:rtl/>
        </w:rPr>
        <w:t xml:space="preserve"> خصوصیت از مقرض سایر متبرّعین هم استفاده می‌شود.</w:t>
      </w:r>
    </w:p>
    <w:p w14:paraId="4134F535" w14:textId="77777777" w:rsidR="002D4C48" w:rsidRDefault="00C22605" w:rsidP="007E19EB">
      <w:pPr>
        <w:rPr>
          <w:rtl/>
        </w:rPr>
      </w:pPr>
      <w:r>
        <w:rPr>
          <w:rFonts w:hint="cs"/>
          <w:rtl/>
        </w:rPr>
        <w:t>آقای هاشمی</w:t>
      </w:r>
      <w:r w:rsidR="002D4C48">
        <w:rPr>
          <w:rFonts w:hint="cs"/>
          <w:rtl/>
        </w:rPr>
        <w:t xml:space="preserve"> می‌گوید</w:t>
      </w:r>
      <w:r w:rsidRPr="0058519D">
        <w:rPr>
          <w:rStyle w:val="FootnoteReference"/>
          <w:color w:val="002060"/>
          <w:rtl/>
        </w:rPr>
        <w:footnoteReference w:id="11"/>
      </w:r>
      <w:r>
        <w:rPr>
          <w:rFonts w:hint="cs"/>
          <w:rtl/>
        </w:rPr>
        <w:t>:</w:t>
      </w:r>
      <w:r w:rsidR="002D4C48">
        <w:rPr>
          <w:rFonts w:hint="cs"/>
          <w:rtl/>
        </w:rPr>
        <w:t xml:space="preserve"> </w:t>
      </w:r>
      <w:r w:rsidRPr="00C22605">
        <w:rPr>
          <w:rFonts w:hint="cs"/>
          <w:color w:val="002060"/>
          <w:rtl/>
        </w:rPr>
        <w:t>«</w:t>
      </w:r>
      <w:r w:rsidRPr="00C22605">
        <w:rPr>
          <w:color w:val="002060"/>
          <w:rtl/>
        </w:rPr>
        <w:t>إلّاأنّ هذا الاستدلال والاستظهار محل تأمل، بل منع؛ لأنّ الظاهر من الحديث بيان أنّ المال الذي دفعه المقرض إلى المستقرض إذا كان زكاته‌</w:t>
      </w:r>
      <w:r w:rsidRPr="00C22605">
        <w:rPr>
          <w:rFonts w:hint="cs"/>
          <w:color w:val="002060"/>
          <w:rtl/>
        </w:rPr>
        <w:t xml:space="preserve"> </w:t>
      </w:r>
      <w:r w:rsidRPr="00C22605">
        <w:rPr>
          <w:color w:val="002060"/>
          <w:rtl/>
        </w:rPr>
        <w:t>على المقرض يؤدّيه فلا زكاة على المقترض من الأصل</w:t>
      </w:r>
      <w:r w:rsidRPr="00C22605">
        <w:rPr>
          <w:rFonts w:hint="cs"/>
          <w:color w:val="002060"/>
          <w:rtl/>
        </w:rPr>
        <w:t>»</w:t>
      </w:r>
      <w:r>
        <w:rPr>
          <w:rFonts w:hint="cs"/>
          <w:color w:val="002060"/>
          <w:rtl/>
        </w:rPr>
        <w:t xml:space="preserve"> </w:t>
      </w:r>
      <w:r w:rsidR="00DD2069">
        <w:rPr>
          <w:rFonts w:hint="cs"/>
          <w:rtl/>
        </w:rPr>
        <w:t xml:space="preserve">می‌گوید این مربوط به بحث ما نیست. این مربوط به جایی است که بر مقرِض زکات واجب باشد، اما اگر بر مقرض زکات واجب نباشد این روایت آن را نمی‌گیرد. </w:t>
      </w:r>
      <w:r>
        <w:rPr>
          <w:rFonts w:hint="cs"/>
          <w:rtl/>
        </w:rPr>
        <w:t>از کجای روایت چنین استظهاری کرده</w:t>
      </w:r>
      <w:r w:rsidR="00DD2069">
        <w:rPr>
          <w:rFonts w:hint="cs"/>
          <w:rtl/>
        </w:rPr>
        <w:t xml:space="preserve">، </w:t>
      </w:r>
      <w:r w:rsidR="008663CE">
        <w:rPr>
          <w:rFonts w:hint="cs"/>
          <w:rtl/>
        </w:rPr>
        <w:t xml:space="preserve">خیلی روشن نیست. </w:t>
      </w:r>
      <w:r w:rsidRPr="00C22605">
        <w:rPr>
          <w:rFonts w:hint="cs"/>
          <w:color w:val="002060"/>
          <w:rtl/>
        </w:rPr>
        <w:t>«</w:t>
      </w:r>
      <w:r w:rsidRPr="00C22605">
        <w:rPr>
          <w:color w:val="002060"/>
          <w:rtl/>
        </w:rPr>
        <w:t>لا أنّ عليه زكاة المال ولكن يتبرع عنه المقرض في مقام الدفع والوفاء، فالرواية ليست ناظرة إلى مسألة النيابة والتبرّع بدفع زكاة الغير، بل ناظرة إلى أصل تعلّق الزكاة بالمقترض وعدم تعلّقها به، وعندئذٍ لابد من تفسيرها بنحو آخر</w:t>
      </w:r>
      <w:r w:rsidR="002D4C48" w:rsidRPr="00C22605">
        <w:rPr>
          <w:rFonts w:hint="cs"/>
          <w:color w:val="002060"/>
          <w:rtl/>
        </w:rPr>
        <w:t>.</w:t>
      </w:r>
      <w:r w:rsidR="00DD2069">
        <w:rPr>
          <w:rFonts w:hint="cs"/>
          <w:color w:val="002060"/>
          <w:rtl/>
        </w:rPr>
        <w:t xml:space="preserve"> </w:t>
      </w:r>
      <w:r w:rsidR="00DF0E5A" w:rsidRPr="00DF0E5A">
        <w:rPr>
          <w:color w:val="002060"/>
          <w:rtl/>
        </w:rPr>
        <w:t>ولعلّ المقصود منها- واللَّه العالم ببواطن الامور- أنّ المال المذكور إن كان معطى بعنوان القراض للاستفادة من نفعه- أي للمضاربة والاتّجار- كانت زكاته عليه</w:t>
      </w:r>
      <w:r w:rsidR="00DF0E5A" w:rsidRPr="00DF0E5A">
        <w:rPr>
          <w:rFonts w:hint="cs"/>
          <w:color w:val="002060"/>
          <w:rtl/>
        </w:rPr>
        <w:t>.»</w:t>
      </w:r>
      <w:r w:rsidR="00DF0E5A">
        <w:rPr>
          <w:rFonts w:hint="cs"/>
          <w:color w:val="002060"/>
          <w:rtl/>
        </w:rPr>
        <w:t xml:space="preserve"> </w:t>
      </w:r>
      <w:r w:rsidR="002D4C48">
        <w:rPr>
          <w:rFonts w:hint="cs"/>
          <w:rtl/>
        </w:rPr>
        <w:t>اگر به عنوان ق</w:t>
      </w:r>
      <w:r w:rsidR="00DF0E5A">
        <w:rPr>
          <w:rFonts w:hint="cs"/>
          <w:rtl/>
        </w:rPr>
        <w:t>ِ</w:t>
      </w:r>
      <w:r w:rsidR="002D4C48">
        <w:rPr>
          <w:rFonts w:hint="cs"/>
          <w:rtl/>
        </w:rPr>
        <w:t>راض داده این زکات دارد</w:t>
      </w:r>
      <w:r w:rsidR="00DF0E5A">
        <w:rPr>
          <w:rFonts w:hint="cs"/>
          <w:rtl/>
        </w:rPr>
        <w:t>؛</w:t>
      </w:r>
      <w:r w:rsidR="002D4C48">
        <w:rPr>
          <w:rFonts w:hint="cs"/>
          <w:rtl/>
        </w:rPr>
        <w:t xml:space="preserve"> زکاتش بر عهدۀ مقرض است</w:t>
      </w:r>
      <w:r w:rsidR="00DF0E5A">
        <w:rPr>
          <w:rFonts w:hint="cs"/>
          <w:rtl/>
        </w:rPr>
        <w:t xml:space="preserve"> و بر</w:t>
      </w:r>
      <w:r w:rsidR="002D4C48">
        <w:rPr>
          <w:rFonts w:hint="cs"/>
          <w:rtl/>
        </w:rPr>
        <w:t xml:space="preserve"> مستقرض واجب نیست.</w:t>
      </w:r>
      <w:r w:rsidR="007E19EB">
        <w:rPr>
          <w:rFonts w:hint="cs"/>
          <w:rtl/>
        </w:rPr>
        <w:t xml:space="preserve"> </w:t>
      </w:r>
      <w:r w:rsidR="002D4C48">
        <w:rPr>
          <w:rFonts w:hint="cs"/>
          <w:rtl/>
        </w:rPr>
        <w:t xml:space="preserve">ایشان کلمۀ </w:t>
      </w:r>
      <w:r w:rsidR="00B147C0">
        <w:rPr>
          <w:rFonts w:hint="cs"/>
          <w:rtl/>
        </w:rPr>
        <w:t>«</w:t>
      </w:r>
      <w:r w:rsidR="002D4C48">
        <w:rPr>
          <w:rFonts w:hint="cs"/>
          <w:rtl/>
        </w:rPr>
        <w:t>قراض</w:t>
      </w:r>
      <w:r w:rsidR="00B147C0">
        <w:rPr>
          <w:rFonts w:hint="cs"/>
          <w:rtl/>
        </w:rPr>
        <w:t>»</w:t>
      </w:r>
      <w:r w:rsidR="002D4C48">
        <w:rPr>
          <w:rFonts w:hint="cs"/>
          <w:rtl/>
        </w:rPr>
        <w:t xml:space="preserve"> را که با کلمۀ </w:t>
      </w:r>
      <w:r w:rsidR="00B147C0">
        <w:rPr>
          <w:rFonts w:hint="cs"/>
          <w:rtl/>
        </w:rPr>
        <w:t>«</w:t>
      </w:r>
      <w:r w:rsidR="002D4C48">
        <w:rPr>
          <w:rFonts w:hint="cs"/>
          <w:rtl/>
        </w:rPr>
        <w:t>قرض</w:t>
      </w:r>
      <w:r w:rsidR="00B147C0">
        <w:rPr>
          <w:rFonts w:hint="cs"/>
          <w:rtl/>
        </w:rPr>
        <w:t>»</w:t>
      </w:r>
      <w:r w:rsidR="002D4C48">
        <w:rPr>
          <w:rFonts w:hint="cs"/>
          <w:rtl/>
        </w:rPr>
        <w:t xml:space="preserve"> در </w:t>
      </w:r>
      <w:r w:rsidR="00B147C0">
        <w:rPr>
          <w:rFonts w:hint="cs"/>
          <w:rtl/>
        </w:rPr>
        <w:t>حروف</w:t>
      </w:r>
      <w:r w:rsidR="002D4C48">
        <w:rPr>
          <w:rFonts w:hint="cs"/>
          <w:rtl/>
        </w:rPr>
        <w:t xml:space="preserve"> «ق ر ض» مشترک هستند همین را کافی دانسته برای این که روایت را مربوط به ق</w:t>
      </w:r>
      <w:r w:rsidR="00B147C0">
        <w:rPr>
          <w:rFonts w:hint="cs"/>
          <w:rtl/>
        </w:rPr>
        <w:t>ِ</w:t>
      </w:r>
      <w:r w:rsidR="002D4C48">
        <w:rPr>
          <w:rFonts w:hint="cs"/>
          <w:rtl/>
        </w:rPr>
        <w:t xml:space="preserve">راض بگیرد. </w:t>
      </w:r>
      <w:r w:rsidR="00B147C0">
        <w:rPr>
          <w:rFonts w:hint="cs"/>
          <w:rtl/>
        </w:rPr>
        <w:t>«</w:t>
      </w:r>
      <w:r w:rsidR="002D4C48">
        <w:rPr>
          <w:rFonts w:hint="cs"/>
          <w:rtl/>
        </w:rPr>
        <w:t>قراض</w:t>
      </w:r>
      <w:r w:rsidR="00B147C0">
        <w:rPr>
          <w:rFonts w:hint="cs"/>
          <w:rtl/>
        </w:rPr>
        <w:t>»</w:t>
      </w:r>
      <w:r w:rsidR="002D4C48">
        <w:rPr>
          <w:rFonts w:hint="cs"/>
          <w:rtl/>
        </w:rPr>
        <w:t xml:space="preserve"> </w:t>
      </w:r>
      <w:r w:rsidR="00DF0E5A">
        <w:rPr>
          <w:rFonts w:hint="cs"/>
          <w:rtl/>
        </w:rPr>
        <w:t>و</w:t>
      </w:r>
      <w:r w:rsidR="002D4C48">
        <w:rPr>
          <w:rFonts w:hint="cs"/>
          <w:rtl/>
        </w:rPr>
        <w:t xml:space="preserve"> </w:t>
      </w:r>
      <w:r w:rsidR="00B147C0">
        <w:rPr>
          <w:rFonts w:hint="cs"/>
          <w:rtl/>
        </w:rPr>
        <w:t>«</w:t>
      </w:r>
      <w:r w:rsidR="002D4C48">
        <w:rPr>
          <w:rFonts w:hint="cs"/>
          <w:rtl/>
        </w:rPr>
        <w:t>قرض</w:t>
      </w:r>
      <w:r w:rsidR="00B147C0">
        <w:rPr>
          <w:rFonts w:hint="cs"/>
          <w:rtl/>
        </w:rPr>
        <w:t>»</w:t>
      </w:r>
      <w:r w:rsidR="002D4C48">
        <w:rPr>
          <w:rFonts w:hint="cs"/>
          <w:rtl/>
        </w:rPr>
        <w:t xml:space="preserve"> فقط در «ق ر ض» مشترک هستند</w:t>
      </w:r>
      <w:r w:rsidR="00B147C0">
        <w:rPr>
          <w:rFonts w:hint="cs"/>
          <w:rtl/>
        </w:rPr>
        <w:t xml:space="preserve"> ربطی به هم ندارند</w:t>
      </w:r>
      <w:r w:rsidR="002D4C48">
        <w:rPr>
          <w:rFonts w:hint="cs"/>
          <w:rtl/>
        </w:rPr>
        <w:t>. چون کلمۀ مضاربه را قراض به آن می‌گویند</w:t>
      </w:r>
      <w:r w:rsidR="00DD2069">
        <w:rPr>
          <w:rFonts w:hint="cs"/>
          <w:rtl/>
        </w:rPr>
        <w:t>،</w:t>
      </w:r>
      <w:r w:rsidR="002D4C48">
        <w:rPr>
          <w:rFonts w:hint="cs"/>
          <w:rtl/>
        </w:rPr>
        <w:t xml:space="preserve"> این روایتی که در مورد </w:t>
      </w:r>
      <w:r w:rsidR="0083231B">
        <w:rPr>
          <w:rFonts w:hint="cs"/>
          <w:rtl/>
        </w:rPr>
        <w:t>أ</w:t>
      </w:r>
      <w:r w:rsidR="002D4C48">
        <w:rPr>
          <w:rFonts w:hint="cs"/>
          <w:rtl/>
        </w:rPr>
        <w:t>قرض و مستقرض</w:t>
      </w:r>
      <w:r w:rsidR="00B147C0">
        <w:rPr>
          <w:rFonts w:hint="cs"/>
          <w:rtl/>
        </w:rPr>
        <w:t xml:space="preserve"> است را</w:t>
      </w:r>
      <w:r w:rsidR="002D4C48">
        <w:rPr>
          <w:rFonts w:hint="cs"/>
          <w:rtl/>
        </w:rPr>
        <w:t xml:space="preserve"> می‌توان به قراض حمل </w:t>
      </w:r>
      <w:r w:rsidR="00B147C0">
        <w:rPr>
          <w:rFonts w:hint="cs"/>
          <w:rtl/>
        </w:rPr>
        <w:t>کرد</w:t>
      </w:r>
      <w:r w:rsidR="002D4C48">
        <w:rPr>
          <w:rFonts w:hint="cs"/>
          <w:rtl/>
        </w:rPr>
        <w:t>، چه ربطی دارد؟</w:t>
      </w:r>
      <w:r w:rsidR="00B147C0">
        <w:rPr>
          <w:rFonts w:hint="cs"/>
          <w:rtl/>
        </w:rPr>
        <w:t xml:space="preserve"> </w:t>
      </w:r>
      <w:r w:rsidR="002D4C48">
        <w:rPr>
          <w:rFonts w:hint="cs"/>
          <w:rtl/>
        </w:rPr>
        <w:t xml:space="preserve">مقرض به معنای مُقارض نیست، قراض باب مفاعله است، قارض یقارض مقارضة و قراضاً. </w:t>
      </w:r>
      <w:r w:rsidR="00587AF5">
        <w:rPr>
          <w:rFonts w:hint="cs"/>
          <w:rtl/>
        </w:rPr>
        <w:t>«</w:t>
      </w:r>
      <w:r w:rsidR="002D4C48">
        <w:rPr>
          <w:rFonts w:hint="cs"/>
          <w:rtl/>
        </w:rPr>
        <w:t>اقرض یقرض اقراضاً</w:t>
      </w:r>
      <w:r w:rsidR="00587AF5">
        <w:rPr>
          <w:rFonts w:hint="cs"/>
          <w:rtl/>
        </w:rPr>
        <w:t>»</w:t>
      </w:r>
      <w:r w:rsidR="002D4C48">
        <w:rPr>
          <w:rFonts w:hint="cs"/>
          <w:rtl/>
        </w:rPr>
        <w:t xml:space="preserve"> غیر از </w:t>
      </w:r>
      <w:r w:rsidR="00587AF5">
        <w:rPr>
          <w:rFonts w:hint="cs"/>
          <w:rtl/>
        </w:rPr>
        <w:t>«</w:t>
      </w:r>
      <w:r w:rsidR="002D4C48">
        <w:rPr>
          <w:rFonts w:hint="cs"/>
          <w:rtl/>
        </w:rPr>
        <w:t>قارض یقارض قراضا</w:t>
      </w:r>
      <w:r w:rsidR="00587AF5">
        <w:rPr>
          <w:rFonts w:hint="cs"/>
          <w:rtl/>
        </w:rPr>
        <w:t>»</w:t>
      </w:r>
      <w:r w:rsidR="00B22F32">
        <w:rPr>
          <w:rFonts w:hint="cs"/>
          <w:rtl/>
        </w:rPr>
        <w:t xml:space="preserve"> است</w:t>
      </w:r>
      <w:r w:rsidR="002D4C48">
        <w:rPr>
          <w:rFonts w:hint="cs"/>
          <w:rtl/>
        </w:rPr>
        <w:t>، فقط اینها در «ق ر ض» مشترک هستند</w:t>
      </w:r>
      <w:r w:rsidR="00587AF5">
        <w:rPr>
          <w:rFonts w:hint="cs"/>
          <w:rtl/>
        </w:rPr>
        <w:t>.</w:t>
      </w:r>
      <w:r w:rsidR="002D4C48">
        <w:rPr>
          <w:rFonts w:hint="cs"/>
          <w:rtl/>
        </w:rPr>
        <w:t xml:space="preserve"> ایشان دیده در «ق ر ض» مشترک هستند اینجور حمل کرده</w:t>
      </w:r>
      <w:r w:rsidR="00587AF5">
        <w:rPr>
          <w:rFonts w:hint="cs"/>
          <w:rtl/>
        </w:rPr>
        <w:t xml:space="preserve"> است</w:t>
      </w:r>
      <w:r w:rsidR="002D4C48">
        <w:rPr>
          <w:rFonts w:hint="cs"/>
          <w:rtl/>
        </w:rPr>
        <w:t xml:space="preserve">. </w:t>
      </w:r>
      <w:r w:rsidR="0083231B">
        <w:rPr>
          <w:rFonts w:hint="cs"/>
          <w:rtl/>
        </w:rPr>
        <w:t>اما تفسیر</w:t>
      </w:r>
      <w:r w:rsidR="002D4C48">
        <w:rPr>
          <w:rFonts w:hint="cs"/>
          <w:rtl/>
        </w:rPr>
        <w:t xml:space="preserve"> دوم، روی مبنای </w:t>
      </w:r>
      <w:r w:rsidR="00587AF5">
        <w:rPr>
          <w:rFonts w:hint="cs"/>
          <w:rtl/>
        </w:rPr>
        <w:t>ایشان وجهی دارد.</w:t>
      </w:r>
      <w:r w:rsidR="002D4C48">
        <w:rPr>
          <w:rFonts w:hint="cs"/>
          <w:rtl/>
        </w:rPr>
        <w:t xml:space="preserve"> در جایی که به دیگری</w:t>
      </w:r>
      <w:r w:rsidR="00587AF5">
        <w:rPr>
          <w:rFonts w:hint="cs"/>
          <w:rtl/>
        </w:rPr>
        <w:t xml:space="preserve"> قرضی</w:t>
      </w:r>
      <w:r w:rsidR="002D4C48">
        <w:rPr>
          <w:rFonts w:hint="cs"/>
          <w:rtl/>
        </w:rPr>
        <w:t xml:space="preserve"> داده </w:t>
      </w:r>
      <w:r w:rsidR="00587AF5">
        <w:rPr>
          <w:rFonts w:hint="cs"/>
          <w:rtl/>
        </w:rPr>
        <w:t>شده اگر</w:t>
      </w:r>
      <w:r w:rsidR="002D4C48">
        <w:rPr>
          <w:rFonts w:hint="cs"/>
          <w:rtl/>
        </w:rPr>
        <w:t xml:space="preserve"> امکان اخذ باشد ایشان قائل</w:t>
      </w:r>
      <w:r w:rsidR="00B22F32">
        <w:rPr>
          <w:rFonts w:hint="cs"/>
          <w:rtl/>
        </w:rPr>
        <w:t xml:space="preserve"> است</w:t>
      </w:r>
      <w:r w:rsidR="002D4C48">
        <w:rPr>
          <w:rFonts w:hint="cs"/>
          <w:rtl/>
        </w:rPr>
        <w:t xml:space="preserve"> که زکات به عهدۀ مقرض است. </w:t>
      </w:r>
      <w:r w:rsidR="00587AF5">
        <w:rPr>
          <w:rFonts w:hint="cs"/>
          <w:rtl/>
        </w:rPr>
        <w:t>البته ما قبول نکردیم</w:t>
      </w:r>
      <w:r w:rsidR="002D4C48">
        <w:rPr>
          <w:rFonts w:hint="cs"/>
          <w:rtl/>
        </w:rPr>
        <w:t>.</w:t>
      </w:r>
    </w:p>
    <w:p w14:paraId="27AFC593" w14:textId="77777777" w:rsidR="002D4C48" w:rsidRPr="00587AF5" w:rsidRDefault="00587AF5" w:rsidP="002D4C48">
      <w:pPr>
        <w:rPr>
          <w:color w:val="002060"/>
          <w:rtl/>
        </w:rPr>
      </w:pPr>
      <w:r w:rsidRPr="00587AF5">
        <w:rPr>
          <w:rFonts w:hint="cs"/>
          <w:color w:val="002060"/>
          <w:rtl/>
        </w:rPr>
        <w:t>«</w:t>
      </w:r>
      <w:r w:rsidRPr="00587AF5">
        <w:rPr>
          <w:color w:val="002060"/>
          <w:rtl/>
        </w:rPr>
        <w:t>أو يكون النظر إلى الدين الذي يسترجعه صاحبه كلّما أراد، وإنّما جعله عنده ديناً كالأمانة بحيث تكون زكاته عليه على ما ذكرناه سابقاً، ولا يزكّى المال الواحد من وجهين- كما تقدّم في رواية زرارة- فليس النظر في الرواية إلى باب التبرّع والنيابة عن الغير في دفع زكاة ماله حتى في مورد المقرض، فإنّه لو كان النظر إلى ذلك لكان فيها إشارة إليه، ولكان السؤال عن كفاية أداء المقرِض عن زكاة المقترض لا السؤال عمّن تجب عليه الزكاة وتثبت في حقّه، كما أنّ ظاهره أنّ المقرض يزكّي عن نفسه لا عن المقترض.</w:t>
      </w:r>
      <w:r w:rsidRPr="00587AF5">
        <w:rPr>
          <w:rFonts w:hint="cs"/>
          <w:color w:val="002060"/>
          <w:rtl/>
        </w:rPr>
        <w:t>»</w:t>
      </w:r>
    </w:p>
    <w:p w14:paraId="1D3B71A5" w14:textId="77777777" w:rsidR="00DD2069" w:rsidRPr="00DD2069" w:rsidRDefault="00DD2069" w:rsidP="002D4C48">
      <w:pPr>
        <w:rPr>
          <w:color w:val="0070C0"/>
          <w:rtl/>
        </w:rPr>
      </w:pPr>
      <w:r w:rsidRPr="00DD2069">
        <w:rPr>
          <w:rFonts w:hint="cs"/>
          <w:color w:val="0070C0"/>
          <w:rtl/>
        </w:rPr>
        <w:t xml:space="preserve">نظر </w:t>
      </w:r>
      <w:r w:rsidR="002717FE">
        <w:rPr>
          <w:rFonts w:hint="cs"/>
          <w:color w:val="0070C0"/>
          <w:rtl/>
        </w:rPr>
        <w:t>استاد</w:t>
      </w:r>
    </w:p>
    <w:p w14:paraId="0C83873C" w14:textId="77777777" w:rsidR="004559A7" w:rsidRDefault="00DD2069" w:rsidP="004559A7">
      <w:pPr>
        <w:rPr>
          <w:rtl/>
        </w:rPr>
      </w:pPr>
      <w:r>
        <w:rPr>
          <w:rFonts w:hint="cs"/>
          <w:rtl/>
        </w:rPr>
        <w:t>به نظر ما،</w:t>
      </w:r>
      <w:r w:rsidR="002D4C48">
        <w:rPr>
          <w:rFonts w:hint="cs"/>
          <w:rtl/>
        </w:rPr>
        <w:t xml:space="preserve"> این روایت دال بر مطل</w:t>
      </w:r>
      <w:r w:rsidR="004559A7">
        <w:rPr>
          <w:rFonts w:hint="cs"/>
          <w:rtl/>
        </w:rPr>
        <w:t>ب</w:t>
      </w:r>
      <w:r w:rsidR="002D4C48">
        <w:rPr>
          <w:rFonts w:hint="cs"/>
          <w:rtl/>
        </w:rPr>
        <w:t xml:space="preserve"> آقای</w:t>
      </w:r>
      <w:r w:rsidR="004559A7">
        <w:rPr>
          <w:rFonts w:hint="cs"/>
          <w:rtl/>
        </w:rPr>
        <w:t xml:space="preserve">ان </w:t>
      </w:r>
      <w:r w:rsidR="002D4C48">
        <w:rPr>
          <w:rFonts w:hint="cs"/>
          <w:rtl/>
        </w:rPr>
        <w:t>نیست</w:t>
      </w:r>
      <w:r w:rsidR="0083231B">
        <w:rPr>
          <w:rFonts w:hint="cs"/>
          <w:rtl/>
        </w:rPr>
        <w:t>؛</w:t>
      </w:r>
      <w:r w:rsidR="002D4C48">
        <w:rPr>
          <w:rFonts w:hint="cs"/>
          <w:rtl/>
        </w:rPr>
        <w:t xml:space="preserve"> </w:t>
      </w:r>
      <w:r w:rsidR="004559A7">
        <w:rPr>
          <w:rFonts w:hint="cs"/>
          <w:rtl/>
        </w:rPr>
        <w:t xml:space="preserve">و از مقرض هم نمی‌شود الغای خصوصیت کرد؛ </w:t>
      </w:r>
      <w:r w:rsidR="002D4C48">
        <w:rPr>
          <w:rFonts w:hint="cs"/>
          <w:rtl/>
        </w:rPr>
        <w:t xml:space="preserve">ولی نه به وجهی که </w:t>
      </w:r>
      <w:r w:rsidR="004559A7">
        <w:rPr>
          <w:rFonts w:hint="cs"/>
          <w:rtl/>
        </w:rPr>
        <w:t>آقای هاشمی</w:t>
      </w:r>
      <w:r w:rsidR="002D4C48">
        <w:rPr>
          <w:rFonts w:hint="cs"/>
          <w:rtl/>
        </w:rPr>
        <w:t xml:space="preserve"> ذکر می‌کند. فردا ان شاء الله در موردش عرض می‌کنم. </w:t>
      </w:r>
      <w:r w:rsidR="004559A7">
        <w:rPr>
          <w:rFonts w:hint="cs"/>
          <w:rtl/>
        </w:rPr>
        <w:t>دیدن</w:t>
      </w:r>
      <w:r w:rsidR="0083231B">
        <w:rPr>
          <w:rFonts w:hint="cs"/>
          <w:rtl/>
        </w:rPr>
        <w:t xml:space="preserve"> نظرات اهل تسنن</w:t>
      </w:r>
      <w:r w:rsidR="002D4C48">
        <w:rPr>
          <w:rFonts w:hint="cs"/>
          <w:rtl/>
        </w:rPr>
        <w:t xml:space="preserve"> </w:t>
      </w:r>
      <w:r w:rsidR="0083231B">
        <w:rPr>
          <w:rFonts w:hint="cs"/>
          <w:rtl/>
        </w:rPr>
        <w:t xml:space="preserve">برای فهم این روایت مفید است </w:t>
      </w:r>
      <w:r w:rsidR="00D455F9">
        <w:rPr>
          <w:rFonts w:hint="cs"/>
          <w:rtl/>
        </w:rPr>
        <w:t>مثل</w:t>
      </w:r>
      <w:r w:rsidR="002D4C48">
        <w:rPr>
          <w:rFonts w:hint="cs"/>
          <w:rtl/>
        </w:rPr>
        <w:t xml:space="preserve"> مغنی ابن قدامه</w:t>
      </w:r>
      <w:r w:rsidR="00D455F9">
        <w:rPr>
          <w:rFonts w:hint="cs"/>
          <w:rtl/>
        </w:rPr>
        <w:t>.</w:t>
      </w:r>
      <w:r w:rsidR="002D4C48">
        <w:rPr>
          <w:rFonts w:hint="cs"/>
          <w:rtl/>
        </w:rPr>
        <w:t xml:space="preserve"> </w:t>
      </w:r>
    </w:p>
    <w:p w14:paraId="2CE7B66E" w14:textId="77777777" w:rsidR="002D4C48" w:rsidRDefault="002D4C48" w:rsidP="004559A7">
      <w:pPr>
        <w:rPr>
          <w:rtl/>
        </w:rPr>
      </w:pPr>
      <w:r>
        <w:rPr>
          <w:rFonts w:hint="cs"/>
          <w:rtl/>
        </w:rPr>
        <w:t>و صلی الله علی سیدنا و نبینا محمد و آل محمد</w:t>
      </w:r>
    </w:p>
    <w:p w14:paraId="504E6530" w14:textId="77777777" w:rsidR="00D81A3E" w:rsidRDefault="00D81A3E" w:rsidP="00EA09F8">
      <w:pPr>
        <w:rPr>
          <w:rtl/>
        </w:rPr>
      </w:pPr>
    </w:p>
    <w:p w14:paraId="6A8CCA5C" w14:textId="77777777" w:rsidR="0065383B" w:rsidRPr="00EA09F8" w:rsidRDefault="0065383B" w:rsidP="0065383B">
      <w:pPr>
        <w:rPr>
          <w:rtl/>
        </w:rPr>
      </w:pPr>
    </w:p>
    <w:sectPr w:rsidR="0065383B" w:rsidRPr="00EA09F8" w:rsidSect="00342D79">
      <w:headerReference w:type="even" r:id="rId9"/>
      <w:headerReference w:type="default" r:id="rId10"/>
      <w:footerReference w:type="even" r:id="rId11"/>
      <w:footerReference w:type="default" r:id="rId12"/>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5EAF3" w14:textId="77777777" w:rsidR="00492BC2" w:rsidRDefault="00492BC2" w:rsidP="00DB4975">
      <w:r>
        <w:separator/>
      </w:r>
    </w:p>
    <w:p w14:paraId="71735014" w14:textId="77777777" w:rsidR="00492BC2" w:rsidRDefault="00492BC2" w:rsidP="00DB4975"/>
    <w:p w14:paraId="6FD40D5E" w14:textId="77777777" w:rsidR="00492BC2" w:rsidRDefault="00492BC2" w:rsidP="00DB4975"/>
    <w:p w14:paraId="3511C3F6" w14:textId="77777777" w:rsidR="00492BC2" w:rsidRDefault="00492BC2"/>
    <w:p w14:paraId="0597951A" w14:textId="77777777" w:rsidR="00492BC2" w:rsidRDefault="00492BC2"/>
    <w:p w14:paraId="233FCD08" w14:textId="77777777" w:rsidR="00492BC2" w:rsidRDefault="00492BC2"/>
  </w:endnote>
  <w:endnote w:type="continuationSeparator" w:id="0">
    <w:p w14:paraId="3A583D4A" w14:textId="77777777" w:rsidR="00492BC2" w:rsidRDefault="00492BC2" w:rsidP="00DB4975">
      <w:r>
        <w:continuationSeparator/>
      </w:r>
    </w:p>
    <w:p w14:paraId="663420EA" w14:textId="77777777" w:rsidR="00492BC2" w:rsidRDefault="00492BC2" w:rsidP="00DB4975"/>
    <w:p w14:paraId="78DF9376" w14:textId="77777777" w:rsidR="00492BC2" w:rsidRDefault="00492BC2" w:rsidP="00DB4975"/>
    <w:p w14:paraId="342909A2" w14:textId="77777777" w:rsidR="00492BC2" w:rsidRDefault="00492BC2"/>
    <w:p w14:paraId="256357C2" w14:textId="77777777" w:rsidR="00492BC2" w:rsidRDefault="00492BC2"/>
    <w:p w14:paraId="6F2A6106" w14:textId="77777777" w:rsidR="00492BC2" w:rsidRDefault="00492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Mitra">
    <w:panose1 w:val="02000506000000020002"/>
    <w:charset w:val="00"/>
    <w:family w:val="auto"/>
    <w:pitch w:val="variable"/>
    <w:sig w:usb0="21002A87" w:usb1="00000000" w:usb2="00000000" w:usb3="00000000" w:csb0="000101FF" w:csb1="00000000"/>
  </w:font>
  <w:font w:name="B Badr">
    <w:panose1 w:val="00000400000000000000"/>
    <w:charset w:val="B2"/>
    <w:family w:val="auto"/>
    <w:pitch w:val="variable"/>
    <w:sig w:usb0="00002003" w:usb1="80000000" w:usb2="00000008" w:usb3="00000000" w:csb0="00000041" w:csb1="00000000"/>
  </w:font>
  <w:font w:name="B Titr">
    <w:panose1 w:val="00000700000000000000"/>
    <w:charset w:val="B2"/>
    <w:family w:val="auto"/>
    <w:pitch w:val="variable"/>
    <w:sig w:usb0="00002003" w:usb1="80000000" w:usb2="00000008" w:usb3="00000000" w:csb0="00000041"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36F45" w14:textId="77777777" w:rsidR="00481C31" w:rsidRDefault="00481C31" w:rsidP="00DB4975">
    <w:pPr>
      <w:pStyle w:val="Footer"/>
    </w:pPr>
  </w:p>
  <w:p w14:paraId="7100572C" w14:textId="77777777" w:rsidR="0033219E" w:rsidRDefault="0033219E" w:rsidP="00DB4975"/>
  <w:p w14:paraId="351D1A29" w14:textId="77777777" w:rsidR="00D31939" w:rsidRDefault="00D31939" w:rsidP="00DB4975"/>
  <w:p w14:paraId="38817561" w14:textId="77777777" w:rsidR="007A426D" w:rsidRDefault="007A426D" w:rsidP="00DB4975"/>
  <w:p w14:paraId="5980E5F3" w14:textId="77777777" w:rsidR="000F10D6" w:rsidRDefault="000F10D6"/>
  <w:p w14:paraId="410281B4" w14:textId="77777777" w:rsidR="000F10D6" w:rsidRDefault="000F10D6"/>
  <w:p w14:paraId="1836BBD9" w14:textId="77777777" w:rsidR="000F10D6" w:rsidRDefault="000F10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9741" w14:textId="77777777" w:rsidR="0017774D" w:rsidRDefault="00561BC9" w:rsidP="00561BC9">
    <w:pPr>
      <w:pStyle w:val="Footer"/>
      <w:ind w:firstLine="0"/>
      <w:jc w:val="center"/>
      <w:rPr>
        <w:noProof/>
        <w:rtl/>
      </w:rPr>
    </w:pPr>
    <w:r>
      <w:rPr>
        <w:noProof/>
      </w:rPr>
      <w:drawing>
        <wp:anchor distT="0" distB="0" distL="114300" distR="114300" simplePos="0" relativeHeight="251657216" behindDoc="1" locked="0" layoutInCell="1" allowOverlap="1" wp14:anchorId="76E38431" wp14:editId="1153372D">
          <wp:simplePos x="0" y="0"/>
          <wp:positionH relativeFrom="column">
            <wp:posOffset>6212205</wp:posOffset>
          </wp:positionH>
          <wp:positionV relativeFrom="paragraph">
            <wp:posOffset>-128534</wp:posOffset>
          </wp:positionV>
          <wp:extent cx="431800" cy="431800"/>
          <wp:effectExtent l="0" t="0" r="6350" b="6350"/>
          <wp:wrapNone/>
          <wp:docPr id="6" name="Picture 3"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40787810" wp14:editId="68A2D8EC">
          <wp:simplePos x="0" y="0"/>
          <wp:positionH relativeFrom="column">
            <wp:posOffset>6891655</wp:posOffset>
          </wp:positionH>
          <wp:positionV relativeFrom="paragraph">
            <wp:posOffset>10036175</wp:posOffset>
          </wp:positionV>
          <wp:extent cx="431800" cy="431800"/>
          <wp:effectExtent l="0" t="0" r="6350" b="6350"/>
          <wp:wrapNone/>
          <wp:docPr id="5" name="Picture 4"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D75F70" w:rsidRPr="00D75F70">
      <w:rPr>
        <w:noProof/>
        <w:rtl/>
        <w:lang w:val="fa-IR"/>
      </w:rPr>
      <w:t>1</w:t>
    </w:r>
    <w:r w:rsidR="00F34D1A">
      <w:rPr>
        <w:noProof/>
      </w:rPr>
      <w:fldChar w:fldCharType="end"/>
    </w:r>
  </w:p>
  <w:p w14:paraId="0CC2542F"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8A42B" w14:textId="77777777" w:rsidR="00492BC2" w:rsidRDefault="00492BC2">
      <w:r>
        <w:separator/>
      </w:r>
    </w:p>
  </w:footnote>
  <w:footnote w:type="continuationSeparator" w:id="0">
    <w:p w14:paraId="16C216CC" w14:textId="77777777" w:rsidR="00492BC2" w:rsidRDefault="00492BC2" w:rsidP="00342D79">
      <w:pPr>
        <w:rPr>
          <w:rtl/>
        </w:rPr>
      </w:pPr>
      <w:r>
        <w:continuationSeparator/>
      </w:r>
    </w:p>
  </w:footnote>
  <w:footnote w:type="continuationNotice" w:id="1">
    <w:p w14:paraId="77B22F0F" w14:textId="77777777" w:rsidR="00492BC2" w:rsidRDefault="00492BC2">
      <w:pPr>
        <w:spacing w:line="240" w:lineRule="auto"/>
      </w:pPr>
    </w:p>
  </w:footnote>
  <w:footnote w:id="2">
    <w:p w14:paraId="4A68D124" w14:textId="77777777" w:rsidR="00214B84" w:rsidRDefault="00214B84">
      <w:pPr>
        <w:pStyle w:val="FootnoteText"/>
        <w:rPr>
          <w:rtl/>
        </w:rPr>
      </w:pPr>
      <w:r>
        <w:rPr>
          <w:rStyle w:val="FootnoteReference"/>
        </w:rPr>
        <w:footnoteRef/>
      </w:r>
      <w:r>
        <w:rPr>
          <w:rtl/>
        </w:rPr>
        <w:t xml:space="preserve"> </w:t>
      </w:r>
      <w:r>
        <w:rPr>
          <w:rFonts w:hint="cs"/>
          <w:rtl/>
        </w:rPr>
        <w:t>. در جای خودش باید بحث کرد که نهج‌البلاغه سندش معتبر است یا نه.</w:t>
      </w:r>
    </w:p>
  </w:footnote>
  <w:footnote w:id="3">
    <w:p w14:paraId="322C3223" w14:textId="77777777" w:rsidR="002778E6" w:rsidRDefault="002778E6">
      <w:pPr>
        <w:pStyle w:val="FootnoteText"/>
        <w:rPr>
          <w:rtl/>
        </w:rPr>
      </w:pPr>
      <w:r>
        <w:rPr>
          <w:rStyle w:val="FootnoteReference"/>
        </w:rPr>
        <w:footnoteRef/>
      </w:r>
      <w:r>
        <w:t xml:space="preserve">. </w:t>
      </w:r>
      <w:r>
        <w:rPr>
          <w:rFonts w:hint="cs"/>
          <w:rtl/>
        </w:rPr>
        <w:t xml:space="preserve"> </w:t>
      </w:r>
      <w:r w:rsidR="00214B84">
        <w:rPr>
          <w:rFonts w:hint="cs"/>
          <w:rtl/>
        </w:rPr>
        <w:t xml:space="preserve">به مناسبت طیب النفس این قضیه را عرض کنم که </w:t>
      </w:r>
      <w:r>
        <w:rPr>
          <w:rFonts w:hint="cs"/>
          <w:rtl/>
        </w:rPr>
        <w:t>زمان آقای خاتمی بود یک بنده خدایی از سازمان تبلیغات</w:t>
      </w:r>
      <w:r w:rsidR="009866A4">
        <w:rPr>
          <w:rFonts w:hint="cs"/>
          <w:rtl/>
        </w:rPr>
        <w:t xml:space="preserve"> ویدئویی آورده بود</w:t>
      </w:r>
      <w:r>
        <w:rPr>
          <w:rFonts w:hint="cs"/>
          <w:rtl/>
        </w:rPr>
        <w:t xml:space="preserve"> پیش حاج آقا که </w:t>
      </w:r>
      <w:r w:rsidR="009866A4">
        <w:rPr>
          <w:rFonts w:hint="cs"/>
          <w:rtl/>
        </w:rPr>
        <w:t>ایشان</w:t>
      </w:r>
      <w:r>
        <w:rPr>
          <w:rFonts w:hint="cs"/>
          <w:rtl/>
        </w:rPr>
        <w:t xml:space="preserve"> را </w:t>
      </w:r>
      <w:r w:rsidR="009866A4">
        <w:rPr>
          <w:rFonts w:hint="cs"/>
          <w:rtl/>
        </w:rPr>
        <w:t xml:space="preserve">در جریان برخی از مفاسد </w:t>
      </w:r>
      <w:r>
        <w:rPr>
          <w:rFonts w:hint="cs"/>
          <w:rtl/>
        </w:rPr>
        <w:t>اخلاقی که در جامعه</w:t>
      </w:r>
      <w:r w:rsidR="00B22F32">
        <w:rPr>
          <w:rFonts w:hint="cs"/>
          <w:rtl/>
        </w:rPr>
        <w:t xml:space="preserve"> است</w:t>
      </w:r>
      <w:r>
        <w:rPr>
          <w:rFonts w:hint="cs"/>
          <w:rtl/>
        </w:rPr>
        <w:t xml:space="preserve"> </w:t>
      </w:r>
      <w:r w:rsidR="009866A4">
        <w:rPr>
          <w:rFonts w:hint="cs"/>
          <w:rtl/>
        </w:rPr>
        <w:t>قرار بدهد</w:t>
      </w:r>
      <w:r>
        <w:rPr>
          <w:rFonts w:hint="cs"/>
          <w:rtl/>
        </w:rPr>
        <w:t>. یک جای</w:t>
      </w:r>
      <w:r w:rsidR="009866A4">
        <w:rPr>
          <w:rFonts w:hint="cs"/>
          <w:rtl/>
        </w:rPr>
        <w:t xml:space="preserve"> فیلم</w:t>
      </w:r>
      <w:r>
        <w:rPr>
          <w:rFonts w:hint="cs"/>
          <w:rtl/>
        </w:rPr>
        <w:t xml:space="preserve"> رسید به تشییع جنازۀ هایده، </w:t>
      </w:r>
      <w:r w:rsidR="009866A4">
        <w:rPr>
          <w:rFonts w:hint="cs"/>
          <w:rtl/>
        </w:rPr>
        <w:t xml:space="preserve">آن بنده خدا </w:t>
      </w:r>
      <w:r>
        <w:rPr>
          <w:rFonts w:hint="cs"/>
          <w:rtl/>
        </w:rPr>
        <w:t>گفت</w:t>
      </w:r>
      <w:r w:rsidR="00405020">
        <w:rPr>
          <w:rFonts w:hint="cs"/>
          <w:rtl/>
        </w:rPr>
        <w:t xml:space="preserve"> رد کنید</w:t>
      </w:r>
      <w:r w:rsidR="009866A4">
        <w:rPr>
          <w:rFonts w:hint="cs"/>
          <w:rtl/>
        </w:rPr>
        <w:t xml:space="preserve"> با دیدن </w:t>
      </w:r>
      <w:r>
        <w:rPr>
          <w:rFonts w:hint="cs"/>
          <w:rtl/>
        </w:rPr>
        <w:t xml:space="preserve">اینها به انسان </w:t>
      </w:r>
      <w:r w:rsidR="00405020">
        <w:rPr>
          <w:rFonts w:hint="cs"/>
          <w:rtl/>
        </w:rPr>
        <w:t xml:space="preserve">تنفر </w:t>
      </w:r>
      <w:r>
        <w:rPr>
          <w:rFonts w:hint="cs"/>
          <w:rtl/>
        </w:rPr>
        <w:t>دست می‌دهد</w:t>
      </w:r>
      <w:r w:rsidR="00405020">
        <w:rPr>
          <w:rFonts w:hint="cs"/>
          <w:rtl/>
        </w:rPr>
        <w:t>.</w:t>
      </w:r>
      <w:r>
        <w:rPr>
          <w:rFonts w:hint="cs"/>
          <w:rtl/>
        </w:rPr>
        <w:t xml:space="preserve"> حاج آقا گفت نه آدم خیلی هم خوشش می‌آید، کسی که اینجور چیزها را بدش بیاید</w:t>
      </w:r>
      <w:r w:rsidR="00405020">
        <w:rPr>
          <w:rFonts w:hint="cs"/>
          <w:rtl/>
        </w:rPr>
        <w:t>،</w:t>
      </w:r>
      <w:r>
        <w:rPr>
          <w:rFonts w:hint="cs"/>
          <w:rtl/>
        </w:rPr>
        <w:t xml:space="preserve"> مریض است</w:t>
      </w:r>
      <w:r w:rsidR="00405020">
        <w:rPr>
          <w:rFonts w:hint="cs"/>
          <w:rtl/>
        </w:rPr>
        <w:t>؛</w:t>
      </w:r>
      <w:r>
        <w:rPr>
          <w:rFonts w:hint="cs"/>
          <w:rtl/>
        </w:rPr>
        <w:t xml:space="preserve"> ما خیلی خوشمان می‌آید ولی به خاطر خدا </w:t>
      </w:r>
      <w:r w:rsidR="00405020">
        <w:rPr>
          <w:rFonts w:hint="cs"/>
          <w:rtl/>
        </w:rPr>
        <w:t>و</w:t>
      </w:r>
      <w:r>
        <w:rPr>
          <w:rFonts w:hint="cs"/>
          <w:rtl/>
        </w:rPr>
        <w:t xml:space="preserve"> قربة الی الله </w:t>
      </w:r>
      <w:r w:rsidR="00405020">
        <w:rPr>
          <w:rFonts w:hint="cs"/>
          <w:rtl/>
        </w:rPr>
        <w:t>توجه نمی‌کنیم</w:t>
      </w:r>
      <w:r w:rsidR="006B53D1">
        <w:rPr>
          <w:rFonts w:hint="cs"/>
          <w:rtl/>
        </w:rPr>
        <w:t>.</w:t>
      </w:r>
    </w:p>
  </w:footnote>
  <w:footnote w:id="4">
    <w:p w14:paraId="648C3D4F" w14:textId="77777777" w:rsidR="00B95BD9" w:rsidRDefault="00B95BD9">
      <w:pPr>
        <w:pStyle w:val="FootnoteText"/>
      </w:pPr>
      <w:r>
        <w:rPr>
          <w:rStyle w:val="FootnoteReference"/>
        </w:rPr>
        <w:footnoteRef/>
      </w:r>
      <w:r>
        <w:rPr>
          <w:rtl/>
        </w:rPr>
        <w:t xml:space="preserve"> </w:t>
      </w:r>
      <w:r>
        <w:rPr>
          <w:rFonts w:hint="cs"/>
          <w:rtl/>
        </w:rPr>
        <w:t xml:space="preserve">. </w:t>
      </w:r>
      <w:r w:rsidRPr="00B95BD9">
        <w:rPr>
          <w:rtl/>
        </w:rPr>
        <w:t>من لا يحضره الفقيه، ج‏4، ص: 416</w:t>
      </w:r>
      <w:r>
        <w:rPr>
          <w:rFonts w:hint="cs"/>
          <w:rtl/>
        </w:rPr>
        <w:t>.</w:t>
      </w:r>
    </w:p>
  </w:footnote>
  <w:footnote w:id="5">
    <w:p w14:paraId="7318DC4F" w14:textId="77777777" w:rsidR="00E649D1" w:rsidRDefault="00E649D1">
      <w:pPr>
        <w:pStyle w:val="FootnoteText"/>
        <w:rPr>
          <w:rtl/>
        </w:rPr>
      </w:pPr>
      <w:r>
        <w:rPr>
          <w:rStyle w:val="FootnoteReference"/>
        </w:rPr>
        <w:footnoteRef/>
      </w:r>
      <w:r>
        <w:rPr>
          <w:rtl/>
        </w:rPr>
        <w:t xml:space="preserve"> </w:t>
      </w:r>
      <w:r>
        <w:rPr>
          <w:rFonts w:hint="cs"/>
          <w:rtl/>
        </w:rPr>
        <w:t xml:space="preserve">. </w:t>
      </w:r>
      <w:r w:rsidRPr="00E649D1">
        <w:rPr>
          <w:rtl/>
        </w:rPr>
        <w:t>الكافي (ط - الإسلامية)، ج‏7، ص: 443</w:t>
      </w:r>
    </w:p>
  </w:footnote>
  <w:footnote w:id="6">
    <w:p w14:paraId="1BC8B006" w14:textId="77777777" w:rsidR="0061512B" w:rsidRPr="00E42DE1" w:rsidRDefault="0061512B" w:rsidP="0061512B">
      <w:pPr>
        <w:pStyle w:val="FootnoteText"/>
        <w:rPr>
          <w:rtl/>
        </w:rPr>
      </w:pPr>
      <w:r>
        <w:rPr>
          <w:rStyle w:val="FootnoteReference"/>
        </w:rPr>
        <w:footnoteRef/>
      </w:r>
      <w:r>
        <w:t xml:space="preserve">. </w:t>
      </w:r>
      <w:r>
        <w:rPr>
          <w:rFonts w:hint="cs"/>
          <w:rtl/>
        </w:rPr>
        <w:t>کتاب الزکاة (الهاشمي الشاهرودي، السید محمود)، ج1، ص188.</w:t>
      </w:r>
    </w:p>
  </w:footnote>
  <w:footnote w:id="7">
    <w:p w14:paraId="7D158A40" w14:textId="77777777" w:rsidR="0061512B" w:rsidRPr="00E42DE1" w:rsidRDefault="0061512B" w:rsidP="0061512B">
      <w:pPr>
        <w:pStyle w:val="FootnoteText"/>
        <w:rPr>
          <w:rtl/>
        </w:rPr>
      </w:pPr>
      <w:r>
        <w:rPr>
          <w:rStyle w:val="FootnoteReference"/>
        </w:rPr>
        <w:footnoteRef/>
      </w:r>
      <w:r>
        <w:t xml:space="preserve">. </w:t>
      </w:r>
      <w:r>
        <w:rPr>
          <w:rFonts w:hint="cs"/>
          <w:rtl/>
        </w:rPr>
        <w:t>کتاب الزکاة (الهاشمي الشاهرودي، السید محمود)، ج1، ص190.</w:t>
      </w:r>
    </w:p>
  </w:footnote>
  <w:footnote w:id="8">
    <w:p w14:paraId="3E65C2AB" w14:textId="77777777" w:rsidR="0061512B" w:rsidRPr="00E42DE1" w:rsidRDefault="0061512B" w:rsidP="0061512B">
      <w:pPr>
        <w:pStyle w:val="FootnoteText"/>
        <w:rPr>
          <w:rtl/>
        </w:rPr>
      </w:pPr>
      <w:r>
        <w:rPr>
          <w:rStyle w:val="FootnoteReference"/>
        </w:rPr>
        <w:footnoteRef/>
      </w:r>
      <w:r>
        <w:t xml:space="preserve">. </w:t>
      </w:r>
      <w:r>
        <w:rPr>
          <w:rFonts w:hint="cs"/>
          <w:rtl/>
        </w:rPr>
        <w:t>کتاب الزکاة (الهاشمي الشاهرودي، السید محمود)، ج1، ص190.</w:t>
      </w:r>
    </w:p>
  </w:footnote>
  <w:footnote w:id="9">
    <w:p w14:paraId="60E9F90E" w14:textId="1B88E087" w:rsidR="00995292" w:rsidRDefault="00995292">
      <w:pPr>
        <w:pStyle w:val="FootnoteText"/>
        <w:rPr>
          <w:rtl/>
        </w:rPr>
      </w:pPr>
      <w:r>
        <w:rPr>
          <w:rStyle w:val="FootnoteReference"/>
        </w:rPr>
        <w:footnoteRef/>
      </w:r>
      <w:r>
        <w:rPr>
          <w:rFonts w:hint="cs"/>
          <w:rtl/>
        </w:rPr>
        <w:t>. جامع الاحادیث،‌ ج۹، ص۲۳۰، روایت ۱۳</w:t>
      </w:r>
      <w:r w:rsidR="001C582E">
        <w:rPr>
          <w:rFonts w:hint="cs"/>
          <w:rtl/>
        </w:rPr>
        <w:t>0</w:t>
      </w:r>
      <w:r>
        <w:rPr>
          <w:rFonts w:hint="cs"/>
          <w:rtl/>
        </w:rPr>
        <w:t xml:space="preserve">۲۷. </w:t>
      </w:r>
    </w:p>
    <w:p w14:paraId="0B046D40" w14:textId="77777777" w:rsidR="00995292" w:rsidRDefault="00995292">
      <w:pPr>
        <w:pStyle w:val="FootnoteText"/>
      </w:pPr>
      <w:r w:rsidRPr="00995292">
        <w:rPr>
          <w:rtl/>
        </w:rPr>
        <w:t>الكافي (ط - الإسلامية)، ج‏3، ص: 520</w:t>
      </w:r>
      <w:r>
        <w:rPr>
          <w:rFonts w:hint="cs"/>
          <w:rtl/>
        </w:rPr>
        <w:t>، روایت5.</w:t>
      </w:r>
    </w:p>
  </w:footnote>
  <w:footnote w:id="10">
    <w:p w14:paraId="43DFD796" w14:textId="6D1A6585" w:rsidR="008F1982" w:rsidRDefault="008F1982" w:rsidP="008F1982">
      <w:pPr>
        <w:pStyle w:val="FootnoteText"/>
        <w:rPr>
          <w:rtl/>
        </w:rPr>
      </w:pPr>
      <w:r>
        <w:rPr>
          <w:rStyle w:val="FootnoteReference"/>
        </w:rPr>
        <w:footnoteRef/>
      </w:r>
      <w:r>
        <w:rPr>
          <w:rFonts w:hint="cs"/>
          <w:rtl/>
        </w:rPr>
        <w:t>. جامع الاحادیث،‌ ج۹، ص ۲۲۸، ذیل روایت ۱۳</w:t>
      </w:r>
      <w:r w:rsidR="001C582E">
        <w:rPr>
          <w:rFonts w:hint="cs"/>
          <w:rtl/>
        </w:rPr>
        <w:t>0</w:t>
      </w:r>
      <w:r>
        <w:rPr>
          <w:rFonts w:hint="cs"/>
          <w:rtl/>
        </w:rPr>
        <w:t>۲۰.</w:t>
      </w:r>
    </w:p>
    <w:p w14:paraId="7D5E7D31" w14:textId="77777777" w:rsidR="008F1982" w:rsidRDefault="008F1982" w:rsidP="00587AF5">
      <w:pPr>
        <w:pStyle w:val="FootnoteText"/>
      </w:pPr>
      <w:r w:rsidRPr="008F1982">
        <w:rPr>
          <w:rtl/>
        </w:rPr>
        <w:t>مسائل علي بن جعفر و مستدركاتها، ص: 260</w:t>
      </w:r>
    </w:p>
  </w:footnote>
  <w:footnote w:id="11">
    <w:p w14:paraId="2CF5A9A1" w14:textId="77777777" w:rsidR="00C22605" w:rsidRPr="00E42DE1" w:rsidRDefault="00C22605" w:rsidP="00C22605">
      <w:pPr>
        <w:pStyle w:val="FootnoteText"/>
        <w:rPr>
          <w:rtl/>
        </w:rPr>
      </w:pPr>
      <w:r>
        <w:rPr>
          <w:rStyle w:val="FootnoteReference"/>
        </w:rPr>
        <w:footnoteRef/>
      </w:r>
      <w:r>
        <w:t xml:space="preserve">. </w:t>
      </w:r>
      <w:r>
        <w:rPr>
          <w:rFonts w:hint="cs"/>
          <w:rtl/>
        </w:rPr>
        <w:t>کتاب الزکاة (الهاشمي الشاهرودي، السید محمود)، ج1، ص190.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0C94" w14:textId="77777777" w:rsidR="00701052" w:rsidRDefault="00701052" w:rsidP="00DB4975">
    <w:pPr>
      <w:pStyle w:val="Header"/>
    </w:pPr>
  </w:p>
  <w:p w14:paraId="3DFB8EC4" w14:textId="77777777" w:rsidR="00D31939" w:rsidRDefault="00D31939" w:rsidP="00DB4975"/>
  <w:p w14:paraId="76A0B890" w14:textId="77777777" w:rsidR="007A426D" w:rsidRDefault="007A426D" w:rsidP="00DB4975"/>
  <w:p w14:paraId="0ED55178" w14:textId="77777777" w:rsidR="000F10D6" w:rsidRDefault="000F10D6"/>
  <w:p w14:paraId="28A32477" w14:textId="77777777" w:rsidR="000F10D6" w:rsidRDefault="000F10D6"/>
  <w:p w14:paraId="15BAA1BB" w14:textId="77777777" w:rsidR="000F10D6" w:rsidRDefault="000F10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EEA9" w14:textId="77777777" w:rsidR="00561BC9" w:rsidRDefault="00561BC9">
    <w:pPr>
      <w:pStyle w:val="Header"/>
    </w:pPr>
    <w:r>
      <w:rPr>
        <w:noProof/>
      </w:rPr>
      <w:drawing>
        <wp:anchor distT="0" distB="0" distL="114300" distR="114300" simplePos="0" relativeHeight="251659264" behindDoc="1" locked="0" layoutInCell="1" allowOverlap="1" wp14:anchorId="109185F4" wp14:editId="39CC8A54">
          <wp:simplePos x="0" y="0"/>
          <wp:positionH relativeFrom="column">
            <wp:posOffset>-162189</wp:posOffset>
          </wp:positionH>
          <wp:positionV relativeFrom="paragraph">
            <wp:posOffset>-68580</wp:posOffset>
          </wp:positionV>
          <wp:extent cx="431800" cy="431800"/>
          <wp:effectExtent l="0" t="0" r="6350" b="6350"/>
          <wp:wrapNone/>
          <wp:docPr id="7" name="Picture 2"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B66"/>
    <w:rsid w:val="00003279"/>
    <w:rsid w:val="000072A3"/>
    <w:rsid w:val="0001733B"/>
    <w:rsid w:val="00022C95"/>
    <w:rsid w:val="000246BE"/>
    <w:rsid w:val="00025777"/>
    <w:rsid w:val="00025B70"/>
    <w:rsid w:val="00031383"/>
    <w:rsid w:val="000315DB"/>
    <w:rsid w:val="000353D7"/>
    <w:rsid w:val="000368F2"/>
    <w:rsid w:val="000424FF"/>
    <w:rsid w:val="0004730F"/>
    <w:rsid w:val="0004741C"/>
    <w:rsid w:val="00054ACA"/>
    <w:rsid w:val="00055496"/>
    <w:rsid w:val="00075474"/>
    <w:rsid w:val="00077B04"/>
    <w:rsid w:val="00080A41"/>
    <w:rsid w:val="0008299B"/>
    <w:rsid w:val="0008627F"/>
    <w:rsid w:val="000913AA"/>
    <w:rsid w:val="000928BC"/>
    <w:rsid w:val="00094847"/>
    <w:rsid w:val="00094CDE"/>
    <w:rsid w:val="00096C63"/>
    <w:rsid w:val="000B1261"/>
    <w:rsid w:val="000B5DB5"/>
    <w:rsid w:val="000C3947"/>
    <w:rsid w:val="000C4EAA"/>
    <w:rsid w:val="000D158C"/>
    <w:rsid w:val="000D2A37"/>
    <w:rsid w:val="000D30E9"/>
    <w:rsid w:val="000D5B54"/>
    <w:rsid w:val="000D6818"/>
    <w:rsid w:val="000E335E"/>
    <w:rsid w:val="000E607E"/>
    <w:rsid w:val="000E7009"/>
    <w:rsid w:val="000F09CC"/>
    <w:rsid w:val="000F10D6"/>
    <w:rsid w:val="000F16CF"/>
    <w:rsid w:val="000F59F4"/>
    <w:rsid w:val="000F5BAC"/>
    <w:rsid w:val="00101F99"/>
    <w:rsid w:val="00102585"/>
    <w:rsid w:val="00112D88"/>
    <w:rsid w:val="00114AB7"/>
    <w:rsid w:val="001156EF"/>
    <w:rsid w:val="00116B2B"/>
    <w:rsid w:val="00123407"/>
    <w:rsid w:val="00124A15"/>
    <w:rsid w:val="00124E3D"/>
    <w:rsid w:val="00127E95"/>
    <w:rsid w:val="00130659"/>
    <w:rsid w:val="001347C7"/>
    <w:rsid w:val="001356B0"/>
    <w:rsid w:val="001426CC"/>
    <w:rsid w:val="00145B93"/>
    <w:rsid w:val="00151937"/>
    <w:rsid w:val="00154B53"/>
    <w:rsid w:val="00160837"/>
    <w:rsid w:val="00160F61"/>
    <w:rsid w:val="0017774D"/>
    <w:rsid w:val="00181844"/>
    <w:rsid w:val="001837E9"/>
    <w:rsid w:val="001849A2"/>
    <w:rsid w:val="00187DFA"/>
    <w:rsid w:val="00196130"/>
    <w:rsid w:val="00197D05"/>
    <w:rsid w:val="001A1059"/>
    <w:rsid w:val="001A1BC1"/>
    <w:rsid w:val="001A1EA5"/>
    <w:rsid w:val="001A2574"/>
    <w:rsid w:val="001A27D7"/>
    <w:rsid w:val="001A294E"/>
    <w:rsid w:val="001A48F9"/>
    <w:rsid w:val="001A4ED8"/>
    <w:rsid w:val="001B2488"/>
    <w:rsid w:val="001B6799"/>
    <w:rsid w:val="001B7DE6"/>
    <w:rsid w:val="001C1362"/>
    <w:rsid w:val="001C582E"/>
    <w:rsid w:val="001D257E"/>
    <w:rsid w:val="001D2E9A"/>
    <w:rsid w:val="001D597F"/>
    <w:rsid w:val="001E3FD4"/>
    <w:rsid w:val="001E446D"/>
    <w:rsid w:val="001E66A9"/>
    <w:rsid w:val="001E7DD3"/>
    <w:rsid w:val="0020241A"/>
    <w:rsid w:val="00203821"/>
    <w:rsid w:val="00211632"/>
    <w:rsid w:val="00211648"/>
    <w:rsid w:val="00214B84"/>
    <w:rsid w:val="0021630D"/>
    <w:rsid w:val="00227AAC"/>
    <w:rsid w:val="00237F98"/>
    <w:rsid w:val="0024121B"/>
    <w:rsid w:val="00243BEB"/>
    <w:rsid w:val="00246E84"/>
    <w:rsid w:val="00247D2F"/>
    <w:rsid w:val="00250E86"/>
    <w:rsid w:val="0025279C"/>
    <w:rsid w:val="00254314"/>
    <w:rsid w:val="00255A9B"/>
    <w:rsid w:val="00256560"/>
    <w:rsid w:val="002600EF"/>
    <w:rsid w:val="002652C7"/>
    <w:rsid w:val="002717FE"/>
    <w:rsid w:val="0027447C"/>
    <w:rsid w:val="0027605E"/>
    <w:rsid w:val="002778E6"/>
    <w:rsid w:val="00281E00"/>
    <w:rsid w:val="00293ACE"/>
    <w:rsid w:val="0029403E"/>
    <w:rsid w:val="00294A52"/>
    <w:rsid w:val="002A6F40"/>
    <w:rsid w:val="002B575F"/>
    <w:rsid w:val="002B729B"/>
    <w:rsid w:val="002C23B5"/>
    <w:rsid w:val="002C3DB4"/>
    <w:rsid w:val="002C53A2"/>
    <w:rsid w:val="002D0040"/>
    <w:rsid w:val="002D2FA8"/>
    <w:rsid w:val="002D4C48"/>
    <w:rsid w:val="002D4D31"/>
    <w:rsid w:val="002E1BB6"/>
    <w:rsid w:val="002E220F"/>
    <w:rsid w:val="002F7331"/>
    <w:rsid w:val="00307311"/>
    <w:rsid w:val="00311310"/>
    <w:rsid w:val="0032100F"/>
    <w:rsid w:val="00321016"/>
    <w:rsid w:val="00327A6A"/>
    <w:rsid w:val="0033219E"/>
    <w:rsid w:val="0033402C"/>
    <w:rsid w:val="0033473E"/>
    <w:rsid w:val="00340521"/>
    <w:rsid w:val="00342D79"/>
    <w:rsid w:val="00345C73"/>
    <w:rsid w:val="00354A99"/>
    <w:rsid w:val="00360311"/>
    <w:rsid w:val="00361922"/>
    <w:rsid w:val="0037339B"/>
    <w:rsid w:val="00377200"/>
    <w:rsid w:val="003816C8"/>
    <w:rsid w:val="00386C11"/>
    <w:rsid w:val="00397466"/>
    <w:rsid w:val="003A4628"/>
    <w:rsid w:val="003A6148"/>
    <w:rsid w:val="003A7A29"/>
    <w:rsid w:val="003A7BF9"/>
    <w:rsid w:val="003B4F34"/>
    <w:rsid w:val="003B740E"/>
    <w:rsid w:val="003C33F6"/>
    <w:rsid w:val="003C3D2E"/>
    <w:rsid w:val="003C43A5"/>
    <w:rsid w:val="003D17F6"/>
    <w:rsid w:val="003E1C5C"/>
    <w:rsid w:val="003E3048"/>
    <w:rsid w:val="003E6650"/>
    <w:rsid w:val="003F286B"/>
    <w:rsid w:val="003F5B46"/>
    <w:rsid w:val="00401363"/>
    <w:rsid w:val="00402E47"/>
    <w:rsid w:val="00405020"/>
    <w:rsid w:val="004171E2"/>
    <w:rsid w:val="00425015"/>
    <w:rsid w:val="00430994"/>
    <w:rsid w:val="00441B6D"/>
    <w:rsid w:val="00445279"/>
    <w:rsid w:val="004556EF"/>
    <w:rsid w:val="004559A7"/>
    <w:rsid w:val="00462B07"/>
    <w:rsid w:val="00465BD2"/>
    <w:rsid w:val="004715C8"/>
    <w:rsid w:val="00481C31"/>
    <w:rsid w:val="00482FC1"/>
    <w:rsid w:val="00483027"/>
    <w:rsid w:val="00484388"/>
    <w:rsid w:val="004871AA"/>
    <w:rsid w:val="004900B9"/>
    <w:rsid w:val="004918D7"/>
    <w:rsid w:val="004926E1"/>
    <w:rsid w:val="00492BC2"/>
    <w:rsid w:val="004A01D0"/>
    <w:rsid w:val="004A0EAD"/>
    <w:rsid w:val="004A2B27"/>
    <w:rsid w:val="004A2FEA"/>
    <w:rsid w:val="004A374A"/>
    <w:rsid w:val="004C7B4C"/>
    <w:rsid w:val="004D2CAD"/>
    <w:rsid w:val="004D2DD7"/>
    <w:rsid w:val="004D75C5"/>
    <w:rsid w:val="004E2186"/>
    <w:rsid w:val="004E66FB"/>
    <w:rsid w:val="004F470A"/>
    <w:rsid w:val="004F4C59"/>
    <w:rsid w:val="00500C8F"/>
    <w:rsid w:val="00501909"/>
    <w:rsid w:val="0050482B"/>
    <w:rsid w:val="00507BBB"/>
    <w:rsid w:val="0051205C"/>
    <w:rsid w:val="005128DF"/>
    <w:rsid w:val="0051592A"/>
    <w:rsid w:val="005206FE"/>
    <w:rsid w:val="0052445C"/>
    <w:rsid w:val="005257ED"/>
    <w:rsid w:val="00527374"/>
    <w:rsid w:val="005276BD"/>
    <w:rsid w:val="005306F8"/>
    <w:rsid w:val="00534DFD"/>
    <w:rsid w:val="0054023D"/>
    <w:rsid w:val="00540317"/>
    <w:rsid w:val="005426BF"/>
    <w:rsid w:val="00561BC9"/>
    <w:rsid w:val="0056213C"/>
    <w:rsid w:val="005809D2"/>
    <w:rsid w:val="00580C24"/>
    <w:rsid w:val="0058519D"/>
    <w:rsid w:val="005864A3"/>
    <w:rsid w:val="00587AF5"/>
    <w:rsid w:val="005968EF"/>
    <w:rsid w:val="00596C1E"/>
    <w:rsid w:val="005A00CC"/>
    <w:rsid w:val="005A2E26"/>
    <w:rsid w:val="005B13CD"/>
    <w:rsid w:val="005B5654"/>
    <w:rsid w:val="005B7BCA"/>
    <w:rsid w:val="005C0DAE"/>
    <w:rsid w:val="005C188E"/>
    <w:rsid w:val="005D2349"/>
    <w:rsid w:val="005D446A"/>
    <w:rsid w:val="005E1B60"/>
    <w:rsid w:val="005E5507"/>
    <w:rsid w:val="005E607B"/>
    <w:rsid w:val="005F0A8D"/>
    <w:rsid w:val="005F1C40"/>
    <w:rsid w:val="005F50F0"/>
    <w:rsid w:val="00601229"/>
    <w:rsid w:val="00602CEE"/>
    <w:rsid w:val="00603B67"/>
    <w:rsid w:val="0060548F"/>
    <w:rsid w:val="0060755D"/>
    <w:rsid w:val="0061117F"/>
    <w:rsid w:val="0061512B"/>
    <w:rsid w:val="006162A2"/>
    <w:rsid w:val="006240DA"/>
    <w:rsid w:val="00626107"/>
    <w:rsid w:val="0063256E"/>
    <w:rsid w:val="00633F04"/>
    <w:rsid w:val="00635219"/>
    <w:rsid w:val="00635EC0"/>
    <w:rsid w:val="00640B58"/>
    <w:rsid w:val="00651B02"/>
    <w:rsid w:val="00651B19"/>
    <w:rsid w:val="00651E9F"/>
    <w:rsid w:val="0065383B"/>
    <w:rsid w:val="00660A29"/>
    <w:rsid w:val="00673829"/>
    <w:rsid w:val="006741CE"/>
    <w:rsid w:val="00695519"/>
    <w:rsid w:val="006A4134"/>
    <w:rsid w:val="006A5DDA"/>
    <w:rsid w:val="006A6701"/>
    <w:rsid w:val="006B21F4"/>
    <w:rsid w:val="006B2401"/>
    <w:rsid w:val="006B3753"/>
    <w:rsid w:val="006B42C4"/>
    <w:rsid w:val="006B53D1"/>
    <w:rsid w:val="006B7AD6"/>
    <w:rsid w:val="006C1DAC"/>
    <w:rsid w:val="006C50FD"/>
    <w:rsid w:val="006D1D68"/>
    <w:rsid w:val="006D1DD4"/>
    <w:rsid w:val="006D3AFE"/>
    <w:rsid w:val="006D4014"/>
    <w:rsid w:val="006D44C1"/>
    <w:rsid w:val="006D5B2D"/>
    <w:rsid w:val="006E5651"/>
    <w:rsid w:val="006E5B85"/>
    <w:rsid w:val="006F026A"/>
    <w:rsid w:val="006F243D"/>
    <w:rsid w:val="006F26D6"/>
    <w:rsid w:val="00700776"/>
    <w:rsid w:val="00701052"/>
    <w:rsid w:val="0070260B"/>
    <w:rsid w:val="0070265B"/>
    <w:rsid w:val="007033B8"/>
    <w:rsid w:val="00704680"/>
    <w:rsid w:val="00704813"/>
    <w:rsid w:val="00705C4F"/>
    <w:rsid w:val="00707E64"/>
    <w:rsid w:val="00721962"/>
    <w:rsid w:val="0072290D"/>
    <w:rsid w:val="00723D6D"/>
    <w:rsid w:val="00724537"/>
    <w:rsid w:val="007248A5"/>
    <w:rsid w:val="00731724"/>
    <w:rsid w:val="0073423E"/>
    <w:rsid w:val="0073474B"/>
    <w:rsid w:val="00735511"/>
    <w:rsid w:val="00737208"/>
    <w:rsid w:val="00741D32"/>
    <w:rsid w:val="00744DE6"/>
    <w:rsid w:val="00751936"/>
    <w:rsid w:val="0075596A"/>
    <w:rsid w:val="00762452"/>
    <w:rsid w:val="007639E0"/>
    <w:rsid w:val="00775507"/>
    <w:rsid w:val="00780492"/>
    <w:rsid w:val="00781B16"/>
    <w:rsid w:val="00783473"/>
    <w:rsid w:val="007855E2"/>
    <w:rsid w:val="0078594B"/>
    <w:rsid w:val="00795E02"/>
    <w:rsid w:val="007979D0"/>
    <w:rsid w:val="007A426D"/>
    <w:rsid w:val="007A4E18"/>
    <w:rsid w:val="007A7B8C"/>
    <w:rsid w:val="007B386E"/>
    <w:rsid w:val="007B4B48"/>
    <w:rsid w:val="007C6D9E"/>
    <w:rsid w:val="007D1C43"/>
    <w:rsid w:val="007D6C53"/>
    <w:rsid w:val="007E1564"/>
    <w:rsid w:val="007E19EB"/>
    <w:rsid w:val="007E1E87"/>
    <w:rsid w:val="007E5B3F"/>
    <w:rsid w:val="007F2257"/>
    <w:rsid w:val="0080091D"/>
    <w:rsid w:val="00803534"/>
    <w:rsid w:val="00804108"/>
    <w:rsid w:val="00804FC4"/>
    <w:rsid w:val="0080560F"/>
    <w:rsid w:val="00816367"/>
    <w:rsid w:val="00816A0B"/>
    <w:rsid w:val="00824B22"/>
    <w:rsid w:val="00830782"/>
    <w:rsid w:val="00830C53"/>
    <w:rsid w:val="0083231B"/>
    <w:rsid w:val="008346EC"/>
    <w:rsid w:val="00837FAA"/>
    <w:rsid w:val="00841F77"/>
    <w:rsid w:val="00844A7F"/>
    <w:rsid w:val="0085276D"/>
    <w:rsid w:val="00863390"/>
    <w:rsid w:val="0086385C"/>
    <w:rsid w:val="008663CE"/>
    <w:rsid w:val="00870477"/>
    <w:rsid w:val="00871916"/>
    <w:rsid w:val="00871D71"/>
    <w:rsid w:val="00872039"/>
    <w:rsid w:val="00887D1B"/>
    <w:rsid w:val="00892A02"/>
    <w:rsid w:val="00892D0B"/>
    <w:rsid w:val="008956DD"/>
    <w:rsid w:val="008971A5"/>
    <w:rsid w:val="008A36BC"/>
    <w:rsid w:val="008A3FC2"/>
    <w:rsid w:val="008A510E"/>
    <w:rsid w:val="008A522A"/>
    <w:rsid w:val="008B3F92"/>
    <w:rsid w:val="008B4464"/>
    <w:rsid w:val="008B750B"/>
    <w:rsid w:val="008C1FD2"/>
    <w:rsid w:val="008C3162"/>
    <w:rsid w:val="008C6C9B"/>
    <w:rsid w:val="008C7332"/>
    <w:rsid w:val="008D1F14"/>
    <w:rsid w:val="008D7B65"/>
    <w:rsid w:val="008E1BF1"/>
    <w:rsid w:val="008E3924"/>
    <w:rsid w:val="008F13F7"/>
    <w:rsid w:val="008F18EE"/>
    <w:rsid w:val="008F1982"/>
    <w:rsid w:val="008F5B4D"/>
    <w:rsid w:val="008F626D"/>
    <w:rsid w:val="009003DC"/>
    <w:rsid w:val="00902B0B"/>
    <w:rsid w:val="00907425"/>
    <w:rsid w:val="00912523"/>
    <w:rsid w:val="009142C2"/>
    <w:rsid w:val="00923C34"/>
    <w:rsid w:val="00924152"/>
    <w:rsid w:val="0092513D"/>
    <w:rsid w:val="00927A9F"/>
    <w:rsid w:val="009335CC"/>
    <w:rsid w:val="009340E8"/>
    <w:rsid w:val="00935A55"/>
    <w:rsid w:val="00940F96"/>
    <w:rsid w:val="00941CEB"/>
    <w:rsid w:val="00946288"/>
    <w:rsid w:val="0094720F"/>
    <w:rsid w:val="00953B28"/>
    <w:rsid w:val="00954322"/>
    <w:rsid w:val="00957CAA"/>
    <w:rsid w:val="009660B5"/>
    <w:rsid w:val="0096778A"/>
    <w:rsid w:val="00972D39"/>
    <w:rsid w:val="0097305D"/>
    <w:rsid w:val="00976948"/>
    <w:rsid w:val="00977656"/>
    <w:rsid w:val="009846A7"/>
    <w:rsid w:val="009852AF"/>
    <w:rsid w:val="009866A4"/>
    <w:rsid w:val="0098794D"/>
    <w:rsid w:val="00991DCB"/>
    <w:rsid w:val="0099497B"/>
    <w:rsid w:val="00994AA0"/>
    <w:rsid w:val="00995292"/>
    <w:rsid w:val="009A2D4F"/>
    <w:rsid w:val="009A43BA"/>
    <w:rsid w:val="009B0D05"/>
    <w:rsid w:val="009B3DA4"/>
    <w:rsid w:val="009B4CA6"/>
    <w:rsid w:val="009B63F9"/>
    <w:rsid w:val="009B79F8"/>
    <w:rsid w:val="009C66D5"/>
    <w:rsid w:val="009D06F3"/>
    <w:rsid w:val="009D13FD"/>
    <w:rsid w:val="009D266A"/>
    <w:rsid w:val="009D3747"/>
    <w:rsid w:val="009F3708"/>
    <w:rsid w:val="009F7E07"/>
    <w:rsid w:val="00A01522"/>
    <w:rsid w:val="00A10A11"/>
    <w:rsid w:val="00A11836"/>
    <w:rsid w:val="00A13C6A"/>
    <w:rsid w:val="00A1519F"/>
    <w:rsid w:val="00A17B09"/>
    <w:rsid w:val="00A32289"/>
    <w:rsid w:val="00A36212"/>
    <w:rsid w:val="00A457C6"/>
    <w:rsid w:val="00A46AD0"/>
    <w:rsid w:val="00A47063"/>
    <w:rsid w:val="00A473A8"/>
    <w:rsid w:val="00A513F0"/>
    <w:rsid w:val="00A53589"/>
    <w:rsid w:val="00A61AC8"/>
    <w:rsid w:val="00A6366F"/>
    <w:rsid w:val="00A650AC"/>
    <w:rsid w:val="00A65D4C"/>
    <w:rsid w:val="00A70512"/>
    <w:rsid w:val="00A818D7"/>
    <w:rsid w:val="00A82B7A"/>
    <w:rsid w:val="00A8577A"/>
    <w:rsid w:val="00A95781"/>
    <w:rsid w:val="00AA1B73"/>
    <w:rsid w:val="00AA1F60"/>
    <w:rsid w:val="00AA40D7"/>
    <w:rsid w:val="00AB2C3A"/>
    <w:rsid w:val="00AB5F7D"/>
    <w:rsid w:val="00AC0C50"/>
    <w:rsid w:val="00AC133B"/>
    <w:rsid w:val="00AC6FE2"/>
    <w:rsid w:val="00AC7589"/>
    <w:rsid w:val="00AD693E"/>
    <w:rsid w:val="00AF3925"/>
    <w:rsid w:val="00AF4B17"/>
    <w:rsid w:val="00B02213"/>
    <w:rsid w:val="00B10D7D"/>
    <w:rsid w:val="00B1296B"/>
    <w:rsid w:val="00B147C0"/>
    <w:rsid w:val="00B22075"/>
    <w:rsid w:val="00B2292F"/>
    <w:rsid w:val="00B22F32"/>
    <w:rsid w:val="00B43169"/>
    <w:rsid w:val="00B501A8"/>
    <w:rsid w:val="00B54CAE"/>
    <w:rsid w:val="00B55AE4"/>
    <w:rsid w:val="00B70B46"/>
    <w:rsid w:val="00B729C6"/>
    <w:rsid w:val="00B739B0"/>
    <w:rsid w:val="00B814A3"/>
    <w:rsid w:val="00B95BD9"/>
    <w:rsid w:val="00B96F38"/>
    <w:rsid w:val="00BA10F3"/>
    <w:rsid w:val="00BB37A0"/>
    <w:rsid w:val="00BB3C91"/>
    <w:rsid w:val="00BC716B"/>
    <w:rsid w:val="00BD0E74"/>
    <w:rsid w:val="00BD0EDF"/>
    <w:rsid w:val="00BD2279"/>
    <w:rsid w:val="00BD5F8C"/>
    <w:rsid w:val="00BD6090"/>
    <w:rsid w:val="00BE29DD"/>
    <w:rsid w:val="00BE482B"/>
    <w:rsid w:val="00BE6585"/>
    <w:rsid w:val="00C00371"/>
    <w:rsid w:val="00C066AF"/>
    <w:rsid w:val="00C10E06"/>
    <w:rsid w:val="00C145B8"/>
    <w:rsid w:val="00C22605"/>
    <w:rsid w:val="00C2438F"/>
    <w:rsid w:val="00C257C7"/>
    <w:rsid w:val="00C31AF0"/>
    <w:rsid w:val="00C32A7E"/>
    <w:rsid w:val="00C34F28"/>
    <w:rsid w:val="00C368DF"/>
    <w:rsid w:val="00C442C5"/>
    <w:rsid w:val="00C5486B"/>
    <w:rsid w:val="00C57B5C"/>
    <w:rsid w:val="00C57C7C"/>
    <w:rsid w:val="00C61049"/>
    <w:rsid w:val="00C631FE"/>
    <w:rsid w:val="00C63FFE"/>
    <w:rsid w:val="00C91EB6"/>
    <w:rsid w:val="00C94034"/>
    <w:rsid w:val="00CA10B0"/>
    <w:rsid w:val="00CA19AA"/>
    <w:rsid w:val="00CA2F8E"/>
    <w:rsid w:val="00CA3EE2"/>
    <w:rsid w:val="00CA7FD5"/>
    <w:rsid w:val="00CB3287"/>
    <w:rsid w:val="00CB33E2"/>
    <w:rsid w:val="00CB4E68"/>
    <w:rsid w:val="00CC2449"/>
    <w:rsid w:val="00CC2733"/>
    <w:rsid w:val="00CD0050"/>
    <w:rsid w:val="00CD1B17"/>
    <w:rsid w:val="00CE7481"/>
    <w:rsid w:val="00CF0A8F"/>
    <w:rsid w:val="00CF7712"/>
    <w:rsid w:val="00D01297"/>
    <w:rsid w:val="00D04580"/>
    <w:rsid w:val="00D048CE"/>
    <w:rsid w:val="00D07287"/>
    <w:rsid w:val="00D10998"/>
    <w:rsid w:val="00D15C0B"/>
    <w:rsid w:val="00D15CBD"/>
    <w:rsid w:val="00D221CB"/>
    <w:rsid w:val="00D225AB"/>
    <w:rsid w:val="00D23167"/>
    <w:rsid w:val="00D23391"/>
    <w:rsid w:val="00D23761"/>
    <w:rsid w:val="00D31805"/>
    <w:rsid w:val="00D31939"/>
    <w:rsid w:val="00D455F9"/>
    <w:rsid w:val="00D530A0"/>
    <w:rsid w:val="00D552B9"/>
    <w:rsid w:val="00D567AE"/>
    <w:rsid w:val="00D6230E"/>
    <w:rsid w:val="00D735B2"/>
    <w:rsid w:val="00D74021"/>
    <w:rsid w:val="00D75F70"/>
    <w:rsid w:val="00D76D01"/>
    <w:rsid w:val="00D81A3E"/>
    <w:rsid w:val="00D922A9"/>
    <w:rsid w:val="00D9394A"/>
    <w:rsid w:val="00DB0CBB"/>
    <w:rsid w:val="00DB1981"/>
    <w:rsid w:val="00DB4975"/>
    <w:rsid w:val="00DB67CC"/>
    <w:rsid w:val="00DC11B4"/>
    <w:rsid w:val="00DC1234"/>
    <w:rsid w:val="00DC3783"/>
    <w:rsid w:val="00DD2069"/>
    <w:rsid w:val="00DD6FB9"/>
    <w:rsid w:val="00DE1070"/>
    <w:rsid w:val="00DF0E5A"/>
    <w:rsid w:val="00DF144C"/>
    <w:rsid w:val="00E00219"/>
    <w:rsid w:val="00E0316B"/>
    <w:rsid w:val="00E05B11"/>
    <w:rsid w:val="00E1751B"/>
    <w:rsid w:val="00E2180E"/>
    <w:rsid w:val="00E25E10"/>
    <w:rsid w:val="00E42DE1"/>
    <w:rsid w:val="00E50B41"/>
    <w:rsid w:val="00E5219B"/>
    <w:rsid w:val="00E52D07"/>
    <w:rsid w:val="00E5518B"/>
    <w:rsid w:val="00E609FE"/>
    <w:rsid w:val="00E630BE"/>
    <w:rsid w:val="00E649D1"/>
    <w:rsid w:val="00E75920"/>
    <w:rsid w:val="00E80D96"/>
    <w:rsid w:val="00E860A7"/>
    <w:rsid w:val="00E871FA"/>
    <w:rsid w:val="00E9262A"/>
    <w:rsid w:val="00E934B8"/>
    <w:rsid w:val="00E936A4"/>
    <w:rsid w:val="00E954BB"/>
    <w:rsid w:val="00EA09F8"/>
    <w:rsid w:val="00EA45E7"/>
    <w:rsid w:val="00EB3960"/>
    <w:rsid w:val="00EB78E3"/>
    <w:rsid w:val="00EB7BE3"/>
    <w:rsid w:val="00EC1C4B"/>
    <w:rsid w:val="00EC2B16"/>
    <w:rsid w:val="00EC735A"/>
    <w:rsid w:val="00ED5F38"/>
    <w:rsid w:val="00ED7632"/>
    <w:rsid w:val="00EE739B"/>
    <w:rsid w:val="00EF27FE"/>
    <w:rsid w:val="00EF691A"/>
    <w:rsid w:val="00F019E3"/>
    <w:rsid w:val="00F02278"/>
    <w:rsid w:val="00F039AD"/>
    <w:rsid w:val="00F07FB6"/>
    <w:rsid w:val="00F11A47"/>
    <w:rsid w:val="00F1418C"/>
    <w:rsid w:val="00F149D0"/>
    <w:rsid w:val="00F16B53"/>
    <w:rsid w:val="00F25ECD"/>
    <w:rsid w:val="00F318BE"/>
    <w:rsid w:val="00F33297"/>
    <w:rsid w:val="00F343FB"/>
    <w:rsid w:val="00F34D1A"/>
    <w:rsid w:val="00F359FE"/>
    <w:rsid w:val="00F42159"/>
    <w:rsid w:val="00F4256E"/>
    <w:rsid w:val="00F42EE1"/>
    <w:rsid w:val="00F56EE2"/>
    <w:rsid w:val="00F60F1F"/>
    <w:rsid w:val="00F61597"/>
    <w:rsid w:val="00F64141"/>
    <w:rsid w:val="00F661EA"/>
    <w:rsid w:val="00F67508"/>
    <w:rsid w:val="00F71FC9"/>
    <w:rsid w:val="00F738A1"/>
    <w:rsid w:val="00F73B48"/>
    <w:rsid w:val="00F74F51"/>
    <w:rsid w:val="00F807D2"/>
    <w:rsid w:val="00F842AD"/>
    <w:rsid w:val="00F90D31"/>
    <w:rsid w:val="00F910D7"/>
    <w:rsid w:val="00F914EB"/>
    <w:rsid w:val="00F91B85"/>
    <w:rsid w:val="00F938E7"/>
    <w:rsid w:val="00FA3B17"/>
    <w:rsid w:val="00FA5E8D"/>
    <w:rsid w:val="00FA5F3D"/>
    <w:rsid w:val="00FB399E"/>
    <w:rsid w:val="00FB7F50"/>
    <w:rsid w:val="00FC2A85"/>
    <w:rsid w:val="00FC40AF"/>
    <w:rsid w:val="00FC73B9"/>
    <w:rsid w:val="00FD0A16"/>
    <w:rsid w:val="00FE2BE2"/>
    <w:rsid w:val="00FE3D7D"/>
    <w:rsid w:val="00FE4D18"/>
    <w:rsid w:val="00FE5638"/>
    <w:rsid w:val="00FE644F"/>
    <w:rsid w:val="00FE6DCF"/>
    <w:rsid w:val="00FF4CD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3D6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912523"/>
    <w:pPr>
      <w:spacing w:after="160" w:line="259" w:lineRule="auto"/>
      <w:outlineLvl w:val="0"/>
    </w:pPr>
    <w:rPr>
      <w:rFonts w:ascii="Times New Roman" w:hAnsi="Times New Roman"/>
      <w:b/>
      <w:bCs/>
      <w:i/>
      <w:color w:val="1F4E79"/>
      <w:sz w:val="24"/>
      <w:szCs w:val="24"/>
    </w:rPr>
  </w:style>
  <w:style w:type="paragraph" w:styleId="Heading2">
    <w:name w:val="heading 2"/>
    <w:aliases w:val="عنوان2"/>
    <w:basedOn w:val="Normal"/>
    <w:next w:val="Normal"/>
    <w:link w:val="Heading2Char"/>
    <w:autoRedefine/>
    <w:uiPriority w:val="9"/>
    <w:unhideWhenUsed/>
    <w:qFormat/>
    <w:rsid w:val="007E19EB"/>
    <w:pPr>
      <w:spacing w:after="160" w:line="259" w:lineRule="auto"/>
      <w:outlineLvl w:val="1"/>
    </w:pPr>
    <w:rPr>
      <w:rFonts w:ascii="Times New Roman" w:hAnsi="Times New Roman"/>
      <w:b/>
      <w:bCs/>
      <w:i/>
      <w:color w:val="2E74B5"/>
      <w:szCs w:val="22"/>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912523"/>
    <w:rPr>
      <w:rFonts w:ascii="Times New Roman" w:hAnsi="Times New Roman" w:cs="IRMitra"/>
      <w:b/>
      <w:bCs/>
      <w:i/>
      <w:color w:val="1F4E79"/>
      <w:sz w:val="24"/>
      <w:szCs w:val="24"/>
    </w:rPr>
  </w:style>
  <w:style w:type="character" w:customStyle="1" w:styleId="Heading2Char">
    <w:name w:val="Heading 2 Char"/>
    <w:aliases w:val="عنوان2 Char"/>
    <w:link w:val="Heading2"/>
    <w:uiPriority w:val="9"/>
    <w:rsid w:val="007E19EB"/>
    <w:rPr>
      <w:rFonts w:ascii="Times New Roman" w:hAnsi="Times New Roman" w:cs="IRMitra"/>
      <w:b/>
      <w:bCs/>
      <w:i/>
      <w:color w:val="2E74B5"/>
      <w:sz w:val="22"/>
      <w:szCs w:val="22"/>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1">
    <w:name w:val="نقل قول1"/>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b">
    <w:name w:val="نقل قول حذف"/>
    <w:basedOn w:val="DefaultParagraphFont"/>
    <w:uiPriority w:val="1"/>
    <w:qFormat/>
    <w:rsid w:val="00F019E3"/>
    <w:rPr>
      <w:color w:val="F79646" w:themeColor="accent6"/>
    </w:rPr>
  </w:style>
  <w:style w:type="paragraph" w:customStyle="1" w:styleId="ac">
    <w:name w:val="وسط"/>
    <w:basedOn w:val="Normal"/>
    <w:link w:val="Char0"/>
    <w:qFormat/>
    <w:rsid w:val="00EA09F8"/>
    <w:pPr>
      <w:ind w:left="565" w:firstLine="0"/>
      <w:jc w:val="center"/>
    </w:pPr>
  </w:style>
  <w:style w:type="paragraph" w:customStyle="1" w:styleId="ad">
    <w:name w:val="شعر"/>
    <w:basedOn w:val="ac"/>
    <w:link w:val="Char1"/>
    <w:qFormat/>
    <w:rsid w:val="0065383B"/>
    <w:rPr>
      <w:sz w:val="28"/>
    </w:rPr>
  </w:style>
  <w:style w:type="character" w:customStyle="1" w:styleId="Char0">
    <w:name w:val="وسط Char"/>
    <w:basedOn w:val="DefaultParagraphFont"/>
    <w:link w:val="ac"/>
    <w:rsid w:val="00EA09F8"/>
    <w:rPr>
      <w:rFonts w:ascii="IRMitra" w:hAnsi="IRMitra" w:cs="IRMitra"/>
      <w:sz w:val="22"/>
      <w:szCs w:val="28"/>
    </w:rPr>
  </w:style>
  <w:style w:type="character" w:customStyle="1" w:styleId="Char1">
    <w:name w:val="شعر Char"/>
    <w:basedOn w:val="Char0"/>
    <w:link w:val="ad"/>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styleId="Quote">
    <w:name w:val="Quote"/>
    <w:basedOn w:val="Normal"/>
    <w:next w:val="Normal"/>
    <w:link w:val="QuoteChar"/>
    <w:uiPriority w:val="29"/>
    <w:rsid w:val="007559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596A"/>
    <w:rPr>
      <w:rFonts w:ascii="IRMitra" w:hAnsi="IRMitra" w:cs="IRMitra"/>
      <w:i/>
      <w:iCs/>
      <w:color w:val="404040" w:themeColor="text1" w:themeTint="BF"/>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6445720">
      <w:bodyDiv w:val="1"/>
      <w:marLeft w:val="0"/>
      <w:marRight w:val="0"/>
      <w:marTop w:val="0"/>
      <w:marBottom w:val="0"/>
      <w:divBdr>
        <w:top w:val="none" w:sz="0" w:space="0" w:color="auto"/>
        <w:left w:val="none" w:sz="0" w:space="0" w:color="auto"/>
        <w:bottom w:val="none" w:sz="0" w:space="0" w:color="auto"/>
        <w:right w:val="none" w:sz="0" w:space="0" w:color="auto"/>
      </w:divBdr>
    </w:div>
    <w:div w:id="25841244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2805540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283263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855740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3864621">
      <w:bodyDiv w:val="1"/>
      <w:marLeft w:val="0"/>
      <w:marRight w:val="0"/>
      <w:marTop w:val="0"/>
      <w:marBottom w:val="0"/>
      <w:divBdr>
        <w:top w:val="none" w:sz="0" w:space="0" w:color="auto"/>
        <w:left w:val="none" w:sz="0" w:space="0" w:color="auto"/>
        <w:bottom w:val="none" w:sz="0" w:space="0" w:color="auto"/>
        <w:right w:val="none" w:sz="0" w:space="0" w:color="auto"/>
      </w:divBdr>
    </w:div>
    <w:div w:id="142403679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110272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135277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9B93-EC7E-4F48-A754-375F75BD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TotalTime>
  <Pages>6</Pages>
  <Words>2275</Words>
  <Characters>12968</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مرکز فقهی امام باقر</vt:lpstr>
    </vt:vector>
  </TitlesOfParts>
  <Manager>mfos.ir</Manager>
  <Company/>
  <LinksUpToDate>false</LinksUpToDate>
  <CharactersWithSpaces>15213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حسین یزدانی</dc:creator>
  <cp:lastModifiedBy>احمد حسنی</cp:lastModifiedBy>
  <cp:revision>8</cp:revision>
  <cp:lastPrinted>2023-05-23T10:43:00Z</cp:lastPrinted>
  <dcterms:created xsi:type="dcterms:W3CDTF">2023-05-23T10:43:00Z</dcterms:created>
  <dcterms:modified xsi:type="dcterms:W3CDTF">2023-07-23T14:49:00Z</dcterms:modified>
  <cp:contentStatus>ویرایش 1,3</cp:contentStatus>
  <cp:version>2.7</cp:version>
</cp:coreProperties>
</file>