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D5E54" w:rsidRDefault="007D5E54" w:rsidP="007D5E5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D5E54" w:rsidRDefault="007D5E54" w:rsidP="007D5E5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9</w:t>
      </w:r>
    </w:p>
    <w:p w:rsidR="00C91EB6" w:rsidRPr="007D5E54" w:rsidRDefault="007D5E54" w:rsidP="007D5E5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E11D31">
        <w:rPr>
          <w:noProof/>
          <w:webHidden/>
          <w:rtl/>
        </w:rPr>
        <w:fldChar w:fldCharType="begin"/>
      </w:r>
      <w:r w:rsidR="00E11D31">
        <w:rPr>
          <w:noProof/>
          <w:webHidden/>
          <w:rtl/>
        </w:rPr>
        <w:instrText xml:space="preserve"> </w:instrText>
      </w:r>
      <w:r w:rsidR="00E11D31">
        <w:rPr>
          <w:noProof/>
          <w:webHidden/>
        </w:rPr>
        <w:instrText>TOC</w:instrText>
      </w:r>
      <w:r w:rsidR="00E11D31">
        <w:rPr>
          <w:noProof/>
          <w:webHidden/>
          <w:rtl/>
        </w:rPr>
        <w:instrText xml:space="preserve"> \</w:instrText>
      </w:r>
      <w:r w:rsidR="00E11D31">
        <w:rPr>
          <w:noProof/>
          <w:webHidden/>
        </w:rPr>
        <w:instrText>o "1-9" \h \z \u</w:instrText>
      </w:r>
      <w:r w:rsidR="00E11D31">
        <w:rPr>
          <w:noProof/>
          <w:webHidden/>
          <w:rtl/>
        </w:rPr>
        <w:instrText xml:space="preserve"> </w:instrText>
      </w:r>
      <w:r w:rsidR="00E11D31">
        <w:rPr>
          <w:noProof/>
          <w:webHidden/>
          <w:rtl/>
        </w:rPr>
        <w:fldChar w:fldCharType="separate"/>
      </w:r>
      <w:r w:rsidR="00E11D31">
        <w:rPr>
          <w:rFonts w:cs="B Titr"/>
          <w:noProof/>
          <w:webHidden/>
          <w:color w:val="632423" w:themeColor="accent2" w:themeShade="80"/>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A59FF">
        <w:rPr>
          <w:rFonts w:hint="cs"/>
          <w:rtl/>
        </w:rPr>
        <w:t>تبرّع</w:t>
      </w:r>
      <w:r w:rsidR="000A59FF">
        <w:rPr>
          <w:rtl/>
        </w:rPr>
        <w:t xml:space="preserve"> </w:t>
      </w:r>
      <w:r w:rsidR="000A59FF">
        <w:rPr>
          <w:rFonts w:hint="cs"/>
          <w:rtl/>
        </w:rPr>
        <w:t>غیر</w:t>
      </w:r>
      <w:r w:rsidR="000A59FF">
        <w:rPr>
          <w:rtl/>
        </w:rPr>
        <w:t xml:space="preserve"> </w:t>
      </w:r>
      <w:r w:rsidR="000A59FF">
        <w:rPr>
          <w:rFonts w:hint="cs"/>
          <w:rtl/>
        </w:rPr>
        <w:t>در</w:t>
      </w:r>
      <w:r w:rsidR="000A59FF">
        <w:rPr>
          <w:rtl/>
        </w:rPr>
        <w:t xml:space="preserve"> </w:t>
      </w:r>
      <w:r w:rsidR="000A59FF">
        <w:rPr>
          <w:rFonts w:hint="cs"/>
          <w:rtl/>
        </w:rPr>
        <w:t>پرداخت</w:t>
      </w:r>
      <w:r w:rsidR="000A59FF">
        <w:rPr>
          <w:rtl/>
        </w:rPr>
        <w:t xml:space="preserve"> </w:t>
      </w:r>
      <w:r w:rsidR="000A59FF">
        <w:rPr>
          <w:rFonts w:hint="cs"/>
          <w:rtl/>
        </w:rPr>
        <w:t>زکات</w:t>
      </w:r>
      <w:r w:rsidR="00025B70">
        <w:rPr>
          <w:rFonts w:hint="cs"/>
          <w:rtl/>
        </w:rPr>
        <w:t xml:space="preserve"> </w:t>
      </w:r>
      <w:r w:rsidR="00386C11" w:rsidRPr="00A6366F">
        <w:rPr>
          <w:rFonts w:hint="cs"/>
          <w:rtl/>
        </w:rPr>
        <w:t>/</w:t>
      </w:r>
      <w:bookmarkStart w:id="1" w:name="BokSabj_d"/>
      <w:bookmarkEnd w:id="1"/>
      <w:r w:rsidR="000A59FF">
        <w:rPr>
          <w:rFonts w:hint="cs"/>
          <w:rtl/>
        </w:rPr>
        <w:t>زکات</w:t>
      </w:r>
      <w:r w:rsidR="000A59FF">
        <w:rPr>
          <w:rtl/>
        </w:rPr>
        <w:t xml:space="preserve"> </w:t>
      </w:r>
      <w:r w:rsidR="000A59FF">
        <w:rPr>
          <w:rFonts w:hint="cs"/>
          <w:rtl/>
        </w:rPr>
        <w:t>دین</w:t>
      </w:r>
      <w:r w:rsidR="00386C11" w:rsidRPr="00A6366F">
        <w:rPr>
          <w:rFonts w:hint="cs"/>
          <w:rtl/>
        </w:rPr>
        <w:t xml:space="preserve"> /</w:t>
      </w:r>
      <w:bookmarkStart w:id="2" w:name="Bokkolli"/>
      <w:bookmarkEnd w:id="2"/>
      <w:r w:rsidR="000A59FF">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Pr="00C64F91" w:rsidRDefault="005F159F" w:rsidP="00203E9C">
      <w:pPr>
        <w:ind w:hanging="2"/>
        <w:rPr>
          <w:rFonts w:ascii="IRBadr" w:hAnsi="IRBadr" w:cs="IRBadr"/>
          <w:rtl/>
        </w:rPr>
      </w:pPr>
      <w:r w:rsidRPr="00C64F91">
        <w:rPr>
          <w:rFonts w:ascii="IRBadr" w:hAnsi="IRBadr" w:cs="IRBadr" w:hint="cs"/>
          <w:rtl/>
        </w:rPr>
        <w:t>بحث در قاعده اولیه در مساله تبرّع غیر در دفع زکات بود. برخی از عبارات و کلمات آیت الله هاشمی و مناقشات مربوط به کلام ایشان در جلسه قبل بیان گردید</w:t>
      </w:r>
      <w:bookmarkStart w:id="3" w:name="_GoBack"/>
      <w:bookmarkEnd w:id="3"/>
    </w:p>
    <w:p w:rsidR="00247D2F" w:rsidRPr="003A6148" w:rsidRDefault="00247D2F" w:rsidP="003A6148">
      <w:pPr>
        <w:pBdr>
          <w:bottom w:val="double" w:sz="6" w:space="1" w:color="auto"/>
        </w:pBdr>
      </w:pPr>
    </w:p>
    <w:p w:rsidR="008F5B4D" w:rsidRDefault="008F5B4D" w:rsidP="003A6148"/>
    <w:p w:rsidR="005F159F" w:rsidRDefault="005F159F" w:rsidP="00C64F91">
      <w:pPr>
        <w:pStyle w:val="Heading1"/>
        <w:rPr>
          <w:rtl/>
        </w:rPr>
      </w:pPr>
      <w:bookmarkStart w:id="4" w:name="_Toc137177963"/>
      <w:r>
        <w:rPr>
          <w:rFonts w:hint="cs"/>
          <w:rtl/>
        </w:rPr>
        <w:t xml:space="preserve">اشکال سوم </w:t>
      </w:r>
      <w:r w:rsidR="00C64F91">
        <w:rPr>
          <w:rFonts w:hint="cs"/>
          <w:rtl/>
        </w:rPr>
        <w:t>در مقایسه زکات با دین</w:t>
      </w:r>
      <w:bookmarkEnd w:id="4"/>
    </w:p>
    <w:p w:rsidR="005F159F" w:rsidRDefault="005F159F" w:rsidP="005F159F">
      <w:pPr>
        <w:ind w:firstLine="423"/>
        <w:rPr>
          <w:rFonts w:ascii="IRBadr" w:hAnsi="IRBadr" w:cs="IRBadr"/>
          <w:rtl/>
        </w:rPr>
      </w:pPr>
      <w:r>
        <w:rPr>
          <w:rFonts w:ascii="IRBadr" w:hAnsi="IRBadr" w:cs="IRBadr" w:hint="cs"/>
          <w:rtl/>
        </w:rPr>
        <w:t>آیت الله هاشمی در مقایسه زکات و دین و قیاس باب دین به زکات، سه اشکال مطرح کرده‌اند. دو اشکال ایشان در جلسه قبل بیان گردید. ایشان مهم‌ترین اشکال را اشکال سوم می‌داند. در بیان اشکال سوم ایشان آروده‌اند:</w:t>
      </w:r>
    </w:p>
    <w:p w:rsidR="005F159F" w:rsidRDefault="005F159F" w:rsidP="005F159F">
      <w:pPr>
        <w:ind w:firstLine="423"/>
        <w:rPr>
          <w:rFonts w:ascii="IRBadr" w:hAnsi="IRBadr" w:cs="IRBadr"/>
          <w:rtl/>
        </w:rPr>
      </w:pPr>
      <w:r w:rsidRPr="005F159F">
        <w:rPr>
          <w:rFonts w:ascii="IRBadr" w:hAnsi="IRBadr" w:cs="IRBadr" w:hint="cs"/>
          <w:color w:val="0000FF"/>
          <w:rtl/>
        </w:rPr>
        <w:t>«وثالثتها</w:t>
      </w:r>
      <w:r w:rsidRPr="005F159F">
        <w:rPr>
          <w:rFonts w:ascii="IRBadr" w:hAnsi="IRBadr" w:cs="IRBadr"/>
          <w:color w:val="0000FF"/>
          <w:rtl/>
        </w:rPr>
        <w:t xml:space="preserve">- </w:t>
      </w:r>
      <w:r w:rsidRPr="005F159F">
        <w:rPr>
          <w:rFonts w:ascii="IRBadr" w:hAnsi="IRBadr" w:cs="IRBadr" w:hint="cs"/>
          <w:color w:val="0000FF"/>
          <w:rtl/>
        </w:rPr>
        <w:t>أنّ</w:t>
      </w:r>
      <w:r w:rsidRPr="005F159F">
        <w:rPr>
          <w:rFonts w:ascii="IRBadr" w:hAnsi="IRBadr" w:cs="IRBadr"/>
          <w:color w:val="0000FF"/>
          <w:rtl/>
        </w:rPr>
        <w:t xml:space="preserve"> </w:t>
      </w:r>
      <w:r w:rsidRPr="005F159F">
        <w:rPr>
          <w:rFonts w:ascii="IRBadr" w:hAnsi="IRBadr" w:cs="IRBadr" w:hint="cs"/>
          <w:color w:val="0000FF"/>
          <w:rtl/>
        </w:rPr>
        <w:t>أداء</w:t>
      </w:r>
      <w:r w:rsidRPr="005F159F">
        <w:rPr>
          <w:rFonts w:ascii="IRBadr" w:hAnsi="IRBadr" w:cs="IRBadr"/>
          <w:color w:val="0000FF"/>
          <w:rtl/>
        </w:rPr>
        <w:t xml:space="preserve"> </w:t>
      </w:r>
      <w:r w:rsidRPr="005F159F">
        <w:rPr>
          <w:rFonts w:ascii="IRBadr" w:hAnsi="IRBadr" w:cs="IRBadr" w:hint="cs"/>
          <w:color w:val="0000FF"/>
          <w:rtl/>
        </w:rPr>
        <w:t>الزكاة</w:t>
      </w:r>
      <w:r w:rsidRPr="005F159F">
        <w:rPr>
          <w:rFonts w:ascii="IRBadr" w:hAnsi="IRBadr" w:cs="IRBadr"/>
          <w:color w:val="0000FF"/>
          <w:rtl/>
        </w:rPr>
        <w:t xml:space="preserve"> </w:t>
      </w:r>
      <w:r w:rsidRPr="005F159F">
        <w:rPr>
          <w:rFonts w:ascii="IRBadr" w:hAnsi="IRBadr" w:cs="IRBadr" w:hint="cs"/>
          <w:color w:val="0000FF"/>
          <w:rtl/>
        </w:rPr>
        <w:t>ليست</w:t>
      </w:r>
      <w:r w:rsidRPr="005F159F">
        <w:rPr>
          <w:rFonts w:ascii="IRBadr" w:hAnsi="IRBadr" w:cs="IRBadr"/>
          <w:color w:val="0000FF"/>
          <w:rtl/>
        </w:rPr>
        <w:t xml:space="preserve"> </w:t>
      </w:r>
      <w:r w:rsidRPr="005F159F">
        <w:rPr>
          <w:rFonts w:ascii="IRBadr" w:hAnsi="IRBadr" w:cs="IRBadr" w:hint="cs"/>
          <w:color w:val="0000FF"/>
          <w:rtl/>
        </w:rPr>
        <w:t>مجرّد</w:t>
      </w:r>
      <w:r w:rsidRPr="005F159F">
        <w:rPr>
          <w:rFonts w:ascii="IRBadr" w:hAnsi="IRBadr" w:cs="IRBadr"/>
          <w:color w:val="0000FF"/>
          <w:rtl/>
        </w:rPr>
        <w:t xml:space="preserve"> </w:t>
      </w:r>
      <w:r w:rsidRPr="005F159F">
        <w:rPr>
          <w:rFonts w:ascii="IRBadr" w:hAnsi="IRBadr" w:cs="IRBadr" w:hint="cs"/>
          <w:color w:val="0000FF"/>
          <w:rtl/>
        </w:rPr>
        <w:t>أداء</w:t>
      </w:r>
      <w:r w:rsidRPr="005F159F">
        <w:rPr>
          <w:rFonts w:ascii="IRBadr" w:hAnsi="IRBadr" w:cs="IRBadr"/>
          <w:color w:val="0000FF"/>
          <w:rtl/>
        </w:rPr>
        <w:t xml:space="preserve"> </w:t>
      </w:r>
      <w:r w:rsidRPr="005F159F">
        <w:rPr>
          <w:rFonts w:ascii="IRBadr" w:hAnsi="IRBadr" w:cs="IRBadr" w:hint="cs"/>
          <w:color w:val="0000FF"/>
          <w:rtl/>
        </w:rPr>
        <w:t>حق</w:t>
      </w:r>
      <w:r w:rsidRPr="005F159F">
        <w:rPr>
          <w:rFonts w:ascii="IRBadr" w:hAnsi="IRBadr" w:cs="IRBadr"/>
          <w:color w:val="0000FF"/>
          <w:rtl/>
        </w:rPr>
        <w:t xml:space="preserve"> </w:t>
      </w:r>
      <w:r w:rsidRPr="005F159F">
        <w:rPr>
          <w:rFonts w:ascii="IRBadr" w:hAnsi="IRBadr" w:cs="IRBadr" w:hint="cs"/>
          <w:color w:val="0000FF"/>
          <w:rtl/>
        </w:rPr>
        <w:t>مالي،</w:t>
      </w:r>
      <w:r w:rsidRPr="005F159F">
        <w:rPr>
          <w:rFonts w:ascii="IRBadr" w:hAnsi="IRBadr" w:cs="IRBadr"/>
          <w:color w:val="0000FF"/>
          <w:rtl/>
        </w:rPr>
        <w:t xml:space="preserve"> </w:t>
      </w:r>
      <w:r w:rsidRPr="005F159F">
        <w:rPr>
          <w:rFonts w:ascii="IRBadr" w:hAnsi="IRBadr" w:cs="IRBadr" w:hint="cs"/>
          <w:color w:val="0000FF"/>
          <w:rtl/>
        </w:rPr>
        <w:t>بل</w:t>
      </w:r>
      <w:r w:rsidRPr="005F159F">
        <w:rPr>
          <w:rFonts w:ascii="IRBadr" w:hAnsi="IRBadr" w:cs="IRBadr"/>
          <w:color w:val="0000FF"/>
          <w:rtl/>
        </w:rPr>
        <w:t xml:space="preserve"> </w:t>
      </w:r>
      <w:r w:rsidRPr="005F159F">
        <w:rPr>
          <w:rFonts w:ascii="IRBadr" w:hAnsi="IRBadr" w:cs="IRBadr" w:hint="cs"/>
          <w:color w:val="0000FF"/>
          <w:rtl/>
        </w:rPr>
        <w:t>حكم</w:t>
      </w:r>
      <w:r w:rsidRPr="005F159F">
        <w:rPr>
          <w:rFonts w:ascii="IRBadr" w:hAnsi="IRBadr" w:cs="IRBadr"/>
          <w:color w:val="0000FF"/>
          <w:rtl/>
        </w:rPr>
        <w:t xml:space="preserve"> </w:t>
      </w:r>
      <w:r w:rsidRPr="005F159F">
        <w:rPr>
          <w:rFonts w:ascii="IRBadr" w:hAnsi="IRBadr" w:cs="IRBadr" w:hint="cs"/>
          <w:color w:val="0000FF"/>
          <w:rtl/>
        </w:rPr>
        <w:t>تكليفي</w:t>
      </w:r>
      <w:r w:rsidRPr="005F159F">
        <w:rPr>
          <w:rFonts w:ascii="IRBadr" w:hAnsi="IRBadr" w:cs="IRBadr"/>
          <w:color w:val="0000FF"/>
          <w:rtl/>
        </w:rPr>
        <w:t xml:space="preserve"> </w:t>
      </w:r>
      <w:r w:rsidRPr="005F159F">
        <w:rPr>
          <w:rFonts w:ascii="IRBadr" w:hAnsi="IRBadr" w:cs="IRBadr" w:hint="cs"/>
          <w:color w:val="0000FF"/>
          <w:rtl/>
        </w:rPr>
        <w:t>عبادي</w:t>
      </w:r>
      <w:r w:rsidRPr="005F159F">
        <w:rPr>
          <w:rFonts w:ascii="IRBadr" w:hAnsi="IRBadr" w:cs="IRBadr"/>
          <w:color w:val="0000FF"/>
          <w:rtl/>
        </w:rPr>
        <w:t xml:space="preserve"> </w:t>
      </w:r>
      <w:r w:rsidRPr="005F159F">
        <w:rPr>
          <w:rFonts w:ascii="IRBadr" w:hAnsi="IRBadr" w:cs="IRBadr" w:hint="cs"/>
          <w:color w:val="0000FF"/>
          <w:rtl/>
        </w:rPr>
        <w:t>أيضاً</w:t>
      </w:r>
      <w:r w:rsidRPr="005F159F">
        <w:rPr>
          <w:rFonts w:ascii="IRBadr" w:hAnsi="IRBadr" w:cs="IRBadr"/>
          <w:color w:val="0000FF"/>
          <w:rtl/>
        </w:rPr>
        <w:t xml:space="preserve"> </w:t>
      </w:r>
      <w:r w:rsidRPr="005F159F">
        <w:rPr>
          <w:rFonts w:ascii="IRBadr" w:hAnsi="IRBadr" w:cs="IRBadr" w:hint="cs"/>
          <w:color w:val="0000FF"/>
          <w:rtl/>
        </w:rPr>
        <w:t>يكون</w:t>
      </w:r>
      <w:r w:rsidRPr="005F159F">
        <w:rPr>
          <w:rFonts w:ascii="IRBadr" w:hAnsi="IRBadr" w:cs="IRBadr"/>
          <w:color w:val="0000FF"/>
          <w:rtl/>
        </w:rPr>
        <w:t xml:space="preserve"> </w:t>
      </w:r>
      <w:r w:rsidRPr="005F159F">
        <w:rPr>
          <w:rFonts w:ascii="IRBadr" w:hAnsi="IRBadr" w:cs="IRBadr" w:hint="cs"/>
          <w:color w:val="0000FF"/>
          <w:rtl/>
        </w:rPr>
        <w:t>من</w:t>
      </w:r>
      <w:r w:rsidRPr="005F159F">
        <w:rPr>
          <w:rFonts w:ascii="IRBadr" w:hAnsi="IRBadr" w:cs="IRBadr"/>
          <w:color w:val="0000FF"/>
          <w:rtl/>
        </w:rPr>
        <w:t xml:space="preserve"> </w:t>
      </w:r>
      <w:r w:rsidRPr="005F159F">
        <w:rPr>
          <w:rFonts w:ascii="IRBadr" w:hAnsi="IRBadr" w:cs="IRBadr" w:hint="cs"/>
          <w:color w:val="0000FF"/>
          <w:rtl/>
        </w:rPr>
        <w:t>عليه</w:t>
      </w:r>
      <w:r w:rsidRPr="005F159F">
        <w:rPr>
          <w:rFonts w:ascii="IRBadr" w:hAnsi="IRBadr" w:cs="IRBadr"/>
          <w:color w:val="0000FF"/>
          <w:rtl/>
        </w:rPr>
        <w:t xml:space="preserve"> </w:t>
      </w:r>
      <w:r w:rsidRPr="005F159F">
        <w:rPr>
          <w:rFonts w:ascii="IRBadr" w:hAnsi="IRBadr" w:cs="IRBadr" w:hint="cs"/>
          <w:color w:val="0000FF"/>
          <w:rtl/>
        </w:rPr>
        <w:t>الزكاة</w:t>
      </w:r>
      <w:r w:rsidRPr="005F159F">
        <w:rPr>
          <w:rFonts w:ascii="IRBadr" w:hAnsi="IRBadr" w:cs="IRBadr"/>
          <w:color w:val="0000FF"/>
          <w:rtl/>
        </w:rPr>
        <w:t xml:space="preserve"> </w:t>
      </w:r>
      <w:r w:rsidRPr="005F159F">
        <w:rPr>
          <w:rFonts w:ascii="IRBadr" w:hAnsi="IRBadr" w:cs="IRBadr" w:hint="cs"/>
          <w:color w:val="0000FF"/>
          <w:rtl/>
        </w:rPr>
        <w:t>مكلّفاً</w:t>
      </w:r>
      <w:r w:rsidRPr="005F159F">
        <w:rPr>
          <w:rFonts w:ascii="IRBadr" w:hAnsi="IRBadr" w:cs="IRBadr"/>
          <w:color w:val="0000FF"/>
          <w:rtl/>
        </w:rPr>
        <w:t xml:space="preserve"> </w:t>
      </w:r>
      <w:r w:rsidRPr="005F159F">
        <w:rPr>
          <w:rFonts w:ascii="IRBadr" w:hAnsi="IRBadr" w:cs="IRBadr" w:hint="cs"/>
          <w:color w:val="0000FF"/>
          <w:rtl/>
        </w:rPr>
        <w:t>به</w:t>
      </w:r>
      <w:r w:rsidRPr="005F159F">
        <w:rPr>
          <w:rFonts w:ascii="IRBadr" w:hAnsi="IRBadr" w:cs="IRBadr"/>
          <w:color w:val="0000FF"/>
          <w:rtl/>
        </w:rPr>
        <w:t xml:space="preserve"> </w:t>
      </w:r>
      <w:r w:rsidRPr="005F159F">
        <w:rPr>
          <w:rFonts w:ascii="IRBadr" w:hAnsi="IRBadr" w:cs="IRBadr" w:hint="cs"/>
          <w:color w:val="0000FF"/>
          <w:rtl/>
        </w:rPr>
        <w:t>على</w:t>
      </w:r>
      <w:r w:rsidRPr="005F159F">
        <w:rPr>
          <w:rFonts w:ascii="IRBadr" w:hAnsi="IRBadr" w:cs="IRBadr"/>
          <w:color w:val="0000FF"/>
          <w:rtl/>
        </w:rPr>
        <w:t xml:space="preserve"> </w:t>
      </w:r>
      <w:r w:rsidRPr="005F159F">
        <w:rPr>
          <w:rFonts w:ascii="IRBadr" w:hAnsi="IRBadr" w:cs="IRBadr" w:hint="cs"/>
          <w:color w:val="0000FF"/>
          <w:rtl/>
        </w:rPr>
        <w:t>حدّ</w:t>
      </w:r>
      <w:r w:rsidRPr="005F159F">
        <w:rPr>
          <w:rFonts w:ascii="IRBadr" w:hAnsi="IRBadr" w:cs="IRBadr"/>
          <w:color w:val="0000FF"/>
          <w:rtl/>
        </w:rPr>
        <w:t xml:space="preserve"> </w:t>
      </w:r>
      <w:r w:rsidRPr="005F159F">
        <w:rPr>
          <w:rFonts w:ascii="IRBadr" w:hAnsi="IRBadr" w:cs="IRBadr" w:hint="cs"/>
          <w:color w:val="0000FF"/>
          <w:rtl/>
        </w:rPr>
        <w:t>سائر</w:t>
      </w:r>
      <w:r w:rsidRPr="005F159F">
        <w:rPr>
          <w:rFonts w:ascii="IRBadr" w:hAnsi="IRBadr" w:cs="IRBadr"/>
          <w:color w:val="0000FF"/>
          <w:rtl/>
        </w:rPr>
        <w:t xml:space="preserve"> </w:t>
      </w:r>
      <w:r w:rsidRPr="005F159F">
        <w:rPr>
          <w:rFonts w:ascii="IRBadr" w:hAnsi="IRBadr" w:cs="IRBadr" w:hint="cs"/>
          <w:color w:val="0000FF"/>
          <w:rtl/>
        </w:rPr>
        <w:t>الأفعال</w:t>
      </w:r>
      <w:r w:rsidRPr="005F159F">
        <w:rPr>
          <w:rFonts w:ascii="IRBadr" w:hAnsi="IRBadr" w:cs="IRBadr"/>
          <w:color w:val="0000FF"/>
          <w:rtl/>
        </w:rPr>
        <w:t xml:space="preserve"> </w:t>
      </w:r>
      <w:r w:rsidRPr="005F159F">
        <w:rPr>
          <w:rFonts w:ascii="IRBadr" w:hAnsi="IRBadr" w:cs="IRBadr" w:hint="cs"/>
          <w:color w:val="0000FF"/>
          <w:rtl/>
        </w:rPr>
        <w:t>العبادية،</w:t>
      </w:r>
      <w:r w:rsidRPr="005F159F">
        <w:rPr>
          <w:rFonts w:ascii="IRBadr" w:hAnsi="IRBadr" w:cs="IRBadr"/>
          <w:color w:val="0000FF"/>
          <w:rtl/>
        </w:rPr>
        <w:t xml:space="preserve"> </w:t>
      </w:r>
      <w:r w:rsidRPr="005F159F">
        <w:rPr>
          <w:rFonts w:ascii="IRBadr" w:hAnsi="IRBadr" w:cs="IRBadr" w:hint="cs"/>
          <w:color w:val="0000FF"/>
          <w:rtl/>
        </w:rPr>
        <w:t>والظاهر</w:t>
      </w:r>
      <w:r w:rsidRPr="005F159F">
        <w:rPr>
          <w:rFonts w:ascii="IRBadr" w:hAnsi="IRBadr" w:cs="IRBadr"/>
          <w:color w:val="0000FF"/>
          <w:rtl/>
        </w:rPr>
        <w:t xml:space="preserve"> </w:t>
      </w:r>
      <w:r w:rsidRPr="005F159F">
        <w:rPr>
          <w:rFonts w:ascii="IRBadr" w:hAnsi="IRBadr" w:cs="IRBadr" w:hint="cs"/>
          <w:color w:val="0000FF"/>
          <w:rtl/>
        </w:rPr>
        <w:t>الأولى</w:t>
      </w:r>
      <w:r w:rsidRPr="005F159F">
        <w:rPr>
          <w:rFonts w:ascii="IRBadr" w:hAnsi="IRBadr" w:cs="IRBadr"/>
          <w:color w:val="0000FF"/>
          <w:rtl/>
        </w:rPr>
        <w:t xml:space="preserve"> </w:t>
      </w:r>
      <w:r w:rsidRPr="005F159F">
        <w:rPr>
          <w:rFonts w:ascii="IRBadr" w:hAnsi="IRBadr" w:cs="IRBadr" w:hint="cs"/>
          <w:color w:val="0000FF"/>
          <w:rtl/>
        </w:rPr>
        <w:t>لأدلّة</w:t>
      </w:r>
      <w:r w:rsidRPr="005F159F">
        <w:rPr>
          <w:rFonts w:ascii="IRBadr" w:hAnsi="IRBadr" w:cs="IRBadr"/>
          <w:color w:val="0000FF"/>
          <w:rtl/>
        </w:rPr>
        <w:t xml:space="preserve"> </w:t>
      </w:r>
      <w:r w:rsidRPr="005F159F">
        <w:rPr>
          <w:rFonts w:ascii="IRBadr" w:hAnsi="IRBadr" w:cs="IRBadr" w:hint="cs"/>
          <w:color w:val="0000FF"/>
          <w:rtl/>
        </w:rPr>
        <w:t>الأوامر</w:t>
      </w:r>
      <w:r w:rsidRPr="005F159F">
        <w:rPr>
          <w:rFonts w:ascii="IRBadr" w:hAnsi="IRBadr" w:cs="IRBadr"/>
          <w:color w:val="0000FF"/>
          <w:rtl/>
        </w:rPr>
        <w:t xml:space="preserve"> </w:t>
      </w:r>
      <w:r w:rsidRPr="005F159F">
        <w:rPr>
          <w:rFonts w:ascii="IRBadr" w:hAnsi="IRBadr" w:cs="IRBadr" w:hint="cs"/>
          <w:color w:val="0000FF"/>
          <w:rtl/>
        </w:rPr>
        <w:t>العبادية</w:t>
      </w:r>
      <w:r w:rsidRPr="005F159F">
        <w:rPr>
          <w:rFonts w:ascii="IRBadr" w:hAnsi="IRBadr" w:cs="IRBadr"/>
          <w:color w:val="0000FF"/>
          <w:rtl/>
        </w:rPr>
        <w:t xml:space="preserve"> </w:t>
      </w:r>
      <w:r w:rsidRPr="005F159F">
        <w:rPr>
          <w:rFonts w:ascii="IRBadr" w:hAnsi="IRBadr" w:cs="IRBadr" w:hint="cs"/>
          <w:color w:val="0000FF"/>
          <w:rtl/>
        </w:rPr>
        <w:t>لزوم</w:t>
      </w:r>
      <w:r w:rsidRPr="005F159F">
        <w:rPr>
          <w:rFonts w:ascii="IRBadr" w:hAnsi="IRBadr" w:cs="IRBadr"/>
          <w:color w:val="0000FF"/>
          <w:rtl/>
        </w:rPr>
        <w:t xml:space="preserve"> </w:t>
      </w:r>
      <w:r w:rsidRPr="005F159F">
        <w:rPr>
          <w:rFonts w:ascii="IRBadr" w:hAnsi="IRBadr" w:cs="IRBadr" w:hint="cs"/>
          <w:color w:val="0000FF"/>
          <w:rtl/>
        </w:rPr>
        <w:t>صدورها</w:t>
      </w:r>
      <w:r w:rsidRPr="005F159F">
        <w:rPr>
          <w:rFonts w:ascii="IRBadr" w:hAnsi="IRBadr" w:cs="IRBadr"/>
          <w:color w:val="0000FF"/>
          <w:rtl/>
        </w:rPr>
        <w:t xml:space="preserve"> </w:t>
      </w:r>
      <w:r w:rsidRPr="005F159F">
        <w:rPr>
          <w:rFonts w:ascii="IRBadr" w:hAnsi="IRBadr" w:cs="IRBadr" w:hint="cs"/>
          <w:color w:val="0000FF"/>
          <w:rtl/>
        </w:rPr>
        <w:t>مباشرة</w:t>
      </w:r>
      <w:r w:rsidRPr="005F159F">
        <w:rPr>
          <w:rFonts w:ascii="IRBadr" w:hAnsi="IRBadr" w:cs="IRBadr"/>
          <w:color w:val="0000FF"/>
          <w:rtl/>
        </w:rPr>
        <w:t xml:space="preserve"> </w:t>
      </w:r>
      <w:r w:rsidRPr="005F159F">
        <w:rPr>
          <w:rFonts w:ascii="IRBadr" w:hAnsi="IRBadr" w:cs="IRBadr" w:hint="cs"/>
          <w:color w:val="0000FF"/>
          <w:rtl/>
        </w:rPr>
        <w:t>من</w:t>
      </w:r>
      <w:r w:rsidRPr="005F159F">
        <w:rPr>
          <w:rFonts w:ascii="IRBadr" w:hAnsi="IRBadr" w:cs="IRBadr"/>
          <w:color w:val="0000FF"/>
          <w:rtl/>
        </w:rPr>
        <w:t xml:space="preserve"> </w:t>
      </w:r>
      <w:r w:rsidRPr="005F159F">
        <w:rPr>
          <w:rFonts w:ascii="IRBadr" w:hAnsi="IRBadr" w:cs="IRBadr" w:hint="cs"/>
          <w:color w:val="0000FF"/>
          <w:rtl/>
        </w:rPr>
        <w:t>المكلّف</w:t>
      </w:r>
      <w:r w:rsidRPr="005F159F">
        <w:rPr>
          <w:rFonts w:ascii="IRBadr" w:hAnsi="IRBadr" w:cs="IRBadr"/>
          <w:color w:val="0000FF"/>
          <w:rtl/>
        </w:rPr>
        <w:t xml:space="preserve"> </w:t>
      </w:r>
      <w:r w:rsidRPr="005F159F">
        <w:rPr>
          <w:rFonts w:ascii="IRBadr" w:hAnsi="IRBadr" w:cs="IRBadr" w:hint="cs"/>
          <w:color w:val="0000FF"/>
          <w:rtl/>
        </w:rPr>
        <w:t>والاجتزاء</w:t>
      </w:r>
      <w:r w:rsidRPr="005F159F">
        <w:rPr>
          <w:rFonts w:ascii="IRBadr" w:hAnsi="IRBadr" w:cs="IRBadr"/>
          <w:color w:val="0000FF"/>
          <w:rtl/>
        </w:rPr>
        <w:t xml:space="preserve"> </w:t>
      </w:r>
      <w:r w:rsidRPr="005F159F">
        <w:rPr>
          <w:rFonts w:ascii="IRBadr" w:hAnsi="IRBadr" w:cs="IRBadr" w:hint="cs"/>
          <w:color w:val="0000FF"/>
          <w:rtl/>
        </w:rPr>
        <w:t>بما</w:t>
      </w:r>
      <w:r w:rsidRPr="005F159F">
        <w:rPr>
          <w:rFonts w:ascii="IRBadr" w:hAnsi="IRBadr" w:cs="IRBadr"/>
          <w:color w:val="0000FF"/>
          <w:rtl/>
        </w:rPr>
        <w:t xml:space="preserve"> </w:t>
      </w:r>
      <w:r w:rsidRPr="005F159F">
        <w:rPr>
          <w:rFonts w:ascii="IRBadr" w:hAnsi="IRBadr" w:cs="IRBadr" w:hint="cs"/>
          <w:color w:val="0000FF"/>
          <w:rtl/>
        </w:rPr>
        <w:t>يصدر</w:t>
      </w:r>
      <w:r w:rsidRPr="005F159F">
        <w:rPr>
          <w:rFonts w:ascii="IRBadr" w:hAnsi="IRBadr" w:cs="IRBadr"/>
          <w:color w:val="0000FF"/>
          <w:rtl/>
        </w:rPr>
        <w:t xml:space="preserve"> </w:t>
      </w:r>
      <w:r w:rsidRPr="005F159F">
        <w:rPr>
          <w:rFonts w:ascii="IRBadr" w:hAnsi="IRBadr" w:cs="IRBadr" w:hint="cs"/>
          <w:color w:val="0000FF"/>
          <w:rtl/>
        </w:rPr>
        <w:t>عن</w:t>
      </w:r>
      <w:r w:rsidRPr="005F159F">
        <w:rPr>
          <w:rFonts w:ascii="IRBadr" w:hAnsi="IRBadr" w:cs="IRBadr"/>
          <w:color w:val="0000FF"/>
          <w:rtl/>
        </w:rPr>
        <w:t xml:space="preserve"> </w:t>
      </w:r>
      <w:r w:rsidRPr="005F159F">
        <w:rPr>
          <w:rFonts w:ascii="IRBadr" w:hAnsi="IRBadr" w:cs="IRBadr" w:hint="cs"/>
          <w:color w:val="0000FF"/>
          <w:rtl/>
        </w:rPr>
        <w:t>غيره</w:t>
      </w:r>
      <w:r w:rsidRPr="005F159F">
        <w:rPr>
          <w:rFonts w:ascii="IRBadr" w:hAnsi="IRBadr" w:cs="IRBadr"/>
          <w:color w:val="0000FF"/>
          <w:rtl/>
        </w:rPr>
        <w:t xml:space="preserve"> </w:t>
      </w:r>
      <w:r w:rsidRPr="005F159F">
        <w:rPr>
          <w:rFonts w:ascii="IRBadr" w:hAnsi="IRBadr" w:cs="IRBadr" w:hint="cs"/>
          <w:color w:val="0000FF"/>
          <w:rtl/>
        </w:rPr>
        <w:t>نيابة</w:t>
      </w:r>
      <w:r w:rsidRPr="005F159F">
        <w:rPr>
          <w:rFonts w:ascii="IRBadr" w:hAnsi="IRBadr" w:cs="IRBadr"/>
          <w:color w:val="0000FF"/>
          <w:rtl/>
        </w:rPr>
        <w:t xml:space="preserve"> </w:t>
      </w:r>
      <w:r w:rsidRPr="005F159F">
        <w:rPr>
          <w:rFonts w:ascii="IRBadr" w:hAnsi="IRBadr" w:cs="IRBadr" w:hint="cs"/>
          <w:color w:val="0000FF"/>
          <w:rtl/>
        </w:rPr>
        <w:t>تبرعاً</w:t>
      </w:r>
      <w:r w:rsidRPr="005F159F">
        <w:rPr>
          <w:rFonts w:ascii="IRBadr" w:hAnsi="IRBadr" w:cs="IRBadr"/>
          <w:color w:val="0000FF"/>
          <w:rtl/>
        </w:rPr>
        <w:t xml:space="preserve"> </w:t>
      </w:r>
      <w:r w:rsidRPr="005F159F">
        <w:rPr>
          <w:rFonts w:ascii="IRBadr" w:hAnsi="IRBadr" w:cs="IRBadr" w:hint="cs"/>
          <w:color w:val="0000FF"/>
          <w:rtl/>
        </w:rPr>
        <w:t>أو</w:t>
      </w:r>
      <w:r w:rsidRPr="005F159F">
        <w:rPr>
          <w:rFonts w:ascii="IRBadr" w:hAnsi="IRBadr" w:cs="IRBadr"/>
          <w:color w:val="0000FF"/>
          <w:rtl/>
        </w:rPr>
        <w:t xml:space="preserve"> </w:t>
      </w:r>
      <w:r w:rsidRPr="005F159F">
        <w:rPr>
          <w:rFonts w:ascii="IRBadr" w:hAnsi="IRBadr" w:cs="IRBadr" w:hint="cs"/>
          <w:color w:val="0000FF"/>
          <w:rtl/>
        </w:rPr>
        <w:t>تسبيباً</w:t>
      </w:r>
      <w:r w:rsidRPr="005F159F">
        <w:rPr>
          <w:rFonts w:ascii="IRBadr" w:hAnsi="IRBadr" w:cs="IRBadr"/>
          <w:color w:val="0000FF"/>
          <w:rtl/>
        </w:rPr>
        <w:t xml:space="preserve"> </w:t>
      </w:r>
      <w:r w:rsidRPr="005F159F">
        <w:rPr>
          <w:rFonts w:ascii="IRBadr" w:hAnsi="IRBadr" w:cs="IRBadr" w:hint="cs"/>
          <w:color w:val="0000FF"/>
          <w:rtl/>
        </w:rPr>
        <w:t>بحاجة</w:t>
      </w:r>
      <w:r w:rsidRPr="005F159F">
        <w:rPr>
          <w:rFonts w:ascii="IRBadr" w:hAnsi="IRBadr" w:cs="IRBadr"/>
          <w:color w:val="0000FF"/>
          <w:rtl/>
        </w:rPr>
        <w:t xml:space="preserve"> </w:t>
      </w:r>
      <w:r w:rsidRPr="005F159F">
        <w:rPr>
          <w:rFonts w:ascii="IRBadr" w:hAnsi="IRBadr" w:cs="IRBadr" w:hint="cs"/>
          <w:color w:val="0000FF"/>
          <w:rtl/>
        </w:rPr>
        <w:t>إلى</w:t>
      </w:r>
      <w:r w:rsidRPr="005F159F">
        <w:rPr>
          <w:rFonts w:ascii="IRBadr" w:hAnsi="IRBadr" w:cs="IRBadr"/>
          <w:color w:val="0000FF"/>
          <w:rtl/>
        </w:rPr>
        <w:t xml:space="preserve"> </w:t>
      </w:r>
      <w:r w:rsidRPr="005F159F">
        <w:rPr>
          <w:rFonts w:ascii="IRBadr" w:hAnsi="IRBadr" w:cs="IRBadr" w:hint="cs"/>
          <w:color w:val="0000FF"/>
          <w:rtl/>
        </w:rPr>
        <w:t>دليل،</w:t>
      </w:r>
      <w:r w:rsidRPr="005F159F">
        <w:rPr>
          <w:rFonts w:ascii="IRBadr" w:hAnsi="IRBadr" w:cs="IRBadr"/>
          <w:color w:val="0000FF"/>
          <w:rtl/>
        </w:rPr>
        <w:t xml:space="preserve"> </w:t>
      </w:r>
      <w:r w:rsidRPr="005F159F">
        <w:rPr>
          <w:rFonts w:ascii="IRBadr" w:hAnsi="IRBadr" w:cs="IRBadr" w:hint="cs"/>
          <w:color w:val="0000FF"/>
          <w:rtl/>
        </w:rPr>
        <w:t>ومن</w:t>
      </w:r>
      <w:r w:rsidRPr="005F159F">
        <w:rPr>
          <w:rFonts w:ascii="IRBadr" w:hAnsi="IRBadr" w:cs="IRBadr"/>
          <w:color w:val="0000FF"/>
          <w:rtl/>
        </w:rPr>
        <w:t xml:space="preserve"> </w:t>
      </w:r>
      <w:r w:rsidRPr="005F159F">
        <w:rPr>
          <w:rFonts w:ascii="IRBadr" w:hAnsi="IRBadr" w:cs="IRBadr" w:hint="cs"/>
          <w:color w:val="0000FF"/>
          <w:rtl/>
        </w:rPr>
        <w:t>دونه</w:t>
      </w:r>
      <w:r w:rsidRPr="005F159F">
        <w:rPr>
          <w:rFonts w:ascii="IRBadr" w:hAnsi="IRBadr" w:cs="IRBadr"/>
          <w:color w:val="0000FF"/>
          <w:rtl/>
        </w:rPr>
        <w:t xml:space="preserve"> </w:t>
      </w:r>
      <w:r w:rsidRPr="005F159F">
        <w:rPr>
          <w:rFonts w:ascii="IRBadr" w:hAnsi="IRBadr" w:cs="IRBadr" w:hint="cs"/>
          <w:color w:val="0000FF"/>
          <w:rtl/>
        </w:rPr>
        <w:t>يجب</w:t>
      </w:r>
      <w:r w:rsidRPr="005F159F">
        <w:rPr>
          <w:rFonts w:ascii="IRBadr" w:hAnsi="IRBadr" w:cs="IRBadr"/>
          <w:color w:val="0000FF"/>
          <w:rtl/>
        </w:rPr>
        <w:t xml:space="preserve"> </w:t>
      </w:r>
      <w:r w:rsidRPr="005F159F">
        <w:rPr>
          <w:rFonts w:ascii="IRBadr" w:hAnsi="IRBadr" w:cs="IRBadr" w:hint="cs"/>
          <w:color w:val="0000FF"/>
          <w:rtl/>
        </w:rPr>
        <w:t>على</w:t>
      </w:r>
      <w:r w:rsidRPr="005F159F">
        <w:rPr>
          <w:rFonts w:ascii="IRBadr" w:hAnsi="IRBadr" w:cs="IRBadr"/>
          <w:color w:val="0000FF"/>
          <w:rtl/>
        </w:rPr>
        <w:t xml:space="preserve"> </w:t>
      </w:r>
      <w:r w:rsidRPr="005F159F">
        <w:rPr>
          <w:rFonts w:ascii="IRBadr" w:hAnsi="IRBadr" w:cs="IRBadr" w:hint="cs"/>
          <w:color w:val="0000FF"/>
          <w:rtl/>
        </w:rPr>
        <w:t>المالك</w:t>
      </w:r>
      <w:r w:rsidRPr="005F159F">
        <w:rPr>
          <w:rFonts w:ascii="IRBadr" w:hAnsi="IRBadr" w:cs="IRBadr"/>
          <w:color w:val="0000FF"/>
          <w:rtl/>
        </w:rPr>
        <w:t xml:space="preserve"> </w:t>
      </w:r>
      <w:r w:rsidRPr="005F159F">
        <w:rPr>
          <w:rFonts w:ascii="IRBadr" w:hAnsi="IRBadr" w:cs="IRBadr" w:hint="cs"/>
          <w:color w:val="0000FF"/>
          <w:rtl/>
        </w:rPr>
        <w:t>دفع</w:t>
      </w:r>
      <w:r w:rsidRPr="005F159F">
        <w:rPr>
          <w:rFonts w:ascii="IRBadr" w:hAnsi="IRBadr" w:cs="IRBadr"/>
          <w:color w:val="0000FF"/>
          <w:rtl/>
        </w:rPr>
        <w:t xml:space="preserve"> </w:t>
      </w:r>
      <w:r w:rsidRPr="005F159F">
        <w:rPr>
          <w:rFonts w:ascii="IRBadr" w:hAnsi="IRBadr" w:cs="IRBadr" w:hint="cs"/>
          <w:color w:val="0000FF"/>
          <w:rtl/>
        </w:rPr>
        <w:t>الزكاة</w:t>
      </w:r>
      <w:r w:rsidRPr="005F159F">
        <w:rPr>
          <w:rFonts w:ascii="IRBadr" w:hAnsi="IRBadr" w:cs="IRBadr"/>
          <w:color w:val="0000FF"/>
          <w:rtl/>
        </w:rPr>
        <w:t xml:space="preserve"> </w:t>
      </w:r>
      <w:r w:rsidRPr="005F159F">
        <w:rPr>
          <w:rFonts w:ascii="IRBadr" w:hAnsi="IRBadr" w:cs="IRBadr" w:hint="cs"/>
          <w:color w:val="0000FF"/>
          <w:rtl/>
        </w:rPr>
        <w:t>بقصد</w:t>
      </w:r>
      <w:r w:rsidRPr="005F159F">
        <w:rPr>
          <w:rFonts w:ascii="IRBadr" w:hAnsi="IRBadr" w:cs="IRBadr"/>
          <w:color w:val="0000FF"/>
          <w:rtl/>
        </w:rPr>
        <w:t xml:space="preserve"> </w:t>
      </w:r>
      <w:r w:rsidRPr="005F159F">
        <w:rPr>
          <w:rFonts w:ascii="IRBadr" w:hAnsi="IRBadr" w:cs="IRBadr" w:hint="cs"/>
          <w:color w:val="0000FF"/>
          <w:rtl/>
        </w:rPr>
        <w:t>القربة</w:t>
      </w:r>
      <w:r w:rsidRPr="005F159F">
        <w:rPr>
          <w:rFonts w:ascii="IRBadr" w:hAnsi="IRBadr" w:cs="IRBadr"/>
          <w:color w:val="0000FF"/>
          <w:rtl/>
        </w:rPr>
        <w:t xml:space="preserve"> </w:t>
      </w:r>
      <w:r w:rsidRPr="005F159F">
        <w:rPr>
          <w:rFonts w:ascii="IRBadr" w:hAnsi="IRBadr" w:cs="IRBadr" w:hint="cs"/>
          <w:color w:val="0000FF"/>
          <w:rtl/>
        </w:rPr>
        <w:t>بمقتضى</w:t>
      </w:r>
      <w:r w:rsidRPr="005F159F">
        <w:rPr>
          <w:rFonts w:ascii="IRBadr" w:hAnsi="IRBadr" w:cs="IRBadr"/>
          <w:color w:val="0000FF"/>
          <w:rtl/>
        </w:rPr>
        <w:t xml:space="preserve"> </w:t>
      </w:r>
      <w:r w:rsidRPr="005F159F">
        <w:rPr>
          <w:rFonts w:ascii="IRBadr" w:hAnsi="IRBadr" w:cs="IRBadr" w:hint="cs"/>
          <w:color w:val="0000FF"/>
          <w:rtl/>
        </w:rPr>
        <w:t>إطلاق</w:t>
      </w:r>
      <w:r w:rsidRPr="005F159F">
        <w:rPr>
          <w:rFonts w:ascii="IRBadr" w:hAnsi="IRBadr" w:cs="IRBadr"/>
          <w:color w:val="0000FF"/>
          <w:rtl/>
        </w:rPr>
        <w:t xml:space="preserve"> </w:t>
      </w:r>
      <w:r w:rsidRPr="005F159F">
        <w:rPr>
          <w:rFonts w:ascii="IRBadr" w:hAnsi="IRBadr" w:cs="IRBadr" w:hint="cs"/>
          <w:color w:val="0000FF"/>
          <w:rtl/>
        </w:rPr>
        <w:t>دليل</w:t>
      </w:r>
      <w:r w:rsidRPr="005F159F">
        <w:rPr>
          <w:rFonts w:ascii="IRBadr" w:hAnsi="IRBadr" w:cs="IRBadr"/>
          <w:color w:val="0000FF"/>
          <w:rtl/>
        </w:rPr>
        <w:t xml:space="preserve"> </w:t>
      </w:r>
      <w:r w:rsidRPr="005F159F">
        <w:rPr>
          <w:rFonts w:ascii="IRBadr" w:hAnsi="IRBadr" w:cs="IRBadr" w:hint="cs"/>
          <w:color w:val="0000FF"/>
          <w:rtl/>
        </w:rPr>
        <w:t>الأمر»</w:t>
      </w:r>
      <w:r>
        <w:rPr>
          <w:rStyle w:val="FootnoteReference"/>
          <w:rFonts w:ascii="IRBadr" w:hAnsi="IRBadr" w:cs="IRBadr"/>
          <w:color w:val="0000FF"/>
          <w:rtl/>
        </w:rPr>
        <w:footnoteReference w:id="1"/>
      </w:r>
      <w:r>
        <w:rPr>
          <w:rFonts w:ascii="IRBadr" w:hAnsi="IRBadr" w:cs="IRBadr" w:hint="cs"/>
          <w:rtl/>
        </w:rPr>
        <w:t>.</w:t>
      </w:r>
    </w:p>
    <w:p w:rsidR="005F159F" w:rsidRDefault="005F159F" w:rsidP="005F159F">
      <w:pPr>
        <w:pStyle w:val="Heading1"/>
        <w:rPr>
          <w:rtl/>
        </w:rPr>
      </w:pPr>
      <w:bookmarkStart w:id="5" w:name="_Toc137177964"/>
      <w:r>
        <w:rPr>
          <w:rFonts w:hint="cs"/>
          <w:rtl/>
        </w:rPr>
        <w:t>کلام آیت الله خویی</w:t>
      </w:r>
      <w:r w:rsidR="00C64F91">
        <w:rPr>
          <w:rFonts w:hint="cs"/>
          <w:rtl/>
        </w:rPr>
        <w:t xml:space="preserve"> در تبیین اشکال</w:t>
      </w:r>
      <w:bookmarkEnd w:id="5"/>
      <w:r w:rsidR="00C64F91">
        <w:rPr>
          <w:rFonts w:hint="cs"/>
          <w:rtl/>
        </w:rPr>
        <w:t xml:space="preserve"> </w:t>
      </w:r>
    </w:p>
    <w:p w:rsidR="005F159F" w:rsidRDefault="005F159F" w:rsidP="005F159F">
      <w:pPr>
        <w:ind w:firstLine="423"/>
        <w:rPr>
          <w:rFonts w:ascii="IRBadr" w:hAnsi="IRBadr" w:cs="IRBadr"/>
          <w:rtl/>
        </w:rPr>
      </w:pPr>
      <w:r>
        <w:rPr>
          <w:rFonts w:ascii="IRBadr" w:hAnsi="IRBadr" w:cs="IRBadr" w:hint="cs"/>
          <w:rtl/>
        </w:rPr>
        <w:t>آیت الله خویی این اشکال را در ضمن دو اشکال مطرح نموده است. آیت الله هاشمی تحت عنوان یک اشکال مطرح کرده و در مقام پاسخ</w:t>
      </w:r>
      <w:r w:rsidR="00C64F91">
        <w:rPr>
          <w:rFonts w:ascii="IRBadr" w:hAnsi="IRBadr" w:cs="IRBadr" w:hint="cs"/>
          <w:rtl/>
        </w:rPr>
        <w:t>،</w:t>
      </w:r>
      <w:r>
        <w:rPr>
          <w:rFonts w:ascii="IRBadr" w:hAnsi="IRBadr" w:cs="IRBadr" w:hint="cs"/>
          <w:rtl/>
        </w:rPr>
        <w:t xml:space="preserve"> نکات مربوط به دو اشکال را همراه با هم بیان می‌کنند. دو اشکالی که آیت الله خویی در این قسمت ذکر کرده‌اند عبارت است از:</w:t>
      </w:r>
    </w:p>
    <w:p w:rsidR="005F159F" w:rsidRDefault="005F159F" w:rsidP="00C64F91">
      <w:pPr>
        <w:ind w:firstLine="423"/>
        <w:rPr>
          <w:rFonts w:ascii="IRBadr" w:hAnsi="IRBadr" w:cs="IRBadr"/>
          <w:rtl/>
        </w:rPr>
      </w:pPr>
      <w:r w:rsidRPr="00C64F91">
        <w:rPr>
          <w:rFonts w:ascii="IRBadr" w:hAnsi="IRBadr" w:cs="IRBadr" w:hint="cs"/>
          <w:b/>
          <w:bCs/>
          <w:rtl/>
        </w:rPr>
        <w:lastRenderedPageBreak/>
        <w:t>اشکال اول:</w:t>
      </w:r>
      <w:r>
        <w:rPr>
          <w:rFonts w:ascii="IRBadr" w:hAnsi="IRBadr" w:cs="IRBadr" w:hint="cs"/>
          <w:rtl/>
        </w:rPr>
        <w:t xml:space="preserve"> در دفع زکات قصد قربت شرط است.</w:t>
      </w:r>
      <w:r w:rsidR="00C64F91">
        <w:rPr>
          <w:rFonts w:ascii="IRBadr" w:hAnsi="IRBadr" w:cs="IRBadr" w:hint="cs"/>
          <w:rtl/>
        </w:rPr>
        <w:t xml:space="preserve"> لذا شخص مکلّف خود باید با قصد قربت، زکات را پرداخت کند و پرداخت متبرّع مجزی نخواهد بود، بخلاف باب دین که در آن قصد قربت شرط نیست. </w:t>
      </w:r>
      <w:r>
        <w:rPr>
          <w:rFonts w:ascii="IRBadr" w:hAnsi="IRBadr" w:cs="IRBadr" w:hint="cs"/>
          <w:rtl/>
        </w:rPr>
        <w:t xml:space="preserve"> </w:t>
      </w:r>
    </w:p>
    <w:p w:rsidR="003301E6" w:rsidRDefault="005F159F" w:rsidP="00C64F91">
      <w:pPr>
        <w:ind w:firstLine="423"/>
        <w:rPr>
          <w:rFonts w:ascii="IRBadr" w:hAnsi="IRBadr" w:cs="IRBadr"/>
          <w:rtl/>
        </w:rPr>
      </w:pPr>
      <w:r w:rsidRPr="00C64F91">
        <w:rPr>
          <w:rFonts w:ascii="IRBadr" w:hAnsi="IRBadr" w:cs="IRBadr" w:hint="cs"/>
          <w:b/>
          <w:bCs/>
          <w:rtl/>
        </w:rPr>
        <w:t xml:space="preserve">اشکال دوم: </w:t>
      </w:r>
      <w:r>
        <w:rPr>
          <w:rFonts w:ascii="IRBadr" w:hAnsi="IRBadr" w:cs="IRBadr" w:hint="cs"/>
          <w:rtl/>
        </w:rPr>
        <w:t xml:space="preserve">امر، چه تعبّٔی باشد و جه توصّلی، اطلاق امر اقتضا دارد که مخاطب امر، خود این امر را امتثال نماید. اینکه شخص دیگری به نیابت از مامور، اتیان کند، اطلاق امر اقتضا دارد که این اتیان مجزی نیست. </w:t>
      </w:r>
    </w:p>
    <w:p w:rsidR="005F159F" w:rsidRDefault="00C64F91" w:rsidP="00C64F91">
      <w:pPr>
        <w:ind w:firstLine="423"/>
        <w:rPr>
          <w:rFonts w:ascii="IRBadr" w:hAnsi="IRBadr" w:cs="IRBadr"/>
          <w:rtl/>
        </w:rPr>
      </w:pPr>
      <w:r>
        <w:rPr>
          <w:rFonts w:ascii="IRBadr" w:hAnsi="IRBadr" w:cs="IRBadr" w:hint="cs"/>
          <w:rtl/>
        </w:rPr>
        <w:t xml:space="preserve">اشکال </w:t>
      </w:r>
      <w:r w:rsidR="005F159F">
        <w:rPr>
          <w:rFonts w:ascii="IRBadr" w:hAnsi="IRBadr" w:cs="IRBadr" w:hint="cs"/>
          <w:rtl/>
        </w:rPr>
        <w:t>آیت الله خویی در مورد خصوص اوامر عبادی نیست بلکه حتّی در توصّلیات هم اشکال را توسعه می‌دهند. آیت الله هاشمی بیان کرده‌اند: «الظاهر الاولی لادلّة الاوامر العبادیّة...» و هیچ توضیحی هم ارائه نکرده‌اند که چرا فقط در عبادیات اشکال مطرح شده است. اگر دلیل، مطلبی باشد که آیت الله خویی بیان کردند، این نکته در توصّلیات هم مطرح است.</w:t>
      </w:r>
    </w:p>
    <w:p w:rsidR="00C12C82" w:rsidRDefault="00C12C82" w:rsidP="00C12C82">
      <w:pPr>
        <w:pStyle w:val="Heading1"/>
        <w:rPr>
          <w:rtl/>
        </w:rPr>
      </w:pPr>
      <w:bookmarkStart w:id="6" w:name="_Toc137177965"/>
      <w:r>
        <w:rPr>
          <w:rFonts w:hint="cs"/>
          <w:rtl/>
        </w:rPr>
        <w:t>تقریر مطالبی حول تفاوت امور تعبّدی و توصلی جهت تبیین کلام آیت الله هاشمی</w:t>
      </w:r>
      <w:bookmarkEnd w:id="6"/>
    </w:p>
    <w:p w:rsidR="00131153" w:rsidRDefault="005F159F" w:rsidP="005F159F">
      <w:pPr>
        <w:ind w:firstLine="423"/>
        <w:rPr>
          <w:rFonts w:ascii="IRBadr" w:hAnsi="IRBadr" w:cs="IRBadr"/>
          <w:rtl/>
        </w:rPr>
      </w:pPr>
      <w:r>
        <w:rPr>
          <w:rFonts w:ascii="IRBadr" w:hAnsi="IRBadr" w:cs="IRBadr" w:hint="cs"/>
          <w:rtl/>
        </w:rPr>
        <w:t xml:space="preserve">به نظر می‌رسد آیت الله هاشمی از زاویه دیگری بحث را دنبال می‌کند و ناظر به نکته آیت الله خویی نیست، هر چند عبارت ایشان با اندماج همراه است. </w:t>
      </w:r>
      <w:r w:rsidR="003301E6">
        <w:rPr>
          <w:rFonts w:ascii="IRBadr" w:hAnsi="IRBadr" w:cs="IRBadr" w:hint="cs"/>
          <w:rtl/>
        </w:rPr>
        <w:t>می‌توان بیانی ارائه نمود که توصّلیات را خارج کرد و اشکال را فقط در عبادیات جاری دانست.</w:t>
      </w:r>
    </w:p>
    <w:p w:rsidR="00C12C82" w:rsidRDefault="00C12C82" w:rsidP="00C12C82">
      <w:pPr>
        <w:pStyle w:val="Heading2"/>
        <w:rPr>
          <w:rtl/>
        </w:rPr>
      </w:pPr>
      <w:bookmarkStart w:id="7" w:name="_Toc137177966"/>
      <w:r>
        <w:rPr>
          <w:rFonts w:hint="cs"/>
          <w:rtl/>
        </w:rPr>
        <w:t>بیان  تفاوت بین تعبّدی و توصّلی در غرض از امر و بیان مناقشه در این فرق</w:t>
      </w:r>
      <w:bookmarkEnd w:id="7"/>
    </w:p>
    <w:p w:rsidR="005F159F" w:rsidRDefault="00131153" w:rsidP="00131153">
      <w:pPr>
        <w:ind w:firstLine="423"/>
        <w:rPr>
          <w:rFonts w:ascii="IRBadr" w:hAnsi="IRBadr" w:cs="IRBadr"/>
          <w:rtl/>
        </w:rPr>
      </w:pPr>
      <w:r w:rsidRPr="00131153">
        <w:rPr>
          <w:rFonts w:ascii="IRBadr" w:hAnsi="IRBadr" w:cs="IRBadr" w:hint="cs"/>
          <w:b/>
          <w:bCs/>
          <w:rtl/>
        </w:rPr>
        <w:t>توضیح</w:t>
      </w:r>
      <w:r w:rsidR="007C22D8">
        <w:rPr>
          <w:rStyle w:val="FootnoteReference"/>
          <w:rFonts w:ascii="IRBadr" w:hAnsi="IRBadr" w:cs="IRBadr"/>
          <w:b/>
          <w:bCs/>
          <w:rtl/>
        </w:rPr>
        <w:footnoteReference w:id="2"/>
      </w:r>
      <w:r w:rsidRPr="00131153">
        <w:rPr>
          <w:rFonts w:ascii="IRBadr" w:hAnsi="IRBadr" w:cs="IRBadr" w:hint="cs"/>
          <w:b/>
          <w:bCs/>
          <w:rtl/>
        </w:rPr>
        <w:t xml:space="preserve">: </w:t>
      </w:r>
      <w:r>
        <w:rPr>
          <w:rFonts w:ascii="IRBadr" w:hAnsi="IRBadr" w:cs="IRBadr" w:hint="cs"/>
          <w:rtl/>
        </w:rPr>
        <w:t xml:space="preserve">ممکن است توهّم شود </w:t>
      </w:r>
      <w:r w:rsidR="005F159F">
        <w:rPr>
          <w:rFonts w:ascii="IRBadr" w:hAnsi="IRBadr" w:cs="IRBadr" w:hint="cs"/>
          <w:rtl/>
        </w:rPr>
        <w:t xml:space="preserve">تفاوت امر توصّلی و عبادی در آن </w:t>
      </w:r>
      <w:r>
        <w:rPr>
          <w:rFonts w:ascii="IRBadr" w:hAnsi="IRBadr" w:cs="IRBadr" w:hint="cs"/>
          <w:rtl/>
        </w:rPr>
        <w:t>ا</w:t>
      </w:r>
      <w:r w:rsidR="005F159F">
        <w:rPr>
          <w:rFonts w:ascii="IRBadr" w:hAnsi="IRBadr" w:cs="IRBadr" w:hint="cs"/>
          <w:rtl/>
        </w:rPr>
        <w:t xml:space="preserve">ست که </w:t>
      </w:r>
      <w:r>
        <w:rPr>
          <w:rFonts w:ascii="IRBadr" w:hAnsi="IRBadr" w:cs="IRBadr" w:hint="cs"/>
          <w:rtl/>
        </w:rPr>
        <w:t xml:space="preserve">در امر عبادی </w:t>
      </w:r>
      <w:r w:rsidR="005F159F">
        <w:rPr>
          <w:rFonts w:ascii="IRBadr" w:hAnsi="IRBadr" w:cs="IRBadr" w:hint="cs"/>
          <w:rtl/>
        </w:rPr>
        <w:t>غرض از امر</w:t>
      </w:r>
      <w:r>
        <w:rPr>
          <w:rFonts w:ascii="IRBadr" w:hAnsi="IRBadr" w:cs="IRBadr" w:hint="cs"/>
          <w:rtl/>
        </w:rPr>
        <w:t>، آن است که مکلّف به قصد قربت اتیان کند ولی در امر توصّلی غرض از امر، اوسع است؛ چه با قصد قربت اتیان شود و چه بدون قصد قربت مجزی است.</w:t>
      </w:r>
    </w:p>
    <w:p w:rsidR="00C12C82" w:rsidRDefault="00131153" w:rsidP="00131153">
      <w:pPr>
        <w:ind w:firstLine="423"/>
        <w:rPr>
          <w:rFonts w:ascii="IRBadr" w:hAnsi="IRBadr" w:cs="IRBadr"/>
          <w:rtl/>
        </w:rPr>
      </w:pPr>
      <w:r>
        <w:rPr>
          <w:rFonts w:ascii="IRBadr" w:hAnsi="IRBadr" w:cs="IRBadr" w:hint="cs"/>
          <w:rtl/>
        </w:rPr>
        <w:t xml:space="preserve">این کلام صحیح به نظر نمی‌رسد. تفاوت بین امر تعبّدی و توصّلی، در </w:t>
      </w:r>
      <w:r w:rsidR="007C22D8">
        <w:rPr>
          <w:rFonts w:ascii="IRBadr" w:hAnsi="IRBadr" w:cs="IRBadr" w:hint="cs"/>
          <w:rtl/>
        </w:rPr>
        <w:t xml:space="preserve">غرض از </w:t>
      </w:r>
      <w:r>
        <w:rPr>
          <w:rFonts w:ascii="IRBadr" w:hAnsi="IRBadr" w:cs="IRBadr" w:hint="cs"/>
          <w:rtl/>
        </w:rPr>
        <w:t>امر نیست. توضیح آنکه از اساس</w:t>
      </w:r>
      <w:r w:rsidR="007C22D8">
        <w:rPr>
          <w:rFonts w:ascii="IRBadr" w:hAnsi="IRBadr" w:cs="IRBadr" w:hint="cs"/>
          <w:rtl/>
        </w:rPr>
        <w:t>،</w:t>
      </w:r>
      <w:r>
        <w:rPr>
          <w:rFonts w:ascii="IRBadr" w:hAnsi="IRBadr" w:cs="IRBadr" w:hint="cs"/>
          <w:rtl/>
        </w:rPr>
        <w:t xml:space="preserve"> غرض از هر شیء علّت غائی شیء است. علّت غائی شیء، تصوّرش علّت است و وجود خارجی آن، معلول به شمار می‌رود. مثلا غرض استاد از تدریس آن است که شاگرد عالم شود. تصوّر عالمیّت شاگرد، محرّک استاد برای تدریس است. و استاد ابتدا تصوّر می‌کند که تدریس او به این شاگرد، علّت عالم شدن این شاگرد است. این تصوّر و ذهنیّت، علّت تحقّق تدریس است تا به تبع آن عالم شدن شاگرد، محقّق گردد. در وجود خارجی، غرض همیشه معلول ذو الغرض است. </w:t>
      </w:r>
      <w:r w:rsidR="00C12C82">
        <w:rPr>
          <w:rFonts w:ascii="IRBadr" w:hAnsi="IRBadr" w:cs="IRBadr" w:hint="cs"/>
          <w:rtl/>
        </w:rPr>
        <w:t xml:space="preserve">عالم شدن شاگرد، معلول تدریس است. </w:t>
      </w:r>
    </w:p>
    <w:p w:rsidR="00131153" w:rsidRDefault="00131153" w:rsidP="00131153">
      <w:pPr>
        <w:ind w:firstLine="423"/>
        <w:rPr>
          <w:rFonts w:ascii="IRBadr" w:hAnsi="IRBadr" w:cs="IRBadr"/>
          <w:rtl/>
        </w:rPr>
      </w:pPr>
      <w:r>
        <w:rPr>
          <w:rFonts w:ascii="IRBadr" w:hAnsi="IRBadr" w:cs="IRBadr" w:hint="cs"/>
          <w:rtl/>
        </w:rPr>
        <w:t xml:space="preserve">چیزی که معلول ذوالغرض نیست، نمی‌تواند غرض از آن شیء باشد. غرض، چیزی است که امر، سبب ایجاد آن است. </w:t>
      </w:r>
    </w:p>
    <w:p w:rsidR="00C12C82" w:rsidRDefault="00131153" w:rsidP="008D486D">
      <w:pPr>
        <w:ind w:firstLine="423"/>
        <w:rPr>
          <w:rFonts w:ascii="IRBadr" w:hAnsi="IRBadr" w:cs="IRBadr"/>
          <w:rtl/>
        </w:rPr>
      </w:pPr>
      <w:r>
        <w:rPr>
          <w:rFonts w:ascii="IRBadr" w:hAnsi="IRBadr" w:cs="IRBadr" w:hint="cs"/>
          <w:rtl/>
        </w:rPr>
        <w:t xml:space="preserve">مثلا معنا ندارد که شخصی بگوید من زید را امر به تطهیر لباس می‌کنم تا تطهیر لباس (تطهیر لباسی که چه امر من صادر شود و چه صادر نشود، محقّق می‌شود) محقّق شود. </w:t>
      </w:r>
      <w:r w:rsidR="007C22D8">
        <w:rPr>
          <w:rFonts w:ascii="IRBadr" w:hAnsi="IRBadr" w:cs="IRBadr" w:hint="cs"/>
          <w:rtl/>
        </w:rPr>
        <w:t>طهارت</w:t>
      </w:r>
      <w:r>
        <w:rPr>
          <w:rFonts w:ascii="IRBadr" w:hAnsi="IRBadr" w:cs="IRBadr" w:hint="cs"/>
          <w:rtl/>
        </w:rPr>
        <w:t>، یک کلّی است که دارای حصص مختلف است. این طهارت گاهی معلول تطهیر</w:t>
      </w:r>
      <w:r w:rsidR="007C22D8">
        <w:rPr>
          <w:rFonts w:ascii="IRBadr" w:hAnsi="IRBadr" w:cs="IRBadr" w:hint="cs"/>
          <w:rtl/>
        </w:rPr>
        <w:t xml:space="preserve"> زید</w:t>
      </w:r>
      <w:r>
        <w:rPr>
          <w:rFonts w:ascii="IRBadr" w:hAnsi="IRBadr" w:cs="IRBadr" w:hint="cs"/>
          <w:rtl/>
        </w:rPr>
        <w:t xml:space="preserve"> است و گاهی معلول شیء دیگری اس</w:t>
      </w:r>
      <w:r w:rsidR="007C22D8">
        <w:rPr>
          <w:rFonts w:ascii="IRBadr" w:hAnsi="IRBadr" w:cs="IRBadr" w:hint="cs"/>
          <w:rtl/>
        </w:rPr>
        <w:t>ت مثل حرکت باد که باعث افتادن لباس</w:t>
      </w:r>
      <w:r>
        <w:rPr>
          <w:rFonts w:ascii="IRBadr" w:hAnsi="IRBadr" w:cs="IRBadr" w:hint="cs"/>
          <w:rtl/>
        </w:rPr>
        <w:t xml:space="preserve"> در آب می‌شود.</w:t>
      </w:r>
      <w:r w:rsidR="007C22D8">
        <w:rPr>
          <w:rFonts w:ascii="IRBadr" w:hAnsi="IRBadr" w:cs="IRBadr" w:hint="cs"/>
          <w:rtl/>
        </w:rPr>
        <w:t xml:space="preserve"> معنا ندارد که امر به تطهیر لباس، به غرض تحقّق حصّه‌ای از مامور به باشد که امر در سلسله علل آن دخیل نیست. </w:t>
      </w:r>
    </w:p>
    <w:p w:rsidR="00131153" w:rsidRDefault="007C22D8" w:rsidP="007C22D8">
      <w:pPr>
        <w:ind w:firstLine="423"/>
        <w:rPr>
          <w:rFonts w:ascii="IRBadr" w:hAnsi="IRBadr" w:cs="IRBadr"/>
          <w:rtl/>
        </w:rPr>
      </w:pPr>
      <w:r>
        <w:rPr>
          <w:rFonts w:ascii="IRBadr" w:hAnsi="IRBadr" w:cs="IRBadr" w:hint="cs"/>
          <w:rtl/>
        </w:rPr>
        <w:lastRenderedPageBreak/>
        <w:t>قهرا غرض از امر</w:t>
      </w:r>
      <w:r w:rsidR="00C12C82">
        <w:rPr>
          <w:rFonts w:ascii="IRBadr" w:hAnsi="IRBadr" w:cs="IRBadr" w:hint="cs"/>
          <w:rtl/>
        </w:rPr>
        <w:t>،</w:t>
      </w:r>
      <w:r>
        <w:rPr>
          <w:rFonts w:ascii="IRBadr" w:hAnsi="IRBadr" w:cs="IRBadr" w:hint="cs"/>
          <w:rtl/>
        </w:rPr>
        <w:t xml:space="preserve"> تحقّق حصّه‌ای از مامور به است که امر در سلسله علل آن قرار گیرد. پس معلوم می‌گردد که واجب، چه تعبّدی باشد و چه توصّلی، از این جهت اشتراک دارند که غرض از امر، حصّه‌ای از مامور به است که امر در سلسله علل آن قرار دارد. </w:t>
      </w:r>
    </w:p>
    <w:p w:rsidR="00C12C82" w:rsidRDefault="00C12C82" w:rsidP="00C12C82">
      <w:pPr>
        <w:pStyle w:val="Heading2"/>
        <w:rPr>
          <w:rtl/>
        </w:rPr>
      </w:pPr>
      <w:bookmarkStart w:id="8" w:name="_Toc137177967"/>
      <w:r>
        <w:rPr>
          <w:rFonts w:hint="cs"/>
          <w:rtl/>
        </w:rPr>
        <w:t>وجود تفاوت بین تعبدی و توصلی در غرض اولیه</w:t>
      </w:r>
      <w:bookmarkEnd w:id="8"/>
    </w:p>
    <w:p w:rsidR="008D486D" w:rsidRDefault="007C22D8" w:rsidP="008D486D">
      <w:pPr>
        <w:ind w:firstLine="423"/>
        <w:rPr>
          <w:rFonts w:ascii="IRBadr" w:hAnsi="IRBadr" w:cs="IRBadr"/>
          <w:rtl/>
        </w:rPr>
      </w:pPr>
      <w:r>
        <w:rPr>
          <w:rFonts w:ascii="IRBadr" w:hAnsi="IRBadr" w:cs="IRBadr" w:hint="cs"/>
          <w:rtl/>
        </w:rPr>
        <w:t xml:space="preserve">بنابر این، تفاوت توصّلی و تعبّدی در غرض از امر نیست بلکه در امر دیگری است. تفاوت توصّلی و تعبّدی در غرض اولیه است. </w:t>
      </w:r>
      <w:r w:rsidR="00F8562A">
        <w:rPr>
          <w:rFonts w:ascii="IRBadr" w:hAnsi="IRBadr" w:cs="IRBadr" w:hint="cs"/>
          <w:rtl/>
        </w:rPr>
        <w:t>غرض اولیه، غرض امر را به دنبال می‌آورد و بین غرض اولیه و غرض از امر تفاوت وجود دارد. توضیح آنکه گاهی فرد تشنه به دنبال رفع عطش است و امر به اتیان ماء می‌کند. غرض او از امر</w:t>
      </w:r>
      <w:r w:rsidR="008D486D">
        <w:rPr>
          <w:rFonts w:ascii="IRBadr" w:hAnsi="IRBadr" w:cs="IRBadr" w:hint="cs"/>
          <w:rtl/>
        </w:rPr>
        <w:t>،</w:t>
      </w:r>
      <w:r w:rsidR="00F8562A">
        <w:rPr>
          <w:rFonts w:ascii="IRBadr" w:hAnsi="IRBadr" w:cs="IRBadr" w:hint="cs"/>
          <w:rtl/>
        </w:rPr>
        <w:t xml:space="preserve"> آب خوردن است ولی این آب خوردن چه ناشی از مخاطب مامور به باشد و چه ناشی از ناحیه دیگری باشد، غرض اولیه اعم است ولی چون احتمال می‌دهد از راه دیگری حاصل نشود، امر می‌کند تا غرض اولیه از طریق امر حاصل گردد. حال اگر مخاطب را امر به اتیان ماء کند و مخاطب نشنود و شخص دیگری</w:t>
      </w:r>
      <w:r w:rsidR="008D486D">
        <w:rPr>
          <w:rFonts w:ascii="IRBadr" w:hAnsi="IRBadr" w:cs="IRBadr" w:hint="cs"/>
          <w:rtl/>
        </w:rPr>
        <w:t xml:space="preserve"> (از راه دیگریغیر از شنیدن امر)</w:t>
      </w:r>
      <w:r w:rsidR="00F8562A">
        <w:rPr>
          <w:rFonts w:ascii="IRBadr" w:hAnsi="IRBadr" w:cs="IRBadr" w:hint="cs"/>
          <w:rtl/>
        </w:rPr>
        <w:t xml:space="preserve"> از تشنگی اطلاع پیدا کند و آب بیاورد، در این فرض، غرض از امر حاصل نشده است.</w:t>
      </w:r>
      <w:r w:rsidR="00ED791E">
        <w:rPr>
          <w:rFonts w:ascii="IRBadr" w:hAnsi="IRBadr" w:cs="IRBadr" w:hint="cs"/>
          <w:rtl/>
        </w:rPr>
        <w:t xml:space="preserve"> چرا که غرض از امر، وصول آبی است که ناشی از امر باشد در حالی که این وصول آب ناشی از امر نبوده است چرا که فرض آن است که شخصی که آب آورده است از امر اطلاع ندارد. ولی نکته آن است که غرض اولیه حاصل شده است. غرض اولیه اهمیّت ندارد که از طریق امر تحصیل شود و یا از طریق دیگری حاصل یابد. </w:t>
      </w:r>
    </w:p>
    <w:p w:rsidR="008D486D" w:rsidRDefault="00ED791E" w:rsidP="008D486D">
      <w:pPr>
        <w:ind w:firstLine="423"/>
        <w:rPr>
          <w:rFonts w:ascii="IRBadr" w:hAnsi="IRBadr" w:cs="IRBadr"/>
          <w:rtl/>
        </w:rPr>
      </w:pPr>
      <w:r>
        <w:rPr>
          <w:rFonts w:ascii="IRBadr" w:hAnsi="IRBadr" w:cs="IRBadr" w:hint="cs"/>
          <w:rtl/>
        </w:rPr>
        <w:t>الحاصل غرض از امر، حصّه‌ای از مامور به است که ناشی از امر است ولی غرض اولیه اوسع است</w:t>
      </w:r>
      <w:r w:rsidR="008D486D">
        <w:rPr>
          <w:rFonts w:ascii="IRBadr" w:hAnsi="IRBadr" w:cs="IRBadr" w:hint="cs"/>
          <w:rtl/>
        </w:rPr>
        <w:t xml:space="preserve">. </w:t>
      </w:r>
    </w:p>
    <w:p w:rsidR="008D486D" w:rsidRDefault="008D486D" w:rsidP="008D486D">
      <w:pPr>
        <w:pStyle w:val="Heading2"/>
        <w:rPr>
          <w:rtl/>
        </w:rPr>
      </w:pPr>
      <w:bookmarkStart w:id="9" w:name="_Toc137177968"/>
      <w:r>
        <w:rPr>
          <w:rFonts w:hint="cs"/>
          <w:rtl/>
        </w:rPr>
        <w:t>واجب مشروط، لبّ واجب توصّلی</w:t>
      </w:r>
      <w:bookmarkEnd w:id="9"/>
    </w:p>
    <w:p w:rsidR="007C22D8" w:rsidRDefault="0083495B" w:rsidP="008D486D">
      <w:pPr>
        <w:ind w:firstLine="423"/>
        <w:rPr>
          <w:rFonts w:ascii="IRBadr" w:hAnsi="IRBadr" w:cs="IRBadr"/>
          <w:rtl/>
        </w:rPr>
      </w:pPr>
      <w:r>
        <w:rPr>
          <w:rFonts w:ascii="IRBadr" w:hAnsi="IRBadr" w:cs="IRBadr" w:hint="cs"/>
          <w:rtl/>
        </w:rPr>
        <w:t xml:space="preserve">روح امر </w:t>
      </w:r>
      <w:r w:rsidR="008D486D">
        <w:rPr>
          <w:rFonts w:ascii="IRBadr" w:hAnsi="IRBadr" w:cs="IRBadr" w:hint="cs"/>
          <w:rtl/>
        </w:rPr>
        <w:t>و لبّ امر در واجب توصّلی</w:t>
      </w:r>
      <w:r>
        <w:rPr>
          <w:rFonts w:ascii="IRBadr" w:hAnsi="IRBadr" w:cs="IRBadr" w:hint="cs"/>
          <w:rtl/>
        </w:rPr>
        <w:t xml:space="preserve">، </w:t>
      </w:r>
      <w:r w:rsidR="008D486D">
        <w:rPr>
          <w:rFonts w:ascii="IRBadr" w:hAnsi="IRBadr" w:cs="IRBadr" w:hint="cs"/>
          <w:rtl/>
        </w:rPr>
        <w:t xml:space="preserve">یک واجب </w:t>
      </w:r>
      <w:r>
        <w:rPr>
          <w:rFonts w:ascii="IRBadr" w:hAnsi="IRBadr" w:cs="IRBadr" w:hint="cs"/>
          <w:rtl/>
        </w:rPr>
        <w:t>مشروط است.</w:t>
      </w:r>
      <w:r w:rsidR="008D486D">
        <w:rPr>
          <w:rFonts w:ascii="IRBadr" w:hAnsi="IRBadr" w:cs="IRBadr" w:hint="cs"/>
          <w:rtl/>
        </w:rPr>
        <w:t xml:space="preserve"> مثلا</w:t>
      </w:r>
      <w:r>
        <w:rPr>
          <w:rFonts w:ascii="IRBadr" w:hAnsi="IRBadr" w:cs="IRBadr" w:hint="cs"/>
          <w:rtl/>
        </w:rPr>
        <w:t xml:space="preserve"> </w:t>
      </w:r>
      <w:r w:rsidR="008D486D">
        <w:rPr>
          <w:rFonts w:ascii="IRBadr" w:hAnsi="IRBadr" w:cs="IRBadr" w:hint="cs"/>
          <w:rtl/>
        </w:rPr>
        <w:t xml:space="preserve">مکلّف امر شده است که </w:t>
      </w:r>
      <w:r>
        <w:rPr>
          <w:rFonts w:ascii="IRBadr" w:hAnsi="IRBadr" w:cs="IRBadr" w:hint="cs"/>
          <w:rtl/>
        </w:rPr>
        <w:t xml:space="preserve">اگر آب از غیر طریق امر حاصل نشد، آن غرض را تحصیل کند. به طوری که وقتی که غرض اولیه حاصل شود، امر دیگر محرّکیّتی ندارد. غرض اولیه از هر طریقی حاصل شود محرّکیّت از بین می‌رود چرا که امر، واجب مشروط است. </w:t>
      </w:r>
      <w:r w:rsidR="008D486D">
        <w:rPr>
          <w:rFonts w:ascii="IRBadr" w:hAnsi="IRBadr" w:cs="IRBadr" w:hint="cs"/>
          <w:rtl/>
        </w:rPr>
        <w:t>مشروط به عدم تحصیل از راهی غیر از امر.</w:t>
      </w:r>
    </w:p>
    <w:p w:rsidR="0083495B" w:rsidRDefault="0083495B" w:rsidP="0083495B">
      <w:pPr>
        <w:ind w:firstLine="423"/>
        <w:rPr>
          <w:rFonts w:ascii="IRBadr" w:hAnsi="IRBadr" w:cs="IRBadr"/>
          <w:rtl/>
        </w:rPr>
      </w:pPr>
      <w:r>
        <w:rPr>
          <w:rFonts w:ascii="IRBadr" w:hAnsi="IRBadr" w:cs="IRBadr" w:hint="cs"/>
          <w:rtl/>
        </w:rPr>
        <w:t xml:space="preserve">تفاوت بین واجب تعبّدی و واجب توصّلی در غرض اولیه است. غرض اولیه در واجب تعبّدی، تحقّق شیء به قصد قربت است. یعنی اگر به قصد قربت محقّق نشد، غرض اولیه محقّق نشده است. شارع تحقّق صلات در خارج بایّ نحو کان را نمی‌خواهد بلکه آنرا همراه با قصد قربت می‌خواهد. به خلاف واجب توصّلی که در غرض اولیه قصد قربت شرط نیست. لذا اگر بدون قصد قربت هم تحصیل شود، امر ساقط می‌شود چرا که </w:t>
      </w:r>
      <w:r w:rsidR="00025C0A">
        <w:rPr>
          <w:rFonts w:ascii="IRBadr" w:hAnsi="IRBadr" w:cs="IRBadr" w:hint="cs"/>
          <w:rtl/>
        </w:rPr>
        <w:t>لبّاً واجب مشروط است، و محرّکیّت امر در فرضی است که غرض اولیه حاصل نشده باشد.</w:t>
      </w:r>
    </w:p>
    <w:p w:rsidR="004C078D" w:rsidRDefault="003A0015" w:rsidP="003A0015">
      <w:pPr>
        <w:ind w:firstLine="423"/>
        <w:rPr>
          <w:rFonts w:ascii="IRBadr" w:hAnsi="IRBadr" w:cs="IRBadr"/>
          <w:rtl/>
        </w:rPr>
      </w:pPr>
      <w:r>
        <w:rPr>
          <w:rFonts w:ascii="IRBadr" w:hAnsi="IRBadr" w:cs="IRBadr" w:hint="cs"/>
          <w:rtl/>
        </w:rPr>
        <w:t xml:space="preserve">لازمه این کلام آن نیست که در واجبّ تعبّدی حتما باید قصد امر نمود. و مثلا قصد محبوبیّت و سایر انحاء قصد کفایت نمی‌کند. چرا که </w:t>
      </w:r>
      <w:r w:rsidR="004C078D">
        <w:rPr>
          <w:rFonts w:ascii="IRBadr" w:hAnsi="IRBadr" w:cs="IRBadr" w:hint="cs"/>
          <w:rtl/>
        </w:rPr>
        <w:t>آنچه غرض از امر است، قصد قربت نیست. آنچه بیان کردیم که غرض امر، تحقّق حصه‌ای از مامور به است که امر در سلسله علل آن قرار گیرد، قصد قربت به آن معنی نیست که حتما قصد امر داشته باشد. یکی از نکات قصد قربت، قصد امر است. وجود قصد قربت در غرض اولیه، لزوما به آن معنی نیست که غ</w:t>
      </w:r>
      <w:r>
        <w:rPr>
          <w:rFonts w:ascii="IRBadr" w:hAnsi="IRBadr" w:cs="IRBadr" w:hint="cs"/>
          <w:rtl/>
        </w:rPr>
        <w:t>رض اولیه و غرض امر یکی باشد. بله</w:t>
      </w:r>
      <w:r w:rsidR="004C078D">
        <w:rPr>
          <w:rFonts w:ascii="IRBadr" w:hAnsi="IRBadr" w:cs="IRBadr" w:hint="cs"/>
          <w:rtl/>
        </w:rPr>
        <w:t xml:space="preserve"> در برخی موارد اگر امر نباشد، مکلّف امتثال نمی‌کند. ولی برخی افراد به خاطر حبّ خداوند انجام می‌دهد نه آنکه به سبب امر باشد. بنابر‌این لازم نیست که قصد امر هم </w:t>
      </w:r>
      <w:r w:rsidR="00E7349A">
        <w:rPr>
          <w:rFonts w:ascii="IRBadr" w:hAnsi="IRBadr" w:cs="IRBadr" w:hint="cs"/>
          <w:rtl/>
        </w:rPr>
        <w:t xml:space="preserve">در قصد قربت دخیل باشد بلکه یک اضافه به خداوند متعال داشته باشد کافی است. آیت الله خویی هم فرموده‌اند که در قصد قربت مطلق اضافه امر به خداوند کفایت می‌کند. </w:t>
      </w:r>
    </w:p>
    <w:p w:rsidR="003A0015" w:rsidRDefault="003A0015" w:rsidP="00CC6A84">
      <w:pPr>
        <w:pStyle w:val="Heading2"/>
        <w:rPr>
          <w:rtl/>
        </w:rPr>
      </w:pPr>
      <w:bookmarkStart w:id="10" w:name="_Toc137177969"/>
      <w:r>
        <w:rPr>
          <w:rFonts w:hint="cs"/>
          <w:rtl/>
        </w:rPr>
        <w:t xml:space="preserve">واجب تعبّدی، اصل اولی در </w:t>
      </w:r>
      <w:r w:rsidR="00CC6A84">
        <w:rPr>
          <w:rFonts w:hint="cs"/>
          <w:rtl/>
        </w:rPr>
        <w:t>دوران بین تعبّدی و توصّلی</w:t>
      </w:r>
      <w:bookmarkEnd w:id="10"/>
    </w:p>
    <w:p w:rsidR="001D70D2" w:rsidRDefault="00917408" w:rsidP="001D70D2">
      <w:pPr>
        <w:ind w:firstLine="423"/>
        <w:rPr>
          <w:rFonts w:ascii="IRBadr" w:hAnsi="IRBadr" w:cs="IRBadr"/>
          <w:rtl/>
        </w:rPr>
      </w:pPr>
      <w:r>
        <w:rPr>
          <w:rFonts w:ascii="IRBadr" w:hAnsi="IRBadr" w:cs="IRBadr" w:hint="cs"/>
          <w:rtl/>
        </w:rPr>
        <w:t>ما به جناب آیت الله والد در این بحث بیان کردیم که اگر تفاوت تعبّدی و توصّلی به آن غرض اولیه باشد و روح واجب توصّلی، یک واجب مشروط باشد، ممکن است نتیجه بگیریم که اصل اولی در واجبات</w:t>
      </w:r>
      <w:r w:rsidR="001D70D2">
        <w:rPr>
          <w:rFonts w:ascii="IRBadr" w:hAnsi="IRBadr" w:cs="IRBadr" w:hint="cs"/>
          <w:rtl/>
        </w:rPr>
        <w:t>،</w:t>
      </w:r>
      <w:r>
        <w:rPr>
          <w:rFonts w:ascii="IRBadr" w:hAnsi="IRBadr" w:cs="IRBadr" w:hint="cs"/>
          <w:rtl/>
        </w:rPr>
        <w:t xml:space="preserve"> تعبّدی است. چرا که واجب تعبّدی نسبت به امر، مشروط نیست ولی واجب توصّلی مشروط است. بنابر این در دوران بین واجب مطلق و واجب مشروط، چون اصل با اطلاق است، اصل همان واجب تعبّدی </w:t>
      </w:r>
      <w:r w:rsidR="001D70D2">
        <w:rPr>
          <w:rFonts w:ascii="IRBadr" w:hAnsi="IRBadr" w:cs="IRBadr" w:hint="cs"/>
          <w:rtl/>
        </w:rPr>
        <w:t>خواهد بود</w:t>
      </w:r>
      <w:r>
        <w:rPr>
          <w:rFonts w:ascii="IRBadr" w:hAnsi="IRBadr" w:cs="IRBadr" w:hint="cs"/>
          <w:rtl/>
        </w:rPr>
        <w:t xml:space="preserve">. </w:t>
      </w:r>
    </w:p>
    <w:p w:rsidR="00917408" w:rsidRDefault="00917408" w:rsidP="001D70D2">
      <w:pPr>
        <w:ind w:firstLine="423"/>
        <w:rPr>
          <w:rFonts w:ascii="IRBadr" w:hAnsi="IRBadr" w:cs="IRBadr"/>
          <w:rtl/>
        </w:rPr>
      </w:pPr>
      <w:r>
        <w:rPr>
          <w:rFonts w:ascii="IRBadr" w:hAnsi="IRBadr" w:cs="IRBadr" w:hint="cs"/>
          <w:rtl/>
        </w:rPr>
        <w:t>ایشان در پاسخ فرمودند که هرچند واجب تعبّدی مطلق و واجب توصّلی مشروط است ولی در بسیاری موارد، عرف متعارف به تناسبات حکم و موضوع، برای تحقّق مامور به از ناحیه امر خصوصیّتی نمی‌بیند. و درک عرف آن است که مولا از این جهت امر می‌کند که به نظرش می‌رسد از راه دیگر غرضش حاصل نمی‌شود. به تعبیر دیگر: عرف متعارف در بسیاری از موارد، غرض اولیه را تشخیص می‌دهد و اوسع بودن غرض اولیه را تشخیص می‌دهد و همین باعث می‌شود در بسیاری از موارد، و لو به تناسبات حکم و موضوع، اصل بر توصّلی باشد به نحوی که تعبّدی بودن نیاز به بیان و دلیل دارد</w:t>
      </w:r>
    </w:p>
    <w:p w:rsidR="00917408" w:rsidRDefault="00917408" w:rsidP="00917408">
      <w:pPr>
        <w:ind w:firstLine="423"/>
        <w:rPr>
          <w:rFonts w:ascii="IRBadr" w:hAnsi="IRBadr" w:cs="IRBadr"/>
          <w:rtl/>
        </w:rPr>
      </w:pPr>
      <w:r>
        <w:rPr>
          <w:rFonts w:ascii="IRBadr" w:hAnsi="IRBadr" w:cs="IRBadr" w:hint="cs"/>
          <w:rtl/>
        </w:rPr>
        <w:t>مثلا شارع بیان کرده است که «تصدّق علی المسکین». غرض از امر، رفع احتیاج مسکین است. حال اگر از راه دیگری مسکین، تامین شد، این امر رفع می‌شود. هرچند امر تعبّدی است و غرض از امر، رفع نیاز از طریق این امر است ولی غرض اولیه اوسع است و خصوصیّت ندارد که از ناحیه امر نیاز مرتفع گردد. در بسیاری از موارد، غرض اولیه اوسع است. در عبادیات، در نوع موارد غرض اولیه قابل تشخیص نیست ولی در توصّلیات، در نوع موارد عرف غرض اولیه را تشخیص می‌دهد.</w:t>
      </w:r>
    </w:p>
    <w:p w:rsidR="001D70D2" w:rsidRDefault="001D70D2" w:rsidP="0042668C">
      <w:pPr>
        <w:pStyle w:val="Heading1"/>
        <w:rPr>
          <w:rtl/>
        </w:rPr>
      </w:pPr>
      <w:bookmarkStart w:id="11" w:name="_Toc137177970"/>
      <w:r>
        <w:rPr>
          <w:rFonts w:hint="cs"/>
          <w:rtl/>
        </w:rPr>
        <w:t>تفاوت بین تعبدی و توصلی در کلام آیت الله هاشمی</w:t>
      </w:r>
      <w:bookmarkEnd w:id="11"/>
    </w:p>
    <w:p w:rsidR="0042668C" w:rsidRDefault="00A46033" w:rsidP="00BD253C">
      <w:pPr>
        <w:ind w:firstLine="423"/>
        <w:rPr>
          <w:rFonts w:ascii="IRBadr" w:hAnsi="IRBadr" w:cs="IRBadr"/>
          <w:rtl/>
        </w:rPr>
      </w:pPr>
      <w:r>
        <w:rPr>
          <w:rFonts w:ascii="IRBadr" w:hAnsi="IRBadr" w:cs="IRBadr" w:hint="cs"/>
          <w:rtl/>
        </w:rPr>
        <w:t xml:space="preserve">اینکه آیت الله هاشمی بین اوامر عبادی و غیر عبادی قائل به تفاوت شده‌اند، گویا ناشی از همین مساله است. در اوامر عبادی از آن جهت که در نوع موارد، غرض اولیه قابل تشخیص نیست، احتمال می‌رود که غرض اولیه صدور عمل از خود ملکّف باشد؛ بنابراین اطلاق دلیل اقتضا دارد که از خود مکلّف صادر شود. ولی در اوامر توصلیه در بسیاری موارد غرض اولیه مشخص است؛ از این رو اگر از غیر طریق امر هم توسط شخص آخر غرض تامین گردد کفایت می‌کند. </w:t>
      </w:r>
    </w:p>
    <w:p w:rsidR="00A46033" w:rsidRDefault="00A46033" w:rsidP="00BD253C">
      <w:pPr>
        <w:ind w:firstLine="423"/>
        <w:rPr>
          <w:rFonts w:ascii="IRBadr" w:hAnsi="IRBadr" w:cs="IRBadr"/>
          <w:rtl/>
        </w:rPr>
      </w:pPr>
      <w:r>
        <w:rPr>
          <w:rFonts w:ascii="IRBadr" w:hAnsi="IRBadr" w:cs="IRBadr" w:hint="cs"/>
          <w:rtl/>
        </w:rPr>
        <w:t>اینکه ایشان بیان کرده اند که در اوامر غیر عبادی، مهم حصول نتیجه است و لو به تسبیب مالک نباشد، از آن جهت است که تناسبات حکم و موضوع در بسیاری از موارد واجبات توصّلیه وجود دارد. البته در همه واجبات توصلی اینطور نیست. در برخی واجبات توصلیه شخص مباشر ممکن است موضوعیت داشته باشد و صدور عمل از شخص مخاطب ممکن است اهمیّت داشته باشد. مثلا اگر پدر به فرزند امر به</w:t>
      </w:r>
      <w:r w:rsidR="0042668C">
        <w:rPr>
          <w:rFonts w:ascii="IRBadr" w:hAnsi="IRBadr" w:cs="IRBadr" w:hint="cs"/>
          <w:rtl/>
        </w:rPr>
        <w:t xml:space="preserve"> پختن غذا کند، غرض لزوما آماده شدن</w:t>
      </w:r>
      <w:r>
        <w:rPr>
          <w:rFonts w:ascii="IRBadr" w:hAnsi="IRBadr" w:cs="IRBadr" w:hint="cs"/>
          <w:rtl/>
        </w:rPr>
        <w:t xml:space="preserve"> غذا نیست بلکه یادگیری آشپزی</w:t>
      </w:r>
      <w:r w:rsidR="00135973">
        <w:rPr>
          <w:rFonts w:ascii="IRBadr" w:hAnsi="IRBadr" w:cs="IRBadr" w:hint="cs"/>
          <w:rtl/>
        </w:rPr>
        <w:t xml:space="preserve"> فرزند</w:t>
      </w:r>
      <w:r>
        <w:rPr>
          <w:rFonts w:ascii="IRBadr" w:hAnsi="IRBadr" w:cs="IRBadr" w:hint="cs"/>
          <w:rtl/>
        </w:rPr>
        <w:t xml:space="preserve"> ممکن است خصوصیّت داشته باشد لذا صدور عمل از این شخص خصوصیت دا</w:t>
      </w:r>
      <w:r w:rsidR="00C06920">
        <w:rPr>
          <w:rFonts w:ascii="IRBadr" w:hAnsi="IRBadr" w:cs="IRBadr" w:hint="cs"/>
          <w:rtl/>
        </w:rPr>
        <w:t>ر</w:t>
      </w:r>
      <w:r>
        <w:rPr>
          <w:rFonts w:ascii="IRBadr" w:hAnsi="IRBadr" w:cs="IRBadr" w:hint="cs"/>
          <w:rtl/>
        </w:rPr>
        <w:t>د.</w:t>
      </w:r>
      <w:r w:rsidR="00BD253C">
        <w:rPr>
          <w:rFonts w:ascii="IRBadr" w:hAnsi="IRBadr" w:cs="IRBadr" w:hint="cs"/>
          <w:rtl/>
        </w:rPr>
        <w:t xml:space="preserve"> در اغراض اولیه تعبّدیات، نوعا مباشرت معتبر است. ولی</w:t>
      </w:r>
      <w:r>
        <w:rPr>
          <w:rFonts w:ascii="IRBadr" w:hAnsi="IRBadr" w:cs="IRBadr" w:hint="cs"/>
          <w:rtl/>
        </w:rPr>
        <w:t xml:space="preserve"> </w:t>
      </w:r>
      <w:r w:rsidR="00C06920">
        <w:rPr>
          <w:rFonts w:ascii="IRBadr" w:hAnsi="IRBadr" w:cs="IRBadr" w:hint="cs"/>
          <w:rtl/>
        </w:rPr>
        <w:t>اغراض اولیه به وسیله تناسبات حکم و موضوع در بسیاری از موارد به دست می‌آید.</w:t>
      </w:r>
      <w:r w:rsidR="00BD253C">
        <w:rPr>
          <w:rFonts w:ascii="IRBadr" w:hAnsi="IRBadr" w:cs="IRBadr" w:hint="cs"/>
          <w:rtl/>
        </w:rPr>
        <w:t xml:space="preserve"> </w:t>
      </w:r>
      <w:r w:rsidR="00C06920">
        <w:rPr>
          <w:rFonts w:ascii="IRBadr" w:hAnsi="IRBadr" w:cs="IRBadr" w:hint="cs"/>
          <w:rtl/>
        </w:rPr>
        <w:t xml:space="preserve">البته ادراکات عرفیه در این موارد به چه میزان اعتبار دارد محلّ بحث تفصیلی ما نیست. و آن مساله خودش نیاز به بحث تفصیلی دارد. </w:t>
      </w:r>
    </w:p>
    <w:p w:rsidR="00BD253C" w:rsidRDefault="00BD253C" w:rsidP="00BD253C">
      <w:pPr>
        <w:ind w:firstLine="423"/>
        <w:rPr>
          <w:rFonts w:ascii="IRBadr" w:hAnsi="IRBadr" w:cs="IRBadr"/>
          <w:rtl/>
        </w:rPr>
      </w:pPr>
      <w:r>
        <w:rPr>
          <w:rFonts w:ascii="IRBadr" w:hAnsi="IRBadr" w:cs="IRBadr" w:hint="cs"/>
          <w:rtl/>
        </w:rPr>
        <w:t>در تعبّدیات هم در برخی موارد خاص</w:t>
      </w:r>
      <w:r w:rsidR="0042668C">
        <w:rPr>
          <w:rFonts w:ascii="IRBadr" w:hAnsi="IRBadr" w:cs="IRBadr" w:hint="cs"/>
          <w:rtl/>
        </w:rPr>
        <w:t>،</w:t>
      </w:r>
      <w:r>
        <w:rPr>
          <w:rFonts w:ascii="IRBadr" w:hAnsi="IRBadr" w:cs="IRBadr" w:hint="cs"/>
          <w:rtl/>
        </w:rPr>
        <w:t xml:space="preserve"> مباشرت مکلّف خصوصیّت ندارد بلکه شخص دیگری هم انجام دهد اثر ممکن است تحصیل شود. ما نحن فیه از همین قبیل موارد است. ممکن است اتیان دیگری هم مسقط ذمه شخصی باشد که مخاطب به دلیل است. </w:t>
      </w:r>
    </w:p>
    <w:p w:rsidR="0042668C" w:rsidRDefault="0042668C" w:rsidP="0042668C">
      <w:pPr>
        <w:pStyle w:val="Heading1"/>
        <w:rPr>
          <w:rtl/>
        </w:rPr>
      </w:pPr>
      <w:bookmarkStart w:id="12" w:name="_Toc137177971"/>
      <w:r>
        <w:rPr>
          <w:rFonts w:hint="cs"/>
          <w:rtl/>
        </w:rPr>
        <w:t>تمسّک به اطلاق در فرض شکّ</w:t>
      </w:r>
      <w:bookmarkEnd w:id="12"/>
    </w:p>
    <w:p w:rsidR="00BD253C" w:rsidRDefault="00BD253C" w:rsidP="00BD253C">
      <w:pPr>
        <w:ind w:firstLine="423"/>
        <w:rPr>
          <w:rFonts w:ascii="IRBadr" w:hAnsi="IRBadr" w:cs="IRBadr"/>
          <w:rtl/>
        </w:rPr>
      </w:pPr>
      <w:r>
        <w:rPr>
          <w:rFonts w:ascii="IRBadr" w:hAnsi="IRBadr" w:cs="IRBadr" w:hint="cs"/>
          <w:rtl/>
        </w:rPr>
        <w:t xml:space="preserve">در فرض شک در آنکه غرض اولیه از غیر طریق مامور حاصل می‌شود یا خیر، در این صورت می‌توان به اطلاق امر تمسّک نمود و اثبات کرد که شخص خود مخاطب باید اتیان کند. این همان بیان آیت الله خویی است. بیان ایشان در جایی که شک وجود دارد و تناسبات حکم و موضوع هم تعیین کننده نیست، جاری می‌شود. </w:t>
      </w:r>
      <w:r w:rsidR="007E226E">
        <w:rPr>
          <w:rFonts w:ascii="IRBadr" w:hAnsi="IRBadr" w:cs="IRBadr" w:hint="cs"/>
          <w:rtl/>
        </w:rPr>
        <w:t xml:space="preserve">بنابر این اطلاق دلیل اقتضای مباشرت دارد. </w:t>
      </w:r>
      <w:r w:rsidR="00BF613C">
        <w:rPr>
          <w:rFonts w:ascii="IRBadr" w:hAnsi="IRBadr" w:cs="IRBadr" w:hint="cs"/>
          <w:rtl/>
        </w:rPr>
        <w:t xml:space="preserve">آن تناسبات حکم و موضوع که بیان گردید، مقیّد اطلاق است و در جایی که وجود ندارد باید به اطلاق تمسّک نمود. </w:t>
      </w:r>
    </w:p>
    <w:p w:rsidR="006B373E" w:rsidRDefault="00A27E08" w:rsidP="0067410B">
      <w:pPr>
        <w:ind w:firstLine="423"/>
        <w:rPr>
          <w:rFonts w:ascii="IRBadr" w:hAnsi="IRBadr" w:cs="IRBadr"/>
          <w:rtl/>
        </w:rPr>
      </w:pPr>
      <w:r>
        <w:rPr>
          <w:rFonts w:ascii="IRBadr" w:hAnsi="IRBadr" w:cs="IRBadr" w:hint="cs"/>
          <w:rtl/>
        </w:rPr>
        <w:t>بنابر این، تفصیلی که آیت الله هاشمی بین تعبّدیات و توصّلیات مطرح نمودند در غالب موارد صحیح است و در برخی موارد تفصیل ایشان جا ندارد و همان اطلاقی که آیت الله خویی بیان نموده‌اند صحیح است.</w:t>
      </w:r>
      <w:r w:rsidR="0042668C">
        <w:rPr>
          <w:rStyle w:val="FootnoteReference"/>
          <w:rFonts w:ascii="IRBadr" w:hAnsi="IRBadr" w:cs="IRBadr"/>
          <w:rtl/>
        </w:rPr>
        <w:footnoteReference w:id="3"/>
      </w:r>
      <w:r>
        <w:rPr>
          <w:rFonts w:ascii="IRBadr" w:hAnsi="IRBadr" w:cs="IRBadr" w:hint="cs"/>
          <w:rtl/>
        </w:rPr>
        <w:t xml:space="preserve"> </w:t>
      </w:r>
    </w:p>
    <w:p w:rsidR="006B373E" w:rsidRDefault="006B373E" w:rsidP="0042668C">
      <w:pPr>
        <w:pStyle w:val="Heading1"/>
        <w:rPr>
          <w:rtl/>
        </w:rPr>
      </w:pPr>
      <w:bookmarkStart w:id="13" w:name="_Toc137177972"/>
      <w:r>
        <w:rPr>
          <w:rFonts w:hint="cs"/>
          <w:rtl/>
        </w:rPr>
        <w:t>پاسخ آیت الله هاشمی به اشکال سوم</w:t>
      </w:r>
      <w:bookmarkEnd w:id="13"/>
    </w:p>
    <w:p w:rsidR="006B373E" w:rsidRDefault="006B373E" w:rsidP="006B373E">
      <w:pPr>
        <w:ind w:firstLine="423"/>
        <w:rPr>
          <w:rFonts w:ascii="IRBadr" w:hAnsi="IRBadr" w:cs="IRBadr"/>
          <w:rtl/>
        </w:rPr>
      </w:pPr>
      <w:r>
        <w:rPr>
          <w:rFonts w:ascii="IRBadr" w:hAnsi="IRBadr" w:cs="IRBadr" w:hint="cs"/>
          <w:rtl/>
        </w:rPr>
        <w:t>آیت الله هاشمی در مقام پاسخ بیان کرده‌اند: زکات دو حیث دارد. یک حیث آن است که یک واجب مالی است. و حیث دیگر آن است که عبادی است. اگر این دو حیث را به هم ربط دهیم اشکال وارد است و اگر این دو حیث را جدا کنیم می‌توان به اشکال پاسخ داد. در جلسات آینده بحث دنبال می‌گردد.</w:t>
      </w:r>
    </w:p>
    <w:p w:rsidR="00917408" w:rsidRDefault="00917408" w:rsidP="0083495B">
      <w:pPr>
        <w:ind w:firstLine="423"/>
        <w:rPr>
          <w:rFonts w:ascii="IRBadr" w:hAnsi="IRBadr" w:cs="IRBadr"/>
        </w:rPr>
      </w:pPr>
    </w:p>
    <w:p w:rsidR="003E6650" w:rsidRPr="005F159F" w:rsidRDefault="00E52D07" w:rsidP="00484710">
      <w:pPr>
        <w:ind w:firstLine="423"/>
        <w:rPr>
          <w:rFonts w:ascii="IRBadr" w:hAnsi="IRBadr" w:cs="IRBadr"/>
          <w:rtl/>
        </w:rPr>
      </w:pPr>
      <w:r w:rsidRPr="005F159F">
        <w:rPr>
          <w:rFonts w:ascii="IRBadr" w:hAnsi="IRBadr" w:cs="IRBadr"/>
          <w:rtl/>
        </w:rPr>
        <w:t xml:space="preserve"> </w:t>
      </w: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88F" w:rsidRDefault="0028288F" w:rsidP="008B750B">
      <w:pPr>
        <w:spacing w:line="240" w:lineRule="auto"/>
      </w:pPr>
      <w:r>
        <w:separator/>
      </w:r>
    </w:p>
    <w:p w:rsidR="0028288F" w:rsidRDefault="0028288F"/>
  </w:endnote>
  <w:endnote w:type="continuationSeparator" w:id="0">
    <w:p w:rsidR="0028288F" w:rsidRDefault="0028288F" w:rsidP="008B750B">
      <w:pPr>
        <w:spacing w:line="240" w:lineRule="auto"/>
      </w:pPr>
      <w:r>
        <w:continuationSeparator/>
      </w:r>
    </w:p>
    <w:p w:rsidR="0028288F" w:rsidRDefault="00282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EA21C4" w:rsidRDefault="00EA21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5E54" w:rsidRPr="007D5E5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A59FF" w:rsidP="001B6799">
          <w:pPr>
            <w:pStyle w:val="Footer"/>
            <w:bidi w:val="0"/>
            <w:rPr>
              <w:color w:val="808080" w:themeColor="background1" w:themeShade="80"/>
              <w:rtl/>
            </w:rPr>
          </w:pPr>
          <w:bookmarkStart w:id="14" w:name="BokAdres"/>
          <w:bookmarkEnd w:id="14"/>
          <w:r>
            <w:rPr>
              <w:color w:val="808080" w:themeColor="background1" w:themeShade="80"/>
            </w:rPr>
            <w:t>F1js1_14020219-103_ah1_mfeb.ir</w:t>
          </w:r>
        </w:p>
      </w:tc>
    </w:tr>
  </w:tbl>
  <w:p w:rsidR="00FA3B17" w:rsidRDefault="00FA3B17" w:rsidP="00FA5F3D">
    <w:pPr>
      <w:pStyle w:val="Footer"/>
      <w:jc w:val="center"/>
    </w:pPr>
  </w:p>
  <w:p w:rsidR="00EA21C4" w:rsidRDefault="00EA21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88F" w:rsidRDefault="0028288F" w:rsidP="008B750B">
      <w:pPr>
        <w:spacing w:line="240" w:lineRule="auto"/>
      </w:pPr>
      <w:r>
        <w:separator/>
      </w:r>
    </w:p>
    <w:p w:rsidR="0028288F" w:rsidRDefault="0028288F"/>
  </w:footnote>
  <w:footnote w:type="continuationSeparator" w:id="0">
    <w:p w:rsidR="0028288F" w:rsidRDefault="0028288F" w:rsidP="008B750B">
      <w:pPr>
        <w:spacing w:line="240" w:lineRule="auto"/>
      </w:pPr>
      <w:r>
        <w:continuationSeparator/>
      </w:r>
    </w:p>
    <w:p w:rsidR="0028288F" w:rsidRDefault="0028288F"/>
  </w:footnote>
  <w:footnote w:id="1">
    <w:p w:rsidR="005F159F" w:rsidRPr="005F159F" w:rsidRDefault="005F159F" w:rsidP="005F159F">
      <w:pPr>
        <w:pStyle w:val="FootnoteText"/>
      </w:pPr>
      <w:r w:rsidRPr="005F159F">
        <w:footnoteRef/>
      </w:r>
      <w:r w:rsidRPr="005F159F">
        <w:rPr>
          <w:rtl/>
        </w:rPr>
        <w:t xml:space="preserve"> </w:t>
      </w:r>
      <w:hyperlink r:id="rId1" w:history="1">
        <w:r w:rsidRPr="005F159F">
          <w:rPr>
            <w:rStyle w:val="Hyperlink"/>
            <w:rFonts w:hint="cs"/>
            <w:rtl/>
          </w:rPr>
          <w:t>کتاب</w:t>
        </w:r>
        <w:r w:rsidRPr="005F159F">
          <w:rPr>
            <w:rStyle w:val="Hyperlink"/>
            <w:rtl/>
          </w:rPr>
          <w:t xml:space="preserve"> </w:t>
        </w:r>
        <w:r w:rsidRPr="005F159F">
          <w:rPr>
            <w:rStyle w:val="Hyperlink"/>
            <w:rFonts w:hint="cs"/>
            <w:rtl/>
          </w:rPr>
          <w:t>الزکاة</w:t>
        </w:r>
        <w:r w:rsidRPr="005F159F">
          <w:rPr>
            <w:rStyle w:val="Hyperlink"/>
            <w:rtl/>
          </w:rPr>
          <w:t xml:space="preserve"> (</w:t>
        </w:r>
        <w:r w:rsidRPr="005F159F">
          <w:rPr>
            <w:rStyle w:val="Hyperlink"/>
            <w:rFonts w:hint="cs"/>
            <w:rtl/>
          </w:rPr>
          <w:t>للهاشمی</w:t>
        </w:r>
        <w:r w:rsidRPr="005F159F">
          <w:rPr>
            <w:rStyle w:val="Hyperlink"/>
            <w:rtl/>
          </w:rPr>
          <w:t xml:space="preserve"> </w:t>
        </w:r>
        <w:r w:rsidRPr="005F159F">
          <w:rPr>
            <w:rStyle w:val="Hyperlink"/>
            <w:rFonts w:hint="cs"/>
            <w:rtl/>
          </w:rPr>
          <w:t>الشاهرودی</w:t>
        </w:r>
        <w:r w:rsidRPr="005F159F">
          <w:rPr>
            <w:rStyle w:val="Hyperlink"/>
            <w:rtl/>
          </w:rPr>
          <w:t>)</w:t>
        </w:r>
        <w:r w:rsidRPr="005F159F">
          <w:rPr>
            <w:rStyle w:val="Hyperlink"/>
            <w:rFonts w:hint="cs"/>
            <w:rtl/>
          </w:rPr>
          <w:t>،</w:t>
        </w:r>
        <w:r w:rsidRPr="005F159F">
          <w:rPr>
            <w:rStyle w:val="Hyperlink"/>
            <w:rtl/>
          </w:rPr>
          <w:t xml:space="preserve"> </w:t>
        </w:r>
        <w:r w:rsidRPr="005F159F">
          <w:rPr>
            <w:rStyle w:val="Hyperlink"/>
            <w:rFonts w:hint="cs"/>
            <w:rtl/>
          </w:rPr>
          <w:t>الهاشمی</w:t>
        </w:r>
        <w:r w:rsidRPr="005F159F">
          <w:rPr>
            <w:rStyle w:val="Hyperlink"/>
            <w:rtl/>
          </w:rPr>
          <w:t xml:space="preserve"> </w:t>
        </w:r>
        <w:r w:rsidRPr="005F159F">
          <w:rPr>
            <w:rStyle w:val="Hyperlink"/>
            <w:rFonts w:hint="cs"/>
            <w:rtl/>
          </w:rPr>
          <w:t>الشاهرودی،</w:t>
        </w:r>
        <w:r w:rsidRPr="005F159F">
          <w:rPr>
            <w:rStyle w:val="Hyperlink"/>
            <w:rtl/>
          </w:rPr>
          <w:t xml:space="preserve"> </w:t>
        </w:r>
        <w:r w:rsidRPr="005F159F">
          <w:rPr>
            <w:rStyle w:val="Hyperlink"/>
            <w:rFonts w:hint="cs"/>
            <w:rtl/>
          </w:rPr>
          <w:t>السید</w:t>
        </w:r>
        <w:r w:rsidRPr="005F159F">
          <w:rPr>
            <w:rStyle w:val="Hyperlink"/>
            <w:rtl/>
          </w:rPr>
          <w:t xml:space="preserve"> </w:t>
        </w:r>
        <w:r w:rsidRPr="005F159F">
          <w:rPr>
            <w:rStyle w:val="Hyperlink"/>
            <w:rFonts w:hint="cs"/>
            <w:rtl/>
          </w:rPr>
          <w:t>محمود،</w:t>
        </w:r>
        <w:r w:rsidRPr="005F159F">
          <w:rPr>
            <w:rStyle w:val="Hyperlink"/>
            <w:rtl/>
          </w:rPr>
          <w:t xml:space="preserve"> </w:t>
        </w:r>
        <w:r w:rsidRPr="005F159F">
          <w:rPr>
            <w:rStyle w:val="Hyperlink"/>
            <w:rFonts w:hint="cs"/>
            <w:rtl/>
          </w:rPr>
          <w:t>ج</w:t>
        </w:r>
        <w:r w:rsidRPr="005F159F">
          <w:rPr>
            <w:rStyle w:val="Hyperlink"/>
            <w:rtl/>
          </w:rPr>
          <w:t>1</w:t>
        </w:r>
        <w:r w:rsidRPr="005F159F">
          <w:rPr>
            <w:rStyle w:val="Hyperlink"/>
            <w:rFonts w:hint="cs"/>
            <w:rtl/>
          </w:rPr>
          <w:t>،</w:t>
        </w:r>
        <w:r w:rsidRPr="005F159F">
          <w:rPr>
            <w:rStyle w:val="Hyperlink"/>
            <w:rtl/>
          </w:rPr>
          <w:t xml:space="preserve"> </w:t>
        </w:r>
        <w:r w:rsidRPr="005F159F">
          <w:rPr>
            <w:rStyle w:val="Hyperlink"/>
            <w:rFonts w:hint="cs"/>
            <w:rtl/>
          </w:rPr>
          <w:t>ص</w:t>
        </w:r>
        <w:r w:rsidRPr="005F159F">
          <w:rPr>
            <w:rStyle w:val="Hyperlink"/>
            <w:rtl/>
          </w:rPr>
          <w:t>184.</w:t>
        </w:r>
      </w:hyperlink>
    </w:p>
  </w:footnote>
  <w:footnote w:id="2">
    <w:p w:rsidR="007C22D8" w:rsidRDefault="007C22D8">
      <w:pPr>
        <w:pStyle w:val="FootnoteText"/>
      </w:pPr>
      <w:r>
        <w:rPr>
          <w:rStyle w:val="FootnoteReference"/>
        </w:rPr>
        <w:footnoteRef/>
      </w:r>
      <w:r>
        <w:rPr>
          <w:rtl/>
        </w:rPr>
        <w:t xml:space="preserve"> </w:t>
      </w:r>
      <w:r w:rsidRPr="007C22D8">
        <w:rPr>
          <w:rFonts w:hint="cs"/>
          <w:rtl/>
        </w:rPr>
        <w:t>این</w:t>
      </w:r>
      <w:r w:rsidRPr="007C22D8">
        <w:rPr>
          <w:rtl/>
        </w:rPr>
        <w:t xml:space="preserve"> </w:t>
      </w:r>
      <w:r w:rsidRPr="007C22D8">
        <w:rPr>
          <w:rFonts w:hint="cs"/>
          <w:rtl/>
        </w:rPr>
        <w:t>مباحث،</w:t>
      </w:r>
      <w:r w:rsidRPr="007C22D8">
        <w:rPr>
          <w:rtl/>
        </w:rPr>
        <w:t xml:space="preserve"> </w:t>
      </w:r>
      <w:r w:rsidRPr="007C22D8">
        <w:rPr>
          <w:rFonts w:hint="cs"/>
          <w:rtl/>
        </w:rPr>
        <w:t>مطالبی</w:t>
      </w:r>
      <w:r w:rsidRPr="007C22D8">
        <w:rPr>
          <w:rtl/>
        </w:rPr>
        <w:t xml:space="preserve"> </w:t>
      </w:r>
      <w:r w:rsidRPr="007C22D8">
        <w:rPr>
          <w:rFonts w:hint="cs"/>
          <w:rtl/>
        </w:rPr>
        <w:t>است</w:t>
      </w:r>
      <w:r w:rsidRPr="007C22D8">
        <w:rPr>
          <w:rtl/>
        </w:rPr>
        <w:t xml:space="preserve"> </w:t>
      </w:r>
      <w:r w:rsidRPr="007C22D8">
        <w:rPr>
          <w:rFonts w:hint="cs"/>
          <w:rtl/>
        </w:rPr>
        <w:t>که</w:t>
      </w:r>
      <w:r w:rsidRPr="007C22D8">
        <w:rPr>
          <w:rtl/>
        </w:rPr>
        <w:t xml:space="preserve"> </w:t>
      </w:r>
      <w:r w:rsidRPr="007C22D8">
        <w:rPr>
          <w:rFonts w:hint="cs"/>
          <w:rtl/>
        </w:rPr>
        <w:t>جناب</w:t>
      </w:r>
      <w:r w:rsidRPr="007C22D8">
        <w:rPr>
          <w:rtl/>
        </w:rPr>
        <w:t xml:space="preserve"> </w:t>
      </w:r>
      <w:r w:rsidRPr="007C22D8">
        <w:rPr>
          <w:rFonts w:hint="cs"/>
          <w:rtl/>
        </w:rPr>
        <w:t>آیت</w:t>
      </w:r>
      <w:r w:rsidRPr="007C22D8">
        <w:rPr>
          <w:rtl/>
        </w:rPr>
        <w:t xml:space="preserve"> </w:t>
      </w:r>
      <w:r w:rsidRPr="007C22D8">
        <w:rPr>
          <w:rFonts w:hint="cs"/>
          <w:rtl/>
        </w:rPr>
        <w:t>الله</w:t>
      </w:r>
      <w:r w:rsidRPr="007C22D8">
        <w:rPr>
          <w:rtl/>
        </w:rPr>
        <w:t xml:space="preserve"> </w:t>
      </w:r>
      <w:r w:rsidRPr="007C22D8">
        <w:rPr>
          <w:rFonts w:hint="cs"/>
          <w:rtl/>
        </w:rPr>
        <w:t>والد</w:t>
      </w:r>
      <w:r w:rsidRPr="007C22D8">
        <w:rPr>
          <w:rtl/>
        </w:rPr>
        <w:t xml:space="preserve"> </w:t>
      </w:r>
      <w:r w:rsidRPr="007C22D8">
        <w:rPr>
          <w:rFonts w:hint="cs"/>
          <w:rtl/>
        </w:rPr>
        <w:t>به</w:t>
      </w:r>
      <w:r w:rsidRPr="007C22D8">
        <w:rPr>
          <w:rtl/>
        </w:rPr>
        <w:t xml:space="preserve"> </w:t>
      </w:r>
      <w:r w:rsidRPr="007C22D8">
        <w:rPr>
          <w:rFonts w:hint="cs"/>
          <w:rtl/>
        </w:rPr>
        <w:t>تفصیل</w:t>
      </w:r>
      <w:r w:rsidRPr="007C22D8">
        <w:rPr>
          <w:rtl/>
        </w:rPr>
        <w:t xml:space="preserve"> </w:t>
      </w:r>
      <w:r w:rsidRPr="007C22D8">
        <w:rPr>
          <w:rFonts w:hint="cs"/>
          <w:rtl/>
        </w:rPr>
        <w:t>در</w:t>
      </w:r>
      <w:r w:rsidRPr="007C22D8">
        <w:rPr>
          <w:rtl/>
        </w:rPr>
        <w:t xml:space="preserve"> </w:t>
      </w:r>
      <w:r w:rsidRPr="007C22D8">
        <w:rPr>
          <w:rFonts w:hint="cs"/>
          <w:rtl/>
        </w:rPr>
        <w:t>کتاب</w:t>
      </w:r>
      <w:r w:rsidRPr="007C22D8">
        <w:rPr>
          <w:rtl/>
        </w:rPr>
        <w:t xml:space="preserve"> </w:t>
      </w:r>
      <w:r w:rsidRPr="007C22D8">
        <w:rPr>
          <w:rFonts w:hint="cs"/>
          <w:rtl/>
        </w:rPr>
        <w:t>الصوم</w:t>
      </w:r>
      <w:r w:rsidRPr="007C22D8">
        <w:rPr>
          <w:rtl/>
        </w:rPr>
        <w:t xml:space="preserve"> </w:t>
      </w:r>
      <w:r w:rsidRPr="007C22D8">
        <w:rPr>
          <w:rFonts w:hint="cs"/>
          <w:rtl/>
        </w:rPr>
        <w:t>مطرح</w:t>
      </w:r>
      <w:r w:rsidRPr="007C22D8">
        <w:rPr>
          <w:rtl/>
        </w:rPr>
        <w:t xml:space="preserve"> </w:t>
      </w:r>
      <w:r w:rsidRPr="007C22D8">
        <w:rPr>
          <w:rFonts w:hint="cs"/>
          <w:rtl/>
        </w:rPr>
        <w:t>نموده‌اند</w:t>
      </w:r>
      <w:r w:rsidRPr="007C22D8">
        <w:rPr>
          <w:rtl/>
        </w:rPr>
        <w:t xml:space="preserve">. </w:t>
      </w:r>
      <w:r w:rsidRPr="007C22D8">
        <w:rPr>
          <w:rFonts w:hint="cs"/>
          <w:rtl/>
        </w:rPr>
        <w:t>برخی</w:t>
      </w:r>
      <w:r w:rsidRPr="007C22D8">
        <w:rPr>
          <w:rtl/>
        </w:rPr>
        <w:t xml:space="preserve"> </w:t>
      </w:r>
      <w:r w:rsidRPr="007C22D8">
        <w:rPr>
          <w:rFonts w:hint="cs"/>
          <w:rtl/>
        </w:rPr>
        <w:t>از</w:t>
      </w:r>
      <w:r w:rsidRPr="007C22D8">
        <w:rPr>
          <w:rtl/>
        </w:rPr>
        <w:t xml:space="preserve"> </w:t>
      </w:r>
      <w:r w:rsidRPr="007C22D8">
        <w:rPr>
          <w:rFonts w:hint="cs"/>
          <w:rtl/>
        </w:rPr>
        <w:t>مباحث</w:t>
      </w:r>
      <w:r w:rsidRPr="007C22D8">
        <w:rPr>
          <w:rtl/>
        </w:rPr>
        <w:t xml:space="preserve"> </w:t>
      </w:r>
      <w:r w:rsidRPr="007C22D8">
        <w:rPr>
          <w:rFonts w:hint="cs"/>
          <w:rtl/>
        </w:rPr>
        <w:t>در</w:t>
      </w:r>
      <w:r w:rsidRPr="007C22D8">
        <w:rPr>
          <w:rtl/>
        </w:rPr>
        <w:t xml:space="preserve"> </w:t>
      </w:r>
      <w:r w:rsidRPr="007C22D8">
        <w:rPr>
          <w:rFonts w:hint="cs"/>
          <w:rtl/>
        </w:rPr>
        <w:t>درس</w:t>
      </w:r>
      <w:r w:rsidRPr="007C22D8">
        <w:rPr>
          <w:rtl/>
        </w:rPr>
        <w:t xml:space="preserve"> </w:t>
      </w:r>
      <w:r w:rsidRPr="007C22D8">
        <w:rPr>
          <w:rFonts w:hint="cs"/>
          <w:rtl/>
        </w:rPr>
        <w:t>بیان</w:t>
      </w:r>
      <w:r w:rsidRPr="007C22D8">
        <w:rPr>
          <w:rtl/>
        </w:rPr>
        <w:t xml:space="preserve"> </w:t>
      </w:r>
      <w:r w:rsidRPr="007C22D8">
        <w:rPr>
          <w:rFonts w:hint="cs"/>
          <w:rtl/>
        </w:rPr>
        <w:t>شده</w:t>
      </w:r>
      <w:r w:rsidRPr="007C22D8">
        <w:rPr>
          <w:rtl/>
        </w:rPr>
        <w:t xml:space="preserve"> </w:t>
      </w:r>
      <w:r w:rsidRPr="007C22D8">
        <w:rPr>
          <w:rFonts w:hint="cs"/>
          <w:rtl/>
        </w:rPr>
        <w:t>و</w:t>
      </w:r>
      <w:r w:rsidRPr="007C22D8">
        <w:rPr>
          <w:rtl/>
        </w:rPr>
        <w:t xml:space="preserve"> </w:t>
      </w:r>
      <w:r w:rsidRPr="007C22D8">
        <w:rPr>
          <w:rFonts w:hint="cs"/>
          <w:rtl/>
        </w:rPr>
        <w:t>برخی</w:t>
      </w:r>
      <w:r w:rsidRPr="007C22D8">
        <w:rPr>
          <w:rtl/>
        </w:rPr>
        <w:t xml:space="preserve"> </w:t>
      </w:r>
      <w:r w:rsidRPr="007C22D8">
        <w:rPr>
          <w:rFonts w:hint="cs"/>
          <w:rtl/>
        </w:rPr>
        <w:t>از</w:t>
      </w:r>
      <w:r w:rsidRPr="007C22D8">
        <w:rPr>
          <w:rtl/>
        </w:rPr>
        <w:t xml:space="preserve"> </w:t>
      </w:r>
      <w:r w:rsidRPr="007C22D8">
        <w:rPr>
          <w:rFonts w:hint="cs"/>
          <w:rtl/>
        </w:rPr>
        <w:t>مباحث</w:t>
      </w:r>
      <w:r w:rsidRPr="007C22D8">
        <w:rPr>
          <w:rtl/>
        </w:rPr>
        <w:t xml:space="preserve"> </w:t>
      </w:r>
      <w:r w:rsidRPr="007C22D8">
        <w:rPr>
          <w:rFonts w:hint="cs"/>
          <w:rtl/>
        </w:rPr>
        <w:t>از</w:t>
      </w:r>
      <w:r w:rsidRPr="007C22D8">
        <w:rPr>
          <w:rtl/>
        </w:rPr>
        <w:t xml:space="preserve"> </w:t>
      </w:r>
      <w:r w:rsidRPr="007C22D8">
        <w:rPr>
          <w:rFonts w:hint="cs"/>
          <w:rtl/>
        </w:rPr>
        <w:t>مذاکرات</w:t>
      </w:r>
      <w:r w:rsidRPr="007C22D8">
        <w:rPr>
          <w:rtl/>
        </w:rPr>
        <w:t xml:space="preserve"> </w:t>
      </w:r>
      <w:r w:rsidRPr="007C22D8">
        <w:rPr>
          <w:rFonts w:hint="cs"/>
          <w:rtl/>
        </w:rPr>
        <w:t>علمی</w:t>
      </w:r>
      <w:r>
        <w:rPr>
          <w:rFonts w:hint="cs"/>
          <w:rtl/>
        </w:rPr>
        <w:t xml:space="preserve"> بعد از درس</w:t>
      </w:r>
      <w:r w:rsidRPr="007C22D8">
        <w:rPr>
          <w:rtl/>
        </w:rPr>
        <w:t xml:space="preserve"> </w:t>
      </w:r>
      <w:r w:rsidRPr="007C22D8">
        <w:rPr>
          <w:rFonts w:hint="cs"/>
          <w:rtl/>
        </w:rPr>
        <w:t>با</w:t>
      </w:r>
      <w:r w:rsidRPr="007C22D8">
        <w:rPr>
          <w:rtl/>
        </w:rPr>
        <w:t xml:space="preserve"> </w:t>
      </w:r>
      <w:r w:rsidRPr="007C22D8">
        <w:rPr>
          <w:rFonts w:hint="cs"/>
          <w:rtl/>
        </w:rPr>
        <w:t>ایشان</w:t>
      </w:r>
      <w:r w:rsidRPr="007C22D8">
        <w:rPr>
          <w:rtl/>
        </w:rPr>
        <w:t xml:space="preserve"> </w:t>
      </w:r>
      <w:r w:rsidRPr="007C22D8">
        <w:rPr>
          <w:rFonts w:hint="cs"/>
          <w:rtl/>
        </w:rPr>
        <w:t>استفاده</w:t>
      </w:r>
      <w:r w:rsidRPr="007C22D8">
        <w:rPr>
          <w:rtl/>
        </w:rPr>
        <w:t xml:space="preserve"> </w:t>
      </w:r>
      <w:r w:rsidRPr="007C22D8">
        <w:rPr>
          <w:rFonts w:hint="cs"/>
          <w:rtl/>
        </w:rPr>
        <w:t>شده</w:t>
      </w:r>
      <w:r w:rsidRPr="007C22D8">
        <w:rPr>
          <w:rtl/>
        </w:rPr>
        <w:t xml:space="preserve"> </w:t>
      </w:r>
      <w:r>
        <w:rPr>
          <w:rFonts w:hint="cs"/>
          <w:rtl/>
        </w:rPr>
        <w:t>است.</w:t>
      </w:r>
    </w:p>
  </w:footnote>
  <w:footnote w:id="3">
    <w:p w:rsidR="0042668C" w:rsidRDefault="0042668C">
      <w:pPr>
        <w:pStyle w:val="FootnoteText"/>
      </w:pPr>
      <w:r>
        <w:rPr>
          <w:rStyle w:val="FootnoteReference"/>
        </w:rPr>
        <w:footnoteRef/>
      </w:r>
      <w:r>
        <w:rPr>
          <w:rtl/>
        </w:rPr>
        <w:t xml:space="preserve"> </w:t>
      </w:r>
      <w:r w:rsidRPr="0042668C">
        <w:rPr>
          <w:rFonts w:hint="cs"/>
          <w:rtl/>
        </w:rPr>
        <w:t>وقتی</w:t>
      </w:r>
      <w:r w:rsidRPr="0042668C">
        <w:rPr>
          <w:rtl/>
        </w:rPr>
        <w:t xml:space="preserve"> </w:t>
      </w:r>
      <w:r w:rsidRPr="0042668C">
        <w:rPr>
          <w:rFonts w:hint="cs"/>
          <w:rtl/>
        </w:rPr>
        <w:t>عرف،</w:t>
      </w:r>
      <w:r w:rsidRPr="0042668C">
        <w:rPr>
          <w:rtl/>
        </w:rPr>
        <w:t xml:space="preserve"> </w:t>
      </w:r>
      <w:r w:rsidRPr="0042668C">
        <w:rPr>
          <w:rFonts w:hint="cs"/>
          <w:rtl/>
        </w:rPr>
        <w:t>غرض</w:t>
      </w:r>
      <w:r w:rsidRPr="0042668C">
        <w:rPr>
          <w:rtl/>
        </w:rPr>
        <w:t xml:space="preserve"> </w:t>
      </w:r>
      <w:r w:rsidRPr="0042668C">
        <w:rPr>
          <w:rFonts w:hint="cs"/>
          <w:rtl/>
        </w:rPr>
        <w:t>اولیه</w:t>
      </w:r>
      <w:r w:rsidRPr="0042668C">
        <w:rPr>
          <w:rtl/>
        </w:rPr>
        <w:t xml:space="preserve"> </w:t>
      </w:r>
      <w:r w:rsidRPr="0042668C">
        <w:rPr>
          <w:rFonts w:hint="cs"/>
          <w:rtl/>
        </w:rPr>
        <w:t>را</w:t>
      </w:r>
      <w:r w:rsidRPr="0042668C">
        <w:rPr>
          <w:rtl/>
        </w:rPr>
        <w:t xml:space="preserve"> </w:t>
      </w:r>
      <w:r w:rsidRPr="0042668C">
        <w:rPr>
          <w:rFonts w:hint="cs"/>
          <w:rtl/>
        </w:rPr>
        <w:t>تشخیص</w:t>
      </w:r>
      <w:r w:rsidRPr="0042668C">
        <w:rPr>
          <w:rtl/>
        </w:rPr>
        <w:t xml:space="preserve"> </w:t>
      </w:r>
      <w:r w:rsidRPr="0042668C">
        <w:rPr>
          <w:rFonts w:hint="cs"/>
          <w:rtl/>
        </w:rPr>
        <w:t>می‌دهد،</w:t>
      </w:r>
      <w:r w:rsidRPr="0042668C">
        <w:rPr>
          <w:rtl/>
        </w:rPr>
        <w:t xml:space="preserve"> </w:t>
      </w:r>
      <w:r w:rsidRPr="0042668C">
        <w:rPr>
          <w:rFonts w:hint="cs"/>
          <w:rtl/>
        </w:rPr>
        <w:t>این</w:t>
      </w:r>
      <w:r w:rsidRPr="0042668C">
        <w:rPr>
          <w:rtl/>
        </w:rPr>
        <w:t xml:space="preserve"> </w:t>
      </w:r>
      <w:r w:rsidRPr="0042668C">
        <w:rPr>
          <w:rFonts w:hint="cs"/>
          <w:rtl/>
        </w:rPr>
        <w:t>تشخیص</w:t>
      </w:r>
      <w:r w:rsidRPr="0042668C">
        <w:rPr>
          <w:rtl/>
        </w:rPr>
        <w:t xml:space="preserve"> </w:t>
      </w:r>
      <w:r w:rsidRPr="0042668C">
        <w:rPr>
          <w:rFonts w:hint="cs"/>
          <w:rtl/>
        </w:rPr>
        <w:t>عرف</w:t>
      </w:r>
      <w:r w:rsidRPr="0042668C">
        <w:rPr>
          <w:rtl/>
        </w:rPr>
        <w:t xml:space="preserve"> </w:t>
      </w:r>
      <w:r w:rsidRPr="0042668C">
        <w:rPr>
          <w:rFonts w:hint="cs"/>
          <w:rtl/>
        </w:rPr>
        <w:t>بخواهد</w:t>
      </w:r>
      <w:r w:rsidRPr="0042668C">
        <w:rPr>
          <w:rtl/>
        </w:rPr>
        <w:t xml:space="preserve"> </w:t>
      </w:r>
      <w:r w:rsidRPr="0042668C">
        <w:rPr>
          <w:rFonts w:hint="cs"/>
          <w:rtl/>
        </w:rPr>
        <w:t>حجّت</w:t>
      </w:r>
      <w:r w:rsidRPr="0042668C">
        <w:rPr>
          <w:rtl/>
        </w:rPr>
        <w:t xml:space="preserve"> </w:t>
      </w:r>
      <w:r w:rsidRPr="0042668C">
        <w:rPr>
          <w:rFonts w:hint="cs"/>
          <w:rtl/>
        </w:rPr>
        <w:t>باشد</w:t>
      </w:r>
      <w:r w:rsidRPr="0042668C">
        <w:rPr>
          <w:rtl/>
        </w:rPr>
        <w:t xml:space="preserve"> </w:t>
      </w:r>
      <w:r w:rsidRPr="0042668C">
        <w:rPr>
          <w:rFonts w:hint="cs"/>
          <w:rtl/>
        </w:rPr>
        <w:t>نیاز</w:t>
      </w:r>
      <w:r w:rsidRPr="0042668C">
        <w:rPr>
          <w:rtl/>
        </w:rPr>
        <w:t xml:space="preserve"> </w:t>
      </w:r>
      <w:r w:rsidRPr="0042668C">
        <w:rPr>
          <w:rFonts w:hint="cs"/>
          <w:rtl/>
        </w:rPr>
        <w:t>به</w:t>
      </w:r>
      <w:r w:rsidRPr="0042668C">
        <w:rPr>
          <w:rtl/>
        </w:rPr>
        <w:t xml:space="preserve"> </w:t>
      </w:r>
      <w:r w:rsidRPr="0042668C">
        <w:rPr>
          <w:rFonts w:hint="cs"/>
          <w:rtl/>
        </w:rPr>
        <w:t>یک</w:t>
      </w:r>
      <w:r w:rsidRPr="0042668C">
        <w:rPr>
          <w:rtl/>
        </w:rPr>
        <w:t xml:space="preserve"> </w:t>
      </w:r>
      <w:r w:rsidRPr="0042668C">
        <w:rPr>
          <w:rFonts w:hint="cs"/>
          <w:rtl/>
        </w:rPr>
        <w:t>بحث</w:t>
      </w:r>
      <w:r w:rsidRPr="0042668C">
        <w:rPr>
          <w:rtl/>
        </w:rPr>
        <w:t xml:space="preserve"> </w:t>
      </w:r>
      <w:r w:rsidRPr="0042668C">
        <w:rPr>
          <w:rFonts w:hint="cs"/>
          <w:rtl/>
        </w:rPr>
        <w:t>جدّی</w:t>
      </w:r>
      <w:r w:rsidRPr="0042668C">
        <w:rPr>
          <w:rtl/>
        </w:rPr>
        <w:t xml:space="preserve"> </w:t>
      </w:r>
      <w:r w:rsidRPr="0042668C">
        <w:rPr>
          <w:rFonts w:hint="cs"/>
          <w:rtl/>
        </w:rPr>
        <w:t>دارد</w:t>
      </w:r>
      <w:r w:rsidRPr="0042668C">
        <w:rPr>
          <w:rtl/>
        </w:rPr>
        <w:t xml:space="preserve"> </w:t>
      </w:r>
      <w:r w:rsidRPr="0042668C">
        <w:rPr>
          <w:rFonts w:hint="cs"/>
          <w:rtl/>
        </w:rPr>
        <w:t>که</w:t>
      </w:r>
      <w:r w:rsidRPr="0042668C">
        <w:rPr>
          <w:rtl/>
        </w:rPr>
        <w:t xml:space="preserve"> </w:t>
      </w:r>
      <w:r w:rsidRPr="0042668C">
        <w:rPr>
          <w:rFonts w:hint="cs"/>
          <w:rtl/>
        </w:rPr>
        <w:t>در</w:t>
      </w:r>
      <w:r w:rsidRPr="0042668C">
        <w:rPr>
          <w:rtl/>
        </w:rPr>
        <w:t xml:space="preserve"> </w:t>
      </w:r>
      <w:r w:rsidRPr="0042668C">
        <w:rPr>
          <w:rFonts w:hint="cs"/>
          <w:rtl/>
        </w:rPr>
        <w:t>این</w:t>
      </w:r>
      <w:r w:rsidRPr="0042668C">
        <w:rPr>
          <w:rtl/>
        </w:rPr>
        <w:t xml:space="preserve"> </w:t>
      </w:r>
      <w:r w:rsidRPr="0042668C">
        <w:rPr>
          <w:rFonts w:hint="cs"/>
          <w:rtl/>
        </w:rPr>
        <w:t>حیطه‌ها</w:t>
      </w:r>
      <w:r w:rsidRPr="0042668C">
        <w:rPr>
          <w:rtl/>
        </w:rPr>
        <w:t xml:space="preserve"> </w:t>
      </w:r>
      <w:r w:rsidRPr="0042668C">
        <w:rPr>
          <w:rFonts w:hint="cs"/>
          <w:rtl/>
        </w:rPr>
        <w:t>از</w:t>
      </w:r>
      <w:r w:rsidRPr="0042668C">
        <w:rPr>
          <w:rtl/>
        </w:rPr>
        <w:t xml:space="preserve"> </w:t>
      </w:r>
      <w:r w:rsidRPr="0042668C">
        <w:rPr>
          <w:rFonts w:hint="cs"/>
          <w:rtl/>
        </w:rPr>
        <w:t>چه</w:t>
      </w:r>
      <w:r w:rsidRPr="0042668C">
        <w:rPr>
          <w:rtl/>
        </w:rPr>
        <w:t xml:space="preserve"> </w:t>
      </w:r>
      <w:r w:rsidRPr="0042668C">
        <w:rPr>
          <w:rFonts w:hint="cs"/>
          <w:rtl/>
        </w:rPr>
        <w:t>رو</w:t>
      </w:r>
      <w:r w:rsidRPr="0042668C">
        <w:rPr>
          <w:rtl/>
        </w:rPr>
        <w:t xml:space="preserve"> </w:t>
      </w:r>
      <w:r w:rsidRPr="0042668C">
        <w:rPr>
          <w:rFonts w:hint="cs"/>
          <w:rtl/>
        </w:rPr>
        <w:t>باید</w:t>
      </w:r>
      <w:r w:rsidRPr="0042668C">
        <w:rPr>
          <w:rtl/>
        </w:rPr>
        <w:t xml:space="preserve"> </w:t>
      </w:r>
      <w:r w:rsidRPr="0042668C">
        <w:rPr>
          <w:rFonts w:hint="cs"/>
          <w:rtl/>
        </w:rPr>
        <w:t>تشخیص</w:t>
      </w:r>
      <w:r w:rsidRPr="0042668C">
        <w:rPr>
          <w:rtl/>
        </w:rPr>
        <w:t xml:space="preserve"> </w:t>
      </w:r>
      <w:r w:rsidRPr="0042668C">
        <w:rPr>
          <w:rFonts w:hint="cs"/>
          <w:rtl/>
        </w:rPr>
        <w:t>عرف</w:t>
      </w:r>
      <w:r w:rsidRPr="0042668C">
        <w:rPr>
          <w:rtl/>
        </w:rPr>
        <w:t xml:space="preserve"> </w:t>
      </w:r>
      <w:r w:rsidRPr="0042668C">
        <w:rPr>
          <w:rFonts w:hint="cs"/>
          <w:rtl/>
        </w:rPr>
        <w:t>حجّت</w:t>
      </w:r>
      <w:r w:rsidRPr="0042668C">
        <w:rPr>
          <w:rtl/>
        </w:rPr>
        <w:t xml:space="preserve"> </w:t>
      </w:r>
      <w:r w:rsidRPr="0042668C">
        <w:rPr>
          <w:rFonts w:hint="cs"/>
          <w:rtl/>
        </w:rPr>
        <w:t>باشد</w:t>
      </w:r>
      <w:r w:rsidRPr="0042668C">
        <w:rPr>
          <w:rtl/>
        </w:rPr>
        <w:t xml:space="preserve">. </w:t>
      </w:r>
      <w:r w:rsidRPr="0042668C">
        <w:rPr>
          <w:rFonts w:hint="cs"/>
          <w:rtl/>
        </w:rPr>
        <w:t>ولی</w:t>
      </w:r>
      <w:r w:rsidRPr="0042668C">
        <w:rPr>
          <w:rtl/>
        </w:rPr>
        <w:t xml:space="preserve"> </w:t>
      </w:r>
      <w:r w:rsidRPr="0042668C">
        <w:rPr>
          <w:rFonts w:hint="cs"/>
          <w:rtl/>
        </w:rPr>
        <w:t>ما</w:t>
      </w:r>
      <w:r w:rsidRPr="0042668C">
        <w:rPr>
          <w:rtl/>
        </w:rPr>
        <w:t xml:space="preserve"> </w:t>
      </w:r>
      <w:r w:rsidRPr="0042668C">
        <w:rPr>
          <w:rFonts w:hint="cs"/>
          <w:rtl/>
        </w:rPr>
        <w:t>وارد</w:t>
      </w:r>
      <w:r w:rsidRPr="0042668C">
        <w:rPr>
          <w:rtl/>
        </w:rPr>
        <w:t xml:space="preserve"> </w:t>
      </w:r>
      <w:r w:rsidRPr="0042668C">
        <w:rPr>
          <w:rFonts w:hint="cs"/>
          <w:rtl/>
        </w:rPr>
        <w:t>این</w:t>
      </w:r>
      <w:r w:rsidRPr="0042668C">
        <w:rPr>
          <w:rtl/>
        </w:rPr>
        <w:t xml:space="preserve"> </w:t>
      </w:r>
      <w:r w:rsidRPr="0042668C">
        <w:rPr>
          <w:rFonts w:hint="cs"/>
          <w:rtl/>
        </w:rPr>
        <w:t>بحث</w:t>
      </w:r>
      <w:r w:rsidRPr="0042668C">
        <w:rPr>
          <w:rtl/>
        </w:rPr>
        <w:t xml:space="preserve"> </w:t>
      </w:r>
      <w:r w:rsidRPr="0042668C">
        <w:rPr>
          <w:rFonts w:hint="cs"/>
          <w:rtl/>
        </w:rPr>
        <w:t>نمی‌شویم</w:t>
      </w:r>
      <w:r w:rsidRPr="0042668C">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EA21C4" w:rsidRDefault="00EA2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5C0A"/>
    <w:rsid w:val="000353D7"/>
    <w:rsid w:val="00055496"/>
    <w:rsid w:val="0006799A"/>
    <w:rsid w:val="00080A41"/>
    <w:rsid w:val="0008299B"/>
    <w:rsid w:val="000913AA"/>
    <w:rsid w:val="00094847"/>
    <w:rsid w:val="00096C63"/>
    <w:rsid w:val="000A59F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153"/>
    <w:rsid w:val="001347C7"/>
    <w:rsid w:val="001356B0"/>
    <w:rsid w:val="00135973"/>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0D2"/>
    <w:rsid w:val="001E3FD4"/>
    <w:rsid w:val="0020241A"/>
    <w:rsid w:val="00203821"/>
    <w:rsid w:val="00203E9C"/>
    <w:rsid w:val="00211632"/>
    <w:rsid w:val="0021630D"/>
    <w:rsid w:val="0024121B"/>
    <w:rsid w:val="00247D2F"/>
    <w:rsid w:val="00256560"/>
    <w:rsid w:val="00257650"/>
    <w:rsid w:val="0027605E"/>
    <w:rsid w:val="00281E00"/>
    <w:rsid w:val="0028288F"/>
    <w:rsid w:val="00294A52"/>
    <w:rsid w:val="002B575F"/>
    <w:rsid w:val="002B729B"/>
    <w:rsid w:val="002C23B5"/>
    <w:rsid w:val="002C53A2"/>
    <w:rsid w:val="002D0040"/>
    <w:rsid w:val="002D2FA8"/>
    <w:rsid w:val="002E220F"/>
    <w:rsid w:val="00307311"/>
    <w:rsid w:val="0032100F"/>
    <w:rsid w:val="003301E6"/>
    <w:rsid w:val="0033402C"/>
    <w:rsid w:val="00340521"/>
    <w:rsid w:val="00345C73"/>
    <w:rsid w:val="00354A99"/>
    <w:rsid w:val="00360311"/>
    <w:rsid w:val="00361922"/>
    <w:rsid w:val="0037339B"/>
    <w:rsid w:val="00386C11"/>
    <w:rsid w:val="00397466"/>
    <w:rsid w:val="003A0015"/>
    <w:rsid w:val="003A6148"/>
    <w:rsid w:val="003C33F6"/>
    <w:rsid w:val="003C3D2E"/>
    <w:rsid w:val="003C43A5"/>
    <w:rsid w:val="003E1C5C"/>
    <w:rsid w:val="003E6650"/>
    <w:rsid w:val="003F5B46"/>
    <w:rsid w:val="00401363"/>
    <w:rsid w:val="00402E47"/>
    <w:rsid w:val="00425015"/>
    <w:rsid w:val="0042668C"/>
    <w:rsid w:val="00430994"/>
    <w:rsid w:val="00441B6D"/>
    <w:rsid w:val="004556EF"/>
    <w:rsid w:val="00457D20"/>
    <w:rsid w:val="00462B07"/>
    <w:rsid w:val="00465BD2"/>
    <w:rsid w:val="004715C8"/>
    <w:rsid w:val="00481C31"/>
    <w:rsid w:val="00482FC1"/>
    <w:rsid w:val="00483027"/>
    <w:rsid w:val="00484710"/>
    <w:rsid w:val="004871AA"/>
    <w:rsid w:val="004918D7"/>
    <w:rsid w:val="004926E1"/>
    <w:rsid w:val="004A2FEA"/>
    <w:rsid w:val="004C078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5F159F"/>
    <w:rsid w:val="00601229"/>
    <w:rsid w:val="00603B67"/>
    <w:rsid w:val="006162A2"/>
    <w:rsid w:val="006240DA"/>
    <w:rsid w:val="0063256E"/>
    <w:rsid w:val="00633F04"/>
    <w:rsid w:val="00635219"/>
    <w:rsid w:val="00635EC0"/>
    <w:rsid w:val="00640B58"/>
    <w:rsid w:val="00651B02"/>
    <w:rsid w:val="00651B19"/>
    <w:rsid w:val="00660A29"/>
    <w:rsid w:val="0067410B"/>
    <w:rsid w:val="00695519"/>
    <w:rsid w:val="006A4134"/>
    <w:rsid w:val="006A5DDA"/>
    <w:rsid w:val="006A6701"/>
    <w:rsid w:val="006B21F4"/>
    <w:rsid w:val="006B373E"/>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22D8"/>
    <w:rsid w:val="007C6D9E"/>
    <w:rsid w:val="007D1C43"/>
    <w:rsid w:val="007D5E54"/>
    <w:rsid w:val="007D6C53"/>
    <w:rsid w:val="007E1564"/>
    <w:rsid w:val="007E1E87"/>
    <w:rsid w:val="007E226E"/>
    <w:rsid w:val="007E5B3F"/>
    <w:rsid w:val="007F2257"/>
    <w:rsid w:val="0080091D"/>
    <w:rsid w:val="00804108"/>
    <w:rsid w:val="00804FC4"/>
    <w:rsid w:val="00816367"/>
    <w:rsid w:val="00816A0B"/>
    <w:rsid w:val="00824B22"/>
    <w:rsid w:val="00830C53"/>
    <w:rsid w:val="0083495B"/>
    <w:rsid w:val="00837FAA"/>
    <w:rsid w:val="00841F77"/>
    <w:rsid w:val="0085276D"/>
    <w:rsid w:val="00863390"/>
    <w:rsid w:val="0086385C"/>
    <w:rsid w:val="00871916"/>
    <w:rsid w:val="008956DD"/>
    <w:rsid w:val="008A510E"/>
    <w:rsid w:val="008A522A"/>
    <w:rsid w:val="008B4464"/>
    <w:rsid w:val="008B750B"/>
    <w:rsid w:val="008C3162"/>
    <w:rsid w:val="008D1F14"/>
    <w:rsid w:val="008D486D"/>
    <w:rsid w:val="008E3924"/>
    <w:rsid w:val="008F13F7"/>
    <w:rsid w:val="008F5B4D"/>
    <w:rsid w:val="00907425"/>
    <w:rsid w:val="0091740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7E08"/>
    <w:rsid w:val="00A457C6"/>
    <w:rsid w:val="00A46033"/>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3C62"/>
    <w:rsid w:val="00B43169"/>
    <w:rsid w:val="00B501A8"/>
    <w:rsid w:val="00B55AE4"/>
    <w:rsid w:val="00B70B46"/>
    <w:rsid w:val="00B739B0"/>
    <w:rsid w:val="00B814A3"/>
    <w:rsid w:val="00B95F1B"/>
    <w:rsid w:val="00B96F38"/>
    <w:rsid w:val="00BC716B"/>
    <w:rsid w:val="00BD0E74"/>
    <w:rsid w:val="00BD253C"/>
    <w:rsid w:val="00BD5F8C"/>
    <w:rsid w:val="00BD7C60"/>
    <w:rsid w:val="00BE29DD"/>
    <w:rsid w:val="00BF613C"/>
    <w:rsid w:val="00C066AF"/>
    <w:rsid w:val="00C06920"/>
    <w:rsid w:val="00C10E06"/>
    <w:rsid w:val="00C12C82"/>
    <w:rsid w:val="00C145B8"/>
    <w:rsid w:val="00C2438F"/>
    <w:rsid w:val="00C31AF0"/>
    <w:rsid w:val="00C32A7E"/>
    <w:rsid w:val="00C34F28"/>
    <w:rsid w:val="00C368DF"/>
    <w:rsid w:val="00C442C5"/>
    <w:rsid w:val="00C57B5C"/>
    <w:rsid w:val="00C57C7C"/>
    <w:rsid w:val="00C61049"/>
    <w:rsid w:val="00C63FFE"/>
    <w:rsid w:val="00C64F91"/>
    <w:rsid w:val="00C91EB6"/>
    <w:rsid w:val="00CA10B0"/>
    <w:rsid w:val="00CA2F8E"/>
    <w:rsid w:val="00CA3EE2"/>
    <w:rsid w:val="00CA7FD5"/>
    <w:rsid w:val="00CB3287"/>
    <w:rsid w:val="00CB33E2"/>
    <w:rsid w:val="00CB4E68"/>
    <w:rsid w:val="00CC2733"/>
    <w:rsid w:val="00CC6A84"/>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11D31"/>
    <w:rsid w:val="00E25E10"/>
    <w:rsid w:val="00E50B41"/>
    <w:rsid w:val="00E5219B"/>
    <w:rsid w:val="00E52D07"/>
    <w:rsid w:val="00E5518B"/>
    <w:rsid w:val="00E609FE"/>
    <w:rsid w:val="00E630BE"/>
    <w:rsid w:val="00E7078B"/>
    <w:rsid w:val="00E7349A"/>
    <w:rsid w:val="00E75920"/>
    <w:rsid w:val="00E80D96"/>
    <w:rsid w:val="00E871FA"/>
    <w:rsid w:val="00E936A4"/>
    <w:rsid w:val="00E954BB"/>
    <w:rsid w:val="00EA21C4"/>
    <w:rsid w:val="00EA45E7"/>
    <w:rsid w:val="00EB78E3"/>
    <w:rsid w:val="00EB7BE3"/>
    <w:rsid w:val="00EC1C4B"/>
    <w:rsid w:val="00EC735A"/>
    <w:rsid w:val="00ED5F38"/>
    <w:rsid w:val="00ED791E"/>
    <w:rsid w:val="00EF27FE"/>
    <w:rsid w:val="00F07FB6"/>
    <w:rsid w:val="00F149D0"/>
    <w:rsid w:val="00F16B53"/>
    <w:rsid w:val="00F25ECD"/>
    <w:rsid w:val="00F318BE"/>
    <w:rsid w:val="00F33297"/>
    <w:rsid w:val="00F343FB"/>
    <w:rsid w:val="00F359FE"/>
    <w:rsid w:val="00F42159"/>
    <w:rsid w:val="00F4256E"/>
    <w:rsid w:val="00F42EE1"/>
    <w:rsid w:val="00F60F1F"/>
    <w:rsid w:val="00F63D15"/>
    <w:rsid w:val="00F64141"/>
    <w:rsid w:val="00F67508"/>
    <w:rsid w:val="00F71FC9"/>
    <w:rsid w:val="00F73B48"/>
    <w:rsid w:val="00F74F51"/>
    <w:rsid w:val="00F842AD"/>
    <w:rsid w:val="00F8562A"/>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2039/1/184/&#1608;&#1579;&#1575;&#1604;&#1579;&#1578;&#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9375-C3C8-4866-BB98-5F6E2DB0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185</TotalTime>
  <Pages>5</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29</cp:revision>
  <cp:lastPrinted>2023-06-09T01:10:00Z</cp:lastPrinted>
  <dcterms:created xsi:type="dcterms:W3CDTF">2023-06-06T11:44:00Z</dcterms:created>
  <dcterms:modified xsi:type="dcterms:W3CDTF">2023-06-10T14:02:00Z</dcterms:modified>
  <cp:contentStatus>ویرایش 2.5</cp:contentStatus>
  <cp:version>2.7</cp:version>
</cp:coreProperties>
</file>