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B335B" w:rsidRDefault="006B335B" w:rsidP="006B335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B335B" w:rsidRDefault="006B335B" w:rsidP="006B335B">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2</w:t>
      </w:r>
    </w:p>
    <w:p w:rsidR="00C91EB6" w:rsidRPr="006B335B" w:rsidRDefault="006B335B" w:rsidP="006B335B">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CC42C7">
        <w:rPr>
          <w:rStyle w:val="Hyperlink"/>
          <w:noProof/>
          <w:rtl/>
        </w:rPr>
        <w:fldChar w:fldCharType="begin"/>
      </w:r>
      <w:r w:rsidR="00CC42C7">
        <w:rPr>
          <w:rStyle w:val="Hyperlink"/>
          <w:noProof/>
          <w:rtl/>
        </w:rPr>
        <w:instrText xml:space="preserve"> </w:instrText>
      </w:r>
      <w:r w:rsidR="00CC42C7">
        <w:rPr>
          <w:rStyle w:val="Hyperlink"/>
          <w:rFonts w:hint="eastAsia"/>
          <w:noProof/>
        </w:rPr>
        <w:instrText>TOC</w:instrText>
      </w:r>
      <w:r w:rsidR="00CC42C7">
        <w:rPr>
          <w:rStyle w:val="Hyperlink"/>
          <w:rFonts w:hint="eastAsia"/>
          <w:noProof/>
          <w:rtl/>
        </w:rPr>
        <w:instrText xml:space="preserve"> \</w:instrText>
      </w:r>
      <w:r w:rsidR="00CC42C7">
        <w:rPr>
          <w:rStyle w:val="Hyperlink"/>
          <w:rFonts w:hint="eastAsia"/>
          <w:noProof/>
        </w:rPr>
        <w:instrText>o "1-9" \h \z \u</w:instrText>
      </w:r>
      <w:r w:rsidR="00CC42C7">
        <w:rPr>
          <w:rStyle w:val="Hyperlink"/>
          <w:noProof/>
          <w:rtl/>
        </w:rPr>
        <w:instrText xml:space="preserve"> </w:instrText>
      </w:r>
      <w:r w:rsidR="00CC42C7">
        <w:rPr>
          <w:rStyle w:val="Hyperlink"/>
          <w:noProof/>
          <w:rtl/>
        </w:rPr>
        <w:fldChar w:fldCharType="separate"/>
      </w:r>
      <w:r w:rsidR="00CC42C7">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E74A1">
        <w:rPr>
          <w:rFonts w:hint="cs"/>
          <w:rtl/>
        </w:rPr>
        <w:t>بررسی</w:t>
      </w:r>
      <w:r w:rsidR="00FE74A1">
        <w:rPr>
          <w:rtl/>
        </w:rPr>
        <w:t xml:space="preserve"> </w:t>
      </w:r>
      <w:r w:rsidR="00FE74A1">
        <w:rPr>
          <w:rFonts w:hint="cs"/>
          <w:rtl/>
        </w:rPr>
        <w:t>روایات</w:t>
      </w:r>
      <w:r w:rsidR="00025B70">
        <w:rPr>
          <w:rFonts w:hint="cs"/>
          <w:rtl/>
        </w:rPr>
        <w:t xml:space="preserve"> </w:t>
      </w:r>
      <w:r w:rsidR="00386C11" w:rsidRPr="00A6366F">
        <w:rPr>
          <w:rFonts w:hint="cs"/>
          <w:rtl/>
        </w:rPr>
        <w:t>/</w:t>
      </w:r>
      <w:bookmarkStart w:id="1" w:name="BokSabj_d"/>
      <w:bookmarkEnd w:id="1"/>
      <w:r w:rsidR="00FE74A1">
        <w:rPr>
          <w:rFonts w:hint="cs"/>
          <w:rtl/>
        </w:rPr>
        <w:t>زکات</w:t>
      </w:r>
      <w:r w:rsidR="00FE74A1">
        <w:rPr>
          <w:rtl/>
        </w:rPr>
        <w:t xml:space="preserve"> </w:t>
      </w:r>
      <w:r w:rsidR="00FE74A1">
        <w:rPr>
          <w:rFonts w:hint="cs"/>
          <w:rtl/>
        </w:rPr>
        <w:t>دین</w:t>
      </w:r>
      <w:r w:rsidR="00386C11" w:rsidRPr="00A6366F">
        <w:rPr>
          <w:rFonts w:hint="cs"/>
          <w:rtl/>
        </w:rPr>
        <w:t xml:space="preserve"> /</w:t>
      </w:r>
      <w:bookmarkStart w:id="2" w:name="Bokkolli"/>
      <w:bookmarkEnd w:id="2"/>
      <w:r w:rsidR="00FE74A1">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Pr="00C50E46" w:rsidRDefault="00C50E46" w:rsidP="00203E9C">
      <w:pPr>
        <w:ind w:hanging="2"/>
        <w:rPr>
          <w:rFonts w:ascii="IRBadr" w:hAnsi="IRBadr" w:cs="IRBadr"/>
          <w:rtl/>
        </w:rPr>
      </w:pPr>
      <w:r w:rsidRPr="00C50E46">
        <w:rPr>
          <w:rFonts w:ascii="IRBadr" w:hAnsi="IRBadr" w:cs="IRBadr"/>
          <w:rtl/>
        </w:rPr>
        <w:lastRenderedPageBreak/>
        <w:t>طوایف</w:t>
      </w:r>
      <w:r>
        <w:rPr>
          <w:rFonts w:ascii="IRBadr" w:hAnsi="IRBadr" w:cs="IRBadr" w:hint="cs"/>
          <w:rtl/>
        </w:rPr>
        <w:t xml:space="preserve"> مختلف روایات زکات دین بیان شد و مورد بحث و بررسی قرار گ</w:t>
      </w:r>
      <w:bookmarkStart w:id="3" w:name="_GoBack"/>
      <w:bookmarkEnd w:id="3"/>
      <w:r>
        <w:rPr>
          <w:rFonts w:ascii="IRBadr" w:hAnsi="IRBadr" w:cs="IRBadr" w:hint="cs"/>
          <w:rtl/>
        </w:rPr>
        <w:t>رفت. نتیجه آن شد که هیچ یک از تفصیلات مطرح شده در باب زکات دین صحیح نیست بلکه زکات دین به نحو اطلاق بر ذمّه مستقرض است. و بر این قول، مطلقات کثیره‌ای دلالت دارند که در مقابل، تعداد مقیّدها در هر قول اندک است؛ لذا یارای تقیید مطلقات را ندارد.</w:t>
      </w:r>
    </w:p>
    <w:p w:rsidR="00247D2F" w:rsidRPr="003A6148" w:rsidRDefault="00247D2F" w:rsidP="003A6148">
      <w:pPr>
        <w:pBdr>
          <w:bottom w:val="double" w:sz="6" w:space="1" w:color="auto"/>
        </w:pBdr>
      </w:pPr>
    </w:p>
    <w:p w:rsidR="008F5B4D" w:rsidRDefault="008F5B4D" w:rsidP="003A6148"/>
    <w:p w:rsidR="00A51002" w:rsidRDefault="00A51002" w:rsidP="00A51002">
      <w:pPr>
        <w:pStyle w:val="Heading1"/>
        <w:rPr>
          <w:rtl/>
        </w:rPr>
      </w:pPr>
      <w:bookmarkStart w:id="4" w:name="_Toc135611066"/>
      <w:bookmarkStart w:id="5" w:name="_Toc135659353"/>
      <w:bookmarkStart w:id="6" w:name="_Toc135659472"/>
      <w:bookmarkStart w:id="7" w:name="_Toc135660310"/>
      <w:bookmarkStart w:id="8" w:name="_Toc135660354"/>
      <w:bookmarkStart w:id="9" w:name="_Toc135661044"/>
      <w:r>
        <w:rPr>
          <w:rFonts w:hint="cs"/>
          <w:rtl/>
        </w:rPr>
        <w:t>روایت طایفه نهم از روایات باب زکات دین، روایت سماعة</w:t>
      </w:r>
      <w:bookmarkEnd w:id="4"/>
      <w:bookmarkEnd w:id="5"/>
      <w:bookmarkEnd w:id="6"/>
      <w:bookmarkEnd w:id="7"/>
      <w:bookmarkEnd w:id="8"/>
      <w:bookmarkEnd w:id="9"/>
    </w:p>
    <w:p w:rsidR="00C50E46" w:rsidRDefault="00C50E46" w:rsidP="00484710">
      <w:pPr>
        <w:ind w:firstLine="423"/>
        <w:rPr>
          <w:rFonts w:ascii="IRBadr" w:hAnsi="IRBadr" w:cs="IRBadr"/>
          <w:rtl/>
        </w:rPr>
      </w:pPr>
      <w:r>
        <w:rPr>
          <w:rFonts w:ascii="IRBadr" w:hAnsi="IRBadr" w:cs="IRBadr" w:hint="cs"/>
          <w:rtl/>
        </w:rPr>
        <w:t>بحث به روایت سماعة رسید. در جلسه قبل بیان گردید که این روایت مربوط به زکات مال التجارة است. بحث فقه الحدیثی در این روایت باقی ماند. در ادامه به بیان معنای این روایت می‌پردازیم. در روایت سماعة آمده است:</w:t>
      </w:r>
    </w:p>
    <w:p w:rsidR="00C50E46" w:rsidRPr="00C50E46" w:rsidRDefault="00C50E46" w:rsidP="00C50E46">
      <w:pPr>
        <w:ind w:firstLine="423"/>
        <w:rPr>
          <w:rFonts w:ascii="IRBadr" w:hAnsi="IRBadr" w:cs="IRBadr"/>
          <w:color w:val="008000"/>
        </w:rPr>
      </w:pPr>
      <w:r w:rsidRPr="00C50E46">
        <w:rPr>
          <w:rFonts w:ascii="IRBadr" w:hAnsi="IRBadr" w:cs="IRBadr" w:hint="eastAsia"/>
          <w:color w:val="008000"/>
          <w:rtl/>
        </w:rPr>
        <w:t>«</w:t>
      </w:r>
      <w:r>
        <w:rPr>
          <w:rFonts w:ascii="IRBadr" w:hAnsi="IRBadr" w:cs="IRBadr" w:hint="cs"/>
          <w:color w:val="008000"/>
          <w:rtl/>
        </w:rPr>
        <w:t>......</w:t>
      </w:r>
      <w:r w:rsidRPr="00C50E46">
        <w:rPr>
          <w:rFonts w:ascii="IRBadr" w:hAnsi="IRBadr" w:cs="IRBadr"/>
          <w:color w:val="008000"/>
          <w:rtl/>
        </w:rPr>
        <w:t xml:space="preserve"> </w:t>
      </w:r>
      <w:r w:rsidRPr="00C50E46">
        <w:rPr>
          <w:rFonts w:ascii="IRBadr" w:hAnsi="IRBadr" w:cs="IRBadr" w:hint="cs"/>
          <w:color w:val="008000"/>
          <w:rtl/>
        </w:rPr>
        <w:t>فَإِنْ</w:t>
      </w:r>
      <w:r w:rsidRPr="00C50E46">
        <w:rPr>
          <w:rFonts w:ascii="IRBadr" w:hAnsi="IRBadr" w:cs="IRBadr"/>
          <w:color w:val="008000"/>
          <w:rtl/>
        </w:rPr>
        <w:t xml:space="preserve"> </w:t>
      </w:r>
      <w:r w:rsidRPr="00C50E46">
        <w:rPr>
          <w:rFonts w:ascii="IRBadr" w:hAnsi="IRBadr" w:cs="IRBadr" w:hint="cs"/>
          <w:color w:val="008000"/>
          <w:rtl/>
        </w:rPr>
        <w:t>كَانَ</w:t>
      </w:r>
      <w:r w:rsidRPr="00C50E46">
        <w:rPr>
          <w:rFonts w:ascii="IRBadr" w:hAnsi="IRBadr" w:cs="IRBadr"/>
          <w:color w:val="008000"/>
          <w:rtl/>
        </w:rPr>
        <w:t xml:space="preserve"> </w:t>
      </w:r>
      <w:r w:rsidRPr="00C50E46">
        <w:rPr>
          <w:rFonts w:ascii="IRBadr" w:hAnsi="IRBadr" w:cs="IRBadr" w:hint="cs"/>
          <w:color w:val="008000"/>
          <w:rtl/>
        </w:rPr>
        <w:t>مَتَاعُهُ</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دَيْنُهُ</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مَالُهُ</w:t>
      </w:r>
      <w:r w:rsidRPr="00C50E46">
        <w:rPr>
          <w:rFonts w:ascii="IRBadr" w:hAnsi="IRBadr" w:cs="IRBadr"/>
          <w:color w:val="008000"/>
          <w:rtl/>
        </w:rPr>
        <w:t xml:space="preserve"> </w:t>
      </w:r>
      <w:r w:rsidRPr="00C50E46">
        <w:rPr>
          <w:rFonts w:ascii="IRBadr" w:hAnsi="IRBadr" w:cs="IRBadr" w:hint="cs"/>
          <w:color w:val="008000"/>
          <w:rtl/>
        </w:rPr>
        <w:t>فِي</w:t>
      </w:r>
      <w:r w:rsidRPr="00C50E46">
        <w:rPr>
          <w:rFonts w:ascii="IRBadr" w:hAnsi="IRBadr" w:cs="IRBadr"/>
          <w:color w:val="008000"/>
          <w:rtl/>
        </w:rPr>
        <w:t xml:space="preserve"> </w:t>
      </w:r>
      <w:r w:rsidRPr="00C50E46">
        <w:rPr>
          <w:rFonts w:ascii="IRBadr" w:hAnsi="IRBadr" w:cs="IRBadr" w:hint="cs"/>
          <w:color w:val="008000"/>
          <w:rtl/>
        </w:rPr>
        <w:t>تِجَارَتِهِ</w:t>
      </w:r>
      <w:r w:rsidRPr="00C50E46">
        <w:rPr>
          <w:rFonts w:ascii="IRBadr" w:hAnsi="IRBadr" w:cs="IRBadr"/>
          <w:color w:val="008000"/>
          <w:rtl/>
        </w:rPr>
        <w:t xml:space="preserve"> </w:t>
      </w:r>
      <w:r w:rsidRPr="00C50E46">
        <w:rPr>
          <w:rFonts w:ascii="IRBadr" w:hAnsi="IRBadr" w:cs="IRBadr" w:hint="cs"/>
          <w:color w:val="008000"/>
          <w:rtl/>
        </w:rPr>
        <w:t>الَّتِي</w:t>
      </w:r>
      <w:r w:rsidRPr="00C50E46">
        <w:rPr>
          <w:rFonts w:ascii="IRBadr" w:hAnsi="IRBadr" w:cs="IRBadr"/>
          <w:color w:val="008000"/>
          <w:rtl/>
        </w:rPr>
        <w:t xml:space="preserve"> </w:t>
      </w:r>
      <w:r w:rsidRPr="00C50E46">
        <w:rPr>
          <w:rFonts w:ascii="IRBadr" w:hAnsi="IRBadr" w:cs="IRBadr" w:hint="cs"/>
          <w:color w:val="008000"/>
          <w:rtl/>
        </w:rPr>
        <w:t>يَتَقَلَّبُ</w:t>
      </w:r>
      <w:r w:rsidRPr="00C50E46">
        <w:rPr>
          <w:rFonts w:ascii="IRBadr" w:hAnsi="IRBadr" w:cs="IRBadr"/>
          <w:color w:val="008000"/>
          <w:rtl/>
        </w:rPr>
        <w:t xml:space="preserve"> </w:t>
      </w:r>
      <w:r w:rsidRPr="00C50E46">
        <w:rPr>
          <w:rFonts w:ascii="IRBadr" w:hAnsi="IRBadr" w:cs="IRBadr" w:hint="cs"/>
          <w:color w:val="008000"/>
          <w:rtl/>
        </w:rPr>
        <w:t>فِيهَا</w:t>
      </w:r>
      <w:r w:rsidRPr="00C50E46">
        <w:rPr>
          <w:rFonts w:ascii="IRBadr" w:hAnsi="IRBadr" w:cs="IRBadr"/>
          <w:color w:val="008000"/>
          <w:rtl/>
        </w:rPr>
        <w:t xml:space="preserve"> </w:t>
      </w:r>
      <w:r w:rsidRPr="00C50E46">
        <w:rPr>
          <w:rFonts w:ascii="IRBadr" w:hAnsi="IRBadr" w:cs="IRBadr" w:hint="cs"/>
          <w:color w:val="008000"/>
          <w:rtl/>
        </w:rPr>
        <w:t>يَوْماً</w:t>
      </w:r>
      <w:r w:rsidRPr="00C50E46">
        <w:rPr>
          <w:rFonts w:ascii="IRBadr" w:hAnsi="IRBadr" w:cs="IRBadr"/>
          <w:color w:val="008000"/>
          <w:rtl/>
        </w:rPr>
        <w:t xml:space="preserve"> </w:t>
      </w:r>
      <w:r w:rsidRPr="00C50E46">
        <w:rPr>
          <w:rFonts w:ascii="IRBadr" w:hAnsi="IRBadr" w:cs="IRBadr" w:hint="cs"/>
          <w:color w:val="008000"/>
          <w:rtl/>
        </w:rPr>
        <w:t>بِيَوْمٍ</w:t>
      </w:r>
      <w:r w:rsidRPr="00C50E46">
        <w:rPr>
          <w:rFonts w:ascii="IRBadr" w:hAnsi="IRBadr" w:cs="IRBadr"/>
          <w:color w:val="008000"/>
          <w:rtl/>
        </w:rPr>
        <w:t xml:space="preserve"> </w:t>
      </w:r>
      <w:r w:rsidRPr="00C50E46">
        <w:rPr>
          <w:rFonts w:ascii="IRBadr" w:hAnsi="IRBadr" w:cs="IRBadr" w:hint="cs"/>
          <w:color w:val="008000"/>
          <w:rtl/>
        </w:rPr>
        <w:t>يَأْخُذُ</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يُعْطِي</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يَبِيعُ</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يَشْتَرِي</w:t>
      </w:r>
      <w:r w:rsidRPr="00C50E46">
        <w:rPr>
          <w:rFonts w:ascii="IRBadr" w:hAnsi="IRBadr" w:cs="IRBadr"/>
          <w:color w:val="008000"/>
          <w:rtl/>
        </w:rPr>
        <w:t xml:space="preserve"> </w:t>
      </w:r>
      <w:r w:rsidRPr="00C50E46">
        <w:rPr>
          <w:rFonts w:ascii="IRBadr" w:hAnsi="IRBadr" w:cs="IRBadr" w:hint="cs"/>
          <w:color w:val="008000"/>
          <w:rtl/>
        </w:rPr>
        <w:t>فَهُوَ</w:t>
      </w:r>
      <w:r w:rsidRPr="00C50E46">
        <w:rPr>
          <w:rFonts w:ascii="IRBadr" w:hAnsi="IRBadr" w:cs="IRBadr"/>
          <w:color w:val="008000"/>
          <w:rtl/>
        </w:rPr>
        <w:t xml:space="preserve"> </w:t>
      </w:r>
      <w:r w:rsidRPr="00C50E46">
        <w:rPr>
          <w:rFonts w:ascii="IRBadr" w:hAnsi="IRBadr" w:cs="IRBadr" w:hint="cs"/>
          <w:color w:val="008000"/>
          <w:rtl/>
        </w:rPr>
        <w:t>يُشْبِهُ</w:t>
      </w:r>
      <w:r w:rsidRPr="00C50E46">
        <w:rPr>
          <w:rFonts w:ascii="IRBadr" w:hAnsi="IRBadr" w:cs="IRBadr"/>
          <w:color w:val="008000"/>
          <w:rtl/>
        </w:rPr>
        <w:t xml:space="preserve"> </w:t>
      </w:r>
      <w:r w:rsidRPr="00C50E46">
        <w:rPr>
          <w:rFonts w:ascii="IRBadr" w:hAnsi="IRBadr" w:cs="IRBadr" w:hint="cs"/>
          <w:color w:val="008000"/>
          <w:rtl/>
        </w:rPr>
        <w:t>الْعَيْنَ</w:t>
      </w:r>
      <w:r w:rsidRPr="00C50E46">
        <w:rPr>
          <w:rFonts w:ascii="IRBadr" w:hAnsi="IRBadr" w:cs="IRBadr"/>
          <w:color w:val="008000"/>
          <w:rtl/>
        </w:rPr>
        <w:t xml:space="preserve"> </w:t>
      </w:r>
      <w:r w:rsidRPr="00C50E46">
        <w:rPr>
          <w:rFonts w:ascii="IRBadr" w:hAnsi="IRBadr" w:cs="IRBadr" w:hint="cs"/>
          <w:color w:val="008000"/>
          <w:rtl/>
        </w:rPr>
        <w:t>فِي</w:t>
      </w:r>
      <w:r w:rsidRPr="00C50E46">
        <w:rPr>
          <w:rFonts w:ascii="IRBadr" w:hAnsi="IRBadr" w:cs="IRBadr"/>
          <w:color w:val="008000"/>
          <w:rtl/>
        </w:rPr>
        <w:t xml:space="preserve"> </w:t>
      </w:r>
      <w:r w:rsidRPr="00C50E46">
        <w:rPr>
          <w:rFonts w:ascii="IRBadr" w:hAnsi="IRBadr" w:cs="IRBadr" w:hint="cs"/>
          <w:color w:val="008000"/>
          <w:rtl/>
        </w:rPr>
        <w:t>يَدِهِ</w:t>
      </w:r>
      <w:r w:rsidRPr="00C50E46">
        <w:rPr>
          <w:rFonts w:ascii="IRBadr" w:hAnsi="IRBadr" w:cs="IRBadr"/>
          <w:color w:val="008000"/>
          <w:rtl/>
        </w:rPr>
        <w:t xml:space="preserve"> </w:t>
      </w:r>
      <w:r w:rsidRPr="00C50E46">
        <w:rPr>
          <w:rFonts w:ascii="IRBadr" w:hAnsi="IRBadr" w:cs="IRBadr" w:hint="cs"/>
          <w:color w:val="008000"/>
          <w:rtl/>
        </w:rPr>
        <w:t>فَعَلَيْهِ</w:t>
      </w:r>
      <w:r w:rsidRPr="00C50E46">
        <w:rPr>
          <w:rFonts w:ascii="IRBadr" w:hAnsi="IRBadr" w:cs="IRBadr"/>
          <w:color w:val="008000"/>
          <w:rtl/>
        </w:rPr>
        <w:t xml:space="preserve"> </w:t>
      </w:r>
      <w:r w:rsidRPr="00C50E46">
        <w:rPr>
          <w:rFonts w:ascii="IRBadr" w:hAnsi="IRBadr" w:cs="IRBadr" w:hint="cs"/>
          <w:color w:val="008000"/>
          <w:rtl/>
        </w:rPr>
        <w:t>الزَّكَاةُ</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لَا</w:t>
      </w:r>
      <w:r w:rsidRPr="00C50E46">
        <w:rPr>
          <w:rFonts w:ascii="IRBadr" w:hAnsi="IRBadr" w:cs="IRBadr"/>
          <w:color w:val="008000"/>
          <w:rtl/>
        </w:rPr>
        <w:t xml:space="preserve"> </w:t>
      </w:r>
      <w:r w:rsidRPr="00C50E46">
        <w:rPr>
          <w:rFonts w:ascii="IRBadr" w:hAnsi="IRBadr" w:cs="IRBadr" w:hint="cs"/>
          <w:color w:val="008000"/>
          <w:rtl/>
        </w:rPr>
        <w:t>يَنْبَغِي</w:t>
      </w:r>
      <w:r w:rsidRPr="00C50E46">
        <w:rPr>
          <w:rFonts w:ascii="IRBadr" w:hAnsi="IRBadr" w:cs="IRBadr"/>
          <w:color w:val="008000"/>
          <w:rtl/>
        </w:rPr>
        <w:t xml:space="preserve"> </w:t>
      </w:r>
      <w:r w:rsidRPr="00C50E46">
        <w:rPr>
          <w:rFonts w:ascii="IRBadr" w:hAnsi="IRBadr" w:cs="IRBadr" w:hint="cs"/>
          <w:color w:val="008000"/>
          <w:rtl/>
        </w:rPr>
        <w:t>لَهُ</w:t>
      </w:r>
      <w:r w:rsidRPr="00C50E46">
        <w:rPr>
          <w:rFonts w:ascii="IRBadr" w:hAnsi="IRBadr" w:cs="IRBadr"/>
          <w:color w:val="008000"/>
          <w:rtl/>
        </w:rPr>
        <w:t xml:space="preserve"> </w:t>
      </w:r>
      <w:r w:rsidRPr="00C50E46">
        <w:rPr>
          <w:rFonts w:ascii="IRBadr" w:hAnsi="IRBadr" w:cs="IRBadr" w:hint="cs"/>
          <w:color w:val="008000"/>
          <w:rtl/>
        </w:rPr>
        <w:t>أَنْ</w:t>
      </w:r>
      <w:r w:rsidRPr="00C50E46">
        <w:rPr>
          <w:rFonts w:ascii="IRBadr" w:hAnsi="IRBadr" w:cs="IRBadr"/>
          <w:color w:val="008000"/>
          <w:rtl/>
        </w:rPr>
        <w:t xml:space="preserve"> </w:t>
      </w:r>
      <w:r w:rsidRPr="00C50E46">
        <w:rPr>
          <w:rFonts w:ascii="IRBadr" w:hAnsi="IRBadr" w:cs="IRBadr" w:hint="cs"/>
          <w:color w:val="008000"/>
          <w:rtl/>
        </w:rPr>
        <w:t>يُغَيِّرَ</w:t>
      </w:r>
      <w:r w:rsidRPr="00C50E46">
        <w:rPr>
          <w:rFonts w:ascii="IRBadr" w:hAnsi="IRBadr" w:cs="IRBadr"/>
          <w:color w:val="008000"/>
          <w:rtl/>
        </w:rPr>
        <w:t xml:space="preserve"> </w:t>
      </w:r>
      <w:r w:rsidRPr="00C50E46">
        <w:rPr>
          <w:rFonts w:ascii="IRBadr" w:hAnsi="IRBadr" w:cs="IRBadr" w:hint="cs"/>
          <w:color w:val="008000"/>
          <w:rtl/>
        </w:rPr>
        <w:t>ذَلِكَ</w:t>
      </w:r>
      <w:r w:rsidRPr="00C50E46">
        <w:rPr>
          <w:rFonts w:ascii="IRBadr" w:hAnsi="IRBadr" w:cs="IRBadr"/>
          <w:color w:val="008000"/>
          <w:rtl/>
        </w:rPr>
        <w:t xml:space="preserve"> </w:t>
      </w:r>
      <w:r w:rsidRPr="00C50E46">
        <w:rPr>
          <w:rFonts w:ascii="IRBadr" w:hAnsi="IRBadr" w:cs="IRBadr" w:hint="cs"/>
          <w:color w:val="008000"/>
          <w:rtl/>
        </w:rPr>
        <w:t>إِذَا</w:t>
      </w:r>
      <w:r w:rsidRPr="00C50E46">
        <w:rPr>
          <w:rFonts w:ascii="IRBadr" w:hAnsi="IRBadr" w:cs="IRBadr"/>
          <w:color w:val="008000"/>
          <w:rtl/>
        </w:rPr>
        <w:t xml:space="preserve"> </w:t>
      </w:r>
      <w:r w:rsidRPr="00C50E46">
        <w:rPr>
          <w:rFonts w:ascii="IRBadr" w:hAnsi="IRBadr" w:cs="IRBadr" w:hint="cs"/>
          <w:color w:val="008000"/>
          <w:rtl/>
        </w:rPr>
        <w:t>كَانَ</w:t>
      </w:r>
      <w:r w:rsidRPr="00C50E46">
        <w:rPr>
          <w:rFonts w:ascii="IRBadr" w:hAnsi="IRBadr" w:cs="IRBadr"/>
          <w:color w:val="008000"/>
          <w:rtl/>
        </w:rPr>
        <w:t xml:space="preserve"> </w:t>
      </w:r>
      <w:r w:rsidRPr="00C50E46">
        <w:rPr>
          <w:rFonts w:ascii="IRBadr" w:hAnsi="IRBadr" w:cs="IRBadr" w:hint="cs"/>
          <w:color w:val="008000"/>
          <w:rtl/>
        </w:rPr>
        <w:t>حَالُ</w:t>
      </w:r>
      <w:r w:rsidRPr="00C50E46">
        <w:rPr>
          <w:rFonts w:ascii="IRBadr" w:hAnsi="IRBadr" w:cs="IRBadr"/>
          <w:color w:val="008000"/>
          <w:rtl/>
        </w:rPr>
        <w:t xml:space="preserve"> </w:t>
      </w:r>
      <w:r w:rsidRPr="00C50E46">
        <w:rPr>
          <w:rFonts w:ascii="IRBadr" w:hAnsi="IRBadr" w:cs="IRBadr" w:hint="cs"/>
          <w:color w:val="008000"/>
          <w:rtl/>
        </w:rPr>
        <w:t>مَتَاعِهِ</w:t>
      </w:r>
      <w:r w:rsidRPr="00C50E46">
        <w:rPr>
          <w:rFonts w:ascii="IRBadr" w:hAnsi="IRBadr" w:cs="IRBadr"/>
          <w:color w:val="008000"/>
          <w:rtl/>
        </w:rPr>
        <w:t xml:space="preserve"> </w:t>
      </w:r>
      <w:r w:rsidRPr="00C50E46">
        <w:rPr>
          <w:rFonts w:ascii="IRBadr" w:hAnsi="IRBadr" w:cs="IRBadr" w:hint="cs"/>
          <w:color w:val="008000"/>
          <w:rtl/>
        </w:rPr>
        <w:t>وَ</w:t>
      </w:r>
      <w:r w:rsidRPr="00C50E46">
        <w:rPr>
          <w:rFonts w:ascii="IRBadr" w:hAnsi="IRBadr" w:cs="IRBadr"/>
          <w:color w:val="008000"/>
          <w:rtl/>
        </w:rPr>
        <w:t xml:space="preserve"> </w:t>
      </w:r>
      <w:r w:rsidRPr="00C50E46">
        <w:rPr>
          <w:rFonts w:ascii="IRBadr" w:hAnsi="IRBadr" w:cs="IRBadr" w:hint="cs"/>
          <w:color w:val="008000"/>
          <w:rtl/>
        </w:rPr>
        <w:t>مَالِهِ</w:t>
      </w:r>
      <w:r w:rsidRPr="00C50E46">
        <w:rPr>
          <w:rFonts w:ascii="IRBadr" w:hAnsi="IRBadr" w:cs="IRBadr"/>
          <w:color w:val="008000"/>
          <w:rtl/>
        </w:rPr>
        <w:t xml:space="preserve"> </w:t>
      </w:r>
      <w:r w:rsidRPr="00C50E46">
        <w:rPr>
          <w:rFonts w:ascii="IRBadr" w:hAnsi="IRBadr" w:cs="IRBadr" w:hint="cs"/>
          <w:color w:val="008000"/>
          <w:rtl/>
        </w:rPr>
        <w:t>عَلَى</w:t>
      </w:r>
      <w:r w:rsidRPr="00C50E46">
        <w:rPr>
          <w:rFonts w:ascii="IRBadr" w:hAnsi="IRBadr" w:cs="IRBadr"/>
          <w:color w:val="008000"/>
          <w:rtl/>
        </w:rPr>
        <w:t xml:space="preserve"> </w:t>
      </w:r>
      <w:r w:rsidRPr="00C50E46">
        <w:rPr>
          <w:rFonts w:ascii="IRBadr" w:hAnsi="IRBadr" w:cs="IRBadr" w:hint="cs"/>
          <w:color w:val="008000"/>
          <w:rtl/>
        </w:rPr>
        <w:t>مَا</w:t>
      </w:r>
      <w:r w:rsidRPr="00C50E46">
        <w:rPr>
          <w:rFonts w:ascii="IRBadr" w:hAnsi="IRBadr" w:cs="IRBadr"/>
          <w:color w:val="008000"/>
          <w:rtl/>
        </w:rPr>
        <w:t xml:space="preserve"> </w:t>
      </w:r>
      <w:r w:rsidRPr="00C50E46">
        <w:rPr>
          <w:rFonts w:ascii="IRBadr" w:hAnsi="IRBadr" w:cs="IRBadr" w:hint="cs"/>
          <w:color w:val="008000"/>
          <w:rtl/>
        </w:rPr>
        <w:t>وَصَفْتُ</w:t>
      </w:r>
      <w:r w:rsidRPr="00C50E46">
        <w:rPr>
          <w:rFonts w:ascii="IRBadr" w:hAnsi="IRBadr" w:cs="IRBadr"/>
          <w:color w:val="008000"/>
          <w:rtl/>
        </w:rPr>
        <w:t xml:space="preserve"> </w:t>
      </w:r>
      <w:r w:rsidRPr="00C50E46">
        <w:rPr>
          <w:rFonts w:ascii="IRBadr" w:hAnsi="IRBadr" w:cs="IRBadr" w:hint="cs"/>
          <w:color w:val="008000"/>
          <w:rtl/>
        </w:rPr>
        <w:t>لَكَ</w:t>
      </w:r>
      <w:r w:rsidRPr="00C50E46">
        <w:rPr>
          <w:rFonts w:ascii="IRBadr" w:hAnsi="IRBadr" w:cs="IRBadr"/>
          <w:color w:val="008000"/>
          <w:rtl/>
        </w:rPr>
        <w:t xml:space="preserve"> </w:t>
      </w:r>
      <w:r w:rsidRPr="00C50E46">
        <w:rPr>
          <w:rFonts w:ascii="IRBadr" w:hAnsi="IRBadr" w:cs="IRBadr" w:hint="cs"/>
          <w:color w:val="008000"/>
          <w:rtl/>
        </w:rPr>
        <w:t>فَيُؤَخِّرَ</w:t>
      </w:r>
      <w:r w:rsidRPr="00C50E46">
        <w:rPr>
          <w:rFonts w:ascii="IRBadr" w:hAnsi="IRBadr" w:cs="IRBadr"/>
          <w:color w:val="008000"/>
          <w:rtl/>
        </w:rPr>
        <w:t xml:space="preserve"> </w:t>
      </w:r>
      <w:r w:rsidRPr="00C50E46">
        <w:rPr>
          <w:rFonts w:ascii="IRBadr" w:hAnsi="IRBadr" w:cs="IRBadr" w:hint="cs"/>
          <w:color w:val="008000"/>
          <w:rtl/>
        </w:rPr>
        <w:t>الزَّكَاةَ</w:t>
      </w:r>
      <w:r w:rsidRPr="00C50E46">
        <w:rPr>
          <w:rFonts w:ascii="IRBadr" w:hAnsi="IRBadr" w:cs="IRBadr"/>
          <w:color w:val="008000"/>
          <w:rtl/>
        </w:rPr>
        <w:t>»</w:t>
      </w:r>
      <w:r>
        <w:rPr>
          <w:rStyle w:val="FootnoteReference"/>
          <w:rFonts w:ascii="IRBadr" w:hAnsi="IRBadr" w:cs="IRBadr"/>
          <w:color w:val="008000"/>
          <w:rtl/>
        </w:rPr>
        <w:footnoteReference w:id="1"/>
      </w:r>
      <w:r>
        <w:rPr>
          <w:rFonts w:ascii="IRBadr" w:hAnsi="IRBadr" w:cs="IRBadr" w:hint="cs"/>
          <w:color w:val="008000"/>
          <w:rtl/>
        </w:rPr>
        <w:t>.</w:t>
      </w:r>
    </w:p>
    <w:p w:rsidR="00A51002" w:rsidRDefault="00C50E46" w:rsidP="00A51002">
      <w:pPr>
        <w:ind w:firstLine="423"/>
        <w:rPr>
          <w:rFonts w:ascii="IRBadr" w:hAnsi="IRBadr" w:cs="IRBadr"/>
          <w:rtl/>
        </w:rPr>
      </w:pPr>
      <w:r>
        <w:rPr>
          <w:rFonts w:ascii="IRBadr" w:hAnsi="IRBadr" w:cs="IRBadr" w:hint="cs"/>
          <w:rtl/>
        </w:rPr>
        <w:t xml:space="preserve">مراد از «فعلیه الزکاة»، همان زکات مال التجارة است. در این مورد در جای خودش در </w:t>
      </w:r>
      <w:r w:rsidR="00A51002">
        <w:rPr>
          <w:rFonts w:ascii="IRBadr" w:hAnsi="IRBadr" w:cs="IRBadr" w:hint="cs"/>
          <w:rtl/>
        </w:rPr>
        <w:t xml:space="preserve">مساله </w:t>
      </w:r>
      <w:r>
        <w:rPr>
          <w:rFonts w:ascii="IRBadr" w:hAnsi="IRBadr" w:cs="IRBadr" w:hint="cs"/>
          <w:rtl/>
        </w:rPr>
        <w:t xml:space="preserve">زکاة مال التجارة‌ باید بحث شود. </w:t>
      </w:r>
    </w:p>
    <w:p w:rsidR="00A51002" w:rsidRDefault="00A51002" w:rsidP="00A51002">
      <w:pPr>
        <w:pStyle w:val="Heading2"/>
        <w:rPr>
          <w:rtl/>
        </w:rPr>
      </w:pPr>
      <w:bookmarkStart w:id="10" w:name="_Toc135611067"/>
      <w:bookmarkStart w:id="11" w:name="_Toc135659354"/>
      <w:bookmarkStart w:id="12" w:name="_Toc135659473"/>
      <w:bookmarkStart w:id="13" w:name="_Toc135660311"/>
      <w:bookmarkStart w:id="14" w:name="_Toc135660355"/>
      <w:bookmarkStart w:id="15" w:name="_Toc135661045"/>
      <w:r>
        <w:rPr>
          <w:rFonts w:hint="cs"/>
          <w:rtl/>
        </w:rPr>
        <w:t>نسخه بدل، یغیّر یا یعیّن</w:t>
      </w:r>
      <w:bookmarkEnd w:id="10"/>
      <w:bookmarkEnd w:id="11"/>
      <w:bookmarkEnd w:id="12"/>
      <w:bookmarkEnd w:id="13"/>
      <w:bookmarkEnd w:id="14"/>
      <w:bookmarkEnd w:id="15"/>
      <w:r>
        <w:rPr>
          <w:rFonts w:hint="cs"/>
          <w:rtl/>
        </w:rPr>
        <w:t xml:space="preserve"> </w:t>
      </w:r>
    </w:p>
    <w:p w:rsidR="00C50E46" w:rsidRDefault="00C50E46" w:rsidP="00A51002">
      <w:pPr>
        <w:ind w:firstLine="423"/>
        <w:rPr>
          <w:rFonts w:ascii="IRBadr" w:hAnsi="IRBadr" w:cs="IRBadr"/>
          <w:rtl/>
        </w:rPr>
      </w:pPr>
      <w:r>
        <w:rPr>
          <w:rFonts w:ascii="IRBadr" w:hAnsi="IRBadr" w:cs="IRBadr" w:hint="cs"/>
          <w:rtl/>
        </w:rPr>
        <w:t>در ذیل روایت، در برخی نسخ به جای «یغیّر»، واژه‌ «یعیّن» ذکر شده است.</w:t>
      </w:r>
      <w:r>
        <w:rPr>
          <w:rFonts w:ascii="IRBadr" w:hAnsi="IRBadr" w:cs="IRBadr"/>
        </w:rPr>
        <w:t xml:space="preserve"> </w:t>
      </w:r>
      <w:r>
        <w:rPr>
          <w:rFonts w:ascii="IRBadr" w:hAnsi="IRBadr" w:cs="IRBadr" w:hint="cs"/>
          <w:rtl/>
        </w:rPr>
        <w:t>در کافی در هر دو چاپ، در متن «یغیّر» ذکر شده است. و در کتب فقهی هم همان «یغیّر» ذکر شده است</w:t>
      </w:r>
      <w:r>
        <w:rPr>
          <w:rStyle w:val="FootnoteReference"/>
          <w:rFonts w:ascii="IRBadr" w:hAnsi="IRBadr" w:cs="IRBadr"/>
          <w:rtl/>
        </w:rPr>
        <w:footnoteReference w:id="2"/>
      </w:r>
      <w:r>
        <w:rPr>
          <w:rFonts w:ascii="IRBadr" w:hAnsi="IRBadr" w:cs="IRBadr" w:hint="cs"/>
          <w:rtl/>
        </w:rPr>
        <w:t xml:space="preserve">. </w:t>
      </w:r>
    </w:p>
    <w:p w:rsidR="000123F4" w:rsidRDefault="000123F4" w:rsidP="000123F4">
      <w:pPr>
        <w:ind w:firstLine="423"/>
        <w:rPr>
          <w:rFonts w:ascii="IRBadr" w:hAnsi="IRBadr" w:cs="IRBadr"/>
          <w:color w:val="0000FF"/>
          <w:rtl/>
        </w:rPr>
      </w:pPr>
      <w:r>
        <w:rPr>
          <w:rFonts w:ascii="IRBadr" w:hAnsi="IRBadr" w:cs="IRBadr" w:hint="cs"/>
          <w:rtl/>
        </w:rPr>
        <w:t xml:space="preserve">در وافی به یغیّر تصریح کرده است، و در ذیل روایت آورده است: </w:t>
      </w:r>
      <w:r w:rsidRPr="000123F4">
        <w:rPr>
          <w:rFonts w:ascii="IRBadr" w:hAnsi="IRBadr" w:cs="IRBadr" w:hint="cs"/>
          <w:color w:val="0000FF"/>
          <w:rtl/>
        </w:rPr>
        <w:t>«لهذا</w:t>
      </w:r>
      <w:r w:rsidRPr="000123F4">
        <w:rPr>
          <w:rFonts w:ascii="IRBadr" w:hAnsi="IRBadr" w:cs="IRBadr"/>
          <w:color w:val="0000FF"/>
          <w:rtl/>
        </w:rPr>
        <w:t xml:space="preserve"> </w:t>
      </w:r>
      <w:r w:rsidRPr="000123F4">
        <w:rPr>
          <w:rFonts w:ascii="IRBadr" w:hAnsi="IRBadr" w:cs="IRBadr" w:hint="cs"/>
          <w:color w:val="0000FF"/>
          <w:rtl/>
        </w:rPr>
        <w:t>نهاه</w:t>
      </w:r>
      <w:r w:rsidRPr="000123F4">
        <w:rPr>
          <w:rFonts w:ascii="IRBadr" w:hAnsi="IRBadr" w:cs="IRBadr"/>
          <w:color w:val="0000FF"/>
          <w:rtl/>
        </w:rPr>
        <w:t xml:space="preserve"> </w:t>
      </w:r>
      <w:r w:rsidRPr="000123F4">
        <w:rPr>
          <w:rFonts w:ascii="IRBadr" w:hAnsi="IRBadr" w:cs="IRBadr" w:hint="cs"/>
          <w:color w:val="0000FF"/>
          <w:rtl/>
        </w:rPr>
        <w:t>عن</w:t>
      </w:r>
      <w:r w:rsidRPr="000123F4">
        <w:rPr>
          <w:rFonts w:ascii="IRBadr" w:hAnsi="IRBadr" w:cs="IRBadr"/>
          <w:color w:val="0000FF"/>
          <w:rtl/>
        </w:rPr>
        <w:t xml:space="preserve"> </w:t>
      </w:r>
      <w:r w:rsidRPr="000123F4">
        <w:rPr>
          <w:rFonts w:ascii="IRBadr" w:hAnsi="IRBadr" w:cs="IRBadr" w:hint="cs"/>
          <w:color w:val="0000FF"/>
          <w:rtl/>
        </w:rPr>
        <w:t>التغيير</w:t>
      </w:r>
      <w:r>
        <w:rPr>
          <w:rFonts w:ascii="IRBadr" w:hAnsi="IRBadr" w:cs="IRBadr" w:hint="cs"/>
          <w:color w:val="0000FF"/>
          <w:rtl/>
        </w:rPr>
        <w:t>،</w:t>
      </w:r>
      <w:r w:rsidRPr="000123F4">
        <w:rPr>
          <w:rFonts w:ascii="IRBadr" w:hAnsi="IRBadr" w:cs="IRBadr"/>
          <w:color w:val="0000FF"/>
          <w:rtl/>
        </w:rPr>
        <w:t xml:space="preserve"> </w:t>
      </w:r>
      <w:r w:rsidRPr="000123F4">
        <w:rPr>
          <w:rFonts w:ascii="IRBadr" w:hAnsi="IRBadr" w:cs="IRBadr" w:hint="cs"/>
          <w:color w:val="0000FF"/>
          <w:rtl/>
        </w:rPr>
        <w:t>إرادة</w:t>
      </w:r>
      <w:r w:rsidRPr="000123F4">
        <w:rPr>
          <w:rFonts w:ascii="IRBadr" w:hAnsi="IRBadr" w:cs="IRBadr"/>
          <w:color w:val="0000FF"/>
          <w:rtl/>
        </w:rPr>
        <w:t xml:space="preserve"> </w:t>
      </w:r>
      <w:r w:rsidRPr="000123F4">
        <w:rPr>
          <w:rFonts w:ascii="IRBadr" w:hAnsi="IRBadr" w:cs="IRBadr" w:hint="cs"/>
          <w:color w:val="0000FF"/>
          <w:rtl/>
        </w:rPr>
        <w:t>التأخير»</w:t>
      </w:r>
      <w:r>
        <w:rPr>
          <w:rStyle w:val="FootnoteReference"/>
          <w:rFonts w:ascii="IRBadr" w:hAnsi="IRBadr" w:cs="IRBadr"/>
          <w:color w:val="0000FF"/>
          <w:rtl/>
        </w:rPr>
        <w:footnoteReference w:id="3"/>
      </w:r>
    </w:p>
    <w:p w:rsidR="000123F4" w:rsidRDefault="000123F4" w:rsidP="000123F4">
      <w:pPr>
        <w:ind w:firstLine="423"/>
        <w:rPr>
          <w:rFonts w:ascii="IRBadr" w:hAnsi="IRBadr" w:cs="IRBadr"/>
          <w:rtl/>
        </w:rPr>
      </w:pPr>
      <w:r w:rsidRPr="000123F4">
        <w:rPr>
          <w:rFonts w:ascii="IRBadr" w:hAnsi="IRBadr" w:cs="IRBadr" w:hint="cs"/>
          <w:rtl/>
        </w:rPr>
        <w:t>مرحوم</w:t>
      </w:r>
      <w:r>
        <w:rPr>
          <w:rFonts w:ascii="IRBadr" w:hAnsi="IRBadr" w:cs="IRBadr" w:hint="cs"/>
          <w:rtl/>
        </w:rPr>
        <w:t xml:space="preserve"> شوشتری در النجعه فی شرح اللمعة «یعیر ذلک»، با عین بدون نقطه بیان کرده است.</w:t>
      </w:r>
      <w:r>
        <w:rPr>
          <w:rStyle w:val="FootnoteReference"/>
          <w:rFonts w:ascii="IRBadr" w:hAnsi="IRBadr" w:cs="IRBadr"/>
          <w:rtl/>
        </w:rPr>
        <w:footnoteReference w:id="4"/>
      </w:r>
    </w:p>
    <w:p w:rsidR="00A51002" w:rsidRDefault="00A51002" w:rsidP="00A51002">
      <w:pPr>
        <w:pStyle w:val="Heading3"/>
        <w:rPr>
          <w:rtl/>
        </w:rPr>
      </w:pPr>
      <w:bookmarkStart w:id="16" w:name="_Toc135611068"/>
      <w:bookmarkStart w:id="17" w:name="_Toc135659355"/>
      <w:bookmarkStart w:id="18" w:name="_Toc135659474"/>
      <w:bookmarkStart w:id="19" w:name="_Toc135660312"/>
      <w:bookmarkStart w:id="20" w:name="_Toc135660356"/>
      <w:bookmarkStart w:id="21" w:name="_Toc135661046"/>
      <w:r>
        <w:rPr>
          <w:rFonts w:hint="cs"/>
          <w:rtl/>
        </w:rPr>
        <w:t>کلام ملاهادی مازندرانی در رابطه با نسخه بدل</w:t>
      </w:r>
      <w:bookmarkEnd w:id="16"/>
      <w:bookmarkEnd w:id="17"/>
      <w:bookmarkEnd w:id="18"/>
      <w:bookmarkEnd w:id="19"/>
      <w:bookmarkEnd w:id="20"/>
      <w:bookmarkEnd w:id="21"/>
    </w:p>
    <w:p w:rsidR="00516153" w:rsidRDefault="00DC79A3" w:rsidP="00516153">
      <w:pPr>
        <w:ind w:firstLine="423"/>
        <w:rPr>
          <w:rFonts w:ascii="IRBadr" w:hAnsi="IRBadr" w:cs="IRBadr"/>
          <w:rtl/>
        </w:rPr>
      </w:pPr>
      <w:r>
        <w:rPr>
          <w:rFonts w:ascii="IRBadr" w:hAnsi="IRBadr" w:cs="IRBadr" w:hint="cs"/>
          <w:rtl/>
        </w:rPr>
        <w:t xml:space="preserve">ملاهادی مازرندرانی، فرزند ملا صالح مازندرانی، در شرح فروع کافی، یعیّن آورده است. ایشان بیان کرده است: </w:t>
      </w:r>
    </w:p>
    <w:p w:rsidR="00516153" w:rsidRDefault="00DC79A3" w:rsidP="00516153">
      <w:pPr>
        <w:ind w:firstLine="423"/>
        <w:rPr>
          <w:rFonts w:ascii="IRBadr" w:hAnsi="IRBadr" w:cs="IRBadr"/>
          <w:color w:val="0000FF"/>
          <w:rtl/>
        </w:rPr>
      </w:pPr>
      <w:r w:rsidRPr="00DC79A3">
        <w:rPr>
          <w:rFonts w:ascii="IRBadr" w:hAnsi="IRBadr" w:cs="IRBadr" w:hint="cs"/>
          <w:color w:val="0000FF"/>
          <w:rtl/>
        </w:rPr>
        <w:t>«و</w:t>
      </w:r>
      <w:r w:rsidRPr="00DC79A3">
        <w:rPr>
          <w:rFonts w:ascii="IRBadr" w:hAnsi="IRBadr" w:cs="IRBadr"/>
          <w:color w:val="0000FF"/>
          <w:rtl/>
        </w:rPr>
        <w:t xml:space="preserve"> </w:t>
      </w:r>
      <w:r w:rsidRPr="00DC79A3">
        <w:rPr>
          <w:rFonts w:ascii="IRBadr" w:hAnsi="IRBadr" w:cs="IRBadr" w:hint="cs"/>
          <w:color w:val="0000FF"/>
          <w:rtl/>
        </w:rPr>
        <w:t>قوله</w:t>
      </w:r>
      <w:r w:rsidRPr="00DC79A3">
        <w:rPr>
          <w:rFonts w:ascii="IRBadr" w:hAnsi="IRBadr" w:cs="IRBadr"/>
          <w:color w:val="0000FF"/>
          <w:rtl/>
        </w:rPr>
        <w:t xml:space="preserve"> </w:t>
      </w:r>
      <w:r w:rsidRPr="00DC79A3">
        <w:rPr>
          <w:rFonts w:ascii="IRBadr" w:hAnsi="IRBadr" w:cs="IRBadr" w:hint="cs"/>
          <w:color w:val="0000FF"/>
          <w:rtl/>
        </w:rPr>
        <w:t>عليه</w:t>
      </w:r>
      <w:r w:rsidRPr="00DC79A3">
        <w:rPr>
          <w:rFonts w:ascii="IRBadr" w:hAnsi="IRBadr" w:cs="IRBadr"/>
          <w:color w:val="0000FF"/>
          <w:rtl/>
        </w:rPr>
        <w:t xml:space="preserve"> </w:t>
      </w:r>
      <w:r w:rsidRPr="00DC79A3">
        <w:rPr>
          <w:rFonts w:ascii="IRBadr" w:hAnsi="IRBadr" w:cs="IRBadr" w:hint="cs"/>
          <w:color w:val="0000FF"/>
          <w:rtl/>
        </w:rPr>
        <w:t>السلام</w:t>
      </w:r>
      <w:r w:rsidRPr="00DC79A3">
        <w:rPr>
          <w:rFonts w:ascii="IRBadr" w:hAnsi="IRBadr" w:cs="IRBadr"/>
          <w:color w:val="0000FF"/>
          <w:rtl/>
        </w:rPr>
        <w:t>: «</w:t>
      </w:r>
      <w:r w:rsidRPr="00DC79A3">
        <w:rPr>
          <w:rFonts w:ascii="IRBadr" w:hAnsi="IRBadr" w:cs="IRBadr" w:hint="cs"/>
          <w:color w:val="0000FF"/>
          <w:rtl/>
        </w:rPr>
        <w:t>و</w:t>
      </w:r>
      <w:r w:rsidRPr="00DC79A3">
        <w:rPr>
          <w:rFonts w:ascii="IRBadr" w:hAnsi="IRBadr" w:cs="IRBadr"/>
          <w:color w:val="0000FF"/>
          <w:rtl/>
        </w:rPr>
        <w:t xml:space="preserve"> </w:t>
      </w:r>
      <w:r w:rsidRPr="00DC79A3">
        <w:rPr>
          <w:rFonts w:ascii="IRBadr" w:hAnsi="IRBadr" w:cs="IRBadr" w:hint="cs"/>
          <w:color w:val="0000FF"/>
          <w:rtl/>
        </w:rPr>
        <w:t>لا</w:t>
      </w:r>
      <w:r w:rsidRPr="00DC79A3">
        <w:rPr>
          <w:rFonts w:ascii="IRBadr" w:hAnsi="IRBadr" w:cs="IRBadr"/>
          <w:color w:val="0000FF"/>
          <w:rtl/>
        </w:rPr>
        <w:t xml:space="preserve"> </w:t>
      </w:r>
      <w:r w:rsidRPr="00DC79A3">
        <w:rPr>
          <w:rFonts w:ascii="IRBadr" w:hAnsi="IRBadr" w:cs="IRBadr" w:hint="cs"/>
          <w:color w:val="0000FF"/>
          <w:rtl/>
        </w:rPr>
        <w:t>ينبغي</w:t>
      </w:r>
      <w:r w:rsidRPr="00DC79A3">
        <w:rPr>
          <w:rFonts w:ascii="IRBadr" w:hAnsi="IRBadr" w:cs="IRBadr"/>
          <w:color w:val="0000FF"/>
          <w:rtl/>
        </w:rPr>
        <w:t xml:space="preserve"> </w:t>
      </w:r>
      <w:r w:rsidRPr="00DC79A3">
        <w:rPr>
          <w:rFonts w:ascii="IRBadr" w:hAnsi="IRBadr" w:cs="IRBadr" w:hint="cs"/>
          <w:color w:val="0000FF"/>
          <w:rtl/>
        </w:rPr>
        <w:t>له</w:t>
      </w:r>
      <w:r w:rsidRPr="00DC79A3">
        <w:rPr>
          <w:rFonts w:ascii="IRBadr" w:hAnsi="IRBadr" w:cs="IRBadr"/>
          <w:color w:val="0000FF"/>
          <w:rtl/>
        </w:rPr>
        <w:t xml:space="preserve"> </w:t>
      </w:r>
      <w:r w:rsidRPr="00DC79A3">
        <w:rPr>
          <w:rFonts w:ascii="IRBadr" w:hAnsi="IRBadr" w:cs="IRBadr" w:hint="cs"/>
          <w:color w:val="0000FF"/>
          <w:rtl/>
        </w:rPr>
        <w:t>أن</w:t>
      </w:r>
      <w:r w:rsidRPr="00DC79A3">
        <w:rPr>
          <w:rFonts w:ascii="IRBadr" w:hAnsi="IRBadr" w:cs="IRBadr"/>
          <w:color w:val="0000FF"/>
          <w:rtl/>
        </w:rPr>
        <w:t xml:space="preserve"> </w:t>
      </w:r>
      <w:r w:rsidRPr="00DC79A3">
        <w:rPr>
          <w:rFonts w:ascii="IRBadr" w:hAnsi="IRBadr" w:cs="IRBadr" w:hint="cs"/>
          <w:color w:val="0000FF"/>
          <w:rtl/>
        </w:rPr>
        <w:t>يعيّن</w:t>
      </w:r>
      <w:r w:rsidRPr="00DC79A3">
        <w:rPr>
          <w:rFonts w:ascii="IRBadr" w:hAnsi="IRBadr" w:cs="IRBadr"/>
          <w:color w:val="0000FF"/>
          <w:rtl/>
        </w:rPr>
        <w:t xml:space="preserve"> </w:t>
      </w:r>
      <w:r w:rsidRPr="00DC79A3">
        <w:rPr>
          <w:rFonts w:ascii="IRBadr" w:hAnsi="IRBadr" w:cs="IRBadr" w:hint="cs"/>
          <w:color w:val="0000FF"/>
          <w:rtl/>
        </w:rPr>
        <w:t>ذلك</w:t>
      </w:r>
      <w:r w:rsidRPr="00DC79A3">
        <w:rPr>
          <w:rFonts w:ascii="IRBadr" w:hAnsi="IRBadr" w:cs="IRBadr" w:hint="eastAsia"/>
          <w:color w:val="0000FF"/>
          <w:rtl/>
        </w:rPr>
        <w:t>»</w:t>
      </w:r>
      <w:r w:rsidRPr="00DC79A3">
        <w:rPr>
          <w:rFonts w:ascii="IRBadr" w:hAnsi="IRBadr" w:cs="IRBadr"/>
          <w:color w:val="0000FF"/>
          <w:rtl/>
        </w:rPr>
        <w:t xml:space="preserve"> </w:t>
      </w:r>
      <w:r w:rsidRPr="00DC79A3">
        <w:rPr>
          <w:rFonts w:ascii="IRBadr" w:hAnsi="IRBadr" w:cs="IRBadr" w:hint="cs"/>
          <w:color w:val="0000FF"/>
          <w:rtl/>
        </w:rPr>
        <w:t>بالعين</w:t>
      </w:r>
      <w:r w:rsidRPr="00DC79A3">
        <w:rPr>
          <w:rFonts w:ascii="IRBadr" w:hAnsi="IRBadr" w:cs="IRBadr"/>
          <w:color w:val="0000FF"/>
          <w:rtl/>
        </w:rPr>
        <w:t xml:space="preserve"> </w:t>
      </w:r>
      <w:r w:rsidRPr="00DC79A3">
        <w:rPr>
          <w:rFonts w:ascii="IRBadr" w:hAnsi="IRBadr" w:cs="IRBadr" w:hint="cs"/>
          <w:color w:val="0000FF"/>
          <w:rtl/>
        </w:rPr>
        <w:t>المهملة</w:t>
      </w:r>
      <w:r w:rsidRPr="00DC79A3">
        <w:rPr>
          <w:rFonts w:ascii="IRBadr" w:hAnsi="IRBadr" w:cs="IRBadr"/>
          <w:color w:val="0000FF"/>
          <w:rtl/>
        </w:rPr>
        <w:t xml:space="preserve"> </w:t>
      </w:r>
      <w:r w:rsidRPr="00DC79A3">
        <w:rPr>
          <w:rFonts w:ascii="IRBadr" w:hAnsi="IRBadr" w:cs="IRBadr" w:hint="cs"/>
          <w:color w:val="0000FF"/>
          <w:rtl/>
        </w:rPr>
        <w:t>و</w:t>
      </w:r>
      <w:r w:rsidRPr="00DC79A3">
        <w:rPr>
          <w:rFonts w:ascii="IRBadr" w:hAnsi="IRBadr" w:cs="IRBadr"/>
          <w:color w:val="0000FF"/>
          <w:rtl/>
        </w:rPr>
        <w:t xml:space="preserve"> </w:t>
      </w:r>
      <w:r w:rsidRPr="00DC79A3">
        <w:rPr>
          <w:rFonts w:ascii="IRBadr" w:hAnsi="IRBadr" w:cs="IRBadr" w:hint="cs"/>
          <w:color w:val="0000FF"/>
          <w:rtl/>
        </w:rPr>
        <w:t>النون</w:t>
      </w:r>
      <w:r w:rsidRPr="00DC79A3">
        <w:rPr>
          <w:rFonts w:ascii="IRBadr" w:hAnsi="IRBadr" w:cs="IRBadr"/>
          <w:color w:val="0000FF"/>
          <w:rtl/>
        </w:rPr>
        <w:t xml:space="preserve"> </w:t>
      </w:r>
      <w:r w:rsidRPr="00DC79A3">
        <w:rPr>
          <w:rFonts w:ascii="IRBadr" w:hAnsi="IRBadr" w:cs="IRBadr" w:hint="cs"/>
          <w:color w:val="0000FF"/>
          <w:rtl/>
        </w:rPr>
        <w:t>من</w:t>
      </w:r>
      <w:r w:rsidRPr="00DC79A3">
        <w:rPr>
          <w:rFonts w:ascii="IRBadr" w:hAnsi="IRBadr" w:cs="IRBadr"/>
          <w:color w:val="0000FF"/>
          <w:rtl/>
        </w:rPr>
        <w:t xml:space="preserve"> </w:t>
      </w:r>
      <w:r w:rsidRPr="00DC79A3">
        <w:rPr>
          <w:rFonts w:ascii="IRBadr" w:hAnsi="IRBadr" w:cs="IRBadr" w:hint="cs"/>
          <w:color w:val="0000FF"/>
          <w:rtl/>
        </w:rPr>
        <w:t>العينة،</w:t>
      </w:r>
      <w:r w:rsidRPr="00DC79A3">
        <w:rPr>
          <w:rFonts w:ascii="IRBadr" w:hAnsi="IRBadr" w:cs="IRBadr"/>
          <w:color w:val="0000FF"/>
          <w:rtl/>
        </w:rPr>
        <w:t xml:space="preserve"> </w:t>
      </w:r>
      <w:r w:rsidRPr="00DC79A3">
        <w:rPr>
          <w:rFonts w:ascii="IRBadr" w:hAnsi="IRBadr" w:cs="IRBadr" w:hint="cs"/>
          <w:color w:val="0000FF"/>
          <w:rtl/>
        </w:rPr>
        <w:t>و</w:t>
      </w:r>
      <w:r w:rsidRPr="00DC79A3">
        <w:rPr>
          <w:rFonts w:ascii="IRBadr" w:hAnsi="IRBadr" w:cs="IRBadr"/>
          <w:color w:val="0000FF"/>
          <w:rtl/>
        </w:rPr>
        <w:t xml:space="preserve"> </w:t>
      </w:r>
      <w:r w:rsidRPr="00DC79A3">
        <w:rPr>
          <w:rFonts w:ascii="IRBadr" w:hAnsi="IRBadr" w:cs="IRBadr" w:hint="cs"/>
          <w:color w:val="0000FF"/>
          <w:rtl/>
        </w:rPr>
        <w:t>هو</w:t>
      </w:r>
      <w:r w:rsidRPr="00DC79A3">
        <w:rPr>
          <w:rFonts w:ascii="IRBadr" w:hAnsi="IRBadr" w:cs="IRBadr"/>
          <w:color w:val="0000FF"/>
          <w:rtl/>
        </w:rPr>
        <w:t xml:space="preserve"> </w:t>
      </w:r>
      <w:r w:rsidRPr="00DC79A3">
        <w:rPr>
          <w:rFonts w:ascii="IRBadr" w:hAnsi="IRBadr" w:cs="IRBadr" w:hint="cs"/>
          <w:color w:val="0000FF"/>
          <w:rtl/>
        </w:rPr>
        <w:t>بيع</w:t>
      </w:r>
      <w:r w:rsidRPr="00DC79A3">
        <w:rPr>
          <w:rFonts w:ascii="IRBadr" w:hAnsi="IRBadr" w:cs="IRBadr"/>
          <w:color w:val="0000FF"/>
          <w:rtl/>
        </w:rPr>
        <w:t xml:space="preserve"> </w:t>
      </w:r>
      <w:r w:rsidRPr="00DC79A3">
        <w:rPr>
          <w:rFonts w:ascii="IRBadr" w:hAnsi="IRBadr" w:cs="IRBadr" w:hint="cs"/>
          <w:color w:val="0000FF"/>
          <w:rtl/>
        </w:rPr>
        <w:t>الشي‌ء</w:t>
      </w:r>
      <w:r w:rsidRPr="00DC79A3">
        <w:rPr>
          <w:rFonts w:ascii="IRBadr" w:hAnsi="IRBadr" w:cs="IRBadr"/>
          <w:color w:val="0000FF"/>
          <w:rtl/>
        </w:rPr>
        <w:t xml:space="preserve"> </w:t>
      </w:r>
      <w:r w:rsidRPr="00DC79A3">
        <w:rPr>
          <w:rFonts w:ascii="IRBadr" w:hAnsi="IRBadr" w:cs="IRBadr" w:hint="cs"/>
          <w:color w:val="0000FF"/>
          <w:rtl/>
        </w:rPr>
        <w:t>نسيئة،</w:t>
      </w:r>
      <w:r w:rsidRPr="00DC79A3">
        <w:rPr>
          <w:rFonts w:ascii="IRBadr" w:hAnsi="IRBadr" w:cs="IRBadr"/>
          <w:color w:val="0000FF"/>
          <w:rtl/>
        </w:rPr>
        <w:t xml:space="preserve"> </w:t>
      </w:r>
      <w:r w:rsidRPr="00DC79A3">
        <w:rPr>
          <w:rFonts w:ascii="IRBadr" w:hAnsi="IRBadr" w:cs="IRBadr" w:hint="cs"/>
          <w:color w:val="0000FF"/>
          <w:rtl/>
        </w:rPr>
        <w:t>يعني</w:t>
      </w:r>
      <w:r w:rsidRPr="00DC79A3">
        <w:rPr>
          <w:rFonts w:ascii="IRBadr" w:hAnsi="IRBadr" w:cs="IRBadr"/>
          <w:color w:val="0000FF"/>
          <w:rtl/>
        </w:rPr>
        <w:t xml:space="preserve"> </w:t>
      </w:r>
      <w:r w:rsidRPr="00DC79A3">
        <w:rPr>
          <w:rFonts w:ascii="IRBadr" w:hAnsi="IRBadr" w:cs="IRBadr" w:hint="cs"/>
          <w:color w:val="0000FF"/>
          <w:rtl/>
        </w:rPr>
        <w:t>لا</w:t>
      </w:r>
      <w:r w:rsidRPr="00DC79A3">
        <w:rPr>
          <w:rFonts w:ascii="IRBadr" w:hAnsi="IRBadr" w:cs="IRBadr"/>
          <w:color w:val="0000FF"/>
          <w:rtl/>
        </w:rPr>
        <w:t xml:space="preserve"> </w:t>
      </w:r>
      <w:r w:rsidRPr="00DC79A3">
        <w:rPr>
          <w:rFonts w:ascii="IRBadr" w:hAnsi="IRBadr" w:cs="IRBadr" w:hint="cs"/>
          <w:color w:val="0000FF"/>
          <w:rtl/>
        </w:rPr>
        <w:t>ينبغي</w:t>
      </w:r>
      <w:r w:rsidRPr="00DC79A3">
        <w:rPr>
          <w:rFonts w:ascii="IRBadr" w:hAnsi="IRBadr" w:cs="IRBadr"/>
          <w:color w:val="0000FF"/>
          <w:rtl/>
        </w:rPr>
        <w:t xml:space="preserve"> </w:t>
      </w:r>
      <w:r w:rsidRPr="00DC79A3">
        <w:rPr>
          <w:rFonts w:ascii="IRBadr" w:hAnsi="IRBadr" w:cs="IRBadr" w:hint="cs"/>
          <w:color w:val="0000FF"/>
          <w:rtl/>
        </w:rPr>
        <w:t>أن</w:t>
      </w:r>
      <w:r w:rsidRPr="00DC79A3">
        <w:rPr>
          <w:rFonts w:ascii="IRBadr" w:hAnsi="IRBadr" w:cs="IRBadr"/>
          <w:color w:val="0000FF"/>
          <w:rtl/>
        </w:rPr>
        <w:t xml:space="preserve"> </w:t>
      </w:r>
      <w:r w:rsidRPr="00DC79A3">
        <w:rPr>
          <w:rFonts w:ascii="IRBadr" w:hAnsi="IRBadr" w:cs="IRBadr" w:hint="cs"/>
          <w:color w:val="0000FF"/>
          <w:rtl/>
        </w:rPr>
        <w:t>يبيعه</w:t>
      </w:r>
      <w:r w:rsidRPr="00DC79A3">
        <w:rPr>
          <w:rFonts w:ascii="IRBadr" w:hAnsi="IRBadr" w:cs="IRBadr"/>
          <w:color w:val="0000FF"/>
          <w:rtl/>
        </w:rPr>
        <w:t xml:space="preserve"> </w:t>
      </w:r>
      <w:r w:rsidRPr="00DC79A3">
        <w:rPr>
          <w:rFonts w:ascii="IRBadr" w:hAnsi="IRBadr" w:cs="IRBadr" w:hint="cs"/>
          <w:color w:val="0000FF"/>
          <w:rtl/>
        </w:rPr>
        <w:t>بعد</w:t>
      </w:r>
      <w:r w:rsidRPr="00DC79A3">
        <w:rPr>
          <w:rFonts w:ascii="IRBadr" w:hAnsi="IRBadr" w:cs="IRBadr"/>
          <w:color w:val="0000FF"/>
          <w:rtl/>
        </w:rPr>
        <w:t xml:space="preserve"> </w:t>
      </w:r>
      <w:r w:rsidRPr="00DC79A3">
        <w:rPr>
          <w:rFonts w:ascii="IRBadr" w:hAnsi="IRBadr" w:cs="IRBadr" w:hint="cs"/>
          <w:color w:val="0000FF"/>
          <w:rtl/>
        </w:rPr>
        <w:t>الحول</w:t>
      </w:r>
      <w:r w:rsidRPr="00DC79A3">
        <w:rPr>
          <w:rFonts w:ascii="IRBadr" w:hAnsi="IRBadr" w:cs="IRBadr"/>
          <w:color w:val="0000FF"/>
          <w:rtl/>
        </w:rPr>
        <w:t xml:space="preserve"> </w:t>
      </w:r>
      <w:r w:rsidRPr="00DC79A3">
        <w:rPr>
          <w:rFonts w:ascii="IRBadr" w:hAnsi="IRBadr" w:cs="IRBadr" w:hint="cs"/>
          <w:color w:val="0000FF"/>
          <w:rtl/>
        </w:rPr>
        <w:t>قبل</w:t>
      </w:r>
      <w:r w:rsidRPr="00DC79A3">
        <w:rPr>
          <w:rFonts w:ascii="IRBadr" w:hAnsi="IRBadr" w:cs="IRBadr"/>
          <w:color w:val="0000FF"/>
          <w:rtl/>
        </w:rPr>
        <w:t xml:space="preserve"> </w:t>
      </w:r>
      <w:r w:rsidRPr="00DC79A3">
        <w:rPr>
          <w:rFonts w:ascii="IRBadr" w:hAnsi="IRBadr" w:cs="IRBadr" w:hint="cs"/>
          <w:color w:val="0000FF"/>
          <w:rtl/>
        </w:rPr>
        <w:t>إخراج</w:t>
      </w:r>
      <w:r w:rsidRPr="00DC79A3">
        <w:rPr>
          <w:rFonts w:ascii="IRBadr" w:hAnsi="IRBadr" w:cs="IRBadr"/>
          <w:color w:val="0000FF"/>
          <w:rtl/>
        </w:rPr>
        <w:t xml:space="preserve"> </w:t>
      </w:r>
      <w:r w:rsidRPr="00DC79A3">
        <w:rPr>
          <w:rFonts w:ascii="IRBadr" w:hAnsi="IRBadr" w:cs="IRBadr" w:hint="cs"/>
          <w:color w:val="0000FF"/>
          <w:rtl/>
        </w:rPr>
        <w:t>الزكاة</w:t>
      </w:r>
      <w:r w:rsidRPr="00DC79A3">
        <w:rPr>
          <w:rFonts w:ascii="IRBadr" w:hAnsi="IRBadr" w:cs="IRBadr"/>
          <w:color w:val="0000FF"/>
          <w:rtl/>
        </w:rPr>
        <w:t xml:space="preserve"> </w:t>
      </w:r>
      <w:r w:rsidRPr="00DC79A3">
        <w:rPr>
          <w:rFonts w:ascii="IRBadr" w:hAnsi="IRBadr" w:cs="IRBadr" w:hint="cs"/>
          <w:color w:val="0000FF"/>
          <w:rtl/>
        </w:rPr>
        <w:t>منه</w:t>
      </w:r>
      <w:r w:rsidRPr="00DC79A3">
        <w:rPr>
          <w:rFonts w:ascii="IRBadr" w:hAnsi="IRBadr" w:cs="IRBadr"/>
          <w:color w:val="0000FF"/>
          <w:rtl/>
        </w:rPr>
        <w:t xml:space="preserve"> </w:t>
      </w:r>
      <w:r w:rsidRPr="00DC79A3">
        <w:rPr>
          <w:rFonts w:ascii="IRBadr" w:hAnsi="IRBadr" w:cs="IRBadr" w:hint="cs"/>
          <w:color w:val="0000FF"/>
          <w:rtl/>
        </w:rPr>
        <w:t>إلى</w:t>
      </w:r>
      <w:r w:rsidRPr="00DC79A3">
        <w:rPr>
          <w:rFonts w:ascii="IRBadr" w:hAnsi="IRBadr" w:cs="IRBadr"/>
          <w:color w:val="0000FF"/>
          <w:rtl/>
        </w:rPr>
        <w:t xml:space="preserve"> </w:t>
      </w:r>
      <w:r w:rsidRPr="00DC79A3">
        <w:rPr>
          <w:rFonts w:ascii="IRBadr" w:hAnsi="IRBadr" w:cs="IRBadr" w:hint="cs"/>
          <w:color w:val="0000FF"/>
          <w:rtl/>
        </w:rPr>
        <w:t>أجل</w:t>
      </w:r>
      <w:r w:rsidRPr="00DC79A3">
        <w:rPr>
          <w:rFonts w:ascii="IRBadr" w:hAnsi="IRBadr" w:cs="IRBadr"/>
          <w:color w:val="0000FF"/>
          <w:rtl/>
        </w:rPr>
        <w:t xml:space="preserve"> </w:t>
      </w:r>
      <w:r w:rsidRPr="00DC79A3">
        <w:rPr>
          <w:rFonts w:ascii="IRBadr" w:hAnsi="IRBadr" w:cs="IRBadr" w:hint="cs"/>
          <w:color w:val="0000FF"/>
          <w:rtl/>
        </w:rPr>
        <w:t>إذا</w:t>
      </w:r>
      <w:r w:rsidRPr="00DC79A3">
        <w:rPr>
          <w:rFonts w:ascii="IRBadr" w:hAnsi="IRBadr" w:cs="IRBadr"/>
          <w:color w:val="0000FF"/>
          <w:rtl/>
        </w:rPr>
        <w:t xml:space="preserve"> </w:t>
      </w:r>
      <w:r w:rsidRPr="00DC79A3">
        <w:rPr>
          <w:rFonts w:ascii="IRBadr" w:hAnsi="IRBadr" w:cs="IRBadr" w:hint="cs"/>
          <w:color w:val="0000FF"/>
          <w:rtl/>
        </w:rPr>
        <w:t>انتظر</w:t>
      </w:r>
      <w:r w:rsidRPr="00DC79A3">
        <w:rPr>
          <w:rFonts w:ascii="IRBadr" w:hAnsi="IRBadr" w:cs="IRBadr"/>
          <w:color w:val="0000FF"/>
          <w:rtl/>
        </w:rPr>
        <w:t xml:space="preserve"> </w:t>
      </w:r>
      <w:r w:rsidRPr="00DC79A3">
        <w:rPr>
          <w:rFonts w:ascii="IRBadr" w:hAnsi="IRBadr" w:cs="IRBadr" w:hint="cs"/>
          <w:color w:val="0000FF"/>
          <w:rtl/>
        </w:rPr>
        <w:t>حلول</w:t>
      </w:r>
      <w:r w:rsidRPr="00DC79A3">
        <w:rPr>
          <w:rFonts w:ascii="IRBadr" w:hAnsi="IRBadr" w:cs="IRBadr"/>
          <w:color w:val="0000FF"/>
          <w:rtl/>
        </w:rPr>
        <w:t xml:space="preserve"> </w:t>
      </w:r>
      <w:r w:rsidRPr="00DC79A3">
        <w:rPr>
          <w:rFonts w:ascii="IRBadr" w:hAnsi="IRBadr" w:cs="IRBadr" w:hint="cs"/>
          <w:color w:val="0000FF"/>
          <w:rtl/>
        </w:rPr>
        <w:t>ذلك</w:t>
      </w:r>
      <w:r w:rsidRPr="00DC79A3">
        <w:rPr>
          <w:rFonts w:ascii="IRBadr" w:hAnsi="IRBadr" w:cs="IRBadr"/>
          <w:color w:val="0000FF"/>
          <w:rtl/>
        </w:rPr>
        <w:t xml:space="preserve"> </w:t>
      </w:r>
      <w:r w:rsidRPr="00DC79A3">
        <w:rPr>
          <w:rFonts w:ascii="IRBadr" w:hAnsi="IRBadr" w:cs="IRBadr" w:hint="cs"/>
          <w:color w:val="0000FF"/>
          <w:rtl/>
        </w:rPr>
        <w:t>الأجل</w:t>
      </w:r>
      <w:r w:rsidRPr="00DC79A3">
        <w:rPr>
          <w:rFonts w:ascii="IRBadr" w:hAnsi="IRBadr" w:cs="IRBadr"/>
          <w:color w:val="0000FF"/>
          <w:rtl/>
        </w:rPr>
        <w:t xml:space="preserve"> </w:t>
      </w:r>
      <w:r w:rsidRPr="00DC79A3">
        <w:rPr>
          <w:rFonts w:ascii="IRBadr" w:hAnsi="IRBadr" w:cs="IRBadr" w:hint="cs"/>
          <w:color w:val="0000FF"/>
          <w:rtl/>
        </w:rPr>
        <w:t>لإخراجها؛</w:t>
      </w:r>
      <w:r w:rsidRPr="00DC79A3">
        <w:rPr>
          <w:rFonts w:ascii="IRBadr" w:hAnsi="IRBadr" w:cs="IRBadr"/>
          <w:color w:val="0000FF"/>
          <w:rtl/>
        </w:rPr>
        <w:t xml:space="preserve"> </w:t>
      </w:r>
      <w:r w:rsidRPr="00DC79A3">
        <w:rPr>
          <w:rFonts w:ascii="IRBadr" w:hAnsi="IRBadr" w:cs="IRBadr" w:hint="cs"/>
          <w:color w:val="0000FF"/>
          <w:rtl/>
        </w:rPr>
        <w:t>للزوم</w:t>
      </w:r>
      <w:r w:rsidRPr="00DC79A3">
        <w:rPr>
          <w:rFonts w:ascii="IRBadr" w:hAnsi="IRBadr" w:cs="IRBadr"/>
          <w:color w:val="0000FF"/>
          <w:rtl/>
        </w:rPr>
        <w:t xml:space="preserve"> </w:t>
      </w:r>
      <w:r w:rsidRPr="00DC79A3">
        <w:rPr>
          <w:rFonts w:ascii="IRBadr" w:hAnsi="IRBadr" w:cs="IRBadr" w:hint="cs"/>
          <w:color w:val="0000FF"/>
          <w:rtl/>
        </w:rPr>
        <w:t>تأخير</w:t>
      </w:r>
      <w:r w:rsidRPr="00DC79A3">
        <w:rPr>
          <w:rFonts w:ascii="IRBadr" w:hAnsi="IRBadr" w:cs="IRBadr"/>
          <w:color w:val="0000FF"/>
          <w:rtl/>
        </w:rPr>
        <w:t xml:space="preserve"> </w:t>
      </w:r>
      <w:r w:rsidRPr="00DC79A3">
        <w:rPr>
          <w:rFonts w:ascii="IRBadr" w:hAnsi="IRBadr" w:cs="IRBadr" w:hint="cs"/>
          <w:color w:val="0000FF"/>
          <w:rtl/>
        </w:rPr>
        <w:t>أدائها</w:t>
      </w:r>
      <w:r w:rsidRPr="00DC79A3">
        <w:rPr>
          <w:rFonts w:ascii="IRBadr" w:hAnsi="IRBadr" w:cs="IRBadr"/>
          <w:color w:val="0000FF"/>
          <w:rtl/>
        </w:rPr>
        <w:t xml:space="preserve"> </w:t>
      </w:r>
      <w:r w:rsidRPr="00DC79A3">
        <w:rPr>
          <w:rFonts w:ascii="IRBadr" w:hAnsi="IRBadr" w:cs="IRBadr" w:hint="cs"/>
          <w:color w:val="0000FF"/>
          <w:rtl/>
        </w:rPr>
        <w:t>عن</w:t>
      </w:r>
      <w:r w:rsidRPr="00DC79A3">
        <w:rPr>
          <w:rFonts w:ascii="IRBadr" w:hAnsi="IRBadr" w:cs="IRBadr"/>
          <w:color w:val="0000FF"/>
          <w:rtl/>
        </w:rPr>
        <w:t xml:space="preserve"> </w:t>
      </w:r>
      <w:r w:rsidRPr="00DC79A3">
        <w:rPr>
          <w:rFonts w:ascii="IRBadr" w:hAnsi="IRBadr" w:cs="IRBadr" w:hint="cs"/>
          <w:color w:val="0000FF"/>
          <w:rtl/>
        </w:rPr>
        <w:t>وقتها</w:t>
      </w:r>
      <w:r w:rsidR="00516153">
        <w:rPr>
          <w:rFonts w:ascii="IRBadr" w:hAnsi="IRBadr" w:cs="IRBadr" w:hint="cs"/>
          <w:color w:val="0000FF"/>
          <w:rtl/>
        </w:rPr>
        <w:t xml:space="preserve">. </w:t>
      </w:r>
      <w:r w:rsidR="00516153" w:rsidRPr="00516153">
        <w:rPr>
          <w:rFonts w:ascii="IRBadr" w:hAnsi="IRBadr" w:cs="IRBadr" w:hint="cs"/>
          <w:color w:val="0000FF"/>
          <w:rtl/>
        </w:rPr>
        <w:t>نعم،</w:t>
      </w:r>
      <w:r w:rsidR="00516153" w:rsidRPr="00516153">
        <w:rPr>
          <w:rFonts w:ascii="IRBadr" w:hAnsi="IRBadr" w:cs="IRBadr"/>
          <w:color w:val="0000FF"/>
          <w:rtl/>
        </w:rPr>
        <w:t xml:space="preserve"> </w:t>
      </w:r>
      <w:r w:rsidR="00516153" w:rsidRPr="00516153">
        <w:rPr>
          <w:rFonts w:ascii="IRBadr" w:hAnsi="IRBadr" w:cs="IRBadr" w:hint="cs"/>
          <w:color w:val="0000FF"/>
          <w:rtl/>
        </w:rPr>
        <w:t>يجوز</w:t>
      </w:r>
      <w:r w:rsidR="00516153" w:rsidRPr="00516153">
        <w:rPr>
          <w:rFonts w:ascii="IRBadr" w:hAnsi="IRBadr" w:cs="IRBadr"/>
          <w:color w:val="0000FF"/>
          <w:rtl/>
        </w:rPr>
        <w:t xml:space="preserve"> </w:t>
      </w:r>
      <w:r w:rsidR="00516153" w:rsidRPr="00516153">
        <w:rPr>
          <w:rFonts w:ascii="IRBadr" w:hAnsi="IRBadr" w:cs="IRBadr" w:hint="cs"/>
          <w:color w:val="0000FF"/>
          <w:rtl/>
        </w:rPr>
        <w:t>ذلك</w:t>
      </w:r>
      <w:r w:rsidR="00516153" w:rsidRPr="00516153">
        <w:rPr>
          <w:rFonts w:ascii="IRBadr" w:hAnsi="IRBadr" w:cs="IRBadr"/>
          <w:color w:val="0000FF"/>
          <w:rtl/>
        </w:rPr>
        <w:t xml:space="preserve"> </w:t>
      </w:r>
      <w:r w:rsidR="00516153" w:rsidRPr="00516153">
        <w:rPr>
          <w:rFonts w:ascii="IRBadr" w:hAnsi="IRBadr" w:cs="IRBadr" w:hint="cs"/>
          <w:color w:val="0000FF"/>
          <w:rtl/>
        </w:rPr>
        <w:t>إن</w:t>
      </w:r>
      <w:r w:rsidR="00516153" w:rsidRPr="00516153">
        <w:rPr>
          <w:rFonts w:ascii="IRBadr" w:hAnsi="IRBadr" w:cs="IRBadr"/>
          <w:color w:val="0000FF"/>
          <w:rtl/>
        </w:rPr>
        <w:t xml:space="preserve"> </w:t>
      </w:r>
      <w:r w:rsidR="00516153" w:rsidRPr="00516153">
        <w:rPr>
          <w:rFonts w:ascii="IRBadr" w:hAnsi="IRBadr" w:cs="IRBadr" w:hint="cs"/>
          <w:color w:val="0000FF"/>
          <w:rtl/>
        </w:rPr>
        <w:t>أدّاها</w:t>
      </w:r>
      <w:r w:rsidR="00516153" w:rsidRPr="00516153">
        <w:rPr>
          <w:rFonts w:ascii="IRBadr" w:hAnsi="IRBadr" w:cs="IRBadr"/>
          <w:color w:val="0000FF"/>
          <w:rtl/>
        </w:rPr>
        <w:t xml:space="preserve"> </w:t>
      </w:r>
      <w:r w:rsidR="00516153" w:rsidRPr="00516153">
        <w:rPr>
          <w:rFonts w:ascii="IRBadr" w:hAnsi="IRBadr" w:cs="IRBadr" w:hint="cs"/>
          <w:color w:val="0000FF"/>
          <w:rtl/>
        </w:rPr>
        <w:t>من</w:t>
      </w:r>
      <w:r w:rsidR="00516153" w:rsidRPr="00516153">
        <w:rPr>
          <w:rFonts w:ascii="IRBadr" w:hAnsi="IRBadr" w:cs="IRBadr"/>
          <w:color w:val="0000FF"/>
          <w:rtl/>
        </w:rPr>
        <w:t xml:space="preserve"> </w:t>
      </w:r>
      <w:r w:rsidR="00516153" w:rsidRPr="00516153">
        <w:rPr>
          <w:rFonts w:ascii="IRBadr" w:hAnsi="IRBadr" w:cs="IRBadr" w:hint="cs"/>
          <w:color w:val="0000FF"/>
          <w:rtl/>
        </w:rPr>
        <w:t>غير</w:t>
      </w:r>
      <w:r w:rsidR="00516153" w:rsidRPr="00516153">
        <w:rPr>
          <w:rFonts w:ascii="IRBadr" w:hAnsi="IRBadr" w:cs="IRBadr"/>
          <w:color w:val="0000FF"/>
          <w:rtl/>
        </w:rPr>
        <w:t xml:space="preserve"> </w:t>
      </w:r>
      <w:r w:rsidR="00516153" w:rsidRPr="00516153">
        <w:rPr>
          <w:rFonts w:ascii="IRBadr" w:hAnsi="IRBadr" w:cs="IRBadr" w:hint="cs"/>
          <w:color w:val="0000FF"/>
          <w:rtl/>
        </w:rPr>
        <w:t>ذلك</w:t>
      </w:r>
      <w:r w:rsidR="00516153" w:rsidRPr="00516153">
        <w:rPr>
          <w:rFonts w:ascii="IRBadr" w:hAnsi="IRBadr" w:cs="IRBadr"/>
          <w:color w:val="0000FF"/>
          <w:rtl/>
        </w:rPr>
        <w:t xml:space="preserve"> </w:t>
      </w:r>
      <w:r w:rsidR="00516153" w:rsidRPr="00516153">
        <w:rPr>
          <w:rFonts w:ascii="IRBadr" w:hAnsi="IRBadr" w:cs="IRBadr" w:hint="cs"/>
          <w:color w:val="0000FF"/>
          <w:rtl/>
        </w:rPr>
        <w:t>المال</w:t>
      </w:r>
      <w:r w:rsidR="00516153" w:rsidRPr="00516153">
        <w:rPr>
          <w:rFonts w:ascii="IRBadr" w:hAnsi="IRBadr" w:cs="IRBadr"/>
          <w:color w:val="0000FF"/>
          <w:rtl/>
        </w:rPr>
        <w:t>.</w:t>
      </w:r>
    </w:p>
    <w:p w:rsidR="00DC79A3" w:rsidRPr="00516153" w:rsidRDefault="00516153" w:rsidP="00516153">
      <w:pPr>
        <w:ind w:firstLine="423"/>
        <w:rPr>
          <w:rFonts w:ascii="IRBadr" w:hAnsi="IRBadr" w:cs="IRBadr"/>
          <w:color w:val="0000FF"/>
          <w:rtl/>
        </w:rPr>
      </w:pPr>
      <w:r w:rsidRPr="00516153">
        <w:rPr>
          <w:rFonts w:ascii="IRBadr" w:hAnsi="IRBadr" w:cs="IRBadr" w:hint="cs"/>
          <w:color w:val="0000FF"/>
          <w:rtl/>
        </w:rPr>
        <w:lastRenderedPageBreak/>
        <w:t>و</w:t>
      </w:r>
      <w:r w:rsidRPr="00516153">
        <w:rPr>
          <w:rFonts w:ascii="IRBadr" w:hAnsi="IRBadr" w:cs="IRBadr"/>
          <w:color w:val="0000FF"/>
          <w:rtl/>
        </w:rPr>
        <w:t xml:space="preserve"> </w:t>
      </w:r>
      <w:r w:rsidRPr="00516153">
        <w:rPr>
          <w:rFonts w:ascii="IRBadr" w:hAnsi="IRBadr" w:cs="IRBadr" w:hint="cs"/>
          <w:color w:val="0000FF"/>
          <w:rtl/>
        </w:rPr>
        <w:t>في</w:t>
      </w:r>
      <w:r w:rsidRPr="00516153">
        <w:rPr>
          <w:rFonts w:ascii="IRBadr" w:hAnsi="IRBadr" w:cs="IRBadr"/>
          <w:color w:val="0000FF"/>
          <w:rtl/>
        </w:rPr>
        <w:t xml:space="preserve"> </w:t>
      </w:r>
      <w:r w:rsidRPr="00516153">
        <w:rPr>
          <w:rFonts w:ascii="IRBadr" w:hAnsi="IRBadr" w:cs="IRBadr" w:hint="cs"/>
          <w:color w:val="0000FF"/>
          <w:rtl/>
        </w:rPr>
        <w:t>بعض</w:t>
      </w:r>
      <w:r w:rsidRPr="00516153">
        <w:rPr>
          <w:rFonts w:ascii="IRBadr" w:hAnsi="IRBadr" w:cs="IRBadr"/>
          <w:color w:val="0000FF"/>
          <w:rtl/>
        </w:rPr>
        <w:t xml:space="preserve"> </w:t>
      </w:r>
      <w:r w:rsidRPr="00516153">
        <w:rPr>
          <w:rFonts w:ascii="IRBadr" w:hAnsi="IRBadr" w:cs="IRBadr" w:hint="cs"/>
          <w:color w:val="0000FF"/>
          <w:rtl/>
        </w:rPr>
        <w:t>النسخ</w:t>
      </w:r>
      <w:r w:rsidRPr="00516153">
        <w:rPr>
          <w:rFonts w:ascii="IRBadr" w:hAnsi="IRBadr" w:cs="IRBadr"/>
          <w:color w:val="0000FF"/>
          <w:rtl/>
        </w:rPr>
        <w:t>: «</w:t>
      </w:r>
      <w:r w:rsidRPr="00516153">
        <w:rPr>
          <w:rFonts w:ascii="IRBadr" w:hAnsi="IRBadr" w:cs="IRBadr" w:hint="cs"/>
          <w:color w:val="0000FF"/>
          <w:rtl/>
        </w:rPr>
        <w:t>تغيّر</w:t>
      </w:r>
      <w:r w:rsidRPr="00516153">
        <w:rPr>
          <w:rFonts w:ascii="IRBadr" w:hAnsi="IRBadr" w:cs="IRBadr" w:hint="eastAsia"/>
          <w:color w:val="0000FF"/>
          <w:rtl/>
        </w:rPr>
        <w:t>»</w:t>
      </w:r>
      <w:r w:rsidRPr="00516153">
        <w:rPr>
          <w:rFonts w:ascii="IRBadr" w:hAnsi="IRBadr" w:cs="IRBadr"/>
          <w:color w:val="0000FF"/>
          <w:rtl/>
        </w:rPr>
        <w:t xml:space="preserve"> </w:t>
      </w:r>
      <w:r w:rsidRPr="00516153">
        <w:rPr>
          <w:rFonts w:ascii="IRBadr" w:hAnsi="IRBadr" w:cs="IRBadr" w:hint="cs"/>
          <w:color w:val="0000FF"/>
          <w:rtl/>
        </w:rPr>
        <w:t>بالمعجمة</w:t>
      </w:r>
      <w:r w:rsidRPr="00516153">
        <w:rPr>
          <w:rFonts w:ascii="IRBadr" w:hAnsi="IRBadr" w:cs="IRBadr"/>
          <w:color w:val="0000FF"/>
          <w:rtl/>
        </w:rPr>
        <w:t xml:space="preserve"> </w:t>
      </w:r>
      <w:r w:rsidRPr="00516153">
        <w:rPr>
          <w:rFonts w:ascii="IRBadr" w:hAnsi="IRBadr" w:cs="IRBadr" w:hint="cs"/>
          <w:color w:val="0000FF"/>
          <w:rtl/>
        </w:rPr>
        <w:t>و</w:t>
      </w:r>
      <w:r w:rsidRPr="00516153">
        <w:rPr>
          <w:rFonts w:ascii="IRBadr" w:hAnsi="IRBadr" w:cs="IRBadr"/>
          <w:color w:val="0000FF"/>
          <w:rtl/>
        </w:rPr>
        <w:t xml:space="preserve"> </w:t>
      </w:r>
      <w:r w:rsidRPr="00516153">
        <w:rPr>
          <w:rFonts w:ascii="IRBadr" w:hAnsi="IRBadr" w:cs="IRBadr" w:hint="cs"/>
          <w:color w:val="0000FF"/>
          <w:rtl/>
        </w:rPr>
        <w:t>الراء</w:t>
      </w:r>
      <w:r w:rsidRPr="00516153">
        <w:rPr>
          <w:rFonts w:ascii="IRBadr" w:hAnsi="IRBadr" w:cs="IRBadr"/>
          <w:color w:val="0000FF"/>
          <w:rtl/>
        </w:rPr>
        <w:t xml:space="preserve"> </w:t>
      </w:r>
      <w:r w:rsidRPr="00516153">
        <w:rPr>
          <w:rFonts w:ascii="IRBadr" w:hAnsi="IRBadr" w:cs="IRBadr" w:hint="cs"/>
          <w:color w:val="0000FF"/>
          <w:rtl/>
        </w:rPr>
        <w:t>المهملة،</w:t>
      </w:r>
      <w:r w:rsidRPr="00516153">
        <w:rPr>
          <w:rFonts w:ascii="IRBadr" w:hAnsi="IRBadr" w:cs="IRBadr"/>
          <w:color w:val="0000FF"/>
          <w:rtl/>
        </w:rPr>
        <w:t xml:space="preserve"> </w:t>
      </w:r>
      <w:r w:rsidRPr="00516153">
        <w:rPr>
          <w:rFonts w:ascii="IRBadr" w:hAnsi="IRBadr" w:cs="IRBadr" w:hint="cs"/>
          <w:color w:val="0000FF"/>
          <w:rtl/>
        </w:rPr>
        <w:t>و</w:t>
      </w:r>
      <w:r w:rsidRPr="00516153">
        <w:rPr>
          <w:rFonts w:ascii="IRBadr" w:hAnsi="IRBadr" w:cs="IRBadr"/>
          <w:color w:val="0000FF"/>
          <w:rtl/>
        </w:rPr>
        <w:t xml:space="preserve"> </w:t>
      </w:r>
      <w:r w:rsidRPr="00516153">
        <w:rPr>
          <w:rFonts w:ascii="IRBadr" w:hAnsi="IRBadr" w:cs="IRBadr" w:hint="cs"/>
          <w:color w:val="0000FF"/>
          <w:rtl/>
        </w:rPr>
        <w:t>لعلّه</w:t>
      </w:r>
      <w:r w:rsidRPr="00516153">
        <w:rPr>
          <w:rFonts w:ascii="IRBadr" w:hAnsi="IRBadr" w:cs="IRBadr"/>
          <w:color w:val="0000FF"/>
          <w:rtl/>
        </w:rPr>
        <w:t xml:space="preserve"> </w:t>
      </w:r>
      <w:r w:rsidRPr="00516153">
        <w:rPr>
          <w:rFonts w:ascii="IRBadr" w:hAnsi="IRBadr" w:cs="IRBadr" w:hint="cs"/>
          <w:color w:val="0000FF"/>
          <w:rtl/>
        </w:rPr>
        <w:t>من</w:t>
      </w:r>
      <w:r w:rsidRPr="00516153">
        <w:rPr>
          <w:rFonts w:ascii="IRBadr" w:hAnsi="IRBadr" w:cs="IRBadr"/>
          <w:color w:val="0000FF"/>
          <w:rtl/>
        </w:rPr>
        <w:t xml:space="preserve"> </w:t>
      </w:r>
      <w:r w:rsidRPr="00516153">
        <w:rPr>
          <w:rFonts w:ascii="IRBadr" w:hAnsi="IRBadr" w:cs="IRBadr" w:hint="cs"/>
          <w:color w:val="0000FF"/>
          <w:rtl/>
        </w:rPr>
        <w:t>تغيير</w:t>
      </w:r>
      <w:r w:rsidRPr="00516153">
        <w:rPr>
          <w:rFonts w:ascii="IRBadr" w:hAnsi="IRBadr" w:cs="IRBadr"/>
          <w:color w:val="0000FF"/>
          <w:rtl/>
        </w:rPr>
        <w:t xml:space="preserve"> </w:t>
      </w:r>
      <w:r w:rsidRPr="00516153">
        <w:rPr>
          <w:rFonts w:ascii="IRBadr" w:hAnsi="IRBadr" w:cs="IRBadr" w:hint="cs"/>
          <w:color w:val="0000FF"/>
          <w:rtl/>
        </w:rPr>
        <w:t>النسّاخ،</w:t>
      </w:r>
      <w:r w:rsidRPr="00516153">
        <w:rPr>
          <w:rFonts w:ascii="IRBadr" w:hAnsi="IRBadr" w:cs="IRBadr"/>
          <w:color w:val="0000FF"/>
          <w:rtl/>
        </w:rPr>
        <w:t xml:space="preserve"> </w:t>
      </w:r>
      <w:r w:rsidRPr="00516153">
        <w:rPr>
          <w:rFonts w:ascii="IRBadr" w:hAnsi="IRBadr" w:cs="IRBadr" w:hint="cs"/>
          <w:color w:val="0000FF"/>
          <w:rtl/>
        </w:rPr>
        <w:t>إلّا</w:t>
      </w:r>
      <w:r w:rsidRPr="00516153">
        <w:rPr>
          <w:rFonts w:ascii="IRBadr" w:hAnsi="IRBadr" w:cs="IRBadr"/>
          <w:color w:val="0000FF"/>
          <w:rtl/>
        </w:rPr>
        <w:t xml:space="preserve"> </w:t>
      </w:r>
      <w:r w:rsidRPr="00516153">
        <w:rPr>
          <w:rFonts w:ascii="IRBadr" w:hAnsi="IRBadr" w:cs="IRBadr" w:hint="cs"/>
          <w:color w:val="0000FF"/>
          <w:rtl/>
        </w:rPr>
        <w:t>أن</w:t>
      </w:r>
      <w:r w:rsidRPr="00516153">
        <w:rPr>
          <w:rFonts w:ascii="IRBadr" w:hAnsi="IRBadr" w:cs="IRBadr"/>
          <w:color w:val="0000FF"/>
          <w:rtl/>
        </w:rPr>
        <w:t xml:space="preserve"> </w:t>
      </w:r>
      <w:r w:rsidRPr="00516153">
        <w:rPr>
          <w:rFonts w:ascii="IRBadr" w:hAnsi="IRBadr" w:cs="IRBadr" w:hint="cs"/>
          <w:color w:val="0000FF"/>
          <w:rtl/>
        </w:rPr>
        <w:t>يجعل</w:t>
      </w:r>
      <w:r w:rsidRPr="00516153">
        <w:rPr>
          <w:rFonts w:ascii="IRBadr" w:hAnsi="IRBadr" w:cs="IRBadr"/>
          <w:color w:val="0000FF"/>
          <w:rtl/>
        </w:rPr>
        <w:t xml:space="preserve"> </w:t>
      </w:r>
      <w:r w:rsidRPr="00516153">
        <w:rPr>
          <w:rFonts w:ascii="IRBadr" w:hAnsi="IRBadr" w:cs="IRBadr" w:hint="cs"/>
          <w:color w:val="0000FF"/>
          <w:rtl/>
        </w:rPr>
        <w:t>قوله</w:t>
      </w:r>
      <w:r w:rsidRPr="00516153">
        <w:rPr>
          <w:rFonts w:ascii="IRBadr" w:hAnsi="IRBadr" w:cs="IRBadr"/>
          <w:color w:val="0000FF"/>
          <w:rtl/>
        </w:rPr>
        <w:t>: «</w:t>
      </w:r>
      <w:r w:rsidRPr="00516153">
        <w:rPr>
          <w:rFonts w:ascii="IRBadr" w:hAnsi="IRBadr" w:cs="IRBadr" w:hint="cs"/>
          <w:color w:val="0000FF"/>
          <w:rtl/>
        </w:rPr>
        <w:t>فيؤخّر</w:t>
      </w:r>
      <w:r w:rsidRPr="00516153">
        <w:rPr>
          <w:rFonts w:ascii="IRBadr" w:hAnsi="IRBadr" w:cs="IRBadr"/>
          <w:color w:val="0000FF"/>
          <w:rtl/>
        </w:rPr>
        <w:t xml:space="preserve"> </w:t>
      </w:r>
      <w:r w:rsidRPr="00516153">
        <w:rPr>
          <w:rFonts w:ascii="IRBadr" w:hAnsi="IRBadr" w:cs="IRBadr" w:hint="cs"/>
          <w:color w:val="0000FF"/>
          <w:rtl/>
        </w:rPr>
        <w:t>الزكاة</w:t>
      </w:r>
      <w:r w:rsidRPr="00516153">
        <w:rPr>
          <w:rFonts w:ascii="IRBadr" w:hAnsi="IRBadr" w:cs="IRBadr" w:hint="eastAsia"/>
          <w:color w:val="0000FF"/>
          <w:rtl/>
        </w:rPr>
        <w:t>»</w:t>
      </w:r>
      <w:r w:rsidRPr="00516153">
        <w:rPr>
          <w:rFonts w:ascii="IRBadr" w:hAnsi="IRBadr" w:cs="IRBadr"/>
          <w:color w:val="0000FF"/>
          <w:rtl/>
        </w:rPr>
        <w:t xml:space="preserve"> </w:t>
      </w:r>
      <w:r w:rsidRPr="00516153">
        <w:rPr>
          <w:rFonts w:ascii="IRBadr" w:hAnsi="IRBadr" w:cs="IRBadr" w:hint="cs"/>
          <w:color w:val="0000FF"/>
          <w:rtl/>
        </w:rPr>
        <w:t>مفسّراً</w:t>
      </w:r>
      <w:r w:rsidRPr="00516153">
        <w:rPr>
          <w:rFonts w:ascii="IRBadr" w:hAnsi="IRBadr" w:cs="IRBadr"/>
          <w:color w:val="0000FF"/>
          <w:rtl/>
        </w:rPr>
        <w:t xml:space="preserve"> </w:t>
      </w:r>
      <w:r w:rsidRPr="00516153">
        <w:rPr>
          <w:rFonts w:ascii="IRBadr" w:hAnsi="IRBadr" w:cs="IRBadr" w:hint="cs"/>
          <w:color w:val="0000FF"/>
          <w:rtl/>
        </w:rPr>
        <w:t>للتغيير،</w:t>
      </w:r>
      <w:r w:rsidRPr="00516153">
        <w:rPr>
          <w:rFonts w:ascii="IRBadr" w:hAnsi="IRBadr" w:cs="IRBadr"/>
          <w:color w:val="0000FF"/>
          <w:rtl/>
        </w:rPr>
        <w:t xml:space="preserve"> </w:t>
      </w:r>
      <w:r w:rsidRPr="00516153">
        <w:rPr>
          <w:rFonts w:ascii="IRBadr" w:hAnsi="IRBadr" w:cs="IRBadr" w:hint="cs"/>
          <w:color w:val="0000FF"/>
          <w:rtl/>
        </w:rPr>
        <w:t>و</w:t>
      </w:r>
      <w:r w:rsidRPr="00516153">
        <w:rPr>
          <w:rFonts w:ascii="IRBadr" w:hAnsi="IRBadr" w:cs="IRBadr"/>
          <w:color w:val="0000FF"/>
          <w:rtl/>
        </w:rPr>
        <w:t xml:space="preserve"> </w:t>
      </w:r>
      <w:r w:rsidRPr="00516153">
        <w:rPr>
          <w:rFonts w:ascii="IRBadr" w:hAnsi="IRBadr" w:cs="IRBadr" w:hint="cs"/>
          <w:color w:val="0000FF"/>
          <w:rtl/>
        </w:rPr>
        <w:t>لا</w:t>
      </w:r>
      <w:r w:rsidRPr="00516153">
        <w:rPr>
          <w:rFonts w:ascii="IRBadr" w:hAnsi="IRBadr" w:cs="IRBadr"/>
          <w:color w:val="0000FF"/>
          <w:rtl/>
        </w:rPr>
        <w:t xml:space="preserve"> </w:t>
      </w:r>
      <w:r w:rsidRPr="00516153">
        <w:rPr>
          <w:rFonts w:ascii="IRBadr" w:hAnsi="IRBadr" w:cs="IRBadr" w:hint="cs"/>
          <w:color w:val="0000FF"/>
          <w:rtl/>
        </w:rPr>
        <w:t>يبعد</w:t>
      </w:r>
      <w:r w:rsidRPr="00516153">
        <w:rPr>
          <w:rFonts w:ascii="IRBadr" w:hAnsi="IRBadr" w:cs="IRBadr"/>
          <w:color w:val="0000FF"/>
          <w:rtl/>
        </w:rPr>
        <w:t xml:space="preserve"> </w:t>
      </w:r>
      <w:r w:rsidRPr="00516153">
        <w:rPr>
          <w:rFonts w:ascii="IRBadr" w:hAnsi="IRBadr" w:cs="IRBadr" w:hint="cs"/>
          <w:color w:val="0000FF"/>
          <w:rtl/>
        </w:rPr>
        <w:t>أن</w:t>
      </w:r>
      <w:r w:rsidRPr="00516153">
        <w:rPr>
          <w:rFonts w:ascii="IRBadr" w:hAnsi="IRBadr" w:cs="IRBadr"/>
          <w:color w:val="0000FF"/>
          <w:rtl/>
        </w:rPr>
        <w:t xml:space="preserve"> </w:t>
      </w:r>
      <w:r w:rsidRPr="00516153">
        <w:rPr>
          <w:rFonts w:ascii="IRBadr" w:hAnsi="IRBadr" w:cs="IRBadr" w:hint="cs"/>
          <w:color w:val="0000FF"/>
          <w:rtl/>
        </w:rPr>
        <w:t>يقرأ</w:t>
      </w:r>
      <w:r w:rsidRPr="00516153">
        <w:rPr>
          <w:rFonts w:ascii="IRBadr" w:hAnsi="IRBadr" w:cs="IRBadr"/>
          <w:color w:val="0000FF"/>
          <w:rtl/>
        </w:rPr>
        <w:t xml:space="preserve">: </w:t>
      </w:r>
      <w:r w:rsidRPr="00516153">
        <w:rPr>
          <w:rFonts w:ascii="IRBadr" w:hAnsi="IRBadr" w:cs="IRBadr" w:hint="cs"/>
          <w:color w:val="0000FF"/>
          <w:rtl/>
        </w:rPr>
        <w:t>يعير</w:t>
      </w:r>
      <w:r w:rsidRPr="00516153">
        <w:rPr>
          <w:rFonts w:ascii="IRBadr" w:hAnsi="IRBadr" w:cs="IRBadr"/>
          <w:color w:val="0000FF"/>
          <w:rtl/>
        </w:rPr>
        <w:t xml:space="preserve"> </w:t>
      </w:r>
      <w:r w:rsidRPr="00516153">
        <w:rPr>
          <w:rFonts w:ascii="IRBadr" w:hAnsi="IRBadr" w:cs="IRBadr" w:hint="cs"/>
          <w:color w:val="0000FF"/>
          <w:rtl/>
        </w:rPr>
        <w:t>من</w:t>
      </w:r>
      <w:r w:rsidRPr="00516153">
        <w:rPr>
          <w:rFonts w:ascii="IRBadr" w:hAnsi="IRBadr" w:cs="IRBadr"/>
          <w:color w:val="0000FF"/>
          <w:rtl/>
        </w:rPr>
        <w:t xml:space="preserve"> </w:t>
      </w:r>
      <w:r w:rsidRPr="00516153">
        <w:rPr>
          <w:rFonts w:ascii="IRBadr" w:hAnsi="IRBadr" w:cs="IRBadr" w:hint="cs"/>
          <w:color w:val="0000FF"/>
          <w:rtl/>
        </w:rPr>
        <w:t>الإعارة،</w:t>
      </w:r>
      <w:r w:rsidRPr="00516153">
        <w:rPr>
          <w:rFonts w:ascii="IRBadr" w:hAnsi="IRBadr" w:cs="IRBadr"/>
          <w:color w:val="0000FF"/>
          <w:rtl/>
        </w:rPr>
        <w:t xml:space="preserve"> </w:t>
      </w:r>
      <w:r w:rsidRPr="00516153">
        <w:rPr>
          <w:rFonts w:ascii="IRBadr" w:hAnsi="IRBadr" w:cs="IRBadr" w:hint="cs"/>
          <w:color w:val="0000FF"/>
          <w:rtl/>
        </w:rPr>
        <w:t>كما</w:t>
      </w:r>
      <w:r w:rsidRPr="00516153">
        <w:rPr>
          <w:rFonts w:ascii="IRBadr" w:hAnsi="IRBadr" w:cs="IRBadr"/>
          <w:color w:val="0000FF"/>
          <w:rtl/>
        </w:rPr>
        <w:t xml:space="preserve"> </w:t>
      </w:r>
      <w:r w:rsidRPr="00516153">
        <w:rPr>
          <w:rFonts w:ascii="IRBadr" w:hAnsi="IRBadr" w:cs="IRBadr" w:hint="cs"/>
          <w:color w:val="0000FF"/>
          <w:rtl/>
        </w:rPr>
        <w:t>سيجي‌ء</w:t>
      </w:r>
      <w:r w:rsidRPr="00516153">
        <w:rPr>
          <w:rFonts w:ascii="IRBadr" w:hAnsi="IRBadr" w:cs="IRBadr"/>
          <w:color w:val="0000FF"/>
          <w:rtl/>
        </w:rPr>
        <w:t xml:space="preserve"> </w:t>
      </w:r>
      <w:r w:rsidRPr="00516153">
        <w:rPr>
          <w:rFonts w:ascii="IRBadr" w:hAnsi="IRBadr" w:cs="IRBadr" w:hint="cs"/>
          <w:color w:val="0000FF"/>
          <w:rtl/>
        </w:rPr>
        <w:t>في</w:t>
      </w:r>
      <w:r w:rsidRPr="00516153">
        <w:rPr>
          <w:rFonts w:ascii="IRBadr" w:hAnsi="IRBadr" w:cs="IRBadr"/>
          <w:color w:val="0000FF"/>
          <w:rtl/>
        </w:rPr>
        <w:t xml:space="preserve"> </w:t>
      </w:r>
      <w:r w:rsidRPr="00516153">
        <w:rPr>
          <w:rFonts w:ascii="IRBadr" w:hAnsi="IRBadr" w:cs="IRBadr" w:hint="cs"/>
          <w:color w:val="0000FF"/>
          <w:rtl/>
        </w:rPr>
        <w:t>صحيحة</w:t>
      </w:r>
      <w:r w:rsidRPr="00516153">
        <w:rPr>
          <w:rFonts w:ascii="IRBadr" w:hAnsi="IRBadr" w:cs="IRBadr"/>
          <w:color w:val="0000FF"/>
          <w:rtl/>
        </w:rPr>
        <w:t xml:space="preserve"> </w:t>
      </w:r>
      <w:r w:rsidRPr="00516153">
        <w:rPr>
          <w:rFonts w:ascii="IRBadr" w:hAnsi="IRBadr" w:cs="IRBadr" w:hint="cs"/>
          <w:color w:val="0000FF"/>
          <w:rtl/>
        </w:rPr>
        <w:t>أبي</w:t>
      </w:r>
      <w:r w:rsidRPr="00516153">
        <w:rPr>
          <w:rFonts w:ascii="IRBadr" w:hAnsi="IRBadr" w:cs="IRBadr"/>
          <w:color w:val="0000FF"/>
          <w:rtl/>
        </w:rPr>
        <w:t xml:space="preserve"> </w:t>
      </w:r>
      <w:r w:rsidRPr="00516153">
        <w:rPr>
          <w:rFonts w:ascii="IRBadr" w:hAnsi="IRBadr" w:cs="IRBadr" w:hint="cs"/>
          <w:color w:val="0000FF"/>
          <w:rtl/>
        </w:rPr>
        <w:t>الصباح</w:t>
      </w:r>
      <w:r w:rsidRPr="00516153">
        <w:rPr>
          <w:rFonts w:ascii="IRBadr" w:hAnsi="IRBadr" w:cs="IRBadr"/>
          <w:color w:val="0000FF"/>
          <w:rtl/>
        </w:rPr>
        <w:t xml:space="preserve"> </w:t>
      </w:r>
      <w:r w:rsidRPr="00516153">
        <w:rPr>
          <w:rFonts w:ascii="IRBadr" w:hAnsi="IRBadr" w:cs="IRBadr" w:hint="cs"/>
          <w:color w:val="0000FF"/>
          <w:rtl/>
        </w:rPr>
        <w:t>في</w:t>
      </w:r>
      <w:r w:rsidRPr="00516153">
        <w:rPr>
          <w:rFonts w:ascii="IRBadr" w:hAnsi="IRBadr" w:cs="IRBadr"/>
          <w:color w:val="0000FF"/>
          <w:rtl/>
        </w:rPr>
        <w:t xml:space="preserve"> </w:t>
      </w:r>
      <w:r w:rsidRPr="00516153">
        <w:rPr>
          <w:rFonts w:ascii="IRBadr" w:hAnsi="IRBadr" w:cs="IRBadr" w:hint="cs"/>
          <w:color w:val="0000FF"/>
          <w:rtl/>
        </w:rPr>
        <w:t>الرجل</w:t>
      </w:r>
      <w:r w:rsidRPr="00516153">
        <w:rPr>
          <w:rFonts w:ascii="IRBadr" w:hAnsi="IRBadr" w:cs="IRBadr"/>
          <w:color w:val="0000FF"/>
          <w:rtl/>
        </w:rPr>
        <w:t xml:space="preserve"> </w:t>
      </w:r>
      <w:r w:rsidRPr="00516153">
        <w:rPr>
          <w:rFonts w:ascii="IRBadr" w:hAnsi="IRBadr" w:cs="IRBadr" w:hint="cs"/>
          <w:color w:val="0000FF"/>
          <w:rtl/>
        </w:rPr>
        <w:t>ينسئ</w:t>
      </w:r>
      <w:r w:rsidRPr="00516153">
        <w:rPr>
          <w:rFonts w:ascii="IRBadr" w:hAnsi="IRBadr" w:cs="IRBadr"/>
          <w:color w:val="0000FF"/>
          <w:rtl/>
        </w:rPr>
        <w:t xml:space="preserve"> </w:t>
      </w:r>
      <w:r w:rsidRPr="00516153">
        <w:rPr>
          <w:rFonts w:ascii="IRBadr" w:hAnsi="IRBadr" w:cs="IRBadr" w:hint="cs"/>
          <w:color w:val="0000FF"/>
          <w:rtl/>
        </w:rPr>
        <w:t>أو</w:t>
      </w:r>
      <w:r w:rsidRPr="00516153">
        <w:rPr>
          <w:rFonts w:ascii="IRBadr" w:hAnsi="IRBadr" w:cs="IRBadr"/>
          <w:color w:val="0000FF"/>
          <w:rtl/>
        </w:rPr>
        <w:t xml:space="preserve"> </w:t>
      </w:r>
      <w:r w:rsidRPr="00516153">
        <w:rPr>
          <w:rFonts w:ascii="IRBadr" w:hAnsi="IRBadr" w:cs="IRBadr" w:hint="cs"/>
          <w:color w:val="0000FF"/>
          <w:rtl/>
        </w:rPr>
        <w:t>يعير،فالمعنى</w:t>
      </w:r>
      <w:r w:rsidRPr="00516153">
        <w:rPr>
          <w:rFonts w:ascii="IRBadr" w:hAnsi="IRBadr" w:cs="IRBadr"/>
          <w:color w:val="0000FF"/>
          <w:rtl/>
        </w:rPr>
        <w:t xml:space="preserve"> </w:t>
      </w:r>
      <w:r w:rsidRPr="00516153">
        <w:rPr>
          <w:rFonts w:ascii="IRBadr" w:hAnsi="IRBadr" w:cs="IRBadr" w:hint="cs"/>
          <w:color w:val="0000FF"/>
          <w:rtl/>
        </w:rPr>
        <w:t>لا</w:t>
      </w:r>
      <w:r w:rsidRPr="00516153">
        <w:rPr>
          <w:rFonts w:ascii="IRBadr" w:hAnsi="IRBadr" w:cs="IRBadr"/>
          <w:color w:val="0000FF"/>
          <w:rtl/>
        </w:rPr>
        <w:t xml:space="preserve"> </w:t>
      </w:r>
      <w:r w:rsidRPr="00516153">
        <w:rPr>
          <w:rFonts w:ascii="IRBadr" w:hAnsi="IRBadr" w:cs="IRBadr" w:hint="cs"/>
          <w:color w:val="0000FF"/>
          <w:rtl/>
        </w:rPr>
        <w:t>ينبغي</w:t>
      </w:r>
      <w:r w:rsidRPr="00516153">
        <w:rPr>
          <w:rFonts w:ascii="IRBadr" w:hAnsi="IRBadr" w:cs="IRBadr"/>
          <w:color w:val="0000FF"/>
          <w:rtl/>
        </w:rPr>
        <w:t xml:space="preserve"> </w:t>
      </w:r>
      <w:r w:rsidRPr="00516153">
        <w:rPr>
          <w:rFonts w:ascii="IRBadr" w:hAnsi="IRBadr" w:cs="IRBadr" w:hint="cs"/>
          <w:color w:val="0000FF"/>
          <w:rtl/>
        </w:rPr>
        <w:t>أن</w:t>
      </w:r>
      <w:r w:rsidRPr="00516153">
        <w:rPr>
          <w:rFonts w:ascii="IRBadr" w:hAnsi="IRBadr" w:cs="IRBadr"/>
          <w:color w:val="0000FF"/>
          <w:rtl/>
        </w:rPr>
        <w:t xml:space="preserve"> </w:t>
      </w:r>
      <w:r w:rsidRPr="00516153">
        <w:rPr>
          <w:rFonts w:ascii="IRBadr" w:hAnsi="IRBadr" w:cs="IRBadr" w:hint="cs"/>
          <w:color w:val="0000FF"/>
          <w:rtl/>
        </w:rPr>
        <w:t>يعير</w:t>
      </w:r>
      <w:r w:rsidRPr="00516153">
        <w:rPr>
          <w:rFonts w:ascii="IRBadr" w:hAnsi="IRBadr" w:cs="IRBadr"/>
          <w:color w:val="0000FF"/>
          <w:rtl/>
        </w:rPr>
        <w:t xml:space="preserve"> </w:t>
      </w:r>
      <w:r w:rsidRPr="00516153">
        <w:rPr>
          <w:rFonts w:ascii="IRBadr" w:hAnsi="IRBadr" w:cs="IRBadr" w:hint="cs"/>
          <w:color w:val="0000FF"/>
          <w:rtl/>
        </w:rPr>
        <w:t>مال</w:t>
      </w:r>
      <w:r w:rsidRPr="00516153">
        <w:rPr>
          <w:rFonts w:ascii="IRBadr" w:hAnsi="IRBadr" w:cs="IRBadr"/>
          <w:color w:val="0000FF"/>
          <w:rtl/>
        </w:rPr>
        <w:t xml:space="preserve"> </w:t>
      </w:r>
      <w:r w:rsidRPr="00516153">
        <w:rPr>
          <w:rFonts w:ascii="IRBadr" w:hAnsi="IRBadr" w:cs="IRBadr" w:hint="cs"/>
          <w:color w:val="0000FF"/>
          <w:rtl/>
        </w:rPr>
        <w:t>التجارة</w:t>
      </w:r>
      <w:r w:rsidRPr="00516153">
        <w:rPr>
          <w:rFonts w:ascii="IRBadr" w:hAnsi="IRBadr" w:cs="IRBadr"/>
          <w:color w:val="0000FF"/>
          <w:rtl/>
        </w:rPr>
        <w:t xml:space="preserve"> </w:t>
      </w:r>
      <w:r w:rsidRPr="00516153">
        <w:rPr>
          <w:rFonts w:ascii="IRBadr" w:hAnsi="IRBadr" w:cs="IRBadr" w:hint="cs"/>
          <w:color w:val="0000FF"/>
          <w:rtl/>
        </w:rPr>
        <w:t>قبل</w:t>
      </w:r>
      <w:r w:rsidRPr="00516153">
        <w:rPr>
          <w:rFonts w:ascii="IRBadr" w:hAnsi="IRBadr" w:cs="IRBadr"/>
          <w:color w:val="0000FF"/>
          <w:rtl/>
        </w:rPr>
        <w:t xml:space="preserve"> </w:t>
      </w:r>
      <w:r w:rsidRPr="00516153">
        <w:rPr>
          <w:rFonts w:ascii="IRBadr" w:hAnsi="IRBadr" w:cs="IRBadr" w:hint="cs"/>
          <w:color w:val="0000FF"/>
          <w:rtl/>
        </w:rPr>
        <w:t>أداء</w:t>
      </w:r>
      <w:r w:rsidRPr="00516153">
        <w:rPr>
          <w:rFonts w:ascii="IRBadr" w:hAnsi="IRBadr" w:cs="IRBadr"/>
          <w:color w:val="0000FF"/>
          <w:rtl/>
        </w:rPr>
        <w:t xml:space="preserve"> </w:t>
      </w:r>
      <w:r w:rsidRPr="00516153">
        <w:rPr>
          <w:rFonts w:ascii="IRBadr" w:hAnsi="IRBadr" w:cs="IRBadr" w:hint="cs"/>
          <w:color w:val="0000FF"/>
          <w:rtl/>
        </w:rPr>
        <w:t>الزكاة،</w:t>
      </w:r>
      <w:r w:rsidRPr="00516153">
        <w:rPr>
          <w:rFonts w:ascii="IRBadr" w:hAnsi="IRBadr" w:cs="IRBadr"/>
          <w:color w:val="0000FF"/>
          <w:rtl/>
        </w:rPr>
        <w:t xml:space="preserve"> </w:t>
      </w:r>
      <w:r w:rsidRPr="00516153">
        <w:rPr>
          <w:rFonts w:ascii="IRBadr" w:hAnsi="IRBadr" w:cs="IRBadr" w:hint="cs"/>
          <w:color w:val="0000FF"/>
          <w:rtl/>
        </w:rPr>
        <w:t>فينتظر</w:t>
      </w:r>
      <w:r w:rsidRPr="00516153">
        <w:rPr>
          <w:rFonts w:ascii="IRBadr" w:hAnsi="IRBadr" w:cs="IRBadr"/>
          <w:color w:val="0000FF"/>
          <w:rtl/>
        </w:rPr>
        <w:t xml:space="preserve"> </w:t>
      </w:r>
      <w:r w:rsidRPr="00516153">
        <w:rPr>
          <w:rFonts w:ascii="IRBadr" w:hAnsi="IRBadr" w:cs="IRBadr" w:hint="cs"/>
          <w:color w:val="0000FF"/>
          <w:rtl/>
        </w:rPr>
        <w:t>هذه</w:t>
      </w:r>
      <w:r w:rsidRPr="00516153">
        <w:rPr>
          <w:rFonts w:ascii="IRBadr" w:hAnsi="IRBadr" w:cs="IRBadr"/>
          <w:color w:val="0000FF"/>
          <w:rtl/>
        </w:rPr>
        <w:t xml:space="preserve"> </w:t>
      </w:r>
      <w:r w:rsidRPr="00516153">
        <w:rPr>
          <w:rFonts w:ascii="IRBadr" w:hAnsi="IRBadr" w:cs="IRBadr" w:hint="cs"/>
          <w:color w:val="0000FF"/>
          <w:rtl/>
        </w:rPr>
        <w:t>تبقى</w:t>
      </w:r>
      <w:r w:rsidRPr="00516153">
        <w:rPr>
          <w:rFonts w:ascii="IRBadr" w:hAnsi="IRBadr" w:cs="IRBadr"/>
          <w:color w:val="0000FF"/>
          <w:rtl/>
        </w:rPr>
        <w:t xml:space="preserve"> </w:t>
      </w:r>
      <w:r w:rsidRPr="00516153">
        <w:rPr>
          <w:rFonts w:ascii="IRBadr" w:hAnsi="IRBadr" w:cs="IRBadr" w:hint="cs"/>
          <w:color w:val="0000FF"/>
          <w:rtl/>
        </w:rPr>
        <w:t>في</w:t>
      </w:r>
      <w:r w:rsidRPr="00516153">
        <w:rPr>
          <w:rFonts w:ascii="IRBadr" w:hAnsi="IRBadr" w:cs="IRBadr"/>
          <w:color w:val="0000FF"/>
          <w:rtl/>
        </w:rPr>
        <w:t xml:space="preserve"> </w:t>
      </w:r>
      <w:r w:rsidRPr="00516153">
        <w:rPr>
          <w:rFonts w:ascii="IRBadr" w:hAnsi="IRBadr" w:cs="IRBadr" w:hint="cs"/>
          <w:color w:val="0000FF"/>
          <w:rtl/>
        </w:rPr>
        <w:t>يد</w:t>
      </w:r>
      <w:r w:rsidRPr="00516153">
        <w:rPr>
          <w:rFonts w:ascii="IRBadr" w:hAnsi="IRBadr" w:cs="IRBadr"/>
          <w:color w:val="0000FF"/>
          <w:rtl/>
        </w:rPr>
        <w:t xml:space="preserve"> </w:t>
      </w:r>
      <w:r w:rsidRPr="00516153">
        <w:rPr>
          <w:rFonts w:ascii="IRBadr" w:hAnsi="IRBadr" w:cs="IRBadr" w:hint="cs"/>
          <w:color w:val="0000FF"/>
          <w:rtl/>
        </w:rPr>
        <w:t>المستعير</w:t>
      </w:r>
      <w:r w:rsidRPr="00516153">
        <w:rPr>
          <w:rFonts w:ascii="IRBadr" w:hAnsi="IRBadr" w:cs="IRBadr"/>
          <w:color w:val="0000FF"/>
          <w:rtl/>
        </w:rPr>
        <w:t xml:space="preserve"> </w:t>
      </w:r>
      <w:r w:rsidRPr="00516153">
        <w:rPr>
          <w:rFonts w:ascii="IRBadr" w:hAnsi="IRBadr" w:cs="IRBadr" w:hint="cs"/>
          <w:color w:val="0000FF"/>
          <w:rtl/>
        </w:rPr>
        <w:t>لاستتباع</w:t>
      </w:r>
      <w:r w:rsidRPr="00516153">
        <w:rPr>
          <w:rFonts w:ascii="IRBadr" w:hAnsi="IRBadr" w:cs="IRBadr"/>
          <w:color w:val="0000FF"/>
          <w:rtl/>
        </w:rPr>
        <w:t xml:space="preserve"> </w:t>
      </w:r>
      <w:r w:rsidRPr="00516153">
        <w:rPr>
          <w:rFonts w:ascii="IRBadr" w:hAnsi="IRBadr" w:cs="IRBadr" w:hint="cs"/>
          <w:color w:val="0000FF"/>
          <w:rtl/>
        </w:rPr>
        <w:t>ذلك</w:t>
      </w:r>
      <w:r w:rsidRPr="00516153">
        <w:rPr>
          <w:rFonts w:ascii="IRBadr" w:hAnsi="IRBadr" w:cs="IRBadr"/>
          <w:color w:val="0000FF"/>
          <w:rtl/>
        </w:rPr>
        <w:t xml:space="preserve"> </w:t>
      </w:r>
      <w:r w:rsidRPr="00516153">
        <w:rPr>
          <w:rFonts w:ascii="IRBadr" w:hAnsi="IRBadr" w:cs="IRBadr" w:hint="cs"/>
          <w:color w:val="0000FF"/>
          <w:rtl/>
        </w:rPr>
        <w:t>لتأخير</w:t>
      </w:r>
      <w:r w:rsidRPr="00516153">
        <w:rPr>
          <w:rFonts w:ascii="IRBadr" w:hAnsi="IRBadr" w:cs="IRBadr"/>
          <w:color w:val="0000FF"/>
          <w:rtl/>
        </w:rPr>
        <w:t xml:space="preserve"> </w:t>
      </w:r>
      <w:r w:rsidRPr="00516153">
        <w:rPr>
          <w:rFonts w:ascii="IRBadr" w:hAnsi="IRBadr" w:cs="IRBadr" w:hint="cs"/>
          <w:color w:val="0000FF"/>
          <w:rtl/>
        </w:rPr>
        <w:t>الزكاة</w:t>
      </w:r>
      <w:r w:rsidRPr="00516153">
        <w:rPr>
          <w:rFonts w:ascii="IRBadr" w:hAnsi="IRBadr" w:cs="IRBadr"/>
          <w:color w:val="0000FF"/>
          <w:rtl/>
        </w:rPr>
        <w:t xml:space="preserve"> </w:t>
      </w:r>
      <w:r w:rsidRPr="00516153">
        <w:rPr>
          <w:rFonts w:ascii="IRBadr" w:hAnsi="IRBadr" w:cs="IRBadr" w:hint="cs"/>
          <w:color w:val="0000FF"/>
          <w:rtl/>
        </w:rPr>
        <w:t>عن</w:t>
      </w:r>
      <w:r w:rsidRPr="00516153">
        <w:rPr>
          <w:rFonts w:ascii="IRBadr" w:hAnsi="IRBadr" w:cs="IRBadr"/>
          <w:color w:val="0000FF"/>
          <w:rtl/>
        </w:rPr>
        <w:t xml:space="preserve"> </w:t>
      </w:r>
      <w:r w:rsidRPr="00516153">
        <w:rPr>
          <w:rFonts w:ascii="IRBadr" w:hAnsi="IRBadr" w:cs="IRBadr" w:hint="cs"/>
          <w:color w:val="0000FF"/>
          <w:rtl/>
        </w:rPr>
        <w:t>وقتها</w:t>
      </w:r>
      <w:r w:rsidRPr="00516153">
        <w:rPr>
          <w:rFonts w:ascii="IRBadr" w:hAnsi="IRBadr" w:cs="IRBadr"/>
          <w:color w:val="0000FF"/>
          <w:rtl/>
        </w:rPr>
        <w:t>.</w:t>
      </w:r>
      <w:r w:rsidR="00DC79A3" w:rsidRPr="00DC79A3">
        <w:rPr>
          <w:rFonts w:ascii="IRBadr" w:hAnsi="IRBadr" w:cs="IRBadr" w:hint="cs"/>
          <w:color w:val="0000FF"/>
          <w:rtl/>
        </w:rPr>
        <w:t>»</w:t>
      </w:r>
      <w:r>
        <w:rPr>
          <w:rStyle w:val="FootnoteReference"/>
          <w:rFonts w:ascii="IRBadr" w:hAnsi="IRBadr" w:cs="IRBadr"/>
          <w:rtl/>
        </w:rPr>
        <w:footnoteReference w:id="5"/>
      </w:r>
      <w:r w:rsidR="00DC79A3">
        <w:rPr>
          <w:rFonts w:ascii="IRBadr" w:hAnsi="IRBadr" w:cs="IRBadr" w:hint="cs"/>
          <w:rtl/>
        </w:rPr>
        <w:t>.</w:t>
      </w:r>
    </w:p>
    <w:p w:rsidR="00516153" w:rsidRDefault="00516153" w:rsidP="00516153">
      <w:pPr>
        <w:ind w:firstLine="423"/>
        <w:rPr>
          <w:rFonts w:ascii="IRBadr" w:hAnsi="IRBadr" w:cs="IRBadr"/>
          <w:rtl/>
        </w:rPr>
      </w:pPr>
      <w:r>
        <w:rPr>
          <w:rFonts w:ascii="IRBadr" w:hAnsi="IRBadr" w:cs="IRBadr" w:hint="cs"/>
          <w:rtl/>
        </w:rPr>
        <w:t xml:space="preserve">«و هو بیع الشیء‌نسیية»: یکی از معانی بیع عینه، بیع نسیه است. </w:t>
      </w:r>
    </w:p>
    <w:p w:rsidR="00516153" w:rsidRDefault="00516153" w:rsidP="00516153">
      <w:pPr>
        <w:ind w:firstLine="423"/>
        <w:rPr>
          <w:rFonts w:ascii="IRBadr" w:hAnsi="IRBadr" w:cs="IRBadr"/>
          <w:rtl/>
        </w:rPr>
      </w:pPr>
      <w:r>
        <w:rPr>
          <w:rFonts w:ascii="IRBadr" w:hAnsi="IRBadr" w:cs="IRBadr" w:hint="cs"/>
          <w:rtl/>
        </w:rPr>
        <w:t>«نعم، یجوز ذلک»: ایشان بیان کرده است که اگر بخواهد می‌تواند زکات آن را از مال دیگری پرداخت کند. ولی تا وقتی زکات آن را پرداخت نکرده، نمی‌تواند آن را نسیه دهد تا زکات به تاخیر بیفتد.</w:t>
      </w:r>
    </w:p>
    <w:p w:rsidR="00BD5085" w:rsidRDefault="00BD5085" w:rsidP="00B870A8">
      <w:pPr>
        <w:ind w:firstLine="423"/>
        <w:rPr>
          <w:rFonts w:ascii="IRBadr" w:hAnsi="IRBadr" w:cs="IRBadr"/>
          <w:rtl/>
        </w:rPr>
      </w:pPr>
      <w:r>
        <w:rPr>
          <w:rFonts w:ascii="IRBadr" w:hAnsi="IRBadr" w:cs="IRBadr" w:hint="cs"/>
          <w:rtl/>
        </w:rPr>
        <w:t>«</w:t>
      </w:r>
      <w:r w:rsidRPr="00BD5085">
        <w:rPr>
          <w:rFonts w:ascii="IRBadr" w:hAnsi="IRBadr" w:cs="IRBadr" w:hint="cs"/>
          <w:rtl/>
        </w:rPr>
        <w:t>و</w:t>
      </w:r>
      <w:r w:rsidRPr="00BD5085">
        <w:rPr>
          <w:rFonts w:ascii="IRBadr" w:hAnsi="IRBadr" w:cs="IRBadr"/>
          <w:rtl/>
        </w:rPr>
        <w:t xml:space="preserve"> </w:t>
      </w:r>
      <w:r w:rsidRPr="00BD5085">
        <w:rPr>
          <w:rFonts w:ascii="IRBadr" w:hAnsi="IRBadr" w:cs="IRBadr" w:hint="cs"/>
          <w:rtl/>
        </w:rPr>
        <w:t>في</w:t>
      </w:r>
      <w:r w:rsidRPr="00BD5085">
        <w:rPr>
          <w:rFonts w:ascii="IRBadr" w:hAnsi="IRBadr" w:cs="IRBadr"/>
          <w:rtl/>
        </w:rPr>
        <w:t xml:space="preserve"> </w:t>
      </w:r>
      <w:r w:rsidRPr="00BD5085">
        <w:rPr>
          <w:rFonts w:ascii="IRBadr" w:hAnsi="IRBadr" w:cs="IRBadr" w:hint="cs"/>
          <w:rtl/>
        </w:rPr>
        <w:t>بعض</w:t>
      </w:r>
      <w:r w:rsidRPr="00BD5085">
        <w:rPr>
          <w:rFonts w:ascii="IRBadr" w:hAnsi="IRBadr" w:cs="IRBadr"/>
          <w:rtl/>
        </w:rPr>
        <w:t xml:space="preserve"> </w:t>
      </w:r>
      <w:r w:rsidRPr="00BD5085">
        <w:rPr>
          <w:rFonts w:ascii="IRBadr" w:hAnsi="IRBadr" w:cs="IRBadr" w:hint="cs"/>
          <w:rtl/>
        </w:rPr>
        <w:t>النسخ</w:t>
      </w:r>
      <w:r>
        <w:rPr>
          <w:rFonts w:ascii="IRBadr" w:hAnsi="IRBadr" w:cs="IRBadr"/>
          <w:rtl/>
        </w:rPr>
        <w:t>:</w:t>
      </w:r>
      <w:r>
        <w:rPr>
          <w:rFonts w:ascii="IRBadr" w:hAnsi="IRBadr" w:cs="IRBadr" w:hint="cs"/>
          <w:rtl/>
        </w:rPr>
        <w:t xml:space="preserve"> </w:t>
      </w:r>
      <w:r w:rsidRPr="00BD5085">
        <w:rPr>
          <w:rFonts w:ascii="IRBadr" w:hAnsi="IRBadr" w:cs="IRBadr" w:hint="cs"/>
          <w:rtl/>
        </w:rPr>
        <w:t>تغيّر</w:t>
      </w:r>
      <w:r w:rsidRPr="00BD5085">
        <w:rPr>
          <w:rFonts w:ascii="IRBadr" w:hAnsi="IRBadr" w:cs="IRBadr" w:hint="eastAsia"/>
          <w:rtl/>
        </w:rPr>
        <w:t>»</w:t>
      </w:r>
      <w:r w:rsidR="00B870A8">
        <w:rPr>
          <w:rFonts w:ascii="IRBadr" w:hAnsi="IRBadr" w:cs="IRBadr" w:hint="cs"/>
          <w:rtl/>
        </w:rPr>
        <w:t>، ظاهرا باید یغیّر به صورت مذکّر باشد نه با تاء که مونّث شود.</w:t>
      </w:r>
    </w:p>
    <w:p w:rsidR="00A51002" w:rsidRPr="000123F4" w:rsidRDefault="00A51002" w:rsidP="009B5457">
      <w:pPr>
        <w:pStyle w:val="Heading3"/>
        <w:rPr>
          <w:color w:val="auto"/>
          <w:rtl/>
        </w:rPr>
      </w:pPr>
      <w:bookmarkStart w:id="22" w:name="_Toc135611069"/>
      <w:bookmarkStart w:id="23" w:name="_Toc135659356"/>
      <w:bookmarkStart w:id="24" w:name="_Toc135659475"/>
      <w:bookmarkStart w:id="25" w:name="_Toc135660313"/>
      <w:bookmarkStart w:id="26" w:name="_Toc135660357"/>
      <w:bookmarkStart w:id="27" w:name="_Toc135661047"/>
      <w:r>
        <w:rPr>
          <w:rFonts w:hint="cs"/>
          <w:rtl/>
        </w:rPr>
        <w:t>تقدیم قاعده «</w:t>
      </w:r>
      <w:r w:rsidR="009B5457">
        <w:rPr>
          <w:rFonts w:hint="cs"/>
          <w:rtl/>
        </w:rPr>
        <w:t>ترجیح</w:t>
      </w:r>
      <w:r>
        <w:rPr>
          <w:rFonts w:hint="cs"/>
          <w:rtl/>
        </w:rPr>
        <w:t xml:space="preserve"> نسخ کثیره بر نسخه نادر» بر قاعده «تبدیل نامانوس به مانوس»</w:t>
      </w:r>
      <w:bookmarkEnd w:id="22"/>
      <w:bookmarkEnd w:id="23"/>
      <w:bookmarkEnd w:id="24"/>
      <w:bookmarkEnd w:id="25"/>
      <w:bookmarkEnd w:id="26"/>
      <w:bookmarkEnd w:id="27"/>
    </w:p>
    <w:p w:rsidR="00E81898" w:rsidRDefault="00C50E46" w:rsidP="001171A8">
      <w:pPr>
        <w:ind w:firstLine="423"/>
        <w:rPr>
          <w:rFonts w:ascii="IRBadr" w:hAnsi="IRBadr" w:cs="IRBadr"/>
          <w:rtl/>
        </w:rPr>
      </w:pPr>
      <w:r>
        <w:rPr>
          <w:rFonts w:ascii="IRBadr" w:hAnsi="IRBadr" w:cs="IRBadr" w:hint="cs"/>
          <w:rtl/>
        </w:rPr>
        <w:t xml:space="preserve"> </w:t>
      </w:r>
      <w:r w:rsidR="002E44AE">
        <w:rPr>
          <w:rFonts w:ascii="IRBadr" w:hAnsi="IRBadr" w:cs="IRBadr" w:hint="cs"/>
          <w:rtl/>
        </w:rPr>
        <w:t xml:space="preserve">در روایت ابی الصباح کنانی در جلسه قبل بیان گردید که قاعده تبدیل نامانوس به مانوس اقتضا دارد که یعیّن صحیح باشد. این قاعده در ما نحن فیه </w:t>
      </w:r>
      <w:r w:rsidR="00AB05ED">
        <w:rPr>
          <w:rFonts w:ascii="IRBadr" w:hAnsi="IRBadr" w:cs="IRBadr" w:hint="cs"/>
          <w:rtl/>
        </w:rPr>
        <w:t xml:space="preserve">که روایت سماعه است، </w:t>
      </w:r>
      <w:r w:rsidR="002E44AE">
        <w:rPr>
          <w:rFonts w:ascii="IRBadr" w:hAnsi="IRBadr" w:cs="IRBadr" w:hint="cs"/>
          <w:rtl/>
        </w:rPr>
        <w:t xml:space="preserve">نباید جاری شود. چرا که قاعده دیگری </w:t>
      </w:r>
      <w:r w:rsidR="00AB05ED">
        <w:rPr>
          <w:rFonts w:ascii="IRBadr" w:hAnsi="IRBadr" w:cs="IRBadr" w:hint="cs"/>
          <w:rtl/>
        </w:rPr>
        <w:t xml:space="preserve">وجود دارد </w:t>
      </w:r>
      <w:r w:rsidR="002E44AE">
        <w:rPr>
          <w:rFonts w:ascii="IRBadr" w:hAnsi="IRBadr" w:cs="IRBadr" w:hint="cs"/>
          <w:rtl/>
        </w:rPr>
        <w:t>که بر این قاعده مقدّم است. آنچه در اکثر نسخ هست، مقدّم است بر آنچه فقط در یک یا دو نسخ هست. در نسخ کافی، یعیّن نیامده است و ظاهر</w:t>
      </w:r>
      <w:r w:rsidR="00AB05ED">
        <w:rPr>
          <w:rFonts w:ascii="IRBadr" w:hAnsi="IRBadr" w:cs="IRBadr" w:hint="cs"/>
          <w:rtl/>
        </w:rPr>
        <w:t>ا</w:t>
      </w:r>
      <w:r w:rsidR="002E44AE">
        <w:rPr>
          <w:rFonts w:ascii="IRBadr" w:hAnsi="IRBadr" w:cs="IRBadr" w:hint="cs"/>
          <w:rtl/>
        </w:rPr>
        <w:t xml:space="preserve"> نسخ</w:t>
      </w:r>
      <w:r w:rsidR="00AB05ED">
        <w:rPr>
          <w:rFonts w:ascii="IRBadr" w:hAnsi="IRBadr" w:cs="IRBadr" w:hint="cs"/>
          <w:rtl/>
        </w:rPr>
        <w:t>،</w:t>
      </w:r>
      <w:r w:rsidR="002E44AE">
        <w:rPr>
          <w:rFonts w:ascii="IRBadr" w:hAnsi="IRBadr" w:cs="IRBadr" w:hint="cs"/>
          <w:rtl/>
        </w:rPr>
        <w:t xml:space="preserve"> اتّفاق بر یغیّر داشته‌اند.</w:t>
      </w:r>
      <w:r w:rsidR="00AB05ED">
        <w:rPr>
          <w:rFonts w:ascii="IRBadr" w:hAnsi="IRBadr" w:cs="IRBadr" w:hint="cs"/>
          <w:rtl/>
        </w:rPr>
        <w:t xml:space="preserve"> فقط در یک نسخه از جامع احادیث الشیعه</w:t>
      </w:r>
      <w:r w:rsidR="002E44AE">
        <w:rPr>
          <w:rFonts w:ascii="IRBadr" w:hAnsi="IRBadr" w:cs="IRBadr" w:hint="cs"/>
          <w:rtl/>
        </w:rPr>
        <w:t xml:space="preserve"> </w:t>
      </w:r>
      <w:r w:rsidR="00AB05ED">
        <w:rPr>
          <w:rFonts w:ascii="IRBadr" w:hAnsi="IRBadr" w:cs="IRBadr" w:hint="cs"/>
          <w:rtl/>
        </w:rPr>
        <w:t>و در یک نسخه از شرح فروع کافی، یعیّن ذکر شده است. در هیچ کتاب دیگری، یعیّن ذک</w:t>
      </w:r>
      <w:r w:rsidR="001171A8">
        <w:rPr>
          <w:rFonts w:ascii="IRBadr" w:hAnsi="IRBadr" w:cs="IRBadr" w:hint="cs"/>
          <w:rtl/>
        </w:rPr>
        <w:t>ر</w:t>
      </w:r>
      <w:r w:rsidR="00AB05ED">
        <w:rPr>
          <w:rFonts w:ascii="IRBadr" w:hAnsi="IRBadr" w:cs="IRBadr" w:hint="cs"/>
          <w:rtl/>
        </w:rPr>
        <w:t xml:space="preserve"> </w:t>
      </w:r>
      <w:r w:rsidR="001171A8">
        <w:rPr>
          <w:rFonts w:ascii="IRBadr" w:hAnsi="IRBadr" w:cs="IRBadr" w:hint="cs"/>
          <w:rtl/>
        </w:rPr>
        <w:t>نگردیده</w:t>
      </w:r>
      <w:r w:rsidR="00AB05ED">
        <w:rPr>
          <w:rFonts w:ascii="IRBadr" w:hAnsi="IRBadr" w:cs="IRBadr" w:hint="cs"/>
          <w:rtl/>
        </w:rPr>
        <w:t xml:space="preserve"> است. در حاشیه چاپ دار الحدیث از کافی، که نسخه بدلها را هم ذکر کرده است، ذکری از یعیّن دیده نمی‌شود. </w:t>
      </w:r>
      <w:r w:rsidR="002E44AE">
        <w:rPr>
          <w:rFonts w:ascii="IRBadr" w:hAnsi="IRBadr" w:cs="IRBadr" w:hint="cs"/>
          <w:rtl/>
        </w:rPr>
        <w:t xml:space="preserve">یعیر هم در نسخ نادر است و در اکثر نسخ، یغیّر وارد شده است. </w:t>
      </w:r>
      <w:r w:rsidR="00E81898">
        <w:rPr>
          <w:rFonts w:ascii="IRBadr" w:hAnsi="IRBadr" w:cs="IRBadr" w:hint="cs"/>
          <w:rtl/>
        </w:rPr>
        <w:t>در نتیجه به نقل اکثر نسخ که قریب به اتّفاق است اعتماد می‌کنیم، که همان نقل یغیّر است.</w:t>
      </w:r>
    </w:p>
    <w:p w:rsidR="00E81898" w:rsidRDefault="00E81898" w:rsidP="00E81898">
      <w:pPr>
        <w:ind w:firstLine="423"/>
        <w:rPr>
          <w:rFonts w:ascii="IRBadr" w:hAnsi="IRBadr" w:cs="IRBadr"/>
          <w:rtl/>
        </w:rPr>
      </w:pPr>
      <w:r>
        <w:rPr>
          <w:rFonts w:ascii="IRBadr" w:hAnsi="IRBadr" w:cs="IRBadr" w:hint="cs"/>
          <w:rtl/>
        </w:rPr>
        <w:t>سؤال: با وجود اختلاف نسخه، احتمال تحریف وجود دارد.</w:t>
      </w:r>
    </w:p>
    <w:p w:rsidR="00E81898" w:rsidRDefault="00E81898" w:rsidP="00E81898">
      <w:pPr>
        <w:ind w:firstLine="423"/>
        <w:rPr>
          <w:rFonts w:ascii="IRBadr" w:hAnsi="IRBadr" w:cs="IRBadr"/>
          <w:rtl/>
        </w:rPr>
      </w:pPr>
      <w:r>
        <w:rPr>
          <w:rFonts w:ascii="IRBadr" w:hAnsi="IRBadr" w:cs="IRBadr" w:hint="cs"/>
          <w:rtl/>
        </w:rPr>
        <w:t>پاسخ: صرف احتمال ثمره‌ای ندارد.</w:t>
      </w:r>
      <w:r>
        <w:rPr>
          <w:rStyle w:val="FootnoteReference"/>
          <w:rFonts w:ascii="IRBadr" w:hAnsi="IRBadr" w:cs="IRBadr"/>
          <w:rtl/>
        </w:rPr>
        <w:footnoteReference w:id="6"/>
      </w:r>
    </w:p>
    <w:p w:rsidR="001171A8" w:rsidRDefault="001171A8" w:rsidP="00793D1C">
      <w:pPr>
        <w:pStyle w:val="Heading3"/>
        <w:rPr>
          <w:rtl/>
        </w:rPr>
      </w:pPr>
      <w:bookmarkStart w:id="28" w:name="_Toc135611070"/>
      <w:bookmarkStart w:id="29" w:name="_Toc135659357"/>
      <w:bookmarkStart w:id="30" w:name="_Toc135659476"/>
      <w:bookmarkStart w:id="31" w:name="_Toc135660314"/>
      <w:bookmarkStart w:id="32" w:name="_Toc135660358"/>
      <w:bookmarkStart w:id="33" w:name="_Toc135661048"/>
      <w:r>
        <w:rPr>
          <w:rFonts w:hint="cs"/>
          <w:rtl/>
        </w:rPr>
        <w:t xml:space="preserve">روایت </w:t>
      </w:r>
      <w:r w:rsidR="00793D1C">
        <w:rPr>
          <w:rFonts w:hint="cs"/>
          <w:rtl/>
        </w:rPr>
        <w:t>سماعه</w:t>
      </w:r>
      <w:r>
        <w:rPr>
          <w:rFonts w:hint="cs"/>
          <w:rtl/>
        </w:rPr>
        <w:t xml:space="preserve"> از منظر فقه الحدیث</w:t>
      </w:r>
      <w:bookmarkEnd w:id="28"/>
      <w:bookmarkEnd w:id="29"/>
      <w:bookmarkEnd w:id="30"/>
      <w:bookmarkEnd w:id="31"/>
      <w:bookmarkEnd w:id="32"/>
      <w:bookmarkEnd w:id="33"/>
    </w:p>
    <w:p w:rsidR="00287738" w:rsidRDefault="00287738" w:rsidP="00287738">
      <w:pPr>
        <w:ind w:firstLine="423"/>
        <w:rPr>
          <w:rFonts w:ascii="IRBadr" w:hAnsi="IRBadr" w:cs="IRBadr"/>
          <w:rtl/>
        </w:rPr>
      </w:pPr>
      <w:r>
        <w:rPr>
          <w:rFonts w:ascii="IRBadr" w:hAnsi="IRBadr" w:cs="IRBadr" w:hint="cs"/>
          <w:rtl/>
        </w:rPr>
        <w:t xml:space="preserve">مراد از «فعلیه الزکاة»، همان زکات مال التجارة است. در این مورد در جای خودش در مساله زکاة مال التجارة‌ باید بحث شود. </w:t>
      </w:r>
    </w:p>
    <w:p w:rsidR="007B3E41" w:rsidRDefault="00AB05ED" w:rsidP="00287738">
      <w:pPr>
        <w:ind w:firstLine="423"/>
        <w:rPr>
          <w:rFonts w:ascii="IRBadr" w:hAnsi="IRBadr" w:cs="IRBadr"/>
          <w:rtl/>
        </w:rPr>
      </w:pPr>
      <w:r>
        <w:rPr>
          <w:rFonts w:ascii="IRBadr" w:hAnsi="IRBadr" w:cs="IRBadr" w:hint="cs"/>
          <w:rtl/>
        </w:rPr>
        <w:t xml:space="preserve">تغییر به معنی تجارت کردن با مال است. </w:t>
      </w:r>
      <w:r w:rsidR="002E44AE">
        <w:rPr>
          <w:rFonts w:ascii="IRBadr" w:hAnsi="IRBadr" w:cs="IRBadr" w:hint="cs"/>
          <w:rtl/>
        </w:rPr>
        <w:t xml:space="preserve">این روایت در بحث تعیین حقیقت زکات قابل استفاده است </w:t>
      </w:r>
      <w:r>
        <w:rPr>
          <w:rFonts w:ascii="IRBadr" w:hAnsi="IRBadr" w:cs="IRBadr" w:hint="cs"/>
          <w:rtl/>
        </w:rPr>
        <w:t xml:space="preserve">و از آن استفاده می‌شود </w:t>
      </w:r>
      <w:r w:rsidR="002E44AE">
        <w:rPr>
          <w:rFonts w:ascii="IRBadr" w:hAnsi="IRBadr" w:cs="IRBadr" w:hint="cs"/>
          <w:rtl/>
        </w:rPr>
        <w:t xml:space="preserve">که زکات به عین تعلّق می‌گیرد. بنابر این، پس از تعلّق زکات به عین، تصرّف در مال زکوی مثل بیع و شراء و امثال آن جایز نیست. </w:t>
      </w:r>
      <w:r w:rsidR="00BA7420">
        <w:rPr>
          <w:rFonts w:ascii="IRBadr" w:hAnsi="IRBadr" w:cs="IRBadr" w:hint="cs"/>
          <w:rtl/>
        </w:rPr>
        <w:t>تفصیل ا</w:t>
      </w:r>
      <w:r w:rsidR="00287738">
        <w:rPr>
          <w:rFonts w:ascii="IRBadr" w:hAnsi="IRBadr" w:cs="IRBadr" w:hint="cs"/>
          <w:rtl/>
        </w:rPr>
        <w:t>ین بحث در جای خودش مطرح می‌گردد.</w:t>
      </w:r>
    </w:p>
    <w:p w:rsidR="007B3E41" w:rsidRDefault="007B3E41" w:rsidP="00D64F6A">
      <w:pPr>
        <w:pStyle w:val="Heading1"/>
        <w:rPr>
          <w:rtl/>
        </w:rPr>
      </w:pPr>
      <w:bookmarkStart w:id="34" w:name="_Toc135611071"/>
      <w:bookmarkStart w:id="35" w:name="_Toc135659358"/>
      <w:bookmarkStart w:id="36" w:name="_Toc135659477"/>
      <w:bookmarkStart w:id="37" w:name="_Toc135660315"/>
      <w:bookmarkStart w:id="38" w:name="_Toc135660359"/>
      <w:bookmarkStart w:id="39" w:name="_Toc135661049"/>
      <w:r>
        <w:rPr>
          <w:rFonts w:hint="cs"/>
          <w:rtl/>
        </w:rPr>
        <w:lastRenderedPageBreak/>
        <w:t>نتیجه گیری</w:t>
      </w:r>
      <w:bookmarkEnd w:id="34"/>
      <w:bookmarkEnd w:id="35"/>
      <w:bookmarkEnd w:id="36"/>
      <w:bookmarkEnd w:id="37"/>
      <w:bookmarkEnd w:id="38"/>
      <w:bookmarkEnd w:id="39"/>
    </w:p>
    <w:p w:rsidR="007B3E41" w:rsidRDefault="00D64F6A" w:rsidP="009B5457">
      <w:pPr>
        <w:rPr>
          <w:rFonts w:ascii="IRBadr" w:hAnsi="IRBadr" w:cs="IRBadr"/>
          <w:rtl/>
        </w:rPr>
      </w:pPr>
      <w:r>
        <w:rPr>
          <w:rFonts w:ascii="IRBadr" w:hAnsi="IRBadr" w:cs="IRBadr" w:hint="cs"/>
          <w:rtl/>
        </w:rPr>
        <w:t xml:space="preserve">طوایف مختلف روایات باب زکات دین را مورد بحث و بررسی قرار دادیم. </w:t>
      </w:r>
      <w:r w:rsidR="00BA7420">
        <w:rPr>
          <w:rFonts w:ascii="IRBadr" w:hAnsi="IRBadr" w:cs="IRBadr" w:hint="cs"/>
          <w:rtl/>
        </w:rPr>
        <w:t>نتیجه بحث آنکه زکات بر مستقرض واجب است</w:t>
      </w:r>
      <w:r>
        <w:rPr>
          <w:rFonts w:ascii="IRBadr" w:hAnsi="IRBadr" w:cs="IRBadr" w:hint="cs"/>
          <w:rtl/>
        </w:rPr>
        <w:t xml:space="preserve"> و هیچ یک از تفصیلات مطرح شده در باب زکات دین صحیح نیست بلکه زکات دین به نحو اطلاق بر ذمّه مستقرض است. و بر این قول، مطلقات کثیره‌ای دلالت دارند که در مقابل، تعداد مقیّدها در هر قول اندک است؛ لذا یارای تقیید مطلقات را ندارد. و از طرفی با توجه به فتاوای فقهای عامه در عصر صدور روایت، مقیّدها را نمی‌توان بر استحباب حمل نمود. در نتیجه بین مطلقات کثیره و مقیّدات، تعارض رخ می‌دهد و مطلقات کثیره به جهت آنکه قطعی الصدور هستند، مقدّم می‌شوند. </w:t>
      </w:r>
    </w:p>
    <w:p w:rsidR="007B3E41" w:rsidRDefault="007B3E41" w:rsidP="0083353C">
      <w:pPr>
        <w:pStyle w:val="Heading1"/>
        <w:rPr>
          <w:rtl/>
        </w:rPr>
      </w:pPr>
      <w:bookmarkStart w:id="40" w:name="_Toc135611072"/>
      <w:bookmarkStart w:id="41" w:name="_Toc135659359"/>
      <w:bookmarkStart w:id="42" w:name="_Toc135659478"/>
      <w:bookmarkStart w:id="43" w:name="_Toc135660316"/>
      <w:bookmarkStart w:id="44" w:name="_Toc135660360"/>
      <w:bookmarkStart w:id="45" w:name="_Toc135661050"/>
      <w:r>
        <w:rPr>
          <w:rFonts w:hint="cs"/>
          <w:rtl/>
        </w:rPr>
        <w:t>طرح مباحث پیش رو</w:t>
      </w:r>
      <w:bookmarkEnd w:id="40"/>
      <w:bookmarkEnd w:id="41"/>
      <w:bookmarkEnd w:id="42"/>
      <w:bookmarkEnd w:id="43"/>
      <w:bookmarkEnd w:id="44"/>
      <w:bookmarkEnd w:id="45"/>
    </w:p>
    <w:p w:rsidR="007B3E41" w:rsidRDefault="00BA7420" w:rsidP="007B3E41">
      <w:pPr>
        <w:ind w:firstLine="423"/>
        <w:rPr>
          <w:rFonts w:ascii="IRBadr" w:hAnsi="IRBadr" w:cs="IRBadr"/>
          <w:rtl/>
        </w:rPr>
      </w:pPr>
      <w:r>
        <w:rPr>
          <w:rFonts w:ascii="IRBadr" w:hAnsi="IRBadr" w:cs="IRBadr" w:hint="cs"/>
          <w:rtl/>
        </w:rPr>
        <w:t>از برخی روایات استفاده می‌شود که مقرض نیز</w:t>
      </w:r>
      <w:r w:rsidR="00D64F6A">
        <w:rPr>
          <w:rFonts w:ascii="IRBadr" w:hAnsi="IRBadr" w:cs="IRBadr" w:hint="cs"/>
          <w:rtl/>
        </w:rPr>
        <w:t xml:space="preserve"> اگر بخواهد،</w:t>
      </w:r>
      <w:r>
        <w:rPr>
          <w:rFonts w:ascii="IRBadr" w:hAnsi="IRBadr" w:cs="IRBadr" w:hint="cs"/>
          <w:rtl/>
        </w:rPr>
        <w:t xml:space="preserve"> می‌تواند زکات را پرداخت کند.</w:t>
      </w:r>
      <w:r w:rsidR="007B3E41">
        <w:rPr>
          <w:rFonts w:ascii="IRBadr" w:hAnsi="IRBadr" w:cs="IRBadr" w:hint="cs"/>
          <w:rtl/>
        </w:rPr>
        <w:t xml:space="preserve"> حول این دسته از روایات چند بحث باید مورد بررسی قرار گیرد.</w:t>
      </w:r>
    </w:p>
    <w:p w:rsidR="007B3E41" w:rsidRDefault="007B3E41" w:rsidP="007B3E41">
      <w:pPr>
        <w:ind w:firstLine="423"/>
        <w:rPr>
          <w:rFonts w:ascii="IRBadr" w:hAnsi="IRBadr" w:cs="IRBadr"/>
          <w:rtl/>
        </w:rPr>
      </w:pPr>
      <w:r w:rsidRPr="007B3E41">
        <w:rPr>
          <w:rFonts w:ascii="IRBadr" w:hAnsi="IRBadr" w:cs="IRBadr" w:hint="cs"/>
          <w:b/>
          <w:bCs/>
          <w:rtl/>
        </w:rPr>
        <w:t>بحث</w:t>
      </w:r>
      <w:r>
        <w:rPr>
          <w:rFonts w:ascii="IRBadr" w:hAnsi="IRBadr" w:cs="IRBadr" w:hint="cs"/>
          <w:b/>
          <w:bCs/>
          <w:rtl/>
        </w:rPr>
        <w:t xml:space="preserve"> اول</w:t>
      </w:r>
      <w:r w:rsidRPr="007B3E41">
        <w:rPr>
          <w:rFonts w:ascii="IRBadr" w:hAnsi="IRBadr" w:cs="IRBadr" w:hint="cs"/>
          <w:b/>
          <w:bCs/>
          <w:rtl/>
        </w:rPr>
        <w:t>:</w:t>
      </w:r>
      <w:r>
        <w:rPr>
          <w:rFonts w:ascii="IRBadr" w:hAnsi="IRBadr" w:cs="IRBadr" w:hint="cs"/>
          <w:rtl/>
        </w:rPr>
        <w:t xml:space="preserve"> آیا این روایات علی القاعده است؟ یا خلاف قاعده است.</w:t>
      </w:r>
    </w:p>
    <w:p w:rsidR="007B3E41" w:rsidRDefault="007B3E41" w:rsidP="007B3E41">
      <w:pPr>
        <w:ind w:firstLine="423"/>
        <w:rPr>
          <w:rFonts w:ascii="IRBadr" w:hAnsi="IRBadr" w:cs="IRBadr"/>
          <w:rtl/>
        </w:rPr>
      </w:pPr>
      <w:r w:rsidRPr="007B3E41">
        <w:rPr>
          <w:rFonts w:ascii="IRBadr" w:hAnsi="IRBadr" w:cs="IRBadr" w:hint="cs"/>
          <w:b/>
          <w:bCs/>
          <w:rtl/>
        </w:rPr>
        <w:t xml:space="preserve">بحث دوم: </w:t>
      </w:r>
      <w:r>
        <w:rPr>
          <w:rFonts w:ascii="IRBadr" w:hAnsi="IRBadr" w:cs="IRBadr" w:hint="cs"/>
          <w:rtl/>
        </w:rPr>
        <w:t xml:space="preserve">آیا </w:t>
      </w:r>
      <w:r w:rsidR="00BA7420">
        <w:rPr>
          <w:rFonts w:ascii="IRBadr" w:hAnsi="IRBadr" w:cs="IRBadr" w:hint="cs"/>
          <w:rtl/>
        </w:rPr>
        <w:t>اذن مستقرض در ادای زکات توسط مقرض،</w:t>
      </w:r>
      <w:r>
        <w:rPr>
          <w:rFonts w:ascii="IRBadr" w:hAnsi="IRBadr" w:cs="IRBadr" w:hint="cs"/>
          <w:rtl/>
        </w:rPr>
        <w:t xml:space="preserve"> اعتبار دارد یا بدون اذن هم می‌تواند پرداخت کند.</w:t>
      </w:r>
    </w:p>
    <w:p w:rsidR="007B3E41" w:rsidRDefault="007B3E41" w:rsidP="007B3E41">
      <w:pPr>
        <w:ind w:firstLine="423"/>
        <w:rPr>
          <w:rFonts w:ascii="IRBadr" w:hAnsi="IRBadr" w:cs="IRBadr"/>
          <w:rtl/>
        </w:rPr>
      </w:pPr>
      <w:r w:rsidRPr="007B3E41">
        <w:rPr>
          <w:rFonts w:ascii="IRBadr" w:hAnsi="IRBadr" w:cs="IRBadr" w:hint="cs"/>
          <w:b/>
          <w:bCs/>
          <w:rtl/>
        </w:rPr>
        <w:t xml:space="preserve">بحث سوم: </w:t>
      </w:r>
      <w:r w:rsidR="00BA7420">
        <w:rPr>
          <w:rFonts w:ascii="IRBadr" w:hAnsi="IRBadr" w:cs="IRBadr" w:hint="cs"/>
          <w:rtl/>
        </w:rPr>
        <w:t xml:space="preserve"> </w:t>
      </w:r>
      <w:r>
        <w:rPr>
          <w:rFonts w:ascii="IRBadr" w:hAnsi="IRBadr" w:cs="IRBadr" w:hint="cs"/>
          <w:rtl/>
        </w:rPr>
        <w:t xml:space="preserve">آیا مستقرض می‌تواند شرط کند که </w:t>
      </w:r>
      <w:r w:rsidR="00BA7420">
        <w:rPr>
          <w:rFonts w:ascii="IRBadr" w:hAnsi="IRBadr" w:cs="IRBadr" w:hint="cs"/>
          <w:rtl/>
        </w:rPr>
        <w:t xml:space="preserve">ادای زکات توسط مقرض </w:t>
      </w:r>
      <w:r>
        <w:rPr>
          <w:rFonts w:ascii="IRBadr" w:hAnsi="IRBadr" w:cs="IRBadr" w:hint="cs"/>
          <w:rtl/>
        </w:rPr>
        <w:t xml:space="preserve">انجام شود یا چنین شرطی صحیح و نافذ نیست. </w:t>
      </w:r>
    </w:p>
    <w:p w:rsidR="007B3E41" w:rsidRDefault="007B3E41" w:rsidP="007B3E41">
      <w:pPr>
        <w:ind w:firstLine="423"/>
        <w:rPr>
          <w:rFonts w:ascii="IRBadr" w:hAnsi="IRBadr" w:cs="IRBadr"/>
          <w:rtl/>
        </w:rPr>
      </w:pPr>
      <w:r w:rsidRPr="007B3E41">
        <w:rPr>
          <w:rFonts w:ascii="IRBadr" w:hAnsi="IRBadr" w:cs="IRBadr" w:hint="cs"/>
          <w:b/>
          <w:bCs/>
          <w:rtl/>
        </w:rPr>
        <w:t xml:space="preserve">بحث چهارم: </w:t>
      </w:r>
      <w:r w:rsidR="00BA7420">
        <w:rPr>
          <w:rFonts w:ascii="IRBadr" w:hAnsi="IRBadr" w:cs="IRBadr" w:hint="cs"/>
          <w:rtl/>
        </w:rPr>
        <w:t xml:space="preserve">آیا تبرّع اختصاص به مقرض دارد یا هر کسی می‌تواند تبرّعا پرداخت کند. </w:t>
      </w:r>
    </w:p>
    <w:p w:rsidR="007B3E41" w:rsidRDefault="007B3E41" w:rsidP="007B3E41">
      <w:pPr>
        <w:ind w:firstLine="423"/>
        <w:rPr>
          <w:rFonts w:ascii="IRBadr" w:hAnsi="IRBadr" w:cs="IRBadr"/>
          <w:rtl/>
        </w:rPr>
      </w:pPr>
      <w:r>
        <w:rPr>
          <w:rFonts w:ascii="IRBadr" w:hAnsi="IRBadr" w:cs="IRBadr" w:hint="cs"/>
          <w:rtl/>
        </w:rPr>
        <w:t>در هر یک از این مباحث دو نکته باید مورد دقّت قرار گیرد. یکی آنکه</w:t>
      </w:r>
      <w:r w:rsidR="009B5457">
        <w:rPr>
          <w:rFonts w:ascii="IRBadr" w:hAnsi="IRBadr" w:cs="IRBadr" w:hint="cs"/>
          <w:rtl/>
        </w:rPr>
        <w:t xml:space="preserve"> مقتضای</w:t>
      </w:r>
      <w:r>
        <w:rPr>
          <w:rFonts w:ascii="IRBadr" w:hAnsi="IRBadr" w:cs="IRBadr" w:hint="cs"/>
          <w:rtl/>
        </w:rPr>
        <w:t xml:space="preserve"> قاعده چیست؟ ودیگر آنکه از روایات چه استفاده‌ای می‌شود. </w:t>
      </w:r>
    </w:p>
    <w:p w:rsidR="00BA7420" w:rsidRDefault="00BA7420" w:rsidP="009B5457">
      <w:pPr>
        <w:ind w:firstLine="423"/>
        <w:rPr>
          <w:rFonts w:ascii="IRBadr" w:hAnsi="IRBadr" w:cs="IRBadr"/>
          <w:rtl/>
        </w:rPr>
      </w:pPr>
      <w:r>
        <w:rPr>
          <w:rFonts w:ascii="IRBadr" w:hAnsi="IRBadr" w:cs="IRBadr" w:hint="cs"/>
          <w:rtl/>
        </w:rPr>
        <w:t xml:space="preserve">این مباحث را باید مطرح و بررسی کنیم. </w:t>
      </w:r>
      <w:r w:rsidR="0042265A">
        <w:rPr>
          <w:rFonts w:ascii="IRBadr" w:hAnsi="IRBadr" w:cs="IRBadr" w:hint="cs"/>
          <w:rtl/>
        </w:rPr>
        <w:t>این مسائل در کتب فقها بحث شده است.</w:t>
      </w:r>
      <w:r w:rsidR="007B3E41">
        <w:rPr>
          <w:rFonts w:ascii="IRBadr" w:hAnsi="IRBadr" w:cs="IRBadr" w:hint="cs"/>
          <w:rtl/>
        </w:rPr>
        <w:t xml:space="preserve"> در جواهر، مصباح الفقیه، مستند الشیعة، انوار الفقاهة، کتاب الزکاة آیت الله منتظری، موسوعه، مستمسک و... . در اکثر کتب فقهی این بحث مطرح </w:t>
      </w:r>
      <w:r w:rsidR="009B5457">
        <w:rPr>
          <w:rFonts w:ascii="IRBadr" w:hAnsi="IRBadr" w:cs="IRBadr" w:hint="cs"/>
          <w:rtl/>
        </w:rPr>
        <w:t xml:space="preserve">گردیده </w:t>
      </w:r>
      <w:r w:rsidR="007B3E41">
        <w:rPr>
          <w:rFonts w:ascii="IRBadr" w:hAnsi="IRBadr" w:cs="IRBadr" w:hint="cs"/>
          <w:rtl/>
        </w:rPr>
        <w:t xml:space="preserve">و در هر کتاب، نکاتی ذکر شده است. </w:t>
      </w:r>
      <w:r w:rsidR="0042265A">
        <w:rPr>
          <w:rFonts w:ascii="IRBadr" w:hAnsi="IRBadr" w:cs="IRBadr" w:hint="cs"/>
          <w:rtl/>
        </w:rPr>
        <w:t xml:space="preserve">در جلسات آینده به این مباحث می‌پردازیم. </w:t>
      </w:r>
      <w:r w:rsidR="009B5457">
        <w:rPr>
          <w:rFonts w:ascii="IRBadr" w:hAnsi="IRBadr" w:cs="IRBadr" w:hint="cs"/>
          <w:rtl/>
        </w:rPr>
        <w:t>در ادامه به بررسی کلام آیت الله خویی در بحث تمکّن مقرض از اخذ قرض می‌پردازیم.</w:t>
      </w:r>
    </w:p>
    <w:p w:rsidR="0042265A" w:rsidRDefault="0042265A" w:rsidP="0083353C">
      <w:pPr>
        <w:pStyle w:val="Heading1"/>
        <w:rPr>
          <w:rtl/>
        </w:rPr>
      </w:pPr>
      <w:bookmarkStart w:id="46" w:name="_Toc135611073"/>
      <w:bookmarkStart w:id="47" w:name="_Toc135659360"/>
      <w:bookmarkStart w:id="48" w:name="_Toc135659479"/>
      <w:bookmarkStart w:id="49" w:name="_Toc135660317"/>
      <w:bookmarkStart w:id="50" w:name="_Toc135660361"/>
      <w:bookmarkStart w:id="51" w:name="_Toc135661051"/>
      <w:r>
        <w:rPr>
          <w:rFonts w:hint="cs"/>
          <w:rtl/>
        </w:rPr>
        <w:t>کلام آیت الله خویی</w:t>
      </w:r>
      <w:r w:rsidR="00D64F6A">
        <w:rPr>
          <w:rFonts w:hint="cs"/>
          <w:rtl/>
        </w:rPr>
        <w:t xml:space="preserve"> در مساله تمکّن مقرض از اخذ قرض</w:t>
      </w:r>
      <w:bookmarkEnd w:id="46"/>
      <w:bookmarkEnd w:id="47"/>
      <w:bookmarkEnd w:id="48"/>
      <w:bookmarkEnd w:id="49"/>
      <w:bookmarkEnd w:id="50"/>
      <w:bookmarkEnd w:id="51"/>
    </w:p>
    <w:p w:rsidR="0042265A" w:rsidRDefault="00022080" w:rsidP="00260A49">
      <w:pPr>
        <w:rPr>
          <w:rFonts w:ascii="IRBadr" w:hAnsi="IRBadr" w:cs="IRBadr"/>
          <w:rtl/>
        </w:rPr>
      </w:pPr>
      <w:r w:rsidRPr="009B5457">
        <w:rPr>
          <w:rFonts w:ascii="IRBadr" w:hAnsi="IRBadr" w:cs="IRBadr" w:hint="cs"/>
          <w:rtl/>
        </w:rPr>
        <w:t xml:space="preserve">در بحث سابق آیت الله خویی نکاتی بیان کرده است که مناسب است به آنها بپردازیم. ایشان در مورد مقرضی </w:t>
      </w:r>
      <w:r w:rsidR="0042265A" w:rsidRPr="009B5457">
        <w:rPr>
          <w:rFonts w:ascii="IRBadr" w:hAnsi="IRBadr" w:cs="IRBadr"/>
          <w:rtl/>
        </w:rPr>
        <w:t>که قادر به اخذ زکات</w:t>
      </w:r>
      <w:r w:rsidR="0042265A" w:rsidRPr="001E4E93">
        <w:rPr>
          <w:rFonts w:ascii="IRBadr" w:hAnsi="IRBadr" w:cs="IRBadr"/>
          <w:rtl/>
        </w:rPr>
        <w:t xml:space="preserve"> هست،</w:t>
      </w:r>
      <w:r>
        <w:rPr>
          <w:rFonts w:ascii="IRBadr" w:hAnsi="IRBadr" w:cs="IRBadr" w:hint="cs"/>
          <w:rtl/>
        </w:rPr>
        <w:t xml:space="preserve"> و</w:t>
      </w:r>
      <w:r w:rsidR="0042265A" w:rsidRPr="001E4E93">
        <w:rPr>
          <w:rFonts w:ascii="IRBadr" w:hAnsi="IRBadr" w:cs="IRBadr"/>
          <w:rtl/>
        </w:rPr>
        <w:t xml:space="preserve"> طبق برخی روایات </w:t>
      </w:r>
      <w:r>
        <w:rPr>
          <w:rFonts w:ascii="IRBadr" w:hAnsi="IRBadr" w:cs="IRBadr" w:hint="cs"/>
          <w:rtl/>
        </w:rPr>
        <w:t xml:space="preserve">بیان شده که </w:t>
      </w:r>
      <w:r>
        <w:rPr>
          <w:rFonts w:ascii="IRBadr" w:hAnsi="IRBadr" w:cs="IRBadr"/>
          <w:rtl/>
        </w:rPr>
        <w:t>باید زکات را پرداخت کند</w:t>
      </w:r>
      <w:r>
        <w:rPr>
          <w:rFonts w:ascii="IRBadr" w:hAnsi="IRBadr" w:cs="IRBadr" w:hint="cs"/>
          <w:rtl/>
        </w:rPr>
        <w:t>، نکاتی ذکر کرده‌اند.</w:t>
      </w:r>
      <w:r w:rsidR="00BB6F5A">
        <w:rPr>
          <w:rFonts w:ascii="IRBadr" w:hAnsi="IRBadr" w:cs="IRBadr" w:hint="cs"/>
          <w:rtl/>
        </w:rPr>
        <w:t xml:space="preserve"> در این بحث ایشان به </w:t>
      </w:r>
      <w:r w:rsidR="00260A49">
        <w:rPr>
          <w:rFonts w:ascii="IRBadr" w:hAnsi="IRBadr" w:cs="IRBadr" w:hint="cs"/>
          <w:rtl/>
        </w:rPr>
        <w:t xml:space="preserve">3 </w:t>
      </w:r>
      <w:r w:rsidR="00BB6F5A">
        <w:rPr>
          <w:rFonts w:ascii="IRBadr" w:hAnsi="IRBadr" w:cs="IRBadr" w:hint="cs"/>
          <w:rtl/>
        </w:rPr>
        <w:t>روایت تمسّک نموده‌اند:</w:t>
      </w:r>
    </w:p>
    <w:p w:rsidR="00BB6F5A" w:rsidRDefault="00BB6F5A" w:rsidP="00BB6F5A">
      <w:pPr>
        <w:pStyle w:val="Heading2"/>
        <w:rPr>
          <w:rtl/>
        </w:rPr>
      </w:pPr>
      <w:bookmarkStart w:id="52" w:name="_Toc135660318"/>
      <w:bookmarkStart w:id="53" w:name="_Toc135660362"/>
      <w:bookmarkStart w:id="54" w:name="_Toc135661052"/>
      <w:r>
        <w:rPr>
          <w:rFonts w:hint="cs"/>
          <w:rtl/>
        </w:rPr>
        <w:t>۱. روایت میسّر بن عبدالعزیز</w:t>
      </w:r>
      <w:bookmarkEnd w:id="52"/>
      <w:bookmarkEnd w:id="53"/>
      <w:bookmarkEnd w:id="54"/>
    </w:p>
    <w:p w:rsidR="00022080" w:rsidRDefault="00022080" w:rsidP="009B5457">
      <w:pPr>
        <w:rPr>
          <w:rFonts w:ascii="IRBadr" w:hAnsi="IRBadr" w:cs="IRBadr"/>
          <w:rtl/>
        </w:rPr>
      </w:pPr>
      <w:r>
        <w:rPr>
          <w:rFonts w:ascii="IRBadr" w:hAnsi="IRBadr" w:cs="IRBadr" w:hint="cs"/>
          <w:rtl/>
        </w:rPr>
        <w:t>در این بحث برخی روایات وارد شده است. یکی روایت میسّر بن عبدالعزیز و دیگر روایت عمر بن یزید بیاع سابری</w:t>
      </w:r>
      <w:r w:rsidR="000D2CF0">
        <w:rPr>
          <w:rStyle w:val="FootnoteReference"/>
          <w:rFonts w:ascii="IRBadr" w:hAnsi="IRBadr" w:cs="IRBadr"/>
          <w:rtl/>
        </w:rPr>
        <w:footnoteReference w:id="7"/>
      </w:r>
      <w:r>
        <w:rPr>
          <w:rFonts w:ascii="IRBadr" w:hAnsi="IRBadr" w:cs="IRBadr" w:hint="cs"/>
          <w:rtl/>
        </w:rPr>
        <w:t xml:space="preserve"> است.</w:t>
      </w:r>
    </w:p>
    <w:p w:rsidR="00022080" w:rsidRDefault="00022080" w:rsidP="009B5457">
      <w:pPr>
        <w:rPr>
          <w:rFonts w:ascii="IRBadr" w:hAnsi="IRBadr" w:cs="IRBadr"/>
          <w:rtl/>
        </w:rPr>
      </w:pPr>
      <w:r>
        <w:rPr>
          <w:rFonts w:ascii="IRBadr" w:hAnsi="IRBadr" w:cs="IRBadr" w:hint="cs"/>
          <w:rtl/>
        </w:rPr>
        <w:t>آیت الله خویی در این مبحث در کتاب الزکاة، نپذیرفته‌اند</w:t>
      </w:r>
      <w:r w:rsidR="000D2CF0">
        <w:rPr>
          <w:rFonts w:ascii="IRBadr" w:hAnsi="IRBadr" w:cs="IRBadr" w:hint="cs"/>
          <w:rtl/>
        </w:rPr>
        <w:t xml:space="preserve"> که «میسرة عن عبدالعزیز»، </w:t>
      </w:r>
      <w:r w:rsidR="009B5457">
        <w:rPr>
          <w:rFonts w:ascii="IRBadr" w:hAnsi="IRBadr" w:cs="IRBadr" w:hint="cs"/>
          <w:rtl/>
        </w:rPr>
        <w:t>محرّف از «میسّر بن عبدالعزیز» است</w:t>
      </w:r>
      <w:r w:rsidR="000D2CF0">
        <w:rPr>
          <w:rFonts w:ascii="IRBadr" w:hAnsi="IRBadr" w:cs="IRBadr" w:hint="cs"/>
          <w:rtl/>
        </w:rPr>
        <w:t xml:space="preserve"> ولی در معجم الرجال به درستی تحریف را ذکر کرده و پذیرفته‌اند.</w:t>
      </w:r>
      <w:r w:rsidR="00BB6F5A">
        <w:rPr>
          <w:rFonts w:ascii="IRBadr" w:hAnsi="IRBadr" w:cs="IRBadr" w:hint="cs"/>
          <w:rtl/>
        </w:rPr>
        <w:t xml:space="preserve"> در مورد این روایت، آیت الله خویی سند آن را ضعیف دانسته‌اند، هر چند در دلالت آن مشکلی وجود نداشته باشد.</w:t>
      </w:r>
    </w:p>
    <w:p w:rsidR="00BB6F5A" w:rsidRDefault="00BB6F5A" w:rsidP="00BB6F5A">
      <w:pPr>
        <w:pStyle w:val="Heading2"/>
        <w:rPr>
          <w:rtl/>
        </w:rPr>
      </w:pPr>
      <w:bookmarkStart w:id="55" w:name="_Toc135660319"/>
      <w:bookmarkStart w:id="56" w:name="_Toc135660363"/>
      <w:bookmarkStart w:id="57" w:name="_Toc135661053"/>
      <w:r>
        <w:rPr>
          <w:rFonts w:hint="cs"/>
          <w:rtl/>
        </w:rPr>
        <w:t>۲. روایت عمر بن عبد العزیز</w:t>
      </w:r>
      <w:bookmarkEnd w:id="55"/>
      <w:bookmarkEnd w:id="56"/>
      <w:bookmarkEnd w:id="57"/>
    </w:p>
    <w:p w:rsidR="00BB6F5A" w:rsidRDefault="000D2CF0" w:rsidP="00B96B6B">
      <w:pPr>
        <w:rPr>
          <w:rFonts w:ascii="IRBadr" w:hAnsi="IRBadr" w:cs="IRBadr"/>
          <w:rtl/>
        </w:rPr>
      </w:pPr>
      <w:r>
        <w:rPr>
          <w:rFonts w:ascii="IRBadr" w:hAnsi="IRBadr" w:cs="IRBadr" w:hint="cs"/>
          <w:rtl/>
        </w:rPr>
        <w:t>ایشان ذیل روایت عمر بن یزید</w:t>
      </w:r>
      <w:r w:rsidR="00BB6F5A">
        <w:rPr>
          <w:rFonts w:ascii="IRBadr" w:hAnsi="IRBadr" w:cs="IRBadr" w:hint="cs"/>
          <w:rtl/>
        </w:rPr>
        <w:t xml:space="preserve"> ابتدا بحث سندی مطرح کرده‌اند:</w:t>
      </w:r>
    </w:p>
    <w:p w:rsidR="009B5457" w:rsidRDefault="00BB6F5A" w:rsidP="00B96B6B">
      <w:pPr>
        <w:rPr>
          <w:rFonts w:ascii="IRBadr" w:hAnsi="IRBadr" w:cs="IRBadr"/>
          <w:rtl/>
        </w:rPr>
      </w:pPr>
      <w:r>
        <w:rPr>
          <w:rFonts w:ascii="IRBadr" w:hAnsi="IRBadr" w:cs="IRBadr" w:hint="cs"/>
          <w:rtl/>
        </w:rPr>
        <w:t xml:space="preserve">ایشان ابتدا </w:t>
      </w:r>
      <w:r w:rsidR="000D2CF0">
        <w:rPr>
          <w:rFonts w:ascii="IRBadr" w:hAnsi="IRBadr" w:cs="IRBadr" w:hint="cs"/>
          <w:rtl/>
        </w:rPr>
        <w:t>در مور</w:t>
      </w:r>
      <w:r w:rsidR="009B5457">
        <w:rPr>
          <w:rFonts w:ascii="IRBadr" w:hAnsi="IRBadr" w:cs="IRBadr" w:hint="cs"/>
          <w:rtl/>
        </w:rPr>
        <w:t>د محمد بن اسماعیل بیان کرده‌اند که او به جهت ذکر نامش</w:t>
      </w:r>
      <w:r w:rsidR="000D2CF0">
        <w:rPr>
          <w:rFonts w:ascii="IRBadr" w:hAnsi="IRBadr" w:cs="IRBadr" w:hint="cs"/>
          <w:rtl/>
        </w:rPr>
        <w:t xml:space="preserve"> در تفسیر علی بن ابراهیم، توثیق می‌شود. به نظر ما این مبنا تمام نیست. </w:t>
      </w:r>
    </w:p>
    <w:p w:rsidR="009B5457" w:rsidRDefault="009B5457" w:rsidP="00BB6F5A">
      <w:pPr>
        <w:pStyle w:val="Heading3"/>
        <w:rPr>
          <w:rtl/>
        </w:rPr>
      </w:pPr>
      <w:bookmarkStart w:id="58" w:name="_Toc135659361"/>
      <w:bookmarkStart w:id="59" w:name="_Toc135659480"/>
      <w:bookmarkStart w:id="60" w:name="_Toc135660320"/>
      <w:bookmarkStart w:id="61" w:name="_Toc135660364"/>
      <w:bookmarkStart w:id="62" w:name="_Toc135661054"/>
      <w:r>
        <w:rPr>
          <w:rFonts w:hint="cs"/>
          <w:rtl/>
        </w:rPr>
        <w:t>کلام آیت الله خویی در مورد عمر بن یزید</w:t>
      </w:r>
      <w:bookmarkEnd w:id="58"/>
      <w:bookmarkEnd w:id="59"/>
      <w:bookmarkEnd w:id="60"/>
      <w:bookmarkEnd w:id="61"/>
      <w:bookmarkEnd w:id="62"/>
    </w:p>
    <w:p w:rsidR="00B96B6B" w:rsidRDefault="000D2CF0" w:rsidP="00B96B6B">
      <w:pPr>
        <w:rPr>
          <w:rFonts w:ascii="IRBadr" w:hAnsi="IRBadr" w:cs="IRBadr"/>
          <w:rtl/>
        </w:rPr>
      </w:pPr>
      <w:r>
        <w:rPr>
          <w:rFonts w:ascii="IRBadr" w:hAnsi="IRBadr" w:cs="IRBadr" w:hint="cs"/>
          <w:rtl/>
        </w:rPr>
        <w:t xml:space="preserve">ایشان در ادامه در رابطه با عمر بن یزید </w:t>
      </w:r>
      <w:r w:rsidR="001E4E93" w:rsidRPr="00EC6589">
        <w:rPr>
          <w:rFonts w:ascii="IRBadr" w:hAnsi="IRBadr" w:cs="IRBadr"/>
          <w:rtl/>
        </w:rPr>
        <w:t>فرموده‌اند که</w:t>
      </w:r>
      <w:r w:rsidR="00B96B6B">
        <w:rPr>
          <w:rFonts w:ascii="IRBadr" w:hAnsi="IRBadr" w:cs="IRBadr" w:hint="cs"/>
          <w:rtl/>
        </w:rPr>
        <w:t xml:space="preserve"> امر در</w:t>
      </w:r>
      <w:r>
        <w:rPr>
          <w:rFonts w:ascii="IRBadr" w:hAnsi="IRBadr" w:cs="IRBadr" w:hint="cs"/>
          <w:rtl/>
        </w:rPr>
        <w:t xml:space="preserve"> عمر بن یزید </w:t>
      </w:r>
      <w:r w:rsidR="00B96B6B">
        <w:rPr>
          <w:rFonts w:ascii="IRBadr" w:hAnsi="IRBadr" w:cs="IRBadr" w:hint="cs"/>
          <w:rtl/>
        </w:rPr>
        <w:t xml:space="preserve">مشکل به نظر می‌رسد چرا که این عنوان </w:t>
      </w:r>
      <w:r>
        <w:rPr>
          <w:rFonts w:ascii="IRBadr" w:hAnsi="IRBadr" w:cs="IRBadr" w:hint="cs"/>
          <w:rtl/>
        </w:rPr>
        <w:t xml:space="preserve">مردّد بین دو نفر است. یکی بیاع سابری است که ثقه است و دیگری </w:t>
      </w:r>
      <w:r w:rsidR="00B96B6B">
        <w:rPr>
          <w:rFonts w:ascii="IRBadr" w:hAnsi="IRBadr" w:cs="IRBadr" w:hint="cs"/>
          <w:rtl/>
        </w:rPr>
        <w:t xml:space="preserve">ابن ذبیان </w:t>
      </w:r>
      <w:r>
        <w:rPr>
          <w:rFonts w:ascii="IRBadr" w:hAnsi="IRBadr" w:cs="IRBadr" w:hint="cs"/>
          <w:rtl/>
        </w:rPr>
        <w:t>صیقل است که توثیق نشده است. در ادامه بیان کرده‌اند که عمر بن یزید</w:t>
      </w:r>
      <w:r w:rsidR="00B96B6B">
        <w:rPr>
          <w:rFonts w:ascii="IRBadr" w:hAnsi="IRBadr" w:cs="IRBadr" w:hint="cs"/>
          <w:rtl/>
        </w:rPr>
        <w:t xml:space="preserve"> بیاع سابری</w:t>
      </w:r>
      <w:r>
        <w:rPr>
          <w:rFonts w:ascii="IRBadr" w:hAnsi="IRBadr" w:cs="IRBadr" w:hint="cs"/>
          <w:rtl/>
        </w:rPr>
        <w:t>، همان عمر به محمد بن یزید است که شیخ، «محمد» را از نسب</w:t>
      </w:r>
      <w:r w:rsidR="009B5457">
        <w:rPr>
          <w:rFonts w:ascii="IRBadr" w:hAnsi="IRBadr" w:cs="IRBadr" w:hint="cs"/>
          <w:rtl/>
        </w:rPr>
        <w:t>ت</w:t>
      </w:r>
      <w:r>
        <w:rPr>
          <w:rFonts w:ascii="IRBadr" w:hAnsi="IRBadr" w:cs="IRBadr" w:hint="cs"/>
          <w:rtl/>
        </w:rPr>
        <w:t xml:space="preserve"> او حذف کرده است. ما بیان کردیم که شیخ به درستی حذف کرده و این نجاشی است که اشتباه کرده و به اشتباه «محمد» را به نسبت اضافه کرده است. </w:t>
      </w:r>
    </w:p>
    <w:p w:rsidR="001171A8" w:rsidRDefault="00B96B6B" w:rsidP="000044C7">
      <w:pPr>
        <w:rPr>
          <w:rFonts w:ascii="IRBadr" w:hAnsi="IRBadr" w:cs="IRBadr"/>
          <w:rtl/>
        </w:rPr>
      </w:pPr>
      <w:r>
        <w:rPr>
          <w:rFonts w:ascii="IRBadr" w:hAnsi="IRBadr" w:cs="IRBadr" w:hint="cs"/>
          <w:rtl/>
        </w:rPr>
        <w:t>آیت الله خویی در ادامه ذکر کرده است که اشتراک عمر بن یزید صحیح نیست بلکه</w:t>
      </w:r>
      <w:r w:rsidR="001E4E93" w:rsidRPr="00EC6589">
        <w:rPr>
          <w:rFonts w:ascii="IRBadr" w:hAnsi="IRBadr" w:cs="IRBadr"/>
          <w:rtl/>
        </w:rPr>
        <w:t xml:space="preserve"> عمر بن یزید به طور مطلق هر کجا بیاید، مراد همان بیّاع سابری است. </w:t>
      </w:r>
      <w:r>
        <w:rPr>
          <w:rFonts w:ascii="IRBadr" w:hAnsi="IRBadr" w:cs="IRBadr" w:hint="cs"/>
          <w:rtl/>
        </w:rPr>
        <w:t xml:space="preserve">ایشان بیان کرده‌اند که اشتراک عمر بن یزید ناشی از اشتباهی است که مرحوم اردبیلی در جامع الرواة مرتکب شده است. از کلام ایشان در جامع الرواة‌ ممکن است کسی توهّم کند که دو راوی با نام عمر بن یزید وجود دارد و </w:t>
      </w:r>
      <w:r w:rsidR="000044C7">
        <w:rPr>
          <w:rFonts w:ascii="IRBadr" w:hAnsi="IRBadr" w:cs="IRBadr" w:hint="cs"/>
          <w:rtl/>
        </w:rPr>
        <w:t xml:space="preserve">این </w:t>
      </w:r>
      <w:r>
        <w:rPr>
          <w:rFonts w:ascii="IRBadr" w:hAnsi="IRBadr" w:cs="IRBadr" w:hint="cs"/>
          <w:rtl/>
        </w:rPr>
        <w:t xml:space="preserve">عنوان مشترک </w:t>
      </w:r>
      <w:r w:rsidR="009B5457">
        <w:rPr>
          <w:rFonts w:ascii="IRBadr" w:hAnsi="IRBadr" w:cs="IRBadr" w:hint="cs"/>
          <w:rtl/>
        </w:rPr>
        <w:t xml:space="preserve">بین دو نفر </w:t>
      </w:r>
      <w:r>
        <w:rPr>
          <w:rFonts w:ascii="IRBadr" w:hAnsi="IRBadr" w:cs="IRBadr" w:hint="cs"/>
          <w:rtl/>
        </w:rPr>
        <w:t xml:space="preserve">است. چرا که </w:t>
      </w:r>
      <w:r w:rsidR="000044C7">
        <w:rPr>
          <w:rFonts w:ascii="IRBadr" w:hAnsi="IRBadr" w:cs="IRBadr" w:hint="cs"/>
          <w:rtl/>
        </w:rPr>
        <w:t>صاحب جامع الرواة</w:t>
      </w:r>
      <w:r>
        <w:rPr>
          <w:rFonts w:ascii="IRBadr" w:hAnsi="IRBadr" w:cs="IRBadr" w:hint="cs"/>
          <w:rtl/>
        </w:rPr>
        <w:t xml:space="preserve"> برخی از موارد عمر بن یزید را در ذیل عنوان </w:t>
      </w:r>
      <w:r w:rsidR="000044C7">
        <w:rPr>
          <w:rFonts w:ascii="IRBadr" w:hAnsi="IRBadr" w:cs="IRBadr" w:hint="cs"/>
          <w:rtl/>
        </w:rPr>
        <w:t xml:space="preserve">«عمر بن یزید </w:t>
      </w:r>
      <w:r>
        <w:rPr>
          <w:rFonts w:ascii="IRBadr" w:hAnsi="IRBadr" w:cs="IRBadr" w:hint="cs"/>
          <w:rtl/>
        </w:rPr>
        <w:t>بیاع سابری</w:t>
      </w:r>
      <w:r w:rsidR="000044C7">
        <w:rPr>
          <w:rFonts w:ascii="IRBadr" w:hAnsi="IRBadr" w:cs="IRBadr" w:hint="cs"/>
          <w:rtl/>
        </w:rPr>
        <w:t>»</w:t>
      </w:r>
      <w:r>
        <w:rPr>
          <w:rFonts w:ascii="IRBadr" w:hAnsi="IRBadr" w:cs="IRBadr" w:hint="cs"/>
          <w:rtl/>
        </w:rPr>
        <w:t xml:space="preserve"> و برخی دیگر را ذیل عنوان </w:t>
      </w:r>
      <w:r w:rsidR="000044C7">
        <w:rPr>
          <w:rFonts w:ascii="IRBadr" w:hAnsi="IRBadr" w:cs="IRBadr" w:hint="cs"/>
          <w:rtl/>
        </w:rPr>
        <w:t xml:space="preserve">«عمر بن یزید </w:t>
      </w:r>
      <w:r>
        <w:rPr>
          <w:rFonts w:ascii="IRBadr" w:hAnsi="IRBadr" w:cs="IRBadr" w:hint="cs"/>
          <w:rtl/>
        </w:rPr>
        <w:t>بن ذبیان الصیقل</w:t>
      </w:r>
      <w:r w:rsidR="000044C7">
        <w:rPr>
          <w:rFonts w:ascii="IRBadr" w:hAnsi="IRBadr" w:cs="IRBadr" w:hint="cs"/>
          <w:rtl/>
        </w:rPr>
        <w:t>»</w:t>
      </w:r>
      <w:r>
        <w:rPr>
          <w:rFonts w:ascii="IRBadr" w:hAnsi="IRBadr" w:cs="IRBadr" w:hint="cs"/>
          <w:rtl/>
        </w:rPr>
        <w:t xml:space="preserve"> ذکر کرده است. صاحب جامع الرواة، مواردی را که ذیل عنوان بیاع سابری ذکر کرده، قرینه‌ای ارائه نکرده است که به چه دلیل، این راوی بیاع سابری است. و همچنین مواردی را که ذیل ابن ذبیان آورده، هیچ قرینه‌ای بر اینکه آن عمر بن یزید، ابن ذبیان است، اقامه نکرده است. </w:t>
      </w:r>
    </w:p>
    <w:p w:rsidR="000044C7" w:rsidRDefault="000044C7" w:rsidP="00BB6F5A">
      <w:pPr>
        <w:pStyle w:val="Heading4"/>
        <w:rPr>
          <w:rtl/>
        </w:rPr>
      </w:pPr>
      <w:bookmarkStart w:id="63" w:name="_Toc135659362"/>
      <w:bookmarkStart w:id="64" w:name="_Toc135659481"/>
      <w:bookmarkStart w:id="65" w:name="_Toc135660321"/>
      <w:bookmarkStart w:id="66" w:name="_Toc135660365"/>
      <w:bookmarkStart w:id="67" w:name="_Toc135661055"/>
      <w:r>
        <w:rPr>
          <w:rFonts w:hint="cs"/>
          <w:rtl/>
        </w:rPr>
        <w:t>مناقشه در کلام آیت الله خویی در مورد عمر بن یزید</w:t>
      </w:r>
      <w:bookmarkEnd w:id="63"/>
      <w:bookmarkEnd w:id="64"/>
      <w:bookmarkEnd w:id="65"/>
      <w:bookmarkEnd w:id="66"/>
      <w:bookmarkEnd w:id="67"/>
    </w:p>
    <w:p w:rsidR="00B96B6B" w:rsidRDefault="00B96B6B" w:rsidP="001171A8">
      <w:pPr>
        <w:rPr>
          <w:rFonts w:ascii="IRBadr" w:hAnsi="IRBadr" w:cs="IRBadr"/>
          <w:rtl/>
        </w:rPr>
      </w:pPr>
      <w:r>
        <w:rPr>
          <w:rFonts w:ascii="IRBadr" w:hAnsi="IRBadr" w:cs="IRBadr" w:hint="cs"/>
          <w:rtl/>
        </w:rPr>
        <w:t xml:space="preserve">کلام آیت الله خویی صحیح به نظر نمی‌رسد. با توضیحی که در رابطه با جامع الرواة در جلسات قبل بیان گردید، ضعف این مطالب آیت الله خویی آشکار می‌شود. </w:t>
      </w:r>
    </w:p>
    <w:p w:rsidR="00B96B6B" w:rsidRDefault="00B96B6B" w:rsidP="00B96B6B">
      <w:pPr>
        <w:ind w:firstLine="0"/>
        <w:rPr>
          <w:rFonts w:ascii="IRBadr" w:hAnsi="IRBadr" w:cs="IRBadr"/>
          <w:rtl/>
        </w:rPr>
      </w:pPr>
      <w:r w:rsidRPr="000044C7">
        <w:rPr>
          <w:rFonts w:ascii="IRBadr" w:hAnsi="IRBadr" w:cs="IRBadr" w:hint="cs"/>
          <w:b/>
          <w:bCs/>
          <w:rtl/>
        </w:rPr>
        <w:t>اوّلا:</w:t>
      </w:r>
      <w:r>
        <w:rPr>
          <w:rFonts w:ascii="IRBadr" w:hAnsi="IRBadr" w:cs="IRBadr" w:hint="cs"/>
          <w:rtl/>
        </w:rPr>
        <w:t xml:space="preserve"> مواردی که ذیل عنوان بیاع سابری در جامع ال</w:t>
      </w:r>
      <w:r w:rsidR="000044C7">
        <w:rPr>
          <w:rFonts w:ascii="IRBadr" w:hAnsi="IRBadr" w:cs="IRBadr" w:hint="cs"/>
          <w:rtl/>
        </w:rPr>
        <w:t xml:space="preserve">رواة آمده، قرینه آن ذکر شده است، و بدون قرینه نیست. </w:t>
      </w:r>
    </w:p>
    <w:p w:rsidR="00B96B6B" w:rsidRDefault="00B96B6B" w:rsidP="00B96B6B">
      <w:pPr>
        <w:ind w:firstLine="0"/>
        <w:rPr>
          <w:rFonts w:ascii="IRBadr" w:hAnsi="IRBadr" w:cs="IRBadr"/>
          <w:rtl/>
        </w:rPr>
      </w:pPr>
      <w:r w:rsidRPr="000044C7">
        <w:rPr>
          <w:rFonts w:ascii="IRBadr" w:hAnsi="IRBadr" w:cs="IRBadr" w:hint="cs"/>
          <w:b/>
          <w:bCs/>
          <w:rtl/>
        </w:rPr>
        <w:t>ثانیا:</w:t>
      </w:r>
      <w:r>
        <w:rPr>
          <w:rFonts w:ascii="IRBadr" w:hAnsi="IRBadr" w:cs="IRBadr" w:hint="cs"/>
          <w:rtl/>
        </w:rPr>
        <w:t xml:space="preserve"> مواردی که ذیل عنوان ابن ذبیان ذکر شده، مراد آن نبوده که این هم ابن ذبیان است. بلکه مواردی است که مجهول بوده و صاحب جامع الرواة تشخیص نداده که </w:t>
      </w:r>
      <w:r w:rsidR="000044C7">
        <w:rPr>
          <w:rFonts w:ascii="IRBadr" w:hAnsi="IRBadr" w:cs="IRBadr" w:hint="cs"/>
          <w:rtl/>
        </w:rPr>
        <w:t xml:space="preserve">کیست لذا </w:t>
      </w:r>
      <w:r>
        <w:rPr>
          <w:rFonts w:ascii="IRBadr" w:hAnsi="IRBadr" w:cs="IRBadr" w:hint="cs"/>
          <w:rtl/>
        </w:rPr>
        <w:t>این موارد را پس از آخرین عنوان ذکر کرده است.</w:t>
      </w:r>
      <w:r w:rsidR="000044C7">
        <w:rPr>
          <w:rFonts w:ascii="IRBadr" w:hAnsi="IRBadr" w:cs="IRBadr" w:hint="cs"/>
          <w:rtl/>
        </w:rPr>
        <w:t xml:space="preserve"> آخرین عنوان در این بخش «عمر بن یزید الصیقل» است. لذا موارد مجهول را پس از این عنوان ذکر نموده و مرحوم خویی گمان کرده که این موارد به عنوان عمر بن یزید الصیقل مطرح شده است.</w:t>
      </w:r>
    </w:p>
    <w:p w:rsidR="002E7CA5" w:rsidRDefault="00B96B6B" w:rsidP="002E7CA5">
      <w:pPr>
        <w:ind w:firstLine="0"/>
        <w:rPr>
          <w:rFonts w:ascii="IRBadr" w:hAnsi="IRBadr" w:cs="IRBadr"/>
          <w:rtl/>
        </w:rPr>
      </w:pPr>
      <w:r w:rsidRPr="000044C7">
        <w:rPr>
          <w:rFonts w:ascii="IRBadr" w:hAnsi="IRBadr" w:cs="IRBadr" w:hint="cs"/>
          <w:b/>
          <w:bCs/>
          <w:rtl/>
        </w:rPr>
        <w:t xml:space="preserve">ثالثا: </w:t>
      </w:r>
      <w:r>
        <w:rPr>
          <w:rFonts w:ascii="IRBadr" w:hAnsi="IRBadr" w:cs="IRBadr" w:hint="cs"/>
          <w:rtl/>
        </w:rPr>
        <w:t xml:space="preserve">دلیلی نداریم بر آنکه هر کجا عمر بن یزید به نحو اطلاق ذکر شود، مراد بیاع سابری است. </w:t>
      </w:r>
      <w:r w:rsidR="001E4E93" w:rsidRPr="00EC6589">
        <w:rPr>
          <w:rFonts w:ascii="IRBadr" w:hAnsi="IRBadr" w:cs="IRBadr"/>
          <w:rtl/>
        </w:rPr>
        <w:t xml:space="preserve">بله در برخی موارد مراد از مطلق، همان بیّاع سابری است کما اینکه در ما نحن فیه است. </w:t>
      </w:r>
    </w:p>
    <w:p w:rsidR="00C9308A" w:rsidRDefault="00C9308A" w:rsidP="00BB6F5A">
      <w:pPr>
        <w:pStyle w:val="Heading4"/>
        <w:rPr>
          <w:rtl/>
        </w:rPr>
      </w:pPr>
      <w:bookmarkStart w:id="68" w:name="_Toc135659363"/>
      <w:bookmarkStart w:id="69" w:name="_Toc135659482"/>
      <w:bookmarkStart w:id="70" w:name="_Toc135660322"/>
      <w:bookmarkStart w:id="71" w:name="_Toc135660366"/>
      <w:bookmarkStart w:id="72" w:name="_Toc135661056"/>
      <w:r>
        <w:rPr>
          <w:rFonts w:hint="cs"/>
          <w:rtl/>
        </w:rPr>
        <w:t>استدلال</w:t>
      </w:r>
      <w:r w:rsidR="00604DEF">
        <w:rPr>
          <w:rFonts w:hint="cs"/>
          <w:rtl/>
        </w:rPr>
        <w:t xml:space="preserve"> اول</w:t>
      </w:r>
      <w:r>
        <w:rPr>
          <w:rFonts w:hint="cs"/>
          <w:rtl/>
        </w:rPr>
        <w:t xml:space="preserve"> آیت الله خویی بر انصراف </w:t>
      </w:r>
      <w:r w:rsidR="003118B9">
        <w:rPr>
          <w:rFonts w:hint="cs"/>
          <w:rtl/>
        </w:rPr>
        <w:t>«</w:t>
      </w:r>
      <w:r>
        <w:rPr>
          <w:rFonts w:hint="cs"/>
          <w:rtl/>
        </w:rPr>
        <w:t>عمر بن یزید</w:t>
      </w:r>
      <w:r w:rsidR="003118B9">
        <w:rPr>
          <w:rFonts w:hint="cs"/>
          <w:rtl/>
        </w:rPr>
        <w:t>»</w:t>
      </w:r>
      <w:r>
        <w:rPr>
          <w:rFonts w:hint="cs"/>
          <w:rtl/>
        </w:rPr>
        <w:t xml:space="preserve"> به بیّاع سابری</w:t>
      </w:r>
      <w:r w:rsidR="00127E93">
        <w:rPr>
          <w:rFonts w:hint="cs"/>
          <w:rtl/>
        </w:rPr>
        <w:t>:</w:t>
      </w:r>
      <w:r w:rsidR="00E35660">
        <w:rPr>
          <w:rFonts w:hint="cs"/>
          <w:rtl/>
        </w:rPr>
        <w:t xml:space="preserve"> شهرت بیاع سابری</w:t>
      </w:r>
      <w:bookmarkEnd w:id="68"/>
      <w:bookmarkEnd w:id="69"/>
      <w:bookmarkEnd w:id="70"/>
      <w:bookmarkEnd w:id="71"/>
      <w:bookmarkEnd w:id="72"/>
    </w:p>
    <w:p w:rsidR="001E4E93" w:rsidRPr="00EC6589" w:rsidRDefault="001E4E93" w:rsidP="002E7CA5">
      <w:pPr>
        <w:ind w:firstLine="0"/>
        <w:rPr>
          <w:rFonts w:ascii="IRBadr" w:hAnsi="IRBadr" w:cs="IRBadr"/>
          <w:rtl/>
        </w:rPr>
      </w:pPr>
      <w:r w:rsidRPr="00EC6589">
        <w:rPr>
          <w:rFonts w:ascii="IRBadr" w:hAnsi="IRBadr" w:cs="IRBadr"/>
          <w:rtl/>
        </w:rPr>
        <w:t xml:space="preserve">آیت الله خویی بر این کلام خودشان استدلال اقامه نموده‌اند: </w:t>
      </w:r>
    </w:p>
    <w:p w:rsidR="001E4E93" w:rsidRPr="00EC6589" w:rsidRDefault="001E4E93" w:rsidP="0042265A">
      <w:pPr>
        <w:rPr>
          <w:rFonts w:ascii="IRBadr" w:hAnsi="IRBadr" w:cs="IRBadr"/>
          <w:color w:val="0000FF"/>
          <w:rtl/>
        </w:rPr>
      </w:pPr>
      <w:r w:rsidRPr="00EC6589">
        <w:rPr>
          <w:rFonts w:ascii="IRBadr" w:hAnsi="IRBadr" w:cs="IRBadr"/>
          <w:color w:val="0000FF"/>
          <w:rtl/>
        </w:rPr>
        <w:t>«و الظاهر أنّ المراد به في الجميع هو السابري، الذي عرفت أنّه ثقة، و ذلك لأنّه المعروف ممّن يراد من لفظ عمر بن يزيد من بين الرواة»</w:t>
      </w:r>
      <w:r w:rsidR="00536BC4">
        <w:rPr>
          <w:rStyle w:val="FootnoteReference"/>
          <w:rFonts w:ascii="IRBadr" w:hAnsi="IRBadr" w:cs="IRBadr"/>
          <w:color w:val="0000FF"/>
          <w:rtl/>
        </w:rPr>
        <w:footnoteReference w:id="8"/>
      </w:r>
    </w:p>
    <w:p w:rsidR="003118B9" w:rsidRDefault="002E7CA5" w:rsidP="00153BE5">
      <w:pPr>
        <w:rPr>
          <w:rFonts w:ascii="IRBadr" w:hAnsi="IRBadr" w:cs="IRBadr"/>
          <w:rtl/>
        </w:rPr>
      </w:pPr>
      <w:r>
        <w:rPr>
          <w:rFonts w:ascii="IRBadr" w:hAnsi="IRBadr" w:cs="IRBadr" w:hint="cs"/>
          <w:rtl/>
        </w:rPr>
        <w:t xml:space="preserve">عمر بن یزید بیاع سابری راوی معروفی است. ولی ابن ذبیان صیقل معروف نیست. هرچند او صاحب کتاب است ولی هر کسی که صاحب کتاب باشد، معروف نمی‌شود. پس صغرای کلام </w:t>
      </w:r>
      <w:r w:rsidR="00153BE5">
        <w:rPr>
          <w:rFonts w:ascii="IRBadr" w:hAnsi="IRBadr" w:cs="IRBadr" w:hint="cs"/>
          <w:rtl/>
        </w:rPr>
        <w:t xml:space="preserve">ایشان </w:t>
      </w:r>
      <w:r>
        <w:rPr>
          <w:rFonts w:ascii="IRBadr" w:hAnsi="IRBadr" w:cs="IRBadr" w:hint="cs"/>
          <w:rtl/>
        </w:rPr>
        <w:t xml:space="preserve">خویی صحیح است که بیاع سابری معروف است. </w:t>
      </w:r>
    </w:p>
    <w:p w:rsidR="003118B9" w:rsidRDefault="003118B9" w:rsidP="00BB6F5A">
      <w:pPr>
        <w:pStyle w:val="Heading5"/>
        <w:rPr>
          <w:rtl/>
        </w:rPr>
      </w:pPr>
      <w:bookmarkStart w:id="73" w:name="_Toc135659364"/>
      <w:bookmarkStart w:id="74" w:name="_Toc135659483"/>
      <w:bookmarkStart w:id="75" w:name="_Toc135660323"/>
      <w:bookmarkStart w:id="76" w:name="_Toc135660367"/>
      <w:bookmarkStart w:id="77" w:name="_Toc135661057"/>
      <w:r>
        <w:rPr>
          <w:rFonts w:hint="cs"/>
          <w:rtl/>
        </w:rPr>
        <w:t>مناقشه در ا</w:t>
      </w:r>
      <w:r w:rsidR="00604DEF">
        <w:rPr>
          <w:rFonts w:hint="cs"/>
          <w:rtl/>
        </w:rPr>
        <w:t>ستدلال اول</w:t>
      </w:r>
      <w:bookmarkEnd w:id="73"/>
      <w:bookmarkEnd w:id="74"/>
      <w:bookmarkEnd w:id="75"/>
      <w:bookmarkEnd w:id="76"/>
      <w:bookmarkEnd w:id="77"/>
    </w:p>
    <w:p w:rsidR="001A1EA5" w:rsidRPr="00EC6589" w:rsidRDefault="00153BE5" w:rsidP="00153BE5">
      <w:pPr>
        <w:rPr>
          <w:rFonts w:ascii="IRBadr" w:hAnsi="IRBadr" w:cs="IRBadr"/>
          <w:rtl/>
        </w:rPr>
      </w:pPr>
      <w:r>
        <w:rPr>
          <w:rFonts w:ascii="IRBadr" w:hAnsi="IRBadr" w:cs="IRBadr" w:hint="cs"/>
          <w:rtl/>
        </w:rPr>
        <w:t>هرچند صغرای کلام آیت الله خویی صحیح است، که بیاع سابری راوی معروفی است ولی صیقل راوی غیر معروف،</w:t>
      </w:r>
      <w:r w:rsidR="003118B9">
        <w:rPr>
          <w:rFonts w:ascii="IRBadr" w:hAnsi="IRBadr" w:cs="IRBadr" w:hint="cs"/>
          <w:rtl/>
        </w:rPr>
        <w:t xml:space="preserve"> </w:t>
      </w:r>
      <w:r w:rsidR="002E7CA5">
        <w:rPr>
          <w:rFonts w:ascii="IRBadr" w:hAnsi="IRBadr" w:cs="IRBadr" w:hint="cs"/>
          <w:rtl/>
        </w:rPr>
        <w:t xml:space="preserve">ولی کبرای کلام ایشان اشکال دارد. یعنی اینطور نیست که هرکجا یک عنوان مطلق ذکر شود، انصراف به فرد معروف داشته باشد. بلکه اطلاق ممکن است دارای مناشی دیگری باشد. مثلا </w:t>
      </w:r>
      <w:r w:rsidR="001E4E93" w:rsidRPr="00EC6589">
        <w:rPr>
          <w:rFonts w:ascii="IRBadr" w:hAnsi="IRBadr" w:cs="IRBadr"/>
          <w:rtl/>
        </w:rPr>
        <w:t xml:space="preserve">ممکن است اطلاق در یک کتاب به جهت اعتماد بر سند قبل بوده است که روایت از </w:t>
      </w:r>
      <w:r>
        <w:rPr>
          <w:rFonts w:ascii="IRBadr" w:hAnsi="IRBadr" w:cs="IRBadr" w:hint="cs"/>
          <w:rtl/>
        </w:rPr>
        <w:t>آ</w:t>
      </w:r>
      <w:r w:rsidR="001E4E93" w:rsidRPr="00EC6589">
        <w:rPr>
          <w:rFonts w:ascii="IRBadr" w:hAnsi="IRBadr" w:cs="IRBadr"/>
          <w:rtl/>
        </w:rPr>
        <w:t>ن کتاب به کتاب دیگر</w:t>
      </w:r>
      <w:r>
        <w:rPr>
          <w:rFonts w:ascii="IRBadr" w:hAnsi="IRBadr" w:cs="IRBadr" w:hint="cs"/>
          <w:rtl/>
        </w:rPr>
        <w:t>ی</w:t>
      </w:r>
      <w:r w:rsidR="001E4E93" w:rsidRPr="00EC6589">
        <w:rPr>
          <w:rFonts w:ascii="IRBadr" w:hAnsi="IRBadr" w:cs="IRBadr"/>
          <w:rtl/>
        </w:rPr>
        <w:t xml:space="preserve"> منتقل شده ولی روایت قبل منتقل نشده است. بنابر این همیشه اطلاق باعث انصراف نیست. </w:t>
      </w:r>
    </w:p>
    <w:p w:rsidR="00845E62" w:rsidRDefault="00734E30" w:rsidP="00153BE5">
      <w:pPr>
        <w:rPr>
          <w:rFonts w:ascii="IRBadr" w:hAnsi="IRBadr" w:cs="IRBadr"/>
        </w:rPr>
      </w:pPr>
      <w:r w:rsidRPr="00EC6589">
        <w:rPr>
          <w:rFonts w:ascii="IRBadr" w:hAnsi="IRBadr" w:cs="IRBadr"/>
          <w:rtl/>
        </w:rPr>
        <w:t>در مواردی که راوی، از عمر بن یزید کثرت روایت دارد می‌توان اطلاق را منصرف به عمر بن یزید دانست</w:t>
      </w:r>
      <w:r w:rsidR="002E7CA5">
        <w:rPr>
          <w:rFonts w:ascii="IRBadr" w:hAnsi="IRBadr" w:cs="IRBadr" w:hint="cs"/>
          <w:rtl/>
        </w:rPr>
        <w:t>. مثل حسن بن محبوب که کثرت روایت از عمر بن یزید دارد. در این موارد انصراف را می‌توان پذیرفت چرا که بسیار مستبعد است که در همه این موارد قرینه بوده و از کتابی به کتاب دیگر منتقل شده و سند قبل از آن منتقل نشده و بین رواة قرینه بوده که مثلا این مورد، ابن ذبیان است. از آن جهت که در افرادی که کثرت روایت از عمر بن یزید دارند و در همه روایات هم از او به صورت مطلق و بدون هیچ وصفی یاد کرده‌اند، مستبعد است مرادشان ابن ذبیان باشد با اینکه او راوی معروفی نیست، می‌توان کشف کرد که در این موارد، مراد از عمر بن یزید، همان بیاع سابری است.</w:t>
      </w:r>
      <w:r w:rsidRPr="00EC6589">
        <w:rPr>
          <w:rFonts w:ascii="IRBadr" w:hAnsi="IRBadr" w:cs="IRBadr"/>
          <w:rtl/>
        </w:rPr>
        <w:t xml:space="preserve"> ولی در مواردی که راوی، از عمر بن یزید روایات زیادی ندارد و فقط تعداد اندکی </w:t>
      </w:r>
      <w:r w:rsidR="00153BE5">
        <w:rPr>
          <w:rFonts w:ascii="IRBadr" w:hAnsi="IRBadr" w:cs="IRBadr" w:hint="cs"/>
          <w:rtl/>
        </w:rPr>
        <w:t>روایت از او ذکر کرده</w:t>
      </w:r>
      <w:r w:rsidRPr="00EC6589">
        <w:rPr>
          <w:rFonts w:ascii="IRBadr" w:hAnsi="IRBadr" w:cs="IRBadr"/>
          <w:rtl/>
        </w:rPr>
        <w:t>، معلوم نیست که مراد از اطلاق،‌ بیّاع سابری باشد. بلکه مم</w:t>
      </w:r>
      <w:r w:rsidR="00153BE5">
        <w:rPr>
          <w:rFonts w:ascii="IRBadr" w:hAnsi="IRBadr" w:cs="IRBadr"/>
          <w:rtl/>
        </w:rPr>
        <w:t>کن است به جهت اعتماد به سند قبل</w:t>
      </w:r>
      <w:r w:rsidR="00153BE5">
        <w:rPr>
          <w:rFonts w:ascii="IRBadr" w:hAnsi="IRBadr" w:cs="IRBadr" w:hint="cs"/>
          <w:rtl/>
        </w:rPr>
        <w:t xml:space="preserve"> در کتاب منبع</w:t>
      </w:r>
      <w:r w:rsidRPr="00EC6589">
        <w:rPr>
          <w:rFonts w:ascii="IRBadr" w:hAnsi="IRBadr" w:cs="IRBadr"/>
          <w:rtl/>
        </w:rPr>
        <w:t xml:space="preserve">، وصف او را ذکر نکرده است و آن روایت به کتاب دیگری منتقل شده است. </w:t>
      </w:r>
    </w:p>
    <w:p w:rsidR="002E7CA5" w:rsidRDefault="002E7CA5" w:rsidP="006162A2">
      <w:pPr>
        <w:rPr>
          <w:rFonts w:ascii="IRBadr" w:hAnsi="IRBadr" w:cs="IRBadr"/>
          <w:rtl/>
        </w:rPr>
      </w:pPr>
      <w:r>
        <w:rPr>
          <w:rFonts w:ascii="IRBadr" w:hAnsi="IRBadr" w:cs="IRBadr" w:hint="cs"/>
          <w:rtl/>
        </w:rPr>
        <w:t>در مانحن فیه، راوی از عمر بن یزید، درست ابن ابی منصور است. با توجه به آنکه کتاب درست در دسترس است و در اصول ستّ عشر موجود است. اطلاق عنوان</w:t>
      </w:r>
      <w:r w:rsidR="00F54A8A">
        <w:rPr>
          <w:rFonts w:ascii="IRBadr" w:hAnsi="IRBadr" w:cs="IRBadr" w:hint="cs"/>
          <w:rtl/>
        </w:rPr>
        <w:t>،</w:t>
      </w:r>
      <w:r>
        <w:rPr>
          <w:rFonts w:ascii="IRBadr" w:hAnsi="IRBadr" w:cs="IRBadr" w:hint="cs"/>
          <w:rtl/>
        </w:rPr>
        <w:t xml:space="preserve"> توسط درست، به جهت اعتماد به سند قبل نیست. </w:t>
      </w:r>
      <w:r w:rsidR="00F54A8A">
        <w:rPr>
          <w:rFonts w:ascii="IRBadr" w:hAnsi="IRBadr" w:cs="IRBadr" w:hint="cs"/>
          <w:rtl/>
        </w:rPr>
        <w:t>در نتیجه روشن می‌شود که عمر بن یزید در کلام درست، انصراف به فرد مشهور دارد که همان بیاع سابری است.</w:t>
      </w:r>
    </w:p>
    <w:p w:rsidR="00B175BC" w:rsidRDefault="00B175BC" w:rsidP="00DB79DF">
      <w:pPr>
        <w:pStyle w:val="Heading5"/>
      </w:pPr>
      <w:bookmarkStart w:id="78" w:name="_Toc135659365"/>
      <w:bookmarkStart w:id="79" w:name="_Toc135659484"/>
      <w:bookmarkStart w:id="80" w:name="_Toc135660324"/>
      <w:bookmarkStart w:id="81" w:name="_Toc135660368"/>
      <w:bookmarkStart w:id="82" w:name="_Toc135661058"/>
      <w:r>
        <w:rPr>
          <w:rFonts w:hint="cs"/>
          <w:rtl/>
        </w:rPr>
        <w:t>مشیخه حسن بن محبوب</w:t>
      </w:r>
      <w:bookmarkEnd w:id="78"/>
      <w:bookmarkEnd w:id="79"/>
      <w:bookmarkEnd w:id="80"/>
      <w:bookmarkEnd w:id="81"/>
      <w:bookmarkEnd w:id="82"/>
    </w:p>
    <w:p w:rsidR="00F54A8A" w:rsidRDefault="00F54A8A" w:rsidP="00B175BC">
      <w:pPr>
        <w:rPr>
          <w:rFonts w:ascii="IRBadr" w:hAnsi="IRBadr" w:cs="IRBadr"/>
          <w:rtl/>
        </w:rPr>
      </w:pPr>
      <w:r>
        <w:rPr>
          <w:rFonts w:ascii="IRBadr" w:hAnsi="IRBadr" w:cs="IRBadr" w:hint="cs"/>
          <w:rtl/>
        </w:rPr>
        <w:t xml:space="preserve">مرحوم آغابزرگ گمان برده است که کتاب مشیخه حسن بن محبوب، کتاب رجالی است. لذا در مصفّی المقال، از او هم به عنوان یکی از  مؤلفّین کتب رجال نام برده است. این گونه نیست. بلکه مشیخه حسن بن محبوب، کتاب فقهی است.کما اینکه در متسطرفات سرائر و کتب دیگر مطالب فقهی این کتاب نقل گردیده است. نقل شده است که مشیخه </w:t>
      </w:r>
      <w:r w:rsidR="00B175BC">
        <w:rPr>
          <w:rFonts w:ascii="IRBadr" w:hAnsi="IRBadr" w:cs="IRBadr" w:hint="cs"/>
          <w:rtl/>
        </w:rPr>
        <w:t xml:space="preserve">حسن بن محبوب </w:t>
      </w:r>
      <w:r>
        <w:rPr>
          <w:rFonts w:ascii="IRBadr" w:hAnsi="IRBadr" w:cs="IRBadr" w:hint="cs"/>
          <w:rtl/>
        </w:rPr>
        <w:t>نزد شهید ثانی بوده و</w:t>
      </w:r>
      <w:r w:rsidR="00B175BC">
        <w:rPr>
          <w:rFonts w:ascii="IRBadr" w:hAnsi="IRBadr" w:cs="IRBadr" w:hint="cs"/>
          <w:rtl/>
        </w:rPr>
        <w:t xml:space="preserve"> ایشان</w:t>
      </w:r>
      <w:r>
        <w:rPr>
          <w:rFonts w:ascii="IRBadr" w:hAnsi="IRBadr" w:cs="IRBadr" w:hint="cs"/>
          <w:rtl/>
        </w:rPr>
        <w:t xml:space="preserve"> هزار روایت از آن نقل کرده است. صدوق هم در مقدّمه فقیه، از مشیخه حسن بن محبوب به عنوان یکی از منابع خودش یاد می‌کند. ولی اینکه این کتاب به چه ترتیبی است، محلّ بحث است.</w:t>
      </w:r>
    </w:p>
    <w:p w:rsidR="00F54A8A" w:rsidRDefault="00F54A8A" w:rsidP="00604DEF">
      <w:pPr>
        <w:rPr>
          <w:rFonts w:ascii="IRBadr" w:hAnsi="IRBadr" w:cs="IRBadr"/>
          <w:rtl/>
        </w:rPr>
      </w:pPr>
      <w:r>
        <w:rPr>
          <w:rFonts w:ascii="IRBadr" w:hAnsi="IRBadr" w:cs="IRBadr" w:hint="cs"/>
          <w:rtl/>
        </w:rPr>
        <w:t xml:space="preserve">دو ترتیب برای مشیخه حسن بن محبوب </w:t>
      </w:r>
      <w:r w:rsidR="0059489B">
        <w:rPr>
          <w:rFonts w:ascii="IRBadr" w:hAnsi="IRBadr" w:cs="IRBadr" w:hint="cs"/>
          <w:rtl/>
        </w:rPr>
        <w:t>مطرح شده است</w:t>
      </w:r>
      <w:r w:rsidR="00604DEF">
        <w:rPr>
          <w:rFonts w:ascii="IRBadr" w:hAnsi="IRBadr" w:cs="IRBadr" w:hint="cs"/>
          <w:rtl/>
        </w:rPr>
        <w:t>. یک ترتیب ظاهرا از داود بن کورة</w:t>
      </w:r>
      <w:r>
        <w:rPr>
          <w:rFonts w:ascii="IRBadr" w:hAnsi="IRBadr" w:cs="IRBadr" w:hint="cs"/>
          <w:rtl/>
        </w:rPr>
        <w:t xml:space="preserve"> است، که به ترتیب ابواب فقه مرتّب کرده</w:t>
      </w:r>
      <w:r w:rsidR="00604DEF">
        <w:rPr>
          <w:rFonts w:ascii="IRBadr" w:hAnsi="IRBadr" w:cs="IRBadr" w:hint="cs"/>
          <w:rtl/>
        </w:rPr>
        <w:t>،</w:t>
      </w:r>
      <w:r>
        <w:rPr>
          <w:rFonts w:ascii="IRBadr" w:hAnsi="IRBadr" w:cs="IRBadr" w:hint="cs"/>
          <w:rtl/>
        </w:rPr>
        <w:t xml:space="preserve"> و ترتیب دیگر توسط احمد بن حسین بن عبدالملک صورت گرفته که به ترتیب مشایخ مرتّب کرده است. </w:t>
      </w:r>
    </w:p>
    <w:p w:rsidR="009507AA" w:rsidRDefault="00F54A8A" w:rsidP="00F54A8A">
      <w:pPr>
        <w:rPr>
          <w:rFonts w:ascii="IRBadr" w:hAnsi="IRBadr" w:cs="IRBadr"/>
          <w:rtl/>
        </w:rPr>
      </w:pPr>
      <w:r>
        <w:rPr>
          <w:rFonts w:ascii="IRBadr" w:hAnsi="IRBadr" w:cs="IRBadr" w:hint="cs"/>
          <w:rtl/>
        </w:rPr>
        <w:t xml:space="preserve">الحاصل انصراف عنوان عمر بن یزید به بیاع سابری، فی الجمله صحیح است ولی بالجمله صحیح نیست. </w:t>
      </w:r>
    </w:p>
    <w:p w:rsidR="009507AA" w:rsidRDefault="009507AA" w:rsidP="00BB6F5A">
      <w:pPr>
        <w:pStyle w:val="Heading4"/>
        <w:rPr>
          <w:rtl/>
        </w:rPr>
      </w:pPr>
      <w:bookmarkStart w:id="83" w:name="_Toc135659366"/>
      <w:bookmarkStart w:id="84" w:name="_Toc135659485"/>
      <w:bookmarkStart w:id="85" w:name="_Toc135660325"/>
      <w:bookmarkStart w:id="86" w:name="_Toc135660369"/>
      <w:bookmarkStart w:id="87" w:name="_Toc135661059"/>
      <w:r>
        <w:rPr>
          <w:rFonts w:hint="cs"/>
          <w:rtl/>
        </w:rPr>
        <w:t>استدلال دوم آیت الله خویی بر انصراف: عدم ذکر عمر بن یزید صیقل در فهرست و تهذیب</w:t>
      </w:r>
      <w:bookmarkEnd w:id="83"/>
      <w:bookmarkEnd w:id="84"/>
      <w:bookmarkEnd w:id="85"/>
      <w:bookmarkEnd w:id="86"/>
      <w:bookmarkEnd w:id="87"/>
    </w:p>
    <w:p w:rsidR="00F54A8A" w:rsidRPr="00EC6589" w:rsidRDefault="00F54A8A" w:rsidP="00F54A8A">
      <w:pPr>
        <w:rPr>
          <w:rFonts w:ascii="IRBadr" w:hAnsi="IRBadr" w:cs="IRBadr"/>
          <w:rtl/>
        </w:rPr>
      </w:pPr>
      <w:r>
        <w:rPr>
          <w:rFonts w:ascii="IRBadr" w:hAnsi="IRBadr" w:cs="IRBadr" w:hint="cs"/>
          <w:rtl/>
        </w:rPr>
        <w:t>آیت الله خویی در ادامه بیان کرده است:</w:t>
      </w:r>
    </w:p>
    <w:p w:rsidR="00EC6589" w:rsidRDefault="00EC6589" w:rsidP="00EC6589">
      <w:pPr>
        <w:rPr>
          <w:rFonts w:ascii="IRBadr" w:hAnsi="IRBadr" w:cs="IRBadr"/>
          <w:color w:val="0000FF"/>
          <w:rtl/>
        </w:rPr>
      </w:pPr>
      <w:r w:rsidRPr="00EC6589">
        <w:rPr>
          <w:rFonts w:ascii="IRBadr" w:hAnsi="IRBadr" w:cs="IRBadr"/>
          <w:color w:val="0000FF"/>
          <w:rtl/>
        </w:rPr>
        <w:t xml:space="preserve">«حتى أنّ الشيخ </w:t>
      </w:r>
      <w:r w:rsidRPr="00EC6589">
        <w:rPr>
          <w:rFonts w:ascii="IRBadr" w:hAnsi="IRBadr" w:cs="IRBadr"/>
          <w:color w:val="0000FF"/>
          <w:sz w:val="10"/>
          <w:szCs w:val="16"/>
          <w:rtl/>
        </w:rPr>
        <w:t xml:space="preserve">(قدس سره) </w:t>
      </w:r>
      <w:r w:rsidRPr="00EC6589">
        <w:rPr>
          <w:rFonts w:ascii="IRBadr" w:hAnsi="IRBadr" w:cs="IRBadr"/>
          <w:color w:val="0000FF"/>
          <w:rtl/>
        </w:rPr>
        <w:t>في الفهرست و التهذيب اقتصر على ذكره فقط و لم يذكر الصيقل بتاتاً، و جميع ما يرويه في التهذيب فإنّما يرويه بعنوان عمر بن يزيد، المراد به السابري، الذي تعرّض له في المشيخة»</w:t>
      </w:r>
      <w:r w:rsidR="00536BC4">
        <w:rPr>
          <w:rStyle w:val="FootnoteReference"/>
          <w:rFonts w:ascii="IRBadr" w:hAnsi="IRBadr" w:cs="IRBadr"/>
          <w:color w:val="0000FF"/>
          <w:rtl/>
        </w:rPr>
        <w:footnoteReference w:id="9"/>
      </w:r>
    </w:p>
    <w:p w:rsidR="009507AA" w:rsidRPr="00EC6589" w:rsidRDefault="009507AA" w:rsidP="00BB6F5A">
      <w:pPr>
        <w:pStyle w:val="Heading5"/>
        <w:rPr>
          <w:rtl/>
        </w:rPr>
      </w:pPr>
      <w:bookmarkStart w:id="88" w:name="_Toc135659367"/>
      <w:bookmarkStart w:id="89" w:name="_Toc135659486"/>
      <w:bookmarkStart w:id="90" w:name="_Toc135660326"/>
      <w:bookmarkStart w:id="91" w:name="_Toc135660370"/>
      <w:bookmarkStart w:id="92" w:name="_Toc135661060"/>
      <w:r>
        <w:rPr>
          <w:rFonts w:hint="cs"/>
          <w:rtl/>
        </w:rPr>
        <w:t>مناقشه در استدلال دوم</w:t>
      </w:r>
      <w:bookmarkEnd w:id="88"/>
      <w:bookmarkEnd w:id="89"/>
      <w:bookmarkEnd w:id="90"/>
      <w:bookmarkEnd w:id="91"/>
      <w:bookmarkEnd w:id="92"/>
    </w:p>
    <w:p w:rsidR="00EC6589" w:rsidRDefault="00D84B45" w:rsidP="000A7F30">
      <w:pPr>
        <w:rPr>
          <w:rFonts w:ascii="IRBadr" w:hAnsi="IRBadr" w:cs="IRBadr"/>
          <w:rtl/>
        </w:rPr>
      </w:pPr>
      <w:r>
        <w:rPr>
          <w:rFonts w:ascii="IRBadr" w:hAnsi="IRBadr" w:cs="IRBadr" w:hint="cs"/>
          <w:rtl/>
        </w:rPr>
        <w:t xml:space="preserve">اینکه شیخ </w:t>
      </w:r>
      <w:r w:rsidR="003D5AC8">
        <w:rPr>
          <w:rFonts w:ascii="IRBadr" w:hAnsi="IRBadr" w:cs="IRBadr" w:hint="cs"/>
          <w:rtl/>
        </w:rPr>
        <w:t xml:space="preserve">در فهرست فقط بیاع سابری را ذکر کرده باشد، صحیح است ولی اینکه در تهذیب فقط بیاع سابری را ذکر کرده باشد، معنی ندارد. تهذیب کتاب روایی است نه کتاب رجالی، لذا عبارت ایشان معنی ندارد. </w:t>
      </w:r>
      <w:r w:rsidR="00EC6589" w:rsidRPr="00EC6589">
        <w:rPr>
          <w:rFonts w:ascii="IRBadr" w:hAnsi="IRBadr" w:cs="IRBadr"/>
          <w:rtl/>
        </w:rPr>
        <w:t>ظاهرا در این عبارت بین مشیخه صدوق و تهذیب خلط شده است.</w:t>
      </w:r>
      <w:r w:rsidR="003D5AC8">
        <w:rPr>
          <w:rFonts w:ascii="IRBadr" w:hAnsi="IRBadr" w:cs="IRBadr" w:hint="cs"/>
          <w:rtl/>
        </w:rPr>
        <w:t xml:space="preserve"> صدوق است که در مشیخه متعرّض عمر بن یزید شده است. و در کتاب فقیه، مراد از عمر بن یزید مطلق، بیاع سابری است؛ کما اینکه توضیح آن را در جلسات قبل بیان کردیم که در مشیخه صدوق، مراد از عنوان عمر بن یزید، همان بیاع سابیر است. در نتیجه تمامی روایات عمر بن یزید در کتاب </w:t>
      </w:r>
      <w:r w:rsidR="000A7F30">
        <w:rPr>
          <w:rFonts w:ascii="IRBadr" w:hAnsi="IRBadr" w:cs="IRBadr" w:hint="cs"/>
          <w:rtl/>
        </w:rPr>
        <w:t>فقیه</w:t>
      </w:r>
      <w:r w:rsidR="003D5AC8">
        <w:rPr>
          <w:rFonts w:ascii="IRBadr" w:hAnsi="IRBadr" w:cs="IRBadr" w:hint="cs"/>
          <w:rtl/>
        </w:rPr>
        <w:t>، منقول از عمر بن یزید بیاع سابری است. به نظر می رسد این اشتباهات توسّط مقرّر درس آیت الله خویی رخ داده است.</w:t>
      </w:r>
    </w:p>
    <w:p w:rsidR="007D1690" w:rsidRDefault="007D1690" w:rsidP="00BB6F5A">
      <w:pPr>
        <w:pStyle w:val="Heading5"/>
        <w:rPr>
          <w:rtl/>
        </w:rPr>
      </w:pPr>
      <w:bookmarkStart w:id="93" w:name="_Toc135659368"/>
      <w:bookmarkStart w:id="94" w:name="_Toc135659487"/>
      <w:bookmarkStart w:id="95" w:name="_Toc135660327"/>
      <w:bookmarkStart w:id="96" w:name="_Toc135660371"/>
      <w:bookmarkStart w:id="97" w:name="_Toc135661061"/>
      <w:r>
        <w:rPr>
          <w:rFonts w:hint="cs"/>
          <w:rtl/>
        </w:rPr>
        <w:t>بیان یک نکته درتوجیه کلام آیت الله خویی</w:t>
      </w:r>
      <w:bookmarkEnd w:id="93"/>
      <w:bookmarkEnd w:id="94"/>
      <w:bookmarkEnd w:id="95"/>
      <w:bookmarkEnd w:id="96"/>
      <w:bookmarkEnd w:id="97"/>
    </w:p>
    <w:p w:rsidR="007D1690" w:rsidRDefault="003D5AC8" w:rsidP="003D5AC8">
      <w:pPr>
        <w:rPr>
          <w:rFonts w:ascii="IRBadr" w:hAnsi="IRBadr" w:cs="IRBadr"/>
          <w:rtl/>
        </w:rPr>
      </w:pPr>
      <w:r>
        <w:rPr>
          <w:rFonts w:ascii="IRBadr" w:hAnsi="IRBadr" w:cs="IRBadr" w:hint="cs"/>
          <w:rtl/>
        </w:rPr>
        <w:t xml:space="preserve">البته ممکن است یک توجیه برای این مطلب بیان کنیم. ممکن است کسی بگوید که در مشیخه فقیه، فقط یک عمر بن یزید ذکر شده و مراد از او بیاع سابری است. در نتیجه در فهرست هم که فقط یک عمر بن یزید به طور مطلق ذکر شده، مراد از او بیاع سابری است. </w:t>
      </w:r>
    </w:p>
    <w:p w:rsidR="007D1690" w:rsidRDefault="007E334F" w:rsidP="00BB6F5A">
      <w:pPr>
        <w:pStyle w:val="Heading5"/>
        <w:rPr>
          <w:rtl/>
        </w:rPr>
      </w:pPr>
      <w:bookmarkStart w:id="98" w:name="_Toc135659369"/>
      <w:bookmarkStart w:id="99" w:name="_Toc135659488"/>
      <w:bookmarkStart w:id="100" w:name="_Toc135660328"/>
      <w:bookmarkStart w:id="101" w:name="_Toc135660372"/>
      <w:bookmarkStart w:id="102" w:name="_Toc135661062"/>
      <w:r>
        <w:rPr>
          <w:rFonts w:hint="cs"/>
          <w:rtl/>
        </w:rPr>
        <w:t xml:space="preserve">بیان چند </w:t>
      </w:r>
      <w:r w:rsidR="007D1690">
        <w:rPr>
          <w:rFonts w:hint="cs"/>
          <w:rtl/>
        </w:rPr>
        <w:t>من</w:t>
      </w:r>
      <w:r>
        <w:rPr>
          <w:rFonts w:hint="cs"/>
          <w:rtl/>
        </w:rPr>
        <w:t xml:space="preserve">اقشه </w:t>
      </w:r>
      <w:r w:rsidR="007D1690">
        <w:rPr>
          <w:rFonts w:hint="cs"/>
          <w:rtl/>
        </w:rPr>
        <w:t>در توجیه مزبور</w:t>
      </w:r>
      <w:bookmarkEnd w:id="98"/>
      <w:bookmarkEnd w:id="99"/>
      <w:bookmarkEnd w:id="100"/>
      <w:bookmarkEnd w:id="101"/>
      <w:bookmarkEnd w:id="102"/>
    </w:p>
    <w:p w:rsidR="003D5AC8" w:rsidRDefault="003D5AC8" w:rsidP="003D5AC8">
      <w:pPr>
        <w:rPr>
          <w:rFonts w:ascii="IRBadr" w:hAnsi="IRBadr" w:cs="IRBadr"/>
          <w:rtl/>
        </w:rPr>
      </w:pPr>
      <w:r>
        <w:rPr>
          <w:rFonts w:ascii="IRBadr" w:hAnsi="IRBadr" w:cs="IRBadr" w:hint="cs"/>
          <w:rtl/>
        </w:rPr>
        <w:t>این اگر مراد باشد، از چند جهت دارای اشکال است:</w:t>
      </w:r>
    </w:p>
    <w:p w:rsidR="007E334F" w:rsidRPr="00EC6589" w:rsidRDefault="007E334F" w:rsidP="00BB6F5A">
      <w:pPr>
        <w:pStyle w:val="Heading6"/>
        <w:rPr>
          <w:rtl/>
        </w:rPr>
      </w:pPr>
      <w:bookmarkStart w:id="103" w:name="_Toc135659370"/>
      <w:bookmarkStart w:id="104" w:name="_Toc135659489"/>
      <w:bookmarkStart w:id="105" w:name="_Toc135660329"/>
      <w:bookmarkStart w:id="106" w:name="_Toc135660373"/>
      <w:bookmarkStart w:id="107" w:name="_Toc135661063"/>
      <w:r>
        <w:rPr>
          <w:rFonts w:hint="cs"/>
          <w:rtl/>
        </w:rPr>
        <w:t>اشکال اول:</w:t>
      </w:r>
      <w:bookmarkEnd w:id="103"/>
      <w:bookmarkEnd w:id="104"/>
      <w:bookmarkEnd w:id="105"/>
      <w:bookmarkEnd w:id="106"/>
      <w:bookmarkEnd w:id="107"/>
    </w:p>
    <w:p w:rsidR="003D5AC8" w:rsidRDefault="007E334F" w:rsidP="007E334F">
      <w:pPr>
        <w:rPr>
          <w:rFonts w:ascii="IRBadr" w:hAnsi="IRBadr" w:cs="IRBadr"/>
          <w:rtl/>
        </w:rPr>
      </w:pPr>
      <w:r w:rsidRPr="007E334F">
        <w:rPr>
          <w:rFonts w:ascii="IRBadr" w:hAnsi="IRBadr" w:cs="IRBadr" w:hint="cs"/>
          <w:rtl/>
        </w:rPr>
        <w:t>به چه دلیل</w:t>
      </w:r>
      <w:r w:rsidR="00EC6589" w:rsidRPr="00EC6589">
        <w:rPr>
          <w:rFonts w:ascii="IRBadr" w:hAnsi="IRBadr" w:cs="IRBadr"/>
          <w:rtl/>
        </w:rPr>
        <w:t xml:space="preserve"> فقط </w:t>
      </w:r>
      <w:r w:rsidR="003D5AC8">
        <w:rPr>
          <w:rFonts w:ascii="IRBadr" w:hAnsi="IRBadr" w:cs="IRBadr" w:hint="cs"/>
          <w:rtl/>
        </w:rPr>
        <w:t xml:space="preserve">کتاب </w:t>
      </w:r>
      <w:r w:rsidR="00EC6589" w:rsidRPr="00EC6589">
        <w:rPr>
          <w:rFonts w:ascii="IRBadr" w:hAnsi="IRBadr" w:cs="IRBadr"/>
          <w:rtl/>
        </w:rPr>
        <w:t>فهرست ملاک باشد؟ در رجال</w:t>
      </w:r>
      <w:r w:rsidR="003D5AC8">
        <w:rPr>
          <w:rFonts w:ascii="IRBadr" w:hAnsi="IRBadr" w:cs="IRBadr" w:hint="cs"/>
          <w:rtl/>
        </w:rPr>
        <w:t xml:space="preserve"> شیخ</w:t>
      </w:r>
      <w:r w:rsidR="00EC6589" w:rsidRPr="00EC6589">
        <w:rPr>
          <w:rFonts w:ascii="IRBadr" w:hAnsi="IRBadr" w:cs="IRBadr"/>
          <w:rtl/>
        </w:rPr>
        <w:t xml:space="preserve"> هر دو </w:t>
      </w:r>
      <w:r>
        <w:rPr>
          <w:rFonts w:ascii="IRBadr" w:hAnsi="IRBadr" w:cs="IRBadr" w:hint="cs"/>
          <w:rtl/>
        </w:rPr>
        <w:t xml:space="preserve">عنوان </w:t>
      </w:r>
      <w:r w:rsidR="00EC6589" w:rsidRPr="00EC6589">
        <w:rPr>
          <w:rFonts w:ascii="IRBadr" w:hAnsi="IRBadr" w:cs="IRBadr"/>
          <w:rtl/>
        </w:rPr>
        <w:t>ذکر شده است.</w:t>
      </w:r>
      <w:r w:rsidR="003D5AC8">
        <w:rPr>
          <w:rFonts w:ascii="IRBadr" w:hAnsi="IRBadr" w:cs="IRBadr" w:hint="cs"/>
          <w:rtl/>
        </w:rPr>
        <w:t xml:space="preserve"> اگر بنا بر آن باشد که کتاب دیگر قرینیّت داشته باشد، همانطور که فهرست شیخ قرینه است، رجال شیخ هم </w:t>
      </w:r>
      <w:r>
        <w:rPr>
          <w:rFonts w:ascii="IRBadr" w:hAnsi="IRBadr" w:cs="IRBadr" w:hint="cs"/>
          <w:rtl/>
        </w:rPr>
        <w:t>می‌تواند قرینه باشد.</w:t>
      </w:r>
    </w:p>
    <w:p w:rsidR="00EC6589" w:rsidRDefault="00EC6589" w:rsidP="008D3EAF">
      <w:pPr>
        <w:rPr>
          <w:rFonts w:ascii="IRBadr" w:hAnsi="IRBadr" w:cs="IRBadr"/>
          <w:rtl/>
        </w:rPr>
      </w:pPr>
      <w:r w:rsidRPr="00EC6589">
        <w:rPr>
          <w:rFonts w:ascii="IRBadr" w:hAnsi="IRBadr" w:cs="IRBadr"/>
          <w:rtl/>
        </w:rPr>
        <w:t>بله اگر عمر بن یزید در صدر سند</w:t>
      </w:r>
      <w:r w:rsidR="003D5AC8">
        <w:rPr>
          <w:rFonts w:ascii="IRBadr" w:hAnsi="IRBadr" w:cs="IRBadr"/>
          <w:rtl/>
        </w:rPr>
        <w:t xml:space="preserve"> بود، ممکن بود فهرست قرینه باشد</w:t>
      </w:r>
      <w:r w:rsidR="007E334F">
        <w:rPr>
          <w:rFonts w:ascii="IRBadr" w:hAnsi="IRBadr" w:cs="IRBadr" w:hint="cs"/>
          <w:rtl/>
        </w:rPr>
        <w:t xml:space="preserve"> نه رجال</w:t>
      </w:r>
      <w:r w:rsidR="003D5AC8">
        <w:rPr>
          <w:rFonts w:ascii="IRBadr" w:hAnsi="IRBadr" w:cs="IRBadr" w:hint="cs"/>
          <w:rtl/>
        </w:rPr>
        <w:t xml:space="preserve">؛ چرا که مرحوم </w:t>
      </w:r>
      <w:r w:rsidRPr="00EC6589">
        <w:rPr>
          <w:rFonts w:ascii="IRBadr" w:hAnsi="IRBadr" w:cs="IRBadr"/>
          <w:rtl/>
        </w:rPr>
        <w:t>شیخ در آخر مشیخه تهذیب</w:t>
      </w:r>
      <w:r w:rsidR="008D3EAF">
        <w:rPr>
          <w:rFonts w:ascii="IRBadr" w:hAnsi="IRBadr" w:cs="IRBadr" w:hint="cs"/>
          <w:rtl/>
        </w:rPr>
        <w:t>،</w:t>
      </w:r>
      <w:r w:rsidRPr="00EC6589">
        <w:rPr>
          <w:rFonts w:ascii="IRBadr" w:hAnsi="IRBadr" w:cs="IRBadr"/>
          <w:rtl/>
        </w:rPr>
        <w:t xml:space="preserve"> ذکر می‌کند که در این کتاب برخی از طرق را ذکر کرده‌ام و لیست کامل</w:t>
      </w:r>
      <w:r w:rsidR="00307039">
        <w:rPr>
          <w:rFonts w:ascii="IRBadr" w:hAnsi="IRBadr" w:cs="IRBadr" w:hint="cs"/>
          <w:rtl/>
        </w:rPr>
        <w:t xml:space="preserve"> طرق من</w:t>
      </w:r>
      <w:r w:rsidRPr="00EC6589">
        <w:rPr>
          <w:rFonts w:ascii="IRBadr" w:hAnsi="IRBadr" w:cs="IRBadr"/>
          <w:rtl/>
        </w:rPr>
        <w:t xml:space="preserve"> در فهرست آمده است.</w:t>
      </w:r>
      <w:r w:rsidR="00307039">
        <w:rPr>
          <w:rFonts w:ascii="IRBadr" w:hAnsi="IRBadr" w:cs="IRBadr" w:hint="cs"/>
          <w:rtl/>
        </w:rPr>
        <w:t xml:space="preserve"> </w:t>
      </w:r>
      <w:r w:rsidR="008D3EAF">
        <w:rPr>
          <w:rFonts w:ascii="IRBadr" w:hAnsi="IRBadr" w:cs="IRBadr" w:hint="cs"/>
          <w:rtl/>
        </w:rPr>
        <w:t xml:space="preserve">در تهذیب </w:t>
      </w:r>
      <w:r w:rsidR="00307039">
        <w:rPr>
          <w:rFonts w:ascii="IRBadr" w:hAnsi="IRBadr" w:cs="IRBadr" w:hint="cs"/>
          <w:rtl/>
        </w:rPr>
        <w:t xml:space="preserve">اگر عمر بن یزید در ابتدای سند بود، حمل می‌کردیم بر آنکه در مشیخه تهذیب، </w:t>
      </w:r>
      <w:r w:rsidR="008D3EAF">
        <w:rPr>
          <w:rFonts w:ascii="IRBadr" w:hAnsi="IRBadr" w:cs="IRBadr" w:hint="cs"/>
          <w:rtl/>
        </w:rPr>
        <w:t xml:space="preserve">از آن جهت </w:t>
      </w:r>
      <w:r w:rsidR="00307039">
        <w:rPr>
          <w:rFonts w:ascii="IRBadr" w:hAnsi="IRBadr" w:cs="IRBadr" w:hint="cs"/>
          <w:rtl/>
        </w:rPr>
        <w:t>طریق</w:t>
      </w:r>
      <w:r w:rsidR="008D3EAF">
        <w:rPr>
          <w:rFonts w:ascii="IRBadr" w:hAnsi="IRBadr" w:cs="IRBadr" w:hint="cs"/>
          <w:rtl/>
        </w:rPr>
        <w:t xml:space="preserve"> به عمر بن یزید</w:t>
      </w:r>
      <w:r w:rsidR="00307039">
        <w:rPr>
          <w:rFonts w:ascii="IRBadr" w:hAnsi="IRBadr" w:cs="IRBadr" w:hint="cs"/>
          <w:rtl/>
        </w:rPr>
        <w:t xml:space="preserve"> را ذکر </w:t>
      </w:r>
      <w:r w:rsidR="008D3EAF">
        <w:rPr>
          <w:rFonts w:ascii="IRBadr" w:hAnsi="IRBadr" w:cs="IRBadr" w:hint="cs"/>
          <w:rtl/>
        </w:rPr>
        <w:t>ن</w:t>
      </w:r>
      <w:r w:rsidR="00307039">
        <w:rPr>
          <w:rFonts w:ascii="IRBadr" w:hAnsi="IRBadr" w:cs="IRBadr" w:hint="cs"/>
          <w:rtl/>
        </w:rPr>
        <w:t xml:space="preserve">کرده </w:t>
      </w:r>
      <w:r w:rsidR="008D3EAF">
        <w:rPr>
          <w:rFonts w:ascii="IRBadr" w:hAnsi="IRBadr" w:cs="IRBadr" w:hint="cs"/>
          <w:rtl/>
        </w:rPr>
        <w:t>که به</w:t>
      </w:r>
      <w:r w:rsidR="00307039">
        <w:rPr>
          <w:rFonts w:ascii="IRBadr" w:hAnsi="IRBadr" w:cs="IRBadr" w:hint="cs"/>
          <w:rtl/>
        </w:rPr>
        <w:t xml:space="preserve"> فهرست</w:t>
      </w:r>
      <w:r w:rsidR="008D3EAF">
        <w:rPr>
          <w:rFonts w:ascii="IRBadr" w:hAnsi="IRBadr" w:cs="IRBadr" w:hint="cs"/>
          <w:rtl/>
        </w:rPr>
        <w:t xml:space="preserve"> ارجاع داده </w:t>
      </w:r>
      <w:r w:rsidR="00307039">
        <w:rPr>
          <w:rFonts w:ascii="IRBadr" w:hAnsi="IRBadr" w:cs="IRBadr" w:hint="cs"/>
          <w:rtl/>
        </w:rPr>
        <w:t xml:space="preserve">است. ولی </w:t>
      </w:r>
      <w:r w:rsidR="008D3EAF">
        <w:rPr>
          <w:rFonts w:ascii="IRBadr" w:hAnsi="IRBadr" w:cs="IRBadr" w:hint="cs"/>
          <w:rtl/>
        </w:rPr>
        <w:t xml:space="preserve">می‌بینیم که </w:t>
      </w:r>
      <w:r w:rsidRPr="00EC6589">
        <w:rPr>
          <w:rFonts w:ascii="IRBadr" w:hAnsi="IRBadr" w:cs="IRBadr"/>
          <w:rtl/>
        </w:rPr>
        <w:t>در تهذیب، عمر بن یزید در وسط سند آمده است.</w:t>
      </w:r>
      <w:r w:rsidR="00307039">
        <w:rPr>
          <w:rFonts w:ascii="IRBadr" w:hAnsi="IRBadr" w:cs="IRBadr" w:hint="cs"/>
          <w:rtl/>
        </w:rPr>
        <w:t xml:space="preserve"> لذا ربطی به فهرست ندارد</w:t>
      </w:r>
      <w:r w:rsidR="008D3EAF">
        <w:rPr>
          <w:rFonts w:ascii="IRBadr" w:hAnsi="IRBadr" w:cs="IRBadr" w:hint="cs"/>
          <w:rtl/>
        </w:rPr>
        <w:t xml:space="preserve"> و در قرینه قرار دادن</w:t>
      </w:r>
      <w:r w:rsidR="007E334F">
        <w:rPr>
          <w:rFonts w:ascii="IRBadr" w:hAnsi="IRBadr" w:cs="IRBadr" w:hint="cs"/>
          <w:rtl/>
        </w:rPr>
        <w:t xml:space="preserve"> کتب دیگر فرقی بین فهرست و رجال</w:t>
      </w:r>
      <w:r w:rsidR="008D3EAF">
        <w:rPr>
          <w:rFonts w:ascii="IRBadr" w:hAnsi="IRBadr" w:cs="IRBadr" w:hint="cs"/>
          <w:rtl/>
        </w:rPr>
        <w:t xml:space="preserve"> نیست</w:t>
      </w:r>
      <w:r w:rsidR="00307039">
        <w:rPr>
          <w:rFonts w:ascii="IRBadr" w:hAnsi="IRBadr" w:cs="IRBadr" w:hint="cs"/>
          <w:rtl/>
        </w:rPr>
        <w:t>.</w:t>
      </w:r>
      <w:r w:rsidR="008D3EAF">
        <w:rPr>
          <w:rFonts w:ascii="IRBadr" w:hAnsi="IRBadr" w:cs="IRBadr" w:hint="cs"/>
          <w:rtl/>
        </w:rPr>
        <w:t xml:space="preserve"> بلکه</w:t>
      </w:r>
      <w:r w:rsidR="00307039">
        <w:rPr>
          <w:rFonts w:ascii="IRBadr" w:hAnsi="IRBadr" w:cs="IRBadr" w:hint="cs"/>
          <w:rtl/>
        </w:rPr>
        <w:t xml:space="preserve"> بر فرض آنکه کتابی بخواهد قرینه باشد،</w:t>
      </w:r>
      <w:r w:rsidRPr="00EC6589">
        <w:rPr>
          <w:rFonts w:ascii="IRBadr" w:hAnsi="IRBadr" w:cs="IRBadr"/>
          <w:rtl/>
        </w:rPr>
        <w:t xml:space="preserve"> رجال</w:t>
      </w:r>
      <w:r w:rsidR="00307039">
        <w:rPr>
          <w:rFonts w:ascii="IRBadr" w:hAnsi="IRBadr" w:cs="IRBadr" w:hint="cs"/>
          <w:rtl/>
        </w:rPr>
        <w:t xml:space="preserve"> شیخ</w:t>
      </w:r>
      <w:r w:rsidRPr="00EC6589">
        <w:rPr>
          <w:rFonts w:ascii="IRBadr" w:hAnsi="IRBadr" w:cs="IRBadr"/>
          <w:rtl/>
        </w:rPr>
        <w:t xml:space="preserve"> اولی به قرینیّت است تا فهرست</w:t>
      </w:r>
      <w:r w:rsidR="003D5AC8">
        <w:rPr>
          <w:rFonts w:ascii="IRBadr" w:hAnsi="IRBadr" w:cs="IRBadr"/>
          <w:rtl/>
        </w:rPr>
        <w:t xml:space="preserve">. چرا که </w:t>
      </w:r>
      <w:r w:rsidR="00307039">
        <w:rPr>
          <w:rFonts w:ascii="IRBadr" w:hAnsi="IRBadr" w:cs="IRBadr" w:hint="cs"/>
          <w:rtl/>
        </w:rPr>
        <w:t xml:space="preserve">عمده روایات عمر بن یزید در تهذیب، از امام صادق (ع) نقل شده است و </w:t>
      </w:r>
      <w:r w:rsidR="003D5AC8">
        <w:rPr>
          <w:rFonts w:ascii="IRBadr" w:hAnsi="IRBadr" w:cs="IRBadr"/>
          <w:rtl/>
        </w:rPr>
        <w:t xml:space="preserve">در </w:t>
      </w:r>
      <w:r w:rsidR="00307039">
        <w:rPr>
          <w:rFonts w:ascii="IRBadr" w:hAnsi="IRBadr" w:cs="IRBadr" w:hint="cs"/>
          <w:rtl/>
        </w:rPr>
        <w:t xml:space="preserve">کتاب </w:t>
      </w:r>
      <w:r w:rsidR="003D5AC8">
        <w:rPr>
          <w:rFonts w:ascii="IRBadr" w:hAnsi="IRBadr" w:cs="IRBadr"/>
          <w:rtl/>
        </w:rPr>
        <w:t>رجال</w:t>
      </w:r>
      <w:r w:rsidR="00307039">
        <w:rPr>
          <w:rFonts w:ascii="IRBadr" w:hAnsi="IRBadr" w:cs="IRBadr" w:hint="cs"/>
          <w:rtl/>
        </w:rPr>
        <w:t xml:space="preserve"> شیخ است که</w:t>
      </w:r>
      <w:r w:rsidR="003D5AC8">
        <w:rPr>
          <w:rFonts w:ascii="IRBadr" w:hAnsi="IRBadr" w:cs="IRBadr"/>
          <w:rtl/>
        </w:rPr>
        <w:t xml:space="preserve"> </w:t>
      </w:r>
      <w:r w:rsidR="00307039">
        <w:rPr>
          <w:rFonts w:ascii="IRBadr" w:hAnsi="IRBadr" w:cs="IRBadr" w:hint="cs"/>
          <w:rtl/>
        </w:rPr>
        <w:t xml:space="preserve">راویان </w:t>
      </w:r>
      <w:r w:rsidR="003D5AC8">
        <w:rPr>
          <w:rFonts w:ascii="IRBadr" w:hAnsi="IRBadr" w:cs="IRBadr"/>
          <w:rtl/>
        </w:rPr>
        <w:t>امام صاد</w:t>
      </w:r>
      <w:r w:rsidR="003D5AC8">
        <w:rPr>
          <w:rFonts w:ascii="IRBadr" w:hAnsi="IRBadr" w:cs="IRBadr" w:hint="cs"/>
          <w:rtl/>
        </w:rPr>
        <w:t>ق</w:t>
      </w:r>
      <w:r w:rsidRPr="00EC6589">
        <w:rPr>
          <w:rFonts w:ascii="IRBadr" w:hAnsi="IRBadr" w:cs="IRBadr"/>
          <w:rtl/>
        </w:rPr>
        <w:t xml:space="preserve"> را معیّن کرده است.</w:t>
      </w:r>
      <w:r w:rsidR="00307039">
        <w:rPr>
          <w:rFonts w:ascii="IRBadr" w:hAnsi="IRBadr" w:cs="IRBadr" w:hint="cs"/>
          <w:rtl/>
        </w:rPr>
        <w:t xml:space="preserve"> بنابر این، کتابی که راویان امام صادق(ع) را ذکر کرده است، اولی به قرینیّت است. و در</w:t>
      </w:r>
      <w:r w:rsidR="008D3EAF">
        <w:rPr>
          <w:rFonts w:ascii="IRBadr" w:hAnsi="IRBadr" w:cs="IRBadr" w:hint="cs"/>
          <w:rtl/>
        </w:rPr>
        <w:t xml:space="preserve"> رجال شیخ در</w:t>
      </w:r>
      <w:r w:rsidR="00307039">
        <w:rPr>
          <w:rFonts w:ascii="IRBadr" w:hAnsi="IRBadr" w:cs="IRBadr" w:hint="cs"/>
          <w:rtl/>
        </w:rPr>
        <w:t xml:space="preserve"> اصحاب الصادق</w:t>
      </w:r>
      <w:r w:rsidR="008D3EAF">
        <w:rPr>
          <w:rFonts w:ascii="IRBadr" w:hAnsi="IRBadr" w:cs="IRBadr" w:hint="cs"/>
          <w:rtl/>
        </w:rPr>
        <w:t xml:space="preserve"> (ع)</w:t>
      </w:r>
      <w:r w:rsidR="00307039">
        <w:rPr>
          <w:rFonts w:ascii="IRBadr" w:hAnsi="IRBadr" w:cs="IRBadr" w:hint="cs"/>
          <w:rtl/>
        </w:rPr>
        <w:t xml:space="preserve"> هم صیقل ذکر شده و هم بیّاع سابری. البته شیخ در رجال</w:t>
      </w:r>
      <w:r w:rsidR="008D3EAF">
        <w:rPr>
          <w:rFonts w:ascii="IRBadr" w:hAnsi="IRBadr" w:cs="IRBadr" w:hint="cs"/>
          <w:rtl/>
        </w:rPr>
        <w:t>،</w:t>
      </w:r>
      <w:r w:rsidR="00307039">
        <w:rPr>
          <w:rFonts w:ascii="IRBadr" w:hAnsi="IRBadr" w:cs="IRBadr" w:hint="cs"/>
          <w:rtl/>
        </w:rPr>
        <w:t xml:space="preserve"> بیاع سابری را دو بار ذکر نموده است. یکبار با عنوان بیاع سابری و بار دیگر با عنوان بزّاز ثقفی.</w:t>
      </w:r>
    </w:p>
    <w:p w:rsidR="00AB023A" w:rsidRDefault="00AB023A" w:rsidP="00BB6F5A">
      <w:pPr>
        <w:pStyle w:val="Heading6"/>
      </w:pPr>
      <w:bookmarkStart w:id="108" w:name="_Toc135659371"/>
      <w:bookmarkStart w:id="109" w:name="_Toc135659490"/>
      <w:bookmarkStart w:id="110" w:name="_Toc135660330"/>
      <w:bookmarkStart w:id="111" w:name="_Toc135660374"/>
      <w:bookmarkStart w:id="112" w:name="_Toc135661064"/>
      <w:r>
        <w:rPr>
          <w:rFonts w:hint="cs"/>
          <w:rtl/>
        </w:rPr>
        <w:t>اشکال دوم</w:t>
      </w:r>
      <w:bookmarkEnd w:id="108"/>
      <w:bookmarkEnd w:id="109"/>
      <w:bookmarkEnd w:id="110"/>
      <w:bookmarkEnd w:id="111"/>
      <w:bookmarkEnd w:id="112"/>
    </w:p>
    <w:p w:rsidR="00AB023A" w:rsidRDefault="00EC6589" w:rsidP="00AB023A">
      <w:pPr>
        <w:rPr>
          <w:rFonts w:ascii="IRBadr" w:hAnsi="IRBadr" w:cs="IRBadr"/>
          <w:rtl/>
        </w:rPr>
      </w:pPr>
      <w:r>
        <w:rPr>
          <w:rFonts w:ascii="IRBadr" w:hAnsi="IRBadr" w:cs="IRBadr" w:hint="cs"/>
          <w:rtl/>
        </w:rPr>
        <w:t>فهرست و رجال،</w:t>
      </w:r>
      <w:r w:rsidR="00AC6B98">
        <w:rPr>
          <w:rFonts w:ascii="IRBadr" w:hAnsi="IRBadr" w:cs="IRBadr" w:hint="cs"/>
          <w:rtl/>
        </w:rPr>
        <w:t xml:space="preserve"> نمی‌توانند</w:t>
      </w:r>
      <w:r>
        <w:rPr>
          <w:rFonts w:ascii="IRBadr" w:hAnsi="IRBadr" w:cs="IRBadr" w:hint="cs"/>
          <w:rtl/>
        </w:rPr>
        <w:t xml:space="preserve"> قرینه بر تهذیب </w:t>
      </w:r>
      <w:r w:rsidR="00AC6B98">
        <w:rPr>
          <w:rFonts w:ascii="IRBadr" w:hAnsi="IRBadr" w:cs="IRBadr" w:hint="cs"/>
          <w:rtl/>
        </w:rPr>
        <w:t>باشند</w:t>
      </w:r>
      <w:r>
        <w:rPr>
          <w:rFonts w:ascii="IRBadr" w:hAnsi="IRBadr" w:cs="IRBadr" w:hint="cs"/>
          <w:rtl/>
        </w:rPr>
        <w:t xml:space="preserve">. </w:t>
      </w:r>
      <w:r w:rsidR="00AC6B98">
        <w:rPr>
          <w:rFonts w:ascii="IRBadr" w:hAnsi="IRBadr" w:cs="IRBadr" w:hint="cs"/>
          <w:rtl/>
        </w:rPr>
        <w:t xml:space="preserve">به </w:t>
      </w:r>
      <w:r>
        <w:rPr>
          <w:rFonts w:ascii="IRBadr" w:hAnsi="IRBadr" w:cs="IRBadr" w:hint="cs"/>
          <w:rtl/>
        </w:rPr>
        <w:t xml:space="preserve">خصوص در مورد </w:t>
      </w:r>
      <w:r w:rsidR="00AC6B98">
        <w:rPr>
          <w:rFonts w:ascii="IRBadr" w:hAnsi="IRBadr" w:cs="IRBadr" w:hint="cs"/>
          <w:rtl/>
        </w:rPr>
        <w:t xml:space="preserve">کتاب </w:t>
      </w:r>
      <w:r>
        <w:rPr>
          <w:rFonts w:ascii="IRBadr" w:hAnsi="IRBadr" w:cs="IRBadr" w:hint="cs"/>
          <w:rtl/>
        </w:rPr>
        <w:t>رجال</w:t>
      </w:r>
      <w:r w:rsidR="00AC6B98">
        <w:rPr>
          <w:rFonts w:ascii="IRBadr" w:hAnsi="IRBadr" w:cs="IRBadr" w:hint="cs"/>
          <w:rtl/>
        </w:rPr>
        <w:t>،</w:t>
      </w:r>
      <w:r>
        <w:rPr>
          <w:rFonts w:ascii="IRBadr" w:hAnsi="IRBadr" w:cs="IRBadr" w:hint="cs"/>
          <w:rtl/>
        </w:rPr>
        <w:t xml:space="preserve"> قرینیّی </w:t>
      </w:r>
      <w:r w:rsidR="00AC6B98">
        <w:rPr>
          <w:rFonts w:ascii="IRBadr" w:hAnsi="IRBadr" w:cs="IRBadr" w:hint="cs"/>
          <w:rtl/>
        </w:rPr>
        <w:t xml:space="preserve">نسبت به تهذیب </w:t>
      </w:r>
      <w:r w:rsidR="00AB023A">
        <w:rPr>
          <w:rFonts w:ascii="IRBadr" w:hAnsi="IRBadr" w:cs="IRBadr" w:hint="cs"/>
          <w:rtl/>
        </w:rPr>
        <w:t>وجود ندارد</w:t>
      </w:r>
      <w:r w:rsidR="005940B1">
        <w:rPr>
          <w:rFonts w:ascii="IRBadr" w:hAnsi="IRBadr" w:cs="IRBadr" w:hint="cs"/>
          <w:rtl/>
        </w:rPr>
        <w:t xml:space="preserve">؛ چرا که </w:t>
      </w:r>
      <w:r>
        <w:rPr>
          <w:rFonts w:ascii="IRBadr" w:hAnsi="IRBadr" w:cs="IRBadr" w:hint="cs"/>
          <w:rtl/>
        </w:rPr>
        <w:t xml:space="preserve">منابع شیخ در رجال و فهرست، کتب حدیثی نیست. بلکه </w:t>
      </w:r>
      <w:r w:rsidR="005940B1">
        <w:rPr>
          <w:rFonts w:ascii="IRBadr" w:hAnsi="IRBadr" w:cs="IRBadr" w:hint="cs"/>
          <w:rtl/>
        </w:rPr>
        <w:t xml:space="preserve">او کتاب رجال و فهرست را </w:t>
      </w:r>
      <w:r>
        <w:rPr>
          <w:rFonts w:ascii="IRBadr" w:hAnsi="IRBadr" w:cs="IRBadr" w:hint="cs"/>
          <w:rtl/>
        </w:rPr>
        <w:t>از منابع رجالی اخذ کرده است. البته آن منابع رجالی</w:t>
      </w:r>
      <w:r w:rsidR="005940B1">
        <w:rPr>
          <w:rFonts w:ascii="IRBadr" w:hAnsi="IRBadr" w:cs="IRBadr" w:hint="cs"/>
          <w:rtl/>
        </w:rPr>
        <w:t xml:space="preserve"> از قبیل رجال برقی و رجال ابن عقده و...</w:t>
      </w:r>
      <w:r>
        <w:rPr>
          <w:rFonts w:ascii="IRBadr" w:hAnsi="IRBadr" w:cs="IRBadr" w:hint="cs"/>
          <w:rtl/>
        </w:rPr>
        <w:t xml:space="preserve">، </w:t>
      </w:r>
      <w:r w:rsidR="005940B1">
        <w:rPr>
          <w:rFonts w:ascii="IRBadr" w:hAnsi="IRBadr" w:cs="IRBadr" w:hint="cs"/>
          <w:rtl/>
        </w:rPr>
        <w:t xml:space="preserve">راویان را </w:t>
      </w:r>
      <w:r>
        <w:rPr>
          <w:rFonts w:ascii="IRBadr" w:hAnsi="IRBadr" w:cs="IRBadr" w:hint="cs"/>
          <w:rtl/>
        </w:rPr>
        <w:t>از کتب حدیثی اخذ کرده‌اند</w:t>
      </w:r>
      <w:r w:rsidR="005940B1">
        <w:rPr>
          <w:rFonts w:ascii="IRBadr" w:hAnsi="IRBadr" w:cs="IRBadr" w:hint="cs"/>
          <w:rtl/>
        </w:rPr>
        <w:t>؛ ولی شیخ مستقیم از کتب حدیثی اخذ نکرده بلکه از همین قبیل کتب رجالی در تالیف رجال و فهرست، استفاده کرده است.</w:t>
      </w:r>
      <w:r>
        <w:rPr>
          <w:rFonts w:ascii="IRBadr" w:hAnsi="IRBadr" w:cs="IRBadr" w:hint="cs"/>
          <w:rtl/>
        </w:rPr>
        <w:t xml:space="preserve"> </w:t>
      </w:r>
      <w:r w:rsidR="005940B1">
        <w:rPr>
          <w:rFonts w:ascii="IRBadr" w:hAnsi="IRBadr" w:cs="IRBadr" w:hint="cs"/>
          <w:rtl/>
        </w:rPr>
        <w:t xml:space="preserve">شیخ نه تنها در تالیف کتب رجال و فهرست به کتب حدیثی دیگران نظر نداشته، بلکه حتّی از کتب حدیثی خودش هم استفاده نکرده است. قرینه آنکه رواتی که </w:t>
      </w:r>
      <w:r w:rsidR="000F3D07">
        <w:rPr>
          <w:rFonts w:ascii="IRBadr" w:hAnsi="IRBadr" w:cs="IRBadr" w:hint="cs"/>
          <w:rtl/>
        </w:rPr>
        <w:t xml:space="preserve">از </w:t>
      </w:r>
      <w:r w:rsidR="005940B1">
        <w:rPr>
          <w:rFonts w:ascii="IRBadr" w:hAnsi="IRBadr" w:cs="IRBadr" w:hint="cs"/>
          <w:rtl/>
        </w:rPr>
        <w:t xml:space="preserve">اصحاب الأئمّه هستند </w:t>
      </w:r>
      <w:r w:rsidR="000F3D07">
        <w:rPr>
          <w:rFonts w:ascii="IRBadr" w:hAnsi="IRBadr" w:cs="IRBadr" w:hint="cs"/>
          <w:rtl/>
        </w:rPr>
        <w:t>ولی در کتب رجالی شیخ نامی از آنها برده نشده است، بسیار فراوان هستند.</w:t>
      </w:r>
      <w:r w:rsidR="005940B1">
        <w:rPr>
          <w:rFonts w:ascii="IRBadr" w:hAnsi="IRBadr" w:cs="IRBadr" w:hint="cs"/>
          <w:rtl/>
        </w:rPr>
        <w:t xml:space="preserve"> </w:t>
      </w:r>
      <w:r w:rsidR="001A6EA0">
        <w:rPr>
          <w:rFonts w:ascii="IRBadr" w:hAnsi="IRBadr" w:cs="IRBadr" w:hint="cs"/>
          <w:rtl/>
        </w:rPr>
        <w:t xml:space="preserve">به علاوه </w:t>
      </w:r>
      <w:r w:rsidR="00AB023A">
        <w:rPr>
          <w:rFonts w:ascii="IRBadr" w:hAnsi="IRBadr" w:cs="IRBadr" w:hint="cs"/>
          <w:rtl/>
        </w:rPr>
        <w:t>قرائن متعدّد دیگری هم</w:t>
      </w:r>
      <w:r>
        <w:rPr>
          <w:rFonts w:ascii="IRBadr" w:hAnsi="IRBadr" w:cs="IRBadr" w:hint="cs"/>
          <w:rtl/>
        </w:rPr>
        <w:t xml:space="preserve"> بر این ادّعا وجود دارد که در جای خودش مطرح نموده‌ایم. </w:t>
      </w:r>
    </w:p>
    <w:p w:rsidR="00EC6589" w:rsidRDefault="00EC6589" w:rsidP="00AB023A">
      <w:pPr>
        <w:rPr>
          <w:rFonts w:ascii="IRBadr" w:hAnsi="IRBadr" w:cs="IRBadr"/>
          <w:rtl/>
        </w:rPr>
      </w:pPr>
      <w:r>
        <w:rPr>
          <w:rFonts w:ascii="IRBadr" w:hAnsi="IRBadr" w:cs="IRBadr" w:hint="cs"/>
          <w:rtl/>
        </w:rPr>
        <w:t xml:space="preserve">منابع رجال شیخ را ما استخراج کرده‌ایم. </w:t>
      </w:r>
      <w:r w:rsidR="001A6EA0">
        <w:rPr>
          <w:rFonts w:ascii="IRBadr" w:hAnsi="IRBadr" w:cs="IRBadr" w:hint="cs"/>
          <w:rtl/>
        </w:rPr>
        <w:t xml:space="preserve">مثلا منبع شیخ در </w:t>
      </w:r>
      <w:r>
        <w:rPr>
          <w:rFonts w:ascii="IRBadr" w:hAnsi="IRBadr" w:cs="IRBadr" w:hint="cs"/>
          <w:rtl/>
        </w:rPr>
        <w:t>فصل اصحاب امام صادق</w:t>
      </w:r>
      <w:r w:rsidR="005940B1">
        <w:rPr>
          <w:rFonts w:ascii="IRBadr" w:hAnsi="IRBadr" w:cs="IRBadr" w:hint="cs"/>
          <w:rtl/>
        </w:rPr>
        <w:t xml:space="preserve"> (ع)</w:t>
      </w:r>
      <w:r>
        <w:rPr>
          <w:rFonts w:ascii="IRBadr" w:hAnsi="IRBadr" w:cs="IRBadr" w:hint="cs"/>
          <w:rtl/>
        </w:rPr>
        <w:t xml:space="preserve"> </w:t>
      </w:r>
      <w:r w:rsidR="001A6EA0">
        <w:rPr>
          <w:rFonts w:ascii="IRBadr" w:hAnsi="IRBadr" w:cs="IRBadr" w:hint="cs"/>
          <w:rtl/>
        </w:rPr>
        <w:t xml:space="preserve">در کتاب رجال، </w:t>
      </w:r>
      <w:r>
        <w:rPr>
          <w:rFonts w:ascii="IRBadr" w:hAnsi="IRBadr" w:cs="IRBadr" w:hint="cs"/>
          <w:rtl/>
        </w:rPr>
        <w:t>کتاب ابن عقده و رجال برقی است.</w:t>
      </w:r>
      <w:r w:rsidR="001A6EA0">
        <w:rPr>
          <w:rFonts w:ascii="IRBadr" w:hAnsi="IRBadr" w:cs="IRBadr" w:hint="cs"/>
          <w:rtl/>
        </w:rPr>
        <w:t xml:space="preserve"> اوایل این فصل از کتاب ابن عقده اخذ شده و قسمت‌های بعدی از رجال برقی گرفته شده است.</w:t>
      </w:r>
      <w:r>
        <w:rPr>
          <w:rFonts w:ascii="IRBadr" w:hAnsi="IRBadr" w:cs="IRBadr" w:hint="cs"/>
          <w:rtl/>
        </w:rPr>
        <w:t xml:space="preserve"> البته این دو</w:t>
      </w:r>
      <w:r w:rsidR="001A6EA0">
        <w:rPr>
          <w:rFonts w:ascii="IRBadr" w:hAnsi="IRBadr" w:cs="IRBadr" w:hint="cs"/>
          <w:rtl/>
        </w:rPr>
        <w:t xml:space="preserve"> کتاب رجال یعنی رجال برقی و ابن عقده،</w:t>
      </w:r>
      <w:r>
        <w:rPr>
          <w:rFonts w:ascii="IRBadr" w:hAnsi="IRBadr" w:cs="IRBadr" w:hint="cs"/>
          <w:rtl/>
        </w:rPr>
        <w:t xml:space="preserve"> از کتب حدیثی اخذ کرده‌اند. در مقاله</w:t>
      </w:r>
      <w:r w:rsidR="00AB023A">
        <w:rPr>
          <w:rFonts w:ascii="IRBadr" w:hAnsi="IRBadr" w:cs="IRBadr" w:hint="cs"/>
          <w:rtl/>
        </w:rPr>
        <w:t>«</w:t>
      </w:r>
      <w:r>
        <w:rPr>
          <w:rFonts w:ascii="IRBadr" w:hAnsi="IRBadr" w:cs="IRBadr" w:hint="cs"/>
          <w:rtl/>
        </w:rPr>
        <w:t>شیخ طوسی</w:t>
      </w:r>
      <w:r w:rsidR="00AB023A">
        <w:rPr>
          <w:rFonts w:ascii="IRBadr" w:hAnsi="IRBadr" w:cs="IRBadr" w:hint="cs"/>
          <w:rtl/>
        </w:rPr>
        <w:t>»</w:t>
      </w:r>
      <w:r>
        <w:rPr>
          <w:rFonts w:ascii="IRBadr" w:hAnsi="IRBadr" w:cs="IRBadr" w:hint="cs"/>
          <w:rtl/>
        </w:rPr>
        <w:t xml:space="preserve"> در دانش‌نامه جهان اسلام</w:t>
      </w:r>
      <w:r w:rsidR="00AB023A">
        <w:rPr>
          <w:rFonts w:ascii="IRBadr" w:hAnsi="IRBadr" w:cs="IRBadr" w:hint="cs"/>
          <w:rtl/>
        </w:rPr>
        <w:t>،</w:t>
      </w:r>
      <w:r>
        <w:rPr>
          <w:rFonts w:ascii="IRBadr" w:hAnsi="IRBadr" w:cs="IRBadr" w:hint="cs"/>
          <w:rtl/>
        </w:rPr>
        <w:t xml:space="preserve"> اشاره اجمالی به منابع شیخ </w:t>
      </w:r>
      <w:r w:rsidR="001A6EA0">
        <w:rPr>
          <w:rFonts w:ascii="IRBadr" w:hAnsi="IRBadr" w:cs="IRBadr" w:hint="cs"/>
          <w:rtl/>
        </w:rPr>
        <w:t xml:space="preserve">در رجال </w:t>
      </w:r>
      <w:r>
        <w:rPr>
          <w:rFonts w:ascii="IRBadr" w:hAnsi="IRBadr" w:cs="IRBadr" w:hint="cs"/>
          <w:rtl/>
        </w:rPr>
        <w:t xml:space="preserve">شده است. ولی فهرست که </w:t>
      </w:r>
      <w:r w:rsidR="00AB023A">
        <w:rPr>
          <w:rFonts w:ascii="IRBadr" w:hAnsi="IRBadr" w:cs="IRBadr" w:hint="cs"/>
          <w:rtl/>
        </w:rPr>
        <w:t xml:space="preserve">از اساس </w:t>
      </w:r>
      <w:r>
        <w:rPr>
          <w:rFonts w:ascii="IRBadr" w:hAnsi="IRBadr" w:cs="IRBadr" w:hint="cs"/>
          <w:rtl/>
        </w:rPr>
        <w:t xml:space="preserve">ارباب کتب را ذکر کرده است. </w:t>
      </w:r>
      <w:r w:rsidR="001A6EA0">
        <w:rPr>
          <w:rFonts w:ascii="IRBadr" w:hAnsi="IRBadr" w:cs="IRBadr" w:hint="cs"/>
          <w:rtl/>
        </w:rPr>
        <w:t xml:space="preserve">و این بحث ربطی به تهذیب ندارد که در آن روایات ذکر شده است. بله ما یک روش پیچیده‌ای به کار گرفتیم که ارباب کتب را از همین کتابهای حدیثی استخراج کنیم. ولی این </w:t>
      </w:r>
      <w:r w:rsidR="009B2152">
        <w:rPr>
          <w:rFonts w:ascii="IRBadr" w:hAnsi="IRBadr" w:cs="IRBadr" w:hint="cs"/>
          <w:rtl/>
        </w:rPr>
        <w:t xml:space="preserve">ربطی به شیخ طوسی و روش او در تالیف ندارد. </w:t>
      </w:r>
    </w:p>
    <w:p w:rsidR="009B2152" w:rsidRDefault="009B2152" w:rsidP="00FD4737">
      <w:pPr>
        <w:rPr>
          <w:rFonts w:ascii="IRBadr" w:hAnsi="IRBadr" w:cs="IRBadr"/>
          <w:rtl/>
        </w:rPr>
      </w:pPr>
      <w:r>
        <w:rPr>
          <w:rFonts w:ascii="IRBadr" w:hAnsi="IRBadr" w:cs="IRBadr" w:hint="cs"/>
          <w:rtl/>
        </w:rPr>
        <w:t>نتیجه آنکه ظاهرا در عبارت</w:t>
      </w:r>
      <w:r w:rsidR="00FD4737">
        <w:rPr>
          <w:rFonts w:ascii="IRBadr" w:hAnsi="IRBadr" w:cs="IRBadr" w:hint="cs"/>
          <w:rtl/>
        </w:rPr>
        <w:t xml:space="preserve">ی که </w:t>
      </w:r>
      <w:r>
        <w:rPr>
          <w:rFonts w:ascii="IRBadr" w:hAnsi="IRBadr" w:cs="IRBadr" w:hint="cs"/>
          <w:rtl/>
        </w:rPr>
        <w:t>از آیت الله خویی</w:t>
      </w:r>
      <w:r w:rsidR="00FD4737">
        <w:rPr>
          <w:rFonts w:ascii="IRBadr" w:hAnsi="IRBadr" w:cs="IRBadr" w:hint="cs"/>
          <w:rtl/>
        </w:rPr>
        <w:t xml:space="preserve"> نقل شد</w:t>
      </w:r>
      <w:r>
        <w:rPr>
          <w:rFonts w:ascii="IRBadr" w:hAnsi="IRBadr" w:cs="IRBadr" w:hint="cs"/>
          <w:rtl/>
        </w:rPr>
        <w:t>، کتاب فقیه با کتاب تهذیب خلط شده است. و این احتمال می‌رود که در عبارت زیر:</w:t>
      </w:r>
    </w:p>
    <w:p w:rsidR="009B2152" w:rsidRDefault="009B2152" w:rsidP="009B2152">
      <w:pPr>
        <w:rPr>
          <w:rFonts w:ascii="IRBadr" w:hAnsi="IRBadr" w:cs="IRBadr"/>
          <w:rtl/>
        </w:rPr>
      </w:pPr>
      <w:r>
        <w:rPr>
          <w:rFonts w:ascii="IRBadr" w:hAnsi="IRBadr" w:cs="IRBadr" w:hint="cs"/>
          <w:color w:val="0000FF"/>
          <w:rtl/>
        </w:rPr>
        <w:t>«</w:t>
      </w:r>
      <w:r w:rsidRPr="00EC6589">
        <w:rPr>
          <w:rFonts w:ascii="IRBadr" w:hAnsi="IRBadr" w:cs="IRBadr"/>
          <w:color w:val="0000FF"/>
          <w:rtl/>
        </w:rPr>
        <w:t xml:space="preserve">حتى أنّ الشيخ </w:t>
      </w:r>
      <w:r w:rsidRPr="00EC6589">
        <w:rPr>
          <w:rFonts w:ascii="IRBadr" w:hAnsi="IRBadr" w:cs="IRBadr"/>
          <w:color w:val="0000FF"/>
          <w:sz w:val="10"/>
          <w:szCs w:val="16"/>
          <w:rtl/>
        </w:rPr>
        <w:t xml:space="preserve">(قدس سره) </w:t>
      </w:r>
      <w:r w:rsidRPr="00EC6589">
        <w:rPr>
          <w:rFonts w:ascii="IRBadr" w:hAnsi="IRBadr" w:cs="IRBadr"/>
          <w:color w:val="0000FF"/>
          <w:rtl/>
        </w:rPr>
        <w:t>في الفهرست و التهذيب اقتصر على ذكره فقط و لم يذكر الصيقل</w:t>
      </w:r>
      <w:r>
        <w:rPr>
          <w:rFonts w:ascii="IRBadr" w:hAnsi="IRBadr" w:cs="IRBadr" w:hint="cs"/>
          <w:color w:val="0000FF"/>
          <w:rtl/>
        </w:rPr>
        <w:t>»</w:t>
      </w:r>
      <w:r w:rsidR="00536BC4">
        <w:rPr>
          <w:rStyle w:val="FootnoteReference"/>
          <w:rFonts w:ascii="IRBadr" w:hAnsi="IRBadr" w:cs="IRBadr"/>
          <w:color w:val="0000FF"/>
          <w:rtl/>
        </w:rPr>
        <w:footnoteReference w:id="10"/>
      </w:r>
      <w:r>
        <w:rPr>
          <w:rFonts w:ascii="IRBadr" w:hAnsi="IRBadr" w:cs="IRBadr" w:hint="cs"/>
          <w:rtl/>
        </w:rPr>
        <w:t xml:space="preserve"> </w:t>
      </w:r>
    </w:p>
    <w:p w:rsidR="009016F3" w:rsidRDefault="009B2152" w:rsidP="007E4A82">
      <w:pPr>
        <w:rPr>
          <w:rFonts w:ascii="IRBadr" w:hAnsi="IRBadr" w:cs="IRBadr"/>
          <w:rtl/>
        </w:rPr>
      </w:pPr>
      <w:r>
        <w:rPr>
          <w:rFonts w:ascii="IRBadr" w:hAnsi="IRBadr" w:cs="IRBadr" w:hint="cs"/>
          <w:rtl/>
        </w:rPr>
        <w:t xml:space="preserve">مراد از «تهذیب»، «فقیه» باشد. </w:t>
      </w:r>
      <w:r w:rsidR="002B591D">
        <w:rPr>
          <w:rFonts w:ascii="IRBadr" w:hAnsi="IRBadr" w:cs="IRBadr" w:hint="cs"/>
          <w:rtl/>
        </w:rPr>
        <w:t xml:space="preserve">اما منابع تهذیب را ما در مقاله «تهذیب» که برای «دانش‌نامه جهان اسلام» تالیف شده است، به طور اجمال بیان کردیم. منابع تهذیب، کتب حدیثی است و ربطی به رجال ندارد. </w:t>
      </w:r>
    </w:p>
    <w:p w:rsidR="009016F3" w:rsidRDefault="00BB6F5A" w:rsidP="00CC42C7">
      <w:pPr>
        <w:pStyle w:val="Heading2"/>
        <w:rPr>
          <w:rtl/>
        </w:rPr>
      </w:pPr>
      <w:bookmarkStart w:id="113" w:name="_Toc135659372"/>
      <w:bookmarkStart w:id="114" w:name="_Toc135659491"/>
      <w:bookmarkStart w:id="115" w:name="_Toc135660331"/>
      <w:bookmarkStart w:id="116" w:name="_Toc135660375"/>
      <w:bookmarkStart w:id="117" w:name="_Toc135661065"/>
      <w:r>
        <w:rPr>
          <w:rFonts w:hint="cs"/>
          <w:rtl/>
        </w:rPr>
        <w:t>۳.</w:t>
      </w:r>
      <w:r w:rsidR="007370A9">
        <w:rPr>
          <w:rFonts w:hint="cs"/>
          <w:rtl/>
        </w:rPr>
        <w:t xml:space="preserve"> روایت </w:t>
      </w:r>
      <w:bookmarkEnd w:id="113"/>
      <w:bookmarkEnd w:id="114"/>
      <w:bookmarkEnd w:id="115"/>
      <w:bookmarkEnd w:id="116"/>
      <w:r w:rsidR="00CC42C7">
        <w:rPr>
          <w:rFonts w:hint="cs"/>
          <w:rtl/>
        </w:rPr>
        <w:t>اسماعیل بن عبدالخالق</w:t>
      </w:r>
      <w:bookmarkEnd w:id="117"/>
    </w:p>
    <w:p w:rsidR="00973F73" w:rsidRDefault="007E4A82" w:rsidP="007E4A82">
      <w:pPr>
        <w:rPr>
          <w:rFonts w:ascii="IRBadr" w:hAnsi="IRBadr" w:cs="IRBadr"/>
          <w:rtl/>
        </w:rPr>
      </w:pPr>
      <w:r>
        <w:rPr>
          <w:rFonts w:ascii="IRBadr" w:hAnsi="IRBadr" w:cs="IRBadr" w:hint="cs"/>
          <w:rtl/>
        </w:rPr>
        <w:t>آیت الله خویی در ادامه بیان کرده است:</w:t>
      </w:r>
    </w:p>
    <w:p w:rsidR="006932D0" w:rsidRDefault="007E4A82" w:rsidP="00096176">
      <w:pPr>
        <w:rPr>
          <w:rFonts w:ascii="IRBadr" w:hAnsi="IRBadr" w:cs="IRBadr"/>
          <w:color w:val="0000FF"/>
          <w:rtl/>
        </w:rPr>
      </w:pPr>
      <w:r>
        <w:rPr>
          <w:rFonts w:ascii="IRBadr" w:hAnsi="IRBadr" w:cs="IRBadr" w:hint="cs"/>
          <w:color w:val="0000FF"/>
          <w:rtl/>
        </w:rPr>
        <w:t>«</w:t>
      </w:r>
      <w:r w:rsidR="006932D0" w:rsidRPr="006932D0">
        <w:rPr>
          <w:rFonts w:ascii="IRBadr" w:hAnsi="IRBadr" w:cs="IRBadr" w:hint="cs"/>
          <w:color w:val="0000FF"/>
          <w:rtl/>
        </w:rPr>
        <w:t>و</w:t>
      </w:r>
      <w:r w:rsidR="006932D0" w:rsidRPr="006932D0">
        <w:rPr>
          <w:rFonts w:ascii="IRBadr" w:hAnsi="IRBadr" w:cs="IRBadr"/>
          <w:color w:val="0000FF"/>
          <w:rtl/>
        </w:rPr>
        <w:t xml:space="preserve"> </w:t>
      </w:r>
      <w:r w:rsidR="006932D0" w:rsidRPr="006932D0">
        <w:rPr>
          <w:rFonts w:ascii="IRBadr" w:hAnsi="IRBadr" w:cs="IRBadr" w:hint="cs"/>
          <w:color w:val="0000FF"/>
          <w:rtl/>
        </w:rPr>
        <w:t>منها</w:t>
      </w:r>
      <w:r w:rsidR="006932D0" w:rsidRPr="006932D0">
        <w:rPr>
          <w:rFonts w:ascii="IRBadr" w:hAnsi="IRBadr" w:cs="IRBadr"/>
          <w:color w:val="0000FF"/>
          <w:rtl/>
        </w:rPr>
        <w:t xml:space="preserve">: </w:t>
      </w:r>
      <w:r w:rsidR="006932D0" w:rsidRPr="006932D0">
        <w:rPr>
          <w:rFonts w:ascii="IRBadr" w:hAnsi="IRBadr" w:cs="IRBadr" w:hint="cs"/>
          <w:color w:val="0000FF"/>
          <w:rtl/>
        </w:rPr>
        <w:t>ما</w:t>
      </w:r>
      <w:r w:rsidR="006932D0" w:rsidRPr="006932D0">
        <w:rPr>
          <w:rFonts w:ascii="IRBadr" w:hAnsi="IRBadr" w:cs="IRBadr"/>
          <w:color w:val="0000FF"/>
          <w:rtl/>
        </w:rPr>
        <w:t xml:space="preserve"> </w:t>
      </w:r>
      <w:r w:rsidR="006932D0" w:rsidRPr="006932D0">
        <w:rPr>
          <w:rFonts w:ascii="IRBadr" w:hAnsi="IRBadr" w:cs="IRBadr" w:hint="cs"/>
          <w:color w:val="0000FF"/>
          <w:rtl/>
        </w:rPr>
        <w:t>رواه</w:t>
      </w:r>
      <w:r w:rsidR="006932D0" w:rsidRPr="006932D0">
        <w:rPr>
          <w:rFonts w:ascii="IRBadr" w:hAnsi="IRBadr" w:cs="IRBadr"/>
          <w:color w:val="0000FF"/>
          <w:rtl/>
        </w:rPr>
        <w:t xml:space="preserve"> </w:t>
      </w:r>
      <w:r w:rsidR="006932D0" w:rsidRPr="006932D0">
        <w:rPr>
          <w:rFonts w:ascii="IRBadr" w:hAnsi="IRBadr" w:cs="IRBadr" w:hint="cs"/>
          <w:color w:val="0000FF"/>
          <w:rtl/>
        </w:rPr>
        <w:t>الحميري</w:t>
      </w:r>
      <w:r w:rsidR="006932D0" w:rsidRPr="006932D0">
        <w:rPr>
          <w:rFonts w:ascii="IRBadr" w:hAnsi="IRBadr" w:cs="IRBadr"/>
          <w:color w:val="0000FF"/>
          <w:rtl/>
        </w:rPr>
        <w:t xml:space="preserve"> </w:t>
      </w:r>
      <w:r w:rsidR="006932D0" w:rsidRPr="006932D0">
        <w:rPr>
          <w:rFonts w:ascii="IRBadr" w:hAnsi="IRBadr" w:cs="IRBadr" w:hint="cs"/>
          <w:color w:val="0000FF"/>
          <w:rtl/>
        </w:rPr>
        <w:t>بإسناده</w:t>
      </w:r>
      <w:r w:rsidR="006932D0" w:rsidRPr="006932D0">
        <w:rPr>
          <w:rFonts w:ascii="IRBadr" w:hAnsi="IRBadr" w:cs="IRBadr"/>
          <w:color w:val="0000FF"/>
          <w:rtl/>
        </w:rPr>
        <w:t xml:space="preserve"> </w:t>
      </w:r>
      <w:r w:rsidR="006932D0" w:rsidRPr="006932D0">
        <w:rPr>
          <w:rFonts w:ascii="IRBadr" w:hAnsi="IRBadr" w:cs="IRBadr" w:hint="cs"/>
          <w:color w:val="0000FF"/>
          <w:rtl/>
        </w:rPr>
        <w:t>عن</w:t>
      </w:r>
      <w:r w:rsidR="006932D0" w:rsidRPr="006932D0">
        <w:rPr>
          <w:rFonts w:ascii="IRBadr" w:hAnsi="IRBadr" w:cs="IRBadr"/>
          <w:color w:val="0000FF"/>
          <w:rtl/>
        </w:rPr>
        <w:t xml:space="preserve"> </w:t>
      </w:r>
      <w:r w:rsidR="006932D0" w:rsidRPr="006932D0">
        <w:rPr>
          <w:rFonts w:ascii="IRBadr" w:hAnsi="IRBadr" w:cs="IRBadr" w:hint="cs"/>
          <w:color w:val="0000FF"/>
          <w:rtl/>
        </w:rPr>
        <w:t>إسماعيل</w:t>
      </w:r>
      <w:r w:rsidR="006932D0" w:rsidRPr="006932D0">
        <w:rPr>
          <w:rFonts w:ascii="IRBadr" w:hAnsi="IRBadr" w:cs="IRBadr"/>
          <w:color w:val="0000FF"/>
          <w:rtl/>
        </w:rPr>
        <w:t xml:space="preserve"> </w:t>
      </w:r>
      <w:r w:rsidR="006932D0" w:rsidRPr="006932D0">
        <w:rPr>
          <w:rFonts w:ascii="IRBadr" w:hAnsi="IRBadr" w:cs="IRBadr" w:hint="cs"/>
          <w:color w:val="0000FF"/>
          <w:rtl/>
        </w:rPr>
        <w:t>بن</w:t>
      </w:r>
      <w:r w:rsidR="006932D0" w:rsidRPr="006932D0">
        <w:rPr>
          <w:rFonts w:ascii="IRBadr" w:hAnsi="IRBadr" w:cs="IRBadr"/>
          <w:color w:val="0000FF"/>
          <w:rtl/>
        </w:rPr>
        <w:t xml:space="preserve"> </w:t>
      </w:r>
      <w:r w:rsidR="006932D0" w:rsidRPr="006932D0">
        <w:rPr>
          <w:rFonts w:ascii="IRBadr" w:hAnsi="IRBadr" w:cs="IRBadr" w:hint="cs"/>
          <w:color w:val="0000FF"/>
          <w:rtl/>
        </w:rPr>
        <w:t>عبد</w:t>
      </w:r>
      <w:r w:rsidR="006932D0" w:rsidRPr="006932D0">
        <w:rPr>
          <w:rFonts w:ascii="IRBadr" w:hAnsi="IRBadr" w:cs="IRBadr"/>
          <w:color w:val="0000FF"/>
          <w:rtl/>
        </w:rPr>
        <w:t xml:space="preserve"> </w:t>
      </w:r>
      <w:r w:rsidR="006932D0" w:rsidRPr="006932D0">
        <w:rPr>
          <w:rFonts w:ascii="IRBadr" w:hAnsi="IRBadr" w:cs="IRBadr" w:hint="cs"/>
          <w:color w:val="0000FF"/>
          <w:rtl/>
        </w:rPr>
        <w:t>الخالق،</w:t>
      </w:r>
      <w:r w:rsidR="006932D0" w:rsidRPr="007B23C3">
        <w:rPr>
          <w:rFonts w:ascii="IRBadr" w:hAnsi="IRBadr" w:cs="IRBadr"/>
          <w:color w:val="365F91" w:themeColor="accent1" w:themeShade="BF"/>
          <w:rtl/>
        </w:rPr>
        <w:t xml:space="preserve"> </w:t>
      </w:r>
      <w:r w:rsidR="00B8172D" w:rsidRPr="007B23C3">
        <w:rPr>
          <w:rFonts w:ascii="IRBadr" w:hAnsi="IRBadr" w:cs="IRBadr"/>
          <w:color w:val="365F91" w:themeColor="accent1" w:themeShade="BF"/>
        </w:rPr>
        <w:t>)</w:t>
      </w:r>
      <w:r w:rsidR="006932D0" w:rsidRPr="007B23C3">
        <w:rPr>
          <w:rFonts w:ascii="IRBadr" w:hAnsi="IRBadr" w:cs="IRBadr" w:hint="cs"/>
          <w:color w:val="00B050"/>
          <w:rtl/>
        </w:rPr>
        <w:t>قال</w:t>
      </w:r>
      <w:r w:rsidR="006932D0" w:rsidRPr="007B23C3">
        <w:rPr>
          <w:rFonts w:ascii="IRBadr" w:hAnsi="IRBadr" w:cs="IRBadr"/>
          <w:color w:val="00B050"/>
          <w:rtl/>
        </w:rPr>
        <w:t xml:space="preserve">: </w:t>
      </w:r>
      <w:r w:rsidR="006932D0" w:rsidRPr="007B23C3">
        <w:rPr>
          <w:rFonts w:ascii="IRBadr" w:hAnsi="IRBadr" w:cs="IRBadr" w:hint="cs"/>
          <w:color w:val="00B050"/>
          <w:rtl/>
        </w:rPr>
        <w:t>سألت</w:t>
      </w:r>
      <w:r w:rsidR="006932D0" w:rsidRPr="007B23C3">
        <w:rPr>
          <w:rFonts w:ascii="IRBadr" w:hAnsi="IRBadr" w:cs="IRBadr"/>
          <w:color w:val="00B050"/>
          <w:rtl/>
        </w:rPr>
        <w:t xml:space="preserve"> </w:t>
      </w:r>
      <w:r w:rsidR="006932D0" w:rsidRPr="007B23C3">
        <w:rPr>
          <w:rFonts w:ascii="IRBadr" w:hAnsi="IRBadr" w:cs="IRBadr" w:hint="cs"/>
          <w:color w:val="00B050"/>
          <w:rtl/>
        </w:rPr>
        <w:t>أبا</w:t>
      </w:r>
      <w:r w:rsidR="006932D0" w:rsidRPr="007B23C3">
        <w:rPr>
          <w:rFonts w:ascii="IRBadr" w:hAnsi="IRBadr" w:cs="IRBadr"/>
          <w:color w:val="00B050"/>
          <w:rtl/>
        </w:rPr>
        <w:t xml:space="preserve"> </w:t>
      </w:r>
      <w:r w:rsidR="006932D0" w:rsidRPr="007B23C3">
        <w:rPr>
          <w:rFonts w:ascii="IRBadr" w:hAnsi="IRBadr" w:cs="IRBadr" w:hint="cs"/>
          <w:color w:val="00B050"/>
          <w:rtl/>
        </w:rPr>
        <w:t>عبد</w:t>
      </w:r>
      <w:r w:rsidR="006932D0" w:rsidRPr="007B23C3">
        <w:rPr>
          <w:rFonts w:ascii="IRBadr" w:hAnsi="IRBadr" w:cs="IRBadr"/>
          <w:color w:val="00B050"/>
          <w:rtl/>
        </w:rPr>
        <w:t xml:space="preserve"> </w:t>
      </w:r>
      <w:r w:rsidR="006932D0" w:rsidRPr="007B23C3">
        <w:rPr>
          <w:rFonts w:ascii="IRBadr" w:hAnsi="IRBadr" w:cs="IRBadr" w:hint="cs"/>
          <w:color w:val="00B050"/>
          <w:rtl/>
        </w:rPr>
        <w:t>اللّٰه</w:t>
      </w:r>
      <w:r w:rsidR="006932D0" w:rsidRPr="007B23C3">
        <w:rPr>
          <w:rFonts w:ascii="IRBadr" w:hAnsi="IRBadr" w:cs="IRBadr"/>
          <w:color w:val="00B050"/>
          <w:rtl/>
        </w:rPr>
        <w:t xml:space="preserve"> (</w:t>
      </w:r>
      <w:r w:rsidR="006932D0" w:rsidRPr="007B23C3">
        <w:rPr>
          <w:rFonts w:ascii="IRBadr" w:hAnsi="IRBadr" w:cs="IRBadr" w:hint="cs"/>
          <w:color w:val="00B050"/>
          <w:rtl/>
        </w:rPr>
        <w:t>عليه</w:t>
      </w:r>
      <w:r w:rsidR="006932D0" w:rsidRPr="007B23C3">
        <w:rPr>
          <w:rFonts w:ascii="IRBadr" w:hAnsi="IRBadr" w:cs="IRBadr"/>
          <w:color w:val="00B050"/>
          <w:rtl/>
        </w:rPr>
        <w:t xml:space="preserve"> </w:t>
      </w:r>
      <w:r w:rsidR="006932D0" w:rsidRPr="007B23C3">
        <w:rPr>
          <w:rFonts w:ascii="IRBadr" w:hAnsi="IRBadr" w:cs="IRBadr" w:hint="cs"/>
          <w:color w:val="00B050"/>
          <w:rtl/>
        </w:rPr>
        <w:t>السلام</w:t>
      </w:r>
      <w:r w:rsidR="006932D0" w:rsidRPr="007B23C3">
        <w:rPr>
          <w:rFonts w:ascii="IRBadr" w:hAnsi="IRBadr" w:cs="IRBadr"/>
          <w:color w:val="00B050"/>
          <w:rtl/>
        </w:rPr>
        <w:t xml:space="preserve">): </w:t>
      </w:r>
      <w:r w:rsidR="006932D0" w:rsidRPr="007B23C3">
        <w:rPr>
          <w:rFonts w:ascii="IRBadr" w:hAnsi="IRBadr" w:cs="IRBadr" w:hint="cs"/>
          <w:color w:val="00B050"/>
          <w:rtl/>
        </w:rPr>
        <w:t>أعلى</w:t>
      </w:r>
      <w:r w:rsidR="006932D0" w:rsidRPr="007B23C3">
        <w:rPr>
          <w:rFonts w:ascii="IRBadr" w:hAnsi="IRBadr" w:cs="IRBadr"/>
          <w:color w:val="00B050"/>
          <w:rtl/>
        </w:rPr>
        <w:t xml:space="preserve"> </w:t>
      </w:r>
      <w:r w:rsidR="006932D0" w:rsidRPr="007B23C3">
        <w:rPr>
          <w:rFonts w:ascii="IRBadr" w:hAnsi="IRBadr" w:cs="IRBadr" w:hint="cs"/>
          <w:color w:val="00B050"/>
          <w:rtl/>
        </w:rPr>
        <w:t>الدين</w:t>
      </w:r>
      <w:r w:rsidR="006932D0" w:rsidRPr="007B23C3">
        <w:rPr>
          <w:rFonts w:ascii="IRBadr" w:hAnsi="IRBadr" w:cs="IRBadr"/>
          <w:color w:val="00B050"/>
          <w:rtl/>
        </w:rPr>
        <w:t xml:space="preserve"> </w:t>
      </w:r>
      <w:r w:rsidR="006932D0" w:rsidRPr="007B23C3">
        <w:rPr>
          <w:rFonts w:ascii="IRBadr" w:hAnsi="IRBadr" w:cs="IRBadr" w:hint="cs"/>
          <w:color w:val="00B050"/>
          <w:rtl/>
        </w:rPr>
        <w:t>زكاة؟</w:t>
      </w:r>
      <w:r w:rsidR="006932D0" w:rsidRPr="007B23C3">
        <w:rPr>
          <w:rFonts w:ascii="IRBadr" w:hAnsi="IRBadr" w:cs="IRBadr"/>
          <w:color w:val="00B050"/>
          <w:rtl/>
        </w:rPr>
        <w:t xml:space="preserve"> </w:t>
      </w:r>
      <w:r w:rsidR="006932D0" w:rsidRPr="007B23C3">
        <w:rPr>
          <w:rFonts w:ascii="IRBadr" w:hAnsi="IRBadr" w:cs="IRBadr" w:hint="cs"/>
          <w:color w:val="00B050"/>
          <w:rtl/>
        </w:rPr>
        <w:t>قال</w:t>
      </w:r>
      <w:r w:rsidR="006932D0" w:rsidRPr="007B23C3">
        <w:rPr>
          <w:rFonts w:ascii="IRBadr" w:hAnsi="IRBadr" w:cs="IRBadr"/>
          <w:color w:val="00B050"/>
          <w:rtl/>
        </w:rPr>
        <w:t xml:space="preserve">: </w:t>
      </w:r>
      <w:r w:rsidR="006932D0" w:rsidRPr="007B23C3">
        <w:rPr>
          <w:rFonts w:ascii="IRBadr" w:hAnsi="IRBadr" w:cs="IRBadr" w:hint="cs"/>
          <w:color w:val="00B050"/>
          <w:rtl/>
        </w:rPr>
        <w:t>لا،</w:t>
      </w:r>
      <w:r w:rsidR="006932D0" w:rsidRPr="007B23C3">
        <w:rPr>
          <w:rFonts w:ascii="IRBadr" w:hAnsi="IRBadr" w:cs="IRBadr"/>
          <w:color w:val="00B050"/>
          <w:rtl/>
        </w:rPr>
        <w:t xml:space="preserve"> </w:t>
      </w:r>
      <w:r w:rsidR="006932D0" w:rsidRPr="007B23C3">
        <w:rPr>
          <w:rFonts w:ascii="IRBadr" w:hAnsi="IRBadr" w:cs="IRBadr" w:hint="cs"/>
          <w:color w:val="00B050"/>
          <w:rtl/>
        </w:rPr>
        <w:t>إلّا</w:t>
      </w:r>
      <w:r w:rsidR="006932D0" w:rsidRPr="007B23C3">
        <w:rPr>
          <w:rFonts w:ascii="IRBadr" w:hAnsi="IRBadr" w:cs="IRBadr"/>
          <w:color w:val="00B050"/>
          <w:rtl/>
        </w:rPr>
        <w:t xml:space="preserve"> </w:t>
      </w:r>
      <w:r w:rsidR="006932D0" w:rsidRPr="007B23C3">
        <w:rPr>
          <w:rFonts w:ascii="IRBadr" w:hAnsi="IRBadr" w:cs="IRBadr" w:hint="cs"/>
          <w:color w:val="00B050"/>
          <w:rtl/>
        </w:rPr>
        <w:t>أن</w:t>
      </w:r>
      <w:r w:rsidR="006932D0" w:rsidRPr="007B23C3">
        <w:rPr>
          <w:rFonts w:ascii="IRBadr" w:hAnsi="IRBadr" w:cs="IRBadr"/>
          <w:color w:val="00B050"/>
          <w:rtl/>
        </w:rPr>
        <w:t xml:space="preserve"> </w:t>
      </w:r>
      <w:r w:rsidR="006932D0" w:rsidRPr="007B23C3">
        <w:rPr>
          <w:rFonts w:ascii="IRBadr" w:hAnsi="IRBadr" w:cs="IRBadr" w:hint="cs"/>
          <w:color w:val="00B050"/>
          <w:rtl/>
        </w:rPr>
        <w:t>تفرّ</w:t>
      </w:r>
      <w:r w:rsidR="006932D0" w:rsidRPr="007B23C3">
        <w:rPr>
          <w:rFonts w:ascii="IRBadr" w:hAnsi="IRBadr" w:cs="IRBadr"/>
          <w:color w:val="00B050"/>
          <w:rtl/>
        </w:rPr>
        <w:t xml:space="preserve"> </w:t>
      </w:r>
      <w:r w:rsidR="006932D0" w:rsidRPr="007B23C3">
        <w:rPr>
          <w:rFonts w:ascii="IRBadr" w:hAnsi="IRBadr" w:cs="IRBadr" w:hint="cs"/>
          <w:color w:val="00B050"/>
          <w:rtl/>
        </w:rPr>
        <w:t>به</w:t>
      </w:r>
      <w:r w:rsidR="00B8172D" w:rsidRPr="007B23C3">
        <w:rPr>
          <w:rFonts w:ascii="IRBadr" w:hAnsi="IRBadr" w:cs="IRBadr"/>
          <w:color w:val="365F91" w:themeColor="accent1" w:themeShade="BF"/>
        </w:rPr>
        <w:t>(</w:t>
      </w:r>
      <w:r w:rsidR="00B8172D" w:rsidRPr="007B23C3">
        <w:rPr>
          <w:rFonts w:ascii="IRBadr" w:hAnsi="IRBadr" w:cs="IRBadr" w:hint="cs"/>
          <w:color w:val="365F91" w:themeColor="accent1" w:themeShade="BF"/>
          <w:rtl/>
        </w:rPr>
        <w:t>؛</w:t>
      </w:r>
      <w:r w:rsidR="00D55244" w:rsidRPr="007B23C3">
        <w:rPr>
          <w:rFonts w:ascii="IRBadr" w:hAnsi="IRBadr" w:cs="IRBadr" w:hint="cs"/>
          <w:color w:val="365F91" w:themeColor="accent1" w:themeShade="BF"/>
          <w:rtl/>
        </w:rPr>
        <w:t xml:space="preserve"> </w:t>
      </w:r>
      <w:r w:rsidR="00D55244" w:rsidRPr="00D55244">
        <w:rPr>
          <w:rFonts w:ascii="IRBadr" w:hAnsi="IRBadr" w:cs="IRBadr" w:hint="cs"/>
          <w:color w:val="0000FF"/>
          <w:rtl/>
        </w:rPr>
        <w:t>فإنّ</w:t>
      </w:r>
      <w:r w:rsidR="00D55244" w:rsidRPr="00D55244">
        <w:rPr>
          <w:rFonts w:ascii="IRBadr" w:hAnsi="IRBadr" w:cs="IRBadr"/>
          <w:color w:val="0000FF"/>
          <w:rtl/>
        </w:rPr>
        <w:t xml:space="preserve"> </w:t>
      </w:r>
      <w:r w:rsidR="00D55244" w:rsidRPr="00D55244">
        <w:rPr>
          <w:rFonts w:ascii="IRBadr" w:hAnsi="IRBadr" w:cs="IRBadr" w:hint="cs"/>
          <w:color w:val="0000FF"/>
          <w:rtl/>
        </w:rPr>
        <w:t>الفرار</w:t>
      </w:r>
      <w:r w:rsidR="00D55244" w:rsidRPr="00D55244">
        <w:rPr>
          <w:rFonts w:ascii="IRBadr" w:hAnsi="IRBadr" w:cs="IRBadr"/>
          <w:color w:val="0000FF"/>
          <w:rtl/>
        </w:rPr>
        <w:t xml:space="preserve"> </w:t>
      </w:r>
      <w:r w:rsidR="00D55244" w:rsidRPr="00D55244">
        <w:rPr>
          <w:rFonts w:ascii="IRBadr" w:hAnsi="IRBadr" w:cs="IRBadr" w:hint="cs"/>
          <w:color w:val="0000FF"/>
          <w:rtl/>
        </w:rPr>
        <w:t>لا</w:t>
      </w:r>
      <w:r w:rsidR="00D55244" w:rsidRPr="00D55244">
        <w:rPr>
          <w:rFonts w:ascii="IRBadr" w:hAnsi="IRBadr" w:cs="IRBadr"/>
          <w:color w:val="0000FF"/>
          <w:rtl/>
        </w:rPr>
        <w:t xml:space="preserve"> </w:t>
      </w:r>
      <w:r w:rsidR="00D55244" w:rsidRPr="00D55244">
        <w:rPr>
          <w:rFonts w:ascii="IRBadr" w:hAnsi="IRBadr" w:cs="IRBadr" w:hint="cs"/>
          <w:color w:val="0000FF"/>
          <w:rtl/>
        </w:rPr>
        <w:t>يكون</w:t>
      </w:r>
      <w:r w:rsidR="00D55244" w:rsidRPr="00D55244">
        <w:rPr>
          <w:rFonts w:ascii="IRBadr" w:hAnsi="IRBadr" w:cs="IRBadr"/>
          <w:color w:val="0000FF"/>
          <w:rtl/>
        </w:rPr>
        <w:t xml:space="preserve"> </w:t>
      </w:r>
      <w:r w:rsidR="00D55244" w:rsidRPr="00D55244">
        <w:rPr>
          <w:rFonts w:ascii="IRBadr" w:hAnsi="IRBadr" w:cs="IRBadr" w:hint="cs"/>
          <w:color w:val="0000FF"/>
          <w:rtl/>
        </w:rPr>
        <w:t>إلّا</w:t>
      </w:r>
      <w:r w:rsidR="00D55244" w:rsidRPr="00D55244">
        <w:rPr>
          <w:rFonts w:ascii="IRBadr" w:hAnsi="IRBadr" w:cs="IRBadr"/>
          <w:color w:val="0000FF"/>
          <w:rtl/>
        </w:rPr>
        <w:t xml:space="preserve"> </w:t>
      </w:r>
      <w:r w:rsidR="00D55244" w:rsidRPr="00D55244">
        <w:rPr>
          <w:rFonts w:ascii="IRBadr" w:hAnsi="IRBadr" w:cs="IRBadr" w:hint="cs"/>
          <w:color w:val="0000FF"/>
          <w:rtl/>
        </w:rPr>
        <w:t>مع</w:t>
      </w:r>
      <w:r w:rsidR="00D55244" w:rsidRPr="00D55244">
        <w:rPr>
          <w:rFonts w:ascii="IRBadr" w:hAnsi="IRBadr" w:cs="IRBadr"/>
          <w:color w:val="0000FF"/>
          <w:rtl/>
        </w:rPr>
        <w:t xml:space="preserve"> </w:t>
      </w:r>
      <w:r w:rsidR="00D55244" w:rsidRPr="00D55244">
        <w:rPr>
          <w:rFonts w:ascii="IRBadr" w:hAnsi="IRBadr" w:cs="IRBadr" w:hint="cs"/>
          <w:color w:val="0000FF"/>
          <w:rtl/>
        </w:rPr>
        <w:t>التمكّن</w:t>
      </w:r>
      <w:r w:rsidR="00D55244" w:rsidRPr="00D55244">
        <w:rPr>
          <w:rFonts w:ascii="IRBadr" w:hAnsi="IRBadr" w:cs="IRBadr"/>
          <w:color w:val="0000FF"/>
          <w:rtl/>
        </w:rPr>
        <w:t xml:space="preserve"> </w:t>
      </w:r>
      <w:r w:rsidR="00D55244" w:rsidRPr="00D55244">
        <w:rPr>
          <w:rFonts w:ascii="IRBadr" w:hAnsi="IRBadr" w:cs="IRBadr" w:hint="cs"/>
          <w:color w:val="0000FF"/>
          <w:rtl/>
        </w:rPr>
        <w:t>و</w:t>
      </w:r>
      <w:r w:rsidR="00D55244" w:rsidRPr="00D55244">
        <w:rPr>
          <w:rFonts w:ascii="IRBadr" w:hAnsi="IRBadr" w:cs="IRBadr"/>
          <w:color w:val="0000FF"/>
          <w:rtl/>
        </w:rPr>
        <w:t xml:space="preserve"> </w:t>
      </w:r>
      <w:r w:rsidR="00D55244" w:rsidRPr="00D55244">
        <w:rPr>
          <w:rFonts w:ascii="IRBadr" w:hAnsi="IRBadr" w:cs="IRBadr" w:hint="cs"/>
          <w:color w:val="0000FF"/>
          <w:rtl/>
        </w:rPr>
        <w:t>الاقتدار</w:t>
      </w:r>
      <w:r w:rsidR="00D55244" w:rsidRPr="00D55244">
        <w:rPr>
          <w:rFonts w:ascii="IRBadr" w:hAnsi="IRBadr" w:cs="IRBadr"/>
          <w:color w:val="0000FF"/>
          <w:rtl/>
        </w:rPr>
        <w:t xml:space="preserve"> </w:t>
      </w:r>
      <w:r w:rsidR="00D55244" w:rsidRPr="00D55244">
        <w:rPr>
          <w:rFonts w:ascii="IRBadr" w:hAnsi="IRBadr" w:cs="IRBadr" w:hint="cs"/>
          <w:color w:val="0000FF"/>
          <w:rtl/>
        </w:rPr>
        <w:t>على</w:t>
      </w:r>
      <w:r w:rsidR="00D55244" w:rsidRPr="00D55244">
        <w:rPr>
          <w:rFonts w:ascii="IRBadr" w:hAnsi="IRBadr" w:cs="IRBadr"/>
          <w:color w:val="0000FF"/>
          <w:rtl/>
        </w:rPr>
        <w:t xml:space="preserve"> </w:t>
      </w:r>
      <w:r w:rsidR="00D55244" w:rsidRPr="00D55244">
        <w:rPr>
          <w:rFonts w:ascii="IRBadr" w:hAnsi="IRBadr" w:cs="IRBadr" w:hint="cs"/>
          <w:color w:val="0000FF"/>
          <w:rtl/>
        </w:rPr>
        <w:t>الاستيفاء</w:t>
      </w:r>
      <w:r w:rsidR="006932D0" w:rsidRPr="006932D0">
        <w:rPr>
          <w:rFonts w:ascii="IRBadr" w:hAnsi="IRBadr" w:cs="IRBadr" w:hint="eastAsia"/>
          <w:color w:val="0000FF"/>
          <w:rtl/>
        </w:rPr>
        <w:t>»</w:t>
      </w:r>
      <w:r w:rsidR="00E14A3C">
        <w:rPr>
          <w:rStyle w:val="FootnoteReference"/>
          <w:rFonts w:ascii="IRBadr" w:hAnsi="IRBadr" w:cs="IRBadr"/>
          <w:color w:val="0000FF"/>
          <w:rtl/>
        </w:rPr>
        <w:footnoteReference w:id="11"/>
      </w:r>
      <w:r w:rsidR="006932D0">
        <w:rPr>
          <w:rFonts w:ascii="IRBadr" w:hAnsi="IRBadr" w:cs="IRBadr" w:hint="cs"/>
          <w:color w:val="0000FF"/>
          <w:rtl/>
        </w:rPr>
        <w:t>.</w:t>
      </w:r>
    </w:p>
    <w:p w:rsidR="007E4A82" w:rsidRPr="007E4A82" w:rsidRDefault="00096176" w:rsidP="007B23C3">
      <w:pPr>
        <w:rPr>
          <w:rFonts w:ascii="IRBadr" w:hAnsi="IRBadr" w:cs="IRBadr"/>
          <w:rtl/>
        </w:rPr>
      </w:pPr>
      <w:r>
        <w:rPr>
          <w:rFonts w:ascii="IRBadr" w:hAnsi="IRBadr" w:cs="IRBadr" w:hint="cs"/>
          <w:rtl/>
        </w:rPr>
        <w:t>این روایت یک گروه مستقل به شمار می‌آید که ما در بیان طوایف روایات، این روایت را فراموش کرده بودیم بیان کنیم. آیت الله منتظری این روایت را در یک گروه جداگانه ذکر کرده است. ولی آیت الله خویی در همین مساله تمکّن مقرض از اخذ قرض</w:t>
      </w:r>
      <w:r w:rsidR="007B23C3">
        <w:rPr>
          <w:rFonts w:ascii="IRBadr" w:hAnsi="IRBadr" w:cs="IRBadr" w:hint="cs"/>
          <w:rtl/>
        </w:rPr>
        <w:t>، آن را</w:t>
      </w:r>
      <w:r>
        <w:rPr>
          <w:rFonts w:ascii="IRBadr" w:hAnsi="IRBadr" w:cs="IRBadr" w:hint="cs"/>
          <w:rtl/>
        </w:rPr>
        <w:t xml:space="preserve"> ذکر می‌نماید. </w:t>
      </w:r>
      <w:r w:rsidR="007B23C3">
        <w:rPr>
          <w:rFonts w:ascii="IRBadr" w:hAnsi="IRBadr" w:cs="IRBadr" w:hint="cs"/>
          <w:rtl/>
        </w:rPr>
        <w:t xml:space="preserve">بنابر این، طوایف روایات باب زکات دین، ده طایفه است. </w:t>
      </w:r>
    </w:p>
    <w:p w:rsidR="00F6406A" w:rsidRDefault="007370A9" w:rsidP="00CC42C7">
      <w:pPr>
        <w:rPr>
          <w:rFonts w:ascii="IRBadr" w:hAnsi="IRBadr" w:cs="IRBadr"/>
          <w:rtl/>
        </w:rPr>
      </w:pPr>
      <w:r>
        <w:rPr>
          <w:rFonts w:ascii="IRBadr" w:hAnsi="IRBadr" w:cs="IRBadr" w:hint="cs"/>
          <w:rtl/>
        </w:rPr>
        <w:t xml:space="preserve">آیت الله خویی روایت </w:t>
      </w:r>
      <w:r w:rsidR="00CC42C7">
        <w:rPr>
          <w:rFonts w:ascii="IRBadr" w:hAnsi="IRBadr" w:cs="IRBadr" w:hint="cs"/>
          <w:rtl/>
        </w:rPr>
        <w:t>اسماعیل بن عبدالخالق</w:t>
      </w:r>
      <w:r>
        <w:rPr>
          <w:rFonts w:ascii="IRBadr" w:hAnsi="IRBadr" w:cs="IRBadr" w:hint="cs"/>
          <w:rtl/>
        </w:rPr>
        <w:t xml:space="preserve"> را از روایاتی شمرده است که بر وجوب زکات بر مقرض در فرض تمکّن از تحصیل قرض، دلالت دارد.</w:t>
      </w:r>
    </w:p>
    <w:p w:rsidR="00F6406A" w:rsidRDefault="00F6406A" w:rsidP="002F4AAF">
      <w:pPr>
        <w:pStyle w:val="Heading3"/>
        <w:rPr>
          <w:rtl/>
        </w:rPr>
      </w:pPr>
      <w:bookmarkStart w:id="118" w:name="_Toc135659373"/>
      <w:bookmarkStart w:id="119" w:name="_Toc135659492"/>
      <w:bookmarkStart w:id="120" w:name="_Toc135660332"/>
      <w:bookmarkStart w:id="121" w:name="_Toc135660376"/>
      <w:bookmarkStart w:id="122" w:name="_Toc135661066"/>
      <w:r>
        <w:rPr>
          <w:rFonts w:hint="cs"/>
          <w:rtl/>
        </w:rPr>
        <w:t xml:space="preserve">مناقشه در استدلال به روایت </w:t>
      </w:r>
      <w:r w:rsidR="00CC42C7">
        <w:rPr>
          <w:rFonts w:hint="cs"/>
          <w:rtl/>
        </w:rPr>
        <w:t>اسماعیل بن عبدالخالق</w:t>
      </w:r>
      <w:bookmarkEnd w:id="118"/>
      <w:bookmarkEnd w:id="119"/>
      <w:bookmarkEnd w:id="120"/>
      <w:bookmarkEnd w:id="121"/>
      <w:bookmarkEnd w:id="122"/>
    </w:p>
    <w:p w:rsidR="00900A9F" w:rsidRDefault="007370A9" w:rsidP="007370A9">
      <w:pPr>
        <w:rPr>
          <w:rFonts w:ascii="IRBadr" w:hAnsi="IRBadr" w:cs="IRBadr"/>
          <w:rtl/>
        </w:rPr>
      </w:pPr>
      <w:r>
        <w:rPr>
          <w:rFonts w:ascii="IRBadr" w:hAnsi="IRBadr" w:cs="IRBadr" w:hint="cs"/>
          <w:rtl/>
        </w:rPr>
        <w:t xml:space="preserve"> </w:t>
      </w:r>
      <w:r w:rsidR="006932D0" w:rsidRPr="00096176">
        <w:rPr>
          <w:rFonts w:ascii="IRBadr" w:hAnsi="IRBadr" w:cs="IRBadr" w:hint="cs"/>
          <w:rtl/>
        </w:rPr>
        <w:t>این روایت دلالت دارد بر اینکه در برخی موارد</w:t>
      </w:r>
      <w:r w:rsidR="00096176">
        <w:rPr>
          <w:rFonts w:ascii="IRBadr" w:hAnsi="IRBadr" w:cs="IRBadr" w:hint="cs"/>
          <w:rtl/>
        </w:rPr>
        <w:t>،</w:t>
      </w:r>
      <w:r w:rsidR="006932D0" w:rsidRPr="00096176">
        <w:rPr>
          <w:rFonts w:ascii="IRBadr" w:hAnsi="IRBadr" w:cs="IRBadr" w:hint="cs"/>
          <w:rtl/>
        </w:rPr>
        <w:t xml:space="preserve"> </w:t>
      </w:r>
      <w:r>
        <w:rPr>
          <w:rFonts w:ascii="IRBadr" w:hAnsi="IRBadr" w:cs="IRBadr" w:hint="cs"/>
          <w:rtl/>
        </w:rPr>
        <w:t>مکلّف</w:t>
      </w:r>
      <w:r w:rsidR="006932D0" w:rsidRPr="00096176">
        <w:rPr>
          <w:rFonts w:ascii="IRBadr" w:hAnsi="IRBadr" w:cs="IRBadr" w:hint="cs"/>
          <w:rtl/>
        </w:rPr>
        <w:t xml:space="preserve"> به جهت عدم تعلّق زکات به مال،</w:t>
      </w:r>
      <w:r w:rsidR="00096176">
        <w:rPr>
          <w:rFonts w:ascii="IRBadr" w:hAnsi="IRBadr" w:cs="IRBadr" w:hint="cs"/>
          <w:rtl/>
        </w:rPr>
        <w:t xml:space="preserve"> برای فرار از زکات،</w:t>
      </w:r>
      <w:r w:rsidR="006932D0" w:rsidRPr="00096176">
        <w:rPr>
          <w:rFonts w:ascii="IRBadr" w:hAnsi="IRBadr" w:cs="IRBadr" w:hint="cs"/>
          <w:rtl/>
        </w:rPr>
        <w:t>‌ مال خود را قرض می‌داده است.</w:t>
      </w:r>
      <w:r w:rsidR="00096176">
        <w:rPr>
          <w:rFonts w:ascii="IRBadr" w:hAnsi="IRBadr" w:cs="IRBadr" w:hint="cs"/>
          <w:rtl/>
        </w:rPr>
        <w:t xml:space="preserve"> این مساله به خصوص در زمان قدیم رایج بوده است؛ چرا که حکومت‌ها به زور زکات را دریافت می‌کردند. در این مورد، قدرت بر مال داشته ولی با دست خود، مال را قرض داده است. ولی حال که قرض داد،</w:t>
      </w:r>
      <w:r w:rsidR="006932D0" w:rsidRPr="00096176">
        <w:rPr>
          <w:rFonts w:ascii="IRBadr" w:hAnsi="IRBadr" w:cs="IRBadr" w:hint="cs"/>
          <w:rtl/>
        </w:rPr>
        <w:t xml:space="preserve"> از این روایت</w:t>
      </w:r>
      <w:r w:rsidR="006932D0">
        <w:rPr>
          <w:rFonts w:ascii="IRBadr" w:hAnsi="IRBadr" w:cs="IRBadr" w:hint="cs"/>
          <w:rtl/>
        </w:rPr>
        <w:t xml:space="preserve"> استفاده نمی‌شود که قدرت بر پس‌گرفتن </w:t>
      </w:r>
      <w:r w:rsidR="00096176">
        <w:rPr>
          <w:rFonts w:ascii="IRBadr" w:hAnsi="IRBadr" w:cs="IRBadr" w:hint="cs"/>
          <w:rtl/>
        </w:rPr>
        <w:t xml:space="preserve">هم </w:t>
      </w:r>
      <w:r w:rsidR="006932D0">
        <w:rPr>
          <w:rFonts w:ascii="IRBadr" w:hAnsi="IRBadr" w:cs="IRBadr" w:hint="cs"/>
          <w:rtl/>
        </w:rPr>
        <w:t xml:space="preserve">دارد. </w:t>
      </w:r>
    </w:p>
    <w:p w:rsidR="006932D0" w:rsidRDefault="00096176" w:rsidP="00CC42C7">
      <w:pPr>
        <w:rPr>
          <w:rFonts w:ascii="IRBadr" w:hAnsi="IRBadr" w:cs="IRBadr"/>
          <w:rtl/>
        </w:rPr>
      </w:pPr>
      <w:r>
        <w:rPr>
          <w:rFonts w:ascii="IRBadr" w:hAnsi="IRBadr" w:cs="IRBadr" w:hint="cs"/>
          <w:rtl/>
        </w:rPr>
        <w:t xml:space="preserve">از ظاهر عبارت فقها استفاده می‌شود که </w:t>
      </w:r>
      <w:r w:rsidR="006932D0">
        <w:rPr>
          <w:rFonts w:ascii="IRBadr" w:hAnsi="IRBadr" w:cs="IRBadr" w:hint="cs"/>
          <w:rtl/>
        </w:rPr>
        <w:t xml:space="preserve">آنچه به عنوان قدرت </w:t>
      </w:r>
      <w:r>
        <w:rPr>
          <w:rFonts w:ascii="IRBadr" w:hAnsi="IRBadr" w:cs="IRBadr" w:hint="cs"/>
          <w:rtl/>
        </w:rPr>
        <w:t xml:space="preserve">مقرض </w:t>
      </w:r>
      <w:r w:rsidR="006932D0">
        <w:rPr>
          <w:rFonts w:ascii="IRBadr" w:hAnsi="IRBadr" w:cs="IRBadr" w:hint="cs"/>
          <w:rtl/>
        </w:rPr>
        <w:t>بر اخذ در برخی روایات ذکر شده است، در مورد جایی است که اجل قرض</w:t>
      </w:r>
      <w:r>
        <w:rPr>
          <w:rFonts w:ascii="IRBadr" w:hAnsi="IRBadr" w:cs="IRBadr" w:hint="cs"/>
          <w:rtl/>
        </w:rPr>
        <w:t>، فرا</w:t>
      </w:r>
      <w:r w:rsidR="006932D0">
        <w:rPr>
          <w:rFonts w:ascii="IRBadr" w:hAnsi="IRBadr" w:cs="IRBadr" w:hint="cs"/>
          <w:rtl/>
        </w:rPr>
        <w:t xml:space="preserve"> رسیده ا</w:t>
      </w:r>
      <w:r>
        <w:rPr>
          <w:rFonts w:ascii="IRBadr" w:hAnsi="IRBadr" w:cs="IRBadr" w:hint="cs"/>
          <w:rtl/>
        </w:rPr>
        <w:t>ست، مثل روایت «علی القوم المیاسیر» که دلالت دارد بر آنکه مقرض به راحتی می‌تواند قرض را اخذ کند و مستقرض هم پرداخت می‌کند. آیت الله خوانساری گمان برده‌ است</w:t>
      </w:r>
      <w:r w:rsidR="006932D0">
        <w:rPr>
          <w:rFonts w:ascii="IRBadr" w:hAnsi="IRBadr" w:cs="IRBadr" w:hint="cs"/>
          <w:rtl/>
        </w:rPr>
        <w:t xml:space="preserve"> که فرض</w:t>
      </w:r>
      <w:r>
        <w:rPr>
          <w:rFonts w:ascii="IRBadr" w:hAnsi="IRBadr" w:cs="IRBadr" w:hint="cs"/>
          <w:rtl/>
        </w:rPr>
        <w:t>،</w:t>
      </w:r>
      <w:r w:rsidR="006932D0">
        <w:rPr>
          <w:rFonts w:ascii="IRBadr" w:hAnsi="IRBadr" w:cs="IRBadr" w:hint="cs"/>
          <w:rtl/>
        </w:rPr>
        <w:t xml:space="preserve"> در جایی است که قبل از رسیدن اجل، قدرت بر اخذ دارد. به نظر می‌رسد این صحیح نیست </w:t>
      </w:r>
      <w:r>
        <w:rPr>
          <w:rFonts w:ascii="IRBadr" w:hAnsi="IRBadr" w:cs="IRBadr" w:hint="cs"/>
          <w:rtl/>
        </w:rPr>
        <w:t xml:space="preserve">و این مورد از روایات استفاده نمی‌شود. </w:t>
      </w:r>
      <w:r w:rsidR="006932D0">
        <w:rPr>
          <w:rFonts w:ascii="IRBadr" w:hAnsi="IRBadr" w:cs="IRBadr" w:hint="cs"/>
          <w:rtl/>
        </w:rPr>
        <w:t xml:space="preserve">بلکه مراد آن است که علاوه بر قدرت شرعی، قدرت تکوینی هم دارد. علی ایّ حال چه قدرت شرعی باشد و چه </w:t>
      </w:r>
      <w:r>
        <w:rPr>
          <w:rFonts w:ascii="IRBadr" w:hAnsi="IRBadr" w:cs="IRBadr" w:hint="cs"/>
          <w:rtl/>
        </w:rPr>
        <w:t xml:space="preserve">قدرت </w:t>
      </w:r>
      <w:r w:rsidR="006932D0">
        <w:rPr>
          <w:rFonts w:ascii="IRBadr" w:hAnsi="IRBadr" w:cs="IRBadr" w:hint="cs"/>
          <w:rtl/>
        </w:rPr>
        <w:t>تکوینی</w:t>
      </w:r>
      <w:r>
        <w:rPr>
          <w:rFonts w:ascii="IRBadr" w:hAnsi="IRBadr" w:cs="IRBadr" w:hint="cs"/>
          <w:rtl/>
        </w:rPr>
        <w:t xml:space="preserve"> باشد،</w:t>
      </w:r>
      <w:r w:rsidR="006932D0">
        <w:rPr>
          <w:rFonts w:ascii="IRBadr" w:hAnsi="IRBadr" w:cs="IRBadr" w:hint="cs"/>
          <w:rtl/>
        </w:rPr>
        <w:t xml:space="preserve"> این روایت </w:t>
      </w:r>
      <w:r w:rsidR="00CC42C7">
        <w:rPr>
          <w:rFonts w:ascii="IRBadr" w:hAnsi="IRBadr" w:cs="IRBadr" w:hint="cs"/>
          <w:rtl/>
        </w:rPr>
        <w:t>اسماعیل بن عبدالخالق</w:t>
      </w:r>
      <w:r w:rsidR="006932D0">
        <w:rPr>
          <w:rFonts w:ascii="IRBadr" w:hAnsi="IRBadr" w:cs="IRBadr" w:hint="cs"/>
          <w:rtl/>
        </w:rPr>
        <w:t xml:space="preserve"> از ما نحن فیه اجنبی است و صرف قرض به جهت فرار از زکات، دلیل بر آن نیست که قدرت بر اخذ آن هم دارد. </w:t>
      </w:r>
    </w:p>
    <w:p w:rsidR="00857DF9" w:rsidRDefault="00857DF9" w:rsidP="00CC42C7">
      <w:pPr>
        <w:pStyle w:val="Heading3"/>
        <w:rPr>
          <w:rtl/>
        </w:rPr>
      </w:pPr>
      <w:bookmarkStart w:id="123" w:name="_Toc135659374"/>
      <w:bookmarkStart w:id="124" w:name="_Toc135659493"/>
      <w:bookmarkStart w:id="125" w:name="_Toc135660333"/>
      <w:bookmarkStart w:id="126" w:name="_Toc135660377"/>
      <w:bookmarkStart w:id="127" w:name="_Toc135661067"/>
      <w:r>
        <w:rPr>
          <w:rFonts w:hint="cs"/>
          <w:rtl/>
        </w:rPr>
        <w:t xml:space="preserve">سند روایت </w:t>
      </w:r>
      <w:bookmarkEnd w:id="123"/>
      <w:bookmarkEnd w:id="124"/>
      <w:bookmarkEnd w:id="125"/>
      <w:bookmarkEnd w:id="126"/>
      <w:r w:rsidR="00CC42C7">
        <w:rPr>
          <w:rFonts w:ascii="IRBadr" w:hAnsi="IRBadr" w:cs="IRBadr" w:hint="cs"/>
          <w:rtl/>
        </w:rPr>
        <w:t>اسماعیل بن عبدالخالق</w:t>
      </w:r>
      <w:bookmarkEnd w:id="127"/>
    </w:p>
    <w:p w:rsidR="00096176" w:rsidRDefault="00096176" w:rsidP="00CC42C7">
      <w:pPr>
        <w:rPr>
          <w:rFonts w:ascii="IRBadr" w:hAnsi="IRBadr" w:cs="IRBadr"/>
          <w:rtl/>
        </w:rPr>
      </w:pPr>
      <w:r>
        <w:rPr>
          <w:rFonts w:ascii="IRBadr" w:hAnsi="IRBadr" w:cs="IRBadr" w:hint="cs"/>
          <w:rtl/>
        </w:rPr>
        <w:t xml:space="preserve">آیت الله خویی در ادامه بحث در مورد سند روایت </w:t>
      </w:r>
      <w:r w:rsidR="00CC42C7">
        <w:rPr>
          <w:rFonts w:ascii="IRBadr" w:hAnsi="IRBadr" w:cs="IRBadr" w:hint="cs"/>
          <w:rtl/>
        </w:rPr>
        <w:t xml:space="preserve">اسماعیل بن عبدالخالق </w:t>
      </w:r>
      <w:r>
        <w:rPr>
          <w:rFonts w:ascii="IRBadr" w:hAnsi="IRBadr" w:cs="IRBadr" w:hint="cs"/>
          <w:rtl/>
        </w:rPr>
        <w:t xml:space="preserve">بیان کرده است: </w:t>
      </w:r>
    </w:p>
    <w:p w:rsidR="00B8172D" w:rsidRPr="00096176" w:rsidRDefault="00096176" w:rsidP="00B8172D">
      <w:pPr>
        <w:rPr>
          <w:rFonts w:ascii="IRBadr" w:hAnsi="IRBadr" w:cs="IRBadr"/>
          <w:color w:val="0000FF"/>
          <w:rtl/>
        </w:rPr>
      </w:pPr>
      <w:r w:rsidRPr="00096176">
        <w:rPr>
          <w:rFonts w:ascii="IRBadr" w:hAnsi="IRBadr" w:cs="IRBadr" w:hint="cs"/>
          <w:color w:val="0000FF"/>
          <w:rtl/>
        </w:rPr>
        <w:t>«و</w:t>
      </w:r>
      <w:r w:rsidRPr="00096176">
        <w:rPr>
          <w:rFonts w:ascii="IRBadr" w:hAnsi="IRBadr" w:cs="IRBadr"/>
          <w:color w:val="0000FF"/>
          <w:rtl/>
        </w:rPr>
        <w:t xml:space="preserve"> </w:t>
      </w:r>
      <w:r w:rsidRPr="00096176">
        <w:rPr>
          <w:rFonts w:ascii="IRBadr" w:hAnsi="IRBadr" w:cs="IRBadr" w:hint="cs"/>
          <w:color w:val="0000FF"/>
          <w:rtl/>
        </w:rPr>
        <w:t>هي</w:t>
      </w:r>
      <w:r w:rsidRPr="00096176">
        <w:rPr>
          <w:rFonts w:ascii="IRBadr" w:hAnsi="IRBadr" w:cs="IRBadr"/>
          <w:color w:val="0000FF"/>
          <w:rtl/>
        </w:rPr>
        <w:t xml:space="preserve"> </w:t>
      </w:r>
      <w:r w:rsidRPr="00096176">
        <w:rPr>
          <w:rFonts w:ascii="IRBadr" w:hAnsi="IRBadr" w:cs="IRBadr" w:hint="cs"/>
          <w:color w:val="0000FF"/>
          <w:rtl/>
        </w:rPr>
        <w:t>صحيحة</w:t>
      </w:r>
      <w:r w:rsidRPr="00096176">
        <w:rPr>
          <w:rFonts w:ascii="IRBadr" w:hAnsi="IRBadr" w:cs="IRBadr"/>
          <w:color w:val="0000FF"/>
          <w:rtl/>
        </w:rPr>
        <w:t xml:space="preserve"> </w:t>
      </w:r>
      <w:r w:rsidRPr="00096176">
        <w:rPr>
          <w:rFonts w:ascii="IRBadr" w:hAnsi="IRBadr" w:cs="IRBadr" w:hint="cs"/>
          <w:color w:val="0000FF"/>
          <w:rtl/>
        </w:rPr>
        <w:t>السند</w:t>
      </w:r>
      <w:r w:rsidRPr="00096176">
        <w:rPr>
          <w:rFonts w:ascii="IRBadr" w:hAnsi="IRBadr" w:cs="IRBadr"/>
          <w:color w:val="0000FF"/>
          <w:rtl/>
        </w:rPr>
        <w:t xml:space="preserve"> </w:t>
      </w:r>
      <w:r w:rsidRPr="00096176">
        <w:rPr>
          <w:rFonts w:ascii="IRBadr" w:hAnsi="IRBadr" w:cs="IRBadr" w:hint="cs"/>
          <w:color w:val="0000FF"/>
          <w:rtl/>
        </w:rPr>
        <w:t>أيضاً،</w:t>
      </w:r>
      <w:r w:rsidRPr="00096176">
        <w:rPr>
          <w:rFonts w:ascii="IRBadr" w:hAnsi="IRBadr" w:cs="IRBadr"/>
          <w:color w:val="0000FF"/>
          <w:rtl/>
        </w:rPr>
        <w:t xml:space="preserve"> </w:t>
      </w:r>
      <w:r w:rsidRPr="00096176">
        <w:rPr>
          <w:rFonts w:ascii="IRBadr" w:hAnsi="IRBadr" w:cs="IRBadr" w:hint="cs"/>
          <w:color w:val="0000FF"/>
          <w:rtl/>
        </w:rPr>
        <w:t>فإنّ</w:t>
      </w:r>
      <w:r w:rsidRPr="00096176">
        <w:rPr>
          <w:rFonts w:ascii="IRBadr" w:hAnsi="IRBadr" w:cs="IRBadr"/>
          <w:color w:val="0000FF"/>
          <w:rtl/>
        </w:rPr>
        <w:t xml:space="preserve"> </w:t>
      </w:r>
      <w:r w:rsidRPr="00096176">
        <w:rPr>
          <w:rFonts w:ascii="IRBadr" w:hAnsi="IRBadr" w:cs="IRBadr" w:hint="cs"/>
          <w:color w:val="0000FF"/>
          <w:rtl/>
        </w:rPr>
        <w:t>الطيالسي</w:t>
      </w:r>
      <w:r w:rsidRPr="00096176">
        <w:rPr>
          <w:rFonts w:ascii="IRBadr" w:hAnsi="IRBadr" w:cs="IRBadr"/>
          <w:color w:val="0000FF"/>
          <w:rtl/>
        </w:rPr>
        <w:t xml:space="preserve"> </w:t>
      </w:r>
      <w:r w:rsidRPr="00096176">
        <w:rPr>
          <w:rFonts w:ascii="IRBadr" w:hAnsi="IRBadr" w:cs="IRBadr" w:hint="cs"/>
          <w:color w:val="0000FF"/>
          <w:rtl/>
        </w:rPr>
        <w:t>الموجود</w:t>
      </w:r>
      <w:r w:rsidRPr="00096176">
        <w:rPr>
          <w:rFonts w:ascii="IRBadr" w:hAnsi="IRBadr" w:cs="IRBadr"/>
          <w:color w:val="0000FF"/>
          <w:rtl/>
        </w:rPr>
        <w:t xml:space="preserve"> </w:t>
      </w:r>
      <w:r w:rsidRPr="00096176">
        <w:rPr>
          <w:rFonts w:ascii="IRBadr" w:hAnsi="IRBadr" w:cs="IRBadr" w:hint="cs"/>
          <w:color w:val="0000FF"/>
          <w:rtl/>
        </w:rPr>
        <w:t>فيه</w:t>
      </w:r>
      <w:r w:rsidRPr="00096176">
        <w:rPr>
          <w:rFonts w:ascii="IRBadr" w:hAnsi="IRBadr" w:cs="IRBadr"/>
          <w:color w:val="0000FF"/>
          <w:rtl/>
        </w:rPr>
        <w:t xml:space="preserve"> </w:t>
      </w:r>
      <w:r w:rsidRPr="00096176">
        <w:rPr>
          <w:rFonts w:ascii="IRBadr" w:hAnsi="IRBadr" w:cs="IRBadr" w:hint="cs"/>
          <w:color w:val="0000FF"/>
          <w:rtl/>
        </w:rPr>
        <w:t>مذكورٌ</w:t>
      </w:r>
      <w:r w:rsidRPr="00096176">
        <w:rPr>
          <w:rFonts w:ascii="IRBadr" w:hAnsi="IRBadr" w:cs="IRBadr"/>
          <w:color w:val="0000FF"/>
          <w:rtl/>
        </w:rPr>
        <w:t xml:space="preserve"> </w:t>
      </w:r>
      <w:r w:rsidRPr="00096176">
        <w:rPr>
          <w:rFonts w:ascii="IRBadr" w:hAnsi="IRBadr" w:cs="IRBadr" w:hint="cs"/>
          <w:color w:val="0000FF"/>
          <w:rtl/>
        </w:rPr>
        <w:t>في</w:t>
      </w:r>
      <w:r w:rsidRPr="00096176">
        <w:rPr>
          <w:rFonts w:ascii="IRBadr" w:hAnsi="IRBadr" w:cs="IRBadr"/>
          <w:color w:val="0000FF"/>
          <w:rtl/>
        </w:rPr>
        <w:t xml:space="preserve"> </w:t>
      </w:r>
      <w:r w:rsidRPr="00096176">
        <w:rPr>
          <w:rFonts w:ascii="IRBadr" w:hAnsi="IRBadr" w:cs="IRBadr" w:hint="cs"/>
          <w:color w:val="0000FF"/>
          <w:rtl/>
        </w:rPr>
        <w:t>أسناد</w:t>
      </w:r>
      <w:r w:rsidRPr="00096176">
        <w:rPr>
          <w:rFonts w:ascii="IRBadr" w:hAnsi="IRBadr" w:cs="IRBadr"/>
          <w:color w:val="0000FF"/>
          <w:rtl/>
        </w:rPr>
        <w:t xml:space="preserve"> </w:t>
      </w:r>
      <w:r w:rsidRPr="00096176">
        <w:rPr>
          <w:rFonts w:ascii="IRBadr" w:hAnsi="IRBadr" w:cs="IRBadr" w:hint="cs"/>
          <w:color w:val="0000FF"/>
          <w:rtl/>
        </w:rPr>
        <w:t>كامل</w:t>
      </w:r>
      <w:r w:rsidRPr="00096176">
        <w:rPr>
          <w:rFonts w:ascii="IRBadr" w:hAnsi="IRBadr" w:cs="IRBadr"/>
          <w:color w:val="0000FF"/>
          <w:rtl/>
        </w:rPr>
        <w:t xml:space="preserve"> </w:t>
      </w:r>
      <w:r w:rsidRPr="00096176">
        <w:rPr>
          <w:rFonts w:ascii="IRBadr" w:hAnsi="IRBadr" w:cs="IRBadr" w:hint="cs"/>
          <w:color w:val="0000FF"/>
          <w:rtl/>
        </w:rPr>
        <w:t>الزيارات»</w:t>
      </w:r>
      <w:r w:rsidR="00E14A3C">
        <w:rPr>
          <w:rStyle w:val="FootnoteReference"/>
          <w:rFonts w:ascii="IRBadr" w:hAnsi="IRBadr" w:cs="IRBadr"/>
          <w:color w:val="0000FF"/>
          <w:rtl/>
        </w:rPr>
        <w:footnoteReference w:id="12"/>
      </w:r>
      <w:r w:rsidRPr="00096176">
        <w:rPr>
          <w:rFonts w:ascii="IRBadr" w:hAnsi="IRBadr" w:cs="IRBadr" w:hint="cs"/>
          <w:color w:val="0000FF"/>
          <w:rtl/>
        </w:rPr>
        <w:t>.</w:t>
      </w:r>
    </w:p>
    <w:p w:rsidR="00B8172D" w:rsidRDefault="00B8172D" w:rsidP="009E3AE7">
      <w:pPr>
        <w:rPr>
          <w:rFonts w:ascii="IRBadr" w:hAnsi="IRBadr" w:cs="IRBadr"/>
          <w:rtl/>
        </w:rPr>
      </w:pPr>
      <w:r>
        <w:rPr>
          <w:rFonts w:ascii="IRBadr" w:hAnsi="IRBadr" w:cs="IRBadr" w:hint="cs"/>
          <w:rtl/>
        </w:rPr>
        <w:t xml:space="preserve">سند روایت </w:t>
      </w:r>
      <w:r w:rsidR="00CC42C7">
        <w:rPr>
          <w:rFonts w:ascii="IRBadr" w:hAnsi="IRBadr" w:cs="IRBadr" w:hint="cs"/>
          <w:rtl/>
        </w:rPr>
        <w:t>اسماعیل بن عبدالخالق</w:t>
      </w:r>
      <w:r>
        <w:rPr>
          <w:rFonts w:ascii="IRBadr" w:hAnsi="IRBadr" w:cs="IRBadr" w:hint="cs"/>
          <w:rtl/>
        </w:rPr>
        <w:t>، عبارت است از:</w:t>
      </w:r>
      <w:r>
        <w:rPr>
          <w:rFonts w:ascii="IRBadr" w:hAnsi="IRBadr" w:cs="IRBadr"/>
        </w:rPr>
        <w:t xml:space="preserve"> </w:t>
      </w:r>
      <w:r>
        <w:rPr>
          <w:rFonts w:ascii="IRBadr" w:hAnsi="IRBadr" w:cs="IRBadr" w:hint="cs"/>
          <w:rtl/>
        </w:rPr>
        <w:t>«الحمیری عن محمد بن خالد الطیالسی عن اسماعیل بن عبد الخالق»</w:t>
      </w:r>
    </w:p>
    <w:p w:rsidR="00857DF9" w:rsidRDefault="00857DF9" w:rsidP="002F4AAF">
      <w:pPr>
        <w:pStyle w:val="Heading4"/>
        <w:rPr>
          <w:rtl/>
        </w:rPr>
      </w:pPr>
      <w:bookmarkStart w:id="128" w:name="_Toc135659375"/>
      <w:bookmarkStart w:id="129" w:name="_Toc135659494"/>
      <w:bookmarkStart w:id="130" w:name="_Toc135660334"/>
      <w:bookmarkStart w:id="131" w:name="_Toc135660378"/>
      <w:bookmarkStart w:id="132" w:name="_Toc135661068"/>
      <w:r>
        <w:rPr>
          <w:rFonts w:hint="cs"/>
          <w:rtl/>
        </w:rPr>
        <w:t>توثیق طیالسی به سبب ذکر در کامل الزیارات</w:t>
      </w:r>
      <w:bookmarkEnd w:id="128"/>
      <w:bookmarkEnd w:id="129"/>
      <w:bookmarkEnd w:id="130"/>
      <w:bookmarkEnd w:id="131"/>
      <w:bookmarkEnd w:id="132"/>
    </w:p>
    <w:p w:rsidR="00857DF9" w:rsidRDefault="00B8172D" w:rsidP="00CA4192">
      <w:pPr>
        <w:rPr>
          <w:rFonts w:ascii="IRBadr" w:hAnsi="IRBadr" w:cs="IRBadr"/>
          <w:rtl/>
        </w:rPr>
      </w:pPr>
      <w:r>
        <w:rPr>
          <w:rFonts w:ascii="IRBadr" w:hAnsi="IRBadr" w:cs="IRBadr" w:hint="cs"/>
          <w:rtl/>
        </w:rPr>
        <w:t xml:space="preserve">نام طیالسی در اسناد کتاب کامل الزیارات ذکر شده ؛ لذا آیت الله خویی او را ثقه می‌داند. </w:t>
      </w:r>
    </w:p>
    <w:p w:rsidR="00857DF9" w:rsidRDefault="00857DF9" w:rsidP="002F4AAF">
      <w:pPr>
        <w:pStyle w:val="Heading4"/>
        <w:rPr>
          <w:rtl/>
        </w:rPr>
      </w:pPr>
      <w:bookmarkStart w:id="133" w:name="_Toc135659376"/>
      <w:bookmarkStart w:id="134" w:name="_Toc135659495"/>
      <w:bookmarkStart w:id="135" w:name="_Toc135660335"/>
      <w:bookmarkStart w:id="136" w:name="_Toc135660379"/>
      <w:bookmarkStart w:id="137" w:name="_Toc135661069"/>
      <w:r>
        <w:rPr>
          <w:rFonts w:hint="cs"/>
          <w:rtl/>
        </w:rPr>
        <w:t>مناقشه در استدلال به کامل الزیارات و بیان مناقشات موجود در استدلال به روات کامل الزیارات</w:t>
      </w:r>
      <w:bookmarkEnd w:id="133"/>
      <w:bookmarkEnd w:id="134"/>
      <w:bookmarkEnd w:id="135"/>
      <w:bookmarkEnd w:id="136"/>
      <w:bookmarkEnd w:id="137"/>
    </w:p>
    <w:p w:rsidR="006932D0" w:rsidRDefault="00D55244" w:rsidP="00CA4192">
      <w:pPr>
        <w:rPr>
          <w:rFonts w:ascii="IRBadr" w:hAnsi="IRBadr" w:cs="IRBadr"/>
          <w:rtl/>
        </w:rPr>
      </w:pPr>
      <w:r>
        <w:rPr>
          <w:rFonts w:ascii="IRBadr" w:hAnsi="IRBadr" w:cs="IRBadr" w:hint="cs"/>
          <w:rtl/>
        </w:rPr>
        <w:t xml:space="preserve">در مورد کامل الزیارات آيت الله خویی در قول اخیرشان فقط مشایخ بلاواسطه را موثّق می‌داند. نظر جناب آیت الله والد نیز همین است. به نظر ما </w:t>
      </w:r>
      <w:r w:rsidR="009E3AE7">
        <w:rPr>
          <w:rFonts w:ascii="IRBadr" w:hAnsi="IRBadr" w:cs="IRBadr" w:hint="cs"/>
          <w:rtl/>
        </w:rPr>
        <w:t xml:space="preserve">نظارت </w:t>
      </w:r>
      <w:r>
        <w:rPr>
          <w:rFonts w:ascii="IRBadr" w:hAnsi="IRBadr" w:cs="IRBadr" w:hint="cs"/>
          <w:rtl/>
        </w:rPr>
        <w:t>آن عبارت کامل الزیارات</w:t>
      </w:r>
      <w:r w:rsidR="00B8172D">
        <w:rPr>
          <w:rFonts w:ascii="IRBadr" w:hAnsi="IRBadr" w:cs="IRBadr" w:hint="cs"/>
          <w:rtl/>
        </w:rPr>
        <w:t xml:space="preserve"> به</w:t>
      </w:r>
      <w:r>
        <w:rPr>
          <w:rFonts w:ascii="IRBadr" w:hAnsi="IRBadr" w:cs="IRBadr" w:hint="cs"/>
          <w:rtl/>
        </w:rPr>
        <w:t xml:space="preserve"> مساله توثیق </w:t>
      </w:r>
      <w:r w:rsidR="009E3AE7">
        <w:rPr>
          <w:rFonts w:ascii="IRBadr" w:hAnsi="IRBadr" w:cs="IRBadr" w:hint="cs"/>
          <w:rtl/>
        </w:rPr>
        <w:t>و تضعیف روشن نیست و عبارت اجمال دارد</w:t>
      </w:r>
      <w:r w:rsidR="00EF3986">
        <w:rPr>
          <w:rFonts w:ascii="IRBadr" w:hAnsi="IRBadr" w:cs="IRBadr" w:hint="cs"/>
          <w:rtl/>
        </w:rPr>
        <w:t>؛ چرا که احتمال دیگری در عبارت ایشان وجود دارد که ممکن است به طور کلی از مساله توثیق و تضعیف اجنبی باشد</w:t>
      </w:r>
      <w:r w:rsidR="009E3AE7">
        <w:rPr>
          <w:rFonts w:ascii="IRBadr" w:hAnsi="IRBadr" w:cs="IRBadr" w:hint="cs"/>
          <w:rtl/>
        </w:rPr>
        <w:t xml:space="preserve">. و بر فرض </w:t>
      </w:r>
      <w:r w:rsidR="00EF3986">
        <w:rPr>
          <w:rFonts w:ascii="IRBadr" w:hAnsi="IRBadr" w:cs="IRBadr" w:hint="cs"/>
          <w:rtl/>
        </w:rPr>
        <w:t xml:space="preserve">که عبارت صاحب کامل الزیارات، </w:t>
      </w:r>
      <w:r w:rsidR="009E3AE7">
        <w:rPr>
          <w:rFonts w:ascii="IRBadr" w:hAnsi="IRBadr" w:cs="IRBadr" w:hint="cs"/>
          <w:rtl/>
        </w:rPr>
        <w:t>ناظر به توثیق باشد، معلوم نیست که مراد توثیق رواة باشد بلکه شاید توثیق منابع باشد. و بر فرض که توثیق رواة‌ باشد معلوم نیست که ناظر به همه رواة‌ باشد</w:t>
      </w:r>
      <w:r w:rsidR="00EF3986">
        <w:rPr>
          <w:rFonts w:ascii="IRBadr" w:hAnsi="IRBadr" w:cs="IRBadr" w:hint="cs"/>
          <w:rtl/>
        </w:rPr>
        <w:t xml:space="preserve"> بلکه ممکن است فقط مشایخ بلاواسطه را بیان نموده است. و یا ممکن است مؤلّفین منابع را توثیق کرده باشد. و ممکن است هر دو مورد باشد.</w:t>
      </w:r>
      <w:r w:rsidR="008A448C">
        <w:rPr>
          <w:rFonts w:ascii="IRBadr" w:hAnsi="IRBadr" w:cs="IRBadr" w:hint="cs"/>
          <w:rtl/>
        </w:rPr>
        <w:t xml:space="preserve"> نتیجه آنکه با وجود اجمال در عبارت </w:t>
      </w:r>
      <w:r w:rsidR="00CA4192">
        <w:rPr>
          <w:rFonts w:ascii="IRBadr" w:hAnsi="IRBadr" w:cs="IRBadr" w:hint="cs"/>
          <w:rtl/>
        </w:rPr>
        <w:t xml:space="preserve">صاحب </w:t>
      </w:r>
      <w:r w:rsidR="008A448C">
        <w:rPr>
          <w:rFonts w:ascii="IRBadr" w:hAnsi="IRBadr" w:cs="IRBadr" w:hint="cs"/>
          <w:rtl/>
        </w:rPr>
        <w:t xml:space="preserve">کامل الزیارات و وجود احتمالات مختلف در عبارت ایشان که منجر به اجمال کلام ایشان می‌گردد، بیان صاحب کامل الزیارات هیچ ثمره رجالی نخواهد داشت. </w:t>
      </w:r>
      <w:r w:rsidR="00EF3986" w:rsidRPr="006932D0">
        <w:rPr>
          <w:rFonts w:ascii="IRBadr" w:hAnsi="IRBadr" w:cs="IRBadr"/>
          <w:rtl/>
        </w:rPr>
        <w:t xml:space="preserve"> </w:t>
      </w:r>
    </w:p>
    <w:p w:rsidR="00857DF9" w:rsidRDefault="00857DF9" w:rsidP="002F4AAF">
      <w:pPr>
        <w:pStyle w:val="Heading4"/>
        <w:rPr>
          <w:rtl/>
        </w:rPr>
      </w:pPr>
      <w:bookmarkStart w:id="138" w:name="_Toc135659377"/>
      <w:bookmarkStart w:id="139" w:name="_Toc135659496"/>
      <w:bookmarkStart w:id="140" w:name="_Toc135660336"/>
      <w:bookmarkStart w:id="141" w:name="_Toc135660380"/>
      <w:bookmarkStart w:id="142" w:name="_Toc135661070"/>
      <w:r>
        <w:rPr>
          <w:rFonts w:hint="cs"/>
          <w:rtl/>
        </w:rPr>
        <w:t>توثیق طیالسی توسّط آیت الله شبیری از راه دیگر</w:t>
      </w:r>
      <w:bookmarkEnd w:id="138"/>
      <w:bookmarkEnd w:id="139"/>
      <w:bookmarkEnd w:id="140"/>
      <w:bookmarkEnd w:id="141"/>
      <w:bookmarkEnd w:id="142"/>
    </w:p>
    <w:p w:rsidR="006932D0" w:rsidRDefault="00CA4192" w:rsidP="00CE1D85">
      <w:pPr>
        <w:rPr>
          <w:rtl/>
        </w:rPr>
      </w:pPr>
      <w:r>
        <w:rPr>
          <w:rFonts w:ascii="IRBadr" w:hAnsi="IRBadr" w:cs="IRBadr" w:hint="cs"/>
          <w:rtl/>
        </w:rPr>
        <w:t xml:space="preserve">اما طیالسی را جناب آیت الله والد از راه دیگری توثیق نموده‌اند. در مقاله‌ای که از جناب ایشان در رابطه با سند زیارت عاشوراء </w:t>
      </w:r>
      <w:r w:rsidR="002E6CF0">
        <w:rPr>
          <w:rFonts w:ascii="IRBadr" w:hAnsi="IRBadr" w:cs="IRBadr" w:hint="cs"/>
          <w:rtl/>
        </w:rPr>
        <w:t xml:space="preserve">منتشر شده، در رابطه با طیالسی که در سند این زیارت شریفه </w:t>
      </w:r>
      <w:r w:rsidR="00461E51">
        <w:rPr>
          <w:rFonts w:ascii="IRBadr" w:hAnsi="IRBadr" w:cs="IRBadr" w:hint="cs"/>
          <w:rtl/>
        </w:rPr>
        <w:t>وجود دارد</w:t>
      </w:r>
      <w:r w:rsidR="002E6CF0">
        <w:rPr>
          <w:rFonts w:ascii="IRBadr" w:hAnsi="IRBadr" w:cs="IRBadr" w:hint="cs"/>
          <w:rtl/>
        </w:rPr>
        <w:t xml:space="preserve">، به تفصیل بحث شده است. </w:t>
      </w:r>
      <w:r w:rsidR="00CE1D85">
        <w:rPr>
          <w:rStyle w:val="FootnoteReference"/>
          <w:rFonts w:ascii="IRBadr" w:hAnsi="IRBadr" w:cs="IRBadr"/>
          <w:rtl/>
        </w:rPr>
        <w:footnoteReference w:id="13"/>
      </w:r>
    </w:p>
    <w:sectPr w:rsidR="006932D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C4" w:rsidRDefault="008253C4" w:rsidP="008B750B">
      <w:pPr>
        <w:spacing w:line="240" w:lineRule="auto"/>
      </w:pPr>
      <w:r>
        <w:separator/>
      </w:r>
    </w:p>
    <w:p w:rsidR="008253C4" w:rsidRDefault="008253C4"/>
  </w:endnote>
  <w:endnote w:type="continuationSeparator" w:id="0">
    <w:p w:rsidR="008253C4" w:rsidRDefault="008253C4" w:rsidP="008B750B">
      <w:pPr>
        <w:spacing w:line="240" w:lineRule="auto"/>
      </w:pPr>
      <w:r>
        <w:continuationSeparator/>
      </w:r>
    </w:p>
    <w:p w:rsidR="008253C4" w:rsidRDefault="00825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3C" w:rsidRDefault="0083353C">
    <w:pPr>
      <w:pStyle w:val="Footer"/>
    </w:pPr>
  </w:p>
  <w:p w:rsidR="0083353C" w:rsidRDefault="008335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3353C" w:rsidRPr="006D44C1" w:rsidTr="0020241A">
      <w:tc>
        <w:tcPr>
          <w:tcW w:w="3382" w:type="dxa"/>
          <w:tcBorders>
            <w:top w:val="nil"/>
            <w:left w:val="nil"/>
            <w:bottom w:val="nil"/>
            <w:right w:val="nil"/>
          </w:tcBorders>
        </w:tcPr>
        <w:p w:rsidR="0083353C" w:rsidRDefault="0083353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3353C" w:rsidRDefault="0083353C" w:rsidP="006D44C1">
          <w:pPr>
            <w:pStyle w:val="Footer"/>
            <w:jc w:val="right"/>
            <w:rPr>
              <w:rtl/>
            </w:rPr>
          </w:pPr>
          <w:r>
            <w:rPr>
              <w:rFonts w:hint="cs"/>
              <w:rtl/>
            </w:rPr>
            <w:t xml:space="preserve">صفحه </w:t>
          </w:r>
          <w:r>
            <w:fldChar w:fldCharType="begin"/>
          </w:r>
          <w:r>
            <w:instrText>PAGE   \* MERGEFORMAT</w:instrText>
          </w:r>
          <w:r>
            <w:fldChar w:fldCharType="separate"/>
          </w:r>
          <w:r w:rsidR="006B335B" w:rsidRPr="006B335B">
            <w:rPr>
              <w:noProof/>
              <w:rtl/>
              <w:lang w:val="fa-IR"/>
            </w:rPr>
            <w:t>1</w:t>
          </w:r>
          <w:r>
            <w:rPr>
              <w:noProof/>
            </w:rPr>
            <w:fldChar w:fldCharType="end"/>
          </w:r>
        </w:p>
      </w:tc>
      <w:tc>
        <w:tcPr>
          <w:tcW w:w="4786" w:type="dxa"/>
          <w:tcBorders>
            <w:top w:val="nil"/>
            <w:left w:val="nil"/>
            <w:bottom w:val="nil"/>
            <w:right w:val="nil"/>
          </w:tcBorders>
          <w:vAlign w:val="center"/>
        </w:tcPr>
        <w:p w:rsidR="0083353C" w:rsidRPr="006D44C1" w:rsidRDefault="0083353C" w:rsidP="001B6799">
          <w:pPr>
            <w:pStyle w:val="Footer"/>
            <w:bidi w:val="0"/>
            <w:rPr>
              <w:color w:val="808080" w:themeColor="background1" w:themeShade="80"/>
              <w:rtl/>
            </w:rPr>
          </w:pPr>
          <w:bookmarkStart w:id="143" w:name="BokAdres"/>
          <w:bookmarkEnd w:id="143"/>
          <w:r>
            <w:rPr>
              <w:color w:val="808080" w:themeColor="background1" w:themeShade="80"/>
            </w:rPr>
            <w:t>F1js1_14020212-098_ah1_mfeb.ir</w:t>
          </w:r>
        </w:p>
      </w:tc>
    </w:tr>
  </w:tbl>
  <w:p w:rsidR="0083353C" w:rsidRDefault="0083353C" w:rsidP="00FA5F3D">
    <w:pPr>
      <w:pStyle w:val="Footer"/>
      <w:jc w:val="center"/>
    </w:pPr>
  </w:p>
  <w:p w:rsidR="0083353C" w:rsidRDefault="008335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C4" w:rsidRDefault="008253C4" w:rsidP="008B750B">
      <w:pPr>
        <w:spacing w:line="240" w:lineRule="auto"/>
      </w:pPr>
      <w:r>
        <w:separator/>
      </w:r>
    </w:p>
    <w:p w:rsidR="008253C4" w:rsidRDefault="008253C4"/>
  </w:footnote>
  <w:footnote w:type="continuationSeparator" w:id="0">
    <w:p w:rsidR="008253C4" w:rsidRDefault="008253C4" w:rsidP="008B750B">
      <w:pPr>
        <w:spacing w:line="240" w:lineRule="auto"/>
      </w:pPr>
      <w:r>
        <w:continuationSeparator/>
      </w:r>
    </w:p>
    <w:p w:rsidR="008253C4" w:rsidRDefault="008253C4"/>
  </w:footnote>
  <w:footnote w:id="1">
    <w:p w:rsidR="0083353C" w:rsidRPr="00C50E46" w:rsidRDefault="0083353C" w:rsidP="00C50E46">
      <w:pPr>
        <w:pStyle w:val="FootnoteText"/>
      </w:pPr>
      <w:r w:rsidRPr="00C50E46">
        <w:footnoteRef/>
      </w:r>
      <w:r w:rsidRPr="00C50E46">
        <w:rPr>
          <w:rtl/>
        </w:rPr>
        <w:t xml:space="preserve"> </w:t>
      </w:r>
      <w:hyperlink r:id="rId1" w:history="1">
        <w:r w:rsidRPr="00C50E46">
          <w:rPr>
            <w:rStyle w:val="Hyperlink"/>
            <w:rFonts w:hint="cs"/>
            <w:rtl/>
          </w:rPr>
          <w:t>الکافی،</w:t>
        </w:r>
        <w:r w:rsidRPr="00C50E46">
          <w:rPr>
            <w:rStyle w:val="Hyperlink"/>
            <w:rtl/>
          </w:rPr>
          <w:t xml:space="preserve"> </w:t>
        </w:r>
        <w:r w:rsidRPr="00C50E46">
          <w:rPr>
            <w:rStyle w:val="Hyperlink"/>
            <w:rFonts w:hint="cs"/>
            <w:rtl/>
          </w:rPr>
          <w:t>محمد</w:t>
        </w:r>
        <w:r w:rsidRPr="00C50E46">
          <w:rPr>
            <w:rStyle w:val="Hyperlink"/>
            <w:rtl/>
          </w:rPr>
          <w:t xml:space="preserve"> </w:t>
        </w:r>
        <w:r w:rsidRPr="00C50E46">
          <w:rPr>
            <w:rStyle w:val="Hyperlink"/>
            <w:rFonts w:hint="cs"/>
            <w:rtl/>
          </w:rPr>
          <w:t>بن</w:t>
        </w:r>
        <w:r w:rsidRPr="00C50E46">
          <w:rPr>
            <w:rStyle w:val="Hyperlink"/>
            <w:rtl/>
          </w:rPr>
          <w:t xml:space="preserve"> </w:t>
        </w:r>
        <w:r w:rsidRPr="00C50E46">
          <w:rPr>
            <w:rStyle w:val="Hyperlink"/>
            <w:rFonts w:hint="cs"/>
            <w:rtl/>
          </w:rPr>
          <w:t>یعقوب</w:t>
        </w:r>
        <w:r w:rsidRPr="00C50E46">
          <w:rPr>
            <w:rStyle w:val="Hyperlink"/>
            <w:rtl/>
          </w:rPr>
          <w:t xml:space="preserve"> </w:t>
        </w:r>
        <w:r w:rsidRPr="00C50E46">
          <w:rPr>
            <w:rStyle w:val="Hyperlink"/>
            <w:rFonts w:hint="cs"/>
            <w:rtl/>
          </w:rPr>
          <w:t>کلینی،</w:t>
        </w:r>
        <w:r w:rsidRPr="00C50E46">
          <w:rPr>
            <w:rStyle w:val="Hyperlink"/>
            <w:rtl/>
          </w:rPr>
          <w:t xml:space="preserve"> </w:t>
        </w:r>
        <w:r w:rsidRPr="00C50E46">
          <w:rPr>
            <w:rStyle w:val="Hyperlink"/>
            <w:rFonts w:hint="cs"/>
            <w:rtl/>
          </w:rPr>
          <w:t>ج</w:t>
        </w:r>
        <w:r w:rsidRPr="00C50E46">
          <w:rPr>
            <w:rStyle w:val="Hyperlink"/>
            <w:rtl/>
          </w:rPr>
          <w:t>3</w:t>
        </w:r>
        <w:r w:rsidRPr="00C50E46">
          <w:rPr>
            <w:rStyle w:val="Hyperlink"/>
            <w:rFonts w:hint="cs"/>
            <w:rtl/>
          </w:rPr>
          <w:t>،</w:t>
        </w:r>
        <w:r w:rsidRPr="00C50E46">
          <w:rPr>
            <w:rStyle w:val="Hyperlink"/>
            <w:rtl/>
          </w:rPr>
          <w:t xml:space="preserve"> </w:t>
        </w:r>
        <w:r w:rsidRPr="00C50E46">
          <w:rPr>
            <w:rStyle w:val="Hyperlink"/>
            <w:rFonts w:hint="cs"/>
            <w:rtl/>
          </w:rPr>
          <w:t>ص</w:t>
        </w:r>
        <w:r w:rsidRPr="00C50E46">
          <w:rPr>
            <w:rStyle w:val="Hyperlink"/>
            <w:rtl/>
          </w:rPr>
          <w:t>519.</w:t>
        </w:r>
      </w:hyperlink>
    </w:p>
  </w:footnote>
  <w:footnote w:id="2">
    <w:p w:rsidR="0083353C" w:rsidRPr="00C50E46" w:rsidRDefault="0083353C" w:rsidP="00C50E46">
      <w:pPr>
        <w:pStyle w:val="FootnoteText"/>
      </w:pPr>
      <w:r w:rsidRPr="00C50E46">
        <w:footnoteRef/>
      </w:r>
      <w:r w:rsidRPr="00C50E46">
        <w:rPr>
          <w:rtl/>
        </w:rPr>
        <w:t xml:space="preserve"> </w:t>
      </w:r>
      <w:hyperlink r:id="rId2" w:history="1">
        <w:r w:rsidRPr="00C50E46">
          <w:rPr>
            <w:rStyle w:val="Hyperlink"/>
            <w:rFonts w:hint="cs"/>
            <w:rtl/>
          </w:rPr>
          <w:t>روضة</w:t>
        </w:r>
        <w:r w:rsidRPr="00C50E46">
          <w:rPr>
            <w:rStyle w:val="Hyperlink"/>
            <w:rtl/>
          </w:rPr>
          <w:t xml:space="preserve"> </w:t>
        </w:r>
        <w:r w:rsidRPr="00C50E46">
          <w:rPr>
            <w:rStyle w:val="Hyperlink"/>
            <w:rFonts w:hint="cs"/>
            <w:rtl/>
          </w:rPr>
          <w:t>المتقین،</w:t>
        </w:r>
        <w:r w:rsidRPr="00C50E46">
          <w:rPr>
            <w:rStyle w:val="Hyperlink"/>
            <w:rtl/>
          </w:rPr>
          <w:t xml:space="preserve"> </w:t>
        </w:r>
        <w:r w:rsidRPr="00C50E46">
          <w:rPr>
            <w:rStyle w:val="Hyperlink"/>
            <w:rFonts w:hint="cs"/>
            <w:rtl/>
          </w:rPr>
          <w:t>محمد</w:t>
        </w:r>
        <w:r w:rsidRPr="00C50E46">
          <w:rPr>
            <w:rStyle w:val="Hyperlink"/>
            <w:rtl/>
          </w:rPr>
          <w:t xml:space="preserve"> </w:t>
        </w:r>
        <w:r w:rsidRPr="00C50E46">
          <w:rPr>
            <w:rStyle w:val="Hyperlink"/>
            <w:rFonts w:hint="cs"/>
            <w:rtl/>
          </w:rPr>
          <w:t>تقی</w:t>
        </w:r>
        <w:r w:rsidRPr="00C50E46">
          <w:rPr>
            <w:rStyle w:val="Hyperlink"/>
            <w:rtl/>
          </w:rPr>
          <w:t xml:space="preserve"> </w:t>
        </w:r>
        <w:r w:rsidRPr="00C50E46">
          <w:rPr>
            <w:rStyle w:val="Hyperlink"/>
            <w:rFonts w:hint="cs"/>
            <w:rtl/>
          </w:rPr>
          <w:t>المجلسی،</w:t>
        </w:r>
        <w:r w:rsidRPr="00C50E46">
          <w:rPr>
            <w:rStyle w:val="Hyperlink"/>
            <w:rtl/>
          </w:rPr>
          <w:t xml:space="preserve"> </w:t>
        </w:r>
        <w:r w:rsidRPr="00C50E46">
          <w:rPr>
            <w:rStyle w:val="Hyperlink"/>
            <w:rFonts w:hint="cs"/>
            <w:rtl/>
          </w:rPr>
          <w:t>ج</w:t>
        </w:r>
        <w:r w:rsidRPr="00C50E46">
          <w:rPr>
            <w:rStyle w:val="Hyperlink"/>
            <w:rtl/>
          </w:rPr>
          <w:t>3</w:t>
        </w:r>
        <w:r w:rsidRPr="00C50E46">
          <w:rPr>
            <w:rStyle w:val="Hyperlink"/>
            <w:rFonts w:hint="cs"/>
            <w:rtl/>
          </w:rPr>
          <w:t>،</w:t>
        </w:r>
        <w:r w:rsidRPr="00C50E46">
          <w:rPr>
            <w:rStyle w:val="Hyperlink"/>
            <w:rtl/>
          </w:rPr>
          <w:t xml:space="preserve"> </w:t>
        </w:r>
        <w:r w:rsidRPr="00C50E46">
          <w:rPr>
            <w:rStyle w:val="Hyperlink"/>
            <w:rFonts w:hint="cs"/>
            <w:rtl/>
          </w:rPr>
          <w:t>ص</w:t>
        </w:r>
        <w:r w:rsidRPr="00C50E46">
          <w:rPr>
            <w:rStyle w:val="Hyperlink"/>
            <w:rtl/>
          </w:rPr>
          <w:t>48.</w:t>
        </w:r>
      </w:hyperlink>
      <w:r>
        <w:rPr>
          <w:rFonts w:hint="cs"/>
          <w:rtl/>
        </w:rPr>
        <w:t xml:space="preserve">؛ </w:t>
      </w:r>
      <w:hyperlink r:id="rId3" w:history="1">
        <w:r w:rsidRPr="000123F4">
          <w:rPr>
            <w:rStyle w:val="Hyperlink"/>
            <w:rFonts w:hint="cs"/>
            <w:rtl/>
          </w:rPr>
          <w:t>الوافی،</w:t>
        </w:r>
        <w:r w:rsidRPr="000123F4">
          <w:rPr>
            <w:rStyle w:val="Hyperlink"/>
            <w:rtl/>
          </w:rPr>
          <w:t xml:space="preserve"> </w:t>
        </w:r>
        <w:r w:rsidRPr="000123F4">
          <w:rPr>
            <w:rStyle w:val="Hyperlink"/>
            <w:rFonts w:hint="cs"/>
            <w:rtl/>
          </w:rPr>
          <w:t>فیض</w:t>
        </w:r>
        <w:r w:rsidRPr="000123F4">
          <w:rPr>
            <w:rStyle w:val="Hyperlink"/>
            <w:rtl/>
          </w:rPr>
          <w:t xml:space="preserve"> </w:t>
        </w:r>
        <w:r w:rsidRPr="000123F4">
          <w:rPr>
            <w:rStyle w:val="Hyperlink"/>
            <w:rFonts w:hint="cs"/>
            <w:rtl/>
          </w:rPr>
          <w:t>کاشانی،</w:t>
        </w:r>
        <w:r w:rsidRPr="000123F4">
          <w:rPr>
            <w:rStyle w:val="Hyperlink"/>
            <w:rtl/>
          </w:rPr>
          <w:t xml:space="preserve"> </w:t>
        </w:r>
        <w:r w:rsidRPr="000123F4">
          <w:rPr>
            <w:rStyle w:val="Hyperlink"/>
            <w:rFonts w:hint="cs"/>
            <w:rtl/>
          </w:rPr>
          <w:t>ج</w:t>
        </w:r>
        <w:r w:rsidRPr="000123F4">
          <w:rPr>
            <w:rStyle w:val="Hyperlink"/>
            <w:rtl/>
          </w:rPr>
          <w:t>10</w:t>
        </w:r>
        <w:r w:rsidRPr="000123F4">
          <w:rPr>
            <w:rStyle w:val="Hyperlink"/>
            <w:rFonts w:hint="cs"/>
            <w:rtl/>
          </w:rPr>
          <w:t>،</w:t>
        </w:r>
        <w:r w:rsidRPr="000123F4">
          <w:rPr>
            <w:rStyle w:val="Hyperlink"/>
            <w:rtl/>
          </w:rPr>
          <w:t xml:space="preserve"> </w:t>
        </w:r>
        <w:r w:rsidRPr="000123F4">
          <w:rPr>
            <w:rStyle w:val="Hyperlink"/>
            <w:rFonts w:hint="cs"/>
            <w:rtl/>
          </w:rPr>
          <w:t>ص</w:t>
        </w:r>
        <w:r w:rsidRPr="000123F4">
          <w:rPr>
            <w:rStyle w:val="Hyperlink"/>
            <w:rtl/>
          </w:rPr>
          <w:t>115.</w:t>
        </w:r>
      </w:hyperlink>
      <w:r>
        <w:rPr>
          <w:rFonts w:hint="cs"/>
          <w:rtl/>
        </w:rPr>
        <w:t xml:space="preserve"> ؛ </w:t>
      </w:r>
      <w:hyperlink r:id="rId4" w:history="1">
        <w:r w:rsidRPr="00C50E46">
          <w:rPr>
            <w:rStyle w:val="Hyperlink"/>
            <w:rFonts w:hint="cs"/>
            <w:rtl/>
          </w:rPr>
          <w:t>ذخیرة</w:t>
        </w:r>
        <w:r w:rsidRPr="00C50E46">
          <w:rPr>
            <w:rStyle w:val="Hyperlink"/>
            <w:rtl/>
          </w:rPr>
          <w:t xml:space="preserve"> </w:t>
        </w:r>
        <w:r w:rsidRPr="00C50E46">
          <w:rPr>
            <w:rStyle w:val="Hyperlink"/>
            <w:rFonts w:hint="cs"/>
            <w:rtl/>
          </w:rPr>
          <w:t>المعاد،</w:t>
        </w:r>
        <w:r w:rsidRPr="00C50E46">
          <w:rPr>
            <w:rStyle w:val="Hyperlink"/>
            <w:rtl/>
          </w:rPr>
          <w:t xml:space="preserve"> </w:t>
        </w:r>
        <w:r w:rsidRPr="00C50E46">
          <w:rPr>
            <w:rStyle w:val="Hyperlink"/>
            <w:rFonts w:hint="cs"/>
            <w:rtl/>
          </w:rPr>
          <w:t>السبزواري،</w:t>
        </w:r>
        <w:r w:rsidRPr="00C50E46">
          <w:rPr>
            <w:rStyle w:val="Hyperlink"/>
            <w:rtl/>
          </w:rPr>
          <w:t xml:space="preserve"> </w:t>
        </w:r>
        <w:r w:rsidRPr="00C50E46">
          <w:rPr>
            <w:rStyle w:val="Hyperlink"/>
            <w:rFonts w:hint="cs"/>
            <w:rtl/>
          </w:rPr>
          <w:t>محمّد</w:t>
        </w:r>
        <w:r w:rsidRPr="00C50E46">
          <w:rPr>
            <w:rStyle w:val="Hyperlink"/>
            <w:rtl/>
          </w:rPr>
          <w:t xml:space="preserve"> </w:t>
        </w:r>
        <w:r w:rsidRPr="00C50E46">
          <w:rPr>
            <w:rStyle w:val="Hyperlink"/>
            <w:rFonts w:hint="cs"/>
            <w:rtl/>
          </w:rPr>
          <w:t>باقر،</w:t>
        </w:r>
        <w:r w:rsidRPr="00C50E46">
          <w:rPr>
            <w:rStyle w:val="Hyperlink"/>
            <w:rtl/>
          </w:rPr>
          <w:t xml:space="preserve"> </w:t>
        </w:r>
        <w:r w:rsidRPr="00C50E46">
          <w:rPr>
            <w:rStyle w:val="Hyperlink"/>
            <w:rFonts w:hint="cs"/>
            <w:rtl/>
          </w:rPr>
          <w:t>ج</w:t>
        </w:r>
        <w:r w:rsidRPr="00C50E46">
          <w:rPr>
            <w:rStyle w:val="Hyperlink"/>
            <w:rtl/>
          </w:rPr>
          <w:t>3</w:t>
        </w:r>
        <w:r w:rsidRPr="00C50E46">
          <w:rPr>
            <w:rStyle w:val="Hyperlink"/>
            <w:rFonts w:hint="cs"/>
            <w:rtl/>
          </w:rPr>
          <w:t>،</w:t>
        </w:r>
        <w:r w:rsidRPr="00C50E46">
          <w:rPr>
            <w:rStyle w:val="Hyperlink"/>
            <w:rtl/>
          </w:rPr>
          <w:t xml:space="preserve"> </w:t>
        </w:r>
        <w:r w:rsidRPr="00C50E46">
          <w:rPr>
            <w:rStyle w:val="Hyperlink"/>
            <w:rFonts w:hint="cs"/>
            <w:rtl/>
          </w:rPr>
          <w:t>ص</w:t>
        </w:r>
        <w:r w:rsidRPr="00C50E46">
          <w:rPr>
            <w:rStyle w:val="Hyperlink"/>
            <w:rtl/>
          </w:rPr>
          <w:t>425.</w:t>
        </w:r>
      </w:hyperlink>
    </w:p>
  </w:footnote>
  <w:footnote w:id="3">
    <w:p w:rsidR="0083353C" w:rsidRPr="000123F4" w:rsidRDefault="0083353C" w:rsidP="000123F4">
      <w:pPr>
        <w:pStyle w:val="FootnoteText"/>
      </w:pPr>
      <w:r w:rsidRPr="000123F4">
        <w:footnoteRef/>
      </w:r>
      <w:r w:rsidRPr="000123F4">
        <w:rPr>
          <w:rtl/>
        </w:rPr>
        <w:t xml:space="preserve"> </w:t>
      </w:r>
      <w:hyperlink r:id="rId5" w:history="1">
        <w:r w:rsidRPr="000123F4">
          <w:rPr>
            <w:rStyle w:val="Hyperlink"/>
            <w:rFonts w:hint="cs"/>
            <w:rtl/>
          </w:rPr>
          <w:t>الوافی،</w:t>
        </w:r>
        <w:r w:rsidRPr="000123F4">
          <w:rPr>
            <w:rStyle w:val="Hyperlink"/>
            <w:rtl/>
          </w:rPr>
          <w:t xml:space="preserve"> </w:t>
        </w:r>
        <w:r w:rsidRPr="000123F4">
          <w:rPr>
            <w:rStyle w:val="Hyperlink"/>
            <w:rFonts w:hint="cs"/>
            <w:rtl/>
          </w:rPr>
          <w:t>فیض</w:t>
        </w:r>
        <w:r w:rsidRPr="000123F4">
          <w:rPr>
            <w:rStyle w:val="Hyperlink"/>
            <w:rtl/>
          </w:rPr>
          <w:t xml:space="preserve"> </w:t>
        </w:r>
        <w:r w:rsidRPr="000123F4">
          <w:rPr>
            <w:rStyle w:val="Hyperlink"/>
            <w:rFonts w:hint="cs"/>
            <w:rtl/>
          </w:rPr>
          <w:t>کاشانی،</w:t>
        </w:r>
        <w:r w:rsidRPr="000123F4">
          <w:rPr>
            <w:rStyle w:val="Hyperlink"/>
            <w:rtl/>
          </w:rPr>
          <w:t xml:space="preserve"> </w:t>
        </w:r>
        <w:r w:rsidRPr="000123F4">
          <w:rPr>
            <w:rStyle w:val="Hyperlink"/>
            <w:rFonts w:hint="cs"/>
            <w:rtl/>
          </w:rPr>
          <w:t>ج</w:t>
        </w:r>
        <w:r w:rsidRPr="000123F4">
          <w:rPr>
            <w:rStyle w:val="Hyperlink"/>
            <w:rtl/>
          </w:rPr>
          <w:t>10</w:t>
        </w:r>
        <w:r w:rsidRPr="000123F4">
          <w:rPr>
            <w:rStyle w:val="Hyperlink"/>
            <w:rFonts w:hint="cs"/>
            <w:rtl/>
          </w:rPr>
          <w:t>،</w:t>
        </w:r>
        <w:r w:rsidRPr="000123F4">
          <w:rPr>
            <w:rStyle w:val="Hyperlink"/>
            <w:rtl/>
          </w:rPr>
          <w:t xml:space="preserve"> </w:t>
        </w:r>
        <w:r w:rsidRPr="000123F4">
          <w:rPr>
            <w:rStyle w:val="Hyperlink"/>
            <w:rFonts w:hint="cs"/>
            <w:rtl/>
          </w:rPr>
          <w:t>ص</w:t>
        </w:r>
        <w:r w:rsidRPr="000123F4">
          <w:rPr>
            <w:rStyle w:val="Hyperlink"/>
            <w:rtl/>
          </w:rPr>
          <w:t>116.</w:t>
        </w:r>
      </w:hyperlink>
    </w:p>
  </w:footnote>
  <w:footnote w:id="4">
    <w:p w:rsidR="0083353C" w:rsidRDefault="0083353C">
      <w:pPr>
        <w:pStyle w:val="FootnoteText"/>
      </w:pPr>
      <w:r>
        <w:rPr>
          <w:rStyle w:val="FootnoteReference"/>
        </w:rPr>
        <w:footnoteRef/>
      </w:r>
      <w:r>
        <w:rPr>
          <w:rtl/>
        </w:rPr>
        <w:t xml:space="preserve"> </w:t>
      </w:r>
      <w:r>
        <w:rPr>
          <w:rFonts w:hint="cs"/>
          <w:rtl/>
        </w:rPr>
        <w:t>النجعه فی شرح اللمعة، ج۴، ص۹.</w:t>
      </w:r>
    </w:p>
  </w:footnote>
  <w:footnote w:id="5">
    <w:p w:rsidR="0083353C" w:rsidRPr="00DC79A3" w:rsidRDefault="0083353C" w:rsidP="00516153">
      <w:pPr>
        <w:pStyle w:val="FootnoteText"/>
      </w:pPr>
      <w:r w:rsidRPr="00DC79A3">
        <w:footnoteRef/>
      </w:r>
      <w:r w:rsidRPr="00DC79A3">
        <w:rPr>
          <w:rtl/>
        </w:rPr>
        <w:t xml:space="preserve"> </w:t>
      </w:r>
      <w:hyperlink r:id="rId6" w:history="1">
        <w:r w:rsidRPr="00DC79A3">
          <w:rPr>
            <w:rStyle w:val="Hyperlink"/>
            <w:rFonts w:hint="cs"/>
            <w:rtl/>
          </w:rPr>
          <w:t>شرح</w:t>
        </w:r>
        <w:r w:rsidRPr="00DC79A3">
          <w:rPr>
            <w:rStyle w:val="Hyperlink"/>
            <w:rtl/>
          </w:rPr>
          <w:t xml:space="preserve"> </w:t>
        </w:r>
        <w:r w:rsidRPr="00DC79A3">
          <w:rPr>
            <w:rStyle w:val="Hyperlink"/>
            <w:rFonts w:hint="cs"/>
            <w:rtl/>
          </w:rPr>
          <w:t>فروع</w:t>
        </w:r>
        <w:r w:rsidRPr="00DC79A3">
          <w:rPr>
            <w:rStyle w:val="Hyperlink"/>
            <w:rtl/>
          </w:rPr>
          <w:t xml:space="preserve"> </w:t>
        </w:r>
        <w:r w:rsidRPr="00DC79A3">
          <w:rPr>
            <w:rStyle w:val="Hyperlink"/>
            <w:rFonts w:hint="cs"/>
            <w:rtl/>
          </w:rPr>
          <w:t>الکافي،</w:t>
        </w:r>
        <w:r w:rsidRPr="00DC79A3">
          <w:rPr>
            <w:rStyle w:val="Hyperlink"/>
            <w:rtl/>
          </w:rPr>
          <w:t xml:space="preserve"> </w:t>
        </w:r>
        <w:r w:rsidRPr="00DC79A3">
          <w:rPr>
            <w:rStyle w:val="Hyperlink"/>
            <w:rFonts w:hint="cs"/>
            <w:rtl/>
          </w:rPr>
          <w:t>المازندراني،</w:t>
        </w:r>
        <w:r w:rsidRPr="00DC79A3">
          <w:rPr>
            <w:rStyle w:val="Hyperlink"/>
            <w:rtl/>
          </w:rPr>
          <w:t xml:space="preserve"> </w:t>
        </w:r>
        <w:r w:rsidRPr="00DC79A3">
          <w:rPr>
            <w:rStyle w:val="Hyperlink"/>
            <w:rFonts w:hint="cs"/>
            <w:rtl/>
          </w:rPr>
          <w:t>الشیخ</w:t>
        </w:r>
        <w:r w:rsidRPr="00DC79A3">
          <w:rPr>
            <w:rStyle w:val="Hyperlink"/>
            <w:rtl/>
          </w:rPr>
          <w:t xml:space="preserve"> </w:t>
        </w:r>
        <w:r w:rsidRPr="00DC79A3">
          <w:rPr>
            <w:rStyle w:val="Hyperlink"/>
            <w:rFonts w:hint="cs"/>
            <w:rtl/>
          </w:rPr>
          <w:t>محمد</w:t>
        </w:r>
        <w:r w:rsidRPr="00DC79A3">
          <w:rPr>
            <w:rStyle w:val="Hyperlink"/>
            <w:rtl/>
          </w:rPr>
          <w:t xml:space="preserve"> </w:t>
        </w:r>
        <w:r w:rsidRPr="00DC79A3">
          <w:rPr>
            <w:rStyle w:val="Hyperlink"/>
            <w:rFonts w:hint="cs"/>
            <w:rtl/>
          </w:rPr>
          <w:t>هادی،</w:t>
        </w:r>
        <w:r w:rsidRPr="00DC79A3">
          <w:rPr>
            <w:rStyle w:val="Hyperlink"/>
            <w:rtl/>
          </w:rPr>
          <w:t xml:space="preserve"> </w:t>
        </w:r>
        <w:r w:rsidRPr="00DC79A3">
          <w:rPr>
            <w:rStyle w:val="Hyperlink"/>
            <w:rFonts w:hint="cs"/>
            <w:rtl/>
          </w:rPr>
          <w:t>ج</w:t>
        </w:r>
        <w:r w:rsidRPr="00DC79A3">
          <w:rPr>
            <w:rStyle w:val="Hyperlink"/>
            <w:rtl/>
          </w:rPr>
          <w:t>3</w:t>
        </w:r>
        <w:r w:rsidRPr="00DC79A3">
          <w:rPr>
            <w:rStyle w:val="Hyperlink"/>
            <w:rFonts w:hint="cs"/>
            <w:rtl/>
          </w:rPr>
          <w:t>،</w:t>
        </w:r>
        <w:r w:rsidRPr="00DC79A3">
          <w:rPr>
            <w:rStyle w:val="Hyperlink"/>
            <w:rtl/>
          </w:rPr>
          <w:t xml:space="preserve"> </w:t>
        </w:r>
        <w:r w:rsidRPr="00DC79A3">
          <w:rPr>
            <w:rStyle w:val="Hyperlink"/>
            <w:rFonts w:hint="cs"/>
            <w:rtl/>
          </w:rPr>
          <w:t>ص</w:t>
        </w:r>
        <w:r w:rsidRPr="00DC79A3">
          <w:rPr>
            <w:rStyle w:val="Hyperlink"/>
            <w:rtl/>
          </w:rPr>
          <w:t>387.</w:t>
        </w:r>
      </w:hyperlink>
    </w:p>
  </w:footnote>
  <w:footnote w:id="6">
    <w:p w:rsidR="0083353C" w:rsidRDefault="0083353C">
      <w:pPr>
        <w:pStyle w:val="FootnoteText"/>
        <w:rPr>
          <w:rtl/>
        </w:rPr>
      </w:pPr>
      <w:r>
        <w:rPr>
          <w:rStyle w:val="FootnoteReference"/>
        </w:rPr>
        <w:footnoteRef/>
      </w:r>
      <w:r>
        <w:rPr>
          <w:rtl/>
        </w:rPr>
        <w:t xml:space="preserve"> </w:t>
      </w:r>
      <w:r>
        <w:rPr>
          <w:rFonts w:hint="cs"/>
          <w:rtl/>
        </w:rPr>
        <w:t>با یک واسطه از مرحوم سید رسول تهرانی شنیدم که روزی ایشان از راه‌پله مدرسه آیت الله گلپایگانی پایین می‌آمد، در حالی که با طلبه‌ای بحث می‌کرد. آن طلبه به ایشان بیان می‌کرد که در فلان مساله ظن وجود دارد، ایشان می‌فرمود ظن فایده ندارد. در این هنگام خانمی از کنار ایشان رد می‌شود و این صحبت به گوش او می‌رسد. و می‌گوید «اگر زن به درد نمی‌خورد، شما سه تا سه تا زن نمی‌گرفتید». ظاهرا ایشان پس از آن واقعه از کلمه «ظن» استفاده نمی‌کرد بلکه به جای آن «مظنّه» تعبیر می‌کرد.</w:t>
      </w:r>
    </w:p>
    <w:p w:rsidR="0083353C" w:rsidRDefault="0083353C" w:rsidP="00E81898">
      <w:pPr>
        <w:pStyle w:val="FootnoteText"/>
      </w:pPr>
      <w:r>
        <w:rPr>
          <w:rFonts w:hint="cs"/>
          <w:rtl/>
        </w:rPr>
        <w:t xml:space="preserve">مرحوم سید رسول تهرانی نسبت به همسر خود بسیار مهربان بود. همسر ایشان بیمار بود و ایشان سالها پرستاری بی‌دریغ می‌نمود. ایشان در مراسم ختم ابوالزوجه ما شرکت کرده بودند. ما در بازدید ایشان که رفتیم، فرمود که من شب گذشته فقط دو ساعت استراحت کردم و مابقی را مشغول پرستاری از همسر بودم. ایشان در درس و بحث هم جدّی بود و به این بهانه درس را رها نمی‌کرد. ولی نسبت به همسر خود بسیار مراقب بود. گاهی در دید و بازدیدها ایشان پس از چند دقیقه بلند می‌شدند و می فرمودند باید به پرستاری همسر برسم. </w:t>
      </w:r>
    </w:p>
  </w:footnote>
  <w:footnote w:id="7">
    <w:p w:rsidR="0083353C" w:rsidRDefault="0083353C">
      <w:pPr>
        <w:pStyle w:val="FootnoteText"/>
      </w:pPr>
      <w:r>
        <w:rPr>
          <w:rStyle w:val="FootnoteReference"/>
        </w:rPr>
        <w:footnoteRef/>
      </w:r>
      <w:r>
        <w:rPr>
          <w:rtl/>
        </w:rPr>
        <w:t xml:space="preserve"> </w:t>
      </w:r>
      <w:r w:rsidRPr="000D2CF0">
        <w:rPr>
          <w:rFonts w:hint="cs"/>
          <w:rtl/>
        </w:rPr>
        <w:t>آیت</w:t>
      </w:r>
      <w:r w:rsidRPr="000D2CF0">
        <w:rPr>
          <w:rtl/>
        </w:rPr>
        <w:t xml:space="preserve"> </w:t>
      </w:r>
      <w:r w:rsidRPr="000D2CF0">
        <w:rPr>
          <w:rFonts w:hint="cs"/>
          <w:rtl/>
        </w:rPr>
        <w:t>الله</w:t>
      </w:r>
      <w:r w:rsidRPr="000D2CF0">
        <w:rPr>
          <w:rtl/>
        </w:rPr>
        <w:t xml:space="preserve"> </w:t>
      </w:r>
      <w:r w:rsidRPr="000D2CF0">
        <w:rPr>
          <w:rFonts w:hint="cs"/>
          <w:rtl/>
        </w:rPr>
        <w:t>خوئی</w:t>
      </w:r>
      <w:r w:rsidRPr="000D2CF0">
        <w:rPr>
          <w:rtl/>
        </w:rPr>
        <w:t xml:space="preserve"> </w:t>
      </w:r>
      <w:r w:rsidRPr="000D2CF0">
        <w:rPr>
          <w:rFonts w:hint="cs"/>
          <w:rtl/>
        </w:rPr>
        <w:t>و</w:t>
      </w:r>
      <w:r w:rsidRPr="000D2CF0">
        <w:rPr>
          <w:rtl/>
        </w:rPr>
        <w:t xml:space="preserve"> </w:t>
      </w:r>
      <w:r w:rsidRPr="000D2CF0">
        <w:rPr>
          <w:rFonts w:hint="cs"/>
          <w:rtl/>
        </w:rPr>
        <w:t>همچنین</w:t>
      </w:r>
      <w:r w:rsidRPr="000D2CF0">
        <w:rPr>
          <w:rtl/>
        </w:rPr>
        <w:t xml:space="preserve"> </w:t>
      </w:r>
      <w:r w:rsidRPr="000D2CF0">
        <w:rPr>
          <w:rFonts w:hint="cs"/>
          <w:rtl/>
        </w:rPr>
        <w:t>آیت</w:t>
      </w:r>
      <w:r w:rsidRPr="000D2CF0">
        <w:rPr>
          <w:rtl/>
        </w:rPr>
        <w:t xml:space="preserve"> </w:t>
      </w:r>
      <w:r w:rsidRPr="000D2CF0">
        <w:rPr>
          <w:rFonts w:hint="cs"/>
          <w:rtl/>
        </w:rPr>
        <w:t>الله</w:t>
      </w:r>
      <w:r w:rsidRPr="000D2CF0">
        <w:rPr>
          <w:rtl/>
        </w:rPr>
        <w:t xml:space="preserve"> </w:t>
      </w:r>
      <w:r w:rsidRPr="000D2CF0">
        <w:rPr>
          <w:rFonts w:hint="cs"/>
          <w:rtl/>
        </w:rPr>
        <w:t>منتظری</w:t>
      </w:r>
      <w:r w:rsidRPr="000D2CF0">
        <w:rPr>
          <w:rtl/>
        </w:rPr>
        <w:t xml:space="preserve"> </w:t>
      </w:r>
      <w:r w:rsidRPr="000D2CF0">
        <w:rPr>
          <w:rFonts w:hint="cs"/>
          <w:rtl/>
        </w:rPr>
        <w:t>در</w:t>
      </w:r>
      <w:r w:rsidRPr="000D2CF0">
        <w:rPr>
          <w:rtl/>
        </w:rPr>
        <w:t xml:space="preserve"> </w:t>
      </w:r>
      <w:r w:rsidRPr="000D2CF0">
        <w:rPr>
          <w:rFonts w:hint="cs"/>
          <w:rtl/>
        </w:rPr>
        <w:t>این</w:t>
      </w:r>
      <w:r w:rsidRPr="000D2CF0">
        <w:rPr>
          <w:rtl/>
        </w:rPr>
        <w:t xml:space="preserve"> </w:t>
      </w:r>
      <w:r w:rsidRPr="000D2CF0">
        <w:rPr>
          <w:rFonts w:hint="cs"/>
          <w:rtl/>
        </w:rPr>
        <w:t>بحث</w:t>
      </w:r>
      <w:r w:rsidRPr="000D2CF0">
        <w:rPr>
          <w:rtl/>
        </w:rPr>
        <w:t xml:space="preserve"> </w:t>
      </w:r>
      <w:r w:rsidRPr="000D2CF0">
        <w:rPr>
          <w:rFonts w:hint="cs"/>
          <w:rtl/>
        </w:rPr>
        <w:t>به</w:t>
      </w:r>
      <w:r w:rsidRPr="000D2CF0">
        <w:rPr>
          <w:rtl/>
        </w:rPr>
        <w:t xml:space="preserve"> </w:t>
      </w:r>
      <w:r w:rsidRPr="000D2CF0">
        <w:rPr>
          <w:rFonts w:hint="cs"/>
          <w:rtl/>
        </w:rPr>
        <w:t>جای</w:t>
      </w:r>
      <w:r w:rsidRPr="000D2CF0">
        <w:rPr>
          <w:rtl/>
        </w:rPr>
        <w:t xml:space="preserve"> </w:t>
      </w:r>
      <w:r w:rsidRPr="000D2CF0">
        <w:rPr>
          <w:rFonts w:hint="cs"/>
          <w:rtl/>
        </w:rPr>
        <w:t>بیّاع</w:t>
      </w:r>
      <w:r w:rsidRPr="000D2CF0">
        <w:rPr>
          <w:rtl/>
        </w:rPr>
        <w:t xml:space="preserve"> </w:t>
      </w:r>
      <w:r w:rsidRPr="000D2CF0">
        <w:rPr>
          <w:rFonts w:hint="cs"/>
          <w:rtl/>
        </w:rPr>
        <w:t>سابری،</w:t>
      </w:r>
      <w:r w:rsidRPr="000D2CF0">
        <w:rPr>
          <w:rtl/>
        </w:rPr>
        <w:t xml:space="preserve"> </w:t>
      </w:r>
      <w:r w:rsidRPr="000D2CF0">
        <w:rPr>
          <w:rFonts w:hint="cs"/>
          <w:rtl/>
        </w:rPr>
        <w:t>به</w:t>
      </w:r>
      <w:r w:rsidRPr="000D2CF0">
        <w:rPr>
          <w:rtl/>
        </w:rPr>
        <w:t xml:space="preserve"> </w:t>
      </w:r>
      <w:r w:rsidRPr="000D2CF0">
        <w:rPr>
          <w:rFonts w:hint="cs"/>
          <w:rtl/>
        </w:rPr>
        <w:t>سابری</w:t>
      </w:r>
      <w:r w:rsidRPr="000D2CF0">
        <w:rPr>
          <w:rtl/>
        </w:rPr>
        <w:t xml:space="preserve"> </w:t>
      </w:r>
      <w:r w:rsidRPr="000D2CF0">
        <w:rPr>
          <w:rFonts w:hint="cs"/>
          <w:rtl/>
        </w:rPr>
        <w:t>تعبیر</w:t>
      </w:r>
      <w:r w:rsidRPr="000D2CF0">
        <w:rPr>
          <w:rtl/>
        </w:rPr>
        <w:t xml:space="preserve"> </w:t>
      </w:r>
      <w:r w:rsidRPr="000D2CF0">
        <w:rPr>
          <w:rFonts w:hint="cs"/>
          <w:rtl/>
        </w:rPr>
        <w:t>کرده‌اند</w:t>
      </w:r>
      <w:r w:rsidRPr="000D2CF0">
        <w:rPr>
          <w:rtl/>
        </w:rPr>
        <w:t xml:space="preserve"> </w:t>
      </w:r>
      <w:r w:rsidRPr="000D2CF0">
        <w:rPr>
          <w:rFonts w:hint="cs"/>
          <w:rtl/>
        </w:rPr>
        <w:t>که</w:t>
      </w:r>
      <w:r w:rsidRPr="000D2CF0">
        <w:rPr>
          <w:rtl/>
        </w:rPr>
        <w:t xml:space="preserve"> </w:t>
      </w:r>
      <w:r w:rsidRPr="000D2CF0">
        <w:rPr>
          <w:rFonts w:hint="cs"/>
          <w:rtl/>
        </w:rPr>
        <w:t>این</w:t>
      </w:r>
      <w:r w:rsidRPr="000D2CF0">
        <w:rPr>
          <w:rtl/>
        </w:rPr>
        <w:t xml:space="preserve"> </w:t>
      </w:r>
      <w:r w:rsidRPr="000D2CF0">
        <w:rPr>
          <w:rFonts w:hint="cs"/>
          <w:rtl/>
        </w:rPr>
        <w:t>صحیح</w:t>
      </w:r>
      <w:r w:rsidRPr="000D2CF0">
        <w:rPr>
          <w:rtl/>
        </w:rPr>
        <w:t xml:space="preserve"> </w:t>
      </w:r>
      <w:r w:rsidRPr="000D2CF0">
        <w:rPr>
          <w:rFonts w:hint="cs"/>
          <w:rtl/>
        </w:rPr>
        <w:t>نیست؛</w:t>
      </w:r>
      <w:r w:rsidRPr="000D2CF0">
        <w:rPr>
          <w:rtl/>
        </w:rPr>
        <w:t xml:space="preserve"> </w:t>
      </w:r>
      <w:r w:rsidRPr="000D2CF0">
        <w:rPr>
          <w:rFonts w:hint="cs"/>
          <w:rtl/>
        </w:rPr>
        <w:t>چرا</w:t>
      </w:r>
      <w:r w:rsidRPr="000D2CF0">
        <w:rPr>
          <w:rtl/>
        </w:rPr>
        <w:t xml:space="preserve"> </w:t>
      </w:r>
      <w:r w:rsidRPr="000D2CF0">
        <w:rPr>
          <w:rFonts w:hint="cs"/>
          <w:rtl/>
        </w:rPr>
        <w:t>که</w:t>
      </w:r>
      <w:r w:rsidRPr="000D2CF0">
        <w:rPr>
          <w:rtl/>
        </w:rPr>
        <w:t xml:space="preserve"> </w:t>
      </w:r>
      <w:r w:rsidRPr="000D2CF0">
        <w:rPr>
          <w:rFonts w:hint="cs"/>
          <w:rtl/>
        </w:rPr>
        <w:t>سابری</w:t>
      </w:r>
      <w:r w:rsidRPr="000D2CF0">
        <w:rPr>
          <w:rtl/>
        </w:rPr>
        <w:t xml:space="preserve"> </w:t>
      </w:r>
      <w:r w:rsidRPr="000D2CF0">
        <w:rPr>
          <w:rFonts w:hint="cs"/>
          <w:rtl/>
        </w:rPr>
        <w:t>نام</w:t>
      </w:r>
      <w:r w:rsidRPr="000D2CF0">
        <w:rPr>
          <w:rtl/>
        </w:rPr>
        <w:t xml:space="preserve"> </w:t>
      </w:r>
      <w:r w:rsidRPr="000D2CF0">
        <w:rPr>
          <w:rFonts w:hint="cs"/>
          <w:rtl/>
        </w:rPr>
        <w:t>یک</w:t>
      </w:r>
      <w:r w:rsidRPr="000D2CF0">
        <w:rPr>
          <w:rtl/>
        </w:rPr>
        <w:t xml:space="preserve"> </w:t>
      </w:r>
      <w:r w:rsidRPr="000D2CF0">
        <w:rPr>
          <w:rFonts w:hint="cs"/>
          <w:rtl/>
        </w:rPr>
        <w:t>نوع</w:t>
      </w:r>
      <w:r w:rsidRPr="000D2CF0">
        <w:rPr>
          <w:rtl/>
        </w:rPr>
        <w:t xml:space="preserve"> </w:t>
      </w:r>
      <w:r w:rsidRPr="000D2CF0">
        <w:rPr>
          <w:rFonts w:hint="cs"/>
          <w:rtl/>
        </w:rPr>
        <w:t>پارچه</w:t>
      </w:r>
      <w:r w:rsidRPr="000D2CF0">
        <w:rPr>
          <w:rtl/>
        </w:rPr>
        <w:t xml:space="preserve"> </w:t>
      </w:r>
      <w:r w:rsidRPr="000D2CF0">
        <w:rPr>
          <w:rFonts w:hint="cs"/>
          <w:rtl/>
        </w:rPr>
        <w:t>است،</w:t>
      </w:r>
      <w:r w:rsidRPr="000D2CF0">
        <w:rPr>
          <w:rtl/>
        </w:rPr>
        <w:t xml:space="preserve"> </w:t>
      </w:r>
      <w:r w:rsidRPr="000D2CF0">
        <w:rPr>
          <w:rFonts w:hint="cs"/>
          <w:rtl/>
        </w:rPr>
        <w:t>و</w:t>
      </w:r>
      <w:r w:rsidRPr="000D2CF0">
        <w:rPr>
          <w:rtl/>
        </w:rPr>
        <w:t xml:space="preserve"> </w:t>
      </w:r>
      <w:r w:rsidRPr="000D2CF0">
        <w:rPr>
          <w:rFonts w:hint="cs"/>
          <w:rtl/>
        </w:rPr>
        <w:t>باید</w:t>
      </w:r>
      <w:r w:rsidRPr="000D2CF0">
        <w:rPr>
          <w:rtl/>
        </w:rPr>
        <w:t xml:space="preserve"> </w:t>
      </w:r>
      <w:r w:rsidRPr="000D2CF0">
        <w:rPr>
          <w:rFonts w:hint="cs"/>
          <w:rtl/>
        </w:rPr>
        <w:t>بیّاع</w:t>
      </w:r>
      <w:r w:rsidRPr="000D2CF0">
        <w:rPr>
          <w:rtl/>
        </w:rPr>
        <w:t xml:space="preserve"> </w:t>
      </w:r>
      <w:r w:rsidRPr="000D2CF0">
        <w:rPr>
          <w:rFonts w:hint="cs"/>
          <w:rtl/>
        </w:rPr>
        <w:t>سابری</w:t>
      </w:r>
      <w:r w:rsidRPr="000D2CF0">
        <w:rPr>
          <w:rtl/>
        </w:rPr>
        <w:t xml:space="preserve"> </w:t>
      </w:r>
      <w:r w:rsidRPr="000D2CF0">
        <w:rPr>
          <w:rFonts w:hint="cs"/>
          <w:rtl/>
        </w:rPr>
        <w:t>تعبیر</w:t>
      </w:r>
      <w:r w:rsidRPr="000D2CF0">
        <w:rPr>
          <w:rtl/>
        </w:rPr>
        <w:t xml:space="preserve"> </w:t>
      </w:r>
      <w:r w:rsidRPr="000D2CF0">
        <w:rPr>
          <w:rFonts w:hint="cs"/>
          <w:rtl/>
        </w:rPr>
        <w:t>نمود</w:t>
      </w:r>
      <w:r w:rsidRPr="000D2CF0">
        <w:rPr>
          <w:rtl/>
        </w:rPr>
        <w:t>.</w:t>
      </w:r>
    </w:p>
  </w:footnote>
  <w:footnote w:id="8">
    <w:p w:rsidR="00536BC4" w:rsidRPr="00536BC4" w:rsidRDefault="00536BC4" w:rsidP="00536BC4">
      <w:pPr>
        <w:pStyle w:val="FootnoteText"/>
      </w:pPr>
      <w:r w:rsidRPr="00536BC4">
        <w:footnoteRef/>
      </w:r>
      <w:r w:rsidRPr="00536BC4">
        <w:rPr>
          <w:rtl/>
        </w:rPr>
        <w:t xml:space="preserve"> </w:t>
      </w:r>
      <w:hyperlink r:id="rId7" w:history="1">
        <w:r w:rsidRPr="00536BC4">
          <w:rPr>
            <w:rStyle w:val="Hyperlink"/>
            <w:rFonts w:hint="cs"/>
            <w:rtl/>
          </w:rPr>
          <w:t>موسوعة</w:t>
        </w:r>
        <w:r w:rsidRPr="00536BC4">
          <w:rPr>
            <w:rStyle w:val="Hyperlink"/>
            <w:rtl/>
          </w:rPr>
          <w:t xml:space="preserve"> </w:t>
        </w:r>
        <w:r w:rsidRPr="00536BC4">
          <w:rPr>
            <w:rStyle w:val="Hyperlink"/>
            <w:rFonts w:hint="cs"/>
            <w:rtl/>
          </w:rPr>
          <w:t>الامام</w:t>
        </w:r>
        <w:r w:rsidRPr="00536BC4">
          <w:rPr>
            <w:rStyle w:val="Hyperlink"/>
            <w:rtl/>
          </w:rPr>
          <w:t xml:space="preserve"> </w:t>
        </w:r>
        <w:r w:rsidRPr="00536BC4">
          <w:rPr>
            <w:rStyle w:val="Hyperlink"/>
            <w:rFonts w:hint="cs"/>
            <w:rtl/>
          </w:rPr>
          <w:t>الخوئی،</w:t>
        </w:r>
        <w:r w:rsidRPr="00536BC4">
          <w:rPr>
            <w:rStyle w:val="Hyperlink"/>
            <w:rtl/>
          </w:rPr>
          <w:t xml:space="preserve"> </w:t>
        </w:r>
        <w:r w:rsidRPr="00536BC4">
          <w:rPr>
            <w:rStyle w:val="Hyperlink"/>
            <w:rFonts w:hint="cs"/>
            <w:rtl/>
          </w:rPr>
          <w:t>السید</w:t>
        </w:r>
        <w:r w:rsidRPr="00536BC4">
          <w:rPr>
            <w:rStyle w:val="Hyperlink"/>
            <w:rtl/>
          </w:rPr>
          <w:t xml:space="preserve"> </w:t>
        </w:r>
        <w:r w:rsidRPr="00536BC4">
          <w:rPr>
            <w:rStyle w:val="Hyperlink"/>
            <w:rFonts w:hint="cs"/>
            <w:rtl/>
          </w:rPr>
          <w:t>أبوالقاسم</w:t>
        </w:r>
        <w:r w:rsidRPr="00536BC4">
          <w:rPr>
            <w:rStyle w:val="Hyperlink"/>
            <w:rtl/>
          </w:rPr>
          <w:t xml:space="preserve"> </w:t>
        </w:r>
        <w:r w:rsidRPr="00536BC4">
          <w:rPr>
            <w:rStyle w:val="Hyperlink"/>
            <w:rFonts w:hint="cs"/>
            <w:rtl/>
          </w:rPr>
          <w:t>الخوئی،</w:t>
        </w:r>
        <w:r w:rsidRPr="00536BC4">
          <w:rPr>
            <w:rStyle w:val="Hyperlink"/>
            <w:rtl/>
          </w:rPr>
          <w:t xml:space="preserve"> </w:t>
        </w:r>
        <w:r w:rsidRPr="00536BC4">
          <w:rPr>
            <w:rStyle w:val="Hyperlink"/>
            <w:rFonts w:hint="cs"/>
            <w:rtl/>
          </w:rPr>
          <w:t>ج</w:t>
        </w:r>
        <w:r w:rsidRPr="00536BC4">
          <w:rPr>
            <w:rStyle w:val="Hyperlink"/>
            <w:rtl/>
          </w:rPr>
          <w:t>23</w:t>
        </w:r>
        <w:r w:rsidRPr="00536BC4">
          <w:rPr>
            <w:rStyle w:val="Hyperlink"/>
            <w:rFonts w:hint="cs"/>
            <w:rtl/>
          </w:rPr>
          <w:t>،</w:t>
        </w:r>
        <w:r w:rsidRPr="00536BC4">
          <w:rPr>
            <w:rStyle w:val="Hyperlink"/>
            <w:rtl/>
          </w:rPr>
          <w:t xml:space="preserve"> </w:t>
        </w:r>
        <w:r w:rsidRPr="00536BC4">
          <w:rPr>
            <w:rStyle w:val="Hyperlink"/>
            <w:rFonts w:hint="cs"/>
            <w:rtl/>
          </w:rPr>
          <w:t>ص</w:t>
        </w:r>
        <w:r w:rsidRPr="00536BC4">
          <w:rPr>
            <w:rStyle w:val="Hyperlink"/>
            <w:rtl/>
          </w:rPr>
          <w:t>87.</w:t>
        </w:r>
      </w:hyperlink>
    </w:p>
  </w:footnote>
  <w:footnote w:id="9">
    <w:p w:rsidR="00536BC4" w:rsidRDefault="00536BC4">
      <w:pPr>
        <w:pStyle w:val="FootnoteText"/>
      </w:pPr>
      <w:r>
        <w:rPr>
          <w:rStyle w:val="FootnoteReference"/>
        </w:rPr>
        <w:footnoteRef/>
      </w:r>
      <w:r>
        <w:rPr>
          <w:rtl/>
        </w:rPr>
        <w:t xml:space="preserve"> </w:t>
      </w:r>
      <w:r>
        <w:rPr>
          <w:rFonts w:hint="cs"/>
          <w:rtl/>
        </w:rPr>
        <w:t>نفس المصدر.</w:t>
      </w:r>
    </w:p>
  </w:footnote>
  <w:footnote w:id="10">
    <w:p w:rsidR="00536BC4" w:rsidRDefault="00536BC4">
      <w:pPr>
        <w:pStyle w:val="FootnoteText"/>
        <w:rPr>
          <w:rtl/>
        </w:rPr>
      </w:pPr>
      <w:r>
        <w:rPr>
          <w:rStyle w:val="FootnoteReference"/>
        </w:rPr>
        <w:footnoteRef/>
      </w:r>
      <w:r>
        <w:rPr>
          <w:rtl/>
        </w:rPr>
        <w:t xml:space="preserve"> </w:t>
      </w:r>
      <w:r>
        <w:rPr>
          <w:rFonts w:hint="cs"/>
          <w:rtl/>
        </w:rPr>
        <w:t xml:space="preserve">نفس </w:t>
      </w:r>
      <w:r w:rsidR="00E14A3C">
        <w:rPr>
          <w:rFonts w:hint="cs"/>
          <w:rtl/>
        </w:rPr>
        <w:t>المصدر.</w:t>
      </w:r>
    </w:p>
  </w:footnote>
  <w:footnote w:id="11">
    <w:p w:rsidR="00E14A3C" w:rsidRPr="00E14A3C" w:rsidRDefault="00E14A3C" w:rsidP="00E14A3C">
      <w:pPr>
        <w:pStyle w:val="FootnoteText"/>
      </w:pPr>
      <w:r w:rsidRPr="00E14A3C">
        <w:footnoteRef/>
      </w:r>
      <w:r w:rsidRPr="00E14A3C">
        <w:rPr>
          <w:rtl/>
        </w:rPr>
        <w:t xml:space="preserve"> </w:t>
      </w:r>
      <w:hyperlink r:id="rId8" w:history="1">
        <w:r w:rsidRPr="00E14A3C">
          <w:rPr>
            <w:rStyle w:val="Hyperlink"/>
            <w:rFonts w:hint="cs"/>
            <w:rtl/>
          </w:rPr>
          <w:t>موسوعة</w:t>
        </w:r>
        <w:r w:rsidRPr="00E14A3C">
          <w:rPr>
            <w:rStyle w:val="Hyperlink"/>
            <w:rtl/>
          </w:rPr>
          <w:t xml:space="preserve"> </w:t>
        </w:r>
        <w:r w:rsidRPr="00E14A3C">
          <w:rPr>
            <w:rStyle w:val="Hyperlink"/>
            <w:rFonts w:hint="cs"/>
            <w:rtl/>
          </w:rPr>
          <w:t>الامام</w:t>
        </w:r>
        <w:r w:rsidRPr="00E14A3C">
          <w:rPr>
            <w:rStyle w:val="Hyperlink"/>
            <w:rtl/>
          </w:rPr>
          <w:t xml:space="preserve"> </w:t>
        </w:r>
        <w:r w:rsidRPr="00E14A3C">
          <w:rPr>
            <w:rStyle w:val="Hyperlink"/>
            <w:rFonts w:hint="cs"/>
            <w:rtl/>
          </w:rPr>
          <w:t>الخوئی،</w:t>
        </w:r>
        <w:r w:rsidRPr="00E14A3C">
          <w:rPr>
            <w:rStyle w:val="Hyperlink"/>
            <w:rtl/>
          </w:rPr>
          <w:t xml:space="preserve"> </w:t>
        </w:r>
        <w:r w:rsidRPr="00E14A3C">
          <w:rPr>
            <w:rStyle w:val="Hyperlink"/>
            <w:rFonts w:hint="cs"/>
            <w:rtl/>
          </w:rPr>
          <w:t>السید</w:t>
        </w:r>
        <w:r w:rsidRPr="00E14A3C">
          <w:rPr>
            <w:rStyle w:val="Hyperlink"/>
            <w:rtl/>
          </w:rPr>
          <w:t xml:space="preserve"> </w:t>
        </w:r>
        <w:r w:rsidRPr="00E14A3C">
          <w:rPr>
            <w:rStyle w:val="Hyperlink"/>
            <w:rFonts w:hint="cs"/>
            <w:rtl/>
          </w:rPr>
          <w:t>أبوالقاسم</w:t>
        </w:r>
        <w:r w:rsidRPr="00E14A3C">
          <w:rPr>
            <w:rStyle w:val="Hyperlink"/>
            <w:rtl/>
          </w:rPr>
          <w:t xml:space="preserve"> </w:t>
        </w:r>
        <w:r w:rsidRPr="00E14A3C">
          <w:rPr>
            <w:rStyle w:val="Hyperlink"/>
            <w:rFonts w:hint="cs"/>
            <w:rtl/>
          </w:rPr>
          <w:t>الخوئی،</w:t>
        </w:r>
        <w:r w:rsidRPr="00E14A3C">
          <w:rPr>
            <w:rStyle w:val="Hyperlink"/>
            <w:rtl/>
          </w:rPr>
          <w:t xml:space="preserve"> </w:t>
        </w:r>
        <w:r w:rsidRPr="00E14A3C">
          <w:rPr>
            <w:rStyle w:val="Hyperlink"/>
            <w:rFonts w:hint="cs"/>
            <w:rtl/>
          </w:rPr>
          <w:t>ج</w:t>
        </w:r>
        <w:r w:rsidRPr="00E14A3C">
          <w:rPr>
            <w:rStyle w:val="Hyperlink"/>
            <w:rtl/>
          </w:rPr>
          <w:t>23</w:t>
        </w:r>
        <w:r w:rsidRPr="00E14A3C">
          <w:rPr>
            <w:rStyle w:val="Hyperlink"/>
            <w:rFonts w:hint="cs"/>
            <w:rtl/>
          </w:rPr>
          <w:t>،</w:t>
        </w:r>
        <w:r w:rsidRPr="00E14A3C">
          <w:rPr>
            <w:rStyle w:val="Hyperlink"/>
            <w:rtl/>
          </w:rPr>
          <w:t xml:space="preserve"> </w:t>
        </w:r>
        <w:r w:rsidRPr="00E14A3C">
          <w:rPr>
            <w:rStyle w:val="Hyperlink"/>
            <w:rFonts w:hint="cs"/>
            <w:rtl/>
          </w:rPr>
          <w:t>ص</w:t>
        </w:r>
        <w:r w:rsidRPr="00E14A3C">
          <w:rPr>
            <w:rStyle w:val="Hyperlink"/>
            <w:rtl/>
          </w:rPr>
          <w:t>88</w:t>
        </w:r>
        <w:r w:rsidRPr="00E14A3C">
          <w:rPr>
            <w:rStyle w:val="Hyperlink"/>
          </w:rPr>
          <w:t>.</w:t>
        </w:r>
      </w:hyperlink>
    </w:p>
  </w:footnote>
  <w:footnote w:id="12">
    <w:p w:rsidR="00E14A3C" w:rsidRPr="00E14A3C" w:rsidRDefault="00E14A3C" w:rsidP="00E14A3C">
      <w:pPr>
        <w:pStyle w:val="FootnoteText"/>
      </w:pPr>
      <w:r w:rsidRPr="00E14A3C">
        <w:footnoteRef/>
      </w:r>
      <w:r w:rsidRPr="00E14A3C">
        <w:rPr>
          <w:rtl/>
        </w:rPr>
        <w:t xml:space="preserve"> </w:t>
      </w:r>
      <w:hyperlink r:id="rId9" w:history="1">
        <w:r w:rsidRPr="00E14A3C">
          <w:rPr>
            <w:rStyle w:val="Hyperlink"/>
            <w:rFonts w:hint="cs"/>
            <w:rtl/>
          </w:rPr>
          <w:t>موسوعة</w:t>
        </w:r>
        <w:r w:rsidRPr="00E14A3C">
          <w:rPr>
            <w:rStyle w:val="Hyperlink"/>
            <w:rtl/>
          </w:rPr>
          <w:t xml:space="preserve"> </w:t>
        </w:r>
        <w:r w:rsidRPr="00E14A3C">
          <w:rPr>
            <w:rStyle w:val="Hyperlink"/>
            <w:rFonts w:hint="cs"/>
            <w:rtl/>
          </w:rPr>
          <w:t>الامام</w:t>
        </w:r>
        <w:r w:rsidRPr="00E14A3C">
          <w:rPr>
            <w:rStyle w:val="Hyperlink"/>
            <w:rtl/>
          </w:rPr>
          <w:t xml:space="preserve"> </w:t>
        </w:r>
        <w:r w:rsidRPr="00E14A3C">
          <w:rPr>
            <w:rStyle w:val="Hyperlink"/>
            <w:rFonts w:hint="cs"/>
            <w:rtl/>
          </w:rPr>
          <w:t>الخوئی،</w:t>
        </w:r>
        <w:r w:rsidRPr="00E14A3C">
          <w:rPr>
            <w:rStyle w:val="Hyperlink"/>
            <w:rtl/>
          </w:rPr>
          <w:t xml:space="preserve"> </w:t>
        </w:r>
        <w:r w:rsidRPr="00E14A3C">
          <w:rPr>
            <w:rStyle w:val="Hyperlink"/>
            <w:rFonts w:hint="cs"/>
            <w:rtl/>
          </w:rPr>
          <w:t>السید</w:t>
        </w:r>
        <w:r w:rsidRPr="00E14A3C">
          <w:rPr>
            <w:rStyle w:val="Hyperlink"/>
            <w:rtl/>
          </w:rPr>
          <w:t xml:space="preserve"> </w:t>
        </w:r>
        <w:r w:rsidRPr="00E14A3C">
          <w:rPr>
            <w:rStyle w:val="Hyperlink"/>
            <w:rFonts w:hint="cs"/>
            <w:rtl/>
          </w:rPr>
          <w:t>أبوالقاسم</w:t>
        </w:r>
        <w:r w:rsidRPr="00E14A3C">
          <w:rPr>
            <w:rStyle w:val="Hyperlink"/>
            <w:rtl/>
          </w:rPr>
          <w:t xml:space="preserve"> </w:t>
        </w:r>
        <w:r w:rsidRPr="00E14A3C">
          <w:rPr>
            <w:rStyle w:val="Hyperlink"/>
            <w:rFonts w:hint="cs"/>
            <w:rtl/>
          </w:rPr>
          <w:t>الخوئی،</w:t>
        </w:r>
        <w:r w:rsidRPr="00E14A3C">
          <w:rPr>
            <w:rStyle w:val="Hyperlink"/>
            <w:rtl/>
          </w:rPr>
          <w:t xml:space="preserve"> </w:t>
        </w:r>
        <w:r w:rsidRPr="00E14A3C">
          <w:rPr>
            <w:rStyle w:val="Hyperlink"/>
            <w:rFonts w:hint="cs"/>
            <w:rtl/>
          </w:rPr>
          <w:t>ج</w:t>
        </w:r>
        <w:r w:rsidRPr="00E14A3C">
          <w:rPr>
            <w:rStyle w:val="Hyperlink"/>
            <w:rtl/>
          </w:rPr>
          <w:t>23</w:t>
        </w:r>
        <w:r w:rsidRPr="00E14A3C">
          <w:rPr>
            <w:rStyle w:val="Hyperlink"/>
            <w:rFonts w:hint="cs"/>
            <w:rtl/>
          </w:rPr>
          <w:t>،</w:t>
        </w:r>
        <w:r w:rsidRPr="00E14A3C">
          <w:rPr>
            <w:rStyle w:val="Hyperlink"/>
            <w:rtl/>
          </w:rPr>
          <w:t xml:space="preserve"> </w:t>
        </w:r>
        <w:r w:rsidRPr="00E14A3C">
          <w:rPr>
            <w:rStyle w:val="Hyperlink"/>
            <w:rFonts w:hint="cs"/>
            <w:rtl/>
          </w:rPr>
          <w:t>ص</w:t>
        </w:r>
        <w:r w:rsidRPr="00E14A3C">
          <w:rPr>
            <w:rStyle w:val="Hyperlink"/>
            <w:rtl/>
          </w:rPr>
          <w:t>88</w:t>
        </w:r>
        <w:r w:rsidRPr="00E14A3C">
          <w:rPr>
            <w:rStyle w:val="Hyperlink"/>
          </w:rPr>
          <w:t>.</w:t>
        </w:r>
      </w:hyperlink>
    </w:p>
  </w:footnote>
  <w:footnote w:id="13">
    <w:p w:rsidR="00CE1D85" w:rsidRDefault="00CE1D85" w:rsidP="000E256A">
      <w:pPr>
        <w:pStyle w:val="FootnoteText"/>
      </w:pPr>
      <w:r>
        <w:rPr>
          <w:rStyle w:val="FootnoteReference"/>
        </w:rPr>
        <w:footnoteRef/>
      </w:r>
      <w:r>
        <w:rPr>
          <w:rtl/>
        </w:rPr>
        <w:t xml:space="preserve"> </w:t>
      </w:r>
      <w:r w:rsidRPr="00CE1D85">
        <w:rPr>
          <w:rFonts w:hint="cs"/>
          <w:rtl/>
        </w:rPr>
        <w:t>آیت</w:t>
      </w:r>
      <w:r w:rsidRPr="00CE1D85">
        <w:rPr>
          <w:rtl/>
        </w:rPr>
        <w:t xml:space="preserve"> </w:t>
      </w:r>
      <w:r w:rsidRPr="00CE1D85">
        <w:rPr>
          <w:rFonts w:hint="cs"/>
          <w:rtl/>
        </w:rPr>
        <w:t>الله</w:t>
      </w:r>
      <w:r w:rsidRPr="00CE1D85">
        <w:rPr>
          <w:rtl/>
        </w:rPr>
        <w:t xml:space="preserve"> </w:t>
      </w:r>
      <w:r w:rsidRPr="00CE1D85">
        <w:rPr>
          <w:rFonts w:hint="cs"/>
          <w:rtl/>
        </w:rPr>
        <w:t>خویی</w:t>
      </w:r>
      <w:r>
        <w:rPr>
          <w:rFonts w:hint="cs"/>
          <w:rtl/>
        </w:rPr>
        <w:t xml:space="preserve"> </w:t>
      </w:r>
      <w:r w:rsidRPr="00CE1D85">
        <w:rPr>
          <w:rFonts w:hint="cs"/>
          <w:rtl/>
        </w:rPr>
        <w:t>در</w:t>
      </w:r>
      <w:r w:rsidRPr="00CE1D85">
        <w:rPr>
          <w:rtl/>
        </w:rPr>
        <w:t xml:space="preserve"> </w:t>
      </w:r>
      <w:r w:rsidRPr="00CE1D85">
        <w:rPr>
          <w:rFonts w:hint="cs"/>
          <w:rtl/>
        </w:rPr>
        <w:t>نهایت</w:t>
      </w:r>
      <w:r w:rsidRPr="00CE1D85">
        <w:rPr>
          <w:rtl/>
        </w:rPr>
        <w:t xml:space="preserve"> </w:t>
      </w:r>
      <w:r w:rsidRPr="00CE1D85">
        <w:rPr>
          <w:rFonts w:hint="cs"/>
          <w:rtl/>
        </w:rPr>
        <w:t>ظهور</w:t>
      </w:r>
      <w:r w:rsidRPr="00CE1D85">
        <w:rPr>
          <w:rtl/>
        </w:rPr>
        <w:t xml:space="preserve"> </w:t>
      </w:r>
      <w:r w:rsidR="00022C82">
        <w:rPr>
          <w:rFonts w:hint="cs"/>
          <w:rtl/>
        </w:rPr>
        <w:t xml:space="preserve">دو روایت عمر بن یزید و </w:t>
      </w:r>
      <w:r w:rsidR="00D873C4">
        <w:rPr>
          <w:rFonts w:hint="cs"/>
          <w:rtl/>
        </w:rPr>
        <w:t>اسماعیل بن عبدالخالق</w:t>
      </w:r>
      <w:r w:rsidR="00022C82">
        <w:rPr>
          <w:rFonts w:hint="cs"/>
          <w:rtl/>
        </w:rPr>
        <w:t xml:space="preserve"> </w:t>
      </w:r>
      <w:r w:rsidRPr="00CE1D85">
        <w:rPr>
          <w:rFonts w:hint="cs"/>
          <w:rtl/>
        </w:rPr>
        <w:t>در</w:t>
      </w:r>
      <w:r w:rsidRPr="00CE1D85">
        <w:rPr>
          <w:rtl/>
        </w:rPr>
        <w:t xml:space="preserve"> </w:t>
      </w:r>
      <w:r w:rsidRPr="00CE1D85">
        <w:rPr>
          <w:rFonts w:hint="cs"/>
          <w:rtl/>
        </w:rPr>
        <w:t>وجوب</w:t>
      </w:r>
      <w:r w:rsidRPr="00CE1D85">
        <w:rPr>
          <w:rtl/>
        </w:rPr>
        <w:t xml:space="preserve"> </w:t>
      </w:r>
      <w:r w:rsidRPr="00CE1D85">
        <w:rPr>
          <w:rFonts w:hint="cs"/>
          <w:rtl/>
        </w:rPr>
        <w:t>زکات</w:t>
      </w:r>
      <w:r w:rsidRPr="00CE1D85">
        <w:rPr>
          <w:rtl/>
        </w:rPr>
        <w:t xml:space="preserve"> </w:t>
      </w:r>
      <w:r w:rsidRPr="00CE1D85">
        <w:rPr>
          <w:rFonts w:hint="cs"/>
          <w:rtl/>
        </w:rPr>
        <w:t>بر</w:t>
      </w:r>
      <w:r w:rsidRPr="00CE1D85">
        <w:rPr>
          <w:rtl/>
        </w:rPr>
        <w:t xml:space="preserve"> </w:t>
      </w:r>
      <w:r w:rsidRPr="00CE1D85">
        <w:rPr>
          <w:rFonts w:hint="cs"/>
          <w:rtl/>
        </w:rPr>
        <w:t>مقرض</w:t>
      </w:r>
      <w:r w:rsidRPr="00CE1D85">
        <w:rPr>
          <w:rtl/>
        </w:rPr>
        <w:t xml:space="preserve"> </w:t>
      </w:r>
      <w:r w:rsidRPr="00CE1D85">
        <w:rPr>
          <w:rFonts w:hint="cs"/>
          <w:rtl/>
        </w:rPr>
        <w:t>در</w:t>
      </w:r>
      <w:r w:rsidRPr="00CE1D85">
        <w:rPr>
          <w:rtl/>
        </w:rPr>
        <w:t xml:space="preserve"> </w:t>
      </w:r>
      <w:r w:rsidRPr="00CE1D85">
        <w:rPr>
          <w:rFonts w:hint="cs"/>
          <w:rtl/>
        </w:rPr>
        <w:t>فرض</w:t>
      </w:r>
      <w:r w:rsidRPr="00CE1D85">
        <w:rPr>
          <w:rtl/>
        </w:rPr>
        <w:t xml:space="preserve"> </w:t>
      </w:r>
      <w:r w:rsidRPr="00CE1D85">
        <w:rPr>
          <w:rFonts w:hint="cs"/>
          <w:rtl/>
        </w:rPr>
        <w:t>تمکّن</w:t>
      </w:r>
      <w:r w:rsidRPr="00CE1D85">
        <w:rPr>
          <w:rtl/>
        </w:rPr>
        <w:t xml:space="preserve"> </w:t>
      </w:r>
      <w:r w:rsidRPr="00CE1D85">
        <w:rPr>
          <w:rFonts w:hint="cs"/>
          <w:rtl/>
        </w:rPr>
        <w:t>از</w:t>
      </w:r>
      <w:r w:rsidRPr="00CE1D85">
        <w:rPr>
          <w:rtl/>
        </w:rPr>
        <w:t xml:space="preserve"> </w:t>
      </w:r>
      <w:r w:rsidRPr="00CE1D85">
        <w:rPr>
          <w:rFonts w:hint="cs"/>
          <w:rtl/>
        </w:rPr>
        <w:t>اخذ</w:t>
      </w:r>
      <w:r w:rsidRPr="00CE1D85">
        <w:rPr>
          <w:rtl/>
        </w:rPr>
        <w:t xml:space="preserve"> </w:t>
      </w:r>
      <w:r w:rsidRPr="00CE1D85">
        <w:rPr>
          <w:rFonts w:hint="cs"/>
          <w:rtl/>
        </w:rPr>
        <w:t>قرض</w:t>
      </w:r>
      <w:r w:rsidRPr="00CE1D85">
        <w:rPr>
          <w:rtl/>
        </w:rPr>
        <w:t xml:space="preserve"> </w:t>
      </w:r>
      <w:r w:rsidRPr="00CE1D85">
        <w:rPr>
          <w:rFonts w:hint="cs"/>
          <w:rtl/>
        </w:rPr>
        <w:t>را</w:t>
      </w:r>
      <w:r w:rsidRPr="00CE1D85">
        <w:rPr>
          <w:rtl/>
        </w:rPr>
        <w:t xml:space="preserve"> </w:t>
      </w:r>
      <w:r w:rsidRPr="00CE1D85">
        <w:rPr>
          <w:rFonts w:hint="cs"/>
          <w:rtl/>
        </w:rPr>
        <w:t>پذیرفته</w:t>
      </w:r>
      <w:r w:rsidRPr="00CE1D85">
        <w:rPr>
          <w:rtl/>
        </w:rPr>
        <w:t xml:space="preserve"> </w:t>
      </w:r>
      <w:r w:rsidRPr="00CE1D85">
        <w:rPr>
          <w:rFonts w:hint="cs"/>
          <w:rtl/>
        </w:rPr>
        <w:t>است</w:t>
      </w:r>
      <w:r w:rsidRPr="00CE1D85">
        <w:rPr>
          <w:rtl/>
        </w:rPr>
        <w:t xml:space="preserve"> </w:t>
      </w:r>
      <w:r w:rsidRPr="00CE1D85">
        <w:rPr>
          <w:rFonts w:hint="cs"/>
          <w:rtl/>
        </w:rPr>
        <w:t>ولی</w:t>
      </w:r>
      <w:r w:rsidRPr="00CE1D85">
        <w:rPr>
          <w:rtl/>
        </w:rPr>
        <w:t xml:space="preserve"> </w:t>
      </w:r>
      <w:r w:rsidRPr="00CE1D85">
        <w:rPr>
          <w:rFonts w:hint="cs"/>
          <w:rtl/>
        </w:rPr>
        <w:t>به</w:t>
      </w:r>
      <w:r w:rsidRPr="00CE1D85">
        <w:rPr>
          <w:rtl/>
        </w:rPr>
        <w:t xml:space="preserve"> </w:t>
      </w:r>
      <w:r w:rsidRPr="00CE1D85">
        <w:rPr>
          <w:rFonts w:hint="cs"/>
          <w:rtl/>
        </w:rPr>
        <w:t>قرینه</w:t>
      </w:r>
      <w:r w:rsidRPr="00CE1D85">
        <w:rPr>
          <w:rtl/>
        </w:rPr>
        <w:t xml:space="preserve"> </w:t>
      </w:r>
      <w:r w:rsidRPr="00CE1D85">
        <w:rPr>
          <w:rFonts w:hint="cs"/>
          <w:rtl/>
        </w:rPr>
        <w:t>روایاتی</w:t>
      </w:r>
      <w:r w:rsidRPr="00CE1D85">
        <w:rPr>
          <w:rtl/>
        </w:rPr>
        <w:t xml:space="preserve"> </w:t>
      </w:r>
      <w:r w:rsidRPr="00CE1D85">
        <w:rPr>
          <w:rFonts w:hint="cs"/>
          <w:rtl/>
        </w:rPr>
        <w:t>که</w:t>
      </w:r>
      <w:r w:rsidRPr="00CE1D85">
        <w:rPr>
          <w:rtl/>
        </w:rPr>
        <w:t xml:space="preserve"> </w:t>
      </w:r>
      <w:r w:rsidRPr="00CE1D85">
        <w:rPr>
          <w:rFonts w:hint="cs"/>
          <w:rtl/>
        </w:rPr>
        <w:t>در</w:t>
      </w:r>
      <w:r w:rsidRPr="00CE1D85">
        <w:rPr>
          <w:rtl/>
        </w:rPr>
        <w:t xml:space="preserve"> </w:t>
      </w:r>
      <w:r w:rsidRPr="00CE1D85">
        <w:rPr>
          <w:rFonts w:hint="cs"/>
          <w:rtl/>
        </w:rPr>
        <w:t>وجوب</w:t>
      </w:r>
      <w:r w:rsidRPr="00CE1D85">
        <w:rPr>
          <w:rtl/>
        </w:rPr>
        <w:t xml:space="preserve"> </w:t>
      </w:r>
      <w:r w:rsidRPr="00CE1D85">
        <w:rPr>
          <w:rFonts w:hint="cs"/>
          <w:rtl/>
        </w:rPr>
        <w:t>زکات</w:t>
      </w:r>
      <w:r w:rsidRPr="00CE1D85">
        <w:rPr>
          <w:rtl/>
        </w:rPr>
        <w:t xml:space="preserve"> </w:t>
      </w:r>
      <w:r w:rsidRPr="00CE1D85">
        <w:rPr>
          <w:rFonts w:hint="cs"/>
          <w:rtl/>
        </w:rPr>
        <w:t>بر</w:t>
      </w:r>
      <w:r w:rsidRPr="00CE1D85">
        <w:rPr>
          <w:rtl/>
        </w:rPr>
        <w:t xml:space="preserve"> </w:t>
      </w:r>
      <w:r w:rsidRPr="00CE1D85">
        <w:rPr>
          <w:rFonts w:hint="cs"/>
          <w:rtl/>
        </w:rPr>
        <w:t>دین،</w:t>
      </w:r>
      <w:r w:rsidRPr="00CE1D85">
        <w:rPr>
          <w:rtl/>
        </w:rPr>
        <w:t xml:space="preserve"> </w:t>
      </w:r>
      <w:r w:rsidRPr="00CE1D85">
        <w:rPr>
          <w:rFonts w:hint="cs"/>
          <w:rtl/>
        </w:rPr>
        <w:t>قبض</w:t>
      </w:r>
      <w:r w:rsidRPr="00CE1D85">
        <w:rPr>
          <w:rtl/>
        </w:rPr>
        <w:t xml:space="preserve"> </w:t>
      </w:r>
      <w:r w:rsidRPr="00CE1D85">
        <w:rPr>
          <w:rFonts w:hint="cs"/>
          <w:rtl/>
        </w:rPr>
        <w:t>را</w:t>
      </w:r>
      <w:r w:rsidRPr="00CE1D85">
        <w:rPr>
          <w:rtl/>
        </w:rPr>
        <w:t xml:space="preserve"> </w:t>
      </w:r>
      <w:r w:rsidRPr="00CE1D85">
        <w:rPr>
          <w:rFonts w:hint="cs"/>
          <w:rtl/>
        </w:rPr>
        <w:t>معتبر</w:t>
      </w:r>
      <w:r w:rsidRPr="00CE1D85">
        <w:rPr>
          <w:rtl/>
        </w:rPr>
        <w:t xml:space="preserve"> </w:t>
      </w:r>
      <w:r w:rsidRPr="00CE1D85">
        <w:rPr>
          <w:rFonts w:hint="cs"/>
          <w:rtl/>
        </w:rPr>
        <w:t>می‌داند،</w:t>
      </w:r>
      <w:r w:rsidRPr="00CE1D85">
        <w:rPr>
          <w:rtl/>
        </w:rPr>
        <w:t xml:space="preserve"> </w:t>
      </w:r>
      <w:r w:rsidRPr="00CE1D85">
        <w:rPr>
          <w:rFonts w:hint="cs"/>
          <w:rtl/>
        </w:rPr>
        <w:t>با</w:t>
      </w:r>
      <w:r w:rsidRPr="00CE1D85">
        <w:rPr>
          <w:rtl/>
        </w:rPr>
        <w:t xml:space="preserve"> </w:t>
      </w:r>
      <w:r w:rsidRPr="00CE1D85">
        <w:rPr>
          <w:rFonts w:hint="cs"/>
          <w:rtl/>
        </w:rPr>
        <w:t>توجه</w:t>
      </w:r>
      <w:r w:rsidRPr="00CE1D85">
        <w:rPr>
          <w:rtl/>
        </w:rPr>
        <w:t xml:space="preserve"> </w:t>
      </w:r>
      <w:r w:rsidRPr="00CE1D85">
        <w:rPr>
          <w:rFonts w:hint="cs"/>
          <w:rtl/>
        </w:rPr>
        <w:t>به</w:t>
      </w:r>
      <w:r w:rsidRPr="00CE1D85">
        <w:rPr>
          <w:rtl/>
        </w:rPr>
        <w:t xml:space="preserve"> </w:t>
      </w:r>
      <w:r w:rsidRPr="00CE1D85">
        <w:rPr>
          <w:rFonts w:hint="cs"/>
          <w:rtl/>
        </w:rPr>
        <w:t>آنکه</w:t>
      </w:r>
      <w:r w:rsidRPr="00CE1D85">
        <w:rPr>
          <w:rtl/>
        </w:rPr>
        <w:t xml:space="preserve"> </w:t>
      </w:r>
      <w:r w:rsidRPr="00CE1D85">
        <w:rPr>
          <w:rFonts w:hint="cs"/>
          <w:rtl/>
        </w:rPr>
        <w:t>ادلّه</w:t>
      </w:r>
      <w:r w:rsidRPr="00CE1D85">
        <w:rPr>
          <w:rtl/>
        </w:rPr>
        <w:t xml:space="preserve"> </w:t>
      </w:r>
      <w:r w:rsidRPr="00CE1D85">
        <w:rPr>
          <w:rFonts w:hint="cs"/>
          <w:rtl/>
        </w:rPr>
        <w:t>دالّ</w:t>
      </w:r>
      <w:r w:rsidRPr="00CE1D85">
        <w:rPr>
          <w:rtl/>
        </w:rPr>
        <w:t xml:space="preserve"> </w:t>
      </w:r>
      <w:r w:rsidRPr="00CE1D85">
        <w:rPr>
          <w:rFonts w:hint="cs"/>
          <w:rtl/>
        </w:rPr>
        <w:t>بر</w:t>
      </w:r>
      <w:r w:rsidRPr="00CE1D85">
        <w:rPr>
          <w:rtl/>
        </w:rPr>
        <w:t xml:space="preserve"> </w:t>
      </w:r>
      <w:r w:rsidRPr="00CE1D85">
        <w:rPr>
          <w:rFonts w:hint="cs"/>
          <w:rtl/>
        </w:rPr>
        <w:t>اعتبار</w:t>
      </w:r>
      <w:r w:rsidRPr="00CE1D85">
        <w:rPr>
          <w:rtl/>
        </w:rPr>
        <w:t xml:space="preserve"> </w:t>
      </w:r>
      <w:r w:rsidRPr="00CE1D85">
        <w:rPr>
          <w:rFonts w:hint="cs"/>
          <w:rtl/>
        </w:rPr>
        <w:t>قبض،</w:t>
      </w:r>
      <w:r w:rsidRPr="00CE1D85">
        <w:rPr>
          <w:rtl/>
        </w:rPr>
        <w:t xml:space="preserve"> </w:t>
      </w:r>
      <w:r w:rsidRPr="00CE1D85">
        <w:rPr>
          <w:rFonts w:hint="cs"/>
          <w:rtl/>
        </w:rPr>
        <w:t>صریح</w:t>
      </w:r>
      <w:r w:rsidRPr="00CE1D85">
        <w:rPr>
          <w:rtl/>
        </w:rPr>
        <w:t xml:space="preserve"> </w:t>
      </w:r>
      <w:r w:rsidRPr="00CE1D85">
        <w:rPr>
          <w:rFonts w:hint="cs"/>
          <w:rtl/>
        </w:rPr>
        <w:t>است</w:t>
      </w:r>
      <w:r w:rsidRPr="00CE1D85">
        <w:rPr>
          <w:rtl/>
        </w:rPr>
        <w:t xml:space="preserve"> </w:t>
      </w:r>
      <w:r w:rsidRPr="00CE1D85">
        <w:rPr>
          <w:rFonts w:hint="cs"/>
          <w:rtl/>
        </w:rPr>
        <w:t>و</w:t>
      </w:r>
      <w:r w:rsidRPr="00CE1D85">
        <w:rPr>
          <w:rtl/>
        </w:rPr>
        <w:t xml:space="preserve"> </w:t>
      </w:r>
      <w:r w:rsidRPr="00CE1D85">
        <w:rPr>
          <w:rFonts w:hint="cs"/>
          <w:rtl/>
        </w:rPr>
        <w:t>یا</w:t>
      </w:r>
      <w:r w:rsidRPr="00CE1D85">
        <w:rPr>
          <w:rtl/>
        </w:rPr>
        <w:t xml:space="preserve"> </w:t>
      </w:r>
      <w:r w:rsidRPr="00CE1D85">
        <w:rPr>
          <w:rFonts w:hint="cs"/>
          <w:rtl/>
        </w:rPr>
        <w:t>اظهر</w:t>
      </w:r>
      <w:r w:rsidRPr="00CE1D85">
        <w:rPr>
          <w:rtl/>
        </w:rPr>
        <w:t xml:space="preserve"> </w:t>
      </w:r>
      <w:r w:rsidRPr="00CE1D85">
        <w:rPr>
          <w:rFonts w:hint="cs"/>
          <w:rtl/>
        </w:rPr>
        <w:t>است،</w:t>
      </w:r>
      <w:r w:rsidRPr="00CE1D85">
        <w:rPr>
          <w:rtl/>
        </w:rPr>
        <w:t xml:space="preserve"> </w:t>
      </w:r>
      <w:r w:rsidRPr="00CE1D85">
        <w:rPr>
          <w:rFonts w:hint="cs"/>
          <w:rtl/>
        </w:rPr>
        <w:t>روایات</w:t>
      </w:r>
      <w:r w:rsidRPr="00CE1D85">
        <w:rPr>
          <w:rtl/>
        </w:rPr>
        <w:t xml:space="preserve"> </w:t>
      </w:r>
      <w:r w:rsidRPr="00CE1D85">
        <w:rPr>
          <w:rFonts w:hint="cs"/>
          <w:rtl/>
        </w:rPr>
        <w:t>وجوب</w:t>
      </w:r>
      <w:r w:rsidRPr="00CE1D85">
        <w:rPr>
          <w:rtl/>
        </w:rPr>
        <w:t xml:space="preserve"> </w:t>
      </w:r>
      <w:r w:rsidRPr="00CE1D85">
        <w:rPr>
          <w:rFonts w:hint="cs"/>
          <w:rtl/>
        </w:rPr>
        <w:t>بر</w:t>
      </w:r>
      <w:r w:rsidRPr="00CE1D85">
        <w:rPr>
          <w:rtl/>
        </w:rPr>
        <w:t xml:space="preserve"> </w:t>
      </w:r>
      <w:r w:rsidRPr="00CE1D85">
        <w:rPr>
          <w:rFonts w:hint="cs"/>
          <w:rtl/>
        </w:rPr>
        <w:t>مقرض</w:t>
      </w:r>
      <w:r w:rsidRPr="00CE1D85">
        <w:rPr>
          <w:rtl/>
        </w:rPr>
        <w:t xml:space="preserve"> </w:t>
      </w:r>
      <w:r w:rsidRPr="00CE1D85">
        <w:rPr>
          <w:rFonts w:hint="cs"/>
          <w:rtl/>
        </w:rPr>
        <w:t>در</w:t>
      </w:r>
      <w:r w:rsidRPr="00CE1D85">
        <w:rPr>
          <w:rtl/>
        </w:rPr>
        <w:t xml:space="preserve"> </w:t>
      </w:r>
      <w:r w:rsidRPr="00CE1D85">
        <w:rPr>
          <w:rFonts w:hint="cs"/>
          <w:rtl/>
        </w:rPr>
        <w:t>فرض</w:t>
      </w:r>
      <w:r w:rsidRPr="00CE1D85">
        <w:rPr>
          <w:rtl/>
        </w:rPr>
        <w:t xml:space="preserve"> </w:t>
      </w:r>
      <w:r>
        <w:rPr>
          <w:rFonts w:hint="cs"/>
          <w:rtl/>
        </w:rPr>
        <w:t>تمکّن از اخذ</w:t>
      </w:r>
      <w:r w:rsidRPr="00CE1D85">
        <w:rPr>
          <w:rtl/>
        </w:rPr>
        <w:t xml:space="preserve"> </w:t>
      </w:r>
      <w:r w:rsidRPr="00CE1D85">
        <w:rPr>
          <w:rFonts w:hint="cs"/>
          <w:rtl/>
        </w:rPr>
        <w:t>را</w:t>
      </w:r>
      <w:r w:rsidRPr="00CE1D85">
        <w:rPr>
          <w:rtl/>
        </w:rPr>
        <w:t xml:space="preserve"> </w:t>
      </w:r>
      <w:r w:rsidRPr="00CE1D85">
        <w:rPr>
          <w:rFonts w:hint="cs"/>
          <w:rtl/>
        </w:rPr>
        <w:t>بر</w:t>
      </w:r>
      <w:r w:rsidRPr="00CE1D85">
        <w:rPr>
          <w:rtl/>
        </w:rPr>
        <w:t xml:space="preserve"> </w:t>
      </w:r>
      <w:r w:rsidRPr="00CE1D85">
        <w:rPr>
          <w:rFonts w:hint="cs"/>
          <w:rtl/>
        </w:rPr>
        <w:t>استحباب</w:t>
      </w:r>
      <w:r w:rsidRPr="00CE1D85">
        <w:rPr>
          <w:rtl/>
        </w:rPr>
        <w:t xml:space="preserve"> </w:t>
      </w:r>
      <w:r w:rsidRPr="00CE1D85">
        <w:rPr>
          <w:rFonts w:hint="cs"/>
          <w:rtl/>
        </w:rPr>
        <w:t>حمل</w:t>
      </w:r>
      <w:r w:rsidRPr="00CE1D85">
        <w:rPr>
          <w:rtl/>
        </w:rPr>
        <w:t xml:space="preserve"> </w:t>
      </w:r>
      <w:r w:rsidRPr="00CE1D85">
        <w:rPr>
          <w:rFonts w:hint="cs"/>
          <w:rtl/>
        </w:rPr>
        <w:t>نموده</w:t>
      </w:r>
      <w:r w:rsidRPr="00CE1D85">
        <w:rPr>
          <w:rtl/>
        </w:rPr>
        <w:t xml:space="preserve"> </w:t>
      </w:r>
      <w:r w:rsidRPr="00CE1D85">
        <w:rPr>
          <w:rFonts w:hint="cs"/>
          <w:rtl/>
        </w:rPr>
        <w:t>است</w:t>
      </w:r>
      <w:r w:rsidRPr="00CE1D85">
        <w:rPr>
          <w:rtl/>
        </w:rPr>
        <w:t>.</w:t>
      </w:r>
      <w:r>
        <w:rPr>
          <w:rFonts w:hint="cs"/>
          <w:rtl/>
        </w:rPr>
        <w:t xml:space="preserve"> به جهت ضیق وقت در این جلسه</w:t>
      </w:r>
      <w:r w:rsidR="008A70EC">
        <w:rPr>
          <w:rFonts w:hint="cs"/>
          <w:rtl/>
        </w:rPr>
        <w:t>،</w:t>
      </w:r>
      <w:r>
        <w:rPr>
          <w:rFonts w:hint="cs"/>
          <w:rtl/>
        </w:rPr>
        <w:t xml:space="preserve"> </w:t>
      </w:r>
      <w:r w:rsidR="008A70EC">
        <w:rPr>
          <w:rFonts w:hint="cs"/>
          <w:rtl/>
        </w:rPr>
        <w:t xml:space="preserve">بیان </w:t>
      </w:r>
      <w:r>
        <w:rPr>
          <w:rFonts w:hint="cs"/>
          <w:rtl/>
        </w:rPr>
        <w:t>کلام ایشان</w:t>
      </w:r>
      <w:r w:rsidR="008A70EC">
        <w:rPr>
          <w:rFonts w:hint="cs"/>
          <w:rtl/>
        </w:rPr>
        <w:t xml:space="preserve"> </w:t>
      </w:r>
      <w:r w:rsidR="000E256A">
        <w:rPr>
          <w:rFonts w:hint="cs"/>
          <w:rtl/>
        </w:rPr>
        <w:t xml:space="preserve">توسّط حضرت استاد </w:t>
      </w:r>
      <w:r w:rsidR="008A70EC">
        <w:rPr>
          <w:rFonts w:hint="cs"/>
          <w:rtl/>
        </w:rPr>
        <w:t>به طور کامل</w:t>
      </w:r>
      <w:r>
        <w:rPr>
          <w:rFonts w:hint="cs"/>
          <w:rtl/>
        </w:rPr>
        <w:t xml:space="preserve"> </w:t>
      </w:r>
      <w:r w:rsidR="008A70EC">
        <w:rPr>
          <w:rFonts w:hint="cs"/>
          <w:rtl/>
        </w:rPr>
        <w:t>، میسّر نشد.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3C" w:rsidRDefault="0083353C">
    <w:pPr>
      <w:pStyle w:val="Header"/>
    </w:pPr>
  </w:p>
  <w:p w:rsidR="0083353C" w:rsidRDefault="008335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18DE"/>
    <w:rsid w:val="000044C7"/>
    <w:rsid w:val="000072A3"/>
    <w:rsid w:val="000123F4"/>
    <w:rsid w:val="00022080"/>
    <w:rsid w:val="00022C82"/>
    <w:rsid w:val="00025777"/>
    <w:rsid w:val="00025B70"/>
    <w:rsid w:val="000353D7"/>
    <w:rsid w:val="00055496"/>
    <w:rsid w:val="00080A41"/>
    <w:rsid w:val="0008299B"/>
    <w:rsid w:val="000913AA"/>
    <w:rsid w:val="00094847"/>
    <w:rsid w:val="00096176"/>
    <w:rsid w:val="00096C63"/>
    <w:rsid w:val="000A7F30"/>
    <w:rsid w:val="000B5DB5"/>
    <w:rsid w:val="000C3947"/>
    <w:rsid w:val="000D2A37"/>
    <w:rsid w:val="000D2CF0"/>
    <w:rsid w:val="000D30E9"/>
    <w:rsid w:val="000D6818"/>
    <w:rsid w:val="000E256A"/>
    <w:rsid w:val="000E335E"/>
    <w:rsid w:val="000F16CF"/>
    <w:rsid w:val="000F3D07"/>
    <w:rsid w:val="000F5BAC"/>
    <w:rsid w:val="00102585"/>
    <w:rsid w:val="00114AB7"/>
    <w:rsid w:val="00116B2B"/>
    <w:rsid w:val="001171A8"/>
    <w:rsid w:val="00124E3D"/>
    <w:rsid w:val="00127E93"/>
    <w:rsid w:val="00127E95"/>
    <w:rsid w:val="00130659"/>
    <w:rsid w:val="001347C7"/>
    <w:rsid w:val="001356B0"/>
    <w:rsid w:val="00151937"/>
    <w:rsid w:val="00153BE5"/>
    <w:rsid w:val="001566A0"/>
    <w:rsid w:val="00181844"/>
    <w:rsid w:val="001837E9"/>
    <w:rsid w:val="00187DFA"/>
    <w:rsid w:val="001A1BC1"/>
    <w:rsid w:val="001A1EA5"/>
    <w:rsid w:val="001A2574"/>
    <w:rsid w:val="001A27D7"/>
    <w:rsid w:val="001A294E"/>
    <w:rsid w:val="001A4ED8"/>
    <w:rsid w:val="001A6EA0"/>
    <w:rsid w:val="001B2488"/>
    <w:rsid w:val="001B6799"/>
    <w:rsid w:val="001C1362"/>
    <w:rsid w:val="001D2E9A"/>
    <w:rsid w:val="001D597F"/>
    <w:rsid w:val="001E3FD4"/>
    <w:rsid w:val="001E4E93"/>
    <w:rsid w:val="0020241A"/>
    <w:rsid w:val="00203821"/>
    <w:rsid w:val="00203E9C"/>
    <w:rsid w:val="00211632"/>
    <w:rsid w:val="0021630D"/>
    <w:rsid w:val="0024121B"/>
    <w:rsid w:val="00247D2F"/>
    <w:rsid w:val="00256560"/>
    <w:rsid w:val="00257650"/>
    <w:rsid w:val="00260A49"/>
    <w:rsid w:val="0027605E"/>
    <w:rsid w:val="00281E00"/>
    <w:rsid w:val="00287738"/>
    <w:rsid w:val="00294A52"/>
    <w:rsid w:val="002B575F"/>
    <w:rsid w:val="002B591D"/>
    <w:rsid w:val="002B729B"/>
    <w:rsid w:val="002C23B5"/>
    <w:rsid w:val="002C53A2"/>
    <w:rsid w:val="002C5D04"/>
    <w:rsid w:val="002D0040"/>
    <w:rsid w:val="002D2FA8"/>
    <w:rsid w:val="002E220F"/>
    <w:rsid w:val="002E44AE"/>
    <w:rsid w:val="002E6CF0"/>
    <w:rsid w:val="002E7CA5"/>
    <w:rsid w:val="002F4AAF"/>
    <w:rsid w:val="00303444"/>
    <w:rsid w:val="00307039"/>
    <w:rsid w:val="00307311"/>
    <w:rsid w:val="003118B9"/>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5AC8"/>
    <w:rsid w:val="003E1C5C"/>
    <w:rsid w:val="003E6650"/>
    <w:rsid w:val="003F5B46"/>
    <w:rsid w:val="00401363"/>
    <w:rsid w:val="00402E47"/>
    <w:rsid w:val="0042265A"/>
    <w:rsid w:val="00425015"/>
    <w:rsid w:val="00430994"/>
    <w:rsid w:val="00441B6D"/>
    <w:rsid w:val="004556EF"/>
    <w:rsid w:val="00461E51"/>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16153"/>
    <w:rsid w:val="00517B9D"/>
    <w:rsid w:val="005206FE"/>
    <w:rsid w:val="005257ED"/>
    <w:rsid w:val="005306F8"/>
    <w:rsid w:val="00536BC4"/>
    <w:rsid w:val="0054023D"/>
    <w:rsid w:val="005426BF"/>
    <w:rsid w:val="00560E59"/>
    <w:rsid w:val="0056213C"/>
    <w:rsid w:val="00580C24"/>
    <w:rsid w:val="005940B1"/>
    <w:rsid w:val="0059489B"/>
    <w:rsid w:val="005968EF"/>
    <w:rsid w:val="00596C1E"/>
    <w:rsid w:val="005A2E26"/>
    <w:rsid w:val="005B662F"/>
    <w:rsid w:val="005B7BCA"/>
    <w:rsid w:val="005C0DAE"/>
    <w:rsid w:val="005C188E"/>
    <w:rsid w:val="005D2349"/>
    <w:rsid w:val="005E1B60"/>
    <w:rsid w:val="005E3E90"/>
    <w:rsid w:val="005E5507"/>
    <w:rsid w:val="005E607B"/>
    <w:rsid w:val="005F0A8D"/>
    <w:rsid w:val="00601229"/>
    <w:rsid w:val="00603B67"/>
    <w:rsid w:val="00604DEF"/>
    <w:rsid w:val="006162A2"/>
    <w:rsid w:val="006240DA"/>
    <w:rsid w:val="0063256E"/>
    <w:rsid w:val="00633F04"/>
    <w:rsid w:val="00635219"/>
    <w:rsid w:val="00635EC0"/>
    <w:rsid w:val="00640B58"/>
    <w:rsid w:val="00651B02"/>
    <w:rsid w:val="00651B19"/>
    <w:rsid w:val="00660A29"/>
    <w:rsid w:val="00661963"/>
    <w:rsid w:val="006932D0"/>
    <w:rsid w:val="00695519"/>
    <w:rsid w:val="006A4134"/>
    <w:rsid w:val="006A5DDA"/>
    <w:rsid w:val="006A6701"/>
    <w:rsid w:val="006B21F4"/>
    <w:rsid w:val="006B335B"/>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4E30"/>
    <w:rsid w:val="00735511"/>
    <w:rsid w:val="007370A9"/>
    <w:rsid w:val="00737208"/>
    <w:rsid w:val="00744DE6"/>
    <w:rsid w:val="00762452"/>
    <w:rsid w:val="007639E0"/>
    <w:rsid w:val="00775507"/>
    <w:rsid w:val="00776226"/>
    <w:rsid w:val="00783473"/>
    <w:rsid w:val="0078594B"/>
    <w:rsid w:val="007924A8"/>
    <w:rsid w:val="00793D1C"/>
    <w:rsid w:val="00795E02"/>
    <w:rsid w:val="007979D0"/>
    <w:rsid w:val="007A4E18"/>
    <w:rsid w:val="007A7B8C"/>
    <w:rsid w:val="007B23C3"/>
    <w:rsid w:val="007B3E41"/>
    <w:rsid w:val="007C6D9E"/>
    <w:rsid w:val="007C794F"/>
    <w:rsid w:val="007D1690"/>
    <w:rsid w:val="007D1C43"/>
    <w:rsid w:val="007D6C53"/>
    <w:rsid w:val="007E1564"/>
    <w:rsid w:val="007E1E87"/>
    <w:rsid w:val="007E334F"/>
    <w:rsid w:val="007E4A82"/>
    <w:rsid w:val="007E5B3F"/>
    <w:rsid w:val="007F2257"/>
    <w:rsid w:val="0080091D"/>
    <w:rsid w:val="00804108"/>
    <w:rsid w:val="00804FC4"/>
    <w:rsid w:val="00816367"/>
    <w:rsid w:val="00816A0B"/>
    <w:rsid w:val="00824B22"/>
    <w:rsid w:val="008253C4"/>
    <w:rsid w:val="00830C53"/>
    <w:rsid w:val="0083353C"/>
    <w:rsid w:val="00837FAA"/>
    <w:rsid w:val="00840E54"/>
    <w:rsid w:val="00841F77"/>
    <w:rsid w:val="00845C4D"/>
    <w:rsid w:val="00845E62"/>
    <w:rsid w:val="0085276D"/>
    <w:rsid w:val="00857DF9"/>
    <w:rsid w:val="00863390"/>
    <w:rsid w:val="0086385C"/>
    <w:rsid w:val="00871916"/>
    <w:rsid w:val="008956DD"/>
    <w:rsid w:val="008A448C"/>
    <w:rsid w:val="008A510E"/>
    <w:rsid w:val="008A522A"/>
    <w:rsid w:val="008A70EC"/>
    <w:rsid w:val="008B4464"/>
    <w:rsid w:val="008B750B"/>
    <w:rsid w:val="008C3162"/>
    <w:rsid w:val="008D1F14"/>
    <w:rsid w:val="008D3EAF"/>
    <w:rsid w:val="008E3924"/>
    <w:rsid w:val="008F13F7"/>
    <w:rsid w:val="008F5B4D"/>
    <w:rsid w:val="00900A9F"/>
    <w:rsid w:val="009016F3"/>
    <w:rsid w:val="00907425"/>
    <w:rsid w:val="00923498"/>
    <w:rsid w:val="00923C34"/>
    <w:rsid w:val="00924152"/>
    <w:rsid w:val="0092513D"/>
    <w:rsid w:val="00927A9F"/>
    <w:rsid w:val="00930C43"/>
    <w:rsid w:val="009335CC"/>
    <w:rsid w:val="00934C09"/>
    <w:rsid w:val="00935A55"/>
    <w:rsid w:val="00941CEB"/>
    <w:rsid w:val="0094720F"/>
    <w:rsid w:val="009507AA"/>
    <w:rsid w:val="00953B28"/>
    <w:rsid w:val="00954322"/>
    <w:rsid w:val="00957CAA"/>
    <w:rsid w:val="0096778A"/>
    <w:rsid w:val="00973F73"/>
    <w:rsid w:val="00977656"/>
    <w:rsid w:val="009846A7"/>
    <w:rsid w:val="0098794D"/>
    <w:rsid w:val="0099497B"/>
    <w:rsid w:val="009A43BA"/>
    <w:rsid w:val="009B0D05"/>
    <w:rsid w:val="009B2152"/>
    <w:rsid w:val="009B4CA6"/>
    <w:rsid w:val="009B5457"/>
    <w:rsid w:val="009B79F8"/>
    <w:rsid w:val="009C66D5"/>
    <w:rsid w:val="009D13FD"/>
    <w:rsid w:val="009D266A"/>
    <w:rsid w:val="009E3AE7"/>
    <w:rsid w:val="009F7E07"/>
    <w:rsid w:val="00A01522"/>
    <w:rsid w:val="00A10A11"/>
    <w:rsid w:val="00A13C6A"/>
    <w:rsid w:val="00A17B09"/>
    <w:rsid w:val="00A457C6"/>
    <w:rsid w:val="00A46AD0"/>
    <w:rsid w:val="00A47063"/>
    <w:rsid w:val="00A473A8"/>
    <w:rsid w:val="00A51002"/>
    <w:rsid w:val="00A513F0"/>
    <w:rsid w:val="00A61AC8"/>
    <w:rsid w:val="00A6366F"/>
    <w:rsid w:val="00A65D4C"/>
    <w:rsid w:val="00A70512"/>
    <w:rsid w:val="00AA1F60"/>
    <w:rsid w:val="00AA40D7"/>
    <w:rsid w:val="00AB023A"/>
    <w:rsid w:val="00AB05ED"/>
    <w:rsid w:val="00AB5F7D"/>
    <w:rsid w:val="00AC0C50"/>
    <w:rsid w:val="00AC6B98"/>
    <w:rsid w:val="00AC6FE2"/>
    <w:rsid w:val="00AF3925"/>
    <w:rsid w:val="00B1296B"/>
    <w:rsid w:val="00B175BC"/>
    <w:rsid w:val="00B2292F"/>
    <w:rsid w:val="00B43169"/>
    <w:rsid w:val="00B501A8"/>
    <w:rsid w:val="00B55AE4"/>
    <w:rsid w:val="00B70B46"/>
    <w:rsid w:val="00B739B0"/>
    <w:rsid w:val="00B814A3"/>
    <w:rsid w:val="00B8172D"/>
    <w:rsid w:val="00B870A8"/>
    <w:rsid w:val="00B92CCD"/>
    <w:rsid w:val="00B96B6B"/>
    <w:rsid w:val="00B96F38"/>
    <w:rsid w:val="00BA7420"/>
    <w:rsid w:val="00BB6F5A"/>
    <w:rsid w:val="00BC716B"/>
    <w:rsid w:val="00BD0E74"/>
    <w:rsid w:val="00BD5085"/>
    <w:rsid w:val="00BD5F8C"/>
    <w:rsid w:val="00BD7C60"/>
    <w:rsid w:val="00BE29DD"/>
    <w:rsid w:val="00C066AF"/>
    <w:rsid w:val="00C10E06"/>
    <w:rsid w:val="00C145B8"/>
    <w:rsid w:val="00C2438F"/>
    <w:rsid w:val="00C31AF0"/>
    <w:rsid w:val="00C32A7E"/>
    <w:rsid w:val="00C34F28"/>
    <w:rsid w:val="00C368DF"/>
    <w:rsid w:val="00C442C5"/>
    <w:rsid w:val="00C50E46"/>
    <w:rsid w:val="00C57B5C"/>
    <w:rsid w:val="00C57C7C"/>
    <w:rsid w:val="00C61049"/>
    <w:rsid w:val="00C63FFE"/>
    <w:rsid w:val="00C82CF9"/>
    <w:rsid w:val="00C91EB6"/>
    <w:rsid w:val="00C9308A"/>
    <w:rsid w:val="00CA10B0"/>
    <w:rsid w:val="00CA2F8E"/>
    <w:rsid w:val="00CA3EE2"/>
    <w:rsid w:val="00CA4192"/>
    <w:rsid w:val="00CA7FD5"/>
    <w:rsid w:val="00CB3287"/>
    <w:rsid w:val="00CB33E2"/>
    <w:rsid w:val="00CB4E68"/>
    <w:rsid w:val="00CC2733"/>
    <w:rsid w:val="00CC42C7"/>
    <w:rsid w:val="00CD0050"/>
    <w:rsid w:val="00CE1D85"/>
    <w:rsid w:val="00CE7481"/>
    <w:rsid w:val="00CF0A8F"/>
    <w:rsid w:val="00D048CE"/>
    <w:rsid w:val="00D10998"/>
    <w:rsid w:val="00D15CBD"/>
    <w:rsid w:val="00D221CB"/>
    <w:rsid w:val="00D23391"/>
    <w:rsid w:val="00D31805"/>
    <w:rsid w:val="00D55244"/>
    <w:rsid w:val="00D552B9"/>
    <w:rsid w:val="00D64F6A"/>
    <w:rsid w:val="00D735B2"/>
    <w:rsid w:val="00D74021"/>
    <w:rsid w:val="00D76D01"/>
    <w:rsid w:val="00D84B45"/>
    <w:rsid w:val="00D85775"/>
    <w:rsid w:val="00D873C4"/>
    <w:rsid w:val="00D922A9"/>
    <w:rsid w:val="00D9394A"/>
    <w:rsid w:val="00DB0CBB"/>
    <w:rsid w:val="00DB67CC"/>
    <w:rsid w:val="00DB79DF"/>
    <w:rsid w:val="00DC3783"/>
    <w:rsid w:val="00DC79A3"/>
    <w:rsid w:val="00DE1070"/>
    <w:rsid w:val="00E00219"/>
    <w:rsid w:val="00E0316B"/>
    <w:rsid w:val="00E14A3C"/>
    <w:rsid w:val="00E25E10"/>
    <w:rsid w:val="00E35660"/>
    <w:rsid w:val="00E50B41"/>
    <w:rsid w:val="00E5219B"/>
    <w:rsid w:val="00E52D07"/>
    <w:rsid w:val="00E5518B"/>
    <w:rsid w:val="00E609FE"/>
    <w:rsid w:val="00E630BE"/>
    <w:rsid w:val="00E75920"/>
    <w:rsid w:val="00E80D96"/>
    <w:rsid w:val="00E81898"/>
    <w:rsid w:val="00E871FA"/>
    <w:rsid w:val="00E936A4"/>
    <w:rsid w:val="00E954BB"/>
    <w:rsid w:val="00EA45E7"/>
    <w:rsid w:val="00EB24EB"/>
    <w:rsid w:val="00EB78E3"/>
    <w:rsid w:val="00EB7BE3"/>
    <w:rsid w:val="00EC1C4B"/>
    <w:rsid w:val="00EC6589"/>
    <w:rsid w:val="00EC735A"/>
    <w:rsid w:val="00ED5F38"/>
    <w:rsid w:val="00EF27FE"/>
    <w:rsid w:val="00EF3986"/>
    <w:rsid w:val="00F02A72"/>
    <w:rsid w:val="00F07FB6"/>
    <w:rsid w:val="00F149D0"/>
    <w:rsid w:val="00F16B53"/>
    <w:rsid w:val="00F25ECD"/>
    <w:rsid w:val="00F318BE"/>
    <w:rsid w:val="00F33297"/>
    <w:rsid w:val="00F343FB"/>
    <w:rsid w:val="00F359FE"/>
    <w:rsid w:val="00F42159"/>
    <w:rsid w:val="00F4256E"/>
    <w:rsid w:val="00F42EE1"/>
    <w:rsid w:val="00F54A8A"/>
    <w:rsid w:val="00F60F1F"/>
    <w:rsid w:val="00F6406A"/>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4737"/>
    <w:rsid w:val="00FE3D7D"/>
    <w:rsid w:val="00FE6DCF"/>
    <w:rsid w:val="00FE74A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276158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112512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334/23/88/" TargetMode="External"/><Relationship Id="rId3" Type="http://schemas.openxmlformats.org/officeDocument/2006/relationships/hyperlink" Target="http://lib.eshia.ir/71660/10/115/&#1740;&#1594;&#1740;&#1585;" TargetMode="External"/><Relationship Id="rId7" Type="http://schemas.openxmlformats.org/officeDocument/2006/relationships/hyperlink" Target="http://lib.eshia.ir/71334/23/87/&#1575;&#1604;&#1580;&#1605;&#1740;&#1593;" TargetMode="External"/><Relationship Id="rId2" Type="http://schemas.openxmlformats.org/officeDocument/2006/relationships/hyperlink" Target="http://lib.eshia.ir/71453/3/48/&#1740;&#1594;&#1740;&#1585;" TargetMode="External"/><Relationship Id="rId1" Type="http://schemas.openxmlformats.org/officeDocument/2006/relationships/hyperlink" Target="http://lib.eshia.ir/11005/3/519/&#1602;&#1576;&#1590;&#1607;" TargetMode="External"/><Relationship Id="rId6" Type="http://schemas.openxmlformats.org/officeDocument/2006/relationships/hyperlink" Target="http://lib.eshia.ir/27292/3/387/&#1740;&#1593;&#1740;&#1617;&#1606;" TargetMode="External"/><Relationship Id="rId5" Type="http://schemas.openxmlformats.org/officeDocument/2006/relationships/hyperlink" Target="http://lib.eshia.ir/71660/10/116/&#1575;&#1604;&#1578;&#1594;&#1740;&#1740;&#1585;" TargetMode="External"/><Relationship Id="rId4" Type="http://schemas.openxmlformats.org/officeDocument/2006/relationships/hyperlink" Target="http://lib.eshia.ir/10095/3/425/&#1740;&#1594;&#1740;&#1585;" TargetMode="External"/><Relationship Id="rId9" Type="http://schemas.openxmlformats.org/officeDocument/2006/relationships/hyperlink" Target="http://lib.eshia.ir/71334/23/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EDD0-0562-436A-8D31-219E2F49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1917</TotalTime>
  <Pages>9</Pages>
  <Words>2861</Words>
  <Characters>16309</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19132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81</cp:revision>
  <cp:lastPrinted>2023-05-22T12:00:00Z</cp:lastPrinted>
  <dcterms:created xsi:type="dcterms:W3CDTF">2023-05-02T07:48:00Z</dcterms:created>
  <dcterms:modified xsi:type="dcterms:W3CDTF">2023-05-22T14:21:00Z</dcterms:modified>
  <cp:contentStatus>ویرایش 2.5</cp:contentStatus>
  <cp:version>2.7</cp:version>
</cp:coreProperties>
</file>