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D0159" w:rsidRDefault="00ED0159" w:rsidP="00ED015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D0159" w:rsidRDefault="00ED0159" w:rsidP="00ED015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11</w:t>
      </w:r>
    </w:p>
    <w:p w:rsidR="00C91EB6" w:rsidRPr="00ED0159" w:rsidRDefault="00ED0159" w:rsidP="00ED015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noProof/>
          <w:rtl/>
        </w:rPr>
        <w:fldChar w:fldCharType="separate"/>
      </w:r>
      <w:r>
        <w:rPr>
          <w:rStyle w:val="Hyperlink"/>
          <w:rFonts w:cs="B Titr" w:hint="cs"/>
          <w:noProof/>
          <w:szCs w:val="24"/>
          <w:rtl/>
        </w:rPr>
        <w:fldChar w:fldCharType="end"/>
      </w:r>
      <w:r w:rsidR="00554A5E">
        <w:rPr>
          <w:rStyle w:val="Hyperlink"/>
          <w:noProof/>
          <w:rtl/>
        </w:rPr>
        <w:fldChar w:fldCharType="begin"/>
      </w:r>
      <w:r w:rsidR="00554A5E">
        <w:rPr>
          <w:rStyle w:val="Hyperlink"/>
          <w:noProof/>
          <w:rtl/>
        </w:rPr>
        <w:instrText xml:space="preserve"> </w:instrText>
      </w:r>
      <w:r w:rsidR="00554A5E">
        <w:rPr>
          <w:rStyle w:val="Hyperlink"/>
          <w:rFonts w:hint="eastAsia"/>
          <w:noProof/>
        </w:rPr>
        <w:instrText>TOC</w:instrText>
      </w:r>
      <w:r w:rsidR="00554A5E">
        <w:rPr>
          <w:rStyle w:val="Hyperlink"/>
          <w:rFonts w:hint="eastAsia"/>
          <w:noProof/>
          <w:rtl/>
        </w:rPr>
        <w:instrText xml:space="preserve"> \</w:instrText>
      </w:r>
      <w:r w:rsidR="00554A5E">
        <w:rPr>
          <w:rStyle w:val="Hyperlink"/>
          <w:rFonts w:hint="eastAsia"/>
          <w:noProof/>
        </w:rPr>
        <w:instrText>o "1-9" \h \z \u</w:instrText>
      </w:r>
      <w:r w:rsidR="00554A5E">
        <w:rPr>
          <w:rStyle w:val="Hyperlink"/>
          <w:noProof/>
          <w:rtl/>
        </w:rPr>
        <w:instrText xml:space="preserve"> </w:instrText>
      </w:r>
      <w:r w:rsidR="00554A5E">
        <w:rPr>
          <w:rStyle w:val="Hyperlink"/>
          <w:noProof/>
          <w:rtl/>
        </w:rPr>
        <w:fldChar w:fldCharType="separate"/>
      </w:r>
      <w:r w:rsidR="00554A5E">
        <w:rPr>
          <w:rStyle w:val="Hyperlink"/>
          <w:rFonts w:cs="B Titr"/>
          <w:noProof/>
          <w:szCs w:val="24"/>
          <w:rtl/>
        </w:rPr>
        <w:fldChar w:fldCharType="end"/>
      </w:r>
    </w:p>
    <w:p w:rsidR="00F343FB" w:rsidRPr="00657B7A" w:rsidRDefault="00F842AD" w:rsidP="00203E9C">
      <w:pPr>
        <w:ind w:hanging="2"/>
        <w:rPr>
          <w:rFonts w:ascii="IRBadr" w:hAnsi="IRBadr" w:cs="IRBadr"/>
        </w:rPr>
      </w:pPr>
      <w:r w:rsidRPr="00657B7A">
        <w:rPr>
          <w:rStyle w:val="Emphasis"/>
          <w:rFonts w:ascii="IRBadr" w:hAnsi="IRBadr" w:cs="IRBadr"/>
          <w:b/>
          <w:bCs w:val="0"/>
          <w:rtl/>
        </w:rPr>
        <w:t>موضوع</w:t>
      </w:r>
      <w:r w:rsidRPr="00657B7A">
        <w:rPr>
          <w:rStyle w:val="Emphasis"/>
          <w:rFonts w:ascii="IRBadr" w:hAnsi="IRBadr" w:cs="IRBadr"/>
          <w:rtl/>
        </w:rPr>
        <w:t>:</w:t>
      </w:r>
      <w:r w:rsidR="00A6366F" w:rsidRPr="00657B7A">
        <w:rPr>
          <w:rFonts w:ascii="IRBadr" w:hAnsi="IRBadr" w:cs="IRBadr"/>
          <w:rtl/>
        </w:rPr>
        <w:t xml:space="preserve"> </w:t>
      </w:r>
      <w:bookmarkStart w:id="0" w:name="BokSabj2_d"/>
      <w:bookmarkEnd w:id="0"/>
      <w:r w:rsidR="00025B70" w:rsidRPr="00657B7A">
        <w:rPr>
          <w:rFonts w:ascii="IRBadr" w:hAnsi="IRBadr" w:cs="IRBadr"/>
          <w:rtl/>
        </w:rPr>
        <w:t xml:space="preserve"> </w:t>
      </w:r>
      <w:r w:rsidR="00386C11" w:rsidRPr="00657B7A">
        <w:rPr>
          <w:rFonts w:ascii="IRBadr" w:hAnsi="IRBadr" w:cs="IRBadr"/>
          <w:rtl/>
        </w:rPr>
        <w:t>/</w:t>
      </w:r>
      <w:bookmarkStart w:id="1" w:name="BokSabj_d"/>
      <w:bookmarkEnd w:id="1"/>
      <w:r w:rsidR="00A474CC" w:rsidRPr="00657B7A">
        <w:rPr>
          <w:rFonts w:ascii="IRBadr" w:hAnsi="IRBadr" w:cs="IRBadr"/>
          <w:rtl/>
        </w:rPr>
        <w:t>زکات دین</w:t>
      </w:r>
      <w:r w:rsidR="00386C11" w:rsidRPr="00657B7A">
        <w:rPr>
          <w:rFonts w:ascii="IRBadr" w:hAnsi="IRBadr" w:cs="IRBadr"/>
          <w:rtl/>
        </w:rPr>
        <w:t xml:space="preserve"> /</w:t>
      </w:r>
      <w:bookmarkStart w:id="2" w:name="Bokkolli"/>
      <w:bookmarkEnd w:id="2"/>
      <w:r w:rsidR="00A474CC" w:rsidRPr="00657B7A">
        <w:rPr>
          <w:rFonts w:ascii="IRBadr" w:hAnsi="IRBadr" w:cs="IRBadr"/>
          <w:rtl/>
        </w:rPr>
        <w:t>زکات</w:t>
      </w:r>
      <w:r w:rsidR="001B6799" w:rsidRPr="00657B7A">
        <w:rPr>
          <w:rFonts w:ascii="IRBadr" w:hAnsi="IRBadr" w:cs="IRBadr"/>
          <w:rtl/>
        </w:rPr>
        <w:t xml:space="preserve"> </w:t>
      </w:r>
    </w:p>
    <w:p w:rsidR="008F5B4D" w:rsidRPr="00657B7A" w:rsidRDefault="008F5B4D" w:rsidP="00203E9C">
      <w:pPr>
        <w:ind w:hanging="2"/>
        <w:rPr>
          <w:rStyle w:val="Emphasis"/>
          <w:rFonts w:ascii="IRBadr" w:hAnsi="IRBadr" w:cs="IRBadr"/>
          <w:b/>
          <w:bCs w:val="0"/>
          <w:rtl/>
        </w:rPr>
      </w:pPr>
      <w:r w:rsidRPr="00657B7A">
        <w:rPr>
          <w:rStyle w:val="Emphasis"/>
          <w:rFonts w:ascii="IRBadr" w:hAnsi="IRBadr" w:cs="IRBadr"/>
          <w:b/>
          <w:bCs w:val="0"/>
          <w:rtl/>
        </w:rPr>
        <w:t>خلاصه مباحث گذشته:</w:t>
      </w:r>
    </w:p>
    <w:p w:rsidR="003A6148" w:rsidRPr="00657B7A" w:rsidRDefault="00624A17" w:rsidP="00624A17">
      <w:pPr>
        <w:ind w:hanging="2"/>
        <w:rPr>
          <w:rFonts w:ascii="IRBadr" w:hAnsi="IRBadr" w:cs="IRBadr"/>
          <w:rtl/>
        </w:rPr>
      </w:pPr>
      <w:r w:rsidRPr="00657B7A">
        <w:rPr>
          <w:rFonts w:ascii="IRBadr" w:hAnsi="IRBadr" w:cs="IRBadr"/>
          <w:rtl/>
        </w:rPr>
        <w:t>بحث در زکات دین بود. بیان شد که طوایف روایات باب زکات دین،</w:t>
      </w:r>
      <w:bookmarkStart w:id="3" w:name="_GoBack"/>
      <w:bookmarkEnd w:id="3"/>
      <w:r w:rsidRPr="00657B7A">
        <w:rPr>
          <w:rFonts w:ascii="IRBadr" w:hAnsi="IRBadr" w:cs="IRBadr"/>
          <w:rtl/>
        </w:rPr>
        <w:t xml:space="preserve"> هشت طایفه است. در جلسه قبل برخی از تعارضات و وجوه ترجیح بیان گردید. و برخی از عبارات فقها در جمع بین روایات بیان شد. همچنین روایت ابی الصباح کنانی در </w:t>
      </w:r>
      <w:r w:rsidR="00657B7A" w:rsidRPr="00657B7A">
        <w:rPr>
          <w:rFonts w:ascii="IRBadr" w:hAnsi="IRBadr" w:cs="IRBadr"/>
          <w:rtl/>
        </w:rPr>
        <w:t>جلسه قبل مورد بحث و بررسی قرار گر</w:t>
      </w:r>
      <w:r w:rsidRPr="00657B7A">
        <w:rPr>
          <w:rFonts w:ascii="IRBadr" w:hAnsi="IRBadr" w:cs="IRBadr"/>
          <w:rtl/>
        </w:rPr>
        <w:t>فت.</w:t>
      </w:r>
    </w:p>
    <w:p w:rsidR="00247D2F" w:rsidRPr="0066384C" w:rsidRDefault="00247D2F" w:rsidP="003A6148">
      <w:pPr>
        <w:pBdr>
          <w:bottom w:val="double" w:sz="6" w:space="1" w:color="auto"/>
        </w:pBdr>
        <w:rPr>
          <w:rFonts w:ascii="IRBadr" w:hAnsi="IRBadr" w:cs="IRBadr"/>
        </w:rPr>
      </w:pPr>
    </w:p>
    <w:p w:rsidR="00881B23" w:rsidRDefault="00881B23" w:rsidP="00881B23">
      <w:pPr>
        <w:pStyle w:val="Heading1"/>
        <w:rPr>
          <w:rFonts w:eastAsia="Calibri"/>
          <w:rtl/>
        </w:rPr>
      </w:pPr>
      <w:bookmarkStart w:id="4" w:name="_Toc135523316"/>
      <w:bookmarkStart w:id="5" w:name="_Toc135523382"/>
      <w:r>
        <w:rPr>
          <w:rFonts w:eastAsia="Calibri" w:hint="cs"/>
          <w:rtl/>
        </w:rPr>
        <w:t>طایفه نهم روایات زکات قرض</w:t>
      </w:r>
      <w:bookmarkEnd w:id="4"/>
      <w:bookmarkEnd w:id="5"/>
    </w:p>
    <w:p w:rsidR="00624A17" w:rsidRPr="00554A5E" w:rsidRDefault="00624A17" w:rsidP="00554A5E">
      <w:pPr>
        <w:rPr>
          <w:rFonts w:ascii="IRBadr" w:hAnsi="IRBadr" w:cs="IRBadr"/>
          <w:rtl/>
        </w:rPr>
      </w:pPr>
      <w:bookmarkStart w:id="6" w:name="_Toc135523317"/>
      <w:r w:rsidRPr="00554A5E">
        <w:rPr>
          <w:rFonts w:ascii="IRBadr" w:hAnsi="IRBadr" w:cs="IRBadr" w:hint="cs"/>
          <w:rtl/>
        </w:rPr>
        <w:t>در رابطه با طایفه هفتم از روایات در جلسه قبل دو روایت بیان گردید. با تامل بیشتر روشن شد که این دو روایت، مضمون یکسانی ندارند. بلکه دو مفاد مختلف را بیان می‌دارند. در یکی بحث از ثبوت زکات در فرضی است که مقرض با آن مال تجارت می‌کند که روایت شماره ۱۳۰۱۱ است. روایت دیگر مفادش در رابطه با زکات مستقرض است. و در مورد او قید «اذا کان فیه فضل» ذکر گردیده است. یعنی اگر مستقرض مال را قرض گرفته است تا با آن تجارت انجام دهد، اگر سودی به دست آورد باید زکات پرداخت کند. نتیجه آنکه این دو روایت در دو دسته جداگانه باید قرار گیرد.</w:t>
      </w:r>
      <w:r w:rsidR="00881B23" w:rsidRPr="00554A5E">
        <w:rPr>
          <w:rFonts w:ascii="IRBadr" w:hAnsi="IRBadr" w:cs="IRBadr" w:hint="cs"/>
          <w:rtl/>
        </w:rPr>
        <w:t xml:space="preserve"> یعنی یک طایفه نهم به طوایف روایات اضافه می‌گردد.</w:t>
      </w:r>
      <w:bookmarkEnd w:id="6"/>
    </w:p>
    <w:p w:rsidR="0066384C" w:rsidRPr="00554A5E" w:rsidRDefault="0066384C" w:rsidP="00554A5E">
      <w:pPr>
        <w:rPr>
          <w:rFonts w:ascii="IRBadr" w:hAnsi="IRBadr" w:cs="IRBadr"/>
          <w:rtl/>
        </w:rPr>
      </w:pPr>
      <w:r w:rsidRPr="00554A5E">
        <w:rPr>
          <w:rFonts w:ascii="IRBadr" w:hAnsi="IRBadr" w:cs="IRBadr" w:hint="cs"/>
          <w:rtl/>
        </w:rPr>
        <w:t>طوایف روایات مربوط به زکات دین در جلسه قبل بیان گردید. به بررسی طوایف مختلف روایات می پردازیم.</w:t>
      </w:r>
    </w:p>
    <w:p w:rsidR="0066384C" w:rsidRPr="0066384C" w:rsidRDefault="00657B7A" w:rsidP="0066384C">
      <w:pPr>
        <w:pStyle w:val="Heading1"/>
        <w:rPr>
          <w:rFonts w:eastAsia="Calibri"/>
          <w:rtl/>
        </w:rPr>
      </w:pPr>
      <w:bookmarkStart w:id="7" w:name="_Toc135523318"/>
      <w:bookmarkStart w:id="8" w:name="_Toc135523383"/>
      <w:r>
        <w:rPr>
          <w:rFonts w:hint="cs"/>
          <w:rtl/>
        </w:rPr>
        <w:lastRenderedPageBreak/>
        <w:t xml:space="preserve">بررسی </w:t>
      </w:r>
      <w:r w:rsidR="0066384C">
        <w:rPr>
          <w:rFonts w:hint="cs"/>
          <w:rtl/>
        </w:rPr>
        <w:t>طایفه دوم روایات باب زکات دین، وجوب زکات بر مقرض</w:t>
      </w:r>
      <w:bookmarkEnd w:id="7"/>
      <w:bookmarkEnd w:id="8"/>
    </w:p>
    <w:p w:rsidR="0066384C" w:rsidRDefault="0066384C" w:rsidP="00624A17">
      <w:pPr>
        <w:rPr>
          <w:rFonts w:ascii="IRBadr" w:hAnsi="IRBadr" w:cs="IRBadr"/>
          <w:rtl/>
        </w:rPr>
      </w:pPr>
      <w:r>
        <w:rPr>
          <w:rFonts w:ascii="IRBadr" w:hAnsi="IRBadr" w:cs="IRBadr" w:hint="cs"/>
          <w:rtl/>
        </w:rPr>
        <w:t>دو روایت در این طایفه وجود داشت. یکی روایت ابی الصباح کنانی و دیگر روایت علی بن جعف.</w:t>
      </w:r>
    </w:p>
    <w:p w:rsidR="0066384C" w:rsidRDefault="0066384C" w:rsidP="0066384C">
      <w:pPr>
        <w:pStyle w:val="Heading2"/>
        <w:rPr>
          <w:rtl/>
        </w:rPr>
      </w:pPr>
      <w:bookmarkStart w:id="9" w:name="_Toc135523319"/>
      <w:bookmarkStart w:id="10" w:name="_Toc135523384"/>
      <w:r>
        <w:rPr>
          <w:rFonts w:hint="cs"/>
          <w:rtl/>
        </w:rPr>
        <w:t>روایت</w:t>
      </w:r>
      <w:r w:rsidR="00871585">
        <w:rPr>
          <w:rFonts w:hint="cs"/>
          <w:rtl/>
        </w:rPr>
        <w:t xml:space="preserve"> اول: روایت</w:t>
      </w:r>
      <w:r>
        <w:rPr>
          <w:rFonts w:hint="cs"/>
          <w:rtl/>
        </w:rPr>
        <w:t xml:space="preserve"> ابی الصباح کنانی</w:t>
      </w:r>
      <w:bookmarkEnd w:id="9"/>
      <w:bookmarkEnd w:id="10"/>
    </w:p>
    <w:p w:rsidR="00624A17" w:rsidRPr="00554A5E" w:rsidRDefault="00624A17" w:rsidP="00554A5E">
      <w:pPr>
        <w:rPr>
          <w:rFonts w:ascii="IRBadr" w:hAnsi="IRBadr" w:cs="IRBadr"/>
          <w:rtl/>
        </w:rPr>
      </w:pPr>
      <w:bookmarkStart w:id="11" w:name="_Toc135523320"/>
      <w:r w:rsidRPr="00554A5E">
        <w:rPr>
          <w:rFonts w:ascii="IRBadr" w:hAnsi="IRBadr" w:cs="IRBadr"/>
          <w:rtl/>
        </w:rPr>
        <w:t xml:space="preserve">عِدَّةٌ مِنْ أَصْحَابِنَا عَنْ أَحْمَدَ بْنِ مُحَمَّدٍ عَنِ الْحُسَيْنِ بْنِ سَعِيدٍ عَنْ عَلِيِّ بْنِ النُّعْمَانِ عَنْ أَبِي الصَّبَّاحِ الْكِنَانِيِّ </w:t>
      </w:r>
      <w:r w:rsidRPr="00554A5E">
        <w:rPr>
          <w:rFonts w:ascii="IRBadr" w:hAnsi="IRBadr" w:cs="IRBadr"/>
          <w:color w:val="008000"/>
          <w:rtl/>
        </w:rPr>
        <w:t>«عَنْ أَبِي عَبْدِ اللَّهِ ع فِي الرَّجُلِ يَنْسَى أَوْ يُعِين‏ فَلَا يَزَالُ مَالُهُ دَيْناً كَيْفَ يَصْنَعُ فِي زَكَاتِهِ قَالَ يُزَكِّيهِ وَ لَا يُزَكِّي مَا عَلَيْهِ مِنَ الدَّيْنِ إِنَّمَا الزَّكَاةُ عَلَى صَاحِبِ الْمَال»</w:t>
      </w:r>
      <w:r w:rsidR="00554A5E" w:rsidRPr="00554A5E">
        <w:rPr>
          <w:rStyle w:val="FootnoteReference"/>
          <w:rFonts w:ascii="IRBadr" w:hAnsi="IRBadr" w:cs="IRBadr"/>
          <w:b/>
          <w:bCs/>
          <w:color w:val="008000"/>
          <w:rtl/>
        </w:rPr>
        <w:footnoteReference w:id="1"/>
      </w:r>
      <w:r w:rsidRPr="00554A5E">
        <w:rPr>
          <w:rFonts w:ascii="IRBadr" w:hAnsi="IRBadr" w:cs="IRBadr"/>
          <w:color w:val="0000FF"/>
          <w:rtl/>
        </w:rPr>
        <w:t>‏</w:t>
      </w:r>
      <w:r w:rsidRPr="00554A5E">
        <w:rPr>
          <w:rFonts w:ascii="IRBadr" w:hAnsi="IRBadr" w:cs="IRBadr"/>
          <w:rtl/>
        </w:rPr>
        <w:t>.</w:t>
      </w:r>
      <w:bookmarkEnd w:id="11"/>
    </w:p>
    <w:p w:rsidR="0066384C" w:rsidRPr="00554A5E" w:rsidRDefault="0066384C" w:rsidP="00554A5E">
      <w:pPr>
        <w:rPr>
          <w:rFonts w:ascii="IRBadr" w:hAnsi="IRBadr" w:cs="IRBadr"/>
          <w:rtl/>
        </w:rPr>
      </w:pPr>
      <w:r w:rsidRPr="00554A5E">
        <w:rPr>
          <w:rFonts w:ascii="IRBadr" w:hAnsi="IRBadr" w:cs="IRBadr"/>
          <w:rtl/>
        </w:rPr>
        <w:t xml:space="preserve">بیان گردید که این روایت دارای نسخه بدل است. </w:t>
      </w:r>
    </w:p>
    <w:p w:rsidR="0066384C" w:rsidRDefault="0066384C" w:rsidP="0066384C">
      <w:pPr>
        <w:pStyle w:val="Heading3"/>
        <w:rPr>
          <w:rtl/>
        </w:rPr>
      </w:pPr>
      <w:bookmarkStart w:id="12" w:name="_Toc135523321"/>
      <w:bookmarkStart w:id="13" w:name="_Toc135523385"/>
      <w:r>
        <w:rPr>
          <w:rFonts w:hint="cs"/>
          <w:rtl/>
        </w:rPr>
        <w:t>نسخه بدل ، یعیر یا یعیّن</w:t>
      </w:r>
      <w:bookmarkEnd w:id="12"/>
      <w:bookmarkEnd w:id="13"/>
    </w:p>
    <w:p w:rsidR="00624A17" w:rsidRDefault="00624A17" w:rsidP="0066384C">
      <w:pPr>
        <w:rPr>
          <w:rFonts w:ascii="IRBadr" w:hAnsi="IRBadr" w:cs="IRBadr"/>
          <w:rtl/>
        </w:rPr>
      </w:pPr>
      <w:r w:rsidRPr="00624A17">
        <w:rPr>
          <w:rFonts w:ascii="IRBadr" w:hAnsi="IRBadr" w:cs="IRBadr" w:hint="cs"/>
          <w:rtl/>
        </w:rPr>
        <w:t>برخی به جای «یعیّن»</w:t>
      </w:r>
      <w:r>
        <w:rPr>
          <w:rFonts w:ascii="IRBadr" w:hAnsi="IRBadr" w:cs="IRBadr" w:hint="cs"/>
          <w:rtl/>
        </w:rPr>
        <w:t>، «یعیر» ذکر کرده‌اند. کتبی که در آن</w:t>
      </w:r>
      <w:r w:rsidR="00AC7D67">
        <w:rPr>
          <w:rFonts w:ascii="IRBadr" w:hAnsi="IRBadr" w:cs="IRBadr" w:hint="cs"/>
          <w:rtl/>
        </w:rPr>
        <w:t>ها «یعیر» آمده است، عبارتند از: وافی</w:t>
      </w:r>
      <w:r w:rsidR="00AC7D67">
        <w:rPr>
          <w:rStyle w:val="FootnoteReference"/>
          <w:rFonts w:ascii="IRBadr" w:hAnsi="IRBadr" w:cs="IRBadr"/>
          <w:rtl/>
        </w:rPr>
        <w:footnoteReference w:id="2"/>
      </w:r>
      <w:r w:rsidR="00AC7D67">
        <w:rPr>
          <w:rFonts w:ascii="IRBadr" w:hAnsi="IRBadr" w:cs="IRBadr" w:hint="cs"/>
          <w:rtl/>
        </w:rPr>
        <w:t>، هدایة الأمّة</w:t>
      </w:r>
      <w:r w:rsidR="00AC7D67">
        <w:rPr>
          <w:rStyle w:val="FootnoteReference"/>
          <w:rFonts w:ascii="IRBadr" w:hAnsi="IRBadr" w:cs="IRBadr"/>
          <w:rtl/>
        </w:rPr>
        <w:footnoteReference w:id="3"/>
      </w:r>
      <w:r w:rsidR="00AC7D67">
        <w:rPr>
          <w:rFonts w:ascii="IRBadr" w:hAnsi="IRBadr" w:cs="IRBadr" w:hint="cs"/>
          <w:rtl/>
        </w:rPr>
        <w:t>، متن کتاب وسائل</w:t>
      </w:r>
      <w:r w:rsidR="00AC7D67">
        <w:rPr>
          <w:rStyle w:val="FootnoteReference"/>
          <w:rFonts w:ascii="IRBadr" w:hAnsi="IRBadr" w:cs="IRBadr"/>
          <w:rtl/>
        </w:rPr>
        <w:footnoteReference w:id="4"/>
      </w:r>
      <w:r w:rsidR="00AC7D67">
        <w:rPr>
          <w:rFonts w:ascii="IRBadr" w:hAnsi="IRBadr" w:cs="IRBadr" w:hint="cs"/>
          <w:rtl/>
        </w:rPr>
        <w:t>، حاشیة الوسائل</w:t>
      </w:r>
      <w:r w:rsidR="00AC7D67">
        <w:rPr>
          <w:rStyle w:val="FootnoteReference"/>
          <w:rFonts w:ascii="IRBadr" w:hAnsi="IRBadr" w:cs="IRBadr"/>
          <w:rtl/>
        </w:rPr>
        <w:footnoteReference w:id="5"/>
      </w:r>
      <w:r w:rsidR="00AC7D67">
        <w:rPr>
          <w:rFonts w:ascii="IRBadr" w:hAnsi="IRBadr" w:cs="IRBadr" w:hint="cs"/>
          <w:rtl/>
        </w:rPr>
        <w:t>، مستند الشیعة</w:t>
      </w:r>
      <w:r w:rsidR="00AC7D67">
        <w:rPr>
          <w:rStyle w:val="FootnoteReference"/>
          <w:rFonts w:ascii="IRBadr" w:hAnsi="IRBadr" w:cs="IRBadr"/>
          <w:rtl/>
        </w:rPr>
        <w:footnoteReference w:id="6"/>
      </w:r>
      <w:r w:rsidR="00AC7D67">
        <w:rPr>
          <w:rFonts w:ascii="IRBadr" w:hAnsi="IRBadr" w:cs="IRBadr" w:hint="cs"/>
          <w:rtl/>
        </w:rPr>
        <w:t>، جواهر الکلام</w:t>
      </w:r>
      <w:r w:rsidR="00AC7D67">
        <w:rPr>
          <w:rStyle w:val="FootnoteReference"/>
          <w:rFonts w:ascii="IRBadr" w:hAnsi="IRBadr" w:cs="IRBadr"/>
          <w:rtl/>
        </w:rPr>
        <w:footnoteReference w:id="7"/>
      </w:r>
      <w:r w:rsidR="00AC7D67">
        <w:rPr>
          <w:rFonts w:ascii="IRBadr" w:hAnsi="IRBadr" w:cs="IRBadr" w:hint="cs"/>
          <w:rtl/>
        </w:rPr>
        <w:t>، مصباح الفقیه</w:t>
      </w:r>
      <w:r w:rsidR="00AC7D67">
        <w:rPr>
          <w:rStyle w:val="FootnoteReference"/>
          <w:rFonts w:ascii="IRBadr" w:hAnsi="IRBadr" w:cs="IRBadr"/>
          <w:rtl/>
        </w:rPr>
        <w:footnoteReference w:id="8"/>
      </w:r>
      <w:r w:rsidR="00AC7D67">
        <w:rPr>
          <w:rFonts w:ascii="IRBadr" w:hAnsi="IRBadr" w:cs="IRBadr" w:hint="cs"/>
          <w:rtl/>
        </w:rPr>
        <w:t>، مستمسک العروة</w:t>
      </w:r>
      <w:r w:rsidR="00AC7D67">
        <w:rPr>
          <w:rStyle w:val="FootnoteReference"/>
          <w:rFonts w:ascii="IRBadr" w:hAnsi="IRBadr" w:cs="IRBadr"/>
          <w:rtl/>
        </w:rPr>
        <w:footnoteReference w:id="9"/>
      </w:r>
      <w:r w:rsidR="00AC7D67">
        <w:rPr>
          <w:rFonts w:ascii="IRBadr" w:hAnsi="IRBadr" w:cs="IRBadr" w:hint="cs"/>
          <w:rtl/>
        </w:rPr>
        <w:t>، مصباح الهدی</w:t>
      </w:r>
      <w:r w:rsidR="00883553">
        <w:rPr>
          <w:rStyle w:val="FootnoteReference"/>
          <w:rFonts w:ascii="IRBadr" w:hAnsi="IRBadr" w:cs="IRBadr"/>
          <w:rtl/>
        </w:rPr>
        <w:footnoteReference w:id="10"/>
      </w:r>
      <w:r w:rsidR="00AC7D67">
        <w:rPr>
          <w:rFonts w:ascii="IRBadr" w:hAnsi="IRBadr" w:cs="IRBadr" w:hint="cs"/>
          <w:rtl/>
        </w:rPr>
        <w:t xml:space="preserve"> </w:t>
      </w:r>
    </w:p>
    <w:p w:rsidR="00993244" w:rsidRDefault="0066384C" w:rsidP="0066384C">
      <w:pPr>
        <w:rPr>
          <w:rFonts w:ascii="IRBadr" w:hAnsi="IRBadr" w:cs="IRBadr"/>
          <w:rtl/>
        </w:rPr>
      </w:pPr>
      <w:r>
        <w:rPr>
          <w:rFonts w:ascii="IRBadr" w:hAnsi="IRBadr" w:cs="IRBadr" w:hint="cs"/>
          <w:rtl/>
        </w:rPr>
        <w:t>تعبیر «یعیر»</w:t>
      </w:r>
      <w:r w:rsidR="00993244">
        <w:rPr>
          <w:rFonts w:ascii="IRBadr" w:hAnsi="IRBadr" w:cs="IRBadr" w:hint="cs"/>
          <w:rtl/>
        </w:rPr>
        <w:t xml:space="preserve"> بیشتر در کتب فقهی </w:t>
      </w:r>
      <w:r>
        <w:rPr>
          <w:rFonts w:ascii="IRBadr" w:hAnsi="IRBadr" w:cs="IRBadr" w:hint="cs"/>
          <w:rtl/>
        </w:rPr>
        <w:t xml:space="preserve">آمده </w:t>
      </w:r>
      <w:r w:rsidR="00993244">
        <w:rPr>
          <w:rFonts w:ascii="IRBadr" w:hAnsi="IRBadr" w:cs="IRBadr" w:hint="cs"/>
          <w:rtl/>
        </w:rPr>
        <w:t xml:space="preserve">ولی در کتب حدیثی </w:t>
      </w:r>
      <w:r w:rsidR="008A7777">
        <w:rPr>
          <w:rFonts w:ascii="IRBadr" w:hAnsi="IRBadr" w:cs="IRBadr" w:hint="cs"/>
          <w:rtl/>
        </w:rPr>
        <w:t>غالبا «</w:t>
      </w:r>
      <w:r w:rsidR="00993244">
        <w:rPr>
          <w:rFonts w:ascii="IRBadr" w:hAnsi="IRBadr" w:cs="IRBadr" w:hint="cs"/>
          <w:rtl/>
        </w:rPr>
        <w:t>یعی</w:t>
      </w:r>
      <w:r>
        <w:rPr>
          <w:rFonts w:ascii="IRBadr" w:hAnsi="IRBadr" w:cs="IRBadr" w:hint="cs"/>
          <w:rtl/>
        </w:rPr>
        <w:t>ّ</w:t>
      </w:r>
      <w:r w:rsidR="00993244">
        <w:rPr>
          <w:rFonts w:ascii="IRBadr" w:hAnsi="IRBadr" w:cs="IRBadr" w:hint="cs"/>
          <w:rtl/>
        </w:rPr>
        <w:t>ن</w:t>
      </w:r>
      <w:r w:rsidR="008A7777">
        <w:rPr>
          <w:rFonts w:ascii="IRBadr" w:hAnsi="IRBadr" w:cs="IRBadr" w:hint="cs"/>
          <w:rtl/>
        </w:rPr>
        <w:t>»</w:t>
      </w:r>
      <w:r w:rsidR="00993244">
        <w:rPr>
          <w:rFonts w:ascii="IRBadr" w:hAnsi="IRBadr" w:cs="IRBadr" w:hint="cs"/>
          <w:rtl/>
        </w:rPr>
        <w:t xml:space="preserve"> ذکر شده است.</w:t>
      </w:r>
      <w:r w:rsidR="008A7777">
        <w:rPr>
          <w:rFonts w:ascii="IRBadr" w:hAnsi="IRBadr" w:cs="IRBadr" w:hint="cs"/>
          <w:rtl/>
        </w:rPr>
        <w:t xml:space="preserve"> آیت الله خویی بیان کرده‌اند که «یعیر» غلط است و یعیّن صحیح است. ایشان ذیل روایت را قرینه بر صحّت نسخه یعیر دانستند. در ذیل روایت وارد شده است که «فلا یزال ماله دینا» و دین با اعاره تناسب ندارد. عاریه،</w:t>
      </w:r>
      <w:r>
        <w:rPr>
          <w:rFonts w:ascii="IRBadr" w:hAnsi="IRBadr" w:cs="IRBadr" w:hint="cs"/>
          <w:rtl/>
        </w:rPr>
        <w:t xml:space="preserve"> </w:t>
      </w:r>
      <w:r w:rsidR="008A7777">
        <w:rPr>
          <w:rFonts w:ascii="IRBadr" w:hAnsi="IRBadr" w:cs="IRBadr" w:hint="cs"/>
          <w:rtl/>
        </w:rPr>
        <w:t>‌اباحه انتفاع از مال است و تملیک نیست تا دین باشد.</w:t>
      </w:r>
      <w:r w:rsidR="008A7777">
        <w:rPr>
          <w:rStyle w:val="FootnoteReference"/>
          <w:rFonts w:ascii="IRBadr" w:hAnsi="IRBadr" w:cs="IRBadr"/>
          <w:rtl/>
        </w:rPr>
        <w:footnoteReference w:id="11"/>
      </w:r>
      <w:r w:rsidR="008A7777">
        <w:rPr>
          <w:rFonts w:ascii="IRBadr" w:hAnsi="IRBadr" w:cs="IRBadr" w:hint="cs"/>
          <w:rtl/>
        </w:rPr>
        <w:t xml:space="preserve">  </w:t>
      </w:r>
    </w:p>
    <w:p w:rsidR="008A7777" w:rsidRDefault="008A7777" w:rsidP="0066384C">
      <w:pPr>
        <w:rPr>
          <w:rFonts w:ascii="IRBadr" w:hAnsi="IRBadr" w:cs="IRBadr"/>
          <w:rtl/>
        </w:rPr>
      </w:pPr>
      <w:r>
        <w:rPr>
          <w:rFonts w:ascii="IRBadr" w:hAnsi="IRBadr" w:cs="IRBadr" w:hint="cs"/>
          <w:rtl/>
        </w:rPr>
        <w:t>در تایید کلام آیت الله خویی بیان می گردد که اگر کسی تعبیر «دینا علیه</w:t>
      </w:r>
      <w:r w:rsidR="0066384C">
        <w:rPr>
          <w:rFonts w:ascii="IRBadr" w:hAnsi="IRBadr" w:cs="IRBadr" w:hint="cs"/>
          <w:rtl/>
        </w:rPr>
        <w:t>»</w:t>
      </w:r>
      <w:r>
        <w:rPr>
          <w:rFonts w:ascii="IRBadr" w:hAnsi="IRBadr" w:cs="IRBadr" w:hint="cs"/>
          <w:rtl/>
        </w:rPr>
        <w:t xml:space="preserve"> را در بحث عاریه  هم به طور مجازی تطبیق دهد، و بگوید ممکن است عاریه هم مجازا یک نحوه دین </w:t>
      </w:r>
      <w:r w:rsidR="0066384C">
        <w:rPr>
          <w:rFonts w:ascii="IRBadr" w:hAnsi="IRBadr" w:cs="IRBadr" w:hint="cs"/>
          <w:rtl/>
        </w:rPr>
        <w:t>تلقّی گردد</w:t>
      </w:r>
      <w:r>
        <w:rPr>
          <w:rFonts w:ascii="IRBadr" w:hAnsi="IRBadr" w:cs="IRBadr" w:hint="cs"/>
          <w:rtl/>
        </w:rPr>
        <w:t xml:space="preserve">، </w:t>
      </w:r>
      <w:r w:rsidR="0066384C">
        <w:rPr>
          <w:rFonts w:ascii="IRBadr" w:hAnsi="IRBadr" w:cs="IRBadr" w:hint="cs"/>
          <w:rtl/>
        </w:rPr>
        <w:t xml:space="preserve">می‌گوییم </w:t>
      </w:r>
      <w:r>
        <w:rPr>
          <w:rFonts w:ascii="IRBadr" w:hAnsi="IRBadr" w:cs="IRBadr" w:hint="cs"/>
          <w:rtl/>
        </w:rPr>
        <w:t>با ملاحظه روایات باب عاریه، روشن گردید در هیچ</w:t>
      </w:r>
      <w:r w:rsidR="0066384C">
        <w:rPr>
          <w:rFonts w:ascii="IRBadr" w:hAnsi="IRBadr" w:cs="IRBadr" w:hint="cs"/>
          <w:rtl/>
        </w:rPr>
        <w:t xml:space="preserve"> </w:t>
      </w:r>
      <w:r>
        <w:rPr>
          <w:rFonts w:ascii="IRBadr" w:hAnsi="IRBadr" w:cs="IRBadr" w:hint="cs"/>
          <w:rtl/>
        </w:rPr>
        <w:t xml:space="preserve">یک از روایات باب عاریه، از آن به عنوان دین تعبیر نشده است. لذا این معنای </w:t>
      </w:r>
      <w:r w:rsidR="0066384C">
        <w:rPr>
          <w:rFonts w:ascii="IRBadr" w:hAnsi="IRBadr" w:cs="IRBadr" w:hint="cs"/>
          <w:rtl/>
        </w:rPr>
        <w:t xml:space="preserve">بسیار </w:t>
      </w:r>
      <w:r>
        <w:rPr>
          <w:rFonts w:ascii="IRBadr" w:hAnsi="IRBadr" w:cs="IRBadr" w:hint="cs"/>
          <w:rtl/>
        </w:rPr>
        <w:t xml:space="preserve">بعیدی است. </w:t>
      </w:r>
    </w:p>
    <w:p w:rsidR="008A7777" w:rsidRDefault="008A7777" w:rsidP="008A7777">
      <w:pPr>
        <w:rPr>
          <w:rFonts w:ascii="IRBadr" w:hAnsi="IRBadr" w:cs="IRBadr"/>
          <w:rtl/>
        </w:rPr>
      </w:pPr>
      <w:r>
        <w:rPr>
          <w:rFonts w:ascii="IRBadr" w:hAnsi="IRBadr" w:cs="IRBadr" w:hint="cs"/>
          <w:rtl/>
        </w:rPr>
        <w:lastRenderedPageBreak/>
        <w:t xml:space="preserve">آنچه آیت الله خویی بیان کردند ترجیح نسخه یعین از حیث معنی بود. از حیث مباحث نسخه شناسی هم در دوران بین یعین و یعیر، نسخه «یعیّن» ترجیح دارد. چرا که یعیر، اصطلاح مانوسی است و یعیّن اصطلاح نامانوس است. و طبق قاعده تبدیل نامانوس به مانوس، به طور طبیعی نسخه یعیّن ترجیح دارد. </w:t>
      </w:r>
    </w:p>
    <w:p w:rsidR="00EE5A7F" w:rsidRDefault="00EE5A7F" w:rsidP="00EE5A7F">
      <w:pPr>
        <w:pStyle w:val="Heading3"/>
        <w:rPr>
          <w:rtl/>
        </w:rPr>
      </w:pPr>
      <w:bookmarkStart w:id="14" w:name="_Toc135523322"/>
      <w:bookmarkStart w:id="15" w:name="_Toc135523386"/>
      <w:r>
        <w:rPr>
          <w:rFonts w:hint="cs"/>
          <w:rtl/>
        </w:rPr>
        <w:t>کلام آیت الله منتظری در مورد نسخه «یعیر»</w:t>
      </w:r>
      <w:bookmarkEnd w:id="14"/>
      <w:bookmarkEnd w:id="15"/>
    </w:p>
    <w:p w:rsidR="00EE5A7F" w:rsidRDefault="00EE5A7F" w:rsidP="00EE5A7F">
      <w:pPr>
        <w:rPr>
          <w:rFonts w:ascii="IRBadr" w:hAnsi="IRBadr" w:cs="IRBadr"/>
          <w:rtl/>
        </w:rPr>
      </w:pPr>
      <w:r>
        <w:rPr>
          <w:rFonts w:ascii="IRBadr" w:hAnsi="IRBadr" w:cs="IRBadr" w:hint="cs"/>
          <w:rtl/>
        </w:rPr>
        <w:t xml:space="preserve">آیت الله منتظری بیان کرده‌اند: </w:t>
      </w:r>
    </w:p>
    <w:p w:rsidR="00EE5A7F" w:rsidRPr="009D495F" w:rsidRDefault="00EE5A7F" w:rsidP="00EE5A7F">
      <w:pPr>
        <w:rPr>
          <w:rFonts w:ascii="IRBadr" w:hAnsi="IRBadr" w:cs="IRBadr"/>
          <w:color w:val="0000FF"/>
          <w:rtl/>
        </w:rPr>
      </w:pPr>
      <w:r w:rsidRPr="009D495F">
        <w:rPr>
          <w:rFonts w:ascii="IRBadr" w:hAnsi="IRBadr" w:cs="IRBadr" w:hint="cs"/>
          <w:color w:val="0000FF"/>
          <w:rtl/>
        </w:rPr>
        <w:t>«و</w:t>
      </w:r>
      <w:r w:rsidRPr="009D495F">
        <w:rPr>
          <w:rFonts w:ascii="IRBadr" w:hAnsi="IRBadr" w:cs="IRBadr"/>
          <w:color w:val="0000FF"/>
          <w:rtl/>
        </w:rPr>
        <w:t xml:space="preserve"> </w:t>
      </w:r>
      <w:r w:rsidRPr="009D495F">
        <w:rPr>
          <w:rFonts w:ascii="IRBadr" w:hAnsi="IRBadr" w:cs="IRBadr" w:hint="cs"/>
          <w:color w:val="0000FF"/>
          <w:rtl/>
        </w:rPr>
        <w:t>في</w:t>
      </w:r>
      <w:r w:rsidRPr="009D495F">
        <w:rPr>
          <w:rFonts w:ascii="IRBadr" w:hAnsi="IRBadr" w:cs="IRBadr"/>
          <w:color w:val="0000FF"/>
          <w:rtl/>
        </w:rPr>
        <w:t xml:space="preserve"> </w:t>
      </w:r>
      <w:r w:rsidRPr="009D495F">
        <w:rPr>
          <w:rFonts w:ascii="IRBadr" w:hAnsi="IRBadr" w:cs="IRBadr" w:hint="cs"/>
          <w:color w:val="0000FF"/>
          <w:rtl/>
        </w:rPr>
        <w:t>بعض</w:t>
      </w:r>
      <w:r w:rsidRPr="009D495F">
        <w:rPr>
          <w:rFonts w:ascii="IRBadr" w:hAnsi="IRBadr" w:cs="IRBadr"/>
          <w:color w:val="0000FF"/>
          <w:rtl/>
        </w:rPr>
        <w:t xml:space="preserve"> </w:t>
      </w:r>
      <w:r w:rsidRPr="009D495F">
        <w:rPr>
          <w:rFonts w:ascii="IRBadr" w:hAnsi="IRBadr" w:cs="IRBadr" w:hint="cs"/>
          <w:color w:val="0000FF"/>
          <w:rtl/>
        </w:rPr>
        <w:t>النقول</w:t>
      </w:r>
      <w:r w:rsidRPr="009D495F">
        <w:rPr>
          <w:rFonts w:ascii="IRBadr" w:hAnsi="IRBadr" w:cs="IRBadr"/>
          <w:color w:val="0000FF"/>
          <w:rtl/>
        </w:rPr>
        <w:t xml:space="preserve"> «</w:t>
      </w:r>
      <w:r w:rsidRPr="009D495F">
        <w:rPr>
          <w:rFonts w:ascii="IRBadr" w:hAnsi="IRBadr" w:cs="IRBadr" w:hint="cs"/>
          <w:color w:val="0000FF"/>
          <w:rtl/>
        </w:rPr>
        <w:t>يعير</w:t>
      </w:r>
      <w:r w:rsidRPr="009D495F">
        <w:rPr>
          <w:rFonts w:ascii="IRBadr" w:hAnsi="IRBadr" w:cs="IRBadr" w:hint="eastAsia"/>
          <w:color w:val="0000FF"/>
          <w:rtl/>
        </w:rPr>
        <w:t>»</w:t>
      </w:r>
      <w:r w:rsidRPr="009D495F">
        <w:rPr>
          <w:rFonts w:ascii="IRBadr" w:hAnsi="IRBadr" w:cs="IRBadr"/>
          <w:color w:val="0000FF"/>
          <w:rtl/>
        </w:rPr>
        <w:t xml:space="preserve"> </w:t>
      </w:r>
      <w:r w:rsidRPr="009D495F">
        <w:rPr>
          <w:rFonts w:ascii="IRBadr" w:hAnsi="IRBadr" w:cs="IRBadr" w:hint="cs"/>
          <w:color w:val="0000FF"/>
          <w:rtl/>
        </w:rPr>
        <w:t>بدل</w:t>
      </w:r>
      <w:r w:rsidRPr="009D495F">
        <w:rPr>
          <w:rFonts w:ascii="IRBadr" w:hAnsi="IRBadr" w:cs="IRBadr"/>
          <w:color w:val="0000FF"/>
          <w:rtl/>
        </w:rPr>
        <w:t xml:space="preserve"> «</w:t>
      </w:r>
      <w:r w:rsidRPr="009D495F">
        <w:rPr>
          <w:rFonts w:ascii="IRBadr" w:hAnsi="IRBadr" w:cs="IRBadr" w:hint="cs"/>
          <w:color w:val="0000FF"/>
          <w:rtl/>
        </w:rPr>
        <w:t>يعين</w:t>
      </w:r>
      <w:r w:rsidRPr="009D495F">
        <w:rPr>
          <w:rFonts w:ascii="IRBadr" w:hAnsi="IRBadr" w:cs="IRBadr" w:hint="eastAsia"/>
          <w:color w:val="0000FF"/>
          <w:rtl/>
        </w:rPr>
        <w:t>»</w:t>
      </w:r>
      <w:r w:rsidRPr="009D495F">
        <w:rPr>
          <w:rFonts w:ascii="IRBadr" w:hAnsi="IRBadr" w:cs="IRBadr"/>
          <w:color w:val="0000FF"/>
          <w:rtl/>
        </w:rPr>
        <w:t xml:space="preserve"> </w:t>
      </w:r>
      <w:r w:rsidRPr="009D495F">
        <w:rPr>
          <w:rFonts w:ascii="IRBadr" w:hAnsi="IRBadr" w:cs="IRBadr" w:hint="cs"/>
          <w:color w:val="0000FF"/>
          <w:rtl/>
        </w:rPr>
        <w:t>فمورد</w:t>
      </w:r>
      <w:r w:rsidRPr="009D495F">
        <w:rPr>
          <w:rFonts w:ascii="IRBadr" w:hAnsi="IRBadr" w:cs="IRBadr"/>
          <w:color w:val="0000FF"/>
          <w:rtl/>
        </w:rPr>
        <w:t xml:space="preserve"> </w:t>
      </w:r>
      <w:r w:rsidRPr="009D495F">
        <w:rPr>
          <w:rFonts w:ascii="IRBadr" w:hAnsi="IRBadr" w:cs="IRBadr" w:hint="cs"/>
          <w:color w:val="0000FF"/>
          <w:rtl/>
        </w:rPr>
        <w:t>الحديث</w:t>
      </w:r>
      <w:r w:rsidRPr="009D495F">
        <w:rPr>
          <w:rFonts w:ascii="IRBadr" w:hAnsi="IRBadr" w:cs="IRBadr"/>
          <w:color w:val="0000FF"/>
          <w:rtl/>
        </w:rPr>
        <w:t xml:space="preserve"> </w:t>
      </w:r>
      <w:r w:rsidRPr="009D495F">
        <w:rPr>
          <w:rFonts w:ascii="IRBadr" w:hAnsi="IRBadr" w:cs="IRBadr" w:hint="cs"/>
          <w:color w:val="0000FF"/>
          <w:rtl/>
        </w:rPr>
        <w:t>الدين</w:t>
      </w:r>
      <w:r w:rsidRPr="009D495F">
        <w:rPr>
          <w:rFonts w:ascii="IRBadr" w:hAnsi="IRBadr" w:cs="IRBadr"/>
          <w:color w:val="0000FF"/>
          <w:rtl/>
        </w:rPr>
        <w:t xml:space="preserve"> </w:t>
      </w:r>
      <w:r w:rsidRPr="009D495F">
        <w:rPr>
          <w:rFonts w:ascii="IRBadr" w:hAnsi="IRBadr" w:cs="IRBadr" w:hint="cs"/>
          <w:color w:val="0000FF"/>
          <w:rtl/>
        </w:rPr>
        <w:t>المؤجل</w:t>
      </w:r>
      <w:r w:rsidRPr="009D495F">
        <w:rPr>
          <w:rFonts w:ascii="IRBadr" w:hAnsi="IRBadr" w:cs="IRBadr"/>
          <w:color w:val="0000FF"/>
          <w:rtl/>
        </w:rPr>
        <w:t xml:space="preserve"> </w:t>
      </w:r>
      <w:r w:rsidRPr="009D495F">
        <w:rPr>
          <w:rFonts w:ascii="IRBadr" w:hAnsi="IRBadr" w:cs="IRBadr" w:hint="cs"/>
          <w:color w:val="0000FF"/>
          <w:rtl/>
        </w:rPr>
        <w:t>و</w:t>
      </w:r>
      <w:r w:rsidRPr="009D495F">
        <w:rPr>
          <w:rFonts w:ascii="IRBadr" w:hAnsi="IRBadr" w:cs="IRBadr"/>
          <w:color w:val="0000FF"/>
          <w:rtl/>
        </w:rPr>
        <w:t xml:space="preserve"> </w:t>
      </w:r>
      <w:r w:rsidRPr="009D495F">
        <w:rPr>
          <w:rFonts w:ascii="IRBadr" w:hAnsi="IRBadr" w:cs="IRBadr" w:hint="cs"/>
          <w:color w:val="0000FF"/>
          <w:rtl/>
        </w:rPr>
        <w:t>الزكاة</w:t>
      </w:r>
      <w:r w:rsidRPr="009D495F">
        <w:rPr>
          <w:rFonts w:ascii="IRBadr" w:hAnsi="IRBadr" w:cs="IRBadr"/>
          <w:color w:val="0000FF"/>
          <w:rtl/>
        </w:rPr>
        <w:t xml:space="preserve"> </w:t>
      </w:r>
      <w:r w:rsidRPr="009D495F">
        <w:rPr>
          <w:rFonts w:ascii="IRBadr" w:hAnsi="IRBadr" w:cs="IRBadr" w:hint="cs"/>
          <w:color w:val="0000FF"/>
          <w:rtl/>
        </w:rPr>
        <w:t>زكاة</w:t>
      </w:r>
      <w:r w:rsidRPr="009D495F">
        <w:rPr>
          <w:rFonts w:ascii="IRBadr" w:hAnsi="IRBadr" w:cs="IRBadr"/>
          <w:color w:val="0000FF"/>
          <w:rtl/>
        </w:rPr>
        <w:t xml:space="preserve"> </w:t>
      </w:r>
      <w:r w:rsidRPr="009D495F">
        <w:rPr>
          <w:rFonts w:ascii="IRBadr" w:hAnsi="IRBadr" w:cs="IRBadr" w:hint="cs"/>
          <w:color w:val="0000FF"/>
          <w:rtl/>
        </w:rPr>
        <w:t>مال</w:t>
      </w:r>
      <w:r w:rsidRPr="009D495F">
        <w:rPr>
          <w:rFonts w:ascii="IRBadr" w:hAnsi="IRBadr" w:cs="IRBadr"/>
          <w:color w:val="0000FF"/>
          <w:rtl/>
        </w:rPr>
        <w:t xml:space="preserve"> </w:t>
      </w:r>
      <w:r w:rsidRPr="009D495F">
        <w:rPr>
          <w:rFonts w:ascii="IRBadr" w:hAnsi="IRBadr" w:cs="IRBadr" w:hint="cs"/>
          <w:color w:val="0000FF"/>
          <w:rtl/>
        </w:rPr>
        <w:t>التجارة</w:t>
      </w:r>
      <w:r w:rsidRPr="009D495F">
        <w:rPr>
          <w:rFonts w:ascii="IRBadr" w:hAnsi="IRBadr" w:cs="IRBadr"/>
          <w:color w:val="0000FF"/>
          <w:rtl/>
        </w:rPr>
        <w:t xml:space="preserve"> </w:t>
      </w:r>
      <w:r w:rsidRPr="009D495F">
        <w:rPr>
          <w:rFonts w:ascii="IRBadr" w:hAnsi="IRBadr" w:cs="IRBadr" w:hint="cs"/>
          <w:color w:val="0000FF"/>
          <w:rtl/>
        </w:rPr>
        <w:t>ظاهرا</w:t>
      </w:r>
      <w:r w:rsidRPr="009D495F">
        <w:rPr>
          <w:rFonts w:ascii="IRBadr" w:hAnsi="IRBadr" w:cs="IRBadr"/>
          <w:color w:val="0000FF"/>
          <w:rtl/>
        </w:rPr>
        <w:t xml:space="preserve"> </w:t>
      </w:r>
      <w:r w:rsidRPr="009D495F">
        <w:rPr>
          <w:rFonts w:ascii="IRBadr" w:hAnsi="IRBadr" w:cs="IRBadr" w:hint="cs"/>
          <w:color w:val="0000FF"/>
          <w:rtl/>
        </w:rPr>
        <w:t>و</w:t>
      </w:r>
      <w:r w:rsidRPr="009D495F">
        <w:rPr>
          <w:rFonts w:ascii="IRBadr" w:hAnsi="IRBadr" w:cs="IRBadr"/>
          <w:color w:val="0000FF"/>
          <w:rtl/>
        </w:rPr>
        <w:t xml:space="preserve"> </w:t>
      </w:r>
      <w:r w:rsidRPr="009D495F">
        <w:rPr>
          <w:rFonts w:ascii="IRBadr" w:hAnsi="IRBadr" w:cs="IRBadr" w:hint="cs"/>
          <w:color w:val="0000FF"/>
          <w:rtl/>
        </w:rPr>
        <w:t>لكنه</w:t>
      </w:r>
      <w:r w:rsidRPr="009D495F">
        <w:rPr>
          <w:rFonts w:ascii="IRBadr" w:hAnsi="IRBadr" w:cs="IRBadr"/>
          <w:color w:val="0000FF"/>
          <w:rtl/>
        </w:rPr>
        <w:t xml:space="preserve"> </w:t>
      </w:r>
      <w:r w:rsidRPr="009D495F">
        <w:rPr>
          <w:rFonts w:ascii="IRBadr" w:hAnsi="IRBadr" w:cs="IRBadr" w:hint="cs"/>
          <w:color w:val="0000FF"/>
          <w:rtl/>
        </w:rPr>
        <w:t>من</w:t>
      </w:r>
      <w:r w:rsidRPr="009D495F">
        <w:rPr>
          <w:rFonts w:ascii="IRBadr" w:hAnsi="IRBadr" w:cs="IRBadr"/>
          <w:color w:val="0000FF"/>
          <w:rtl/>
        </w:rPr>
        <w:t xml:space="preserve"> </w:t>
      </w:r>
      <w:r w:rsidRPr="009D495F">
        <w:rPr>
          <w:rFonts w:ascii="IRBadr" w:hAnsi="IRBadr" w:cs="IRBadr" w:hint="cs"/>
          <w:color w:val="0000FF"/>
          <w:rtl/>
        </w:rPr>
        <w:t>افراد</w:t>
      </w:r>
      <w:r w:rsidRPr="009D495F">
        <w:rPr>
          <w:rFonts w:ascii="IRBadr" w:hAnsi="IRBadr" w:cs="IRBadr"/>
          <w:color w:val="0000FF"/>
          <w:rtl/>
        </w:rPr>
        <w:t xml:space="preserve"> </w:t>
      </w:r>
      <w:r w:rsidRPr="009D495F">
        <w:rPr>
          <w:rFonts w:ascii="IRBadr" w:hAnsi="IRBadr" w:cs="IRBadr" w:hint="cs"/>
          <w:color w:val="0000FF"/>
          <w:rtl/>
        </w:rPr>
        <w:t>الدين</w:t>
      </w:r>
      <w:r w:rsidRPr="009D495F">
        <w:rPr>
          <w:rFonts w:ascii="IRBadr" w:hAnsi="IRBadr" w:cs="IRBadr"/>
          <w:color w:val="0000FF"/>
          <w:rtl/>
        </w:rPr>
        <w:t xml:space="preserve"> </w:t>
      </w:r>
      <w:r w:rsidRPr="009D495F">
        <w:rPr>
          <w:rFonts w:ascii="IRBadr" w:hAnsi="IRBadr" w:cs="IRBadr" w:hint="cs"/>
          <w:color w:val="0000FF"/>
          <w:rtl/>
        </w:rPr>
        <w:t>المطلق</w:t>
      </w:r>
      <w:r w:rsidRPr="009D495F">
        <w:rPr>
          <w:rFonts w:ascii="IRBadr" w:hAnsi="IRBadr" w:cs="IRBadr"/>
          <w:color w:val="0000FF"/>
          <w:rtl/>
        </w:rPr>
        <w:t xml:space="preserve"> </w:t>
      </w:r>
      <w:r w:rsidRPr="009D495F">
        <w:rPr>
          <w:rFonts w:ascii="IRBadr" w:hAnsi="IRBadr" w:cs="IRBadr" w:hint="cs"/>
          <w:color w:val="0000FF"/>
          <w:rtl/>
        </w:rPr>
        <w:t>و</w:t>
      </w:r>
      <w:r w:rsidRPr="009D495F">
        <w:rPr>
          <w:rFonts w:ascii="IRBadr" w:hAnsi="IRBadr" w:cs="IRBadr"/>
          <w:color w:val="0000FF"/>
          <w:rtl/>
        </w:rPr>
        <w:t xml:space="preserve"> </w:t>
      </w:r>
      <w:r w:rsidRPr="009D495F">
        <w:rPr>
          <w:rFonts w:ascii="IRBadr" w:hAnsi="IRBadr" w:cs="IRBadr" w:hint="cs"/>
          <w:color w:val="0000FF"/>
          <w:rtl/>
        </w:rPr>
        <w:t>قد</w:t>
      </w:r>
      <w:r w:rsidRPr="009D495F">
        <w:rPr>
          <w:rFonts w:ascii="IRBadr" w:hAnsi="IRBadr" w:cs="IRBadr"/>
          <w:color w:val="0000FF"/>
          <w:rtl/>
        </w:rPr>
        <w:t xml:space="preserve"> </w:t>
      </w:r>
      <w:r w:rsidRPr="009D495F">
        <w:rPr>
          <w:rFonts w:ascii="IRBadr" w:hAnsi="IRBadr" w:cs="IRBadr" w:hint="cs"/>
          <w:color w:val="0000FF"/>
          <w:rtl/>
        </w:rPr>
        <w:t>حكم</w:t>
      </w:r>
      <w:r w:rsidRPr="009D495F">
        <w:rPr>
          <w:rFonts w:ascii="IRBadr" w:hAnsi="IRBadr" w:cs="IRBadr"/>
          <w:color w:val="0000FF"/>
          <w:rtl/>
        </w:rPr>
        <w:t xml:space="preserve"> </w:t>
      </w:r>
      <w:r w:rsidRPr="009D495F">
        <w:rPr>
          <w:rFonts w:ascii="IRBadr" w:hAnsi="IRBadr" w:cs="IRBadr" w:hint="cs"/>
          <w:color w:val="0000FF"/>
          <w:rtl/>
        </w:rPr>
        <w:t>فيه</w:t>
      </w:r>
      <w:r w:rsidRPr="009D495F">
        <w:rPr>
          <w:rFonts w:ascii="IRBadr" w:hAnsi="IRBadr" w:cs="IRBadr"/>
          <w:color w:val="0000FF"/>
          <w:rtl/>
        </w:rPr>
        <w:t xml:space="preserve"> </w:t>
      </w:r>
      <w:r w:rsidRPr="009D495F">
        <w:rPr>
          <w:rFonts w:ascii="IRBadr" w:hAnsi="IRBadr" w:cs="IRBadr" w:hint="cs"/>
          <w:color w:val="0000FF"/>
          <w:rtl/>
        </w:rPr>
        <w:t>بالزكاة»</w:t>
      </w:r>
      <w:r>
        <w:rPr>
          <w:rFonts w:ascii="IRBadr" w:hAnsi="IRBadr" w:cs="IRBadr" w:hint="cs"/>
          <w:color w:val="0000FF"/>
          <w:rtl/>
        </w:rPr>
        <w:t>.</w:t>
      </w:r>
    </w:p>
    <w:p w:rsidR="00EE5A7F" w:rsidRPr="00624A17" w:rsidRDefault="00EE5A7F" w:rsidP="006B2878">
      <w:pPr>
        <w:rPr>
          <w:rFonts w:ascii="IRBadr" w:hAnsi="IRBadr" w:cs="IRBadr"/>
        </w:rPr>
      </w:pPr>
      <w:r>
        <w:rPr>
          <w:rFonts w:ascii="IRBadr" w:hAnsi="IRBadr" w:cs="IRBadr" w:hint="cs"/>
          <w:rtl/>
        </w:rPr>
        <w:t xml:space="preserve">وجه اینکه ایشان روایت را بر زکاة مال التجارة حمل کرده‌اند، برای ما روشن نشد که به چه قرینه‌ای این حمل را انجام داده‌اند. شاید گمان کرده‌اند که «یعیّن» یعنی شخصی که کارش و شغلش، انجام بیع عینه است. و گویی از این راه تجارت می‌کند. </w:t>
      </w:r>
      <w:r w:rsidR="006B2878">
        <w:rPr>
          <w:rFonts w:ascii="IRBadr" w:hAnsi="IRBadr" w:cs="IRBadr" w:hint="cs"/>
          <w:rtl/>
        </w:rPr>
        <w:t xml:space="preserve">به نظر می‌رسد که </w:t>
      </w:r>
      <w:r>
        <w:rPr>
          <w:rFonts w:ascii="IRBadr" w:hAnsi="IRBadr" w:cs="IRBadr" w:hint="cs"/>
          <w:rtl/>
        </w:rPr>
        <w:t>معلوم و روشن نیست که روایت در این مورد باشد.</w:t>
      </w:r>
      <w:r w:rsidR="00546C0C">
        <w:rPr>
          <w:rFonts w:ascii="IRBadr" w:hAnsi="IRBadr" w:cs="IRBadr" w:hint="cs"/>
          <w:rtl/>
        </w:rPr>
        <w:t xml:space="preserve"> ما هم هرچند چنین احتمالی در معنای روایت بیان کردیم ولی احتمالی نیست که به حدّ ظهور برسد.</w:t>
      </w:r>
      <w:r>
        <w:rPr>
          <w:rFonts w:ascii="IRBadr" w:hAnsi="IRBadr" w:cs="IRBadr" w:hint="cs"/>
          <w:rtl/>
        </w:rPr>
        <w:t xml:space="preserve"> علی ایّ حال ایشان توضیحی ارائه نکرده‌اند که به چه دلیل این روایت را بر زکات مال التجارة حمل کرده‌اند.</w:t>
      </w:r>
    </w:p>
    <w:p w:rsidR="008E4D4E" w:rsidRDefault="008E4D4E" w:rsidP="0066384C">
      <w:pPr>
        <w:pStyle w:val="Heading3"/>
        <w:rPr>
          <w:rtl/>
        </w:rPr>
      </w:pPr>
      <w:bookmarkStart w:id="16" w:name="_Toc135523323"/>
      <w:bookmarkStart w:id="17" w:name="_Toc135523387"/>
      <w:r w:rsidRPr="008E4D4E">
        <w:rPr>
          <w:rtl/>
        </w:rPr>
        <w:t xml:space="preserve">مراد از </w:t>
      </w:r>
      <w:r w:rsidR="006A45C1">
        <w:rPr>
          <w:rFonts w:hint="cs"/>
          <w:rtl/>
        </w:rPr>
        <w:t>«</w:t>
      </w:r>
      <w:r w:rsidRPr="008E4D4E">
        <w:rPr>
          <w:rtl/>
        </w:rPr>
        <w:t xml:space="preserve">لایزال </w:t>
      </w:r>
      <w:r w:rsidR="006A45C1">
        <w:rPr>
          <w:rFonts w:hint="cs"/>
          <w:rtl/>
        </w:rPr>
        <w:t xml:space="preserve">ماله دینا» </w:t>
      </w:r>
      <w:r w:rsidRPr="008E4D4E">
        <w:rPr>
          <w:rtl/>
        </w:rPr>
        <w:t>در روایت مزبور</w:t>
      </w:r>
      <w:r>
        <w:rPr>
          <w:rFonts w:hint="cs"/>
          <w:rtl/>
        </w:rPr>
        <w:t>:</w:t>
      </w:r>
      <w:bookmarkEnd w:id="16"/>
      <w:bookmarkEnd w:id="17"/>
    </w:p>
    <w:p w:rsidR="00871585" w:rsidRDefault="006A45C1" w:rsidP="00871585">
      <w:pPr>
        <w:rPr>
          <w:rFonts w:ascii="IRBadr" w:hAnsi="IRBadr" w:cs="IRBadr"/>
          <w:rtl/>
        </w:rPr>
      </w:pPr>
      <w:r>
        <w:rPr>
          <w:rFonts w:ascii="IRBadr" w:hAnsi="IRBadr" w:cs="IRBadr" w:hint="cs"/>
          <w:rtl/>
        </w:rPr>
        <w:t>تعبیر «ینسی» و «یعیّن» از آن جهت که صیغه مضارع است، نشان می‌دهد که آن شخص، کارش همین است</w:t>
      </w:r>
      <w:r w:rsidR="00496A32">
        <w:rPr>
          <w:rFonts w:ascii="IRBadr" w:hAnsi="IRBadr" w:cs="IRBadr" w:hint="cs"/>
          <w:rtl/>
        </w:rPr>
        <w:t xml:space="preserve"> و اموال خود را به اشخاص مختلف به صورت بیع عینه قرض می‌دهد.</w:t>
      </w:r>
      <w:r>
        <w:rPr>
          <w:rFonts w:ascii="IRBadr" w:hAnsi="IRBadr" w:cs="IRBadr" w:hint="cs"/>
          <w:rtl/>
        </w:rPr>
        <w:t xml:space="preserve"> و یک سیره و داب بر این نحوه معامله دارد. </w:t>
      </w:r>
    </w:p>
    <w:p w:rsidR="006A45C1" w:rsidRDefault="006A45C1" w:rsidP="00871585">
      <w:pPr>
        <w:rPr>
          <w:rFonts w:ascii="IRBadr" w:hAnsi="IRBadr" w:cs="IRBadr"/>
          <w:rtl/>
        </w:rPr>
      </w:pPr>
      <w:r>
        <w:rPr>
          <w:rFonts w:ascii="IRBadr" w:hAnsi="IRBadr" w:cs="IRBadr" w:hint="cs"/>
          <w:rtl/>
        </w:rPr>
        <w:t xml:space="preserve">مرحوم فیض </w:t>
      </w:r>
      <w:r w:rsidR="0066384C">
        <w:rPr>
          <w:rFonts w:ascii="IRBadr" w:hAnsi="IRBadr" w:cs="IRBadr" w:hint="cs"/>
          <w:rtl/>
        </w:rPr>
        <w:t xml:space="preserve">این فقره از روایت را طور دیگری معنا می‌کند. با توجه به اینکه ایشان </w:t>
      </w:r>
      <w:r>
        <w:rPr>
          <w:rFonts w:ascii="IRBadr" w:hAnsi="IRBadr" w:cs="IRBadr" w:hint="cs"/>
          <w:rtl/>
        </w:rPr>
        <w:t>«ینسی» را به «یوخّر ماله علی غیره» معنی کرده است.</w:t>
      </w:r>
      <w:r w:rsidR="0066384C">
        <w:rPr>
          <w:rFonts w:ascii="IRBadr" w:hAnsi="IRBadr" w:cs="IRBadr" w:hint="cs"/>
          <w:rtl/>
        </w:rPr>
        <w:t xml:space="preserve"> معنای فقره «لا یزال ماله دینا» هم روشن می‌شود. مراد از «یوخّر ماله علی غیره»</w:t>
      </w:r>
      <w:r>
        <w:rPr>
          <w:rFonts w:ascii="IRBadr" w:hAnsi="IRBadr" w:cs="IRBadr" w:hint="cs"/>
          <w:rtl/>
        </w:rPr>
        <w:t xml:space="preserve"> یعنی اجازه می‌دهد که دین به تاخیر بیفتد. انگیزه بیع عینه هم در نوع موارد «اداء قرض» بوده است. و در مواردی رخ داده است که </w:t>
      </w:r>
      <w:r w:rsidR="00871585">
        <w:rPr>
          <w:rFonts w:ascii="IRBadr" w:hAnsi="IRBadr" w:cs="IRBadr" w:hint="cs"/>
          <w:rtl/>
        </w:rPr>
        <w:t>مستقرض</w:t>
      </w:r>
      <w:r>
        <w:rPr>
          <w:rFonts w:ascii="IRBadr" w:hAnsi="IRBadr" w:cs="IRBadr" w:hint="cs"/>
          <w:rtl/>
        </w:rPr>
        <w:t xml:space="preserve"> ناتوان از پرداخت دین حالّ است، و مقرض هم با توجه به آیه شریفه «فنظرة الی میسرة»، اجل بیشتری به مستقرض می‌دهد ولی به شرط آنکه مبلغی به دین بیفزاید.</w:t>
      </w:r>
      <w:r w:rsidR="00496A32">
        <w:rPr>
          <w:rFonts w:ascii="IRBadr" w:hAnsi="IRBadr" w:cs="IRBadr" w:hint="cs"/>
          <w:rtl/>
        </w:rPr>
        <w:t xml:space="preserve"> و از طرفی به جهت فرار از ربا، تاخیر اجل را به صورت بیع عینه انجام می‌دهد. در نتیجه</w:t>
      </w:r>
      <w:r>
        <w:rPr>
          <w:rFonts w:ascii="IRBadr" w:hAnsi="IRBadr" w:cs="IRBadr" w:hint="cs"/>
          <w:rtl/>
        </w:rPr>
        <w:t xml:space="preserve"> ینسی و یعین به معنی تاخیر انداختن دین است. </w:t>
      </w:r>
      <w:r w:rsidR="00871585">
        <w:rPr>
          <w:rFonts w:ascii="IRBadr" w:hAnsi="IRBadr" w:cs="IRBadr" w:hint="cs"/>
          <w:rtl/>
        </w:rPr>
        <w:t xml:space="preserve">با توجه به این توضیح در «ینسی»، معنای «فلا یزال دینا» هم آن است که مال او همیشه دین است. یعنی هر وقت اجل می‌رسد، به وسیله بیع عینه، اجل دیگری تعیین می‌کند. </w:t>
      </w:r>
    </w:p>
    <w:p w:rsidR="00496A32" w:rsidRDefault="00496A32" w:rsidP="00496A32">
      <w:pPr>
        <w:rPr>
          <w:rFonts w:ascii="IRBadr" w:hAnsi="IRBadr" w:cs="IRBadr"/>
          <w:rtl/>
        </w:rPr>
      </w:pPr>
      <w:r>
        <w:rPr>
          <w:rFonts w:ascii="IRBadr" w:hAnsi="IRBadr" w:cs="IRBadr" w:hint="cs"/>
          <w:rtl/>
        </w:rPr>
        <w:t>آیت الله خویی این روایت را بر استحباب حمل کرده است. بیان گردید که به نظر ما این روایت حجّت نیست و قابل اخذ نیست و بر استحباب هم نباید حمل شود. و می‌توان آن را بر تقیّه حمل نمود.</w:t>
      </w:r>
    </w:p>
    <w:p w:rsidR="00800053" w:rsidRDefault="00E70D2E" w:rsidP="00871585">
      <w:pPr>
        <w:rPr>
          <w:rFonts w:ascii="IRBadr" w:hAnsi="IRBadr" w:cs="IRBadr"/>
          <w:rtl/>
        </w:rPr>
      </w:pPr>
      <w:r w:rsidRPr="00456907">
        <w:rPr>
          <w:rFonts w:ascii="IRBadr" w:hAnsi="IRBadr" w:cs="IRBadr" w:hint="cs"/>
          <w:b/>
          <w:bCs/>
          <w:rtl/>
        </w:rPr>
        <w:t>سؤال</w:t>
      </w:r>
      <w:r>
        <w:rPr>
          <w:rFonts w:ascii="IRBadr" w:hAnsi="IRBadr" w:cs="IRBadr" w:hint="cs"/>
          <w:rtl/>
        </w:rPr>
        <w:t>: ممکن است گفته شود که روایت بر تقیّه حمل نشود بلکه بر کسی حمل شود که شغلش و کارش انجام بیع عینه است</w:t>
      </w:r>
      <w:r w:rsidR="00E0265E">
        <w:rPr>
          <w:rFonts w:ascii="IRBadr" w:hAnsi="IRBadr" w:cs="IRBadr" w:hint="cs"/>
          <w:rtl/>
        </w:rPr>
        <w:t>. یعنی عمومات عدم وجوب زکات بر مقرض، به وسیله این</w:t>
      </w:r>
      <w:r w:rsidR="00871585">
        <w:rPr>
          <w:rFonts w:ascii="IRBadr" w:hAnsi="IRBadr" w:cs="IRBadr" w:hint="cs"/>
          <w:rtl/>
        </w:rPr>
        <w:t xml:space="preserve"> روایت،</w:t>
      </w:r>
      <w:r w:rsidR="00E0265E">
        <w:rPr>
          <w:rFonts w:ascii="IRBadr" w:hAnsi="IRBadr" w:cs="IRBadr" w:hint="cs"/>
          <w:rtl/>
        </w:rPr>
        <w:t xml:space="preserve"> تخصیص </w:t>
      </w:r>
      <w:r w:rsidR="00871585">
        <w:rPr>
          <w:rFonts w:ascii="IRBadr" w:hAnsi="IRBadr" w:cs="IRBadr" w:hint="cs"/>
          <w:rtl/>
        </w:rPr>
        <w:t xml:space="preserve">می‌خورد. و نسبت به افرادی که کارشان بیع عینه است، زکات واجب می‌گردد. </w:t>
      </w:r>
    </w:p>
    <w:p w:rsidR="00456907" w:rsidRDefault="00E70D2E" w:rsidP="002F28D6">
      <w:pPr>
        <w:rPr>
          <w:rFonts w:ascii="IRBadr" w:hAnsi="IRBadr" w:cs="IRBadr"/>
        </w:rPr>
      </w:pPr>
      <w:r w:rsidRPr="00456907">
        <w:rPr>
          <w:rFonts w:ascii="IRBadr" w:hAnsi="IRBadr" w:cs="IRBadr" w:hint="cs"/>
          <w:b/>
          <w:bCs/>
          <w:rtl/>
        </w:rPr>
        <w:lastRenderedPageBreak/>
        <w:t>پاسخ:</w:t>
      </w:r>
      <w:r>
        <w:rPr>
          <w:rFonts w:ascii="IRBadr" w:hAnsi="IRBadr" w:cs="IRBadr" w:hint="cs"/>
          <w:rtl/>
        </w:rPr>
        <w:t xml:space="preserve"> هیچ یک از فقها چنین برداشتی از روایت نداشته‌اند؛ لذا به نظر می‌رسد چنین برداشتی خلاف فهم عرفی و </w:t>
      </w:r>
      <w:r w:rsidR="00E0265E">
        <w:rPr>
          <w:rFonts w:ascii="IRBadr" w:hAnsi="IRBadr" w:cs="IRBadr" w:hint="cs"/>
          <w:rtl/>
        </w:rPr>
        <w:t xml:space="preserve">خلاف </w:t>
      </w:r>
      <w:r>
        <w:rPr>
          <w:rFonts w:ascii="IRBadr" w:hAnsi="IRBadr" w:cs="IRBadr" w:hint="cs"/>
          <w:rtl/>
        </w:rPr>
        <w:t>استظهار عرفی از روایت است.</w:t>
      </w:r>
    </w:p>
    <w:p w:rsidR="007129F2" w:rsidRDefault="00871585" w:rsidP="00871585">
      <w:pPr>
        <w:pStyle w:val="Heading2"/>
        <w:rPr>
          <w:rtl/>
        </w:rPr>
      </w:pPr>
      <w:bookmarkStart w:id="18" w:name="_Toc135523324"/>
      <w:bookmarkStart w:id="19" w:name="_Toc135523388"/>
      <w:r>
        <w:rPr>
          <w:rFonts w:hint="cs"/>
          <w:rtl/>
        </w:rPr>
        <w:t xml:space="preserve">روایت دوم: </w:t>
      </w:r>
      <w:r w:rsidR="00E0265E">
        <w:rPr>
          <w:rFonts w:hint="cs"/>
          <w:rtl/>
        </w:rPr>
        <w:t>صحیحه علی بن جفعر</w:t>
      </w:r>
      <w:bookmarkEnd w:id="18"/>
      <w:bookmarkEnd w:id="19"/>
    </w:p>
    <w:p w:rsidR="00E0265E" w:rsidRPr="00E0265E" w:rsidRDefault="00E0265E" w:rsidP="007129F2">
      <w:pPr>
        <w:rPr>
          <w:rFonts w:ascii="IRBadr" w:hAnsi="IRBadr" w:cs="IRBadr"/>
          <w:rtl/>
        </w:rPr>
      </w:pPr>
      <w:r w:rsidRPr="00E0265E">
        <w:rPr>
          <w:rFonts w:ascii="IRBadr" w:hAnsi="IRBadr" w:cs="IRBadr" w:hint="cs"/>
          <w:rtl/>
        </w:rPr>
        <w:t>ر</w:t>
      </w:r>
      <w:r>
        <w:rPr>
          <w:rFonts w:ascii="IRBadr" w:hAnsi="IRBadr" w:cs="IRBadr" w:hint="cs"/>
          <w:rtl/>
        </w:rPr>
        <w:t xml:space="preserve">وایت صحیحة علی بن جفعر مربوط به مساله‌ای است که در فقره دوم </w:t>
      </w:r>
      <w:r w:rsidR="00EE5A7F">
        <w:rPr>
          <w:rFonts w:ascii="IRBadr" w:hAnsi="IRBadr" w:cs="IRBadr" w:hint="cs"/>
          <w:rtl/>
        </w:rPr>
        <w:t xml:space="preserve">از </w:t>
      </w:r>
      <w:r>
        <w:rPr>
          <w:rFonts w:ascii="IRBadr" w:hAnsi="IRBadr" w:cs="IRBadr" w:hint="cs"/>
          <w:rtl/>
        </w:rPr>
        <w:t>روایت ابی الصباح کنانی مطرح شده است، که در جلسه قبل بیان گردید. در این روایت آمده است:</w:t>
      </w:r>
    </w:p>
    <w:p w:rsidR="00E70D2E" w:rsidRDefault="007129F2" w:rsidP="007129F2">
      <w:pPr>
        <w:rPr>
          <w:rFonts w:ascii="IRBadr" w:hAnsi="IRBadr" w:cs="IRBadr"/>
          <w:color w:val="008000"/>
          <w:rtl/>
        </w:rPr>
      </w:pPr>
      <w:r w:rsidRPr="007129F2">
        <w:rPr>
          <w:rFonts w:ascii="IRBadr" w:hAnsi="IRBadr" w:cs="IRBadr" w:hint="eastAsia"/>
          <w:color w:val="008000"/>
          <w:rtl/>
        </w:rPr>
        <w:t>«</w:t>
      </w:r>
      <w:r w:rsidRPr="007129F2">
        <w:rPr>
          <w:rFonts w:ascii="IRBadr" w:hAnsi="IRBadr" w:cs="IRBadr" w:hint="cs"/>
          <w:color w:val="008000"/>
          <w:rtl/>
        </w:rPr>
        <w:t>و</w:t>
      </w:r>
      <w:r w:rsidRPr="007129F2">
        <w:rPr>
          <w:rFonts w:ascii="IRBadr" w:hAnsi="IRBadr" w:cs="IRBadr"/>
          <w:color w:val="008000"/>
          <w:rtl/>
        </w:rPr>
        <w:t xml:space="preserve"> </w:t>
      </w:r>
      <w:r w:rsidRPr="007129F2">
        <w:rPr>
          <w:rFonts w:ascii="IRBadr" w:hAnsi="IRBadr" w:cs="IRBadr" w:hint="cs"/>
          <w:color w:val="008000"/>
          <w:rtl/>
        </w:rPr>
        <w:t>سألته</w:t>
      </w:r>
      <w:r w:rsidRPr="007129F2">
        <w:rPr>
          <w:rFonts w:ascii="IRBadr" w:hAnsi="IRBadr" w:cs="IRBadr"/>
          <w:color w:val="008000"/>
          <w:rtl/>
        </w:rPr>
        <w:t xml:space="preserve"> </w:t>
      </w:r>
      <w:r w:rsidRPr="007129F2">
        <w:rPr>
          <w:rFonts w:ascii="IRBadr" w:hAnsi="IRBadr" w:cs="IRBadr" w:hint="cs"/>
          <w:color w:val="008000"/>
          <w:rtl/>
        </w:rPr>
        <w:t>عن</w:t>
      </w:r>
      <w:r w:rsidRPr="007129F2">
        <w:rPr>
          <w:rFonts w:ascii="IRBadr" w:hAnsi="IRBadr" w:cs="IRBadr"/>
          <w:color w:val="008000"/>
          <w:rtl/>
        </w:rPr>
        <w:t xml:space="preserve"> </w:t>
      </w:r>
      <w:r w:rsidRPr="007129F2">
        <w:rPr>
          <w:rFonts w:ascii="IRBadr" w:hAnsi="IRBadr" w:cs="IRBadr" w:hint="cs"/>
          <w:color w:val="008000"/>
          <w:rtl/>
        </w:rPr>
        <w:t>الرجل</w:t>
      </w:r>
      <w:r w:rsidRPr="007129F2">
        <w:rPr>
          <w:rFonts w:ascii="IRBadr" w:hAnsi="IRBadr" w:cs="IRBadr"/>
          <w:color w:val="008000"/>
          <w:rtl/>
        </w:rPr>
        <w:t xml:space="preserve"> </w:t>
      </w:r>
      <w:r w:rsidRPr="007129F2">
        <w:rPr>
          <w:rFonts w:ascii="IRBadr" w:hAnsi="IRBadr" w:cs="IRBadr" w:hint="cs"/>
          <w:color w:val="008000"/>
          <w:rtl/>
        </w:rPr>
        <w:t>يكون</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الدين،</w:t>
      </w:r>
      <w:r w:rsidRPr="007129F2">
        <w:rPr>
          <w:rFonts w:ascii="IRBadr" w:hAnsi="IRBadr" w:cs="IRBadr"/>
          <w:color w:val="008000"/>
          <w:rtl/>
        </w:rPr>
        <w:t xml:space="preserve"> </w:t>
      </w:r>
      <w:r w:rsidRPr="007129F2">
        <w:rPr>
          <w:rFonts w:ascii="IRBadr" w:hAnsi="IRBadr" w:cs="IRBadr" w:hint="cs"/>
          <w:color w:val="008000"/>
          <w:rtl/>
        </w:rPr>
        <w:t>قال</w:t>
      </w:r>
      <w:r w:rsidRPr="007129F2">
        <w:rPr>
          <w:rFonts w:ascii="IRBadr" w:hAnsi="IRBadr" w:cs="IRBadr"/>
          <w:color w:val="008000"/>
          <w:rtl/>
        </w:rPr>
        <w:t>:</w:t>
      </w:r>
      <w:r w:rsidRPr="007129F2">
        <w:rPr>
          <w:rFonts w:ascii="IRBadr" w:hAnsi="IRBadr" w:cs="IRBadr"/>
          <w:color w:val="008000"/>
        </w:rPr>
        <w:t xml:space="preserve"> </w:t>
      </w:r>
      <w:r w:rsidRPr="007129F2">
        <w:rPr>
          <w:rFonts w:ascii="IRBadr" w:hAnsi="IRBadr" w:cs="IRBadr" w:hint="cs"/>
          <w:color w:val="008000"/>
          <w:rtl/>
        </w:rPr>
        <w:t>يزكي</w:t>
      </w:r>
      <w:r w:rsidRPr="007129F2">
        <w:rPr>
          <w:rFonts w:ascii="IRBadr" w:hAnsi="IRBadr" w:cs="IRBadr"/>
          <w:color w:val="008000"/>
          <w:rtl/>
        </w:rPr>
        <w:t xml:space="preserve"> </w:t>
      </w:r>
      <w:r w:rsidRPr="007129F2">
        <w:rPr>
          <w:rFonts w:ascii="IRBadr" w:hAnsi="IRBadr" w:cs="IRBadr" w:hint="cs"/>
          <w:color w:val="008000"/>
          <w:rtl/>
        </w:rPr>
        <w:t>ماله</w:t>
      </w:r>
      <w:r w:rsidRPr="007129F2">
        <w:rPr>
          <w:rFonts w:ascii="IRBadr" w:hAnsi="IRBadr" w:cs="IRBadr"/>
          <w:color w:val="008000"/>
          <w:rtl/>
        </w:rPr>
        <w:t xml:space="preserve"> </w:t>
      </w:r>
      <w:r w:rsidRPr="007129F2">
        <w:rPr>
          <w:rFonts w:ascii="IRBadr" w:hAnsi="IRBadr" w:cs="IRBadr" w:hint="cs"/>
          <w:color w:val="008000"/>
          <w:rtl/>
        </w:rPr>
        <w:t>و</w:t>
      </w:r>
      <w:r w:rsidRPr="007129F2">
        <w:rPr>
          <w:rFonts w:ascii="IRBadr" w:hAnsi="IRBadr" w:cs="IRBadr"/>
          <w:color w:val="008000"/>
          <w:rtl/>
        </w:rPr>
        <w:t xml:space="preserve"> </w:t>
      </w:r>
      <w:r w:rsidRPr="007129F2">
        <w:rPr>
          <w:rFonts w:ascii="IRBadr" w:hAnsi="IRBadr" w:cs="IRBadr" w:hint="cs"/>
          <w:color w:val="008000"/>
          <w:rtl/>
        </w:rPr>
        <w:t>لا</w:t>
      </w:r>
      <w:r w:rsidRPr="007129F2">
        <w:rPr>
          <w:rFonts w:ascii="IRBadr" w:hAnsi="IRBadr" w:cs="IRBadr"/>
          <w:color w:val="008000"/>
          <w:rtl/>
        </w:rPr>
        <w:t xml:space="preserve"> </w:t>
      </w:r>
      <w:r w:rsidRPr="007129F2">
        <w:rPr>
          <w:rFonts w:ascii="IRBadr" w:hAnsi="IRBadr" w:cs="IRBadr" w:hint="cs"/>
          <w:color w:val="008000"/>
          <w:rtl/>
        </w:rPr>
        <w:t>يزكي</w:t>
      </w:r>
      <w:r w:rsidRPr="007129F2">
        <w:rPr>
          <w:rFonts w:ascii="IRBadr" w:hAnsi="IRBadr" w:cs="IRBadr"/>
          <w:color w:val="008000"/>
          <w:rtl/>
        </w:rPr>
        <w:t xml:space="preserve"> </w:t>
      </w:r>
      <w:r w:rsidRPr="007129F2">
        <w:rPr>
          <w:rFonts w:ascii="IRBadr" w:hAnsi="IRBadr" w:cs="IRBadr" w:hint="cs"/>
          <w:color w:val="008000"/>
          <w:rtl/>
        </w:rPr>
        <w:t>ما</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من</w:t>
      </w:r>
      <w:r w:rsidRPr="007129F2">
        <w:rPr>
          <w:rFonts w:ascii="IRBadr" w:hAnsi="IRBadr" w:cs="IRBadr"/>
          <w:color w:val="008000"/>
          <w:rtl/>
        </w:rPr>
        <w:t xml:space="preserve"> </w:t>
      </w:r>
      <w:r w:rsidRPr="007129F2">
        <w:rPr>
          <w:rFonts w:ascii="IRBadr" w:hAnsi="IRBadr" w:cs="IRBadr" w:hint="cs"/>
          <w:color w:val="008000"/>
          <w:rtl/>
        </w:rPr>
        <w:t>الدين،</w:t>
      </w:r>
      <w:r w:rsidRPr="007129F2">
        <w:rPr>
          <w:rFonts w:ascii="IRBadr" w:hAnsi="IRBadr" w:cs="IRBadr"/>
          <w:color w:val="008000"/>
          <w:rtl/>
        </w:rPr>
        <w:t xml:space="preserve"> </w:t>
      </w:r>
      <w:r w:rsidRPr="007129F2">
        <w:rPr>
          <w:rFonts w:ascii="IRBadr" w:hAnsi="IRBadr" w:cs="IRBadr" w:hint="cs"/>
          <w:color w:val="008000"/>
          <w:rtl/>
        </w:rPr>
        <w:t>إنما</w:t>
      </w:r>
      <w:r w:rsidRPr="007129F2">
        <w:rPr>
          <w:rFonts w:ascii="IRBadr" w:hAnsi="IRBadr" w:cs="IRBadr"/>
          <w:color w:val="008000"/>
          <w:rtl/>
        </w:rPr>
        <w:t xml:space="preserve"> </w:t>
      </w:r>
      <w:r w:rsidRPr="007129F2">
        <w:rPr>
          <w:rFonts w:ascii="IRBadr" w:hAnsi="IRBadr" w:cs="IRBadr" w:hint="cs"/>
          <w:color w:val="008000"/>
          <w:rtl/>
        </w:rPr>
        <w:t>الزكاة</w:t>
      </w:r>
      <w:r w:rsidRPr="007129F2">
        <w:rPr>
          <w:rFonts w:ascii="IRBadr" w:hAnsi="IRBadr" w:cs="IRBadr"/>
          <w:color w:val="008000"/>
          <w:rtl/>
        </w:rPr>
        <w:t xml:space="preserve"> </w:t>
      </w:r>
      <w:r w:rsidRPr="007129F2">
        <w:rPr>
          <w:rFonts w:ascii="IRBadr" w:hAnsi="IRBadr" w:cs="IRBadr" w:hint="cs"/>
          <w:color w:val="008000"/>
          <w:rtl/>
        </w:rPr>
        <w:t>على</w:t>
      </w:r>
      <w:r w:rsidRPr="007129F2">
        <w:rPr>
          <w:rFonts w:ascii="IRBadr" w:hAnsi="IRBadr" w:cs="IRBadr"/>
          <w:color w:val="008000"/>
          <w:rtl/>
        </w:rPr>
        <w:t xml:space="preserve"> </w:t>
      </w:r>
      <w:r w:rsidRPr="007129F2">
        <w:rPr>
          <w:rFonts w:ascii="IRBadr" w:hAnsi="IRBadr" w:cs="IRBadr" w:hint="cs"/>
          <w:color w:val="008000"/>
          <w:rtl/>
        </w:rPr>
        <w:t>صاحب</w:t>
      </w:r>
      <w:r w:rsidRPr="007129F2">
        <w:rPr>
          <w:rFonts w:ascii="IRBadr" w:hAnsi="IRBadr" w:cs="IRBadr"/>
          <w:color w:val="008000"/>
          <w:rtl/>
        </w:rPr>
        <w:t xml:space="preserve"> </w:t>
      </w:r>
      <w:r w:rsidRPr="007129F2">
        <w:rPr>
          <w:rFonts w:ascii="IRBadr" w:hAnsi="IRBadr" w:cs="IRBadr" w:hint="cs"/>
          <w:color w:val="008000"/>
          <w:rtl/>
        </w:rPr>
        <w:t>المال</w:t>
      </w:r>
      <w:r w:rsidRPr="007129F2">
        <w:rPr>
          <w:rFonts w:ascii="IRBadr" w:hAnsi="IRBadr" w:cs="IRBadr" w:hint="eastAsia"/>
          <w:color w:val="008000"/>
          <w:rtl/>
        </w:rPr>
        <w:t>»</w:t>
      </w:r>
      <w:r w:rsidR="002E3BCB">
        <w:rPr>
          <w:rStyle w:val="FootnoteReference"/>
          <w:rFonts w:ascii="IRBadr" w:hAnsi="IRBadr" w:cs="IRBadr"/>
          <w:color w:val="008000"/>
          <w:rtl/>
        </w:rPr>
        <w:footnoteReference w:id="12"/>
      </w:r>
      <w:r>
        <w:rPr>
          <w:rFonts w:ascii="IRBadr" w:hAnsi="IRBadr" w:cs="IRBadr"/>
          <w:color w:val="008000"/>
          <w:rtl/>
        </w:rPr>
        <w:t xml:space="preserve"> </w:t>
      </w:r>
    </w:p>
    <w:p w:rsidR="00E0265E" w:rsidRDefault="00E0265E" w:rsidP="007129F2">
      <w:pPr>
        <w:rPr>
          <w:rFonts w:ascii="IRBadr" w:hAnsi="IRBadr" w:cs="IRBadr"/>
          <w:rtl/>
        </w:rPr>
      </w:pPr>
      <w:r>
        <w:rPr>
          <w:rFonts w:ascii="IRBadr" w:hAnsi="IRBadr" w:cs="IRBadr" w:hint="cs"/>
          <w:rtl/>
        </w:rPr>
        <w:t>فرض این سؤال مربوط به صورتی است که شخصی یک دین دارد، و به همان اندازه دین، دارای یک مال دیگری است. بحث آن است که صرف شغل ذمّه او به اندازه این مالی که در دست دارد، مانع از تعلّق زکات به این مال است یا خیر. برخی از فقهای عامه در این صورت زکات را واجب نمی‌دانند؛ ولی طبق نظر امامیه این دین، مانع از وجوب تعلّق زکات نیست. عامه گویا قائل هستند که محاسبه زکات پس از کسر بدهی‌ها باید انجام شود.</w:t>
      </w:r>
    </w:p>
    <w:p w:rsidR="00E0265E" w:rsidRDefault="00E0265E" w:rsidP="00E0265E">
      <w:pPr>
        <w:rPr>
          <w:rFonts w:ascii="IRBadr" w:hAnsi="IRBadr" w:cs="IRBadr"/>
          <w:rtl/>
        </w:rPr>
      </w:pPr>
      <w:r>
        <w:rPr>
          <w:rFonts w:ascii="IRBadr" w:hAnsi="IRBadr" w:cs="IRBadr" w:hint="cs"/>
          <w:rtl/>
        </w:rPr>
        <w:t xml:space="preserve">مفاد روایت علی بن جفعر، مطابق فتاوای عامه است. و در این فرض، زکات را از مستقرض نفی کرده، و بیان کرده است که در این فرض مقرض باید زکات را پرداخت کند. چرا که مستقرض، صاحب مال نیست. عامه، یکی از شرایط زکات را «کامل بودن ملک» بیان کرده‌اند. یکی از مثالهایی که برای نقصان ملک بیان کرده‌اند، همین صورت است. در فرضی که ذمّه او به اندازه مالی که در دست دارد مشغول است، او در واقع صاحب مال به شمار نمی‌رود. </w:t>
      </w:r>
    </w:p>
    <w:p w:rsidR="00E0265E" w:rsidRDefault="00E0265E" w:rsidP="00004216">
      <w:pPr>
        <w:rPr>
          <w:rFonts w:ascii="IRBadr" w:hAnsi="IRBadr" w:cs="IRBadr"/>
          <w:rtl/>
        </w:rPr>
      </w:pPr>
      <w:r>
        <w:rPr>
          <w:rFonts w:ascii="IRBadr" w:hAnsi="IRBadr" w:cs="IRBadr" w:hint="cs"/>
          <w:rtl/>
        </w:rPr>
        <w:t>مفاد این روایت قابل اخذ نیست.</w:t>
      </w:r>
      <w:r w:rsidR="00004216">
        <w:rPr>
          <w:rFonts w:ascii="IRBadr" w:hAnsi="IRBadr" w:cs="IRBadr" w:hint="cs"/>
          <w:rtl/>
        </w:rPr>
        <w:t xml:space="preserve"> لذا بر تقیّه حمل می‌شود. </w:t>
      </w:r>
    </w:p>
    <w:p w:rsidR="00EE5A7F" w:rsidRDefault="00657B7A" w:rsidP="00004216">
      <w:pPr>
        <w:pStyle w:val="Heading1"/>
        <w:rPr>
          <w:rtl/>
        </w:rPr>
      </w:pPr>
      <w:bookmarkStart w:id="20" w:name="_Toc135523325"/>
      <w:bookmarkStart w:id="21" w:name="_Toc135523389"/>
      <w:r>
        <w:rPr>
          <w:rFonts w:hint="cs"/>
          <w:rtl/>
        </w:rPr>
        <w:t xml:space="preserve">بررسی </w:t>
      </w:r>
      <w:r w:rsidR="00EE5A7F">
        <w:rPr>
          <w:rFonts w:hint="cs"/>
          <w:rtl/>
        </w:rPr>
        <w:t>طایفه هفتم، وجوب زکات بر مستقرض به شرط حصول سود از مال</w:t>
      </w:r>
      <w:bookmarkEnd w:id="20"/>
      <w:bookmarkEnd w:id="21"/>
    </w:p>
    <w:p w:rsidR="00554A5E" w:rsidRPr="00554A5E" w:rsidRDefault="00554A5E" w:rsidP="00554A5E">
      <w:pPr>
        <w:rPr>
          <w:rFonts w:ascii="IRBadr" w:hAnsi="IRBadr" w:cs="IRBadr"/>
          <w:color w:val="008000"/>
        </w:rPr>
      </w:pPr>
      <w:bookmarkStart w:id="22" w:name="_Toc135523326"/>
      <w:bookmarkStart w:id="23" w:name="_Toc135523390"/>
      <w:r w:rsidRPr="007129F2">
        <w:rPr>
          <w:rFonts w:ascii="IRBadr" w:hAnsi="IRBadr" w:cs="IRBadr" w:hint="cs"/>
          <w:rtl/>
        </w:rPr>
        <w:t xml:space="preserve">از مجموع روایات به روشنی استفاده می‌شود که زکات به نحو اطلاق بر مستقرض </w:t>
      </w:r>
      <w:r>
        <w:rPr>
          <w:rFonts w:ascii="IRBadr" w:hAnsi="IRBadr" w:cs="IRBadr" w:hint="cs"/>
          <w:rtl/>
        </w:rPr>
        <w:t xml:space="preserve">واجب </w:t>
      </w:r>
      <w:r w:rsidRPr="007129F2">
        <w:rPr>
          <w:rFonts w:ascii="IRBadr" w:hAnsi="IRBadr" w:cs="IRBadr" w:hint="cs"/>
          <w:rtl/>
        </w:rPr>
        <w:t xml:space="preserve">است. </w:t>
      </w:r>
      <w:r>
        <w:rPr>
          <w:rFonts w:ascii="IRBadr" w:hAnsi="IRBadr" w:cs="IRBadr" w:hint="cs"/>
          <w:rtl/>
        </w:rPr>
        <w:t xml:space="preserve">مرسله ابان دلالت دارد بر آنکه </w:t>
      </w:r>
      <w:r w:rsidRPr="007129F2">
        <w:rPr>
          <w:rFonts w:ascii="IRBadr" w:hAnsi="IRBadr" w:cs="IRBadr" w:hint="cs"/>
          <w:rtl/>
        </w:rPr>
        <w:t>و</w:t>
      </w:r>
      <w:r>
        <w:rPr>
          <w:rFonts w:ascii="IRBadr" w:hAnsi="IRBadr" w:cs="IRBadr" w:hint="cs"/>
          <w:rtl/>
        </w:rPr>
        <w:t>جوب زکات بر مستقرض، مقیّد به حصول فضل است.</w:t>
      </w:r>
    </w:p>
    <w:p w:rsidR="00004216" w:rsidRDefault="00004216" w:rsidP="00EE5A7F">
      <w:pPr>
        <w:pStyle w:val="Heading2"/>
        <w:rPr>
          <w:rtl/>
        </w:rPr>
      </w:pPr>
      <w:r>
        <w:rPr>
          <w:rFonts w:hint="cs"/>
          <w:rtl/>
        </w:rPr>
        <w:t>مرسله ابان بن عثمان</w:t>
      </w:r>
      <w:bookmarkEnd w:id="22"/>
      <w:bookmarkEnd w:id="23"/>
    </w:p>
    <w:p w:rsidR="007129F2" w:rsidRDefault="007129F2" w:rsidP="00004216">
      <w:pPr>
        <w:rPr>
          <w:rFonts w:ascii="IRBadr" w:hAnsi="IRBadr" w:cs="IRBadr"/>
          <w:color w:val="008000"/>
          <w:rtl/>
        </w:rPr>
      </w:pPr>
      <w:r>
        <w:rPr>
          <w:rFonts w:ascii="IRBadr" w:hAnsi="IRBadr" w:cs="IRBadr" w:hint="cs"/>
          <w:color w:val="008000"/>
          <w:rtl/>
        </w:rPr>
        <w:t>«</w:t>
      </w:r>
      <w:r w:rsidRPr="00554A5E">
        <w:rPr>
          <w:rFonts w:ascii="IRBadr" w:hAnsi="IRBadr" w:cs="IRBadr" w:hint="cs"/>
          <w:color w:val="8064A2" w:themeColor="accent4"/>
          <w:rtl/>
        </w:rPr>
        <w:t>عدة</w:t>
      </w:r>
      <w:r w:rsidRPr="00554A5E">
        <w:rPr>
          <w:rFonts w:ascii="IRBadr" w:hAnsi="IRBadr" w:cs="IRBadr"/>
          <w:color w:val="8064A2" w:themeColor="accent4"/>
          <w:rtl/>
        </w:rPr>
        <w:t xml:space="preserve"> </w:t>
      </w:r>
      <w:r w:rsidRPr="00554A5E">
        <w:rPr>
          <w:rFonts w:ascii="IRBadr" w:hAnsi="IRBadr" w:cs="IRBadr" w:hint="cs"/>
          <w:color w:val="8064A2" w:themeColor="accent4"/>
          <w:rtl/>
        </w:rPr>
        <w:t>من</w:t>
      </w:r>
      <w:r w:rsidRPr="00554A5E">
        <w:rPr>
          <w:rFonts w:ascii="IRBadr" w:hAnsi="IRBadr" w:cs="IRBadr"/>
          <w:color w:val="8064A2" w:themeColor="accent4"/>
          <w:rtl/>
        </w:rPr>
        <w:t xml:space="preserve"> </w:t>
      </w:r>
      <w:r w:rsidRPr="00554A5E">
        <w:rPr>
          <w:rFonts w:ascii="IRBadr" w:hAnsi="IRBadr" w:cs="IRBadr" w:hint="cs"/>
          <w:color w:val="8064A2" w:themeColor="accent4"/>
          <w:rtl/>
        </w:rPr>
        <w:t>أصحابنا</w:t>
      </w:r>
      <w:r w:rsidRPr="00554A5E">
        <w:rPr>
          <w:rFonts w:ascii="IRBadr" w:hAnsi="IRBadr" w:cs="IRBadr"/>
          <w:color w:val="8064A2" w:themeColor="accent4"/>
          <w:rtl/>
        </w:rPr>
        <w:t xml:space="preserve"> </w:t>
      </w:r>
      <w:r w:rsidRPr="00554A5E">
        <w:rPr>
          <w:rFonts w:ascii="IRBadr" w:hAnsi="IRBadr" w:cs="IRBadr" w:hint="cs"/>
          <w:color w:val="8064A2" w:themeColor="accent4"/>
          <w:rtl/>
        </w:rPr>
        <w:t>عن</w:t>
      </w:r>
      <w:r w:rsidRPr="00554A5E">
        <w:rPr>
          <w:rFonts w:ascii="IRBadr" w:hAnsi="IRBadr" w:cs="IRBadr"/>
          <w:color w:val="8064A2" w:themeColor="accent4"/>
          <w:rtl/>
        </w:rPr>
        <w:t xml:space="preserve"> </w:t>
      </w:r>
      <w:r w:rsidRPr="00554A5E">
        <w:rPr>
          <w:rFonts w:ascii="IRBadr" w:hAnsi="IRBadr" w:cs="IRBadr" w:hint="cs"/>
          <w:color w:val="8064A2" w:themeColor="accent4"/>
          <w:rtl/>
        </w:rPr>
        <w:t>أحمد</w:t>
      </w:r>
      <w:r w:rsidRPr="00554A5E">
        <w:rPr>
          <w:rFonts w:ascii="IRBadr" w:hAnsi="IRBadr" w:cs="IRBadr"/>
          <w:color w:val="8064A2" w:themeColor="accent4"/>
          <w:rtl/>
        </w:rPr>
        <w:t xml:space="preserve"> </w:t>
      </w:r>
      <w:r w:rsidRPr="00554A5E">
        <w:rPr>
          <w:rFonts w:ascii="IRBadr" w:hAnsi="IRBadr" w:cs="IRBadr" w:hint="cs"/>
          <w:color w:val="8064A2" w:themeColor="accent4"/>
          <w:rtl/>
        </w:rPr>
        <w:t>بن</w:t>
      </w:r>
      <w:r w:rsidRPr="00554A5E">
        <w:rPr>
          <w:rFonts w:ascii="IRBadr" w:hAnsi="IRBadr" w:cs="IRBadr"/>
          <w:color w:val="8064A2" w:themeColor="accent4"/>
          <w:rtl/>
        </w:rPr>
        <w:t xml:space="preserve"> </w:t>
      </w:r>
      <w:r w:rsidRPr="00554A5E">
        <w:rPr>
          <w:rFonts w:ascii="IRBadr" w:hAnsi="IRBadr" w:cs="IRBadr" w:hint="cs"/>
          <w:color w:val="8064A2" w:themeColor="accent4"/>
          <w:rtl/>
        </w:rPr>
        <w:t>محمد</w:t>
      </w:r>
      <w:r w:rsidRPr="00554A5E">
        <w:rPr>
          <w:rFonts w:ascii="IRBadr" w:hAnsi="IRBadr" w:cs="IRBadr"/>
          <w:color w:val="8064A2" w:themeColor="accent4"/>
          <w:rtl/>
        </w:rPr>
        <w:t xml:space="preserve"> </w:t>
      </w:r>
      <w:r w:rsidRPr="00554A5E">
        <w:rPr>
          <w:rFonts w:ascii="IRBadr" w:hAnsi="IRBadr" w:cs="IRBadr" w:hint="cs"/>
          <w:color w:val="8064A2" w:themeColor="accent4"/>
          <w:rtl/>
        </w:rPr>
        <w:t>عن</w:t>
      </w:r>
      <w:r w:rsidRPr="00554A5E">
        <w:rPr>
          <w:rFonts w:ascii="IRBadr" w:hAnsi="IRBadr" w:cs="IRBadr"/>
          <w:color w:val="8064A2" w:themeColor="accent4"/>
          <w:rtl/>
        </w:rPr>
        <w:t xml:space="preserve"> </w:t>
      </w:r>
      <w:r w:rsidRPr="00554A5E">
        <w:rPr>
          <w:rFonts w:ascii="IRBadr" w:hAnsi="IRBadr" w:cs="IRBadr" w:hint="cs"/>
          <w:color w:val="8064A2" w:themeColor="accent4"/>
          <w:rtl/>
        </w:rPr>
        <w:t>الحسين</w:t>
      </w:r>
      <w:r w:rsidRPr="00554A5E">
        <w:rPr>
          <w:rFonts w:ascii="IRBadr" w:hAnsi="IRBadr" w:cs="IRBadr"/>
          <w:color w:val="8064A2" w:themeColor="accent4"/>
          <w:rtl/>
        </w:rPr>
        <w:t xml:space="preserve"> </w:t>
      </w:r>
      <w:r w:rsidRPr="00554A5E">
        <w:rPr>
          <w:rFonts w:ascii="IRBadr" w:hAnsi="IRBadr" w:cs="IRBadr" w:hint="cs"/>
          <w:color w:val="8064A2" w:themeColor="accent4"/>
          <w:rtl/>
        </w:rPr>
        <w:t>بن</w:t>
      </w:r>
      <w:r w:rsidRPr="00554A5E">
        <w:rPr>
          <w:rFonts w:ascii="IRBadr" w:hAnsi="IRBadr" w:cs="IRBadr"/>
          <w:color w:val="8064A2" w:themeColor="accent4"/>
          <w:rtl/>
        </w:rPr>
        <w:t xml:space="preserve"> </w:t>
      </w:r>
      <w:r w:rsidRPr="00554A5E">
        <w:rPr>
          <w:rFonts w:ascii="IRBadr" w:hAnsi="IRBadr" w:cs="IRBadr" w:hint="cs"/>
          <w:color w:val="8064A2" w:themeColor="accent4"/>
          <w:rtl/>
        </w:rPr>
        <w:t>سعيد</w:t>
      </w:r>
      <w:r w:rsidRPr="00554A5E">
        <w:rPr>
          <w:rFonts w:ascii="IRBadr" w:hAnsi="IRBadr" w:cs="IRBadr"/>
          <w:color w:val="8064A2" w:themeColor="accent4"/>
          <w:rtl/>
        </w:rPr>
        <w:t xml:space="preserve"> </w:t>
      </w:r>
      <w:r w:rsidRPr="00554A5E">
        <w:rPr>
          <w:rFonts w:ascii="IRBadr" w:hAnsi="IRBadr" w:cs="IRBadr" w:hint="cs"/>
          <w:color w:val="8064A2" w:themeColor="accent4"/>
          <w:rtl/>
        </w:rPr>
        <w:t>عن</w:t>
      </w:r>
      <w:r w:rsidRPr="00554A5E">
        <w:rPr>
          <w:rFonts w:ascii="IRBadr" w:hAnsi="IRBadr" w:cs="IRBadr"/>
          <w:color w:val="8064A2" w:themeColor="accent4"/>
          <w:rtl/>
        </w:rPr>
        <w:t xml:space="preserve"> </w:t>
      </w:r>
      <w:r w:rsidRPr="00554A5E">
        <w:rPr>
          <w:rFonts w:ascii="IRBadr" w:hAnsi="IRBadr" w:cs="IRBadr" w:hint="cs"/>
          <w:color w:val="8064A2" w:themeColor="accent4"/>
          <w:rtl/>
        </w:rPr>
        <w:t>فضالة</w:t>
      </w:r>
      <w:r w:rsidRPr="00554A5E">
        <w:rPr>
          <w:rFonts w:ascii="IRBadr" w:hAnsi="IRBadr" w:cs="IRBadr"/>
          <w:color w:val="8064A2" w:themeColor="accent4"/>
          <w:rtl/>
        </w:rPr>
        <w:t xml:space="preserve"> </w:t>
      </w:r>
      <w:r w:rsidRPr="00554A5E">
        <w:rPr>
          <w:rFonts w:ascii="IRBadr" w:hAnsi="IRBadr" w:cs="IRBadr" w:hint="cs"/>
          <w:color w:val="8064A2" w:themeColor="accent4"/>
          <w:rtl/>
        </w:rPr>
        <w:t>بن</w:t>
      </w:r>
      <w:r w:rsidRPr="00554A5E">
        <w:rPr>
          <w:rFonts w:ascii="IRBadr" w:hAnsi="IRBadr" w:cs="IRBadr"/>
          <w:color w:val="8064A2" w:themeColor="accent4"/>
          <w:rtl/>
        </w:rPr>
        <w:t xml:space="preserve"> </w:t>
      </w:r>
      <w:r w:rsidRPr="00554A5E">
        <w:rPr>
          <w:rFonts w:ascii="IRBadr" w:hAnsi="IRBadr" w:cs="IRBadr" w:hint="cs"/>
          <w:color w:val="8064A2" w:themeColor="accent4"/>
          <w:rtl/>
        </w:rPr>
        <w:t>أيوب</w:t>
      </w:r>
      <w:r w:rsidRPr="00554A5E">
        <w:rPr>
          <w:rFonts w:ascii="IRBadr" w:hAnsi="IRBadr" w:cs="IRBadr"/>
          <w:color w:val="8064A2" w:themeColor="accent4"/>
          <w:rtl/>
        </w:rPr>
        <w:t xml:space="preserve"> </w:t>
      </w:r>
      <w:r w:rsidRPr="00554A5E">
        <w:rPr>
          <w:rFonts w:ascii="IRBadr" w:hAnsi="IRBadr" w:cs="IRBadr" w:hint="cs"/>
          <w:color w:val="8064A2" w:themeColor="accent4"/>
          <w:rtl/>
        </w:rPr>
        <w:t>عن</w:t>
      </w:r>
      <w:r w:rsidRPr="00554A5E">
        <w:rPr>
          <w:rFonts w:ascii="IRBadr" w:hAnsi="IRBadr" w:cs="IRBadr"/>
          <w:color w:val="8064A2" w:themeColor="accent4"/>
          <w:rtl/>
        </w:rPr>
        <w:t xml:space="preserve"> </w:t>
      </w:r>
      <w:r w:rsidRPr="00554A5E">
        <w:rPr>
          <w:rFonts w:ascii="IRBadr" w:hAnsi="IRBadr" w:cs="IRBadr" w:hint="cs"/>
          <w:color w:val="8064A2" w:themeColor="accent4"/>
          <w:rtl/>
        </w:rPr>
        <w:t>أبان</w:t>
      </w:r>
      <w:r w:rsidRPr="00554A5E">
        <w:rPr>
          <w:rFonts w:ascii="IRBadr" w:hAnsi="IRBadr" w:cs="IRBadr"/>
          <w:color w:val="8064A2" w:themeColor="accent4"/>
          <w:rtl/>
        </w:rPr>
        <w:t xml:space="preserve"> </w:t>
      </w:r>
      <w:r w:rsidRPr="00554A5E">
        <w:rPr>
          <w:rFonts w:ascii="IRBadr" w:hAnsi="IRBadr" w:cs="IRBadr" w:hint="cs"/>
          <w:color w:val="8064A2" w:themeColor="accent4"/>
          <w:rtl/>
        </w:rPr>
        <w:t>بن</w:t>
      </w:r>
      <w:r w:rsidRPr="00554A5E">
        <w:rPr>
          <w:rFonts w:ascii="IRBadr" w:hAnsi="IRBadr" w:cs="IRBadr"/>
          <w:color w:val="8064A2" w:themeColor="accent4"/>
          <w:rtl/>
        </w:rPr>
        <w:t xml:space="preserve"> </w:t>
      </w:r>
      <w:r w:rsidRPr="00554A5E">
        <w:rPr>
          <w:rFonts w:ascii="IRBadr" w:hAnsi="IRBadr" w:cs="IRBadr" w:hint="cs"/>
          <w:color w:val="8064A2" w:themeColor="accent4"/>
          <w:rtl/>
        </w:rPr>
        <w:t>عثمان</w:t>
      </w:r>
      <w:r w:rsidRPr="00554A5E">
        <w:rPr>
          <w:rFonts w:ascii="IRBadr" w:hAnsi="IRBadr" w:cs="IRBadr"/>
          <w:color w:val="8064A2" w:themeColor="accent4"/>
          <w:rtl/>
        </w:rPr>
        <w:t xml:space="preserve"> </w:t>
      </w:r>
      <w:r w:rsidRPr="00554A5E">
        <w:rPr>
          <w:rFonts w:ascii="IRBadr" w:hAnsi="IRBadr" w:cs="IRBadr" w:hint="cs"/>
          <w:color w:val="8064A2" w:themeColor="accent4"/>
          <w:rtl/>
        </w:rPr>
        <w:t>عمن</w:t>
      </w:r>
      <w:r w:rsidRPr="00554A5E">
        <w:rPr>
          <w:rFonts w:ascii="IRBadr" w:hAnsi="IRBadr" w:cs="IRBadr"/>
          <w:color w:val="8064A2" w:themeColor="accent4"/>
          <w:rtl/>
        </w:rPr>
        <w:t xml:space="preserve"> </w:t>
      </w:r>
      <w:r w:rsidRPr="00554A5E">
        <w:rPr>
          <w:rFonts w:ascii="IRBadr" w:hAnsi="IRBadr" w:cs="IRBadr" w:hint="cs"/>
          <w:color w:val="8064A2" w:themeColor="accent4"/>
          <w:rtl/>
        </w:rPr>
        <w:t>أخبره</w:t>
      </w:r>
      <w:r w:rsidRPr="00554A5E">
        <w:rPr>
          <w:rFonts w:ascii="IRBadr" w:hAnsi="IRBadr" w:cs="IRBadr"/>
          <w:color w:val="8064A2" w:themeColor="accent4"/>
          <w:rtl/>
        </w:rPr>
        <w:t xml:space="preserve"> </w:t>
      </w:r>
      <w:r w:rsidRPr="00554A5E">
        <w:rPr>
          <w:rFonts w:ascii="IRBadr" w:hAnsi="IRBadr" w:cs="IRBadr" w:hint="cs"/>
          <w:color w:val="8064A2" w:themeColor="accent4"/>
          <w:rtl/>
        </w:rPr>
        <w:t>قال</w:t>
      </w:r>
      <w:r w:rsidRPr="00554A5E">
        <w:rPr>
          <w:rFonts w:ascii="IRBadr" w:hAnsi="IRBadr" w:cs="IRBadr"/>
          <w:color w:val="8064A2" w:themeColor="accent4"/>
          <w:rtl/>
        </w:rPr>
        <w:t>:</w:t>
      </w:r>
      <w:r w:rsidRPr="007129F2">
        <w:rPr>
          <w:rFonts w:ascii="IRBadr" w:hAnsi="IRBadr" w:cs="IRBadr"/>
          <w:color w:val="008000"/>
          <w:rtl/>
        </w:rPr>
        <w:t xml:space="preserve"> </w:t>
      </w:r>
      <w:r w:rsidRPr="007129F2">
        <w:rPr>
          <w:rFonts w:ascii="IRBadr" w:hAnsi="IRBadr" w:cs="IRBadr" w:hint="cs"/>
          <w:color w:val="008000"/>
          <w:rtl/>
        </w:rPr>
        <w:t>سألت</w:t>
      </w:r>
      <w:r w:rsidRPr="007129F2">
        <w:rPr>
          <w:rFonts w:ascii="IRBadr" w:hAnsi="IRBadr" w:cs="IRBadr"/>
          <w:color w:val="008000"/>
          <w:rtl/>
        </w:rPr>
        <w:t xml:space="preserve"> </w:t>
      </w:r>
      <w:r w:rsidRPr="007129F2">
        <w:rPr>
          <w:rFonts w:ascii="IRBadr" w:hAnsi="IRBadr" w:cs="IRBadr" w:hint="cs"/>
          <w:color w:val="008000"/>
          <w:rtl/>
        </w:rPr>
        <w:t>أحدهما</w:t>
      </w:r>
      <w:r w:rsidRPr="007129F2">
        <w:rPr>
          <w:rFonts w:ascii="IRBadr" w:hAnsi="IRBadr" w:cs="IRBadr"/>
          <w:color w:val="008000"/>
          <w:rtl/>
        </w:rPr>
        <w:t xml:space="preserve"> </w:t>
      </w:r>
      <w:r w:rsidR="00741DF9">
        <w:rPr>
          <w:rFonts w:ascii="IRBadr" w:hAnsi="IRBadr" w:cs="IRBadr" w:hint="cs"/>
          <w:color w:val="008000"/>
          <w:rtl/>
        </w:rPr>
        <w:t>(</w:t>
      </w:r>
      <w:r w:rsidRPr="007129F2">
        <w:rPr>
          <w:rFonts w:ascii="IRBadr" w:hAnsi="IRBadr" w:cs="IRBadr" w:hint="cs"/>
          <w:color w:val="008000"/>
          <w:rtl/>
        </w:rPr>
        <w:t>ع</w:t>
      </w:r>
      <w:r w:rsidR="00741DF9">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عن</w:t>
      </w:r>
      <w:r w:rsidRPr="007129F2">
        <w:rPr>
          <w:rFonts w:ascii="IRBadr" w:hAnsi="IRBadr" w:cs="IRBadr"/>
          <w:color w:val="008000"/>
          <w:rtl/>
        </w:rPr>
        <w:t xml:space="preserve"> </w:t>
      </w:r>
      <w:r w:rsidRPr="007129F2">
        <w:rPr>
          <w:rFonts w:ascii="IRBadr" w:hAnsi="IRBadr" w:cs="IRBadr" w:hint="cs"/>
          <w:color w:val="008000"/>
          <w:rtl/>
        </w:rPr>
        <w:t>رجل</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دين</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و</w:t>
      </w:r>
      <w:r w:rsidRPr="007129F2">
        <w:rPr>
          <w:rFonts w:ascii="IRBadr" w:hAnsi="IRBadr" w:cs="IRBadr"/>
          <w:color w:val="008000"/>
          <w:rtl/>
        </w:rPr>
        <w:t xml:space="preserve"> </w:t>
      </w:r>
      <w:r w:rsidRPr="007129F2">
        <w:rPr>
          <w:rFonts w:ascii="IRBadr" w:hAnsi="IRBadr" w:cs="IRBadr" w:hint="cs"/>
          <w:color w:val="008000"/>
          <w:rtl/>
        </w:rPr>
        <w:t>في</w:t>
      </w:r>
      <w:r w:rsidRPr="007129F2">
        <w:rPr>
          <w:rFonts w:ascii="IRBadr" w:hAnsi="IRBadr" w:cs="IRBadr"/>
          <w:color w:val="008000"/>
          <w:rtl/>
        </w:rPr>
        <w:t xml:space="preserve"> </w:t>
      </w:r>
      <w:r w:rsidRPr="007129F2">
        <w:rPr>
          <w:rFonts w:ascii="IRBadr" w:hAnsi="IRBadr" w:cs="IRBadr" w:hint="cs"/>
          <w:color w:val="008000"/>
          <w:rtl/>
        </w:rPr>
        <w:t>يده</w:t>
      </w:r>
      <w:r w:rsidRPr="007129F2">
        <w:rPr>
          <w:rFonts w:ascii="IRBadr" w:hAnsi="IRBadr" w:cs="IRBadr"/>
          <w:color w:val="008000"/>
          <w:rtl/>
        </w:rPr>
        <w:t xml:space="preserve"> </w:t>
      </w:r>
      <w:r w:rsidRPr="007129F2">
        <w:rPr>
          <w:rFonts w:ascii="IRBadr" w:hAnsi="IRBadr" w:cs="IRBadr" w:hint="cs"/>
          <w:color w:val="008000"/>
          <w:rtl/>
        </w:rPr>
        <w:t>مال</w:t>
      </w:r>
      <w:r w:rsidRPr="007129F2">
        <w:rPr>
          <w:rFonts w:ascii="IRBadr" w:hAnsi="IRBadr" w:cs="IRBadr"/>
          <w:color w:val="008000"/>
          <w:rtl/>
        </w:rPr>
        <w:t xml:space="preserve"> </w:t>
      </w:r>
      <w:r w:rsidRPr="007129F2">
        <w:rPr>
          <w:rFonts w:ascii="IRBadr" w:hAnsi="IRBadr" w:cs="IRBadr" w:hint="cs"/>
          <w:color w:val="008000"/>
          <w:rtl/>
        </w:rPr>
        <w:t>وفى</w:t>
      </w:r>
      <w:r w:rsidRPr="007129F2">
        <w:rPr>
          <w:rFonts w:ascii="IRBadr" w:hAnsi="IRBadr" w:cs="IRBadr"/>
          <w:color w:val="008000"/>
          <w:rtl/>
        </w:rPr>
        <w:t xml:space="preserve"> </w:t>
      </w:r>
      <w:r w:rsidRPr="007129F2">
        <w:rPr>
          <w:rFonts w:ascii="IRBadr" w:hAnsi="IRBadr" w:cs="IRBadr" w:hint="cs"/>
          <w:color w:val="008000"/>
          <w:rtl/>
        </w:rPr>
        <w:t>بدينه</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و</w:t>
      </w:r>
      <w:r w:rsidRPr="007129F2">
        <w:rPr>
          <w:rFonts w:ascii="IRBadr" w:hAnsi="IRBadr" w:cs="IRBadr"/>
          <w:color w:val="008000"/>
          <w:rtl/>
        </w:rPr>
        <w:t xml:space="preserve"> </w:t>
      </w:r>
      <w:r w:rsidRPr="007129F2">
        <w:rPr>
          <w:rFonts w:ascii="IRBadr" w:hAnsi="IRBadr" w:cs="IRBadr" w:hint="cs"/>
          <w:color w:val="008000"/>
          <w:rtl/>
        </w:rPr>
        <w:t>المال</w:t>
      </w:r>
      <w:r w:rsidRPr="007129F2">
        <w:rPr>
          <w:rFonts w:ascii="IRBadr" w:hAnsi="IRBadr" w:cs="IRBadr"/>
          <w:color w:val="008000"/>
          <w:rtl/>
        </w:rPr>
        <w:t xml:space="preserve"> </w:t>
      </w:r>
      <w:r w:rsidRPr="007129F2">
        <w:rPr>
          <w:rFonts w:ascii="IRBadr" w:hAnsi="IRBadr" w:cs="IRBadr" w:hint="cs"/>
          <w:color w:val="008000"/>
          <w:rtl/>
        </w:rPr>
        <w:t>لغيره</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هل</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زكاة</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فقال</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إذا</w:t>
      </w:r>
      <w:r w:rsidRPr="007129F2">
        <w:rPr>
          <w:rFonts w:ascii="IRBadr" w:hAnsi="IRBadr" w:cs="IRBadr"/>
          <w:color w:val="008000"/>
          <w:rtl/>
        </w:rPr>
        <w:t xml:space="preserve"> </w:t>
      </w:r>
      <w:r w:rsidRPr="007129F2">
        <w:rPr>
          <w:rFonts w:ascii="IRBadr" w:hAnsi="IRBadr" w:cs="IRBadr" w:hint="cs"/>
          <w:color w:val="008000"/>
          <w:rtl/>
        </w:rPr>
        <w:t>استقرض</w:t>
      </w:r>
      <w:r w:rsidRPr="007129F2">
        <w:rPr>
          <w:rFonts w:ascii="IRBadr" w:hAnsi="IRBadr" w:cs="IRBadr"/>
          <w:color w:val="008000"/>
          <w:rtl/>
        </w:rPr>
        <w:t xml:space="preserve"> </w:t>
      </w:r>
      <w:r w:rsidRPr="007129F2">
        <w:rPr>
          <w:rFonts w:ascii="IRBadr" w:hAnsi="IRBadr" w:cs="IRBadr" w:hint="cs"/>
          <w:color w:val="008000"/>
          <w:rtl/>
        </w:rPr>
        <w:t>فحال</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الحول</w:t>
      </w:r>
      <w:r w:rsidR="00004216">
        <w:rPr>
          <w:rFonts w:ascii="IRBadr" w:hAnsi="IRBadr" w:cs="IRBadr" w:hint="cs"/>
          <w:color w:val="008000"/>
          <w:rtl/>
        </w:rPr>
        <w:t>،</w:t>
      </w:r>
      <w:r w:rsidRPr="007129F2">
        <w:rPr>
          <w:rFonts w:ascii="IRBadr" w:hAnsi="IRBadr" w:cs="IRBadr"/>
          <w:color w:val="008000"/>
          <w:rtl/>
        </w:rPr>
        <w:t xml:space="preserve"> </w:t>
      </w:r>
      <w:r w:rsidRPr="007129F2">
        <w:rPr>
          <w:rFonts w:ascii="IRBadr" w:hAnsi="IRBadr" w:cs="IRBadr" w:hint="cs"/>
          <w:color w:val="008000"/>
          <w:rtl/>
        </w:rPr>
        <w:t>فزكاته</w:t>
      </w:r>
      <w:r w:rsidRPr="007129F2">
        <w:rPr>
          <w:rFonts w:ascii="IRBadr" w:hAnsi="IRBadr" w:cs="IRBadr"/>
          <w:color w:val="008000"/>
          <w:rtl/>
        </w:rPr>
        <w:t xml:space="preserve"> </w:t>
      </w:r>
      <w:r w:rsidRPr="007129F2">
        <w:rPr>
          <w:rFonts w:ascii="IRBadr" w:hAnsi="IRBadr" w:cs="IRBadr" w:hint="cs"/>
          <w:color w:val="008000"/>
          <w:rtl/>
        </w:rPr>
        <w:t>عليه</w:t>
      </w:r>
      <w:r w:rsidRPr="007129F2">
        <w:rPr>
          <w:rFonts w:ascii="IRBadr" w:hAnsi="IRBadr" w:cs="IRBadr"/>
          <w:color w:val="008000"/>
          <w:rtl/>
        </w:rPr>
        <w:t xml:space="preserve"> </w:t>
      </w:r>
      <w:r w:rsidRPr="007129F2">
        <w:rPr>
          <w:rFonts w:ascii="IRBadr" w:hAnsi="IRBadr" w:cs="IRBadr" w:hint="cs"/>
          <w:color w:val="008000"/>
          <w:rtl/>
        </w:rPr>
        <w:t>إذا</w:t>
      </w:r>
      <w:r w:rsidRPr="007129F2">
        <w:rPr>
          <w:rFonts w:ascii="IRBadr" w:hAnsi="IRBadr" w:cs="IRBadr"/>
          <w:color w:val="008000"/>
          <w:rtl/>
        </w:rPr>
        <w:t xml:space="preserve"> </w:t>
      </w:r>
      <w:r w:rsidRPr="007129F2">
        <w:rPr>
          <w:rFonts w:ascii="IRBadr" w:hAnsi="IRBadr" w:cs="IRBadr" w:hint="cs"/>
          <w:color w:val="008000"/>
          <w:rtl/>
        </w:rPr>
        <w:t>كان</w:t>
      </w:r>
      <w:r w:rsidRPr="007129F2">
        <w:rPr>
          <w:rFonts w:ascii="IRBadr" w:hAnsi="IRBadr" w:cs="IRBadr"/>
          <w:color w:val="008000"/>
          <w:rtl/>
        </w:rPr>
        <w:t xml:space="preserve"> </w:t>
      </w:r>
      <w:r w:rsidRPr="007129F2">
        <w:rPr>
          <w:rFonts w:ascii="IRBadr" w:hAnsi="IRBadr" w:cs="IRBadr" w:hint="cs"/>
          <w:color w:val="008000"/>
          <w:rtl/>
        </w:rPr>
        <w:t>فيه</w:t>
      </w:r>
      <w:r w:rsidRPr="007129F2">
        <w:rPr>
          <w:rFonts w:ascii="IRBadr" w:hAnsi="IRBadr" w:cs="IRBadr"/>
          <w:color w:val="008000"/>
          <w:rtl/>
        </w:rPr>
        <w:t xml:space="preserve"> </w:t>
      </w:r>
      <w:r w:rsidRPr="007129F2">
        <w:rPr>
          <w:rFonts w:ascii="IRBadr" w:hAnsi="IRBadr" w:cs="IRBadr" w:hint="cs"/>
          <w:color w:val="008000"/>
          <w:rtl/>
        </w:rPr>
        <w:t>فضل</w:t>
      </w:r>
      <w:r>
        <w:rPr>
          <w:rFonts w:ascii="IRBadr" w:hAnsi="IRBadr" w:cs="IRBadr" w:hint="cs"/>
          <w:color w:val="008000"/>
          <w:rtl/>
        </w:rPr>
        <w:t>»</w:t>
      </w:r>
      <w:r w:rsidR="00A901DA">
        <w:rPr>
          <w:rStyle w:val="FootnoteReference"/>
          <w:rFonts w:ascii="IRBadr" w:hAnsi="IRBadr" w:cs="IRBadr"/>
          <w:color w:val="008000"/>
          <w:rtl/>
        </w:rPr>
        <w:footnoteReference w:id="13"/>
      </w:r>
      <w:r w:rsidRPr="007129F2">
        <w:rPr>
          <w:rFonts w:ascii="IRBadr" w:hAnsi="IRBadr" w:cs="IRBadr"/>
          <w:color w:val="008000"/>
          <w:rtl/>
        </w:rPr>
        <w:t>.</w:t>
      </w:r>
    </w:p>
    <w:p w:rsidR="00741DF9" w:rsidRDefault="007129F2" w:rsidP="00D64C92">
      <w:pPr>
        <w:rPr>
          <w:rFonts w:ascii="IRBadr" w:hAnsi="IRBadr" w:cs="IRBadr"/>
          <w:rtl/>
        </w:rPr>
      </w:pPr>
      <w:r>
        <w:rPr>
          <w:rFonts w:ascii="IRBadr" w:hAnsi="IRBadr" w:cs="IRBadr" w:hint="cs"/>
          <w:rtl/>
        </w:rPr>
        <w:t>ا</w:t>
      </w:r>
      <w:r w:rsidR="00741DF9">
        <w:rPr>
          <w:rFonts w:ascii="IRBadr" w:hAnsi="IRBadr" w:cs="IRBadr" w:hint="cs"/>
          <w:rtl/>
        </w:rPr>
        <w:t>ی روایت ا</w:t>
      </w:r>
      <w:r>
        <w:rPr>
          <w:rFonts w:ascii="IRBadr" w:hAnsi="IRBadr" w:cs="IRBadr" w:hint="cs"/>
          <w:rtl/>
        </w:rPr>
        <w:t xml:space="preserve">ز جهت </w:t>
      </w:r>
      <w:r w:rsidR="00741DF9">
        <w:rPr>
          <w:rFonts w:ascii="IRBadr" w:hAnsi="IRBadr" w:cs="IRBadr" w:hint="cs"/>
          <w:rtl/>
        </w:rPr>
        <w:t xml:space="preserve">سندی معتبر نیست، در نتیجه قابل اخذ و التزام نیست. </w:t>
      </w:r>
    </w:p>
    <w:p w:rsidR="004A4184" w:rsidRDefault="007129F2" w:rsidP="00EE5A7F">
      <w:pPr>
        <w:rPr>
          <w:rFonts w:ascii="IRBadr" w:hAnsi="IRBadr" w:cs="IRBadr"/>
          <w:rtl/>
        </w:rPr>
      </w:pPr>
      <w:r>
        <w:rPr>
          <w:rFonts w:ascii="IRBadr" w:hAnsi="IRBadr" w:cs="IRBadr" w:hint="cs"/>
          <w:rtl/>
        </w:rPr>
        <w:t>ممکن است</w:t>
      </w:r>
      <w:r w:rsidR="00A13CBD">
        <w:rPr>
          <w:rFonts w:ascii="IRBadr" w:hAnsi="IRBadr" w:cs="IRBadr" w:hint="cs"/>
          <w:rtl/>
        </w:rPr>
        <w:t xml:space="preserve"> در ذیل روایت</w:t>
      </w:r>
      <w:r w:rsidR="00741DF9">
        <w:rPr>
          <w:rFonts w:ascii="IRBadr" w:hAnsi="IRBadr" w:cs="IRBadr" w:hint="cs"/>
          <w:rtl/>
        </w:rPr>
        <w:t xml:space="preserve"> به جای «اذا»، واژه «اذ» باشد. یعنی ذیل روایت جنبه تعلیل دارد نه آ</w:t>
      </w:r>
      <w:r>
        <w:rPr>
          <w:rFonts w:ascii="IRBadr" w:hAnsi="IRBadr" w:cs="IRBadr" w:hint="cs"/>
          <w:rtl/>
        </w:rPr>
        <w:t xml:space="preserve">نکه حیث تقییدی داشته باشد. </w:t>
      </w:r>
      <w:r w:rsidR="00741DF9">
        <w:rPr>
          <w:rFonts w:ascii="IRBadr" w:hAnsi="IRBadr" w:cs="IRBadr" w:hint="cs"/>
          <w:rtl/>
        </w:rPr>
        <w:t xml:space="preserve">با </w:t>
      </w:r>
      <w:r w:rsidR="00F14187">
        <w:rPr>
          <w:rFonts w:ascii="IRBadr" w:hAnsi="IRBadr" w:cs="IRBadr" w:hint="cs"/>
          <w:rtl/>
        </w:rPr>
        <w:t xml:space="preserve">این </w:t>
      </w:r>
      <w:r w:rsidR="00741DF9">
        <w:rPr>
          <w:rFonts w:ascii="IRBadr" w:hAnsi="IRBadr" w:cs="IRBadr" w:hint="cs"/>
          <w:rtl/>
        </w:rPr>
        <w:t xml:space="preserve">بیان که گویی حضرت فرموده است </w:t>
      </w:r>
      <w:r w:rsidR="00F14187">
        <w:rPr>
          <w:rFonts w:ascii="IRBadr" w:hAnsi="IRBadr" w:cs="IRBadr" w:hint="cs"/>
          <w:rtl/>
        </w:rPr>
        <w:t xml:space="preserve">مالی </w:t>
      </w:r>
      <w:r w:rsidR="00741DF9">
        <w:rPr>
          <w:rFonts w:ascii="IRBadr" w:hAnsi="IRBadr" w:cs="IRBadr" w:hint="cs"/>
          <w:rtl/>
        </w:rPr>
        <w:t xml:space="preserve">که در دست مستقرض است، مالی </w:t>
      </w:r>
      <w:r w:rsidR="00F14187">
        <w:rPr>
          <w:rFonts w:ascii="IRBadr" w:hAnsi="IRBadr" w:cs="IRBadr" w:hint="cs"/>
          <w:rtl/>
        </w:rPr>
        <w:t xml:space="preserve">است که زمینه سود آوری دارد و هر چند که ملکیّت آن ناقص است ولی به هر حال به وسیله این مال می‌تواند معامله کند و تجارت کند و سود کند و </w:t>
      </w:r>
      <w:r w:rsidR="006F6BEC">
        <w:rPr>
          <w:rFonts w:ascii="IRBadr" w:hAnsi="IRBadr" w:cs="IRBadr" w:hint="cs"/>
          <w:rtl/>
        </w:rPr>
        <w:t>این مال در ملک او است؛ لذا</w:t>
      </w:r>
      <w:r w:rsidR="00F14187">
        <w:rPr>
          <w:rFonts w:ascii="IRBadr" w:hAnsi="IRBadr" w:cs="IRBadr" w:hint="cs"/>
          <w:rtl/>
        </w:rPr>
        <w:t xml:space="preserve"> از این مال استفاده می‌کند </w:t>
      </w:r>
      <w:r w:rsidR="006F6BEC">
        <w:rPr>
          <w:rFonts w:ascii="IRBadr" w:hAnsi="IRBadr" w:cs="IRBadr" w:hint="cs"/>
          <w:rtl/>
        </w:rPr>
        <w:t xml:space="preserve">و بهره می‌برد. </w:t>
      </w:r>
      <w:r w:rsidR="00D57EDA">
        <w:rPr>
          <w:rFonts w:ascii="IRBadr" w:hAnsi="IRBadr" w:cs="IRBadr" w:hint="cs"/>
          <w:rtl/>
        </w:rPr>
        <w:t xml:space="preserve">البته ممکن است که به وسیله این مال ضرر کند. کما اینکه در بعضی تعابیر آمده است که له الفضل و علیه النقصان. ولی در این روایت، حضرت به این جنبه اشاره نمی‌کند چرا که </w:t>
      </w:r>
      <w:r w:rsidR="00D64C92">
        <w:rPr>
          <w:rFonts w:ascii="IRBadr" w:hAnsi="IRBadr" w:cs="IRBadr" w:hint="cs"/>
          <w:rtl/>
        </w:rPr>
        <w:t>هرچند ممکن است</w:t>
      </w:r>
      <w:r w:rsidR="00D57EDA">
        <w:rPr>
          <w:rFonts w:ascii="IRBadr" w:hAnsi="IRBadr" w:cs="IRBadr" w:hint="cs"/>
          <w:rtl/>
        </w:rPr>
        <w:t xml:space="preserve"> مستقرض ضرر کند،‌ ولی به هر حال اقتضای سودآوری و بهره‌وری </w:t>
      </w:r>
      <w:r w:rsidR="00D64C92">
        <w:rPr>
          <w:rFonts w:ascii="IRBadr" w:hAnsi="IRBadr" w:cs="IRBadr" w:hint="cs"/>
          <w:rtl/>
        </w:rPr>
        <w:t xml:space="preserve">در این مال وجود </w:t>
      </w:r>
      <w:r w:rsidR="00D57EDA">
        <w:rPr>
          <w:rFonts w:ascii="IRBadr" w:hAnsi="IRBadr" w:cs="IRBadr" w:hint="cs"/>
          <w:rtl/>
        </w:rPr>
        <w:t xml:space="preserve">دارد. </w:t>
      </w:r>
      <w:r w:rsidR="00741DF9">
        <w:rPr>
          <w:rFonts w:ascii="IRBadr" w:hAnsi="IRBadr" w:cs="IRBadr" w:hint="cs"/>
          <w:rtl/>
        </w:rPr>
        <w:t xml:space="preserve">مضمون </w:t>
      </w:r>
      <w:r w:rsidR="00F8260B">
        <w:rPr>
          <w:rFonts w:ascii="IRBadr" w:hAnsi="IRBadr" w:cs="IRBadr" w:hint="cs"/>
          <w:rtl/>
        </w:rPr>
        <w:t xml:space="preserve">این </w:t>
      </w:r>
      <w:r w:rsidR="00741DF9">
        <w:rPr>
          <w:rFonts w:ascii="IRBadr" w:hAnsi="IRBadr" w:cs="IRBadr" w:hint="cs"/>
          <w:rtl/>
        </w:rPr>
        <w:t>روایت چیزی شبیه به روایت زرارة است. که در آن روایت حضرت در رابطه با مستقرض می‌فرماید</w:t>
      </w:r>
      <w:r w:rsidR="00F8260B">
        <w:rPr>
          <w:rFonts w:ascii="IRBadr" w:hAnsi="IRBadr" w:cs="IRBadr" w:hint="cs"/>
          <w:rtl/>
        </w:rPr>
        <w:t xml:space="preserve">: </w:t>
      </w:r>
    </w:p>
    <w:p w:rsidR="004A4184" w:rsidRDefault="004A4184" w:rsidP="004A4184">
      <w:pPr>
        <w:rPr>
          <w:rFonts w:ascii="IRBadr" w:hAnsi="IRBadr" w:cs="IRBadr"/>
          <w:rtl/>
        </w:rPr>
      </w:pPr>
      <w:r w:rsidRPr="004A4184">
        <w:rPr>
          <w:rFonts w:ascii="IRBadr" w:hAnsi="IRBadr" w:cs="IRBadr" w:hint="eastAsia"/>
          <w:color w:val="008000"/>
          <w:rtl/>
        </w:rPr>
        <w:t>«</w:t>
      </w:r>
      <w:r w:rsidR="00F8260B" w:rsidRPr="004A4184">
        <w:rPr>
          <w:rFonts w:ascii="IRBadr" w:hAnsi="IRBadr" w:cs="IRBadr" w:hint="cs"/>
          <w:color w:val="008000"/>
          <w:rtl/>
        </w:rPr>
        <w:t>فَلَهُ</w:t>
      </w:r>
      <w:r w:rsidR="00F8260B" w:rsidRPr="004A4184">
        <w:rPr>
          <w:rFonts w:ascii="IRBadr" w:hAnsi="IRBadr" w:cs="IRBadr"/>
          <w:color w:val="008000"/>
          <w:rtl/>
        </w:rPr>
        <w:t xml:space="preserve"> </w:t>
      </w:r>
      <w:r w:rsidR="00F8260B" w:rsidRPr="004A4184">
        <w:rPr>
          <w:rFonts w:ascii="IRBadr" w:hAnsi="IRBadr" w:cs="IRBadr" w:hint="cs"/>
          <w:color w:val="008000"/>
          <w:rtl/>
        </w:rPr>
        <w:t>الْفَضْلُ</w:t>
      </w:r>
      <w:r w:rsidR="00F8260B" w:rsidRPr="004A4184">
        <w:rPr>
          <w:rFonts w:ascii="IRBadr" w:hAnsi="IRBadr" w:cs="IRBadr"/>
          <w:color w:val="008000"/>
          <w:rtl/>
        </w:rPr>
        <w:t xml:space="preserve"> </w:t>
      </w:r>
      <w:r w:rsidR="00F8260B" w:rsidRPr="004A4184">
        <w:rPr>
          <w:rFonts w:ascii="IRBadr" w:hAnsi="IRBadr" w:cs="IRBadr" w:hint="cs"/>
          <w:color w:val="008000"/>
          <w:rtl/>
        </w:rPr>
        <w:t>وَ</w:t>
      </w:r>
      <w:r w:rsidR="00F8260B" w:rsidRPr="004A4184">
        <w:rPr>
          <w:rFonts w:ascii="IRBadr" w:hAnsi="IRBadr" w:cs="IRBadr"/>
          <w:color w:val="008000"/>
          <w:rtl/>
        </w:rPr>
        <w:t xml:space="preserve"> </w:t>
      </w:r>
      <w:r w:rsidR="00F8260B" w:rsidRPr="004A4184">
        <w:rPr>
          <w:rFonts w:ascii="IRBadr" w:hAnsi="IRBadr" w:cs="IRBadr" w:hint="cs"/>
          <w:color w:val="008000"/>
          <w:rtl/>
        </w:rPr>
        <w:t>عَلَيْهِ</w:t>
      </w:r>
      <w:r w:rsidR="00F8260B" w:rsidRPr="004A4184">
        <w:rPr>
          <w:rFonts w:ascii="IRBadr" w:hAnsi="IRBadr" w:cs="IRBadr"/>
          <w:color w:val="008000"/>
          <w:rtl/>
        </w:rPr>
        <w:t xml:space="preserve"> </w:t>
      </w:r>
      <w:r w:rsidR="00F8260B" w:rsidRPr="004A4184">
        <w:rPr>
          <w:rFonts w:ascii="IRBadr" w:hAnsi="IRBadr" w:cs="IRBadr" w:hint="cs"/>
          <w:color w:val="008000"/>
          <w:rtl/>
        </w:rPr>
        <w:t>النُّقْصَانُ</w:t>
      </w:r>
      <w:r w:rsidR="00F8260B" w:rsidRPr="004A4184">
        <w:rPr>
          <w:rFonts w:ascii="IRBadr" w:hAnsi="IRBadr" w:cs="IRBadr"/>
          <w:color w:val="008000"/>
          <w:rtl/>
        </w:rPr>
        <w:t xml:space="preserve"> </w:t>
      </w:r>
      <w:r w:rsidR="00F8260B" w:rsidRPr="004A4184">
        <w:rPr>
          <w:rFonts w:ascii="IRBadr" w:hAnsi="IRBadr" w:cs="IRBadr" w:hint="cs"/>
          <w:color w:val="008000"/>
          <w:rtl/>
        </w:rPr>
        <w:t>وَ</w:t>
      </w:r>
      <w:r w:rsidR="00F8260B" w:rsidRPr="004A4184">
        <w:rPr>
          <w:rFonts w:ascii="IRBadr" w:hAnsi="IRBadr" w:cs="IRBadr"/>
          <w:color w:val="008000"/>
          <w:rtl/>
        </w:rPr>
        <w:t xml:space="preserve"> </w:t>
      </w:r>
      <w:r w:rsidR="00F8260B" w:rsidRPr="004A4184">
        <w:rPr>
          <w:rFonts w:ascii="IRBadr" w:hAnsi="IRBadr" w:cs="IRBadr" w:hint="cs"/>
          <w:color w:val="008000"/>
          <w:rtl/>
        </w:rPr>
        <w:t>لَهُ</w:t>
      </w:r>
      <w:r w:rsidR="00F8260B" w:rsidRPr="004A4184">
        <w:rPr>
          <w:rFonts w:ascii="IRBadr" w:hAnsi="IRBadr" w:cs="IRBadr"/>
          <w:color w:val="008000"/>
          <w:rtl/>
        </w:rPr>
        <w:t xml:space="preserve"> </w:t>
      </w:r>
      <w:r w:rsidR="00F8260B" w:rsidRPr="004A4184">
        <w:rPr>
          <w:rFonts w:ascii="IRBadr" w:hAnsi="IRBadr" w:cs="IRBadr" w:hint="cs"/>
          <w:color w:val="008000"/>
          <w:rtl/>
        </w:rPr>
        <w:t>أَنْ</w:t>
      </w:r>
      <w:r w:rsidR="00F8260B" w:rsidRPr="004A4184">
        <w:rPr>
          <w:rFonts w:ascii="IRBadr" w:hAnsi="IRBadr" w:cs="IRBadr"/>
          <w:color w:val="008000"/>
          <w:rtl/>
        </w:rPr>
        <w:t xml:space="preserve"> </w:t>
      </w:r>
      <w:r w:rsidR="00F8260B" w:rsidRPr="004A4184">
        <w:rPr>
          <w:rFonts w:ascii="IRBadr" w:hAnsi="IRBadr" w:cs="IRBadr" w:hint="cs"/>
          <w:color w:val="008000"/>
          <w:rtl/>
        </w:rPr>
        <w:t>يَنْكِحَ</w:t>
      </w:r>
      <w:r w:rsidR="00F8260B" w:rsidRPr="004A4184">
        <w:rPr>
          <w:rFonts w:ascii="IRBadr" w:hAnsi="IRBadr" w:cs="IRBadr"/>
          <w:color w:val="008000"/>
          <w:rtl/>
        </w:rPr>
        <w:t xml:space="preserve"> </w:t>
      </w:r>
      <w:r w:rsidR="00F8260B" w:rsidRPr="004A4184">
        <w:rPr>
          <w:rFonts w:ascii="IRBadr" w:hAnsi="IRBadr" w:cs="IRBadr" w:hint="cs"/>
          <w:color w:val="008000"/>
          <w:rtl/>
        </w:rPr>
        <w:t>وَ</w:t>
      </w:r>
      <w:r w:rsidR="00F8260B" w:rsidRPr="004A4184">
        <w:rPr>
          <w:rFonts w:ascii="IRBadr" w:hAnsi="IRBadr" w:cs="IRBadr"/>
          <w:color w:val="008000"/>
          <w:rtl/>
        </w:rPr>
        <w:t xml:space="preserve"> </w:t>
      </w:r>
      <w:r w:rsidR="00F8260B" w:rsidRPr="004A4184">
        <w:rPr>
          <w:rFonts w:ascii="IRBadr" w:hAnsi="IRBadr" w:cs="IRBadr" w:hint="cs"/>
          <w:color w:val="008000"/>
          <w:rtl/>
        </w:rPr>
        <w:t>يَلْبَسَ</w:t>
      </w:r>
      <w:r w:rsidR="00F8260B" w:rsidRPr="004A4184">
        <w:rPr>
          <w:rFonts w:ascii="IRBadr" w:hAnsi="IRBadr" w:cs="IRBadr"/>
          <w:color w:val="008000"/>
          <w:rtl/>
        </w:rPr>
        <w:t xml:space="preserve"> </w:t>
      </w:r>
      <w:r w:rsidR="00F8260B" w:rsidRPr="004A4184">
        <w:rPr>
          <w:rFonts w:ascii="IRBadr" w:hAnsi="IRBadr" w:cs="IRBadr" w:hint="cs"/>
          <w:color w:val="008000"/>
          <w:rtl/>
        </w:rPr>
        <w:t>مِنْهُ</w:t>
      </w:r>
      <w:r w:rsidR="00F8260B" w:rsidRPr="004A4184">
        <w:rPr>
          <w:rFonts w:ascii="IRBadr" w:hAnsi="IRBadr" w:cs="IRBadr"/>
          <w:color w:val="008000"/>
          <w:rtl/>
        </w:rPr>
        <w:t xml:space="preserve"> </w:t>
      </w:r>
      <w:r w:rsidR="00F8260B" w:rsidRPr="004A4184">
        <w:rPr>
          <w:rFonts w:ascii="IRBadr" w:hAnsi="IRBadr" w:cs="IRBadr" w:hint="cs"/>
          <w:color w:val="008000"/>
          <w:rtl/>
        </w:rPr>
        <w:t>وَ</w:t>
      </w:r>
      <w:r w:rsidR="00F8260B" w:rsidRPr="004A4184">
        <w:rPr>
          <w:rFonts w:ascii="IRBadr" w:hAnsi="IRBadr" w:cs="IRBadr"/>
          <w:color w:val="008000"/>
          <w:rtl/>
        </w:rPr>
        <w:t xml:space="preserve"> </w:t>
      </w:r>
      <w:r w:rsidR="00F8260B" w:rsidRPr="004A4184">
        <w:rPr>
          <w:rFonts w:ascii="IRBadr" w:hAnsi="IRBadr" w:cs="IRBadr" w:hint="cs"/>
          <w:color w:val="008000"/>
          <w:rtl/>
        </w:rPr>
        <w:t>يَأْكُلَ</w:t>
      </w:r>
      <w:r w:rsidR="00F8260B" w:rsidRPr="004A4184">
        <w:rPr>
          <w:rFonts w:ascii="IRBadr" w:hAnsi="IRBadr" w:cs="IRBadr"/>
          <w:color w:val="008000"/>
          <w:rtl/>
        </w:rPr>
        <w:t xml:space="preserve"> </w:t>
      </w:r>
      <w:r w:rsidR="00F8260B" w:rsidRPr="004A4184">
        <w:rPr>
          <w:rFonts w:ascii="IRBadr" w:hAnsi="IRBadr" w:cs="IRBadr" w:hint="cs"/>
          <w:color w:val="008000"/>
          <w:rtl/>
        </w:rPr>
        <w:t>مِنْهُ</w:t>
      </w:r>
      <w:r w:rsidRPr="004A4184">
        <w:rPr>
          <w:rFonts w:ascii="IRBadr" w:hAnsi="IRBadr" w:cs="IRBadr" w:hint="eastAsia"/>
          <w:color w:val="008000"/>
          <w:rtl/>
        </w:rPr>
        <w:t>»</w:t>
      </w:r>
      <w:r w:rsidRPr="004A4184">
        <w:rPr>
          <w:rStyle w:val="FootnoteReference"/>
          <w:rFonts w:ascii="IRBadr" w:hAnsi="IRBadr" w:cs="IRBadr"/>
          <w:color w:val="008000"/>
          <w:rtl/>
        </w:rPr>
        <w:footnoteReference w:id="14"/>
      </w:r>
      <w:r w:rsidR="00F8260B">
        <w:rPr>
          <w:rFonts w:ascii="IRBadr" w:hAnsi="IRBadr" w:cs="IRBadr" w:hint="cs"/>
          <w:rtl/>
        </w:rPr>
        <w:t xml:space="preserve">. </w:t>
      </w:r>
    </w:p>
    <w:p w:rsidR="009D495F" w:rsidRDefault="00F8260B" w:rsidP="00EE5A7F">
      <w:pPr>
        <w:rPr>
          <w:rFonts w:ascii="IRBadr" w:hAnsi="IRBadr" w:cs="IRBadr"/>
          <w:rtl/>
        </w:rPr>
      </w:pPr>
      <w:r>
        <w:rPr>
          <w:rFonts w:ascii="IRBadr" w:hAnsi="IRBadr" w:cs="IRBadr" w:hint="cs"/>
          <w:rtl/>
        </w:rPr>
        <w:t>یعنی اقتضای استفاده و تمکّن و بهره‌وری و سودآوری از این مال برای مستقرض وجود دارد در نتیجه زکات هم بر ذمّه او است. نه آنکه معنی روایت این باشد که فقط در صورتی بر مستقرض زکات واجب است که با آن مال سودی به دست بیاورد.</w:t>
      </w:r>
    </w:p>
    <w:p w:rsidR="00572F21" w:rsidRDefault="00572F21" w:rsidP="00D74A18">
      <w:pPr>
        <w:rPr>
          <w:rFonts w:ascii="IRBadr" w:hAnsi="IRBadr" w:cs="IRBadr"/>
          <w:rtl/>
        </w:rPr>
      </w:pPr>
      <w:r w:rsidRPr="00E95841">
        <w:rPr>
          <w:rFonts w:ascii="IRBadr" w:hAnsi="IRBadr" w:cs="IRBadr" w:hint="cs"/>
          <w:rtl/>
        </w:rPr>
        <w:t>از مجموع روایات، استفاده می‌شود</w:t>
      </w:r>
      <w:r>
        <w:rPr>
          <w:rFonts w:ascii="IRBadr" w:hAnsi="IRBadr" w:cs="IRBadr" w:hint="cs"/>
          <w:rtl/>
        </w:rPr>
        <w:t xml:space="preserve"> که زکات به نحو مطلق بر مستقرض واجب است و هیچ یک از تفاصیلی که در مساله مطرح شده است، صحیح نمی‌باشد.</w:t>
      </w:r>
      <w:r w:rsidR="007C262B">
        <w:rPr>
          <w:rFonts w:ascii="IRBadr" w:hAnsi="IRBadr" w:cs="IRBadr" w:hint="cs"/>
          <w:rtl/>
        </w:rPr>
        <w:t xml:space="preserve"> چرا که روایاتی که تفصیل را بیان کرده‌اند، ناظر به اقوال عامه است و جمع بین آن روایات و روایات مطلقه ممکن نیست. در نتیجه بین اخبار تعارض رخ می‌دهد</w:t>
      </w:r>
      <w:r w:rsidR="00D74A18">
        <w:rPr>
          <w:rFonts w:ascii="IRBadr" w:hAnsi="IRBadr" w:cs="IRBadr" w:hint="cs"/>
          <w:rtl/>
        </w:rPr>
        <w:t xml:space="preserve"> و نمی‌توان روایات مقیّده را بر استحباب حمل کرد. به علاوه آنکه حمل بر استحباب خلاف احتیاط است؛ از آن جهت که باعث می‌شود که این استحباب در مال طفل و مجنون و امثال ذلک هم ثابت شود. ثمره حمل بر استحباب در همین موارد ظاهر می‌شود و الّا در اموال بالغین که خود اشخاص می‌توانند صدقه مستحبّ هم پرداخت کنند و حمل بر استحباب ثمره‌ای ندارد. نتیجه تعارض آنکه،</w:t>
      </w:r>
      <w:r w:rsidR="007C262B">
        <w:rPr>
          <w:rFonts w:ascii="IRBadr" w:hAnsi="IRBadr" w:cs="IRBadr" w:hint="cs"/>
          <w:rtl/>
        </w:rPr>
        <w:t xml:space="preserve"> روایات مطلق از آن جهت که قطعی الصدور است، مقدّم می‌شود. </w:t>
      </w:r>
    </w:p>
    <w:p w:rsidR="00572F21" w:rsidRDefault="00657B7A" w:rsidP="00572F21">
      <w:pPr>
        <w:pStyle w:val="Heading1"/>
        <w:rPr>
          <w:rtl/>
        </w:rPr>
      </w:pPr>
      <w:bookmarkStart w:id="24" w:name="_Toc135523327"/>
      <w:bookmarkStart w:id="25" w:name="_Toc135523391"/>
      <w:r>
        <w:rPr>
          <w:rFonts w:hint="cs"/>
          <w:rtl/>
        </w:rPr>
        <w:t xml:space="preserve">بررسی </w:t>
      </w:r>
      <w:r w:rsidR="00572F21">
        <w:rPr>
          <w:rFonts w:hint="cs"/>
          <w:rtl/>
        </w:rPr>
        <w:t xml:space="preserve">طایفه </w:t>
      </w:r>
      <w:r w:rsidR="00D74A18">
        <w:rPr>
          <w:rFonts w:hint="cs"/>
          <w:rtl/>
        </w:rPr>
        <w:t>چهارم</w:t>
      </w:r>
      <w:r w:rsidR="00E95841">
        <w:rPr>
          <w:rFonts w:hint="cs"/>
          <w:rtl/>
        </w:rPr>
        <w:t>، پرداخت زکات یکسال توسط مقرض</w:t>
      </w:r>
      <w:bookmarkEnd w:id="24"/>
      <w:bookmarkEnd w:id="25"/>
    </w:p>
    <w:p w:rsidR="00572F21" w:rsidRDefault="00572F21" w:rsidP="00572F21">
      <w:pPr>
        <w:rPr>
          <w:rFonts w:ascii="IRBadr" w:hAnsi="IRBadr" w:cs="IRBadr"/>
          <w:rtl/>
        </w:rPr>
      </w:pPr>
      <w:r>
        <w:rPr>
          <w:rFonts w:ascii="IRBadr" w:hAnsi="IRBadr" w:cs="IRBadr" w:hint="cs"/>
          <w:rtl/>
        </w:rPr>
        <w:t xml:space="preserve">این طایفه دلالت دارد بر آنکه، مقرض پس از آنکه مال به دستش رسید، اندازه یک سال باید زکات پرداخت کند. در بحث از مال غائب هم، نظیر این بحث بود و ما در آنجا بیان کردیم که مراد روایت آن نیست که بلا فاصله پس از اخذ مال، زکات آن را پرداخت کند. بلکه پس از گذشت از یکسال باید زکات را پرداخت کند. یعنی سال اخیری که مال در آن سال به دست آمده است، زکات همان سال را پرداخت کند. </w:t>
      </w:r>
    </w:p>
    <w:p w:rsidR="00D74A18" w:rsidRDefault="00657B7A" w:rsidP="00D74A18">
      <w:pPr>
        <w:pStyle w:val="Heading1"/>
        <w:rPr>
          <w:rtl/>
        </w:rPr>
      </w:pPr>
      <w:bookmarkStart w:id="26" w:name="_Toc135523328"/>
      <w:bookmarkStart w:id="27" w:name="_Toc135523392"/>
      <w:r>
        <w:rPr>
          <w:rFonts w:hint="cs"/>
          <w:rtl/>
        </w:rPr>
        <w:t xml:space="preserve">بررسی </w:t>
      </w:r>
      <w:r w:rsidR="00D74A18">
        <w:rPr>
          <w:rFonts w:hint="cs"/>
          <w:rtl/>
        </w:rPr>
        <w:t>طایفه پنجم</w:t>
      </w:r>
      <w:r w:rsidR="001659D6">
        <w:rPr>
          <w:rFonts w:hint="cs"/>
          <w:rtl/>
        </w:rPr>
        <w:t>، پرداخت زکات تمامی سنوات گذشته توسط مقرض</w:t>
      </w:r>
      <w:bookmarkEnd w:id="26"/>
      <w:bookmarkEnd w:id="27"/>
    </w:p>
    <w:p w:rsidR="00D74A18" w:rsidRPr="00D74A18" w:rsidRDefault="00077445" w:rsidP="00D74A18">
      <w:pPr>
        <w:rPr>
          <w:rFonts w:ascii="IRBadr" w:hAnsi="IRBadr" w:cs="IRBadr"/>
          <w:rtl/>
        </w:rPr>
      </w:pPr>
      <w:r>
        <w:rPr>
          <w:rFonts w:ascii="IRBadr" w:hAnsi="IRBadr" w:cs="IRBadr" w:hint="cs"/>
          <w:rtl/>
        </w:rPr>
        <w:t>این طایفه از روایات دلالت دارد بر آنکه مقرض پس از اخذ مال، باید زکا</w:t>
      </w:r>
      <w:r w:rsidR="00C45FD2">
        <w:rPr>
          <w:rFonts w:ascii="IRBadr" w:hAnsi="IRBadr" w:cs="IRBadr" w:hint="cs"/>
          <w:rtl/>
        </w:rPr>
        <w:t>ت تمامی سنوات گذشته را پرداخت ک</w:t>
      </w:r>
      <w:r>
        <w:rPr>
          <w:rFonts w:ascii="IRBadr" w:hAnsi="IRBadr" w:cs="IRBadr" w:hint="cs"/>
          <w:rtl/>
        </w:rPr>
        <w:t xml:space="preserve">ند. </w:t>
      </w:r>
      <w:r w:rsidR="00D74A18">
        <w:rPr>
          <w:rFonts w:ascii="IRBadr" w:hAnsi="IRBadr" w:cs="IRBadr" w:hint="cs"/>
          <w:rtl/>
        </w:rPr>
        <w:t xml:space="preserve">بر </w:t>
      </w:r>
      <w:r w:rsidR="00D74A18" w:rsidRPr="00D74A18">
        <w:rPr>
          <w:rFonts w:ascii="IRBadr" w:hAnsi="IRBadr" w:cs="IRBadr" w:hint="cs"/>
          <w:rtl/>
        </w:rPr>
        <w:t>این</w:t>
      </w:r>
      <w:r w:rsidR="00D74A18">
        <w:rPr>
          <w:rFonts w:ascii="IRBadr" w:hAnsi="IRBadr" w:cs="IRBadr" w:hint="cs"/>
          <w:rtl/>
        </w:rPr>
        <w:t xml:space="preserve"> طایفه</w:t>
      </w:r>
      <w:r w:rsidR="00D74A18" w:rsidRPr="00D74A18">
        <w:rPr>
          <w:rFonts w:ascii="IRBadr" w:hAnsi="IRBadr" w:cs="IRBadr" w:hint="cs"/>
          <w:rtl/>
        </w:rPr>
        <w:t xml:space="preserve"> </w:t>
      </w:r>
      <w:r w:rsidR="00D74A18">
        <w:rPr>
          <w:rFonts w:ascii="IRBadr" w:hAnsi="IRBadr" w:cs="IRBadr" w:hint="cs"/>
          <w:rtl/>
        </w:rPr>
        <w:t xml:space="preserve">هم دو روایت دلالت دارد. یکی روایت نهج البلاغه است که از حیث سندی قابل اعتماد نیست. و دیگر روایت ۱۳۰۰۷ است. این روایت هم باید طرح شود چرا که موافق عامه است و خلاف مطلقات کثیره است. </w:t>
      </w:r>
    </w:p>
    <w:p w:rsidR="00D74A18" w:rsidRPr="00C45FD2" w:rsidRDefault="00657B7A" w:rsidP="00077445">
      <w:pPr>
        <w:pStyle w:val="Heading1"/>
        <w:rPr>
          <w:rFonts w:cstheme="minorBidi"/>
          <w:rtl/>
        </w:rPr>
      </w:pPr>
      <w:bookmarkStart w:id="28" w:name="_Toc135523329"/>
      <w:bookmarkStart w:id="29" w:name="_Toc135523393"/>
      <w:r>
        <w:rPr>
          <w:rFonts w:hint="cs"/>
          <w:rtl/>
        </w:rPr>
        <w:t xml:space="preserve">بررسی </w:t>
      </w:r>
      <w:r w:rsidR="00077445" w:rsidRPr="00077445">
        <w:rPr>
          <w:rFonts w:hint="cs"/>
          <w:rtl/>
        </w:rPr>
        <w:t xml:space="preserve">طایفه </w:t>
      </w:r>
      <w:r w:rsidR="00C45FD2">
        <w:rPr>
          <w:rFonts w:hint="cs"/>
          <w:rtl/>
        </w:rPr>
        <w:t xml:space="preserve">هشتم، عدم </w:t>
      </w:r>
      <w:r w:rsidR="00B17131">
        <w:rPr>
          <w:rFonts w:hint="cs"/>
          <w:rtl/>
        </w:rPr>
        <w:t xml:space="preserve">وجوب </w:t>
      </w:r>
      <w:r w:rsidR="00C45FD2">
        <w:rPr>
          <w:rFonts w:hint="cs"/>
          <w:rtl/>
        </w:rPr>
        <w:t>زکات بر مقرض حتی در فرض تمکّن از اخذ قرض</w:t>
      </w:r>
      <w:bookmarkEnd w:id="28"/>
      <w:bookmarkEnd w:id="29"/>
    </w:p>
    <w:p w:rsidR="00077445" w:rsidRDefault="00077445" w:rsidP="00B17131">
      <w:pPr>
        <w:rPr>
          <w:rFonts w:ascii="IRBadr" w:hAnsi="IRBadr" w:cs="IRBadr"/>
          <w:rtl/>
        </w:rPr>
      </w:pPr>
      <w:r>
        <w:rPr>
          <w:rFonts w:ascii="IRBadr" w:hAnsi="IRBadr" w:cs="IRBadr" w:hint="cs"/>
          <w:rtl/>
        </w:rPr>
        <w:t xml:space="preserve">این طایفه </w:t>
      </w:r>
      <w:r w:rsidR="00B17131">
        <w:rPr>
          <w:rFonts w:ascii="IRBadr" w:hAnsi="IRBadr" w:cs="IRBadr" w:hint="cs"/>
          <w:rtl/>
        </w:rPr>
        <w:t xml:space="preserve">از روایات </w:t>
      </w:r>
      <w:r>
        <w:rPr>
          <w:rFonts w:ascii="IRBadr" w:hAnsi="IRBadr" w:cs="IRBadr" w:hint="cs"/>
          <w:rtl/>
        </w:rPr>
        <w:t xml:space="preserve">علی القاعده است و بحث خاصی ندارد. و با توضیحی که ذیل روایت علی بن جعفر بیان شد، معنای آن روشن </w:t>
      </w:r>
      <w:r w:rsidR="00B17131">
        <w:rPr>
          <w:rFonts w:ascii="IRBadr" w:hAnsi="IRBadr" w:cs="IRBadr" w:hint="cs"/>
          <w:rtl/>
        </w:rPr>
        <w:t>می‌گردد</w:t>
      </w:r>
      <w:r>
        <w:rPr>
          <w:rFonts w:ascii="IRBadr" w:hAnsi="IRBadr" w:cs="IRBadr" w:hint="cs"/>
          <w:rtl/>
        </w:rPr>
        <w:t>.</w:t>
      </w:r>
    </w:p>
    <w:p w:rsidR="00077445" w:rsidRPr="00077445" w:rsidRDefault="00657B7A" w:rsidP="00ED4588">
      <w:pPr>
        <w:pStyle w:val="Heading1"/>
        <w:rPr>
          <w:rtl/>
        </w:rPr>
      </w:pPr>
      <w:bookmarkStart w:id="30" w:name="_Toc135523330"/>
      <w:bookmarkStart w:id="31" w:name="_Toc135523394"/>
      <w:r>
        <w:rPr>
          <w:rFonts w:hint="cs"/>
          <w:rtl/>
        </w:rPr>
        <w:t xml:space="preserve">بررسی </w:t>
      </w:r>
      <w:r w:rsidR="00077445">
        <w:rPr>
          <w:rFonts w:hint="cs"/>
          <w:rtl/>
        </w:rPr>
        <w:t xml:space="preserve">طایفه </w:t>
      </w:r>
      <w:r w:rsidR="00ED4588">
        <w:rPr>
          <w:rFonts w:hint="cs"/>
          <w:rtl/>
        </w:rPr>
        <w:t>ششم، استحباب پرداخت زکا ت قرض توسّط مقرض، اگر مقرض بخواهد</w:t>
      </w:r>
      <w:bookmarkEnd w:id="30"/>
      <w:bookmarkEnd w:id="31"/>
    </w:p>
    <w:p w:rsidR="00077445" w:rsidRDefault="009D495F" w:rsidP="00077445">
      <w:pPr>
        <w:rPr>
          <w:rFonts w:ascii="IRBadr" w:hAnsi="IRBadr" w:cs="IRBadr"/>
          <w:rtl/>
        </w:rPr>
      </w:pPr>
      <w:r>
        <w:rPr>
          <w:rFonts w:ascii="IRBadr" w:hAnsi="IRBadr" w:cs="IRBadr" w:hint="cs"/>
          <w:rtl/>
        </w:rPr>
        <w:t xml:space="preserve"> ب</w:t>
      </w:r>
      <w:r w:rsidR="002E3BCB">
        <w:rPr>
          <w:rFonts w:ascii="IRBadr" w:hAnsi="IRBadr" w:cs="IRBadr" w:hint="cs"/>
          <w:rtl/>
        </w:rPr>
        <w:t>رخی روایات دلالت دارد بر آنکه  مقرض می‌تواند زکات را پرداخت کند.</w:t>
      </w:r>
      <w:r w:rsidR="00077445">
        <w:rPr>
          <w:rFonts w:ascii="IRBadr" w:hAnsi="IRBadr" w:cs="IRBadr" w:hint="cs"/>
          <w:rtl/>
        </w:rPr>
        <w:t xml:space="preserve"> یعنی بر او واجب نیست ولی می‌تواند اگر بخواهد به نحو استحباب زکات را پرداخت کند.</w:t>
      </w:r>
      <w:r w:rsidR="002E3BCB">
        <w:rPr>
          <w:rFonts w:ascii="IRBadr" w:hAnsi="IRBadr" w:cs="IRBadr" w:hint="cs"/>
          <w:rtl/>
        </w:rPr>
        <w:t xml:space="preserve"> از این روایات جواز تبرّع </w:t>
      </w:r>
      <w:r w:rsidR="00077445">
        <w:rPr>
          <w:rFonts w:ascii="IRBadr" w:hAnsi="IRBadr" w:cs="IRBadr" w:hint="cs"/>
          <w:rtl/>
        </w:rPr>
        <w:t xml:space="preserve">مقرض </w:t>
      </w:r>
      <w:r w:rsidR="002E3BCB">
        <w:rPr>
          <w:rFonts w:ascii="IRBadr" w:hAnsi="IRBadr" w:cs="IRBadr" w:hint="cs"/>
          <w:rtl/>
        </w:rPr>
        <w:t>استفاده می شود. البته اگر مق</w:t>
      </w:r>
      <w:r w:rsidR="00077445">
        <w:rPr>
          <w:rFonts w:ascii="IRBadr" w:hAnsi="IRBadr" w:cs="IRBadr" w:hint="cs"/>
          <w:rtl/>
        </w:rPr>
        <w:t>ر</w:t>
      </w:r>
      <w:r w:rsidR="002E3BCB">
        <w:rPr>
          <w:rFonts w:ascii="IRBadr" w:hAnsi="IRBadr" w:cs="IRBadr" w:hint="cs"/>
          <w:rtl/>
        </w:rPr>
        <w:t xml:space="preserve">ض از عامه باشد، می‌توان قاعده الزام را </w:t>
      </w:r>
      <w:r w:rsidR="00077445">
        <w:rPr>
          <w:rFonts w:ascii="IRBadr" w:hAnsi="IRBadr" w:cs="IRBadr" w:hint="cs"/>
          <w:rtl/>
        </w:rPr>
        <w:t xml:space="preserve">در حقّ او </w:t>
      </w:r>
      <w:r w:rsidR="002E3BCB">
        <w:rPr>
          <w:rFonts w:ascii="IRBadr" w:hAnsi="IRBadr" w:cs="IRBadr" w:hint="cs"/>
          <w:rtl/>
        </w:rPr>
        <w:t xml:space="preserve">جاری کرد. ولی اگر شیعه باشد، </w:t>
      </w:r>
      <w:r w:rsidR="00077445">
        <w:rPr>
          <w:rFonts w:ascii="IRBadr" w:hAnsi="IRBadr" w:cs="IRBadr" w:hint="cs"/>
          <w:rtl/>
        </w:rPr>
        <w:t>دو مساله باید بررسی گردد:</w:t>
      </w:r>
    </w:p>
    <w:p w:rsidR="00077445" w:rsidRDefault="00077445" w:rsidP="007E02B7">
      <w:pPr>
        <w:rPr>
          <w:rFonts w:ascii="IRBadr" w:hAnsi="IRBadr" w:cs="IRBadr"/>
          <w:rtl/>
        </w:rPr>
      </w:pPr>
      <w:r w:rsidRPr="00077445">
        <w:rPr>
          <w:rFonts w:ascii="IRBadr" w:hAnsi="IRBadr" w:cs="IRBadr" w:hint="cs"/>
          <w:b/>
          <w:bCs/>
          <w:rtl/>
        </w:rPr>
        <w:t xml:space="preserve">مساله اول: </w:t>
      </w:r>
      <w:r w:rsidR="002E3BCB">
        <w:rPr>
          <w:rFonts w:ascii="IRBadr" w:hAnsi="IRBadr" w:cs="IRBadr" w:hint="cs"/>
          <w:rtl/>
        </w:rPr>
        <w:t>اشکالی که ممکن است در این بحث مطرح گردد، ‌مسأله قصد قربت است. برخی در این مورد بیان کرده‌اند که</w:t>
      </w:r>
      <w:r w:rsidR="007E02B7">
        <w:rPr>
          <w:rFonts w:ascii="IRBadr" w:hAnsi="IRBadr" w:cs="IRBadr" w:hint="cs"/>
          <w:rtl/>
        </w:rPr>
        <w:t xml:space="preserve"> با توجه به آنکه زکات، عبادت است،</w:t>
      </w:r>
      <w:r w:rsidR="002E3BCB">
        <w:rPr>
          <w:rFonts w:ascii="IRBadr" w:hAnsi="IRBadr" w:cs="IRBadr" w:hint="cs"/>
          <w:rtl/>
        </w:rPr>
        <w:t xml:space="preserve"> در </w:t>
      </w:r>
      <w:r w:rsidR="007E02B7">
        <w:rPr>
          <w:rFonts w:ascii="IRBadr" w:hAnsi="IRBadr" w:cs="IRBadr" w:hint="cs"/>
          <w:rtl/>
        </w:rPr>
        <w:t>آن</w:t>
      </w:r>
      <w:r w:rsidR="002E3BCB">
        <w:rPr>
          <w:rFonts w:ascii="IRBadr" w:hAnsi="IRBadr" w:cs="IRBadr" w:hint="cs"/>
          <w:rtl/>
        </w:rPr>
        <w:t xml:space="preserve"> قصد قربت شرط است</w:t>
      </w:r>
      <w:r>
        <w:rPr>
          <w:rFonts w:ascii="IRBadr" w:hAnsi="IRBadr" w:cs="IRBadr" w:hint="cs"/>
          <w:rtl/>
        </w:rPr>
        <w:t>؛</w:t>
      </w:r>
      <w:r w:rsidR="002E3BCB">
        <w:rPr>
          <w:rFonts w:ascii="IRBadr" w:hAnsi="IRBadr" w:cs="IRBadr" w:hint="cs"/>
          <w:rtl/>
        </w:rPr>
        <w:t xml:space="preserve"> لذا اینکه شخص دیگری از طرف او بخواهد ادا کند، مشکل است. </w:t>
      </w:r>
    </w:p>
    <w:p w:rsidR="00E70D2E" w:rsidRDefault="002E3BCB" w:rsidP="00077445">
      <w:pPr>
        <w:rPr>
          <w:rFonts w:ascii="IRBadr" w:hAnsi="IRBadr" w:cs="IRBadr"/>
          <w:rtl/>
        </w:rPr>
      </w:pPr>
      <w:r w:rsidRPr="00077445">
        <w:rPr>
          <w:rFonts w:ascii="IRBadr" w:hAnsi="IRBadr" w:cs="IRBadr" w:hint="cs"/>
          <w:b/>
          <w:bCs/>
          <w:rtl/>
        </w:rPr>
        <w:t xml:space="preserve">مسأله </w:t>
      </w:r>
      <w:r w:rsidR="00077445" w:rsidRPr="00077445">
        <w:rPr>
          <w:rFonts w:ascii="IRBadr" w:hAnsi="IRBadr" w:cs="IRBadr" w:hint="cs"/>
          <w:b/>
          <w:bCs/>
          <w:rtl/>
        </w:rPr>
        <w:t>دوم:</w:t>
      </w:r>
      <w:r>
        <w:rPr>
          <w:rFonts w:ascii="IRBadr" w:hAnsi="IRBadr" w:cs="IRBadr" w:hint="cs"/>
          <w:rtl/>
        </w:rPr>
        <w:t xml:space="preserve"> اینکه آیا مستقرض می‌تواند بر مقرض شرط کند که ز</w:t>
      </w:r>
      <w:r w:rsidR="00077445">
        <w:rPr>
          <w:rFonts w:ascii="IRBadr" w:hAnsi="IRBadr" w:cs="IRBadr" w:hint="cs"/>
          <w:rtl/>
        </w:rPr>
        <w:t xml:space="preserve">کات را پرداخت کند یا نمی‌تواند. این مورد را برخی مصداق ربا دانسته‌اند. و برخی اشکالات دیگری مطرح کرده‌اند. ما به تفصیل از این مساله در مباحث آتی بحث خواهیم کرد. </w:t>
      </w:r>
    </w:p>
    <w:p w:rsidR="00657B7A" w:rsidRDefault="00657B7A" w:rsidP="00657B7A">
      <w:pPr>
        <w:pStyle w:val="Heading1"/>
        <w:rPr>
          <w:rtl/>
        </w:rPr>
      </w:pPr>
      <w:bookmarkStart w:id="32" w:name="_Toc135523331"/>
      <w:bookmarkStart w:id="33" w:name="_Toc135523395"/>
      <w:r>
        <w:rPr>
          <w:rFonts w:hint="cs"/>
          <w:rtl/>
        </w:rPr>
        <w:t>بررسی طایفه نهم، وجوب زکات بر مقرض به شرط حصول سود از مال</w:t>
      </w:r>
      <w:bookmarkEnd w:id="32"/>
      <w:bookmarkEnd w:id="33"/>
    </w:p>
    <w:p w:rsidR="00802FCD" w:rsidRDefault="00125BA7" w:rsidP="00FD1422">
      <w:pPr>
        <w:rPr>
          <w:rFonts w:ascii="IRBadr" w:hAnsi="IRBadr" w:cs="IRBadr"/>
          <w:rtl/>
        </w:rPr>
      </w:pPr>
      <w:r>
        <w:rPr>
          <w:rFonts w:ascii="IRBadr" w:hAnsi="IRBadr" w:cs="IRBadr" w:hint="cs"/>
          <w:rtl/>
        </w:rPr>
        <w:t>این طایفه دلالت دارد بر آنکه بر مقرض زکات واجب نیست؛ مگر آنکه مقر</w:t>
      </w:r>
      <w:r w:rsidR="00802FCD">
        <w:rPr>
          <w:rFonts w:ascii="IRBadr" w:hAnsi="IRBadr" w:cs="IRBadr" w:hint="cs"/>
          <w:rtl/>
        </w:rPr>
        <w:t>ض با مال، تجارت کند:</w:t>
      </w:r>
      <w:r>
        <w:rPr>
          <w:rFonts w:ascii="IRBadr" w:hAnsi="IRBadr" w:cs="IRBadr" w:hint="cs"/>
          <w:rtl/>
        </w:rPr>
        <w:t xml:space="preserve"> </w:t>
      </w:r>
    </w:p>
    <w:p w:rsidR="002E3BCB" w:rsidRDefault="00FD1422" w:rsidP="00FD1422">
      <w:pPr>
        <w:rPr>
          <w:rFonts w:ascii="IRBadr" w:hAnsi="IRBadr" w:cs="IRBadr"/>
          <w:color w:val="008000"/>
        </w:rPr>
      </w:pPr>
      <w:r w:rsidRPr="00FD1422">
        <w:rPr>
          <w:rFonts w:ascii="IRBadr" w:hAnsi="IRBadr" w:cs="IRBadr" w:hint="eastAsia"/>
          <w:color w:val="008000"/>
          <w:rtl/>
        </w:rPr>
        <w:t>«</w:t>
      </w:r>
      <w:r w:rsidR="002E3BCB" w:rsidRPr="00802FCD">
        <w:rPr>
          <w:rFonts w:ascii="IRBadr" w:hAnsi="IRBadr" w:cs="IRBadr" w:hint="cs"/>
          <w:color w:val="8064A2" w:themeColor="accent4"/>
          <w:rtl/>
        </w:rPr>
        <w:t>محمد</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بن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يحيى</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أحمد</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بن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محمد</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بن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عيسى</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عثمان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بن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عيسى</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عن</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سماعة</w:t>
      </w:r>
      <w:r w:rsidR="002E3BCB" w:rsidRPr="00802FCD">
        <w:rPr>
          <w:rFonts w:ascii="IRBadr" w:hAnsi="IRBadr" w:cs="IRBadr"/>
          <w:color w:val="8064A2" w:themeColor="accent4"/>
          <w:rtl/>
        </w:rPr>
        <w:t xml:space="preserve"> </w:t>
      </w:r>
      <w:r w:rsidR="002E3BCB" w:rsidRPr="00802FCD">
        <w:rPr>
          <w:rFonts w:ascii="IRBadr" w:hAnsi="IRBadr" w:cs="IRBadr" w:hint="cs"/>
          <w:color w:val="8064A2" w:themeColor="accent4"/>
          <w:rtl/>
        </w:rPr>
        <w:t>قال</w:t>
      </w:r>
      <w:r w:rsidR="002E3BCB" w:rsidRPr="00802FCD">
        <w:rPr>
          <w:rFonts w:ascii="IRBadr" w:hAnsi="IRBadr" w:cs="IRBadr"/>
          <w:color w:val="8064A2" w:themeColor="accent4"/>
          <w:rtl/>
        </w:rPr>
        <w:t>:</w:t>
      </w:r>
      <w:r w:rsidR="002E3BCB" w:rsidRPr="00FD1422">
        <w:rPr>
          <w:rFonts w:ascii="IRBadr" w:hAnsi="IRBadr" w:cs="IRBadr"/>
          <w:color w:val="008000"/>
          <w:rtl/>
        </w:rPr>
        <w:t xml:space="preserve"> </w:t>
      </w:r>
      <w:r w:rsidR="002E3BCB" w:rsidRPr="00FD1422">
        <w:rPr>
          <w:rFonts w:ascii="IRBadr" w:hAnsi="IRBadr" w:cs="IRBadr" w:hint="cs"/>
          <w:color w:val="008000"/>
          <w:rtl/>
        </w:rPr>
        <w:t>سألته</w:t>
      </w:r>
      <w:r w:rsidR="002E3BCB" w:rsidRPr="00FD1422">
        <w:rPr>
          <w:rFonts w:ascii="IRBadr" w:hAnsi="IRBadr" w:cs="IRBadr"/>
          <w:color w:val="008000"/>
          <w:rtl/>
        </w:rPr>
        <w:t xml:space="preserve"> </w:t>
      </w:r>
      <w:r w:rsidR="002E3BCB" w:rsidRPr="00FD1422">
        <w:rPr>
          <w:rFonts w:ascii="IRBadr" w:hAnsi="IRBadr" w:cs="IRBadr" w:hint="cs"/>
          <w:color w:val="008000"/>
          <w:rtl/>
        </w:rPr>
        <w:t>عن</w:t>
      </w:r>
      <w:r w:rsidR="002E3BCB" w:rsidRPr="00FD1422">
        <w:rPr>
          <w:rFonts w:ascii="IRBadr" w:hAnsi="IRBadr" w:cs="IRBadr"/>
          <w:color w:val="008000"/>
          <w:rtl/>
        </w:rPr>
        <w:t xml:space="preserve"> </w:t>
      </w:r>
      <w:r w:rsidR="002E3BCB" w:rsidRPr="00FD1422">
        <w:rPr>
          <w:rFonts w:ascii="IRBadr" w:hAnsi="IRBadr" w:cs="IRBadr" w:hint="cs"/>
          <w:color w:val="008000"/>
          <w:rtl/>
        </w:rPr>
        <w:t>الرجل</w:t>
      </w:r>
      <w:r w:rsidR="002E3BCB" w:rsidRPr="00FD1422">
        <w:rPr>
          <w:rFonts w:ascii="IRBadr" w:hAnsi="IRBadr" w:cs="IRBadr"/>
          <w:color w:val="008000"/>
          <w:rtl/>
        </w:rPr>
        <w:t xml:space="preserve"> </w:t>
      </w:r>
      <w:r w:rsidR="002E3BCB" w:rsidRPr="00FD1422">
        <w:rPr>
          <w:rFonts w:ascii="IRBadr" w:hAnsi="IRBadr" w:cs="IRBadr" w:hint="cs"/>
          <w:color w:val="008000"/>
          <w:rtl/>
        </w:rPr>
        <w:t>يكون</w:t>
      </w:r>
      <w:r w:rsidR="002E3BCB" w:rsidRPr="00FD1422">
        <w:rPr>
          <w:rFonts w:ascii="IRBadr" w:hAnsi="IRBadr" w:cs="IRBadr"/>
          <w:color w:val="008000"/>
          <w:rtl/>
        </w:rPr>
        <w:t xml:space="preserve"> </w:t>
      </w:r>
      <w:r w:rsidR="002E3BCB" w:rsidRPr="00FD1422">
        <w:rPr>
          <w:rFonts w:ascii="IRBadr" w:hAnsi="IRBadr" w:cs="IRBadr" w:hint="cs"/>
          <w:color w:val="008000"/>
          <w:rtl/>
        </w:rPr>
        <w:t>له</w:t>
      </w:r>
      <w:r w:rsidR="002E3BCB" w:rsidRPr="00FD1422">
        <w:rPr>
          <w:rFonts w:ascii="IRBadr" w:hAnsi="IRBadr" w:cs="IRBadr"/>
          <w:color w:val="008000"/>
          <w:rtl/>
        </w:rPr>
        <w:t xml:space="preserve"> </w:t>
      </w:r>
      <w:r w:rsidR="002E3BCB" w:rsidRPr="00FD1422">
        <w:rPr>
          <w:rFonts w:ascii="IRBadr" w:hAnsi="IRBadr" w:cs="IRBadr" w:hint="cs"/>
          <w:color w:val="008000"/>
          <w:rtl/>
        </w:rPr>
        <w:t>الدين</w:t>
      </w:r>
      <w:r w:rsidR="002E3BCB" w:rsidRPr="00FD1422">
        <w:rPr>
          <w:rFonts w:ascii="IRBadr" w:hAnsi="IRBadr" w:cs="IRBadr"/>
          <w:color w:val="008000"/>
          <w:rtl/>
        </w:rPr>
        <w:t xml:space="preserve"> </w:t>
      </w:r>
      <w:r w:rsidR="002E3BCB" w:rsidRPr="00FD1422">
        <w:rPr>
          <w:rFonts w:ascii="IRBadr" w:hAnsi="IRBadr" w:cs="IRBadr" w:hint="cs"/>
          <w:color w:val="008000"/>
          <w:rtl/>
        </w:rPr>
        <w:t>على</w:t>
      </w:r>
      <w:r w:rsidR="002E3BCB" w:rsidRPr="00FD1422">
        <w:rPr>
          <w:rFonts w:ascii="IRBadr" w:hAnsi="IRBadr" w:cs="IRBadr"/>
          <w:color w:val="008000"/>
          <w:rtl/>
        </w:rPr>
        <w:t xml:space="preserve"> </w:t>
      </w:r>
      <w:r w:rsidR="002E3BCB" w:rsidRPr="00FD1422">
        <w:rPr>
          <w:rFonts w:ascii="IRBadr" w:hAnsi="IRBadr" w:cs="IRBadr" w:hint="cs"/>
          <w:color w:val="008000"/>
          <w:rtl/>
        </w:rPr>
        <w:t>الناس</w:t>
      </w:r>
      <w:r w:rsidR="002E3BCB" w:rsidRPr="00FD1422">
        <w:rPr>
          <w:rFonts w:ascii="IRBadr" w:hAnsi="IRBadr" w:cs="IRBadr"/>
          <w:color w:val="008000"/>
          <w:rtl/>
        </w:rPr>
        <w:t xml:space="preserve"> </w:t>
      </w:r>
      <w:r w:rsidR="002E3BCB" w:rsidRPr="00FD1422">
        <w:rPr>
          <w:rFonts w:ascii="IRBadr" w:hAnsi="IRBadr" w:cs="IRBadr" w:hint="cs"/>
          <w:color w:val="008000"/>
          <w:rtl/>
        </w:rPr>
        <w:t>يحتبس</w:t>
      </w:r>
      <w:r w:rsidR="002E3BCB" w:rsidRPr="00FD1422">
        <w:rPr>
          <w:rFonts w:ascii="IRBadr" w:hAnsi="IRBadr" w:cs="IRBadr"/>
          <w:color w:val="008000"/>
          <w:rtl/>
        </w:rPr>
        <w:t xml:space="preserve"> </w:t>
      </w:r>
      <w:r w:rsidR="002E3BCB" w:rsidRPr="00FD1422">
        <w:rPr>
          <w:rFonts w:ascii="IRBadr" w:hAnsi="IRBadr" w:cs="IRBadr" w:hint="cs"/>
          <w:color w:val="008000"/>
          <w:rtl/>
        </w:rPr>
        <w:t>فيه</w:t>
      </w:r>
      <w:r w:rsidR="002E3BCB" w:rsidRPr="00FD1422">
        <w:rPr>
          <w:rFonts w:ascii="IRBadr" w:hAnsi="IRBadr" w:cs="IRBadr"/>
          <w:color w:val="008000"/>
          <w:rtl/>
        </w:rPr>
        <w:t xml:space="preserve"> </w:t>
      </w:r>
      <w:r w:rsidR="002E3BCB" w:rsidRPr="00FD1422">
        <w:rPr>
          <w:rFonts w:ascii="IRBadr" w:hAnsi="IRBadr" w:cs="IRBadr" w:hint="cs"/>
          <w:color w:val="008000"/>
          <w:rtl/>
        </w:rPr>
        <w:t>الزكاة</w:t>
      </w:r>
      <w:r w:rsidR="002E3BCB" w:rsidRPr="00FD1422">
        <w:rPr>
          <w:rFonts w:ascii="IRBadr" w:hAnsi="IRBadr" w:cs="IRBadr"/>
          <w:color w:val="008000"/>
          <w:rtl/>
        </w:rPr>
        <w:t xml:space="preserve"> </w:t>
      </w:r>
      <w:r w:rsidR="002E3BCB" w:rsidRPr="00FD1422">
        <w:rPr>
          <w:rFonts w:ascii="IRBadr" w:hAnsi="IRBadr" w:cs="IRBadr" w:hint="cs"/>
          <w:color w:val="008000"/>
          <w:rtl/>
        </w:rPr>
        <w:t>قال</w:t>
      </w:r>
      <w:r w:rsidR="002E3BCB" w:rsidRPr="00FD1422">
        <w:rPr>
          <w:rFonts w:ascii="IRBadr" w:hAnsi="IRBadr" w:cs="IRBadr"/>
          <w:color w:val="008000"/>
          <w:rtl/>
        </w:rPr>
        <w:t xml:space="preserve"> </w:t>
      </w:r>
      <w:r w:rsidR="002E3BCB" w:rsidRPr="00FD1422">
        <w:rPr>
          <w:rFonts w:ascii="IRBadr" w:hAnsi="IRBadr" w:cs="IRBadr" w:hint="cs"/>
          <w:color w:val="008000"/>
          <w:rtl/>
        </w:rPr>
        <w:t>ليس</w:t>
      </w:r>
      <w:r w:rsidR="002E3BCB" w:rsidRPr="00FD1422">
        <w:rPr>
          <w:rFonts w:ascii="IRBadr" w:hAnsi="IRBadr" w:cs="IRBadr"/>
          <w:color w:val="008000"/>
          <w:rtl/>
        </w:rPr>
        <w:t xml:space="preserve"> </w:t>
      </w:r>
      <w:r w:rsidR="002E3BCB" w:rsidRPr="00FD1422">
        <w:rPr>
          <w:rFonts w:ascii="IRBadr" w:hAnsi="IRBadr" w:cs="IRBadr" w:hint="cs"/>
          <w:color w:val="008000"/>
          <w:rtl/>
        </w:rPr>
        <w:t>عليه</w:t>
      </w:r>
      <w:r w:rsidR="002E3BCB" w:rsidRPr="00FD1422">
        <w:rPr>
          <w:rFonts w:ascii="IRBadr" w:hAnsi="IRBadr" w:cs="IRBadr"/>
          <w:color w:val="008000"/>
          <w:rtl/>
        </w:rPr>
        <w:t xml:space="preserve"> </w:t>
      </w:r>
      <w:r w:rsidR="002E3BCB" w:rsidRPr="00FD1422">
        <w:rPr>
          <w:rFonts w:ascii="IRBadr" w:hAnsi="IRBadr" w:cs="IRBadr" w:hint="cs"/>
          <w:color w:val="008000"/>
          <w:rtl/>
        </w:rPr>
        <w:t>فيه</w:t>
      </w:r>
      <w:r w:rsidR="002E3BCB" w:rsidRPr="00FD1422">
        <w:rPr>
          <w:rFonts w:ascii="IRBadr" w:hAnsi="IRBadr" w:cs="IRBadr"/>
          <w:color w:val="008000"/>
          <w:rtl/>
        </w:rPr>
        <w:t xml:space="preserve"> </w:t>
      </w:r>
      <w:r w:rsidR="002E3BCB" w:rsidRPr="00FD1422">
        <w:rPr>
          <w:rFonts w:ascii="IRBadr" w:hAnsi="IRBadr" w:cs="IRBadr" w:hint="cs"/>
          <w:color w:val="008000"/>
          <w:rtl/>
        </w:rPr>
        <w:t>زكاة</w:t>
      </w:r>
      <w:r w:rsidR="002E3BCB" w:rsidRPr="00FD1422">
        <w:rPr>
          <w:rFonts w:ascii="IRBadr" w:hAnsi="IRBadr" w:cs="IRBadr"/>
          <w:color w:val="008000"/>
          <w:rtl/>
        </w:rPr>
        <w:t xml:space="preserve"> </w:t>
      </w:r>
      <w:r w:rsidR="002E3BCB" w:rsidRPr="00FD1422">
        <w:rPr>
          <w:rFonts w:ascii="IRBadr" w:hAnsi="IRBadr" w:cs="IRBadr" w:hint="cs"/>
          <w:color w:val="008000"/>
          <w:rtl/>
        </w:rPr>
        <w:t>حتى</w:t>
      </w:r>
      <w:r w:rsidR="002E3BCB" w:rsidRPr="00FD1422">
        <w:rPr>
          <w:rFonts w:ascii="IRBadr" w:hAnsi="IRBadr" w:cs="IRBadr"/>
          <w:color w:val="008000"/>
          <w:rtl/>
        </w:rPr>
        <w:t xml:space="preserve"> </w:t>
      </w:r>
      <w:r w:rsidR="002E3BCB" w:rsidRPr="00FD1422">
        <w:rPr>
          <w:rFonts w:ascii="IRBadr" w:hAnsi="IRBadr" w:cs="IRBadr" w:hint="cs"/>
          <w:color w:val="008000"/>
          <w:rtl/>
        </w:rPr>
        <w:t>يقبضه</w:t>
      </w:r>
      <w:r w:rsidR="002E3BCB" w:rsidRPr="00FD1422">
        <w:rPr>
          <w:rFonts w:ascii="IRBadr" w:hAnsi="IRBadr" w:cs="IRBadr"/>
          <w:color w:val="008000"/>
          <w:rtl/>
        </w:rPr>
        <w:t xml:space="preserve"> </w:t>
      </w:r>
      <w:r w:rsidR="002E3BCB" w:rsidRPr="00FD1422">
        <w:rPr>
          <w:rFonts w:ascii="IRBadr" w:hAnsi="IRBadr" w:cs="IRBadr" w:hint="cs"/>
          <w:color w:val="008000"/>
          <w:rtl/>
        </w:rPr>
        <w:t>فإذا</w:t>
      </w:r>
      <w:r w:rsidR="002E3BCB" w:rsidRPr="00FD1422">
        <w:rPr>
          <w:rFonts w:ascii="IRBadr" w:hAnsi="IRBadr" w:cs="IRBadr"/>
          <w:color w:val="008000"/>
          <w:rtl/>
        </w:rPr>
        <w:t xml:space="preserve"> </w:t>
      </w:r>
      <w:r w:rsidR="002E3BCB" w:rsidRPr="00FD1422">
        <w:rPr>
          <w:rFonts w:ascii="IRBadr" w:hAnsi="IRBadr" w:cs="IRBadr" w:hint="cs"/>
          <w:color w:val="008000"/>
          <w:rtl/>
        </w:rPr>
        <w:t>قبضه</w:t>
      </w:r>
      <w:r w:rsidR="002E3BCB" w:rsidRPr="00FD1422">
        <w:rPr>
          <w:rFonts w:ascii="IRBadr" w:hAnsi="IRBadr" w:cs="IRBadr"/>
          <w:color w:val="008000"/>
          <w:rtl/>
        </w:rPr>
        <w:t xml:space="preserve"> </w:t>
      </w:r>
      <w:r w:rsidR="002E3BCB" w:rsidRPr="00FD1422">
        <w:rPr>
          <w:rFonts w:ascii="IRBadr" w:hAnsi="IRBadr" w:cs="IRBadr" w:hint="cs"/>
          <w:color w:val="008000"/>
          <w:rtl/>
        </w:rPr>
        <w:t>فعليه‏</w:t>
      </w:r>
      <w:r w:rsidR="002E3BCB" w:rsidRPr="00FD1422">
        <w:rPr>
          <w:rFonts w:ascii="IRBadr" w:hAnsi="IRBadr" w:cs="IRBadr"/>
          <w:color w:val="008000"/>
        </w:rPr>
        <w:t xml:space="preserve"> </w:t>
      </w:r>
      <w:r w:rsidR="002E3BCB" w:rsidRPr="00FD1422">
        <w:rPr>
          <w:rFonts w:ascii="IRBadr" w:hAnsi="IRBadr" w:cs="IRBadr" w:hint="cs"/>
          <w:color w:val="008000"/>
          <w:rtl/>
        </w:rPr>
        <w:t>الزكاة</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إن</w:t>
      </w:r>
      <w:r w:rsidR="002E3BCB" w:rsidRPr="00FD1422">
        <w:rPr>
          <w:rFonts w:ascii="IRBadr" w:hAnsi="IRBadr" w:cs="IRBadr"/>
          <w:color w:val="008000"/>
          <w:rtl/>
        </w:rPr>
        <w:t xml:space="preserve"> </w:t>
      </w:r>
      <w:r w:rsidR="002E3BCB" w:rsidRPr="00FD1422">
        <w:rPr>
          <w:rFonts w:ascii="IRBadr" w:hAnsi="IRBadr" w:cs="IRBadr" w:hint="cs"/>
          <w:color w:val="008000"/>
          <w:rtl/>
        </w:rPr>
        <w:t>هو</w:t>
      </w:r>
      <w:r w:rsidR="002E3BCB" w:rsidRPr="00FD1422">
        <w:rPr>
          <w:rFonts w:ascii="IRBadr" w:hAnsi="IRBadr" w:cs="IRBadr"/>
          <w:color w:val="008000"/>
          <w:rtl/>
        </w:rPr>
        <w:t xml:space="preserve"> </w:t>
      </w:r>
      <w:r w:rsidR="002E3BCB" w:rsidRPr="00FD1422">
        <w:rPr>
          <w:rFonts w:ascii="IRBadr" w:hAnsi="IRBadr" w:cs="IRBadr" w:hint="cs"/>
          <w:color w:val="008000"/>
          <w:rtl/>
        </w:rPr>
        <w:t>طال</w:t>
      </w:r>
      <w:r w:rsidR="002E3BCB" w:rsidRPr="00FD1422">
        <w:rPr>
          <w:rFonts w:ascii="IRBadr" w:hAnsi="IRBadr" w:cs="IRBadr"/>
          <w:color w:val="008000"/>
          <w:rtl/>
        </w:rPr>
        <w:t xml:space="preserve"> </w:t>
      </w:r>
      <w:r w:rsidR="002E3BCB" w:rsidRPr="00FD1422">
        <w:rPr>
          <w:rFonts w:ascii="IRBadr" w:hAnsi="IRBadr" w:cs="IRBadr" w:hint="cs"/>
          <w:color w:val="008000"/>
          <w:rtl/>
        </w:rPr>
        <w:t>حبسه</w:t>
      </w:r>
      <w:r w:rsidR="002E3BCB" w:rsidRPr="00FD1422">
        <w:rPr>
          <w:rFonts w:ascii="IRBadr" w:hAnsi="IRBadr" w:cs="IRBadr"/>
          <w:color w:val="008000"/>
          <w:rtl/>
        </w:rPr>
        <w:t xml:space="preserve"> </w:t>
      </w:r>
      <w:r w:rsidR="002E3BCB" w:rsidRPr="00FD1422">
        <w:rPr>
          <w:rFonts w:ascii="IRBadr" w:hAnsi="IRBadr" w:cs="IRBadr" w:hint="cs"/>
          <w:color w:val="008000"/>
          <w:rtl/>
        </w:rPr>
        <w:t>على</w:t>
      </w:r>
      <w:r w:rsidR="002E3BCB" w:rsidRPr="00FD1422">
        <w:rPr>
          <w:rFonts w:ascii="IRBadr" w:hAnsi="IRBadr" w:cs="IRBadr"/>
          <w:color w:val="008000"/>
          <w:rtl/>
        </w:rPr>
        <w:t xml:space="preserve"> </w:t>
      </w:r>
      <w:r w:rsidR="002E3BCB" w:rsidRPr="00FD1422">
        <w:rPr>
          <w:rFonts w:ascii="IRBadr" w:hAnsi="IRBadr" w:cs="IRBadr" w:hint="cs"/>
          <w:color w:val="008000"/>
          <w:rtl/>
        </w:rPr>
        <w:t>الناس</w:t>
      </w:r>
      <w:r w:rsidR="002E3BCB" w:rsidRPr="00FD1422">
        <w:rPr>
          <w:rFonts w:ascii="IRBadr" w:hAnsi="IRBadr" w:cs="IRBadr"/>
          <w:color w:val="008000"/>
          <w:rtl/>
        </w:rPr>
        <w:t xml:space="preserve"> </w:t>
      </w:r>
      <w:r w:rsidR="002E3BCB" w:rsidRPr="00FD1422">
        <w:rPr>
          <w:rFonts w:ascii="IRBadr" w:hAnsi="IRBadr" w:cs="IRBadr" w:hint="cs"/>
          <w:color w:val="008000"/>
          <w:rtl/>
        </w:rPr>
        <w:t>حتى</w:t>
      </w:r>
      <w:r w:rsidR="002E3BCB" w:rsidRPr="00FD1422">
        <w:rPr>
          <w:rFonts w:ascii="IRBadr" w:hAnsi="IRBadr" w:cs="IRBadr"/>
          <w:color w:val="008000"/>
          <w:rtl/>
        </w:rPr>
        <w:t xml:space="preserve"> </w:t>
      </w:r>
      <w:r w:rsidR="002E3BCB" w:rsidRPr="00FD1422">
        <w:rPr>
          <w:rFonts w:ascii="IRBadr" w:hAnsi="IRBadr" w:cs="IRBadr" w:hint="cs"/>
          <w:color w:val="008000"/>
          <w:rtl/>
        </w:rPr>
        <w:t>يتم</w:t>
      </w:r>
      <w:r w:rsidR="002E3BCB" w:rsidRPr="00FD1422">
        <w:rPr>
          <w:rFonts w:ascii="IRBadr" w:hAnsi="IRBadr" w:cs="IRBadr"/>
          <w:color w:val="008000"/>
          <w:rtl/>
        </w:rPr>
        <w:t xml:space="preserve"> </w:t>
      </w:r>
      <w:r w:rsidR="002E3BCB" w:rsidRPr="00FD1422">
        <w:rPr>
          <w:rFonts w:ascii="IRBadr" w:hAnsi="IRBadr" w:cs="IRBadr" w:hint="cs"/>
          <w:color w:val="008000"/>
          <w:rtl/>
        </w:rPr>
        <w:t>لذلك</w:t>
      </w:r>
      <w:r w:rsidR="002E3BCB" w:rsidRPr="00FD1422">
        <w:rPr>
          <w:rFonts w:ascii="IRBadr" w:hAnsi="IRBadr" w:cs="IRBadr"/>
          <w:color w:val="008000"/>
          <w:rtl/>
        </w:rPr>
        <w:t xml:space="preserve"> </w:t>
      </w:r>
      <w:r w:rsidR="002E3BCB" w:rsidRPr="00FD1422">
        <w:rPr>
          <w:rFonts w:ascii="IRBadr" w:hAnsi="IRBadr" w:cs="IRBadr" w:hint="cs"/>
          <w:color w:val="008000"/>
          <w:rtl/>
        </w:rPr>
        <w:t>سنون</w:t>
      </w:r>
      <w:r w:rsidR="002E3BCB" w:rsidRPr="00FD1422">
        <w:rPr>
          <w:rFonts w:ascii="IRBadr" w:hAnsi="IRBadr" w:cs="IRBadr"/>
          <w:color w:val="008000"/>
          <w:rtl/>
        </w:rPr>
        <w:t xml:space="preserve"> </w:t>
      </w:r>
      <w:r w:rsidR="002E3BCB" w:rsidRPr="00FD1422">
        <w:rPr>
          <w:rFonts w:ascii="IRBadr" w:hAnsi="IRBadr" w:cs="IRBadr" w:hint="cs"/>
          <w:color w:val="008000"/>
          <w:rtl/>
        </w:rPr>
        <w:t>فليس</w:t>
      </w:r>
      <w:r w:rsidR="002E3BCB" w:rsidRPr="00FD1422">
        <w:rPr>
          <w:rFonts w:ascii="IRBadr" w:hAnsi="IRBadr" w:cs="IRBadr"/>
          <w:color w:val="008000"/>
          <w:rtl/>
        </w:rPr>
        <w:t xml:space="preserve"> </w:t>
      </w:r>
      <w:r w:rsidR="002E3BCB" w:rsidRPr="00FD1422">
        <w:rPr>
          <w:rFonts w:ascii="IRBadr" w:hAnsi="IRBadr" w:cs="IRBadr" w:hint="cs"/>
          <w:color w:val="008000"/>
          <w:rtl/>
        </w:rPr>
        <w:t>عليه</w:t>
      </w:r>
      <w:r w:rsidR="002E3BCB" w:rsidRPr="00FD1422">
        <w:rPr>
          <w:rFonts w:ascii="IRBadr" w:hAnsi="IRBadr" w:cs="IRBadr"/>
          <w:color w:val="008000"/>
          <w:rtl/>
        </w:rPr>
        <w:t xml:space="preserve"> </w:t>
      </w:r>
      <w:r w:rsidR="002E3BCB" w:rsidRPr="00FD1422">
        <w:rPr>
          <w:rFonts w:ascii="IRBadr" w:hAnsi="IRBadr" w:cs="IRBadr" w:hint="cs"/>
          <w:color w:val="008000"/>
          <w:rtl/>
        </w:rPr>
        <w:t>زكاة</w:t>
      </w:r>
      <w:r w:rsidR="002E3BCB" w:rsidRPr="00FD1422">
        <w:rPr>
          <w:rFonts w:ascii="IRBadr" w:hAnsi="IRBadr" w:cs="IRBadr"/>
          <w:color w:val="008000"/>
          <w:rtl/>
        </w:rPr>
        <w:t xml:space="preserve"> </w:t>
      </w:r>
      <w:r w:rsidR="002E3BCB" w:rsidRPr="00FD1422">
        <w:rPr>
          <w:rFonts w:ascii="IRBadr" w:hAnsi="IRBadr" w:cs="IRBadr" w:hint="cs"/>
          <w:color w:val="008000"/>
          <w:rtl/>
        </w:rPr>
        <w:t>حتى</w:t>
      </w:r>
      <w:r w:rsidR="002E3BCB" w:rsidRPr="00FD1422">
        <w:rPr>
          <w:rFonts w:ascii="IRBadr" w:hAnsi="IRBadr" w:cs="IRBadr"/>
          <w:color w:val="008000"/>
          <w:rtl/>
        </w:rPr>
        <w:t xml:space="preserve"> </w:t>
      </w:r>
      <w:r w:rsidR="002E3BCB" w:rsidRPr="00FD1422">
        <w:rPr>
          <w:rFonts w:ascii="IRBadr" w:hAnsi="IRBadr" w:cs="IRBadr" w:hint="cs"/>
          <w:color w:val="008000"/>
          <w:rtl/>
        </w:rPr>
        <w:t>يخرج</w:t>
      </w:r>
      <w:r w:rsidR="002E3BCB" w:rsidRPr="00FD1422">
        <w:rPr>
          <w:rFonts w:ascii="IRBadr" w:hAnsi="IRBadr" w:cs="IRBadr"/>
          <w:color w:val="008000"/>
          <w:rtl/>
        </w:rPr>
        <w:t xml:space="preserve"> </w:t>
      </w:r>
      <w:r w:rsidR="002E3BCB" w:rsidRPr="00FD1422">
        <w:rPr>
          <w:rFonts w:ascii="IRBadr" w:hAnsi="IRBadr" w:cs="IRBadr" w:hint="cs"/>
          <w:color w:val="008000"/>
          <w:rtl/>
        </w:rPr>
        <w:t>فإذا</w:t>
      </w:r>
      <w:r w:rsidR="002E3BCB" w:rsidRPr="00FD1422">
        <w:rPr>
          <w:rFonts w:ascii="IRBadr" w:hAnsi="IRBadr" w:cs="IRBadr"/>
          <w:color w:val="008000"/>
          <w:rtl/>
        </w:rPr>
        <w:t xml:space="preserve"> </w:t>
      </w:r>
      <w:r w:rsidR="002E3BCB" w:rsidRPr="00FD1422">
        <w:rPr>
          <w:rFonts w:ascii="IRBadr" w:hAnsi="IRBadr" w:cs="IRBadr" w:hint="cs"/>
          <w:color w:val="008000"/>
          <w:rtl/>
        </w:rPr>
        <w:t>هو</w:t>
      </w:r>
      <w:r w:rsidR="002E3BCB" w:rsidRPr="00FD1422">
        <w:rPr>
          <w:rFonts w:ascii="IRBadr" w:hAnsi="IRBadr" w:cs="IRBadr"/>
          <w:color w:val="008000"/>
          <w:rtl/>
        </w:rPr>
        <w:t xml:space="preserve"> </w:t>
      </w:r>
      <w:r w:rsidR="002E3BCB" w:rsidRPr="00FD1422">
        <w:rPr>
          <w:rFonts w:ascii="IRBadr" w:hAnsi="IRBadr" w:cs="IRBadr" w:hint="cs"/>
          <w:color w:val="008000"/>
          <w:rtl/>
        </w:rPr>
        <w:t>خرج</w:t>
      </w:r>
      <w:r w:rsidR="002E3BCB" w:rsidRPr="00FD1422">
        <w:rPr>
          <w:rFonts w:ascii="IRBadr" w:hAnsi="IRBadr" w:cs="IRBadr"/>
          <w:color w:val="008000"/>
          <w:rtl/>
        </w:rPr>
        <w:t xml:space="preserve"> </w:t>
      </w:r>
      <w:r w:rsidR="002E3BCB" w:rsidRPr="00FD1422">
        <w:rPr>
          <w:rFonts w:ascii="IRBadr" w:hAnsi="IRBadr" w:cs="IRBadr" w:hint="cs"/>
          <w:color w:val="008000"/>
          <w:rtl/>
        </w:rPr>
        <w:t>زكاه</w:t>
      </w:r>
      <w:r w:rsidR="002E3BCB" w:rsidRPr="00FD1422">
        <w:rPr>
          <w:rFonts w:ascii="IRBadr" w:hAnsi="IRBadr" w:cs="IRBadr"/>
          <w:color w:val="008000"/>
          <w:rtl/>
        </w:rPr>
        <w:t xml:space="preserve"> </w:t>
      </w:r>
      <w:r w:rsidR="002E3BCB" w:rsidRPr="00FD1422">
        <w:rPr>
          <w:rFonts w:ascii="IRBadr" w:hAnsi="IRBadr" w:cs="IRBadr" w:hint="cs"/>
          <w:color w:val="008000"/>
          <w:rtl/>
        </w:rPr>
        <w:t>لعامه</w:t>
      </w:r>
      <w:r w:rsidR="002E3BCB" w:rsidRPr="00FD1422">
        <w:rPr>
          <w:rFonts w:ascii="IRBadr" w:hAnsi="IRBadr" w:cs="IRBadr"/>
          <w:color w:val="008000"/>
          <w:rtl/>
        </w:rPr>
        <w:t xml:space="preserve"> </w:t>
      </w:r>
      <w:r w:rsidR="002E3BCB" w:rsidRPr="00FD1422">
        <w:rPr>
          <w:rFonts w:ascii="IRBadr" w:hAnsi="IRBadr" w:cs="IRBadr" w:hint="cs"/>
          <w:color w:val="008000"/>
          <w:rtl/>
        </w:rPr>
        <w:t>ذلك</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إن</w:t>
      </w:r>
      <w:r w:rsidR="002E3BCB" w:rsidRPr="00FD1422">
        <w:rPr>
          <w:rFonts w:ascii="IRBadr" w:hAnsi="IRBadr" w:cs="IRBadr"/>
          <w:color w:val="008000"/>
          <w:rtl/>
        </w:rPr>
        <w:t xml:space="preserve"> </w:t>
      </w:r>
      <w:r w:rsidR="002E3BCB" w:rsidRPr="00FD1422">
        <w:rPr>
          <w:rFonts w:ascii="IRBadr" w:hAnsi="IRBadr" w:cs="IRBadr" w:hint="cs"/>
          <w:color w:val="008000"/>
          <w:rtl/>
        </w:rPr>
        <w:t>هو</w:t>
      </w:r>
      <w:r w:rsidR="002E3BCB" w:rsidRPr="00FD1422">
        <w:rPr>
          <w:rFonts w:ascii="IRBadr" w:hAnsi="IRBadr" w:cs="IRBadr"/>
          <w:color w:val="008000"/>
          <w:rtl/>
        </w:rPr>
        <w:t xml:space="preserve"> </w:t>
      </w:r>
      <w:r w:rsidR="002E3BCB" w:rsidRPr="00FD1422">
        <w:rPr>
          <w:rFonts w:ascii="IRBadr" w:hAnsi="IRBadr" w:cs="IRBadr" w:hint="cs"/>
          <w:color w:val="008000"/>
          <w:rtl/>
        </w:rPr>
        <w:t>كان</w:t>
      </w:r>
      <w:r w:rsidR="002E3BCB" w:rsidRPr="00FD1422">
        <w:rPr>
          <w:rFonts w:ascii="IRBadr" w:hAnsi="IRBadr" w:cs="IRBadr"/>
          <w:color w:val="008000"/>
          <w:rtl/>
        </w:rPr>
        <w:t xml:space="preserve"> </w:t>
      </w:r>
      <w:r w:rsidR="002E3BCB" w:rsidRPr="00FD1422">
        <w:rPr>
          <w:rFonts w:ascii="IRBadr" w:hAnsi="IRBadr" w:cs="IRBadr" w:hint="cs"/>
          <w:color w:val="008000"/>
          <w:rtl/>
        </w:rPr>
        <w:t>يأخذ</w:t>
      </w:r>
      <w:r w:rsidR="002E3BCB" w:rsidRPr="00FD1422">
        <w:rPr>
          <w:rFonts w:ascii="IRBadr" w:hAnsi="IRBadr" w:cs="IRBadr"/>
          <w:color w:val="008000"/>
          <w:rtl/>
        </w:rPr>
        <w:t xml:space="preserve"> </w:t>
      </w:r>
      <w:r w:rsidR="002E3BCB" w:rsidRPr="00FD1422">
        <w:rPr>
          <w:rFonts w:ascii="IRBadr" w:hAnsi="IRBadr" w:cs="IRBadr" w:hint="cs"/>
          <w:color w:val="008000"/>
          <w:rtl/>
        </w:rPr>
        <w:t>منه</w:t>
      </w:r>
      <w:r w:rsidR="002E3BCB" w:rsidRPr="00FD1422">
        <w:rPr>
          <w:rFonts w:ascii="IRBadr" w:hAnsi="IRBadr" w:cs="IRBadr"/>
          <w:color w:val="008000"/>
          <w:rtl/>
        </w:rPr>
        <w:t xml:space="preserve"> </w:t>
      </w:r>
      <w:r w:rsidR="002E3BCB" w:rsidRPr="00FD1422">
        <w:rPr>
          <w:rFonts w:ascii="IRBadr" w:hAnsi="IRBadr" w:cs="IRBadr" w:hint="cs"/>
          <w:color w:val="008000"/>
          <w:rtl/>
        </w:rPr>
        <w:t>قليلا</w:t>
      </w:r>
      <w:r w:rsidR="002E3BCB" w:rsidRPr="00FD1422">
        <w:rPr>
          <w:rFonts w:ascii="IRBadr" w:hAnsi="IRBadr" w:cs="IRBadr"/>
          <w:color w:val="008000"/>
          <w:rtl/>
        </w:rPr>
        <w:t xml:space="preserve"> </w:t>
      </w:r>
      <w:r w:rsidR="002E3BCB" w:rsidRPr="00FD1422">
        <w:rPr>
          <w:rFonts w:ascii="IRBadr" w:hAnsi="IRBadr" w:cs="IRBadr" w:hint="cs"/>
          <w:color w:val="008000"/>
          <w:rtl/>
        </w:rPr>
        <w:t>قليلا</w:t>
      </w:r>
      <w:r w:rsidR="002E3BCB" w:rsidRPr="00FD1422">
        <w:rPr>
          <w:rFonts w:ascii="IRBadr" w:hAnsi="IRBadr" w:cs="IRBadr"/>
          <w:color w:val="008000"/>
          <w:rtl/>
        </w:rPr>
        <w:t xml:space="preserve"> </w:t>
      </w:r>
      <w:r w:rsidR="002E3BCB" w:rsidRPr="00FD1422">
        <w:rPr>
          <w:rFonts w:ascii="IRBadr" w:hAnsi="IRBadr" w:cs="IRBadr" w:hint="cs"/>
          <w:color w:val="008000"/>
          <w:rtl/>
        </w:rPr>
        <w:t>فليزك</w:t>
      </w:r>
      <w:r w:rsidR="002E3BCB" w:rsidRPr="00FD1422">
        <w:rPr>
          <w:rFonts w:ascii="IRBadr" w:hAnsi="IRBadr" w:cs="IRBadr"/>
          <w:color w:val="008000"/>
          <w:rtl/>
        </w:rPr>
        <w:t xml:space="preserve"> </w:t>
      </w:r>
      <w:r w:rsidR="002E3BCB" w:rsidRPr="00FD1422">
        <w:rPr>
          <w:rFonts w:ascii="IRBadr" w:hAnsi="IRBadr" w:cs="IRBadr" w:hint="cs"/>
          <w:color w:val="008000"/>
          <w:rtl/>
        </w:rPr>
        <w:t>ما</w:t>
      </w:r>
      <w:r w:rsidR="002E3BCB" w:rsidRPr="00FD1422">
        <w:rPr>
          <w:rFonts w:ascii="IRBadr" w:hAnsi="IRBadr" w:cs="IRBadr"/>
          <w:color w:val="008000"/>
          <w:rtl/>
        </w:rPr>
        <w:t xml:space="preserve"> </w:t>
      </w:r>
      <w:r w:rsidR="002E3BCB" w:rsidRPr="00FD1422">
        <w:rPr>
          <w:rFonts w:ascii="IRBadr" w:hAnsi="IRBadr" w:cs="IRBadr" w:hint="cs"/>
          <w:color w:val="008000"/>
          <w:rtl/>
        </w:rPr>
        <w:t>خرج</w:t>
      </w:r>
      <w:r w:rsidR="002E3BCB" w:rsidRPr="00FD1422">
        <w:rPr>
          <w:rFonts w:ascii="IRBadr" w:hAnsi="IRBadr" w:cs="IRBadr"/>
          <w:color w:val="008000"/>
          <w:rtl/>
        </w:rPr>
        <w:t xml:space="preserve"> </w:t>
      </w:r>
      <w:r w:rsidR="002E3BCB" w:rsidRPr="00FD1422">
        <w:rPr>
          <w:rFonts w:ascii="IRBadr" w:hAnsi="IRBadr" w:cs="IRBadr" w:hint="cs"/>
          <w:color w:val="008000"/>
          <w:rtl/>
        </w:rPr>
        <w:t>منه</w:t>
      </w:r>
      <w:r w:rsidR="002E3BCB" w:rsidRPr="00FD1422">
        <w:rPr>
          <w:rFonts w:ascii="IRBadr" w:hAnsi="IRBadr" w:cs="IRBadr"/>
          <w:color w:val="008000"/>
          <w:rtl/>
        </w:rPr>
        <w:t xml:space="preserve"> </w:t>
      </w:r>
      <w:r w:rsidR="002E3BCB" w:rsidRPr="00FD1422">
        <w:rPr>
          <w:rFonts w:ascii="IRBadr" w:hAnsi="IRBadr" w:cs="IRBadr" w:hint="cs"/>
          <w:color w:val="008000"/>
          <w:rtl/>
        </w:rPr>
        <w:t>أولا</w:t>
      </w:r>
      <w:r w:rsidR="002E3BCB" w:rsidRPr="00FD1422">
        <w:rPr>
          <w:rFonts w:ascii="IRBadr" w:hAnsi="IRBadr" w:cs="IRBadr"/>
          <w:color w:val="008000"/>
          <w:rtl/>
        </w:rPr>
        <w:t xml:space="preserve"> </w:t>
      </w:r>
      <w:r w:rsidR="002E3BCB" w:rsidRPr="00FD1422">
        <w:rPr>
          <w:rFonts w:ascii="IRBadr" w:hAnsi="IRBadr" w:cs="IRBadr" w:hint="cs"/>
          <w:color w:val="008000"/>
          <w:rtl/>
        </w:rPr>
        <w:t>فأولا</w:t>
      </w:r>
      <w:r w:rsidR="002E3BCB" w:rsidRPr="00FD1422">
        <w:rPr>
          <w:rFonts w:ascii="IRBadr" w:hAnsi="IRBadr" w:cs="IRBadr"/>
          <w:color w:val="008000"/>
          <w:rtl/>
        </w:rPr>
        <w:t xml:space="preserve"> </w:t>
      </w:r>
      <w:r w:rsidR="002E3BCB" w:rsidRPr="00FD1422">
        <w:rPr>
          <w:rFonts w:ascii="IRBadr" w:hAnsi="IRBadr" w:cs="IRBadr" w:hint="cs"/>
          <w:color w:val="008000"/>
          <w:rtl/>
        </w:rPr>
        <w:t>فإن</w:t>
      </w:r>
      <w:r w:rsidR="002E3BCB" w:rsidRPr="00FD1422">
        <w:rPr>
          <w:rFonts w:ascii="IRBadr" w:hAnsi="IRBadr" w:cs="IRBadr"/>
          <w:color w:val="008000"/>
          <w:rtl/>
        </w:rPr>
        <w:t xml:space="preserve"> </w:t>
      </w:r>
      <w:r w:rsidR="002E3BCB" w:rsidRPr="00FD1422">
        <w:rPr>
          <w:rFonts w:ascii="IRBadr" w:hAnsi="IRBadr" w:cs="IRBadr" w:hint="cs"/>
          <w:color w:val="008000"/>
          <w:rtl/>
        </w:rPr>
        <w:t>كان</w:t>
      </w:r>
      <w:r w:rsidR="002E3BCB" w:rsidRPr="00FD1422">
        <w:rPr>
          <w:rFonts w:ascii="IRBadr" w:hAnsi="IRBadr" w:cs="IRBadr"/>
          <w:color w:val="008000"/>
          <w:rtl/>
        </w:rPr>
        <w:t xml:space="preserve"> </w:t>
      </w:r>
      <w:r w:rsidR="002E3BCB" w:rsidRPr="00FD1422">
        <w:rPr>
          <w:rFonts w:ascii="IRBadr" w:hAnsi="IRBadr" w:cs="IRBadr" w:hint="cs"/>
          <w:color w:val="008000"/>
          <w:rtl/>
        </w:rPr>
        <w:t>متاعه</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دينه</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ماله</w:t>
      </w:r>
      <w:r w:rsidR="002E3BCB" w:rsidRPr="00FD1422">
        <w:rPr>
          <w:rFonts w:ascii="IRBadr" w:hAnsi="IRBadr" w:cs="IRBadr"/>
          <w:color w:val="008000"/>
          <w:rtl/>
        </w:rPr>
        <w:t xml:space="preserve"> </w:t>
      </w:r>
      <w:r w:rsidR="002E3BCB" w:rsidRPr="00FD1422">
        <w:rPr>
          <w:rFonts w:ascii="IRBadr" w:hAnsi="IRBadr" w:cs="IRBadr" w:hint="cs"/>
          <w:color w:val="008000"/>
          <w:rtl/>
        </w:rPr>
        <w:t>في</w:t>
      </w:r>
      <w:r w:rsidR="002E3BCB" w:rsidRPr="00FD1422">
        <w:rPr>
          <w:rFonts w:ascii="IRBadr" w:hAnsi="IRBadr" w:cs="IRBadr"/>
          <w:color w:val="008000"/>
          <w:rtl/>
        </w:rPr>
        <w:t xml:space="preserve"> </w:t>
      </w:r>
      <w:r w:rsidR="002E3BCB" w:rsidRPr="00FD1422">
        <w:rPr>
          <w:rFonts w:ascii="IRBadr" w:hAnsi="IRBadr" w:cs="IRBadr" w:hint="cs"/>
          <w:color w:val="008000"/>
          <w:rtl/>
        </w:rPr>
        <w:t>تجارته</w:t>
      </w:r>
      <w:r w:rsidR="002E3BCB" w:rsidRPr="00FD1422">
        <w:rPr>
          <w:rFonts w:ascii="IRBadr" w:hAnsi="IRBadr" w:cs="IRBadr"/>
          <w:color w:val="008000"/>
          <w:rtl/>
        </w:rPr>
        <w:t xml:space="preserve"> </w:t>
      </w:r>
      <w:r w:rsidR="002E3BCB" w:rsidRPr="00FD1422">
        <w:rPr>
          <w:rFonts w:ascii="IRBadr" w:hAnsi="IRBadr" w:cs="IRBadr" w:hint="cs"/>
          <w:color w:val="008000"/>
          <w:rtl/>
        </w:rPr>
        <w:t>التي</w:t>
      </w:r>
      <w:r w:rsidR="002E3BCB" w:rsidRPr="00FD1422">
        <w:rPr>
          <w:rFonts w:ascii="IRBadr" w:hAnsi="IRBadr" w:cs="IRBadr"/>
          <w:color w:val="008000"/>
          <w:rtl/>
        </w:rPr>
        <w:t xml:space="preserve"> </w:t>
      </w:r>
      <w:r w:rsidR="002E3BCB" w:rsidRPr="00FD1422">
        <w:rPr>
          <w:rFonts w:ascii="IRBadr" w:hAnsi="IRBadr" w:cs="IRBadr" w:hint="cs"/>
          <w:color w:val="008000"/>
          <w:rtl/>
        </w:rPr>
        <w:t>يتقلب</w:t>
      </w:r>
      <w:r w:rsidR="002E3BCB" w:rsidRPr="00FD1422">
        <w:rPr>
          <w:rFonts w:ascii="IRBadr" w:hAnsi="IRBadr" w:cs="IRBadr"/>
          <w:color w:val="008000"/>
          <w:rtl/>
        </w:rPr>
        <w:t xml:space="preserve"> </w:t>
      </w:r>
      <w:r w:rsidR="002E3BCB" w:rsidRPr="00FD1422">
        <w:rPr>
          <w:rFonts w:ascii="IRBadr" w:hAnsi="IRBadr" w:cs="IRBadr" w:hint="cs"/>
          <w:color w:val="008000"/>
          <w:rtl/>
        </w:rPr>
        <w:t>فيها</w:t>
      </w:r>
      <w:r w:rsidR="002E3BCB" w:rsidRPr="00FD1422">
        <w:rPr>
          <w:rFonts w:ascii="IRBadr" w:hAnsi="IRBadr" w:cs="IRBadr"/>
          <w:color w:val="008000"/>
          <w:rtl/>
        </w:rPr>
        <w:t xml:space="preserve"> </w:t>
      </w:r>
      <w:r w:rsidR="002E3BCB" w:rsidRPr="00FD1422">
        <w:rPr>
          <w:rFonts w:ascii="IRBadr" w:hAnsi="IRBadr" w:cs="IRBadr" w:hint="cs"/>
          <w:color w:val="008000"/>
          <w:rtl/>
        </w:rPr>
        <w:t>يوما</w:t>
      </w:r>
      <w:r w:rsidR="002E3BCB" w:rsidRPr="00FD1422">
        <w:rPr>
          <w:rFonts w:ascii="IRBadr" w:hAnsi="IRBadr" w:cs="IRBadr"/>
          <w:color w:val="008000"/>
          <w:rtl/>
        </w:rPr>
        <w:t xml:space="preserve"> </w:t>
      </w:r>
      <w:r w:rsidR="002E3BCB" w:rsidRPr="00FD1422">
        <w:rPr>
          <w:rFonts w:ascii="IRBadr" w:hAnsi="IRBadr" w:cs="IRBadr" w:hint="cs"/>
          <w:color w:val="008000"/>
          <w:rtl/>
        </w:rPr>
        <w:t>بيوم</w:t>
      </w:r>
      <w:r w:rsidR="002E3BCB" w:rsidRPr="00FD1422">
        <w:rPr>
          <w:rFonts w:ascii="IRBadr" w:hAnsi="IRBadr" w:cs="IRBadr"/>
          <w:color w:val="008000"/>
          <w:rtl/>
        </w:rPr>
        <w:t xml:space="preserve"> </w:t>
      </w:r>
      <w:r w:rsidR="002E3BCB" w:rsidRPr="00FD1422">
        <w:rPr>
          <w:rFonts w:ascii="IRBadr" w:hAnsi="IRBadr" w:cs="IRBadr" w:hint="cs"/>
          <w:color w:val="008000"/>
          <w:rtl/>
        </w:rPr>
        <w:t>يأخذ</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يعطي</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يبيع</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يشتري</w:t>
      </w:r>
      <w:r w:rsidR="002E3BCB" w:rsidRPr="00FD1422">
        <w:rPr>
          <w:rFonts w:ascii="IRBadr" w:hAnsi="IRBadr" w:cs="IRBadr"/>
          <w:color w:val="008000"/>
          <w:rtl/>
        </w:rPr>
        <w:t xml:space="preserve"> </w:t>
      </w:r>
      <w:r w:rsidR="002E3BCB" w:rsidRPr="00FD1422">
        <w:rPr>
          <w:rFonts w:ascii="IRBadr" w:hAnsi="IRBadr" w:cs="IRBadr" w:hint="cs"/>
          <w:color w:val="008000"/>
          <w:rtl/>
        </w:rPr>
        <w:t>فهو</w:t>
      </w:r>
      <w:r w:rsidR="002E3BCB" w:rsidRPr="00FD1422">
        <w:rPr>
          <w:rFonts w:ascii="IRBadr" w:hAnsi="IRBadr" w:cs="IRBadr"/>
          <w:color w:val="008000"/>
          <w:rtl/>
        </w:rPr>
        <w:t xml:space="preserve"> </w:t>
      </w:r>
      <w:r w:rsidR="002E3BCB" w:rsidRPr="00FD1422">
        <w:rPr>
          <w:rFonts w:ascii="IRBadr" w:hAnsi="IRBadr" w:cs="IRBadr" w:hint="cs"/>
          <w:color w:val="008000"/>
          <w:rtl/>
        </w:rPr>
        <w:t>يشبه</w:t>
      </w:r>
      <w:r w:rsidR="002E3BCB" w:rsidRPr="00FD1422">
        <w:rPr>
          <w:rFonts w:ascii="IRBadr" w:hAnsi="IRBadr" w:cs="IRBadr"/>
          <w:color w:val="008000"/>
          <w:rtl/>
        </w:rPr>
        <w:t xml:space="preserve"> </w:t>
      </w:r>
      <w:r w:rsidR="002E3BCB" w:rsidRPr="00FD1422">
        <w:rPr>
          <w:rFonts w:ascii="IRBadr" w:hAnsi="IRBadr" w:cs="IRBadr" w:hint="cs"/>
          <w:color w:val="008000"/>
          <w:rtl/>
        </w:rPr>
        <w:t>العين</w:t>
      </w:r>
      <w:r w:rsidR="002E3BCB" w:rsidRPr="00FD1422">
        <w:rPr>
          <w:rFonts w:ascii="IRBadr" w:hAnsi="IRBadr" w:cs="IRBadr"/>
          <w:color w:val="008000"/>
          <w:rtl/>
        </w:rPr>
        <w:t xml:space="preserve"> </w:t>
      </w:r>
      <w:r w:rsidR="002E3BCB" w:rsidRPr="00FD1422">
        <w:rPr>
          <w:rFonts w:ascii="IRBadr" w:hAnsi="IRBadr" w:cs="IRBadr" w:hint="cs"/>
          <w:color w:val="008000"/>
          <w:rtl/>
        </w:rPr>
        <w:t>في</w:t>
      </w:r>
      <w:r w:rsidR="002E3BCB" w:rsidRPr="00FD1422">
        <w:rPr>
          <w:rFonts w:ascii="IRBadr" w:hAnsi="IRBadr" w:cs="IRBadr"/>
          <w:color w:val="008000"/>
          <w:rtl/>
        </w:rPr>
        <w:t xml:space="preserve"> </w:t>
      </w:r>
      <w:r w:rsidR="002E3BCB" w:rsidRPr="00FD1422">
        <w:rPr>
          <w:rFonts w:ascii="IRBadr" w:hAnsi="IRBadr" w:cs="IRBadr" w:hint="cs"/>
          <w:color w:val="008000"/>
          <w:rtl/>
        </w:rPr>
        <w:t>يده</w:t>
      </w:r>
      <w:r w:rsidR="002E3BCB" w:rsidRPr="00FD1422">
        <w:rPr>
          <w:rFonts w:ascii="IRBadr" w:hAnsi="IRBadr" w:cs="IRBadr"/>
          <w:color w:val="008000"/>
          <w:rtl/>
        </w:rPr>
        <w:t xml:space="preserve"> </w:t>
      </w:r>
      <w:r w:rsidR="002E3BCB" w:rsidRPr="00FD1422">
        <w:rPr>
          <w:rFonts w:ascii="IRBadr" w:hAnsi="IRBadr" w:cs="IRBadr" w:hint="cs"/>
          <w:color w:val="008000"/>
          <w:rtl/>
        </w:rPr>
        <w:t>فعليه</w:t>
      </w:r>
      <w:r w:rsidR="002E3BCB" w:rsidRPr="00FD1422">
        <w:rPr>
          <w:rFonts w:ascii="IRBadr" w:hAnsi="IRBadr" w:cs="IRBadr"/>
          <w:color w:val="008000"/>
          <w:rtl/>
        </w:rPr>
        <w:t xml:space="preserve"> </w:t>
      </w:r>
      <w:r w:rsidR="002E3BCB" w:rsidRPr="00FD1422">
        <w:rPr>
          <w:rFonts w:ascii="IRBadr" w:hAnsi="IRBadr" w:cs="IRBadr" w:hint="cs"/>
          <w:color w:val="008000"/>
          <w:rtl/>
        </w:rPr>
        <w:t>الزكاة</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لا</w:t>
      </w:r>
      <w:r w:rsidR="002E3BCB" w:rsidRPr="00FD1422">
        <w:rPr>
          <w:rFonts w:ascii="IRBadr" w:hAnsi="IRBadr" w:cs="IRBadr"/>
          <w:color w:val="008000"/>
          <w:rtl/>
        </w:rPr>
        <w:t xml:space="preserve"> </w:t>
      </w:r>
      <w:r w:rsidR="002E3BCB" w:rsidRPr="00FD1422">
        <w:rPr>
          <w:rFonts w:ascii="IRBadr" w:hAnsi="IRBadr" w:cs="IRBadr" w:hint="cs"/>
          <w:color w:val="008000"/>
          <w:rtl/>
        </w:rPr>
        <w:t>ينبغي</w:t>
      </w:r>
      <w:r w:rsidR="002E3BCB" w:rsidRPr="00FD1422">
        <w:rPr>
          <w:rFonts w:ascii="IRBadr" w:hAnsi="IRBadr" w:cs="IRBadr"/>
          <w:color w:val="008000"/>
          <w:rtl/>
        </w:rPr>
        <w:t xml:space="preserve"> </w:t>
      </w:r>
      <w:r w:rsidR="002E3BCB" w:rsidRPr="00FD1422">
        <w:rPr>
          <w:rFonts w:ascii="IRBadr" w:hAnsi="IRBadr" w:cs="IRBadr" w:hint="cs"/>
          <w:color w:val="008000"/>
          <w:rtl/>
        </w:rPr>
        <w:t>له</w:t>
      </w:r>
      <w:r w:rsidR="002E3BCB" w:rsidRPr="00FD1422">
        <w:rPr>
          <w:rFonts w:ascii="IRBadr" w:hAnsi="IRBadr" w:cs="IRBadr"/>
          <w:color w:val="008000"/>
          <w:rtl/>
        </w:rPr>
        <w:t xml:space="preserve"> </w:t>
      </w:r>
      <w:r w:rsidR="002E3BCB" w:rsidRPr="00FD1422">
        <w:rPr>
          <w:rFonts w:ascii="IRBadr" w:hAnsi="IRBadr" w:cs="IRBadr" w:hint="cs"/>
          <w:color w:val="008000"/>
          <w:rtl/>
        </w:rPr>
        <w:t>أن</w:t>
      </w:r>
      <w:r w:rsidR="002E3BCB" w:rsidRPr="00FD1422">
        <w:rPr>
          <w:rFonts w:ascii="IRBadr" w:hAnsi="IRBadr" w:cs="IRBadr"/>
          <w:color w:val="008000"/>
          <w:rtl/>
        </w:rPr>
        <w:t xml:space="preserve"> </w:t>
      </w:r>
      <w:r w:rsidR="002E3BCB" w:rsidRPr="00FD1422">
        <w:rPr>
          <w:rFonts w:ascii="IRBadr" w:hAnsi="IRBadr" w:cs="IRBadr" w:hint="cs"/>
          <w:color w:val="008000"/>
          <w:rtl/>
        </w:rPr>
        <w:t>يغير</w:t>
      </w:r>
      <w:r w:rsidR="002E3BCB" w:rsidRPr="00FD1422">
        <w:rPr>
          <w:rFonts w:ascii="IRBadr" w:hAnsi="IRBadr" w:cs="IRBadr"/>
          <w:color w:val="008000"/>
          <w:rtl/>
        </w:rPr>
        <w:t xml:space="preserve"> </w:t>
      </w:r>
      <w:r w:rsidR="002E3BCB" w:rsidRPr="00FD1422">
        <w:rPr>
          <w:rFonts w:ascii="IRBadr" w:hAnsi="IRBadr" w:cs="IRBadr" w:hint="cs"/>
          <w:color w:val="008000"/>
          <w:rtl/>
        </w:rPr>
        <w:t>ذلك</w:t>
      </w:r>
      <w:r w:rsidR="002E3BCB" w:rsidRPr="00FD1422">
        <w:rPr>
          <w:rFonts w:ascii="IRBadr" w:hAnsi="IRBadr" w:cs="IRBadr"/>
          <w:color w:val="008000"/>
          <w:rtl/>
        </w:rPr>
        <w:t xml:space="preserve"> </w:t>
      </w:r>
      <w:r w:rsidR="002E3BCB" w:rsidRPr="00FD1422">
        <w:rPr>
          <w:rFonts w:ascii="IRBadr" w:hAnsi="IRBadr" w:cs="IRBadr" w:hint="cs"/>
          <w:color w:val="008000"/>
          <w:rtl/>
        </w:rPr>
        <w:t>إذا</w:t>
      </w:r>
      <w:r w:rsidR="002E3BCB" w:rsidRPr="00FD1422">
        <w:rPr>
          <w:rFonts w:ascii="IRBadr" w:hAnsi="IRBadr" w:cs="IRBadr"/>
          <w:color w:val="008000"/>
          <w:rtl/>
        </w:rPr>
        <w:t xml:space="preserve"> </w:t>
      </w:r>
      <w:r w:rsidR="002E3BCB" w:rsidRPr="00FD1422">
        <w:rPr>
          <w:rFonts w:ascii="IRBadr" w:hAnsi="IRBadr" w:cs="IRBadr" w:hint="cs"/>
          <w:color w:val="008000"/>
          <w:rtl/>
        </w:rPr>
        <w:t>كان</w:t>
      </w:r>
      <w:r w:rsidR="002E3BCB" w:rsidRPr="00FD1422">
        <w:rPr>
          <w:rFonts w:ascii="IRBadr" w:hAnsi="IRBadr" w:cs="IRBadr"/>
          <w:color w:val="008000"/>
          <w:rtl/>
        </w:rPr>
        <w:t xml:space="preserve"> </w:t>
      </w:r>
      <w:r w:rsidR="002E3BCB" w:rsidRPr="00FD1422">
        <w:rPr>
          <w:rFonts w:ascii="IRBadr" w:hAnsi="IRBadr" w:cs="IRBadr" w:hint="cs"/>
          <w:color w:val="008000"/>
          <w:rtl/>
        </w:rPr>
        <w:t>حال</w:t>
      </w:r>
      <w:r w:rsidR="002E3BCB" w:rsidRPr="00FD1422">
        <w:rPr>
          <w:rFonts w:ascii="IRBadr" w:hAnsi="IRBadr" w:cs="IRBadr"/>
          <w:color w:val="008000"/>
          <w:rtl/>
        </w:rPr>
        <w:t xml:space="preserve"> </w:t>
      </w:r>
      <w:r w:rsidR="002E3BCB" w:rsidRPr="00FD1422">
        <w:rPr>
          <w:rFonts w:ascii="IRBadr" w:hAnsi="IRBadr" w:cs="IRBadr" w:hint="cs"/>
          <w:color w:val="008000"/>
          <w:rtl/>
        </w:rPr>
        <w:t>متاعه</w:t>
      </w:r>
      <w:r w:rsidR="002E3BCB" w:rsidRPr="00FD1422">
        <w:rPr>
          <w:rFonts w:ascii="IRBadr" w:hAnsi="IRBadr" w:cs="IRBadr"/>
          <w:color w:val="008000"/>
          <w:rtl/>
        </w:rPr>
        <w:t xml:space="preserve"> </w:t>
      </w:r>
      <w:r w:rsidR="002E3BCB" w:rsidRPr="00FD1422">
        <w:rPr>
          <w:rFonts w:ascii="IRBadr" w:hAnsi="IRBadr" w:cs="IRBadr" w:hint="cs"/>
          <w:color w:val="008000"/>
          <w:rtl/>
        </w:rPr>
        <w:t>و</w:t>
      </w:r>
      <w:r w:rsidR="002E3BCB" w:rsidRPr="00FD1422">
        <w:rPr>
          <w:rFonts w:ascii="IRBadr" w:hAnsi="IRBadr" w:cs="IRBadr"/>
          <w:color w:val="008000"/>
          <w:rtl/>
        </w:rPr>
        <w:t xml:space="preserve"> </w:t>
      </w:r>
      <w:r w:rsidR="002E3BCB" w:rsidRPr="00FD1422">
        <w:rPr>
          <w:rFonts w:ascii="IRBadr" w:hAnsi="IRBadr" w:cs="IRBadr" w:hint="cs"/>
          <w:color w:val="008000"/>
          <w:rtl/>
        </w:rPr>
        <w:t>ماله</w:t>
      </w:r>
      <w:r w:rsidR="002E3BCB" w:rsidRPr="00FD1422">
        <w:rPr>
          <w:rFonts w:ascii="IRBadr" w:hAnsi="IRBadr" w:cs="IRBadr"/>
          <w:color w:val="008000"/>
          <w:rtl/>
        </w:rPr>
        <w:t xml:space="preserve"> </w:t>
      </w:r>
      <w:r w:rsidR="002E3BCB" w:rsidRPr="00FD1422">
        <w:rPr>
          <w:rFonts w:ascii="IRBadr" w:hAnsi="IRBadr" w:cs="IRBadr" w:hint="cs"/>
          <w:color w:val="008000"/>
          <w:rtl/>
        </w:rPr>
        <w:t>على</w:t>
      </w:r>
      <w:r w:rsidR="002E3BCB" w:rsidRPr="00FD1422">
        <w:rPr>
          <w:rFonts w:ascii="IRBadr" w:hAnsi="IRBadr" w:cs="IRBadr"/>
          <w:color w:val="008000"/>
          <w:rtl/>
        </w:rPr>
        <w:t xml:space="preserve"> </w:t>
      </w:r>
      <w:r w:rsidR="002E3BCB" w:rsidRPr="00FD1422">
        <w:rPr>
          <w:rFonts w:ascii="IRBadr" w:hAnsi="IRBadr" w:cs="IRBadr" w:hint="cs"/>
          <w:color w:val="008000"/>
          <w:rtl/>
        </w:rPr>
        <w:t>ما</w:t>
      </w:r>
      <w:r w:rsidR="002E3BCB" w:rsidRPr="00FD1422">
        <w:rPr>
          <w:rFonts w:ascii="IRBadr" w:hAnsi="IRBadr" w:cs="IRBadr"/>
          <w:color w:val="008000"/>
          <w:rtl/>
        </w:rPr>
        <w:t xml:space="preserve"> </w:t>
      </w:r>
      <w:r w:rsidR="002E3BCB" w:rsidRPr="00FD1422">
        <w:rPr>
          <w:rFonts w:ascii="IRBadr" w:hAnsi="IRBadr" w:cs="IRBadr" w:hint="cs"/>
          <w:color w:val="008000"/>
          <w:rtl/>
        </w:rPr>
        <w:t>وصفت</w:t>
      </w:r>
      <w:r w:rsidR="002E3BCB" w:rsidRPr="00FD1422">
        <w:rPr>
          <w:rFonts w:ascii="IRBadr" w:hAnsi="IRBadr" w:cs="IRBadr"/>
          <w:color w:val="008000"/>
          <w:rtl/>
        </w:rPr>
        <w:t xml:space="preserve"> </w:t>
      </w:r>
      <w:r w:rsidR="002E3BCB" w:rsidRPr="00FD1422">
        <w:rPr>
          <w:rFonts w:ascii="IRBadr" w:hAnsi="IRBadr" w:cs="IRBadr" w:hint="cs"/>
          <w:color w:val="008000"/>
          <w:rtl/>
        </w:rPr>
        <w:t>لك</w:t>
      </w:r>
      <w:r w:rsidR="002E3BCB" w:rsidRPr="00FD1422">
        <w:rPr>
          <w:rFonts w:ascii="IRBadr" w:hAnsi="IRBadr" w:cs="IRBadr"/>
          <w:color w:val="008000"/>
          <w:rtl/>
        </w:rPr>
        <w:t xml:space="preserve"> </w:t>
      </w:r>
      <w:r w:rsidR="002E3BCB" w:rsidRPr="00FD1422">
        <w:rPr>
          <w:rFonts w:ascii="IRBadr" w:hAnsi="IRBadr" w:cs="IRBadr" w:hint="cs"/>
          <w:color w:val="008000"/>
          <w:rtl/>
        </w:rPr>
        <w:t>فيؤخر</w:t>
      </w:r>
      <w:r w:rsidR="002E3BCB" w:rsidRPr="00FD1422">
        <w:rPr>
          <w:rFonts w:ascii="IRBadr" w:hAnsi="IRBadr" w:cs="IRBadr"/>
          <w:color w:val="008000"/>
          <w:rtl/>
        </w:rPr>
        <w:t xml:space="preserve"> </w:t>
      </w:r>
      <w:r w:rsidR="002E3BCB" w:rsidRPr="00FD1422">
        <w:rPr>
          <w:rFonts w:ascii="IRBadr" w:hAnsi="IRBadr" w:cs="IRBadr" w:hint="cs"/>
          <w:color w:val="008000"/>
          <w:rtl/>
        </w:rPr>
        <w:t>الزكاة</w:t>
      </w:r>
      <w:r w:rsidRPr="00FD1422">
        <w:rPr>
          <w:rFonts w:ascii="IRBadr" w:hAnsi="IRBadr" w:cs="IRBadr"/>
          <w:color w:val="008000"/>
          <w:rtl/>
        </w:rPr>
        <w:t>»</w:t>
      </w:r>
      <w:r w:rsidR="00554A5E">
        <w:rPr>
          <w:rStyle w:val="FootnoteReference"/>
          <w:rFonts w:ascii="IRBadr" w:hAnsi="IRBadr" w:cs="IRBadr"/>
          <w:color w:val="008000"/>
          <w:rtl/>
        </w:rPr>
        <w:footnoteReference w:id="15"/>
      </w:r>
    </w:p>
    <w:p w:rsidR="00802FCD" w:rsidRDefault="00802FCD" w:rsidP="00802FCD">
      <w:pPr>
        <w:rPr>
          <w:rFonts w:ascii="IRBadr" w:hAnsi="IRBadr" w:cs="IRBadr"/>
          <w:rtl/>
        </w:rPr>
      </w:pPr>
      <w:r>
        <w:rPr>
          <w:rFonts w:ascii="IRBadr" w:hAnsi="IRBadr" w:cs="IRBadr" w:hint="cs"/>
          <w:rtl/>
        </w:rPr>
        <w:t xml:space="preserve">سماعه به نظر ما </w:t>
      </w:r>
      <w:r w:rsidR="00554A5E">
        <w:rPr>
          <w:rFonts w:ascii="IRBadr" w:hAnsi="IRBadr" w:cs="IRBadr" w:hint="cs"/>
          <w:rtl/>
        </w:rPr>
        <w:t>واقفی نیست،</w:t>
      </w:r>
      <w:r>
        <w:rPr>
          <w:rFonts w:ascii="IRBadr" w:hAnsi="IRBadr" w:cs="IRBadr" w:hint="cs"/>
          <w:rtl/>
        </w:rPr>
        <w:t xml:space="preserve"> و امامی شمرده می‌شود و روایت او صحیحه است. عثمان بن عیسی هم هرچند در یک بازه زمانی واقفی بوده است ولی بعدا از وقف رجوع کرده است و روایت احمد بن محمد بن عیسی از او مربوط به زمان رجوع او از وقف است؛ از حیث اضمار هم به نظر ما اشکالی وارد نیست و مضمرات حجّت هستند؛ لذا، در مجموع این روایت صحیحة‌ است.</w:t>
      </w:r>
    </w:p>
    <w:p w:rsidR="00802FCD" w:rsidRDefault="00802FCD" w:rsidP="00802FCD">
      <w:pPr>
        <w:rPr>
          <w:rFonts w:ascii="IRBadr" w:hAnsi="IRBadr" w:cs="IRBadr"/>
          <w:rtl/>
        </w:rPr>
      </w:pPr>
      <w:r>
        <w:rPr>
          <w:rFonts w:ascii="IRBadr" w:hAnsi="IRBadr" w:cs="IRBadr" w:hint="cs"/>
          <w:rtl/>
        </w:rPr>
        <w:t xml:space="preserve">مراد از «فإذا قبضه فعلیه الزکاة» آن است که از حیث دین بودن مانع مرتفع شده است. و باید سایر شرایط زکات هم محقّق شود که یکی از آن شرایط گذشتن سال است. و مراد آن نیست که به مجرّد دریافت مال، زکات آن را پرداخت کند. </w:t>
      </w:r>
    </w:p>
    <w:p w:rsidR="00802FCD" w:rsidRDefault="00802FCD" w:rsidP="00802FCD">
      <w:pPr>
        <w:rPr>
          <w:rFonts w:ascii="IRBadr" w:hAnsi="IRBadr" w:cs="IRBadr"/>
          <w:rtl/>
        </w:rPr>
      </w:pPr>
      <w:r>
        <w:rPr>
          <w:rFonts w:ascii="IRBadr" w:hAnsi="IRBadr" w:cs="IRBadr" w:hint="cs"/>
          <w:rtl/>
        </w:rPr>
        <w:t xml:space="preserve">«فإذا هو خرج» یعنی از حالت دین بودن خارج شود و به عین تبدیل شود. </w:t>
      </w:r>
    </w:p>
    <w:p w:rsidR="006F4E10" w:rsidRDefault="006F4E10" w:rsidP="00802FCD">
      <w:pPr>
        <w:rPr>
          <w:rFonts w:ascii="IRBadr" w:hAnsi="IRBadr" w:cs="IRBadr"/>
          <w:rtl/>
        </w:rPr>
      </w:pPr>
      <w:r>
        <w:rPr>
          <w:rFonts w:ascii="IRBadr" w:hAnsi="IRBadr" w:cs="IRBadr" w:hint="cs"/>
          <w:rtl/>
        </w:rPr>
        <w:t>این روایت مفتی به است. صدوق و پدرش به فقرات این روایت تمسّک کرده‌اند. همچنین در فقه الرضا این روایت ذکر شده است.</w:t>
      </w:r>
    </w:p>
    <w:p w:rsidR="006F4E10" w:rsidRDefault="006F4E10" w:rsidP="00FD1422">
      <w:pPr>
        <w:rPr>
          <w:rFonts w:ascii="IRBadr" w:hAnsi="IRBadr" w:cs="IRBadr"/>
          <w:rtl/>
        </w:rPr>
      </w:pPr>
      <w:r>
        <w:rPr>
          <w:rFonts w:ascii="IRBadr" w:hAnsi="IRBadr" w:cs="IRBadr" w:hint="cs"/>
          <w:rtl/>
        </w:rPr>
        <w:t xml:space="preserve">در این روایت، تعبیر متاع وارد شده است و فرموده است «فإن کان کان متاعه و دینه...». </w:t>
      </w:r>
      <w:r w:rsidR="00FD1422" w:rsidRPr="00FD1422">
        <w:rPr>
          <w:rFonts w:ascii="IRBadr" w:hAnsi="IRBadr" w:cs="IRBadr" w:hint="cs"/>
          <w:rtl/>
        </w:rPr>
        <w:t xml:space="preserve">فرد </w:t>
      </w:r>
      <w:r w:rsidR="00FD1422">
        <w:rPr>
          <w:rFonts w:ascii="IRBadr" w:hAnsi="IRBadr" w:cs="IRBadr" w:hint="cs"/>
          <w:rtl/>
        </w:rPr>
        <w:t>ظاهر متاع،‌ غیر از زکات و نقره است،‌ لذا روایت مربوط به زکات مال التجارة است، و عمدتا تجارت‌ها در زمان قدیم بیشتر در پارچه بوده است و همچنین در حبوب</w:t>
      </w:r>
      <w:r>
        <w:rPr>
          <w:rFonts w:ascii="IRBadr" w:hAnsi="IRBadr" w:cs="IRBadr" w:hint="cs"/>
          <w:rtl/>
        </w:rPr>
        <w:t>اتی که ماندگاری بیشتری داشته‌</w:t>
      </w:r>
      <w:r w:rsidR="00FD1422">
        <w:rPr>
          <w:rFonts w:ascii="IRBadr" w:hAnsi="IRBadr" w:cs="IRBadr" w:hint="cs"/>
          <w:rtl/>
        </w:rPr>
        <w:t xml:space="preserve"> نیز تجارت انجام می‌شده است ولی در سایر امتعه چندان تجارتی انجام نمی‌شده است. این روایت نیز به نظر می‌رسد که به زکات تجارت مرتبط است. </w:t>
      </w:r>
      <w:r>
        <w:rPr>
          <w:rFonts w:ascii="IRBadr" w:hAnsi="IRBadr" w:cs="IRBadr" w:hint="cs"/>
          <w:rtl/>
        </w:rPr>
        <w:t>و در بحث زکات مال التجارة در مورد این روایت باید بحث شود. از روایات زکات مال التجارة استفاده می‌شود که مال التجارة در صورتی زکات دارد که یکسال بماند. ولی این روایت مربوط به مالی است که در تجارت استفاده می‌شود و ثابت نیست بلکه در چرخش است.</w:t>
      </w:r>
    </w:p>
    <w:p w:rsidR="00FD1422" w:rsidRPr="00FD1422" w:rsidRDefault="00FD1422" w:rsidP="00FD1422">
      <w:pPr>
        <w:rPr>
          <w:rFonts w:ascii="IRBadr" w:hAnsi="IRBadr" w:cs="IRBadr"/>
        </w:rPr>
      </w:pPr>
      <w:r>
        <w:rPr>
          <w:rFonts w:ascii="IRBadr" w:hAnsi="IRBadr" w:cs="IRBadr" w:hint="cs"/>
          <w:rtl/>
        </w:rPr>
        <w:t>ذیل روایت</w:t>
      </w:r>
      <w:r w:rsidR="0066384C">
        <w:rPr>
          <w:rFonts w:ascii="IRBadr" w:hAnsi="IRBadr" w:cs="IRBadr" w:hint="cs"/>
          <w:rtl/>
        </w:rPr>
        <w:t xml:space="preserve"> آمده است: «و لا ینبغی له ان یغیّر ذلک...». در این نقل،</w:t>
      </w:r>
      <w:r>
        <w:rPr>
          <w:rFonts w:ascii="IRBadr" w:hAnsi="IRBadr" w:cs="IRBadr" w:hint="cs"/>
          <w:rtl/>
        </w:rPr>
        <w:t xml:space="preserve"> تعبیر «یغیّر»‌ دارد. در برخی نسخه‌ها «یعین» آمده و در برخی نسخ «یعیر» ذکر شده است. در جلسه بعد در این مورد بحث خواهیم کرد. </w:t>
      </w:r>
    </w:p>
    <w:sectPr w:rsidR="00FD1422" w:rsidRPr="00FD142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03" w:rsidRDefault="00820F03" w:rsidP="008B750B">
      <w:pPr>
        <w:spacing w:line="240" w:lineRule="auto"/>
      </w:pPr>
      <w:r>
        <w:separator/>
      </w:r>
    </w:p>
    <w:p w:rsidR="00820F03" w:rsidRDefault="00820F03"/>
  </w:endnote>
  <w:endnote w:type="continuationSeparator" w:id="0">
    <w:p w:rsidR="00820F03" w:rsidRDefault="00820F03" w:rsidP="008B750B">
      <w:pPr>
        <w:spacing w:line="240" w:lineRule="auto"/>
      </w:pPr>
      <w:r>
        <w:continuationSeparator/>
      </w:r>
    </w:p>
    <w:p w:rsidR="00820F03" w:rsidRDefault="0082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44" w:rsidRDefault="00993244">
    <w:pPr>
      <w:pStyle w:val="Footer"/>
    </w:pPr>
  </w:p>
  <w:p w:rsidR="00993244" w:rsidRDefault="009932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93244" w:rsidRPr="006D44C1" w:rsidTr="0020241A">
      <w:tc>
        <w:tcPr>
          <w:tcW w:w="3382" w:type="dxa"/>
          <w:tcBorders>
            <w:top w:val="nil"/>
            <w:left w:val="nil"/>
            <w:bottom w:val="nil"/>
            <w:right w:val="nil"/>
          </w:tcBorders>
        </w:tcPr>
        <w:p w:rsidR="00993244" w:rsidRDefault="00993244"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93244" w:rsidRDefault="00993244" w:rsidP="006D44C1">
          <w:pPr>
            <w:pStyle w:val="Footer"/>
            <w:jc w:val="right"/>
            <w:rPr>
              <w:rtl/>
            </w:rPr>
          </w:pPr>
          <w:r>
            <w:rPr>
              <w:rFonts w:hint="cs"/>
              <w:rtl/>
            </w:rPr>
            <w:t xml:space="preserve">صفحه </w:t>
          </w:r>
          <w:r>
            <w:fldChar w:fldCharType="begin"/>
          </w:r>
          <w:r>
            <w:instrText>PAGE   \* MERGEFORMAT</w:instrText>
          </w:r>
          <w:r>
            <w:fldChar w:fldCharType="separate"/>
          </w:r>
          <w:r w:rsidR="00ED0159" w:rsidRPr="00ED0159">
            <w:rPr>
              <w:noProof/>
              <w:rtl/>
              <w:lang w:val="fa-IR"/>
            </w:rPr>
            <w:t>1</w:t>
          </w:r>
          <w:r>
            <w:rPr>
              <w:noProof/>
            </w:rPr>
            <w:fldChar w:fldCharType="end"/>
          </w:r>
        </w:p>
      </w:tc>
      <w:tc>
        <w:tcPr>
          <w:tcW w:w="4786" w:type="dxa"/>
          <w:tcBorders>
            <w:top w:val="nil"/>
            <w:left w:val="nil"/>
            <w:bottom w:val="nil"/>
            <w:right w:val="nil"/>
          </w:tcBorders>
          <w:vAlign w:val="center"/>
        </w:tcPr>
        <w:p w:rsidR="00993244" w:rsidRPr="006D44C1" w:rsidRDefault="00993244" w:rsidP="001B6799">
          <w:pPr>
            <w:pStyle w:val="Footer"/>
            <w:bidi w:val="0"/>
            <w:rPr>
              <w:color w:val="808080" w:themeColor="background1" w:themeShade="80"/>
              <w:rtl/>
            </w:rPr>
          </w:pPr>
          <w:bookmarkStart w:id="34" w:name="BokAdres"/>
          <w:bookmarkEnd w:id="34"/>
          <w:r>
            <w:rPr>
              <w:color w:val="808080" w:themeColor="background1" w:themeShade="80"/>
            </w:rPr>
            <w:t>F1js1_14020211-097_ah1_mfeb.ir</w:t>
          </w:r>
        </w:p>
      </w:tc>
    </w:tr>
  </w:tbl>
  <w:p w:rsidR="00993244" w:rsidRDefault="00993244" w:rsidP="00FA5F3D">
    <w:pPr>
      <w:pStyle w:val="Footer"/>
      <w:jc w:val="center"/>
    </w:pPr>
  </w:p>
  <w:p w:rsidR="00993244" w:rsidRDefault="009932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03" w:rsidRDefault="00820F03" w:rsidP="008B750B">
      <w:pPr>
        <w:spacing w:line="240" w:lineRule="auto"/>
      </w:pPr>
      <w:r>
        <w:separator/>
      </w:r>
    </w:p>
    <w:p w:rsidR="00820F03" w:rsidRDefault="00820F03"/>
  </w:footnote>
  <w:footnote w:type="continuationSeparator" w:id="0">
    <w:p w:rsidR="00820F03" w:rsidRDefault="00820F03" w:rsidP="008B750B">
      <w:pPr>
        <w:spacing w:line="240" w:lineRule="auto"/>
      </w:pPr>
      <w:r>
        <w:continuationSeparator/>
      </w:r>
    </w:p>
    <w:p w:rsidR="00820F03" w:rsidRDefault="00820F03"/>
  </w:footnote>
  <w:footnote w:id="1">
    <w:p w:rsidR="00554A5E" w:rsidRPr="00554A5E" w:rsidRDefault="00554A5E" w:rsidP="00554A5E">
      <w:pPr>
        <w:pStyle w:val="FootnoteText"/>
      </w:pPr>
      <w:r w:rsidRPr="00554A5E">
        <w:footnoteRef/>
      </w:r>
      <w:r w:rsidRPr="00554A5E">
        <w:rPr>
          <w:rtl/>
        </w:rPr>
        <w:t xml:space="preserve"> </w:t>
      </w:r>
      <w:hyperlink r:id="rId1" w:history="1">
        <w:r w:rsidRPr="00554A5E">
          <w:rPr>
            <w:rStyle w:val="Hyperlink"/>
            <w:rFonts w:hint="cs"/>
            <w:rtl/>
          </w:rPr>
          <w:t>الکافی،</w:t>
        </w:r>
        <w:r w:rsidRPr="00554A5E">
          <w:rPr>
            <w:rStyle w:val="Hyperlink"/>
            <w:rtl/>
          </w:rPr>
          <w:t xml:space="preserve"> </w:t>
        </w:r>
        <w:r w:rsidRPr="00554A5E">
          <w:rPr>
            <w:rStyle w:val="Hyperlink"/>
            <w:rFonts w:hint="cs"/>
            <w:rtl/>
          </w:rPr>
          <w:t>محمد</w:t>
        </w:r>
        <w:r w:rsidRPr="00554A5E">
          <w:rPr>
            <w:rStyle w:val="Hyperlink"/>
            <w:rtl/>
          </w:rPr>
          <w:t xml:space="preserve"> </w:t>
        </w:r>
        <w:r w:rsidRPr="00554A5E">
          <w:rPr>
            <w:rStyle w:val="Hyperlink"/>
            <w:rFonts w:hint="cs"/>
            <w:rtl/>
          </w:rPr>
          <w:t>بن</w:t>
        </w:r>
        <w:r w:rsidRPr="00554A5E">
          <w:rPr>
            <w:rStyle w:val="Hyperlink"/>
            <w:rtl/>
          </w:rPr>
          <w:t xml:space="preserve"> </w:t>
        </w:r>
        <w:r w:rsidRPr="00554A5E">
          <w:rPr>
            <w:rStyle w:val="Hyperlink"/>
            <w:rFonts w:hint="cs"/>
            <w:rtl/>
          </w:rPr>
          <w:t>یعقوب</w:t>
        </w:r>
        <w:r w:rsidRPr="00554A5E">
          <w:rPr>
            <w:rStyle w:val="Hyperlink"/>
            <w:rtl/>
          </w:rPr>
          <w:t xml:space="preserve"> </w:t>
        </w:r>
        <w:r w:rsidRPr="00554A5E">
          <w:rPr>
            <w:rStyle w:val="Hyperlink"/>
            <w:rFonts w:hint="cs"/>
            <w:rtl/>
          </w:rPr>
          <w:t>کلینی،</w:t>
        </w:r>
        <w:r w:rsidRPr="00554A5E">
          <w:rPr>
            <w:rStyle w:val="Hyperlink"/>
            <w:rtl/>
          </w:rPr>
          <w:t xml:space="preserve"> </w:t>
        </w:r>
        <w:r w:rsidRPr="00554A5E">
          <w:rPr>
            <w:rStyle w:val="Hyperlink"/>
            <w:rFonts w:hint="cs"/>
            <w:rtl/>
          </w:rPr>
          <w:t>ج</w:t>
        </w:r>
        <w:r w:rsidRPr="00554A5E">
          <w:rPr>
            <w:rStyle w:val="Hyperlink"/>
            <w:rtl/>
          </w:rPr>
          <w:t>3</w:t>
        </w:r>
        <w:r w:rsidRPr="00554A5E">
          <w:rPr>
            <w:rStyle w:val="Hyperlink"/>
            <w:rFonts w:hint="cs"/>
            <w:rtl/>
          </w:rPr>
          <w:t>،</w:t>
        </w:r>
        <w:r w:rsidRPr="00554A5E">
          <w:rPr>
            <w:rStyle w:val="Hyperlink"/>
            <w:rtl/>
          </w:rPr>
          <w:t xml:space="preserve"> </w:t>
        </w:r>
        <w:r w:rsidRPr="00554A5E">
          <w:rPr>
            <w:rStyle w:val="Hyperlink"/>
            <w:rFonts w:hint="cs"/>
            <w:rtl/>
          </w:rPr>
          <w:t>ص</w:t>
        </w:r>
        <w:r w:rsidRPr="00554A5E">
          <w:rPr>
            <w:rStyle w:val="Hyperlink"/>
            <w:rtl/>
          </w:rPr>
          <w:t>521</w:t>
        </w:r>
        <w:r w:rsidRPr="00554A5E">
          <w:rPr>
            <w:rStyle w:val="Hyperlink"/>
          </w:rPr>
          <w:t>.</w:t>
        </w:r>
      </w:hyperlink>
    </w:p>
  </w:footnote>
  <w:footnote w:id="2">
    <w:p w:rsidR="00993244" w:rsidRPr="00AC7D67" w:rsidRDefault="00993244" w:rsidP="00AC7D67">
      <w:pPr>
        <w:pStyle w:val="FootnoteText"/>
      </w:pPr>
      <w:r w:rsidRPr="00AC7D67">
        <w:footnoteRef/>
      </w:r>
      <w:r w:rsidRPr="00AC7D67">
        <w:rPr>
          <w:rtl/>
        </w:rPr>
        <w:t xml:space="preserve"> </w:t>
      </w:r>
      <w:hyperlink r:id="rId2" w:history="1">
        <w:r w:rsidRPr="00AC7D67">
          <w:rPr>
            <w:rStyle w:val="Hyperlink"/>
            <w:rFonts w:hint="cs"/>
            <w:rtl/>
          </w:rPr>
          <w:t>الوافی،</w:t>
        </w:r>
        <w:r w:rsidRPr="00AC7D67">
          <w:rPr>
            <w:rStyle w:val="Hyperlink"/>
            <w:rtl/>
          </w:rPr>
          <w:t xml:space="preserve"> </w:t>
        </w:r>
        <w:r w:rsidRPr="00AC7D67">
          <w:rPr>
            <w:rStyle w:val="Hyperlink"/>
            <w:rFonts w:hint="cs"/>
            <w:rtl/>
          </w:rPr>
          <w:t>فیض</w:t>
        </w:r>
        <w:r w:rsidRPr="00AC7D67">
          <w:rPr>
            <w:rStyle w:val="Hyperlink"/>
            <w:rtl/>
          </w:rPr>
          <w:t xml:space="preserve"> </w:t>
        </w:r>
        <w:r w:rsidRPr="00AC7D67">
          <w:rPr>
            <w:rStyle w:val="Hyperlink"/>
            <w:rFonts w:hint="cs"/>
            <w:rtl/>
          </w:rPr>
          <w:t>کاشانی،</w:t>
        </w:r>
        <w:r w:rsidRPr="00AC7D67">
          <w:rPr>
            <w:rStyle w:val="Hyperlink"/>
            <w:rtl/>
          </w:rPr>
          <w:t xml:space="preserve"> </w:t>
        </w:r>
        <w:r w:rsidRPr="00AC7D67">
          <w:rPr>
            <w:rStyle w:val="Hyperlink"/>
            <w:rFonts w:hint="cs"/>
            <w:rtl/>
          </w:rPr>
          <w:t>ج</w:t>
        </w:r>
        <w:r w:rsidRPr="00AC7D67">
          <w:rPr>
            <w:rStyle w:val="Hyperlink"/>
            <w:rtl/>
          </w:rPr>
          <w:t>10</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118.</w:t>
        </w:r>
      </w:hyperlink>
    </w:p>
  </w:footnote>
  <w:footnote w:id="3">
    <w:p w:rsidR="00993244" w:rsidRPr="00AC7D67" w:rsidRDefault="00993244" w:rsidP="00AC7D67">
      <w:pPr>
        <w:pStyle w:val="FootnoteText"/>
      </w:pPr>
      <w:r w:rsidRPr="00AC7D67">
        <w:footnoteRef/>
      </w:r>
      <w:r w:rsidRPr="00AC7D67">
        <w:rPr>
          <w:rtl/>
        </w:rPr>
        <w:t xml:space="preserve"> </w:t>
      </w:r>
      <w:hyperlink r:id="rId3" w:history="1">
        <w:r w:rsidRPr="00AC7D67">
          <w:rPr>
            <w:rStyle w:val="Hyperlink"/>
            <w:rFonts w:hint="cs"/>
            <w:rtl/>
          </w:rPr>
          <w:t>هدایة</w:t>
        </w:r>
        <w:r w:rsidRPr="00AC7D67">
          <w:rPr>
            <w:rStyle w:val="Hyperlink"/>
            <w:rtl/>
          </w:rPr>
          <w:t xml:space="preserve"> </w:t>
        </w:r>
        <w:r w:rsidRPr="00AC7D67">
          <w:rPr>
            <w:rStyle w:val="Hyperlink"/>
            <w:rFonts w:hint="cs"/>
            <w:rtl/>
          </w:rPr>
          <w:t>الأمّة،</w:t>
        </w:r>
        <w:r w:rsidRPr="00AC7D67">
          <w:rPr>
            <w:rStyle w:val="Hyperlink"/>
            <w:rtl/>
          </w:rPr>
          <w:t xml:space="preserve"> </w:t>
        </w:r>
        <w:r w:rsidRPr="00AC7D67">
          <w:rPr>
            <w:rStyle w:val="Hyperlink"/>
            <w:rFonts w:hint="cs"/>
            <w:rtl/>
          </w:rPr>
          <w:t>الشیخ</w:t>
        </w:r>
        <w:r w:rsidRPr="00AC7D67">
          <w:rPr>
            <w:rStyle w:val="Hyperlink"/>
            <w:rtl/>
          </w:rPr>
          <w:t xml:space="preserve"> </w:t>
        </w:r>
        <w:r w:rsidRPr="00AC7D67">
          <w:rPr>
            <w:rStyle w:val="Hyperlink"/>
            <w:rFonts w:hint="cs"/>
            <w:rtl/>
          </w:rPr>
          <w:t>حر</w:t>
        </w:r>
        <w:r w:rsidRPr="00AC7D67">
          <w:rPr>
            <w:rStyle w:val="Hyperlink"/>
            <w:rtl/>
          </w:rPr>
          <w:t xml:space="preserve"> </w:t>
        </w:r>
        <w:r w:rsidRPr="00AC7D67">
          <w:rPr>
            <w:rStyle w:val="Hyperlink"/>
            <w:rFonts w:hint="cs"/>
            <w:rtl/>
          </w:rPr>
          <w:t>العاملي،</w:t>
        </w:r>
        <w:r w:rsidRPr="00AC7D67">
          <w:rPr>
            <w:rStyle w:val="Hyperlink"/>
            <w:rtl/>
          </w:rPr>
          <w:t xml:space="preserve"> </w:t>
        </w:r>
        <w:r w:rsidRPr="00AC7D67">
          <w:rPr>
            <w:rStyle w:val="Hyperlink"/>
            <w:rFonts w:hint="cs"/>
            <w:rtl/>
          </w:rPr>
          <w:t>ج</w:t>
        </w:r>
        <w:r w:rsidRPr="00AC7D67">
          <w:rPr>
            <w:rStyle w:val="Hyperlink"/>
            <w:rtl/>
          </w:rPr>
          <w:t>4</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31.</w:t>
        </w:r>
      </w:hyperlink>
    </w:p>
  </w:footnote>
  <w:footnote w:id="4">
    <w:p w:rsidR="00993244" w:rsidRPr="00AC7D67" w:rsidRDefault="00993244" w:rsidP="00AC7D67">
      <w:pPr>
        <w:pStyle w:val="FootnoteText"/>
      </w:pPr>
      <w:r w:rsidRPr="00AC7D67">
        <w:footnoteRef/>
      </w:r>
      <w:r w:rsidRPr="00AC7D67">
        <w:rPr>
          <w:rtl/>
        </w:rPr>
        <w:t xml:space="preserve"> </w:t>
      </w:r>
      <w:hyperlink r:id="rId4" w:history="1">
        <w:r w:rsidRPr="00AC7D67">
          <w:rPr>
            <w:rStyle w:val="Hyperlink"/>
            <w:rFonts w:hint="cs"/>
            <w:rtl/>
          </w:rPr>
          <w:t>وسائل</w:t>
        </w:r>
        <w:r w:rsidRPr="00AC7D67">
          <w:rPr>
            <w:rStyle w:val="Hyperlink"/>
            <w:rtl/>
          </w:rPr>
          <w:t xml:space="preserve"> </w:t>
        </w:r>
        <w:r w:rsidRPr="00AC7D67">
          <w:rPr>
            <w:rStyle w:val="Hyperlink"/>
            <w:rFonts w:hint="cs"/>
            <w:rtl/>
          </w:rPr>
          <w:t>الشیعة،</w:t>
        </w:r>
        <w:r w:rsidRPr="00AC7D67">
          <w:rPr>
            <w:rStyle w:val="Hyperlink"/>
            <w:rtl/>
          </w:rPr>
          <w:t xml:space="preserve"> </w:t>
        </w:r>
        <w:r w:rsidRPr="00AC7D67">
          <w:rPr>
            <w:rStyle w:val="Hyperlink"/>
            <w:rFonts w:hint="cs"/>
            <w:rtl/>
          </w:rPr>
          <w:t>الشیخ</w:t>
        </w:r>
        <w:r w:rsidRPr="00AC7D67">
          <w:rPr>
            <w:rStyle w:val="Hyperlink"/>
            <w:rtl/>
          </w:rPr>
          <w:t xml:space="preserve"> </w:t>
        </w:r>
        <w:r w:rsidRPr="00AC7D67">
          <w:rPr>
            <w:rStyle w:val="Hyperlink"/>
            <w:rFonts w:hint="cs"/>
            <w:rtl/>
          </w:rPr>
          <w:t>الحر</w:t>
        </w:r>
        <w:r w:rsidRPr="00AC7D67">
          <w:rPr>
            <w:rStyle w:val="Hyperlink"/>
            <w:rtl/>
          </w:rPr>
          <w:t xml:space="preserve"> </w:t>
        </w:r>
        <w:r w:rsidRPr="00AC7D67">
          <w:rPr>
            <w:rStyle w:val="Hyperlink"/>
            <w:rFonts w:hint="cs"/>
            <w:rtl/>
          </w:rPr>
          <w:t>العاملي،</w:t>
        </w:r>
        <w:r w:rsidRPr="00AC7D67">
          <w:rPr>
            <w:rStyle w:val="Hyperlink"/>
            <w:rtl/>
          </w:rPr>
          <w:t xml:space="preserve"> </w:t>
        </w:r>
        <w:r w:rsidRPr="00AC7D67">
          <w:rPr>
            <w:rStyle w:val="Hyperlink"/>
            <w:rFonts w:hint="cs"/>
            <w:rtl/>
          </w:rPr>
          <w:t>ج</w:t>
        </w:r>
        <w:r w:rsidRPr="00AC7D67">
          <w:rPr>
            <w:rStyle w:val="Hyperlink"/>
            <w:rtl/>
          </w:rPr>
          <w:t>9</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98</w:t>
        </w:r>
        <w:r w:rsidRPr="00AC7D67">
          <w:rPr>
            <w:rStyle w:val="Hyperlink"/>
            <w:rFonts w:hint="cs"/>
            <w:rtl/>
          </w:rPr>
          <w:t>،</w:t>
        </w:r>
        <w:r w:rsidRPr="00AC7D67">
          <w:rPr>
            <w:rStyle w:val="Hyperlink"/>
            <w:rtl/>
          </w:rPr>
          <w:t xml:space="preserve"> </w:t>
        </w:r>
        <w:r w:rsidRPr="00AC7D67">
          <w:rPr>
            <w:rStyle w:val="Hyperlink"/>
            <w:rFonts w:hint="cs"/>
            <w:rtl/>
          </w:rPr>
          <w:t>أبواب</w:t>
        </w:r>
        <w:r w:rsidRPr="00AC7D67">
          <w:rPr>
            <w:rStyle w:val="Hyperlink"/>
            <w:rtl/>
          </w:rPr>
          <w:t xml:space="preserve"> </w:t>
        </w:r>
        <w:r w:rsidRPr="00AC7D67">
          <w:rPr>
            <w:rStyle w:val="Hyperlink"/>
            <w:rFonts w:hint="cs"/>
            <w:rtl/>
          </w:rPr>
          <w:t>،</w:t>
        </w:r>
        <w:r w:rsidRPr="00AC7D67">
          <w:rPr>
            <w:rStyle w:val="Hyperlink"/>
            <w:rtl/>
          </w:rPr>
          <w:t xml:space="preserve"> </w:t>
        </w:r>
        <w:r w:rsidRPr="00AC7D67">
          <w:rPr>
            <w:rStyle w:val="Hyperlink"/>
            <w:rFonts w:hint="cs"/>
            <w:rtl/>
          </w:rPr>
          <w:t>باب،</w:t>
        </w:r>
        <w:r w:rsidRPr="00AC7D67">
          <w:rPr>
            <w:rStyle w:val="Hyperlink"/>
            <w:rtl/>
          </w:rPr>
          <w:t xml:space="preserve"> </w:t>
        </w:r>
        <w:r w:rsidRPr="00AC7D67">
          <w:rPr>
            <w:rStyle w:val="Hyperlink"/>
            <w:rFonts w:hint="cs"/>
            <w:rtl/>
          </w:rPr>
          <w:t>ح،</w:t>
        </w:r>
        <w:r w:rsidRPr="00AC7D67">
          <w:rPr>
            <w:rStyle w:val="Hyperlink"/>
            <w:rtl/>
          </w:rPr>
          <w:t xml:space="preserve"> </w:t>
        </w:r>
        <w:r w:rsidRPr="00AC7D67">
          <w:rPr>
            <w:rStyle w:val="Hyperlink"/>
            <w:rFonts w:hint="cs"/>
            <w:rtl/>
          </w:rPr>
          <w:t>ط</w:t>
        </w:r>
        <w:r w:rsidRPr="00AC7D67">
          <w:rPr>
            <w:rStyle w:val="Hyperlink"/>
            <w:rtl/>
          </w:rPr>
          <w:t xml:space="preserve"> </w:t>
        </w:r>
        <w:r w:rsidRPr="00AC7D67">
          <w:rPr>
            <w:rStyle w:val="Hyperlink"/>
            <w:rFonts w:hint="cs"/>
            <w:rtl/>
          </w:rPr>
          <w:t>آل</w:t>
        </w:r>
        <w:r w:rsidRPr="00AC7D67">
          <w:rPr>
            <w:rStyle w:val="Hyperlink"/>
            <w:rtl/>
          </w:rPr>
          <w:t xml:space="preserve"> </w:t>
        </w:r>
        <w:r w:rsidRPr="00AC7D67">
          <w:rPr>
            <w:rStyle w:val="Hyperlink"/>
            <w:rFonts w:hint="cs"/>
            <w:rtl/>
          </w:rPr>
          <w:t>البيت</w:t>
        </w:r>
        <w:r w:rsidRPr="00AC7D67">
          <w:rPr>
            <w:rStyle w:val="Hyperlink"/>
            <w:rtl/>
          </w:rPr>
          <w:t>.</w:t>
        </w:r>
      </w:hyperlink>
    </w:p>
  </w:footnote>
  <w:footnote w:id="5">
    <w:p w:rsidR="00993244" w:rsidRPr="00AC7D67" w:rsidRDefault="00993244" w:rsidP="00AC7D67">
      <w:pPr>
        <w:pStyle w:val="FootnoteText"/>
      </w:pPr>
      <w:r w:rsidRPr="00AC7D67">
        <w:footnoteRef/>
      </w:r>
      <w:r w:rsidRPr="00AC7D67">
        <w:rPr>
          <w:rtl/>
        </w:rPr>
        <w:t xml:space="preserve"> </w:t>
      </w:r>
      <w:hyperlink r:id="rId5" w:history="1">
        <w:r w:rsidRPr="00AC7D67">
          <w:rPr>
            <w:rStyle w:val="Hyperlink"/>
            <w:rFonts w:hint="cs"/>
            <w:rtl/>
          </w:rPr>
          <w:t>وسائل</w:t>
        </w:r>
        <w:r w:rsidRPr="00AC7D67">
          <w:rPr>
            <w:rStyle w:val="Hyperlink"/>
            <w:rtl/>
          </w:rPr>
          <w:t xml:space="preserve"> </w:t>
        </w:r>
        <w:r w:rsidRPr="00AC7D67">
          <w:rPr>
            <w:rStyle w:val="Hyperlink"/>
            <w:rFonts w:hint="cs"/>
            <w:rtl/>
          </w:rPr>
          <w:t>الشیعة،</w:t>
        </w:r>
        <w:r w:rsidRPr="00AC7D67">
          <w:rPr>
            <w:rStyle w:val="Hyperlink"/>
            <w:rtl/>
          </w:rPr>
          <w:t xml:space="preserve"> </w:t>
        </w:r>
        <w:r w:rsidRPr="00AC7D67">
          <w:rPr>
            <w:rStyle w:val="Hyperlink"/>
            <w:rFonts w:hint="cs"/>
            <w:rtl/>
          </w:rPr>
          <w:t>الشیخ</w:t>
        </w:r>
        <w:r w:rsidRPr="00AC7D67">
          <w:rPr>
            <w:rStyle w:val="Hyperlink"/>
            <w:rtl/>
          </w:rPr>
          <w:t xml:space="preserve"> </w:t>
        </w:r>
        <w:r w:rsidRPr="00AC7D67">
          <w:rPr>
            <w:rStyle w:val="Hyperlink"/>
            <w:rFonts w:hint="cs"/>
            <w:rtl/>
          </w:rPr>
          <w:t>الحر</w:t>
        </w:r>
        <w:r w:rsidRPr="00AC7D67">
          <w:rPr>
            <w:rStyle w:val="Hyperlink"/>
            <w:rtl/>
          </w:rPr>
          <w:t xml:space="preserve"> </w:t>
        </w:r>
        <w:r w:rsidRPr="00AC7D67">
          <w:rPr>
            <w:rStyle w:val="Hyperlink"/>
            <w:rFonts w:hint="cs"/>
            <w:rtl/>
          </w:rPr>
          <w:t>العاملي،</w:t>
        </w:r>
        <w:r w:rsidRPr="00AC7D67">
          <w:rPr>
            <w:rStyle w:val="Hyperlink"/>
            <w:rtl/>
          </w:rPr>
          <w:t xml:space="preserve"> </w:t>
        </w:r>
        <w:r w:rsidRPr="00AC7D67">
          <w:rPr>
            <w:rStyle w:val="Hyperlink"/>
            <w:rFonts w:hint="cs"/>
            <w:rtl/>
          </w:rPr>
          <w:t>ج</w:t>
        </w:r>
        <w:r w:rsidRPr="00AC7D67">
          <w:rPr>
            <w:rStyle w:val="Hyperlink"/>
            <w:rtl/>
          </w:rPr>
          <w:t>9</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103</w:t>
        </w:r>
        <w:r w:rsidRPr="00AC7D67">
          <w:rPr>
            <w:rStyle w:val="Hyperlink"/>
            <w:rFonts w:hint="cs"/>
            <w:rtl/>
          </w:rPr>
          <w:t>،</w:t>
        </w:r>
        <w:r w:rsidRPr="00AC7D67">
          <w:rPr>
            <w:rStyle w:val="Hyperlink"/>
            <w:rtl/>
          </w:rPr>
          <w:t xml:space="preserve"> </w:t>
        </w:r>
        <w:r w:rsidRPr="00AC7D67">
          <w:rPr>
            <w:rStyle w:val="Hyperlink"/>
            <w:rFonts w:hint="cs"/>
            <w:rtl/>
          </w:rPr>
          <w:t>أبواب</w:t>
        </w:r>
        <w:r w:rsidRPr="00AC7D67">
          <w:rPr>
            <w:rStyle w:val="Hyperlink"/>
            <w:rtl/>
          </w:rPr>
          <w:t xml:space="preserve"> </w:t>
        </w:r>
        <w:r w:rsidRPr="00AC7D67">
          <w:rPr>
            <w:rStyle w:val="Hyperlink"/>
            <w:rFonts w:hint="cs"/>
            <w:rtl/>
          </w:rPr>
          <w:t>،</w:t>
        </w:r>
        <w:r w:rsidRPr="00AC7D67">
          <w:rPr>
            <w:rStyle w:val="Hyperlink"/>
            <w:rtl/>
          </w:rPr>
          <w:t xml:space="preserve"> </w:t>
        </w:r>
        <w:r w:rsidRPr="00AC7D67">
          <w:rPr>
            <w:rStyle w:val="Hyperlink"/>
            <w:rFonts w:hint="cs"/>
            <w:rtl/>
          </w:rPr>
          <w:t>باب،</w:t>
        </w:r>
        <w:r w:rsidRPr="00AC7D67">
          <w:rPr>
            <w:rStyle w:val="Hyperlink"/>
            <w:rtl/>
          </w:rPr>
          <w:t xml:space="preserve"> </w:t>
        </w:r>
        <w:r w:rsidRPr="00AC7D67">
          <w:rPr>
            <w:rStyle w:val="Hyperlink"/>
            <w:rFonts w:hint="cs"/>
            <w:rtl/>
          </w:rPr>
          <w:t>ح،</w:t>
        </w:r>
        <w:r w:rsidRPr="00AC7D67">
          <w:rPr>
            <w:rStyle w:val="Hyperlink"/>
            <w:rtl/>
          </w:rPr>
          <w:t xml:space="preserve"> </w:t>
        </w:r>
        <w:r w:rsidRPr="00AC7D67">
          <w:rPr>
            <w:rStyle w:val="Hyperlink"/>
            <w:rFonts w:hint="cs"/>
            <w:rtl/>
          </w:rPr>
          <w:t>ط</w:t>
        </w:r>
        <w:r w:rsidRPr="00AC7D67">
          <w:rPr>
            <w:rStyle w:val="Hyperlink"/>
            <w:rtl/>
          </w:rPr>
          <w:t xml:space="preserve"> </w:t>
        </w:r>
        <w:r w:rsidRPr="00AC7D67">
          <w:rPr>
            <w:rStyle w:val="Hyperlink"/>
            <w:rFonts w:hint="cs"/>
            <w:rtl/>
          </w:rPr>
          <w:t>آل</w:t>
        </w:r>
        <w:r w:rsidRPr="00AC7D67">
          <w:rPr>
            <w:rStyle w:val="Hyperlink"/>
            <w:rtl/>
          </w:rPr>
          <w:t xml:space="preserve"> </w:t>
        </w:r>
        <w:r w:rsidRPr="00AC7D67">
          <w:rPr>
            <w:rStyle w:val="Hyperlink"/>
            <w:rFonts w:hint="cs"/>
            <w:rtl/>
          </w:rPr>
          <w:t>البيت</w:t>
        </w:r>
        <w:r w:rsidRPr="00AC7D67">
          <w:rPr>
            <w:rStyle w:val="Hyperlink"/>
            <w:rtl/>
          </w:rPr>
          <w:t>.</w:t>
        </w:r>
      </w:hyperlink>
    </w:p>
  </w:footnote>
  <w:footnote w:id="6">
    <w:p w:rsidR="00993244" w:rsidRPr="00AC7D67" w:rsidRDefault="00993244" w:rsidP="00AC7D67">
      <w:pPr>
        <w:pStyle w:val="FootnoteText"/>
      </w:pPr>
      <w:r w:rsidRPr="00AC7D67">
        <w:footnoteRef/>
      </w:r>
      <w:r w:rsidRPr="00AC7D67">
        <w:rPr>
          <w:rtl/>
        </w:rPr>
        <w:t xml:space="preserve"> </w:t>
      </w:r>
      <w:hyperlink r:id="rId6" w:history="1">
        <w:r w:rsidRPr="00AC7D67">
          <w:rPr>
            <w:rStyle w:val="Hyperlink"/>
            <w:rFonts w:hint="cs"/>
            <w:rtl/>
          </w:rPr>
          <w:t>مستند</w:t>
        </w:r>
        <w:r w:rsidRPr="00AC7D67">
          <w:rPr>
            <w:rStyle w:val="Hyperlink"/>
            <w:rtl/>
          </w:rPr>
          <w:t xml:space="preserve"> </w:t>
        </w:r>
        <w:r w:rsidRPr="00AC7D67">
          <w:rPr>
            <w:rStyle w:val="Hyperlink"/>
            <w:rFonts w:hint="cs"/>
            <w:rtl/>
          </w:rPr>
          <w:t>الشیعة،</w:t>
        </w:r>
        <w:r w:rsidRPr="00AC7D67">
          <w:rPr>
            <w:rStyle w:val="Hyperlink"/>
            <w:rtl/>
          </w:rPr>
          <w:t xml:space="preserve"> </w:t>
        </w:r>
        <w:r w:rsidRPr="00AC7D67">
          <w:rPr>
            <w:rStyle w:val="Hyperlink"/>
            <w:rFonts w:hint="cs"/>
            <w:rtl/>
          </w:rPr>
          <w:t>النراقی،</w:t>
        </w:r>
        <w:r w:rsidRPr="00AC7D67">
          <w:rPr>
            <w:rStyle w:val="Hyperlink"/>
            <w:rtl/>
          </w:rPr>
          <w:t xml:space="preserve"> </w:t>
        </w:r>
        <w:r w:rsidRPr="00AC7D67">
          <w:rPr>
            <w:rStyle w:val="Hyperlink"/>
            <w:rFonts w:hint="cs"/>
            <w:rtl/>
          </w:rPr>
          <w:t>المولی</w:t>
        </w:r>
        <w:r w:rsidRPr="00AC7D67">
          <w:rPr>
            <w:rStyle w:val="Hyperlink"/>
            <w:rtl/>
          </w:rPr>
          <w:t xml:space="preserve"> </w:t>
        </w:r>
        <w:r w:rsidRPr="00AC7D67">
          <w:rPr>
            <w:rStyle w:val="Hyperlink"/>
            <w:rFonts w:hint="cs"/>
            <w:rtl/>
          </w:rPr>
          <w:t>احمد،</w:t>
        </w:r>
        <w:r w:rsidRPr="00AC7D67">
          <w:rPr>
            <w:rStyle w:val="Hyperlink"/>
            <w:rtl/>
          </w:rPr>
          <w:t xml:space="preserve"> </w:t>
        </w:r>
        <w:r w:rsidRPr="00AC7D67">
          <w:rPr>
            <w:rStyle w:val="Hyperlink"/>
            <w:rFonts w:hint="cs"/>
            <w:rtl/>
          </w:rPr>
          <w:t>ج</w:t>
        </w:r>
        <w:r w:rsidRPr="00AC7D67">
          <w:rPr>
            <w:rStyle w:val="Hyperlink"/>
            <w:rtl/>
          </w:rPr>
          <w:t>9</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51.</w:t>
        </w:r>
      </w:hyperlink>
    </w:p>
  </w:footnote>
  <w:footnote w:id="7">
    <w:p w:rsidR="00993244" w:rsidRPr="00AC7D67" w:rsidRDefault="00993244" w:rsidP="00AC7D67">
      <w:pPr>
        <w:pStyle w:val="FootnoteText"/>
      </w:pPr>
      <w:r w:rsidRPr="00AC7D67">
        <w:footnoteRef/>
      </w:r>
      <w:r w:rsidRPr="00AC7D67">
        <w:rPr>
          <w:rtl/>
        </w:rPr>
        <w:t xml:space="preserve"> </w:t>
      </w:r>
      <w:hyperlink r:id="rId7" w:history="1">
        <w:r w:rsidRPr="00AC7D67">
          <w:rPr>
            <w:rStyle w:val="Hyperlink"/>
            <w:rFonts w:hint="cs"/>
            <w:rtl/>
          </w:rPr>
          <w:t>جواهر</w:t>
        </w:r>
        <w:r w:rsidRPr="00AC7D67">
          <w:rPr>
            <w:rStyle w:val="Hyperlink"/>
            <w:rtl/>
          </w:rPr>
          <w:t xml:space="preserve"> </w:t>
        </w:r>
        <w:r w:rsidRPr="00AC7D67">
          <w:rPr>
            <w:rStyle w:val="Hyperlink"/>
            <w:rFonts w:hint="cs"/>
            <w:rtl/>
          </w:rPr>
          <w:t>الکلام،</w:t>
        </w:r>
        <w:r w:rsidRPr="00AC7D67">
          <w:rPr>
            <w:rStyle w:val="Hyperlink"/>
            <w:rtl/>
          </w:rPr>
          <w:t xml:space="preserve"> </w:t>
        </w:r>
        <w:r w:rsidRPr="00AC7D67">
          <w:rPr>
            <w:rStyle w:val="Hyperlink"/>
            <w:rFonts w:hint="cs"/>
            <w:rtl/>
          </w:rPr>
          <w:t>محمد</w:t>
        </w:r>
        <w:r w:rsidRPr="00AC7D67">
          <w:rPr>
            <w:rStyle w:val="Hyperlink"/>
            <w:rtl/>
          </w:rPr>
          <w:t xml:space="preserve"> </w:t>
        </w:r>
        <w:r w:rsidRPr="00AC7D67">
          <w:rPr>
            <w:rStyle w:val="Hyperlink"/>
            <w:rFonts w:hint="cs"/>
            <w:rtl/>
          </w:rPr>
          <w:t>حسن</w:t>
        </w:r>
        <w:r w:rsidRPr="00AC7D67">
          <w:rPr>
            <w:rStyle w:val="Hyperlink"/>
            <w:rtl/>
          </w:rPr>
          <w:t xml:space="preserve"> </w:t>
        </w:r>
        <w:r w:rsidRPr="00AC7D67">
          <w:rPr>
            <w:rStyle w:val="Hyperlink"/>
            <w:rFonts w:hint="cs"/>
            <w:rtl/>
          </w:rPr>
          <w:t>نجفی،</w:t>
        </w:r>
        <w:r w:rsidRPr="00AC7D67">
          <w:rPr>
            <w:rStyle w:val="Hyperlink"/>
            <w:rtl/>
          </w:rPr>
          <w:t xml:space="preserve"> </w:t>
        </w:r>
        <w:r w:rsidRPr="00AC7D67">
          <w:rPr>
            <w:rStyle w:val="Hyperlink"/>
            <w:rFonts w:hint="cs"/>
            <w:rtl/>
          </w:rPr>
          <w:t>ج</w:t>
        </w:r>
        <w:r w:rsidRPr="00AC7D67">
          <w:rPr>
            <w:rStyle w:val="Hyperlink"/>
            <w:rtl/>
          </w:rPr>
          <w:t>15</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60.</w:t>
        </w:r>
      </w:hyperlink>
    </w:p>
  </w:footnote>
  <w:footnote w:id="8">
    <w:p w:rsidR="00993244" w:rsidRPr="00AC7D67" w:rsidRDefault="00993244" w:rsidP="00AC7D67">
      <w:pPr>
        <w:pStyle w:val="FootnoteText"/>
      </w:pPr>
      <w:r w:rsidRPr="00AC7D67">
        <w:footnoteRef/>
      </w:r>
      <w:r w:rsidRPr="00AC7D67">
        <w:rPr>
          <w:rtl/>
        </w:rPr>
        <w:t xml:space="preserve"> </w:t>
      </w:r>
      <w:hyperlink r:id="rId8" w:history="1">
        <w:r w:rsidRPr="00AC7D67">
          <w:rPr>
            <w:rStyle w:val="Hyperlink"/>
            <w:rFonts w:hint="cs"/>
            <w:rtl/>
          </w:rPr>
          <w:t>مصباح</w:t>
        </w:r>
        <w:r w:rsidRPr="00AC7D67">
          <w:rPr>
            <w:rStyle w:val="Hyperlink"/>
            <w:rtl/>
          </w:rPr>
          <w:t xml:space="preserve"> </w:t>
        </w:r>
        <w:r w:rsidRPr="00AC7D67">
          <w:rPr>
            <w:rStyle w:val="Hyperlink"/>
            <w:rFonts w:hint="cs"/>
            <w:rtl/>
          </w:rPr>
          <w:t>الفقیه،</w:t>
        </w:r>
        <w:r w:rsidRPr="00AC7D67">
          <w:rPr>
            <w:rStyle w:val="Hyperlink"/>
            <w:rtl/>
          </w:rPr>
          <w:t xml:space="preserve"> </w:t>
        </w:r>
        <w:r w:rsidRPr="00AC7D67">
          <w:rPr>
            <w:rStyle w:val="Hyperlink"/>
            <w:rFonts w:hint="cs"/>
            <w:rtl/>
          </w:rPr>
          <w:t>رضا</w:t>
        </w:r>
        <w:r w:rsidRPr="00AC7D67">
          <w:rPr>
            <w:rStyle w:val="Hyperlink"/>
            <w:rtl/>
          </w:rPr>
          <w:t xml:space="preserve"> </w:t>
        </w:r>
        <w:r w:rsidRPr="00AC7D67">
          <w:rPr>
            <w:rStyle w:val="Hyperlink"/>
            <w:rFonts w:hint="cs"/>
            <w:rtl/>
          </w:rPr>
          <w:t>همدانی،</w:t>
        </w:r>
        <w:r w:rsidRPr="00AC7D67">
          <w:rPr>
            <w:rStyle w:val="Hyperlink"/>
            <w:rtl/>
          </w:rPr>
          <w:t xml:space="preserve"> </w:t>
        </w:r>
        <w:r w:rsidRPr="00AC7D67">
          <w:rPr>
            <w:rStyle w:val="Hyperlink"/>
            <w:rFonts w:hint="cs"/>
            <w:rtl/>
          </w:rPr>
          <w:t>ج</w:t>
        </w:r>
        <w:r w:rsidRPr="00AC7D67">
          <w:rPr>
            <w:rStyle w:val="Hyperlink"/>
            <w:rtl/>
          </w:rPr>
          <w:t>13</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89.</w:t>
        </w:r>
      </w:hyperlink>
    </w:p>
  </w:footnote>
  <w:footnote w:id="9">
    <w:p w:rsidR="00993244" w:rsidRPr="00AC7D67" w:rsidRDefault="00993244" w:rsidP="00AC7D67">
      <w:pPr>
        <w:pStyle w:val="FootnoteText"/>
      </w:pPr>
      <w:r w:rsidRPr="00AC7D67">
        <w:footnoteRef/>
      </w:r>
      <w:r w:rsidRPr="00AC7D67">
        <w:rPr>
          <w:rtl/>
        </w:rPr>
        <w:t xml:space="preserve"> </w:t>
      </w:r>
      <w:hyperlink r:id="rId9" w:history="1">
        <w:r w:rsidRPr="00AC7D67">
          <w:rPr>
            <w:rStyle w:val="Hyperlink"/>
            <w:rFonts w:hint="cs"/>
            <w:rtl/>
          </w:rPr>
          <w:t>مستمسک</w:t>
        </w:r>
        <w:r w:rsidRPr="00AC7D67">
          <w:rPr>
            <w:rStyle w:val="Hyperlink"/>
            <w:rtl/>
          </w:rPr>
          <w:t xml:space="preserve"> </w:t>
        </w:r>
        <w:r w:rsidRPr="00AC7D67">
          <w:rPr>
            <w:rStyle w:val="Hyperlink"/>
            <w:rFonts w:hint="cs"/>
            <w:rtl/>
          </w:rPr>
          <w:t>العروه</w:t>
        </w:r>
        <w:r w:rsidRPr="00AC7D67">
          <w:rPr>
            <w:rStyle w:val="Hyperlink"/>
            <w:rtl/>
          </w:rPr>
          <w:t xml:space="preserve"> </w:t>
        </w:r>
        <w:r w:rsidRPr="00AC7D67">
          <w:rPr>
            <w:rStyle w:val="Hyperlink"/>
            <w:rFonts w:hint="cs"/>
            <w:rtl/>
          </w:rPr>
          <w:t>الوثقی،</w:t>
        </w:r>
        <w:r w:rsidRPr="00AC7D67">
          <w:rPr>
            <w:rStyle w:val="Hyperlink"/>
            <w:rtl/>
          </w:rPr>
          <w:t xml:space="preserve"> </w:t>
        </w:r>
        <w:r w:rsidRPr="00AC7D67">
          <w:rPr>
            <w:rStyle w:val="Hyperlink"/>
            <w:rFonts w:hint="cs"/>
            <w:rtl/>
          </w:rPr>
          <w:t>سید</w:t>
        </w:r>
        <w:r w:rsidRPr="00AC7D67">
          <w:rPr>
            <w:rStyle w:val="Hyperlink"/>
            <w:rtl/>
          </w:rPr>
          <w:t xml:space="preserve"> </w:t>
        </w:r>
        <w:r w:rsidRPr="00AC7D67">
          <w:rPr>
            <w:rStyle w:val="Hyperlink"/>
            <w:rFonts w:hint="cs"/>
            <w:rtl/>
          </w:rPr>
          <w:t>محسن</w:t>
        </w:r>
        <w:r w:rsidRPr="00AC7D67">
          <w:rPr>
            <w:rStyle w:val="Hyperlink"/>
            <w:rtl/>
          </w:rPr>
          <w:t xml:space="preserve"> </w:t>
        </w:r>
        <w:r w:rsidRPr="00AC7D67">
          <w:rPr>
            <w:rStyle w:val="Hyperlink"/>
            <w:rFonts w:hint="cs"/>
            <w:rtl/>
          </w:rPr>
          <w:t>حکیم،</w:t>
        </w:r>
        <w:r w:rsidRPr="00AC7D67">
          <w:rPr>
            <w:rStyle w:val="Hyperlink"/>
            <w:rtl/>
          </w:rPr>
          <w:t xml:space="preserve"> </w:t>
        </w:r>
        <w:r w:rsidRPr="00AC7D67">
          <w:rPr>
            <w:rStyle w:val="Hyperlink"/>
            <w:rFonts w:hint="cs"/>
            <w:rtl/>
          </w:rPr>
          <w:t>ج</w:t>
        </w:r>
        <w:r w:rsidRPr="00AC7D67">
          <w:rPr>
            <w:rStyle w:val="Hyperlink"/>
            <w:rtl/>
          </w:rPr>
          <w:t>9</w:t>
        </w:r>
        <w:r w:rsidRPr="00AC7D67">
          <w:rPr>
            <w:rStyle w:val="Hyperlink"/>
            <w:rFonts w:hint="cs"/>
            <w:rtl/>
          </w:rPr>
          <w:t>،</w:t>
        </w:r>
        <w:r w:rsidRPr="00AC7D67">
          <w:rPr>
            <w:rStyle w:val="Hyperlink"/>
            <w:rtl/>
          </w:rPr>
          <w:t xml:space="preserve"> </w:t>
        </w:r>
        <w:r w:rsidRPr="00AC7D67">
          <w:rPr>
            <w:rStyle w:val="Hyperlink"/>
            <w:rFonts w:hint="cs"/>
            <w:rtl/>
          </w:rPr>
          <w:t>ص</w:t>
        </w:r>
        <w:r w:rsidRPr="00AC7D67">
          <w:rPr>
            <w:rStyle w:val="Hyperlink"/>
            <w:rtl/>
          </w:rPr>
          <w:t>31.</w:t>
        </w:r>
      </w:hyperlink>
    </w:p>
  </w:footnote>
  <w:footnote w:id="10">
    <w:p w:rsidR="00993244" w:rsidRPr="00883553" w:rsidRDefault="00993244" w:rsidP="00883553">
      <w:pPr>
        <w:pStyle w:val="FootnoteText"/>
      </w:pPr>
      <w:r w:rsidRPr="00883553">
        <w:footnoteRef/>
      </w:r>
      <w:r w:rsidRPr="00883553">
        <w:rPr>
          <w:rtl/>
        </w:rPr>
        <w:t xml:space="preserve"> </w:t>
      </w:r>
      <w:hyperlink r:id="rId10" w:history="1">
        <w:r w:rsidRPr="00883553">
          <w:rPr>
            <w:rStyle w:val="Hyperlink"/>
            <w:rFonts w:hint="cs"/>
            <w:rtl/>
          </w:rPr>
          <w:t>مصباح</w:t>
        </w:r>
        <w:r w:rsidRPr="00883553">
          <w:rPr>
            <w:rStyle w:val="Hyperlink"/>
            <w:rtl/>
          </w:rPr>
          <w:t xml:space="preserve"> </w:t>
        </w:r>
        <w:r w:rsidRPr="00883553">
          <w:rPr>
            <w:rStyle w:val="Hyperlink"/>
            <w:rFonts w:hint="cs"/>
            <w:rtl/>
          </w:rPr>
          <w:t>الهدی،</w:t>
        </w:r>
        <w:r w:rsidRPr="00883553">
          <w:rPr>
            <w:rStyle w:val="Hyperlink"/>
            <w:rtl/>
          </w:rPr>
          <w:t xml:space="preserve"> </w:t>
        </w:r>
        <w:r w:rsidRPr="00883553">
          <w:rPr>
            <w:rStyle w:val="Hyperlink"/>
            <w:rFonts w:hint="cs"/>
            <w:rtl/>
          </w:rPr>
          <w:t>الآملی،</w:t>
        </w:r>
        <w:r w:rsidRPr="00883553">
          <w:rPr>
            <w:rStyle w:val="Hyperlink"/>
            <w:rtl/>
          </w:rPr>
          <w:t xml:space="preserve"> </w:t>
        </w:r>
        <w:r w:rsidRPr="00883553">
          <w:rPr>
            <w:rStyle w:val="Hyperlink"/>
            <w:rFonts w:hint="cs"/>
            <w:rtl/>
          </w:rPr>
          <w:t>الشیخ</w:t>
        </w:r>
        <w:r w:rsidRPr="00883553">
          <w:rPr>
            <w:rStyle w:val="Hyperlink"/>
            <w:rtl/>
          </w:rPr>
          <w:t xml:space="preserve"> </w:t>
        </w:r>
        <w:r w:rsidRPr="00883553">
          <w:rPr>
            <w:rStyle w:val="Hyperlink"/>
            <w:rFonts w:hint="cs"/>
            <w:rtl/>
          </w:rPr>
          <w:t>محمّد</w:t>
        </w:r>
        <w:r w:rsidRPr="00883553">
          <w:rPr>
            <w:rStyle w:val="Hyperlink"/>
            <w:rtl/>
          </w:rPr>
          <w:t xml:space="preserve"> </w:t>
        </w:r>
        <w:r w:rsidRPr="00883553">
          <w:rPr>
            <w:rStyle w:val="Hyperlink"/>
            <w:rFonts w:hint="cs"/>
            <w:rtl/>
          </w:rPr>
          <w:t>تقي،</w:t>
        </w:r>
        <w:r w:rsidRPr="00883553">
          <w:rPr>
            <w:rStyle w:val="Hyperlink"/>
            <w:rtl/>
          </w:rPr>
          <w:t xml:space="preserve"> </w:t>
        </w:r>
        <w:r w:rsidRPr="00883553">
          <w:rPr>
            <w:rStyle w:val="Hyperlink"/>
            <w:rFonts w:hint="cs"/>
            <w:rtl/>
          </w:rPr>
          <w:t>ج</w:t>
        </w:r>
        <w:r w:rsidRPr="00883553">
          <w:rPr>
            <w:rStyle w:val="Hyperlink"/>
            <w:rtl/>
          </w:rPr>
          <w:t>9</w:t>
        </w:r>
        <w:r w:rsidRPr="00883553">
          <w:rPr>
            <w:rStyle w:val="Hyperlink"/>
            <w:rFonts w:hint="cs"/>
            <w:rtl/>
          </w:rPr>
          <w:t>،</w:t>
        </w:r>
        <w:r w:rsidRPr="00883553">
          <w:rPr>
            <w:rStyle w:val="Hyperlink"/>
            <w:rtl/>
          </w:rPr>
          <w:t xml:space="preserve"> </w:t>
        </w:r>
        <w:r w:rsidRPr="00883553">
          <w:rPr>
            <w:rStyle w:val="Hyperlink"/>
            <w:rFonts w:hint="cs"/>
            <w:rtl/>
          </w:rPr>
          <w:t>ص</w:t>
        </w:r>
        <w:r w:rsidRPr="00883553">
          <w:rPr>
            <w:rStyle w:val="Hyperlink"/>
            <w:rtl/>
          </w:rPr>
          <w:t>273.</w:t>
        </w:r>
      </w:hyperlink>
    </w:p>
  </w:footnote>
  <w:footnote w:id="11">
    <w:p w:rsidR="008A7777" w:rsidRPr="008A7777" w:rsidRDefault="008A7777" w:rsidP="008A7777">
      <w:pPr>
        <w:pStyle w:val="FootnoteText"/>
      </w:pPr>
      <w:r w:rsidRPr="008A7777">
        <w:footnoteRef/>
      </w:r>
      <w:r w:rsidRPr="008A7777">
        <w:rPr>
          <w:rtl/>
        </w:rPr>
        <w:t xml:space="preserve"> </w:t>
      </w:r>
      <w:hyperlink r:id="rId11" w:history="1">
        <w:r w:rsidRPr="008A7777">
          <w:rPr>
            <w:rStyle w:val="Hyperlink"/>
            <w:rFonts w:hint="cs"/>
            <w:rtl/>
          </w:rPr>
          <w:t>موسوعة</w:t>
        </w:r>
        <w:r w:rsidRPr="008A7777">
          <w:rPr>
            <w:rStyle w:val="Hyperlink"/>
            <w:rtl/>
          </w:rPr>
          <w:t xml:space="preserve"> </w:t>
        </w:r>
        <w:r w:rsidRPr="008A7777">
          <w:rPr>
            <w:rStyle w:val="Hyperlink"/>
            <w:rFonts w:hint="cs"/>
            <w:rtl/>
          </w:rPr>
          <w:t>الامام</w:t>
        </w:r>
        <w:r w:rsidRPr="008A7777">
          <w:rPr>
            <w:rStyle w:val="Hyperlink"/>
            <w:rtl/>
          </w:rPr>
          <w:t xml:space="preserve"> </w:t>
        </w:r>
        <w:r w:rsidRPr="008A7777">
          <w:rPr>
            <w:rStyle w:val="Hyperlink"/>
            <w:rFonts w:hint="cs"/>
            <w:rtl/>
          </w:rPr>
          <w:t>الخوئی،</w:t>
        </w:r>
        <w:r w:rsidRPr="008A7777">
          <w:rPr>
            <w:rStyle w:val="Hyperlink"/>
            <w:rtl/>
          </w:rPr>
          <w:t xml:space="preserve"> </w:t>
        </w:r>
        <w:r w:rsidRPr="008A7777">
          <w:rPr>
            <w:rStyle w:val="Hyperlink"/>
            <w:rFonts w:hint="cs"/>
            <w:rtl/>
          </w:rPr>
          <w:t>السید</w:t>
        </w:r>
        <w:r w:rsidRPr="008A7777">
          <w:rPr>
            <w:rStyle w:val="Hyperlink"/>
            <w:rtl/>
          </w:rPr>
          <w:t xml:space="preserve"> </w:t>
        </w:r>
        <w:r w:rsidRPr="008A7777">
          <w:rPr>
            <w:rStyle w:val="Hyperlink"/>
            <w:rFonts w:hint="cs"/>
            <w:rtl/>
          </w:rPr>
          <w:t>أبوالقاسم</w:t>
        </w:r>
        <w:r w:rsidRPr="008A7777">
          <w:rPr>
            <w:rStyle w:val="Hyperlink"/>
            <w:rtl/>
          </w:rPr>
          <w:t xml:space="preserve"> </w:t>
        </w:r>
        <w:r w:rsidRPr="008A7777">
          <w:rPr>
            <w:rStyle w:val="Hyperlink"/>
            <w:rFonts w:hint="cs"/>
            <w:rtl/>
          </w:rPr>
          <w:t>الخوئی،</w:t>
        </w:r>
        <w:r w:rsidRPr="008A7777">
          <w:rPr>
            <w:rStyle w:val="Hyperlink"/>
            <w:rtl/>
          </w:rPr>
          <w:t xml:space="preserve"> </w:t>
        </w:r>
        <w:r w:rsidRPr="008A7777">
          <w:rPr>
            <w:rStyle w:val="Hyperlink"/>
            <w:rFonts w:hint="cs"/>
            <w:rtl/>
          </w:rPr>
          <w:t>ج</w:t>
        </w:r>
        <w:r w:rsidRPr="008A7777">
          <w:rPr>
            <w:rStyle w:val="Hyperlink"/>
            <w:rtl/>
          </w:rPr>
          <w:t>23</w:t>
        </w:r>
        <w:r w:rsidRPr="008A7777">
          <w:rPr>
            <w:rStyle w:val="Hyperlink"/>
            <w:rFonts w:hint="cs"/>
            <w:rtl/>
          </w:rPr>
          <w:t>،</w:t>
        </w:r>
        <w:r w:rsidRPr="008A7777">
          <w:rPr>
            <w:rStyle w:val="Hyperlink"/>
            <w:rtl/>
          </w:rPr>
          <w:t xml:space="preserve"> </w:t>
        </w:r>
        <w:r w:rsidRPr="008A7777">
          <w:rPr>
            <w:rStyle w:val="Hyperlink"/>
            <w:rFonts w:hint="cs"/>
            <w:rtl/>
          </w:rPr>
          <w:t>ص</w:t>
        </w:r>
        <w:r w:rsidRPr="008A7777">
          <w:rPr>
            <w:rStyle w:val="Hyperlink"/>
            <w:rtl/>
          </w:rPr>
          <w:t>89.</w:t>
        </w:r>
      </w:hyperlink>
    </w:p>
  </w:footnote>
  <w:footnote w:id="12">
    <w:p w:rsidR="00993244" w:rsidRPr="002E3BCB" w:rsidRDefault="00993244" w:rsidP="002E3BCB">
      <w:pPr>
        <w:pStyle w:val="FootnoteText"/>
      </w:pPr>
      <w:r w:rsidRPr="002E3BCB">
        <w:footnoteRef/>
      </w:r>
      <w:r w:rsidRPr="002E3BCB">
        <w:rPr>
          <w:rtl/>
        </w:rPr>
        <w:t xml:space="preserve"> </w:t>
      </w:r>
      <w:hyperlink r:id="rId12" w:history="1">
        <w:r w:rsidRPr="002E3BCB">
          <w:rPr>
            <w:rStyle w:val="Hyperlink"/>
            <w:rFonts w:hint="cs"/>
            <w:rtl/>
          </w:rPr>
          <w:t>جامع</w:t>
        </w:r>
        <w:r w:rsidRPr="002E3BCB">
          <w:rPr>
            <w:rStyle w:val="Hyperlink"/>
            <w:rtl/>
          </w:rPr>
          <w:t xml:space="preserve"> </w:t>
        </w:r>
        <w:r w:rsidRPr="002E3BCB">
          <w:rPr>
            <w:rStyle w:val="Hyperlink"/>
            <w:rFonts w:hint="cs"/>
            <w:rtl/>
          </w:rPr>
          <w:t>أحادیث</w:t>
        </w:r>
        <w:r w:rsidRPr="002E3BCB">
          <w:rPr>
            <w:rStyle w:val="Hyperlink"/>
            <w:rtl/>
          </w:rPr>
          <w:t xml:space="preserve"> </w:t>
        </w:r>
        <w:r w:rsidRPr="002E3BCB">
          <w:rPr>
            <w:rStyle w:val="Hyperlink"/>
            <w:rFonts w:hint="cs"/>
            <w:rtl/>
          </w:rPr>
          <w:t>الشیعة،</w:t>
        </w:r>
        <w:r w:rsidRPr="002E3BCB">
          <w:rPr>
            <w:rStyle w:val="Hyperlink"/>
            <w:rtl/>
          </w:rPr>
          <w:t xml:space="preserve"> </w:t>
        </w:r>
        <w:r w:rsidRPr="002E3BCB">
          <w:rPr>
            <w:rStyle w:val="Hyperlink"/>
            <w:rFonts w:hint="cs"/>
            <w:rtl/>
          </w:rPr>
          <w:t>البروجردی،</w:t>
        </w:r>
        <w:r w:rsidRPr="002E3BCB">
          <w:rPr>
            <w:rStyle w:val="Hyperlink"/>
            <w:rtl/>
          </w:rPr>
          <w:t xml:space="preserve"> </w:t>
        </w:r>
        <w:r w:rsidRPr="002E3BCB">
          <w:rPr>
            <w:rStyle w:val="Hyperlink"/>
            <w:rFonts w:hint="cs"/>
            <w:rtl/>
          </w:rPr>
          <w:t>السید</w:t>
        </w:r>
        <w:r w:rsidRPr="002E3BCB">
          <w:rPr>
            <w:rStyle w:val="Hyperlink"/>
            <w:rtl/>
          </w:rPr>
          <w:t xml:space="preserve"> </w:t>
        </w:r>
        <w:r w:rsidRPr="002E3BCB">
          <w:rPr>
            <w:rStyle w:val="Hyperlink"/>
            <w:rFonts w:hint="cs"/>
            <w:rtl/>
          </w:rPr>
          <w:t>حسین،</w:t>
        </w:r>
        <w:r w:rsidRPr="002E3BCB">
          <w:rPr>
            <w:rStyle w:val="Hyperlink"/>
            <w:rtl/>
          </w:rPr>
          <w:t xml:space="preserve"> </w:t>
        </w:r>
        <w:r w:rsidRPr="002E3BCB">
          <w:rPr>
            <w:rStyle w:val="Hyperlink"/>
            <w:rFonts w:hint="cs"/>
            <w:rtl/>
          </w:rPr>
          <w:t>ج</w:t>
        </w:r>
        <w:r w:rsidRPr="002E3BCB">
          <w:rPr>
            <w:rStyle w:val="Hyperlink"/>
            <w:rtl/>
          </w:rPr>
          <w:t>8</w:t>
        </w:r>
        <w:r w:rsidRPr="002E3BCB">
          <w:rPr>
            <w:rStyle w:val="Hyperlink"/>
            <w:rFonts w:hint="cs"/>
            <w:rtl/>
          </w:rPr>
          <w:t>،</w:t>
        </w:r>
        <w:r w:rsidRPr="002E3BCB">
          <w:rPr>
            <w:rStyle w:val="Hyperlink"/>
            <w:rtl/>
          </w:rPr>
          <w:t xml:space="preserve"> </w:t>
        </w:r>
        <w:r w:rsidRPr="002E3BCB">
          <w:rPr>
            <w:rStyle w:val="Hyperlink"/>
            <w:rFonts w:hint="cs"/>
            <w:rtl/>
          </w:rPr>
          <w:t>ص</w:t>
        </w:r>
        <w:r w:rsidRPr="002E3BCB">
          <w:rPr>
            <w:rStyle w:val="Hyperlink"/>
            <w:rtl/>
          </w:rPr>
          <w:t>166.</w:t>
        </w:r>
      </w:hyperlink>
    </w:p>
  </w:footnote>
  <w:footnote w:id="13">
    <w:p w:rsidR="00993244" w:rsidRPr="00A901DA" w:rsidRDefault="00993244" w:rsidP="00A901DA">
      <w:pPr>
        <w:pStyle w:val="FootnoteText"/>
      </w:pPr>
      <w:r w:rsidRPr="00A901DA">
        <w:footnoteRef/>
      </w:r>
      <w:r w:rsidRPr="00A901DA">
        <w:rPr>
          <w:rtl/>
        </w:rPr>
        <w:t xml:space="preserve"> </w:t>
      </w:r>
      <w:hyperlink r:id="rId13" w:history="1">
        <w:r w:rsidRPr="00A901DA">
          <w:rPr>
            <w:rStyle w:val="Hyperlink"/>
            <w:rFonts w:hint="cs"/>
            <w:rtl/>
          </w:rPr>
          <w:t>الکافی،</w:t>
        </w:r>
        <w:r w:rsidRPr="00A901DA">
          <w:rPr>
            <w:rStyle w:val="Hyperlink"/>
            <w:rtl/>
          </w:rPr>
          <w:t xml:space="preserve"> </w:t>
        </w:r>
        <w:r w:rsidRPr="00A901DA">
          <w:rPr>
            <w:rStyle w:val="Hyperlink"/>
            <w:rFonts w:hint="cs"/>
            <w:rtl/>
          </w:rPr>
          <w:t>محمد</w:t>
        </w:r>
        <w:r w:rsidRPr="00A901DA">
          <w:rPr>
            <w:rStyle w:val="Hyperlink"/>
            <w:rtl/>
          </w:rPr>
          <w:t xml:space="preserve"> </w:t>
        </w:r>
        <w:r w:rsidRPr="00A901DA">
          <w:rPr>
            <w:rStyle w:val="Hyperlink"/>
            <w:rFonts w:hint="cs"/>
            <w:rtl/>
          </w:rPr>
          <w:t>بن</w:t>
        </w:r>
        <w:r w:rsidRPr="00A901DA">
          <w:rPr>
            <w:rStyle w:val="Hyperlink"/>
            <w:rtl/>
          </w:rPr>
          <w:t xml:space="preserve"> </w:t>
        </w:r>
        <w:r w:rsidRPr="00A901DA">
          <w:rPr>
            <w:rStyle w:val="Hyperlink"/>
            <w:rFonts w:hint="cs"/>
            <w:rtl/>
          </w:rPr>
          <w:t>یعقوب</w:t>
        </w:r>
        <w:r w:rsidRPr="00A901DA">
          <w:rPr>
            <w:rStyle w:val="Hyperlink"/>
            <w:rtl/>
          </w:rPr>
          <w:t xml:space="preserve"> </w:t>
        </w:r>
        <w:r w:rsidRPr="00A901DA">
          <w:rPr>
            <w:rStyle w:val="Hyperlink"/>
            <w:rFonts w:hint="cs"/>
            <w:rtl/>
          </w:rPr>
          <w:t>کلینی،</w:t>
        </w:r>
        <w:r w:rsidRPr="00A901DA">
          <w:rPr>
            <w:rStyle w:val="Hyperlink"/>
            <w:rtl/>
          </w:rPr>
          <w:t xml:space="preserve"> </w:t>
        </w:r>
        <w:r w:rsidRPr="00A901DA">
          <w:rPr>
            <w:rStyle w:val="Hyperlink"/>
            <w:rFonts w:hint="cs"/>
            <w:rtl/>
          </w:rPr>
          <w:t>ج</w:t>
        </w:r>
        <w:r w:rsidRPr="00A901DA">
          <w:rPr>
            <w:rStyle w:val="Hyperlink"/>
            <w:rtl/>
          </w:rPr>
          <w:t>3</w:t>
        </w:r>
        <w:r w:rsidRPr="00A901DA">
          <w:rPr>
            <w:rStyle w:val="Hyperlink"/>
            <w:rFonts w:hint="cs"/>
            <w:rtl/>
          </w:rPr>
          <w:t>،</w:t>
        </w:r>
        <w:r w:rsidRPr="00A901DA">
          <w:rPr>
            <w:rStyle w:val="Hyperlink"/>
            <w:rtl/>
          </w:rPr>
          <w:t xml:space="preserve"> </w:t>
        </w:r>
        <w:r w:rsidRPr="00A901DA">
          <w:rPr>
            <w:rStyle w:val="Hyperlink"/>
            <w:rFonts w:hint="cs"/>
            <w:rtl/>
          </w:rPr>
          <w:t>ص</w:t>
        </w:r>
        <w:r w:rsidRPr="00A901DA">
          <w:rPr>
            <w:rStyle w:val="Hyperlink"/>
            <w:rtl/>
          </w:rPr>
          <w:t>521.</w:t>
        </w:r>
      </w:hyperlink>
    </w:p>
  </w:footnote>
  <w:footnote w:id="14">
    <w:p w:rsidR="004A4184" w:rsidRPr="004A4184" w:rsidRDefault="004A4184" w:rsidP="004A4184">
      <w:pPr>
        <w:pStyle w:val="FootnoteText"/>
      </w:pPr>
      <w:r w:rsidRPr="004A4184">
        <w:footnoteRef/>
      </w:r>
      <w:r w:rsidRPr="004A4184">
        <w:rPr>
          <w:rtl/>
        </w:rPr>
        <w:t xml:space="preserve"> </w:t>
      </w:r>
      <w:hyperlink r:id="rId14" w:history="1">
        <w:r w:rsidRPr="004A4184">
          <w:rPr>
            <w:rStyle w:val="Hyperlink"/>
            <w:rFonts w:hint="cs"/>
            <w:rtl/>
          </w:rPr>
          <w:t>الکافی،</w:t>
        </w:r>
        <w:r w:rsidRPr="004A4184">
          <w:rPr>
            <w:rStyle w:val="Hyperlink"/>
            <w:rtl/>
          </w:rPr>
          <w:t xml:space="preserve"> </w:t>
        </w:r>
        <w:r w:rsidRPr="004A4184">
          <w:rPr>
            <w:rStyle w:val="Hyperlink"/>
            <w:rFonts w:hint="cs"/>
            <w:rtl/>
          </w:rPr>
          <w:t>محمد</w:t>
        </w:r>
        <w:r w:rsidRPr="004A4184">
          <w:rPr>
            <w:rStyle w:val="Hyperlink"/>
            <w:rtl/>
          </w:rPr>
          <w:t xml:space="preserve"> </w:t>
        </w:r>
        <w:r w:rsidRPr="004A4184">
          <w:rPr>
            <w:rStyle w:val="Hyperlink"/>
            <w:rFonts w:hint="cs"/>
            <w:rtl/>
          </w:rPr>
          <w:t>بن</w:t>
        </w:r>
        <w:r w:rsidRPr="004A4184">
          <w:rPr>
            <w:rStyle w:val="Hyperlink"/>
            <w:rtl/>
          </w:rPr>
          <w:t xml:space="preserve"> </w:t>
        </w:r>
        <w:r w:rsidRPr="004A4184">
          <w:rPr>
            <w:rStyle w:val="Hyperlink"/>
            <w:rFonts w:hint="cs"/>
            <w:rtl/>
          </w:rPr>
          <w:t>یعقوب</w:t>
        </w:r>
        <w:r w:rsidRPr="004A4184">
          <w:rPr>
            <w:rStyle w:val="Hyperlink"/>
            <w:rtl/>
          </w:rPr>
          <w:t xml:space="preserve"> </w:t>
        </w:r>
        <w:r w:rsidRPr="004A4184">
          <w:rPr>
            <w:rStyle w:val="Hyperlink"/>
            <w:rFonts w:hint="cs"/>
            <w:rtl/>
          </w:rPr>
          <w:t>کلینی،</w:t>
        </w:r>
        <w:r w:rsidRPr="004A4184">
          <w:rPr>
            <w:rStyle w:val="Hyperlink"/>
            <w:rtl/>
          </w:rPr>
          <w:t xml:space="preserve"> </w:t>
        </w:r>
        <w:r w:rsidRPr="004A4184">
          <w:rPr>
            <w:rStyle w:val="Hyperlink"/>
            <w:rFonts w:hint="cs"/>
            <w:rtl/>
          </w:rPr>
          <w:t>ج</w:t>
        </w:r>
        <w:r w:rsidRPr="004A4184">
          <w:rPr>
            <w:rStyle w:val="Hyperlink"/>
            <w:rtl/>
          </w:rPr>
          <w:t>3</w:t>
        </w:r>
        <w:r w:rsidRPr="004A4184">
          <w:rPr>
            <w:rStyle w:val="Hyperlink"/>
            <w:rFonts w:hint="cs"/>
            <w:rtl/>
          </w:rPr>
          <w:t>،</w:t>
        </w:r>
        <w:r w:rsidRPr="004A4184">
          <w:rPr>
            <w:rStyle w:val="Hyperlink"/>
            <w:rtl/>
          </w:rPr>
          <w:t xml:space="preserve"> </w:t>
        </w:r>
        <w:r w:rsidRPr="004A4184">
          <w:rPr>
            <w:rStyle w:val="Hyperlink"/>
            <w:rFonts w:hint="cs"/>
            <w:rtl/>
          </w:rPr>
          <w:t>ص</w:t>
        </w:r>
        <w:r w:rsidRPr="004A4184">
          <w:rPr>
            <w:rStyle w:val="Hyperlink"/>
            <w:rtl/>
          </w:rPr>
          <w:t>520.</w:t>
        </w:r>
      </w:hyperlink>
    </w:p>
  </w:footnote>
  <w:footnote w:id="15">
    <w:p w:rsidR="00554A5E" w:rsidRPr="00554A5E" w:rsidRDefault="00554A5E" w:rsidP="00554A5E">
      <w:pPr>
        <w:pStyle w:val="FootnoteText"/>
      </w:pPr>
      <w:r w:rsidRPr="00554A5E">
        <w:footnoteRef/>
      </w:r>
      <w:r w:rsidRPr="00554A5E">
        <w:rPr>
          <w:rtl/>
        </w:rPr>
        <w:t xml:space="preserve"> </w:t>
      </w:r>
      <w:hyperlink r:id="rId15" w:history="1">
        <w:r w:rsidRPr="00554A5E">
          <w:rPr>
            <w:rStyle w:val="Hyperlink"/>
            <w:rFonts w:hint="cs"/>
            <w:rtl/>
          </w:rPr>
          <w:t>الکافی،</w:t>
        </w:r>
        <w:r w:rsidRPr="00554A5E">
          <w:rPr>
            <w:rStyle w:val="Hyperlink"/>
            <w:rtl/>
          </w:rPr>
          <w:t xml:space="preserve"> </w:t>
        </w:r>
        <w:r w:rsidRPr="00554A5E">
          <w:rPr>
            <w:rStyle w:val="Hyperlink"/>
            <w:rFonts w:hint="cs"/>
            <w:rtl/>
          </w:rPr>
          <w:t>محمد</w:t>
        </w:r>
        <w:r w:rsidRPr="00554A5E">
          <w:rPr>
            <w:rStyle w:val="Hyperlink"/>
            <w:rtl/>
          </w:rPr>
          <w:t xml:space="preserve"> </w:t>
        </w:r>
        <w:r w:rsidRPr="00554A5E">
          <w:rPr>
            <w:rStyle w:val="Hyperlink"/>
            <w:rFonts w:hint="cs"/>
            <w:rtl/>
          </w:rPr>
          <w:t>بن</w:t>
        </w:r>
        <w:r w:rsidRPr="00554A5E">
          <w:rPr>
            <w:rStyle w:val="Hyperlink"/>
            <w:rtl/>
          </w:rPr>
          <w:t xml:space="preserve"> </w:t>
        </w:r>
        <w:r w:rsidRPr="00554A5E">
          <w:rPr>
            <w:rStyle w:val="Hyperlink"/>
            <w:rFonts w:hint="cs"/>
            <w:rtl/>
          </w:rPr>
          <w:t>یعقوب</w:t>
        </w:r>
        <w:r w:rsidRPr="00554A5E">
          <w:rPr>
            <w:rStyle w:val="Hyperlink"/>
            <w:rtl/>
          </w:rPr>
          <w:t xml:space="preserve"> </w:t>
        </w:r>
        <w:r w:rsidRPr="00554A5E">
          <w:rPr>
            <w:rStyle w:val="Hyperlink"/>
            <w:rFonts w:hint="cs"/>
            <w:rtl/>
          </w:rPr>
          <w:t>کلینی،</w:t>
        </w:r>
        <w:r w:rsidRPr="00554A5E">
          <w:rPr>
            <w:rStyle w:val="Hyperlink"/>
            <w:rtl/>
          </w:rPr>
          <w:t xml:space="preserve"> </w:t>
        </w:r>
        <w:r w:rsidRPr="00554A5E">
          <w:rPr>
            <w:rStyle w:val="Hyperlink"/>
            <w:rFonts w:hint="cs"/>
            <w:rtl/>
          </w:rPr>
          <w:t>ج</w:t>
        </w:r>
        <w:r w:rsidRPr="00554A5E">
          <w:rPr>
            <w:rStyle w:val="Hyperlink"/>
            <w:rtl/>
          </w:rPr>
          <w:t>3</w:t>
        </w:r>
        <w:r w:rsidRPr="00554A5E">
          <w:rPr>
            <w:rStyle w:val="Hyperlink"/>
            <w:rFonts w:hint="cs"/>
            <w:rtl/>
          </w:rPr>
          <w:t>،</w:t>
        </w:r>
        <w:r w:rsidRPr="00554A5E">
          <w:rPr>
            <w:rStyle w:val="Hyperlink"/>
            <w:rtl/>
          </w:rPr>
          <w:t xml:space="preserve"> </w:t>
        </w:r>
        <w:r w:rsidRPr="00554A5E">
          <w:rPr>
            <w:rStyle w:val="Hyperlink"/>
            <w:rFonts w:hint="cs"/>
            <w:rtl/>
          </w:rPr>
          <w:t>ص</w:t>
        </w:r>
        <w:r w:rsidRPr="00554A5E">
          <w:rPr>
            <w:rStyle w:val="Hyperlink"/>
            <w:rtl/>
          </w:rPr>
          <w:t>520</w:t>
        </w:r>
        <w:r w:rsidRPr="00554A5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44" w:rsidRDefault="00993244">
    <w:pPr>
      <w:pStyle w:val="Header"/>
    </w:pPr>
  </w:p>
  <w:p w:rsidR="00993244" w:rsidRDefault="00993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216"/>
    <w:rsid w:val="000072A3"/>
    <w:rsid w:val="00025777"/>
    <w:rsid w:val="00025B70"/>
    <w:rsid w:val="0002674A"/>
    <w:rsid w:val="000353D7"/>
    <w:rsid w:val="00055496"/>
    <w:rsid w:val="00077445"/>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5BA7"/>
    <w:rsid w:val="00127E95"/>
    <w:rsid w:val="00130659"/>
    <w:rsid w:val="001347C7"/>
    <w:rsid w:val="001356B0"/>
    <w:rsid w:val="00151937"/>
    <w:rsid w:val="00152CBA"/>
    <w:rsid w:val="001659D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2E3BCB"/>
    <w:rsid w:val="002F28D6"/>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6907"/>
    <w:rsid w:val="00462B07"/>
    <w:rsid w:val="00465BD2"/>
    <w:rsid w:val="004715C8"/>
    <w:rsid w:val="00481C31"/>
    <w:rsid w:val="00482FC1"/>
    <w:rsid w:val="00483027"/>
    <w:rsid w:val="00484710"/>
    <w:rsid w:val="004871AA"/>
    <w:rsid w:val="004918D7"/>
    <w:rsid w:val="004926E1"/>
    <w:rsid w:val="00496A32"/>
    <w:rsid w:val="004A2FEA"/>
    <w:rsid w:val="004A4184"/>
    <w:rsid w:val="004B673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C0C"/>
    <w:rsid w:val="00554A5E"/>
    <w:rsid w:val="0056213C"/>
    <w:rsid w:val="00572F21"/>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24A17"/>
    <w:rsid w:val="00624D8C"/>
    <w:rsid w:val="0063256E"/>
    <w:rsid w:val="00633F04"/>
    <w:rsid w:val="00635219"/>
    <w:rsid w:val="00635EC0"/>
    <w:rsid w:val="00640B58"/>
    <w:rsid w:val="00651B02"/>
    <w:rsid w:val="00651B19"/>
    <w:rsid w:val="00657B7A"/>
    <w:rsid w:val="00660A29"/>
    <w:rsid w:val="0066384C"/>
    <w:rsid w:val="00695519"/>
    <w:rsid w:val="006A4134"/>
    <w:rsid w:val="006A45C1"/>
    <w:rsid w:val="006A5DDA"/>
    <w:rsid w:val="006A6701"/>
    <w:rsid w:val="006B21F4"/>
    <w:rsid w:val="006B2878"/>
    <w:rsid w:val="006B3753"/>
    <w:rsid w:val="006B7AD6"/>
    <w:rsid w:val="006C50FD"/>
    <w:rsid w:val="006D1DD4"/>
    <w:rsid w:val="006D4014"/>
    <w:rsid w:val="006D44C1"/>
    <w:rsid w:val="006E5651"/>
    <w:rsid w:val="006E5B85"/>
    <w:rsid w:val="006F026A"/>
    <w:rsid w:val="006F4E10"/>
    <w:rsid w:val="006F6BEC"/>
    <w:rsid w:val="0070265B"/>
    <w:rsid w:val="00704813"/>
    <w:rsid w:val="007129F2"/>
    <w:rsid w:val="0072290D"/>
    <w:rsid w:val="00723D6D"/>
    <w:rsid w:val="00724537"/>
    <w:rsid w:val="00731724"/>
    <w:rsid w:val="0073474B"/>
    <w:rsid w:val="00735511"/>
    <w:rsid w:val="00737208"/>
    <w:rsid w:val="00741DF9"/>
    <w:rsid w:val="00744DE6"/>
    <w:rsid w:val="00762452"/>
    <w:rsid w:val="007639E0"/>
    <w:rsid w:val="00775507"/>
    <w:rsid w:val="00783473"/>
    <w:rsid w:val="0078594B"/>
    <w:rsid w:val="007924A8"/>
    <w:rsid w:val="00795E02"/>
    <w:rsid w:val="007979D0"/>
    <w:rsid w:val="007A4E18"/>
    <w:rsid w:val="007A7B8C"/>
    <w:rsid w:val="007C262B"/>
    <w:rsid w:val="007C6D9E"/>
    <w:rsid w:val="007D1C43"/>
    <w:rsid w:val="007D6C53"/>
    <w:rsid w:val="007E02B7"/>
    <w:rsid w:val="007E1564"/>
    <w:rsid w:val="007E1E87"/>
    <w:rsid w:val="007E5B3F"/>
    <w:rsid w:val="007F2257"/>
    <w:rsid w:val="00800053"/>
    <w:rsid w:val="0080091D"/>
    <w:rsid w:val="00802FCD"/>
    <w:rsid w:val="00804108"/>
    <w:rsid w:val="00804FC4"/>
    <w:rsid w:val="00816367"/>
    <w:rsid w:val="00816A0B"/>
    <w:rsid w:val="00820F03"/>
    <w:rsid w:val="00824B22"/>
    <w:rsid w:val="00830C53"/>
    <w:rsid w:val="00833175"/>
    <w:rsid w:val="00837FAA"/>
    <w:rsid w:val="00841F77"/>
    <w:rsid w:val="0085276D"/>
    <w:rsid w:val="00863390"/>
    <w:rsid w:val="0086385C"/>
    <w:rsid w:val="00871585"/>
    <w:rsid w:val="00871916"/>
    <w:rsid w:val="00881B23"/>
    <w:rsid w:val="00883553"/>
    <w:rsid w:val="008956DD"/>
    <w:rsid w:val="008A510E"/>
    <w:rsid w:val="008A522A"/>
    <w:rsid w:val="008A7777"/>
    <w:rsid w:val="008B4464"/>
    <w:rsid w:val="008B750B"/>
    <w:rsid w:val="008C3162"/>
    <w:rsid w:val="008D1F14"/>
    <w:rsid w:val="008E3924"/>
    <w:rsid w:val="008E4D4E"/>
    <w:rsid w:val="008F13F7"/>
    <w:rsid w:val="008F5B4D"/>
    <w:rsid w:val="00907425"/>
    <w:rsid w:val="00923C34"/>
    <w:rsid w:val="00924152"/>
    <w:rsid w:val="0092513D"/>
    <w:rsid w:val="00927818"/>
    <w:rsid w:val="00927A9F"/>
    <w:rsid w:val="009335CC"/>
    <w:rsid w:val="00935A55"/>
    <w:rsid w:val="00941CEB"/>
    <w:rsid w:val="0094720F"/>
    <w:rsid w:val="00953B28"/>
    <w:rsid w:val="00954322"/>
    <w:rsid w:val="00957CAA"/>
    <w:rsid w:val="0096778A"/>
    <w:rsid w:val="00977656"/>
    <w:rsid w:val="009846A7"/>
    <w:rsid w:val="0098794D"/>
    <w:rsid w:val="00993244"/>
    <w:rsid w:val="0099497B"/>
    <w:rsid w:val="009A43BA"/>
    <w:rsid w:val="009B0D05"/>
    <w:rsid w:val="009B4CA6"/>
    <w:rsid w:val="009B79F8"/>
    <w:rsid w:val="009C66D5"/>
    <w:rsid w:val="009D01A1"/>
    <w:rsid w:val="009D13FD"/>
    <w:rsid w:val="009D266A"/>
    <w:rsid w:val="009D495F"/>
    <w:rsid w:val="009F7E07"/>
    <w:rsid w:val="00A01522"/>
    <w:rsid w:val="00A10A11"/>
    <w:rsid w:val="00A13C6A"/>
    <w:rsid w:val="00A13CBD"/>
    <w:rsid w:val="00A17B09"/>
    <w:rsid w:val="00A457C6"/>
    <w:rsid w:val="00A46AD0"/>
    <w:rsid w:val="00A47063"/>
    <w:rsid w:val="00A473A8"/>
    <w:rsid w:val="00A474CC"/>
    <w:rsid w:val="00A513F0"/>
    <w:rsid w:val="00A61AC8"/>
    <w:rsid w:val="00A6366F"/>
    <w:rsid w:val="00A65D4C"/>
    <w:rsid w:val="00A70512"/>
    <w:rsid w:val="00A901DA"/>
    <w:rsid w:val="00AA1F60"/>
    <w:rsid w:val="00AA40D7"/>
    <w:rsid w:val="00AB5F7D"/>
    <w:rsid w:val="00AC0C50"/>
    <w:rsid w:val="00AC6FE2"/>
    <w:rsid w:val="00AC7D67"/>
    <w:rsid w:val="00AF3925"/>
    <w:rsid w:val="00B1296B"/>
    <w:rsid w:val="00B17131"/>
    <w:rsid w:val="00B2292F"/>
    <w:rsid w:val="00B43169"/>
    <w:rsid w:val="00B501A8"/>
    <w:rsid w:val="00B55AE4"/>
    <w:rsid w:val="00B70B46"/>
    <w:rsid w:val="00B739B0"/>
    <w:rsid w:val="00B814A3"/>
    <w:rsid w:val="00B83790"/>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45FD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57EDA"/>
    <w:rsid w:val="00D64C92"/>
    <w:rsid w:val="00D735B2"/>
    <w:rsid w:val="00D74021"/>
    <w:rsid w:val="00D74A18"/>
    <w:rsid w:val="00D76D01"/>
    <w:rsid w:val="00D80693"/>
    <w:rsid w:val="00D85775"/>
    <w:rsid w:val="00D922A9"/>
    <w:rsid w:val="00D9394A"/>
    <w:rsid w:val="00DB0CBB"/>
    <w:rsid w:val="00DB67CC"/>
    <w:rsid w:val="00DC3783"/>
    <w:rsid w:val="00DC78BE"/>
    <w:rsid w:val="00DE1070"/>
    <w:rsid w:val="00E00219"/>
    <w:rsid w:val="00E0265E"/>
    <w:rsid w:val="00E0316B"/>
    <w:rsid w:val="00E25E10"/>
    <w:rsid w:val="00E50B41"/>
    <w:rsid w:val="00E5219B"/>
    <w:rsid w:val="00E52D07"/>
    <w:rsid w:val="00E5518B"/>
    <w:rsid w:val="00E609FE"/>
    <w:rsid w:val="00E630BE"/>
    <w:rsid w:val="00E70D2E"/>
    <w:rsid w:val="00E75920"/>
    <w:rsid w:val="00E80D96"/>
    <w:rsid w:val="00E871FA"/>
    <w:rsid w:val="00E936A4"/>
    <w:rsid w:val="00E954BB"/>
    <w:rsid w:val="00E95841"/>
    <w:rsid w:val="00EA45E7"/>
    <w:rsid w:val="00EB78E3"/>
    <w:rsid w:val="00EB7BE3"/>
    <w:rsid w:val="00EC1C4B"/>
    <w:rsid w:val="00EC735A"/>
    <w:rsid w:val="00ED0159"/>
    <w:rsid w:val="00ED4588"/>
    <w:rsid w:val="00ED5F38"/>
    <w:rsid w:val="00EE5A7F"/>
    <w:rsid w:val="00EF27FE"/>
    <w:rsid w:val="00F07FB6"/>
    <w:rsid w:val="00F14187"/>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3E17"/>
    <w:rsid w:val="00F74F51"/>
    <w:rsid w:val="00F8260B"/>
    <w:rsid w:val="00F842AD"/>
    <w:rsid w:val="00F914EB"/>
    <w:rsid w:val="00F91B85"/>
    <w:rsid w:val="00F938E7"/>
    <w:rsid w:val="00FA3B17"/>
    <w:rsid w:val="00FA5E8D"/>
    <w:rsid w:val="00FA5F3D"/>
    <w:rsid w:val="00FB399E"/>
    <w:rsid w:val="00FB7F50"/>
    <w:rsid w:val="00FC2A85"/>
    <w:rsid w:val="00FC40AF"/>
    <w:rsid w:val="00FC73B9"/>
    <w:rsid w:val="00FD0A16"/>
    <w:rsid w:val="00FD142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2E3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4713045">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351518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156/13/89/&#1740;&#1593;&#1740;&#1585;" TargetMode="External"/><Relationship Id="rId13" Type="http://schemas.openxmlformats.org/officeDocument/2006/relationships/hyperlink" Target="http://lib.eshia.ir/11005/3/521/&#1601;&#1590;&#1604;" TargetMode="External"/><Relationship Id="rId3" Type="http://schemas.openxmlformats.org/officeDocument/2006/relationships/hyperlink" Target="http://lib.eshia.ir/86944/4/31/&#1740;&#1593;&#1740;&#1585;" TargetMode="External"/><Relationship Id="rId7" Type="http://schemas.openxmlformats.org/officeDocument/2006/relationships/hyperlink" Target="http://lib.eshia.ir/10088/15/60/&#1740;&#1593;&#1740;&#1585;" TargetMode="External"/><Relationship Id="rId12" Type="http://schemas.openxmlformats.org/officeDocument/2006/relationships/hyperlink" Target="http://lib.eshia.ir/10565/8/166/&#1589;&#1575;&#1581;&#1576;" TargetMode="External"/><Relationship Id="rId2" Type="http://schemas.openxmlformats.org/officeDocument/2006/relationships/hyperlink" Target="http://lib.eshia.ir/71660/10/118/&#1740;&#1593;&#1740;&#1585;" TargetMode="External"/><Relationship Id="rId1" Type="http://schemas.openxmlformats.org/officeDocument/2006/relationships/hyperlink" Target="http://lib.eshia.ir/11005/3/521/" TargetMode="External"/><Relationship Id="rId6" Type="http://schemas.openxmlformats.org/officeDocument/2006/relationships/hyperlink" Target="http://lib.eshia.ir/10153/9/51/&#1740;&#1593;&#1740;&#1585;" TargetMode="External"/><Relationship Id="rId11" Type="http://schemas.openxmlformats.org/officeDocument/2006/relationships/hyperlink" Target="http://lib.eshia.ir/71334/23/89/&#1740;&#1593;&#1740;&#1585;" TargetMode="External"/><Relationship Id="rId5" Type="http://schemas.openxmlformats.org/officeDocument/2006/relationships/hyperlink" Target="http://lib.eshia.ir/11025/9/103/&#1740;&#1593;&#1740;&#1585;" TargetMode="External"/><Relationship Id="rId15" Type="http://schemas.openxmlformats.org/officeDocument/2006/relationships/hyperlink" Target="http://lib.eshia.ir/11005/3/520/" TargetMode="External"/><Relationship Id="rId10" Type="http://schemas.openxmlformats.org/officeDocument/2006/relationships/hyperlink" Target="http://lib.eshia.ir/71768/9/273/&#1740;&#1593;&#1740;&#1585;" TargetMode="External"/><Relationship Id="rId4" Type="http://schemas.openxmlformats.org/officeDocument/2006/relationships/hyperlink" Target="http://lib.eshia.ir/11025/9/98/&#1575;&#1604;&#1589;&#1576;&#1575;&#1581;" TargetMode="External"/><Relationship Id="rId9" Type="http://schemas.openxmlformats.org/officeDocument/2006/relationships/hyperlink" Target="http://lib.eshia.ir/10152/9/31/&#1740;&#1593;&#1740;&#1585;" TargetMode="External"/><Relationship Id="rId14" Type="http://schemas.openxmlformats.org/officeDocument/2006/relationships/hyperlink" Target="http://lib.eshia.ir/11005/3/520/&#1575;&#1604;&#1606;&#1602;&#1589;&#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7292-4EAE-488F-9DB4-AB434305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728</TotalTime>
  <Pages>6</Pages>
  <Words>1881</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46</cp:revision>
  <cp:lastPrinted>2023-05-20T21:35:00Z</cp:lastPrinted>
  <dcterms:created xsi:type="dcterms:W3CDTF">2023-05-01T07:52:00Z</dcterms:created>
  <dcterms:modified xsi:type="dcterms:W3CDTF">2023-05-21T14:27:00Z</dcterms:modified>
  <cp:contentStatus>ویرایش 2.5</cp:contentStatus>
  <cp:version>2.7</cp:version>
</cp:coreProperties>
</file>