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76E6E" w:rsidRDefault="00783473" w:rsidP="009C66D5">
      <w:pPr>
        <w:jc w:val="center"/>
        <w:rPr>
          <w:rFonts w:ascii="IRBadr" w:hAnsi="IRBadr" w:cs="IRBadr"/>
          <w:rtl/>
        </w:rPr>
      </w:pPr>
      <w:r w:rsidRPr="00876E6E">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C00CE" w:rsidRPr="00236620" w:rsidRDefault="004C00CE" w:rsidP="004C00CE">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فقه استاد </w:t>
      </w:r>
      <w:r w:rsidR="00E75ABC">
        <w:rPr>
          <w:rFonts w:ascii="IRANSans" w:hAnsi="IRANSans" w:cs="IRANSans" w:hint="cs"/>
          <w:b/>
          <w:bCs/>
          <w:color w:val="C00000"/>
          <w:sz w:val="28"/>
          <w:shd w:val="clear" w:color="auto" w:fill="FFFFFF"/>
          <w:rtl/>
          <w:lang w:val="x-none"/>
        </w:rPr>
        <w:t xml:space="preserve">حاج </w:t>
      </w:r>
      <w:r w:rsidRPr="00236620">
        <w:rPr>
          <w:rFonts w:ascii="IRANSans" w:hAnsi="IRANSans" w:cs="IRANSans"/>
          <w:b/>
          <w:bCs/>
          <w:color w:val="C00000"/>
          <w:sz w:val="28"/>
          <w:shd w:val="clear" w:color="auto" w:fill="FFFFFF"/>
          <w:rtl/>
          <w:lang w:val="x-none"/>
        </w:rPr>
        <w:t>سید محمد جواد شبیری</w:t>
      </w:r>
    </w:p>
    <w:p w:rsidR="00C91EB6" w:rsidRPr="004C00CE" w:rsidRDefault="004C00CE" w:rsidP="004C00C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14011220</w:t>
      </w:r>
      <w:r w:rsidR="00651730">
        <w:rPr>
          <w:rStyle w:val="Hyperlink"/>
          <w:noProof/>
          <w:rtl/>
        </w:rPr>
        <w:fldChar w:fldCharType="begin"/>
      </w:r>
      <w:r w:rsidR="00651730">
        <w:rPr>
          <w:rStyle w:val="Hyperlink"/>
          <w:noProof/>
          <w:rtl/>
        </w:rPr>
        <w:instrText xml:space="preserve"> </w:instrText>
      </w:r>
      <w:r w:rsidR="00651730">
        <w:rPr>
          <w:rStyle w:val="Hyperlink"/>
          <w:rFonts w:hint="eastAsia"/>
          <w:noProof/>
        </w:rPr>
        <w:instrText>TOC</w:instrText>
      </w:r>
      <w:r w:rsidR="00651730">
        <w:rPr>
          <w:rStyle w:val="Hyperlink"/>
          <w:rFonts w:hint="eastAsia"/>
          <w:noProof/>
          <w:rtl/>
        </w:rPr>
        <w:instrText xml:space="preserve"> \</w:instrText>
      </w:r>
      <w:r w:rsidR="00651730">
        <w:rPr>
          <w:rStyle w:val="Hyperlink"/>
          <w:rFonts w:hint="eastAsia"/>
          <w:noProof/>
        </w:rPr>
        <w:instrText>o "1-9" \h \z \u</w:instrText>
      </w:r>
      <w:r w:rsidR="00651730">
        <w:rPr>
          <w:rStyle w:val="Hyperlink"/>
          <w:noProof/>
          <w:rtl/>
        </w:rPr>
        <w:instrText xml:space="preserve"> </w:instrText>
      </w:r>
      <w:r w:rsidR="00651730">
        <w:rPr>
          <w:rStyle w:val="Hyperlink"/>
          <w:noProof/>
          <w:rtl/>
        </w:rPr>
        <w:fldChar w:fldCharType="end"/>
      </w:r>
    </w:p>
    <w:p w:rsidR="00F343FB" w:rsidRPr="00876E6E" w:rsidRDefault="00F842AD" w:rsidP="00203E9C">
      <w:pPr>
        <w:ind w:hanging="2"/>
        <w:rPr>
          <w:rFonts w:ascii="IRBadr" w:hAnsi="IRBadr" w:cs="IRBadr"/>
        </w:rPr>
      </w:pPr>
      <w:bookmarkStart w:id="0" w:name="_GoBack"/>
      <w:r w:rsidRPr="002561B7">
        <w:rPr>
          <w:rStyle w:val="Emphasis"/>
          <w:rFonts w:ascii="IRBadr" w:hAnsi="IRBadr" w:cs="IRBadr"/>
          <w:b/>
          <w:bCs w:val="0"/>
          <w:color w:val="FF0000"/>
          <w:rtl/>
        </w:rPr>
        <w:t>موضوع</w:t>
      </w:r>
      <w:r w:rsidRPr="002561B7">
        <w:rPr>
          <w:rStyle w:val="Emphasis"/>
          <w:rFonts w:ascii="IRBadr" w:hAnsi="IRBadr" w:cs="IRBadr"/>
          <w:color w:val="FF0000"/>
          <w:rtl/>
        </w:rPr>
        <w:t>:</w:t>
      </w:r>
      <w:r w:rsidR="00A6366F" w:rsidRPr="002561B7">
        <w:rPr>
          <w:rFonts w:ascii="IRBadr" w:hAnsi="IRBadr" w:cs="IRBadr"/>
          <w:color w:val="FF0000"/>
          <w:rtl/>
        </w:rPr>
        <w:t xml:space="preserve"> </w:t>
      </w:r>
      <w:bookmarkStart w:id="1" w:name="BokSabj2_d"/>
      <w:bookmarkEnd w:id="1"/>
      <w:r w:rsidR="00025B70" w:rsidRPr="002561B7">
        <w:rPr>
          <w:rFonts w:ascii="IRBadr" w:hAnsi="IRBadr" w:cs="IRBadr"/>
          <w:color w:val="FF0000"/>
          <w:rtl/>
        </w:rPr>
        <w:t xml:space="preserve"> </w:t>
      </w:r>
      <w:bookmarkStart w:id="2" w:name="BokSabj_d"/>
      <w:bookmarkEnd w:id="2"/>
      <w:bookmarkEnd w:id="0"/>
      <w:r w:rsidR="00547B1A">
        <w:rPr>
          <w:rFonts w:ascii="IRBadr" w:hAnsi="IRBadr" w:cs="IRBadr" w:hint="cs"/>
          <w:rtl/>
        </w:rPr>
        <w:t>زکات دین</w:t>
      </w:r>
      <w:r w:rsidR="00386C11" w:rsidRPr="00876E6E">
        <w:rPr>
          <w:rFonts w:ascii="IRBadr" w:hAnsi="IRBadr" w:cs="IRBadr"/>
          <w:rtl/>
        </w:rPr>
        <w:t>/</w:t>
      </w:r>
      <w:bookmarkStart w:id="3" w:name="Bokkolli"/>
      <w:bookmarkEnd w:id="3"/>
      <w:r w:rsidR="00E75023" w:rsidRPr="00876E6E">
        <w:rPr>
          <w:rFonts w:ascii="IRBadr" w:hAnsi="IRBadr" w:cs="IRBadr"/>
          <w:rtl/>
        </w:rPr>
        <w:t>زکات</w:t>
      </w:r>
      <w:r w:rsidR="001B6799" w:rsidRPr="00876E6E">
        <w:rPr>
          <w:rFonts w:ascii="IRBadr" w:hAnsi="IRBadr" w:cs="IRBadr"/>
          <w:rtl/>
        </w:rPr>
        <w:t xml:space="preserve"> </w:t>
      </w:r>
    </w:p>
    <w:p w:rsidR="008F5B4D" w:rsidRPr="00876E6E" w:rsidRDefault="008F5B4D" w:rsidP="00203E9C">
      <w:pPr>
        <w:ind w:hanging="2"/>
        <w:rPr>
          <w:rStyle w:val="Emphasis"/>
          <w:rFonts w:ascii="IRBadr" w:hAnsi="IRBadr" w:cs="IRBadr"/>
          <w:b/>
          <w:bCs w:val="0"/>
          <w:rtl/>
        </w:rPr>
      </w:pPr>
      <w:r w:rsidRPr="00876E6E">
        <w:rPr>
          <w:rStyle w:val="Emphasis"/>
          <w:rFonts w:ascii="IRBadr" w:hAnsi="IRBadr" w:cs="IRBadr"/>
          <w:b/>
          <w:bCs w:val="0"/>
          <w:rtl/>
        </w:rPr>
        <w:t>خلاصه مباحث گذشته:</w:t>
      </w:r>
    </w:p>
    <w:p w:rsidR="008F501B" w:rsidRDefault="008F501B" w:rsidP="008F501B">
      <w:pPr>
        <w:rPr>
          <w:rFonts w:ascii="IRBadr" w:hAnsi="IRBadr" w:cs="IRBadr"/>
          <w:rtl/>
        </w:rPr>
      </w:pPr>
      <w:r>
        <w:rPr>
          <w:rFonts w:ascii="IRBadr" w:hAnsi="IRBadr" w:cs="IRBadr" w:hint="cs"/>
          <w:rtl/>
        </w:rPr>
        <w:t xml:space="preserve">در جلسات قبل بیان شد </w:t>
      </w:r>
      <w:r w:rsidRPr="00876E6E">
        <w:rPr>
          <w:rFonts w:ascii="IRBadr" w:hAnsi="IRBadr" w:cs="IRBadr"/>
          <w:rtl/>
        </w:rPr>
        <w:t>تعابیری که در روایات در باب زکات دین وارد شده است، در عبارات عامه نیز وارد شده است. در عبارات آنان به طور کلی بحث در وجوب است</w:t>
      </w:r>
      <w:r>
        <w:rPr>
          <w:rFonts w:ascii="IRBadr" w:hAnsi="IRBadr" w:cs="IRBadr" w:hint="cs"/>
          <w:rtl/>
        </w:rPr>
        <w:t xml:space="preserve"> به طوری که برخی به طور مطلق و برخی همراه با بعضی قیود قائل به وجوب شده‌اند،</w:t>
      </w:r>
      <w:r w:rsidRPr="00876E6E">
        <w:rPr>
          <w:rFonts w:ascii="IRBadr" w:hAnsi="IRBadr" w:cs="IRBadr"/>
          <w:rtl/>
        </w:rPr>
        <w:t xml:space="preserve"> و بحث استحباب مطرح نیست؛ لذا به نظر </w:t>
      </w:r>
      <w:r>
        <w:rPr>
          <w:rFonts w:ascii="IRBadr" w:hAnsi="IRBadr" w:cs="IRBadr"/>
          <w:rtl/>
        </w:rPr>
        <w:t>می‌رسد روایات خاصه تعارض دارند</w:t>
      </w:r>
      <w:r>
        <w:rPr>
          <w:rFonts w:ascii="IRBadr" w:hAnsi="IRBadr" w:cs="IRBadr" w:hint="cs"/>
          <w:rtl/>
        </w:rPr>
        <w:t xml:space="preserve"> و با توجه به فضای صدور روایات حمل آنها بر استحباب عرفی نیست.</w:t>
      </w:r>
    </w:p>
    <w:p w:rsidR="00247D2F" w:rsidRPr="00876E6E" w:rsidRDefault="00247D2F" w:rsidP="008F501B">
      <w:pPr>
        <w:pBdr>
          <w:bottom w:val="double" w:sz="6" w:space="1" w:color="auto"/>
        </w:pBdr>
        <w:ind w:firstLine="0"/>
        <w:rPr>
          <w:rFonts w:ascii="IRBadr" w:hAnsi="IRBadr" w:cs="IRBadr"/>
        </w:rPr>
      </w:pPr>
    </w:p>
    <w:p w:rsidR="008F5B4D" w:rsidRPr="00876E6E" w:rsidRDefault="008F501B" w:rsidP="008F501B">
      <w:pPr>
        <w:pStyle w:val="Heading1"/>
      </w:pPr>
      <w:bookmarkStart w:id="4" w:name="_Toc134292289"/>
      <w:bookmarkStart w:id="5" w:name="_Toc134357564"/>
      <w:bookmarkStart w:id="6" w:name="_Toc134357610"/>
      <w:bookmarkStart w:id="7" w:name="_Toc134357634"/>
      <w:bookmarkStart w:id="8" w:name="_Toc134357745"/>
      <w:bookmarkStart w:id="9" w:name="_Toc134357816"/>
      <w:r>
        <w:rPr>
          <w:rFonts w:hint="cs"/>
          <w:rtl/>
        </w:rPr>
        <w:t>روایت قرب الاسناد در باب زکات دین</w:t>
      </w:r>
      <w:bookmarkEnd w:id="4"/>
      <w:bookmarkEnd w:id="5"/>
      <w:bookmarkEnd w:id="6"/>
      <w:bookmarkEnd w:id="7"/>
      <w:bookmarkEnd w:id="8"/>
      <w:bookmarkEnd w:id="9"/>
    </w:p>
    <w:p w:rsidR="001A1EA5" w:rsidRPr="00876E6E" w:rsidRDefault="00876E6E" w:rsidP="006162A2">
      <w:pPr>
        <w:rPr>
          <w:rFonts w:ascii="IRBadr" w:hAnsi="IRBadr" w:cs="IRBadr"/>
        </w:rPr>
      </w:pPr>
      <w:r w:rsidRPr="00876E6E">
        <w:rPr>
          <w:rFonts w:ascii="IRBadr" w:hAnsi="IRBadr" w:cs="IRBadr"/>
          <w:rtl/>
        </w:rPr>
        <w:t xml:space="preserve">روایتی در </w:t>
      </w:r>
      <w:r w:rsidR="003569B1">
        <w:rPr>
          <w:rFonts w:ascii="IRBadr" w:hAnsi="IRBadr" w:cs="IRBadr" w:hint="cs"/>
          <w:rtl/>
        </w:rPr>
        <w:t>قرب الاسناد وارد شده است:</w:t>
      </w:r>
    </w:p>
    <w:p w:rsidR="00876E6E" w:rsidRPr="003569B1" w:rsidRDefault="003569B1" w:rsidP="00876E6E">
      <w:pPr>
        <w:rPr>
          <w:rFonts w:ascii="IRBadr" w:hAnsi="IRBadr" w:cs="IRBadr"/>
          <w:color w:val="008000"/>
          <w:rtl/>
        </w:rPr>
      </w:pPr>
      <w:r w:rsidRPr="003569B1">
        <w:rPr>
          <w:rFonts w:ascii="IRBadr" w:hAnsi="IRBadr" w:cs="IRBadr"/>
          <w:color w:val="008000"/>
          <w:rtl/>
        </w:rPr>
        <w:t>«</w:t>
      </w:r>
      <w:r w:rsidR="00876E6E" w:rsidRPr="003569B1">
        <w:rPr>
          <w:rFonts w:ascii="IRBadr" w:hAnsi="IRBadr" w:cs="IRBadr"/>
          <w:color w:val="008000"/>
          <w:rtl/>
        </w:rPr>
        <w:t>وَ سَأَلْتُهُ عَنِ الدَّيْنِ يَكُونُ عَلَى الْقَوْمِ الْمَيَاسِيرِ إِذَا شَاءَ قَبَضَهُ صَاحِبُهُ، هَلْ عَلَيْهِ زَكَاةٌ؟ فَقَالَ: لَا، حَتَّى يَقْبِضَهُ وَ يَحُولَ عَلَيْهِ الْحَوْلُ</w:t>
      </w:r>
      <w:r w:rsidRPr="003569B1">
        <w:rPr>
          <w:rFonts w:ascii="IRBadr" w:hAnsi="IRBadr" w:cs="IRBadr"/>
          <w:color w:val="008000"/>
          <w:rtl/>
        </w:rPr>
        <w:t>»</w:t>
      </w:r>
      <w:r>
        <w:rPr>
          <w:rStyle w:val="FootnoteReference"/>
          <w:rFonts w:ascii="IRBadr" w:hAnsi="IRBadr" w:cs="IRBadr"/>
          <w:color w:val="008000"/>
          <w:rtl/>
        </w:rPr>
        <w:footnoteReference w:id="1"/>
      </w:r>
      <w:r>
        <w:rPr>
          <w:rFonts w:ascii="IRBadr" w:hAnsi="IRBadr" w:cs="IRBadr"/>
          <w:color w:val="008000"/>
          <w:rtl/>
        </w:rPr>
        <w:t xml:space="preserve"> </w:t>
      </w:r>
    </w:p>
    <w:p w:rsidR="003569B1" w:rsidRDefault="00547B1A" w:rsidP="004C2EFE">
      <w:pPr>
        <w:rPr>
          <w:rFonts w:ascii="IRBadr" w:hAnsi="IRBadr" w:cs="IRBadr"/>
          <w:rtl/>
        </w:rPr>
      </w:pPr>
      <w:r>
        <w:rPr>
          <w:rFonts w:ascii="IRBadr" w:hAnsi="IRBadr" w:cs="IRBadr" w:hint="cs"/>
          <w:rtl/>
        </w:rPr>
        <w:t>بعضی از فقها این روایت را</w:t>
      </w:r>
      <w:r w:rsidR="00876E6E">
        <w:rPr>
          <w:rFonts w:ascii="IRBadr" w:hAnsi="IRBadr" w:cs="IRBadr" w:hint="cs"/>
          <w:rtl/>
        </w:rPr>
        <w:t xml:space="preserve"> قر</w:t>
      </w:r>
      <w:r>
        <w:rPr>
          <w:rFonts w:ascii="IRBadr" w:hAnsi="IRBadr" w:cs="IRBadr" w:hint="cs"/>
          <w:rtl/>
        </w:rPr>
        <w:t>ینه بر عدم حمل مطلق بر مقیّد دانسته‌، و در مقابل</w:t>
      </w:r>
      <w:r w:rsidR="00876E6E">
        <w:rPr>
          <w:rFonts w:ascii="IRBadr" w:hAnsi="IRBadr" w:cs="IRBadr" w:hint="cs"/>
          <w:rtl/>
        </w:rPr>
        <w:t xml:space="preserve"> برخی </w:t>
      </w:r>
      <w:r>
        <w:rPr>
          <w:rFonts w:ascii="IRBadr" w:hAnsi="IRBadr" w:cs="IRBadr" w:hint="cs"/>
          <w:rtl/>
        </w:rPr>
        <w:t xml:space="preserve">دیگر آن را در بین قدما، معرض عنها تلقّی کردند. </w:t>
      </w:r>
      <w:r w:rsidR="008F501B">
        <w:rPr>
          <w:rFonts w:ascii="IRBadr" w:hAnsi="IRBadr" w:cs="IRBadr" w:hint="cs"/>
          <w:rtl/>
        </w:rPr>
        <w:t>برخی گفته‌اند که مشهور قدما</w:t>
      </w:r>
      <w:r>
        <w:rPr>
          <w:rFonts w:ascii="IRBadr" w:hAnsi="IRBadr" w:cs="IRBadr" w:hint="cs"/>
          <w:rtl/>
        </w:rPr>
        <w:t xml:space="preserve"> قائل به وجوب زکات در این فرض شده‌اند که اگر مقرض بخواهد دین را بگیرد، می‌تواند. به نظر می‌رسد شهرت قابل اعتنایی </w:t>
      </w:r>
      <w:r w:rsidR="009C22F8">
        <w:rPr>
          <w:rFonts w:ascii="IRBadr" w:hAnsi="IRBadr" w:cs="IRBadr" w:hint="cs"/>
          <w:rtl/>
        </w:rPr>
        <w:t xml:space="preserve">در مساله وجود ندارد. و از طرفی اعراض مشهور از این روایت ثابت نیست؛ چرا که معلوم نیست </w:t>
      </w:r>
      <w:r w:rsidR="008F501B">
        <w:rPr>
          <w:rFonts w:ascii="IRBadr" w:hAnsi="IRBadr" w:cs="IRBadr" w:hint="cs"/>
          <w:rtl/>
        </w:rPr>
        <w:t>این روایت را مشاهده کرد‌ه باشند؛</w:t>
      </w:r>
      <w:r w:rsidR="009C22F8">
        <w:rPr>
          <w:rFonts w:ascii="IRBadr" w:hAnsi="IRBadr" w:cs="IRBadr" w:hint="cs"/>
          <w:rtl/>
        </w:rPr>
        <w:t xml:space="preserve"> از آن جهت که این روایت در کتاب قرب الاسناد وارد شده و آن کتاب مشهوری نبوده است. شیخ الطائفه نیز در مقام بیان روایات معارض، </w:t>
      </w:r>
      <w:r w:rsidR="003569B1">
        <w:rPr>
          <w:rFonts w:ascii="IRBadr" w:hAnsi="IRBadr" w:cs="IRBadr" w:hint="cs"/>
          <w:rtl/>
        </w:rPr>
        <w:t>به ا</w:t>
      </w:r>
      <w:r w:rsidR="009C22F8">
        <w:rPr>
          <w:rFonts w:ascii="IRBadr" w:hAnsi="IRBadr" w:cs="IRBadr" w:hint="cs"/>
          <w:rtl/>
        </w:rPr>
        <w:t xml:space="preserve">ین </w:t>
      </w:r>
      <w:r w:rsidR="009C22F8" w:rsidRPr="004C2EFE">
        <w:rPr>
          <w:rFonts w:ascii="IRBadr" w:hAnsi="IRBadr" w:cs="IRBadr" w:hint="cs"/>
          <w:rtl/>
        </w:rPr>
        <w:t>روایت اشاره‌ای نفرموده است</w:t>
      </w:r>
      <w:r w:rsidR="009C22F8">
        <w:rPr>
          <w:rFonts w:ascii="IRBadr" w:hAnsi="IRBadr" w:cs="IRBadr" w:hint="cs"/>
          <w:rtl/>
        </w:rPr>
        <w:t xml:space="preserve">. در نتیجه معلوم نیست که این روایت را فقها دیده باشند و به جهت وجود </w:t>
      </w:r>
      <w:r w:rsidR="008F501B">
        <w:rPr>
          <w:rFonts w:ascii="IRBadr" w:hAnsi="IRBadr" w:cs="IRBadr" w:hint="cs"/>
          <w:rtl/>
        </w:rPr>
        <w:t xml:space="preserve">یک </w:t>
      </w:r>
      <w:r w:rsidR="009C22F8">
        <w:rPr>
          <w:rFonts w:ascii="IRBadr" w:hAnsi="IRBadr" w:cs="IRBadr" w:hint="cs"/>
          <w:rtl/>
        </w:rPr>
        <w:t>مشکلی</w:t>
      </w:r>
      <w:r w:rsidR="008F501B">
        <w:rPr>
          <w:rFonts w:ascii="IRBadr" w:hAnsi="IRBadr" w:cs="IRBadr" w:hint="cs"/>
          <w:rtl/>
        </w:rPr>
        <w:t>،</w:t>
      </w:r>
      <w:r w:rsidR="009C22F8">
        <w:rPr>
          <w:rFonts w:ascii="IRBadr" w:hAnsi="IRBadr" w:cs="IRBadr" w:hint="cs"/>
          <w:rtl/>
        </w:rPr>
        <w:t xml:space="preserve"> از آن اعراض کرده باشند. به علاوه آنکه </w:t>
      </w:r>
      <w:r w:rsidR="009C22F8" w:rsidRPr="004C2EFE">
        <w:rPr>
          <w:rFonts w:ascii="IRBadr" w:hAnsi="IRBadr" w:cs="IRBadr" w:hint="cs"/>
          <w:rtl/>
        </w:rPr>
        <w:t>برخی از قدما به مضمون این روایت قائل شده‌اند و به نفی زکات به طور مطلق فتوا داده‌اند. ابن ادریس این</w:t>
      </w:r>
      <w:r w:rsidR="009C22F8">
        <w:rPr>
          <w:rFonts w:ascii="IRBadr" w:hAnsi="IRBadr" w:cs="IRBadr" w:hint="cs"/>
          <w:rtl/>
        </w:rPr>
        <w:t xml:space="preserve"> قول را از ابن </w:t>
      </w:r>
      <w:r w:rsidR="004C2EFE">
        <w:rPr>
          <w:rFonts w:ascii="IRBadr" w:hAnsi="IRBadr" w:cs="IRBadr" w:hint="cs"/>
          <w:rtl/>
        </w:rPr>
        <w:t>ابی عقیل و ابن جنید</w:t>
      </w:r>
      <w:r w:rsidR="009C22F8">
        <w:rPr>
          <w:rFonts w:ascii="IRBadr" w:hAnsi="IRBadr" w:cs="IRBadr" w:hint="cs"/>
          <w:rtl/>
        </w:rPr>
        <w:t xml:space="preserve"> و برخی دیگر از فقها نقل کرده و خود نیز متمایل به آن شده است</w:t>
      </w:r>
      <w:r w:rsidR="004C2EFE">
        <w:rPr>
          <w:rStyle w:val="FootnoteReference"/>
          <w:rFonts w:ascii="IRBadr" w:hAnsi="IRBadr" w:cs="IRBadr"/>
          <w:rtl/>
        </w:rPr>
        <w:footnoteReference w:id="2"/>
      </w:r>
      <w:r w:rsidR="009C22F8">
        <w:rPr>
          <w:rFonts w:ascii="IRBadr" w:hAnsi="IRBadr" w:cs="IRBadr" w:hint="cs"/>
          <w:rtl/>
        </w:rPr>
        <w:t xml:space="preserve">. </w:t>
      </w:r>
    </w:p>
    <w:p w:rsidR="003569B1" w:rsidRDefault="003569B1" w:rsidP="00876E6E">
      <w:pPr>
        <w:rPr>
          <w:rFonts w:ascii="IRBadr" w:hAnsi="IRBadr" w:cs="IRBadr"/>
          <w:rtl/>
        </w:rPr>
      </w:pPr>
      <w:r>
        <w:rPr>
          <w:rFonts w:ascii="IRBadr" w:hAnsi="IRBadr" w:cs="IRBadr" w:hint="cs"/>
          <w:rtl/>
        </w:rPr>
        <w:t xml:space="preserve">با صرف نظر از این روایت، سایر روایات تعارض دارند. و حتی اگر سایر روایات تعارض نداشتند، این روایت معارض با آنها شمرده می‌شد. </w:t>
      </w:r>
      <w:r w:rsidR="008F501B">
        <w:rPr>
          <w:rFonts w:ascii="IRBadr" w:hAnsi="IRBadr" w:cs="IRBadr" w:hint="cs"/>
          <w:rtl/>
        </w:rPr>
        <w:t>در نتیجه باید مرجّحات را اعمال کنیم.</w:t>
      </w:r>
    </w:p>
    <w:p w:rsidR="008F501B" w:rsidRDefault="008F501B" w:rsidP="008F501B">
      <w:pPr>
        <w:pStyle w:val="Heading1"/>
        <w:rPr>
          <w:rtl/>
        </w:rPr>
      </w:pPr>
      <w:bookmarkStart w:id="10" w:name="_Toc134292290"/>
      <w:bookmarkStart w:id="11" w:name="_Toc134357565"/>
      <w:bookmarkStart w:id="12" w:name="_Toc134357611"/>
      <w:bookmarkStart w:id="13" w:name="_Toc134357635"/>
      <w:bookmarkStart w:id="14" w:name="_Toc134357746"/>
      <w:bookmarkStart w:id="15" w:name="_Toc134357817"/>
      <w:r>
        <w:rPr>
          <w:rFonts w:hint="cs"/>
          <w:rtl/>
        </w:rPr>
        <w:t>حلّ تعارض و اعمال مرجّحات</w:t>
      </w:r>
      <w:bookmarkEnd w:id="10"/>
      <w:bookmarkEnd w:id="11"/>
      <w:bookmarkEnd w:id="12"/>
      <w:bookmarkEnd w:id="13"/>
      <w:bookmarkEnd w:id="14"/>
      <w:bookmarkEnd w:id="15"/>
    </w:p>
    <w:p w:rsidR="000839C4" w:rsidRDefault="000839C4" w:rsidP="00876E6E">
      <w:pPr>
        <w:rPr>
          <w:rFonts w:ascii="IRBadr" w:hAnsi="IRBadr" w:cs="IRBadr"/>
          <w:rtl/>
        </w:rPr>
      </w:pPr>
      <w:r>
        <w:rPr>
          <w:rFonts w:ascii="IRBadr" w:hAnsi="IRBadr" w:cs="IRBadr" w:hint="cs"/>
          <w:rtl/>
        </w:rPr>
        <w:t xml:space="preserve">به نظر ما مرجّحات منصوصه سه مورد است. </w:t>
      </w:r>
    </w:p>
    <w:p w:rsidR="000839C4" w:rsidRDefault="000839C4" w:rsidP="00876E6E">
      <w:pPr>
        <w:rPr>
          <w:rFonts w:ascii="IRBadr" w:hAnsi="IRBadr" w:cs="IRBadr"/>
          <w:rtl/>
        </w:rPr>
      </w:pPr>
      <w:r>
        <w:rPr>
          <w:rFonts w:ascii="IRBadr" w:hAnsi="IRBadr" w:cs="IRBadr" w:hint="cs"/>
          <w:rtl/>
        </w:rPr>
        <w:t>۱. ترجیح قطعی الصدور بر ظنّی الصدور</w:t>
      </w:r>
    </w:p>
    <w:p w:rsidR="000839C4" w:rsidRDefault="000839C4" w:rsidP="00876E6E">
      <w:pPr>
        <w:rPr>
          <w:rFonts w:ascii="IRBadr" w:hAnsi="IRBadr" w:cs="IRBadr"/>
          <w:rtl/>
        </w:rPr>
      </w:pPr>
      <w:r>
        <w:rPr>
          <w:rFonts w:ascii="IRBadr" w:hAnsi="IRBadr" w:cs="IRBadr" w:hint="cs"/>
          <w:rtl/>
        </w:rPr>
        <w:lastRenderedPageBreak/>
        <w:t>۲. موافقت کتاب</w:t>
      </w:r>
    </w:p>
    <w:p w:rsidR="000839C4" w:rsidRDefault="000839C4" w:rsidP="00876E6E">
      <w:pPr>
        <w:rPr>
          <w:rFonts w:ascii="IRBadr" w:hAnsi="IRBadr" w:cs="IRBadr"/>
          <w:rtl/>
        </w:rPr>
      </w:pPr>
      <w:r>
        <w:rPr>
          <w:rFonts w:ascii="IRBadr" w:hAnsi="IRBadr" w:cs="IRBadr" w:hint="cs"/>
          <w:rtl/>
        </w:rPr>
        <w:t>۳. مخالفت عامه</w:t>
      </w:r>
    </w:p>
    <w:p w:rsidR="000839C4" w:rsidRDefault="000839C4" w:rsidP="00876E6E">
      <w:pPr>
        <w:rPr>
          <w:rFonts w:ascii="IRBadr" w:hAnsi="IRBadr" w:cs="IRBadr"/>
          <w:rtl/>
        </w:rPr>
      </w:pPr>
      <w:r>
        <w:rPr>
          <w:rFonts w:ascii="IRBadr" w:hAnsi="IRBadr" w:cs="IRBadr" w:hint="cs"/>
          <w:rtl/>
        </w:rPr>
        <w:t>ترتیب هم در این مرجّحات باید مراعات شود.</w:t>
      </w:r>
    </w:p>
    <w:p w:rsidR="003569B1" w:rsidRDefault="000839C4" w:rsidP="00876E6E">
      <w:pPr>
        <w:rPr>
          <w:rFonts w:ascii="IRBadr" w:hAnsi="IRBadr" w:cs="IRBadr"/>
          <w:rtl/>
        </w:rPr>
      </w:pPr>
      <w:r>
        <w:rPr>
          <w:rFonts w:ascii="IRBadr" w:hAnsi="IRBadr" w:cs="IRBadr" w:hint="cs"/>
          <w:rtl/>
        </w:rPr>
        <w:t>روایات نافی زکات د</w:t>
      </w:r>
      <w:r w:rsidR="003569B1">
        <w:rPr>
          <w:rFonts w:ascii="IRBadr" w:hAnsi="IRBadr" w:cs="IRBadr" w:hint="cs"/>
          <w:rtl/>
        </w:rPr>
        <w:t xml:space="preserve">ر دین مقطوع الصدور است؛ چرا که تعداد آنها بسیار زیاد است. ولی روایات طرف مقابل باید بررسی شوند. اگر سند آنها ضعیف بود، طبیعتا قطع به صدور حاصل نمی‌شود. همینطور اگر تعداد روایات صحیح السند کم باشد. </w:t>
      </w:r>
      <w:r>
        <w:rPr>
          <w:rFonts w:ascii="IRBadr" w:hAnsi="IRBadr" w:cs="IRBadr" w:hint="cs"/>
          <w:rtl/>
        </w:rPr>
        <w:t xml:space="preserve">از این رو بحث سندی اهمیّت دارد. دو روایت هم باقی ماند که در مورد آنها بحث نکردیم. یکی روایت ابوالصبّاح کنانی و دیگر روایت سماعه که در جلسات آینده به آنها می‌پردازیم. </w:t>
      </w:r>
    </w:p>
    <w:p w:rsidR="008F501B" w:rsidRDefault="008F501B" w:rsidP="008F501B">
      <w:pPr>
        <w:pStyle w:val="Heading1"/>
        <w:rPr>
          <w:rtl/>
        </w:rPr>
      </w:pPr>
      <w:bookmarkStart w:id="16" w:name="_Toc134292291"/>
      <w:bookmarkStart w:id="17" w:name="_Toc134357566"/>
      <w:bookmarkStart w:id="18" w:name="_Toc134357612"/>
      <w:bookmarkStart w:id="19" w:name="_Toc134357636"/>
      <w:bookmarkStart w:id="20" w:name="_Toc134357747"/>
      <w:bookmarkStart w:id="21" w:name="_Toc134357818"/>
      <w:r>
        <w:rPr>
          <w:rFonts w:hint="cs"/>
          <w:rtl/>
        </w:rPr>
        <w:t xml:space="preserve">بررسی </w:t>
      </w:r>
      <w:r w:rsidR="00E76251">
        <w:rPr>
          <w:rFonts w:hint="cs"/>
          <w:rtl/>
        </w:rPr>
        <w:t>سندی</w:t>
      </w:r>
      <w:r>
        <w:rPr>
          <w:rFonts w:hint="cs"/>
          <w:rtl/>
        </w:rPr>
        <w:t xml:space="preserve"> روایات متعارض</w:t>
      </w:r>
      <w:bookmarkEnd w:id="16"/>
      <w:bookmarkEnd w:id="17"/>
      <w:bookmarkEnd w:id="18"/>
      <w:bookmarkEnd w:id="19"/>
      <w:bookmarkEnd w:id="20"/>
      <w:bookmarkEnd w:id="21"/>
    </w:p>
    <w:p w:rsidR="000839C4" w:rsidRDefault="000839C4" w:rsidP="00876E6E">
      <w:pPr>
        <w:rPr>
          <w:rFonts w:ascii="IRBadr" w:hAnsi="IRBadr" w:cs="IRBadr"/>
          <w:rtl/>
        </w:rPr>
      </w:pPr>
      <w:r>
        <w:rPr>
          <w:rFonts w:ascii="IRBadr" w:hAnsi="IRBadr" w:cs="IRBadr" w:hint="cs"/>
          <w:rtl/>
        </w:rPr>
        <w:t xml:space="preserve">دو روایت در محل بحث به عنوان روایت متعارض </w:t>
      </w:r>
      <w:r w:rsidRPr="00FB5A43">
        <w:rPr>
          <w:rFonts w:ascii="IRBadr" w:hAnsi="IRBadr" w:cs="IRBadr" w:hint="cs"/>
          <w:rtl/>
        </w:rPr>
        <w:t>مطرح می‌گردد.</w:t>
      </w:r>
      <w:r>
        <w:rPr>
          <w:rFonts w:ascii="IRBadr" w:hAnsi="IRBadr" w:cs="IRBadr" w:hint="cs"/>
          <w:rtl/>
        </w:rPr>
        <w:t xml:space="preserve"> </w:t>
      </w:r>
    </w:p>
    <w:p w:rsidR="006777D4" w:rsidRPr="000839C4" w:rsidRDefault="000839C4" w:rsidP="00876E6E">
      <w:pPr>
        <w:rPr>
          <w:rFonts w:ascii="IRBadr" w:hAnsi="IRBadr" w:cs="IRBadr"/>
          <w:color w:val="008000"/>
          <w:rtl/>
        </w:rPr>
      </w:pPr>
      <w:r w:rsidRPr="000839C4">
        <w:rPr>
          <w:rFonts w:ascii="IRBadr" w:hAnsi="IRBadr" w:cs="IRBadr" w:hint="eastAsia"/>
          <w:color w:val="008000"/>
          <w:rtl/>
        </w:rPr>
        <w:t>«</w:t>
      </w:r>
      <w:r w:rsidR="006777D4" w:rsidRPr="000839C4">
        <w:rPr>
          <w:rFonts w:ascii="IRBadr" w:hAnsi="IRBadr" w:cs="IRBadr" w:hint="cs"/>
          <w:color w:val="008000"/>
          <w:rtl/>
        </w:rPr>
        <w:t>عَلِيُّ</w:t>
      </w:r>
      <w:r w:rsidR="006777D4" w:rsidRPr="000839C4">
        <w:rPr>
          <w:rFonts w:ascii="IRBadr" w:hAnsi="IRBadr" w:cs="IRBadr"/>
          <w:color w:val="008000"/>
          <w:rtl/>
        </w:rPr>
        <w:t xml:space="preserve"> </w:t>
      </w:r>
      <w:r w:rsidR="006777D4" w:rsidRPr="000839C4">
        <w:rPr>
          <w:rFonts w:ascii="IRBadr" w:hAnsi="IRBadr" w:cs="IRBadr" w:hint="cs"/>
          <w:color w:val="008000"/>
          <w:rtl/>
        </w:rPr>
        <w:t>بْنُ</w:t>
      </w:r>
      <w:r w:rsidR="006777D4" w:rsidRPr="000839C4">
        <w:rPr>
          <w:rFonts w:ascii="IRBadr" w:hAnsi="IRBadr" w:cs="IRBadr"/>
          <w:color w:val="008000"/>
          <w:rtl/>
        </w:rPr>
        <w:t xml:space="preserve"> </w:t>
      </w:r>
      <w:r w:rsidR="006777D4" w:rsidRPr="000839C4">
        <w:rPr>
          <w:rFonts w:ascii="IRBadr" w:hAnsi="IRBadr" w:cs="IRBadr" w:hint="cs"/>
          <w:color w:val="008000"/>
          <w:rtl/>
        </w:rPr>
        <w:t>إِبْرَاهِيمَ</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أَبِيهِ</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إِسْمَاعِيلَ</w:t>
      </w:r>
      <w:r w:rsidR="006777D4" w:rsidRPr="000839C4">
        <w:rPr>
          <w:rFonts w:ascii="IRBadr" w:hAnsi="IRBadr" w:cs="IRBadr"/>
          <w:color w:val="008000"/>
          <w:rtl/>
        </w:rPr>
        <w:t xml:space="preserve"> </w:t>
      </w:r>
      <w:r w:rsidR="006777D4" w:rsidRPr="000839C4">
        <w:rPr>
          <w:rFonts w:ascii="IRBadr" w:hAnsi="IRBadr" w:cs="IRBadr" w:hint="cs"/>
          <w:color w:val="008000"/>
          <w:rtl/>
        </w:rPr>
        <w:t>بْنِ</w:t>
      </w:r>
      <w:r w:rsidR="006777D4" w:rsidRPr="000839C4">
        <w:rPr>
          <w:rFonts w:ascii="IRBadr" w:hAnsi="IRBadr" w:cs="IRBadr"/>
          <w:color w:val="008000"/>
          <w:rtl/>
        </w:rPr>
        <w:t xml:space="preserve"> </w:t>
      </w:r>
      <w:r w:rsidR="006777D4" w:rsidRPr="000839C4">
        <w:rPr>
          <w:rFonts w:ascii="IRBadr" w:hAnsi="IRBadr" w:cs="IRBadr" w:hint="cs"/>
          <w:color w:val="008000"/>
          <w:rtl/>
        </w:rPr>
        <w:t>مَرَّارٍ</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يُونُسَ</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دُرُسْتَ</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عُمَرَ</w:t>
      </w:r>
      <w:r w:rsidR="006777D4" w:rsidRPr="000839C4">
        <w:rPr>
          <w:rFonts w:ascii="IRBadr" w:hAnsi="IRBadr" w:cs="IRBadr"/>
          <w:color w:val="008000"/>
          <w:rtl/>
        </w:rPr>
        <w:t xml:space="preserve"> </w:t>
      </w:r>
      <w:r w:rsidR="006777D4" w:rsidRPr="000839C4">
        <w:rPr>
          <w:rFonts w:ascii="IRBadr" w:hAnsi="IRBadr" w:cs="IRBadr" w:hint="cs"/>
          <w:color w:val="008000"/>
          <w:rtl/>
        </w:rPr>
        <w:t>بْنِ</w:t>
      </w:r>
      <w:r w:rsidR="006777D4" w:rsidRPr="000839C4">
        <w:rPr>
          <w:rFonts w:ascii="IRBadr" w:hAnsi="IRBadr" w:cs="IRBadr"/>
          <w:color w:val="008000"/>
          <w:rtl/>
        </w:rPr>
        <w:t xml:space="preserve"> </w:t>
      </w:r>
      <w:r w:rsidR="006777D4" w:rsidRPr="000839C4">
        <w:rPr>
          <w:rFonts w:ascii="IRBadr" w:hAnsi="IRBadr" w:cs="IRBadr" w:hint="cs"/>
          <w:color w:val="008000"/>
          <w:rtl/>
        </w:rPr>
        <w:t>يَزِيدَ</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أَبِي</w:t>
      </w:r>
      <w:r w:rsidR="006777D4" w:rsidRPr="000839C4">
        <w:rPr>
          <w:rFonts w:ascii="IRBadr" w:hAnsi="IRBadr" w:cs="IRBadr"/>
          <w:color w:val="008000"/>
          <w:rtl/>
        </w:rPr>
        <w:t xml:space="preserve"> </w:t>
      </w:r>
      <w:r w:rsidR="006777D4" w:rsidRPr="000839C4">
        <w:rPr>
          <w:rFonts w:ascii="IRBadr" w:hAnsi="IRBadr" w:cs="IRBadr" w:hint="cs"/>
          <w:color w:val="008000"/>
          <w:rtl/>
        </w:rPr>
        <w:t>عَبْدِ</w:t>
      </w:r>
      <w:r w:rsidR="006777D4" w:rsidRPr="000839C4">
        <w:rPr>
          <w:rFonts w:ascii="IRBadr" w:hAnsi="IRBadr" w:cs="IRBadr"/>
          <w:color w:val="008000"/>
          <w:rtl/>
        </w:rPr>
        <w:t xml:space="preserve"> </w:t>
      </w:r>
      <w:r w:rsidR="006777D4" w:rsidRPr="000839C4">
        <w:rPr>
          <w:rFonts w:ascii="IRBadr" w:hAnsi="IRBadr" w:cs="IRBadr" w:hint="cs"/>
          <w:color w:val="008000"/>
          <w:rtl/>
        </w:rPr>
        <w:t>اللَّهِ</w:t>
      </w:r>
      <w:r w:rsidR="006777D4" w:rsidRPr="000839C4">
        <w:rPr>
          <w:rFonts w:ascii="IRBadr" w:hAnsi="IRBadr" w:cs="IRBadr"/>
          <w:color w:val="008000"/>
          <w:rtl/>
        </w:rPr>
        <w:t xml:space="preserve"> </w:t>
      </w:r>
      <w:r w:rsidR="006777D4" w:rsidRPr="000839C4">
        <w:rPr>
          <w:rFonts w:ascii="IRBadr" w:hAnsi="IRBadr" w:cs="IRBadr" w:hint="cs"/>
          <w:color w:val="008000"/>
          <w:rtl/>
        </w:rPr>
        <w:t>ع</w:t>
      </w:r>
      <w:r w:rsidR="006777D4" w:rsidRPr="000839C4">
        <w:rPr>
          <w:rFonts w:ascii="IRBadr" w:hAnsi="IRBadr" w:cs="IRBadr"/>
          <w:color w:val="008000"/>
          <w:rtl/>
        </w:rPr>
        <w:t xml:space="preserve"> </w:t>
      </w:r>
      <w:r w:rsidR="006777D4" w:rsidRPr="000839C4">
        <w:rPr>
          <w:rFonts w:ascii="IRBadr" w:hAnsi="IRBadr" w:cs="IRBadr" w:hint="cs"/>
          <w:color w:val="008000"/>
          <w:rtl/>
        </w:rPr>
        <w:t>قَالَ</w:t>
      </w:r>
      <w:r w:rsidR="006777D4" w:rsidRPr="000839C4">
        <w:rPr>
          <w:rFonts w:ascii="IRBadr" w:hAnsi="IRBadr" w:cs="IRBadr"/>
          <w:color w:val="008000"/>
          <w:rtl/>
        </w:rPr>
        <w:t xml:space="preserve">: </w:t>
      </w:r>
      <w:r w:rsidR="006777D4" w:rsidRPr="000839C4">
        <w:rPr>
          <w:rFonts w:ascii="IRBadr" w:hAnsi="IRBadr" w:cs="IRBadr" w:hint="cs"/>
          <w:color w:val="008000"/>
          <w:rtl/>
        </w:rPr>
        <w:t>لَيْسَ</w:t>
      </w:r>
      <w:r w:rsidR="006777D4" w:rsidRPr="000839C4">
        <w:rPr>
          <w:rFonts w:ascii="IRBadr" w:hAnsi="IRBadr" w:cs="IRBadr"/>
          <w:color w:val="008000"/>
          <w:rtl/>
        </w:rPr>
        <w:t xml:space="preserve"> </w:t>
      </w:r>
      <w:r w:rsidR="006777D4" w:rsidRPr="000839C4">
        <w:rPr>
          <w:rFonts w:ascii="IRBadr" w:hAnsi="IRBadr" w:cs="IRBadr" w:hint="cs"/>
          <w:color w:val="008000"/>
          <w:rtl/>
        </w:rPr>
        <w:t>فِي</w:t>
      </w:r>
      <w:r w:rsidR="006777D4" w:rsidRPr="000839C4">
        <w:rPr>
          <w:rFonts w:ascii="IRBadr" w:hAnsi="IRBadr" w:cs="IRBadr"/>
          <w:color w:val="008000"/>
          <w:rtl/>
        </w:rPr>
        <w:t xml:space="preserve"> </w:t>
      </w:r>
      <w:r w:rsidR="006777D4" w:rsidRPr="000839C4">
        <w:rPr>
          <w:rFonts w:ascii="IRBadr" w:hAnsi="IRBadr" w:cs="IRBadr" w:hint="cs"/>
          <w:color w:val="008000"/>
          <w:rtl/>
        </w:rPr>
        <w:t>الدَّيْنِ</w:t>
      </w:r>
      <w:r w:rsidR="006777D4" w:rsidRPr="000839C4">
        <w:rPr>
          <w:rFonts w:ascii="IRBadr" w:hAnsi="IRBadr" w:cs="IRBadr"/>
          <w:color w:val="008000"/>
          <w:rtl/>
        </w:rPr>
        <w:t xml:space="preserve"> </w:t>
      </w:r>
      <w:r w:rsidR="006777D4" w:rsidRPr="000839C4">
        <w:rPr>
          <w:rFonts w:ascii="IRBadr" w:hAnsi="IRBadr" w:cs="IRBadr" w:hint="cs"/>
          <w:color w:val="008000"/>
          <w:rtl/>
        </w:rPr>
        <w:t>زَكَاةٌ</w:t>
      </w:r>
      <w:r w:rsidR="006777D4" w:rsidRPr="000839C4">
        <w:rPr>
          <w:rFonts w:ascii="IRBadr" w:hAnsi="IRBadr" w:cs="IRBadr"/>
          <w:color w:val="008000"/>
          <w:rtl/>
        </w:rPr>
        <w:t xml:space="preserve"> </w:t>
      </w:r>
      <w:r w:rsidR="006777D4" w:rsidRPr="000839C4">
        <w:rPr>
          <w:rFonts w:ascii="IRBadr" w:hAnsi="IRBadr" w:cs="IRBadr" w:hint="cs"/>
          <w:color w:val="008000"/>
          <w:rtl/>
        </w:rPr>
        <w:t>إِلَّا</w:t>
      </w:r>
      <w:r w:rsidR="006777D4" w:rsidRPr="000839C4">
        <w:rPr>
          <w:rFonts w:ascii="IRBadr" w:hAnsi="IRBadr" w:cs="IRBadr"/>
          <w:color w:val="008000"/>
          <w:rtl/>
        </w:rPr>
        <w:t xml:space="preserve"> </w:t>
      </w:r>
      <w:r w:rsidR="006777D4" w:rsidRPr="000839C4">
        <w:rPr>
          <w:rFonts w:ascii="IRBadr" w:hAnsi="IRBadr" w:cs="IRBadr" w:hint="cs"/>
          <w:color w:val="008000"/>
          <w:rtl/>
        </w:rPr>
        <w:t>أَنْ</w:t>
      </w:r>
      <w:r w:rsidR="006777D4" w:rsidRPr="000839C4">
        <w:rPr>
          <w:rFonts w:ascii="IRBadr" w:hAnsi="IRBadr" w:cs="IRBadr"/>
          <w:color w:val="008000"/>
          <w:rtl/>
        </w:rPr>
        <w:t xml:space="preserve"> </w:t>
      </w:r>
      <w:r w:rsidR="006777D4" w:rsidRPr="000839C4">
        <w:rPr>
          <w:rFonts w:ascii="IRBadr" w:hAnsi="IRBadr" w:cs="IRBadr" w:hint="cs"/>
          <w:color w:val="008000"/>
          <w:rtl/>
        </w:rPr>
        <w:t>يَكُونَ</w:t>
      </w:r>
      <w:r w:rsidR="006777D4" w:rsidRPr="000839C4">
        <w:rPr>
          <w:rFonts w:ascii="IRBadr" w:hAnsi="IRBadr" w:cs="IRBadr"/>
          <w:color w:val="008000"/>
          <w:rtl/>
        </w:rPr>
        <w:t xml:space="preserve"> </w:t>
      </w:r>
      <w:r w:rsidR="006777D4" w:rsidRPr="000839C4">
        <w:rPr>
          <w:rFonts w:ascii="IRBadr" w:hAnsi="IRBadr" w:cs="IRBadr" w:hint="cs"/>
          <w:color w:val="008000"/>
          <w:rtl/>
        </w:rPr>
        <w:t>صَاحِبُ</w:t>
      </w:r>
      <w:r w:rsidR="006777D4" w:rsidRPr="000839C4">
        <w:rPr>
          <w:rFonts w:ascii="IRBadr" w:hAnsi="IRBadr" w:cs="IRBadr"/>
          <w:color w:val="008000"/>
          <w:rtl/>
        </w:rPr>
        <w:t xml:space="preserve"> </w:t>
      </w:r>
      <w:r w:rsidR="006777D4" w:rsidRPr="000839C4">
        <w:rPr>
          <w:rFonts w:ascii="IRBadr" w:hAnsi="IRBadr" w:cs="IRBadr" w:hint="cs"/>
          <w:color w:val="008000"/>
          <w:rtl/>
        </w:rPr>
        <w:t>الدَّيْنِ</w:t>
      </w:r>
      <w:r w:rsidR="006777D4" w:rsidRPr="000839C4">
        <w:rPr>
          <w:rFonts w:ascii="IRBadr" w:hAnsi="IRBadr" w:cs="IRBadr"/>
          <w:color w:val="008000"/>
          <w:rtl/>
        </w:rPr>
        <w:t xml:space="preserve"> </w:t>
      </w:r>
      <w:r w:rsidR="006777D4" w:rsidRPr="000839C4">
        <w:rPr>
          <w:rFonts w:ascii="IRBadr" w:hAnsi="IRBadr" w:cs="IRBadr" w:hint="cs"/>
          <w:color w:val="008000"/>
          <w:rtl/>
        </w:rPr>
        <w:t>هُوَ</w:t>
      </w:r>
      <w:r w:rsidR="006777D4" w:rsidRPr="000839C4">
        <w:rPr>
          <w:rFonts w:ascii="IRBadr" w:hAnsi="IRBadr" w:cs="IRBadr"/>
          <w:color w:val="008000"/>
          <w:rtl/>
        </w:rPr>
        <w:t xml:space="preserve"> </w:t>
      </w:r>
      <w:r w:rsidR="006777D4" w:rsidRPr="000839C4">
        <w:rPr>
          <w:rFonts w:ascii="IRBadr" w:hAnsi="IRBadr" w:cs="IRBadr" w:hint="cs"/>
          <w:color w:val="008000"/>
          <w:rtl/>
        </w:rPr>
        <w:t>الَّذِي</w:t>
      </w:r>
      <w:r w:rsidR="006777D4" w:rsidRPr="000839C4">
        <w:rPr>
          <w:rFonts w:ascii="IRBadr" w:hAnsi="IRBadr" w:cs="IRBadr"/>
          <w:color w:val="008000"/>
          <w:rtl/>
        </w:rPr>
        <w:t xml:space="preserve"> </w:t>
      </w:r>
      <w:r w:rsidR="006777D4" w:rsidRPr="000839C4">
        <w:rPr>
          <w:rFonts w:ascii="IRBadr" w:hAnsi="IRBadr" w:cs="IRBadr" w:hint="cs"/>
          <w:color w:val="008000"/>
          <w:rtl/>
        </w:rPr>
        <w:t>يُؤَخِّرُهُ</w:t>
      </w:r>
      <w:r w:rsidR="006777D4" w:rsidRPr="000839C4">
        <w:rPr>
          <w:rFonts w:ascii="IRBadr" w:hAnsi="IRBadr" w:cs="IRBadr"/>
          <w:color w:val="008000"/>
          <w:rtl/>
        </w:rPr>
        <w:t xml:space="preserve"> </w:t>
      </w:r>
      <w:r w:rsidR="006777D4" w:rsidRPr="000839C4">
        <w:rPr>
          <w:rFonts w:ascii="IRBadr" w:hAnsi="IRBadr" w:cs="IRBadr" w:hint="cs"/>
          <w:color w:val="008000"/>
          <w:rtl/>
        </w:rPr>
        <w:t>فَإِذَا</w:t>
      </w:r>
      <w:r w:rsidR="006777D4" w:rsidRPr="000839C4">
        <w:rPr>
          <w:rFonts w:ascii="IRBadr" w:hAnsi="IRBadr" w:cs="IRBadr"/>
          <w:color w:val="008000"/>
          <w:rtl/>
        </w:rPr>
        <w:t xml:space="preserve"> </w:t>
      </w:r>
      <w:r w:rsidR="006777D4" w:rsidRPr="000839C4">
        <w:rPr>
          <w:rFonts w:ascii="IRBadr" w:hAnsi="IRBadr" w:cs="IRBadr" w:hint="cs"/>
          <w:color w:val="008000"/>
          <w:rtl/>
        </w:rPr>
        <w:t>كَانَ</w:t>
      </w:r>
      <w:r w:rsidR="006777D4" w:rsidRPr="000839C4">
        <w:rPr>
          <w:rFonts w:ascii="IRBadr" w:hAnsi="IRBadr" w:cs="IRBadr"/>
          <w:color w:val="008000"/>
          <w:rtl/>
        </w:rPr>
        <w:t xml:space="preserve"> </w:t>
      </w:r>
      <w:r w:rsidR="006777D4" w:rsidRPr="000839C4">
        <w:rPr>
          <w:rFonts w:ascii="IRBadr" w:hAnsi="IRBadr" w:cs="IRBadr" w:hint="cs"/>
          <w:color w:val="008000"/>
          <w:rtl/>
        </w:rPr>
        <w:t>لَا</w:t>
      </w:r>
      <w:r w:rsidR="006777D4" w:rsidRPr="000839C4">
        <w:rPr>
          <w:rFonts w:ascii="IRBadr" w:hAnsi="IRBadr" w:cs="IRBadr"/>
          <w:color w:val="008000"/>
          <w:rtl/>
        </w:rPr>
        <w:t xml:space="preserve"> </w:t>
      </w:r>
      <w:r w:rsidR="006777D4" w:rsidRPr="000839C4">
        <w:rPr>
          <w:rFonts w:ascii="IRBadr" w:hAnsi="IRBadr" w:cs="IRBadr" w:hint="cs"/>
          <w:color w:val="008000"/>
          <w:rtl/>
        </w:rPr>
        <w:t>يَقْدِرُ</w:t>
      </w:r>
      <w:r w:rsidR="006777D4" w:rsidRPr="000839C4">
        <w:rPr>
          <w:rFonts w:ascii="IRBadr" w:hAnsi="IRBadr" w:cs="IRBadr"/>
          <w:color w:val="008000"/>
          <w:rtl/>
        </w:rPr>
        <w:t xml:space="preserve"> </w:t>
      </w:r>
      <w:r w:rsidR="006777D4" w:rsidRPr="000839C4">
        <w:rPr>
          <w:rFonts w:ascii="IRBadr" w:hAnsi="IRBadr" w:cs="IRBadr" w:hint="cs"/>
          <w:color w:val="008000"/>
          <w:rtl/>
        </w:rPr>
        <w:t>عَلَى</w:t>
      </w:r>
      <w:r w:rsidR="006777D4" w:rsidRPr="000839C4">
        <w:rPr>
          <w:rFonts w:ascii="IRBadr" w:hAnsi="IRBadr" w:cs="IRBadr"/>
          <w:color w:val="008000"/>
          <w:rtl/>
        </w:rPr>
        <w:t xml:space="preserve"> </w:t>
      </w:r>
      <w:r w:rsidR="006777D4" w:rsidRPr="000839C4">
        <w:rPr>
          <w:rFonts w:ascii="IRBadr" w:hAnsi="IRBadr" w:cs="IRBadr" w:hint="cs"/>
          <w:color w:val="008000"/>
          <w:rtl/>
        </w:rPr>
        <w:t>أَخْذِهِ</w:t>
      </w:r>
      <w:r w:rsidR="006777D4" w:rsidRPr="000839C4">
        <w:rPr>
          <w:rFonts w:ascii="IRBadr" w:hAnsi="IRBadr" w:cs="IRBadr"/>
          <w:color w:val="008000"/>
          <w:rtl/>
        </w:rPr>
        <w:t xml:space="preserve"> </w:t>
      </w:r>
      <w:r w:rsidR="006777D4" w:rsidRPr="000839C4">
        <w:rPr>
          <w:rFonts w:ascii="IRBadr" w:hAnsi="IRBadr" w:cs="IRBadr" w:hint="cs"/>
          <w:color w:val="008000"/>
          <w:rtl/>
        </w:rPr>
        <w:t>فَلَيْسَ</w:t>
      </w:r>
      <w:r w:rsidR="006777D4" w:rsidRPr="000839C4">
        <w:rPr>
          <w:rFonts w:ascii="IRBadr" w:hAnsi="IRBadr" w:cs="IRBadr"/>
          <w:color w:val="008000"/>
          <w:rtl/>
        </w:rPr>
        <w:t xml:space="preserve"> </w:t>
      </w:r>
      <w:r w:rsidR="006777D4" w:rsidRPr="000839C4">
        <w:rPr>
          <w:rFonts w:ascii="IRBadr" w:hAnsi="IRBadr" w:cs="IRBadr" w:hint="cs"/>
          <w:color w:val="008000"/>
          <w:rtl/>
        </w:rPr>
        <w:t>عَلَيْهِ</w:t>
      </w:r>
      <w:r w:rsidR="006777D4" w:rsidRPr="000839C4">
        <w:rPr>
          <w:rFonts w:ascii="IRBadr" w:hAnsi="IRBadr" w:cs="IRBadr"/>
          <w:color w:val="008000"/>
          <w:rtl/>
        </w:rPr>
        <w:t xml:space="preserve"> </w:t>
      </w:r>
      <w:r w:rsidR="006777D4" w:rsidRPr="000839C4">
        <w:rPr>
          <w:rFonts w:ascii="IRBadr" w:hAnsi="IRBadr" w:cs="IRBadr" w:hint="cs"/>
          <w:color w:val="008000"/>
          <w:rtl/>
        </w:rPr>
        <w:t>زَكَاةٌ</w:t>
      </w:r>
      <w:r w:rsidR="006777D4" w:rsidRPr="000839C4">
        <w:rPr>
          <w:rFonts w:ascii="IRBadr" w:hAnsi="IRBadr" w:cs="IRBadr"/>
          <w:color w:val="008000"/>
          <w:rtl/>
        </w:rPr>
        <w:t xml:space="preserve"> </w:t>
      </w:r>
      <w:r w:rsidR="006777D4" w:rsidRPr="000839C4">
        <w:rPr>
          <w:rFonts w:ascii="IRBadr" w:hAnsi="IRBadr" w:cs="IRBadr" w:hint="cs"/>
          <w:color w:val="008000"/>
          <w:rtl/>
        </w:rPr>
        <w:t>حَتَّى</w:t>
      </w:r>
      <w:r w:rsidR="006777D4" w:rsidRPr="000839C4">
        <w:rPr>
          <w:rFonts w:ascii="IRBadr" w:hAnsi="IRBadr" w:cs="IRBadr"/>
          <w:color w:val="008000"/>
          <w:rtl/>
        </w:rPr>
        <w:t xml:space="preserve"> </w:t>
      </w:r>
      <w:r w:rsidR="006777D4" w:rsidRPr="000839C4">
        <w:rPr>
          <w:rFonts w:ascii="IRBadr" w:hAnsi="IRBadr" w:cs="IRBadr" w:hint="cs"/>
          <w:color w:val="008000"/>
          <w:rtl/>
        </w:rPr>
        <w:t>يَقْبِضَهُ</w:t>
      </w:r>
      <w:r w:rsidRPr="000839C4">
        <w:rPr>
          <w:rFonts w:ascii="IRBadr" w:hAnsi="IRBadr" w:cs="IRBadr"/>
          <w:color w:val="008000"/>
          <w:rtl/>
        </w:rPr>
        <w:t>»</w:t>
      </w:r>
      <w:r w:rsidR="008F501B">
        <w:rPr>
          <w:rStyle w:val="FootnoteReference"/>
          <w:rFonts w:ascii="IRBadr" w:hAnsi="IRBadr" w:cs="IRBadr"/>
          <w:color w:val="008000"/>
          <w:rtl/>
        </w:rPr>
        <w:footnoteReference w:id="3"/>
      </w:r>
      <w:r>
        <w:rPr>
          <w:rFonts w:ascii="IRBadr" w:hAnsi="IRBadr" w:cs="IRBadr" w:hint="cs"/>
          <w:color w:val="008000"/>
          <w:rtl/>
        </w:rPr>
        <w:t>.</w:t>
      </w:r>
      <w:r>
        <w:rPr>
          <w:rFonts w:ascii="IRBadr" w:hAnsi="IRBadr" w:cs="IRBadr"/>
          <w:color w:val="008000"/>
          <w:rtl/>
        </w:rPr>
        <w:t xml:space="preserve"> </w:t>
      </w:r>
    </w:p>
    <w:p w:rsidR="000839C4" w:rsidRDefault="000839C4" w:rsidP="00876E6E">
      <w:pPr>
        <w:rPr>
          <w:rFonts w:ascii="IRBadr" w:hAnsi="IRBadr" w:cs="IRBadr"/>
        </w:rPr>
      </w:pPr>
      <w:r>
        <w:rPr>
          <w:rFonts w:ascii="IRBadr" w:hAnsi="IRBadr" w:cs="IRBadr" w:hint="cs"/>
          <w:rtl/>
        </w:rPr>
        <w:t xml:space="preserve">سند این روایت در تهذیب بدون «عمر بن یزید» بیان شده است که ظاهرا سقط شده است: </w:t>
      </w:r>
    </w:p>
    <w:p w:rsidR="006777D4" w:rsidRPr="000839C4" w:rsidRDefault="000839C4" w:rsidP="00876E6E">
      <w:pPr>
        <w:rPr>
          <w:rFonts w:ascii="IRBadr" w:hAnsi="IRBadr" w:cs="IRBadr"/>
          <w:color w:val="008000"/>
        </w:rPr>
      </w:pPr>
      <w:r w:rsidRPr="000839C4">
        <w:rPr>
          <w:rFonts w:ascii="IRBadr" w:hAnsi="IRBadr" w:cs="IRBadr" w:hint="eastAsia"/>
          <w:color w:val="008000"/>
          <w:rtl/>
        </w:rPr>
        <w:t>«</w:t>
      </w:r>
      <w:r w:rsidR="006777D4" w:rsidRPr="000839C4">
        <w:rPr>
          <w:rFonts w:ascii="IRBadr" w:hAnsi="IRBadr" w:cs="IRBadr" w:hint="cs"/>
          <w:color w:val="008000"/>
          <w:rtl/>
        </w:rPr>
        <w:t>مُحَمَّدُ</w:t>
      </w:r>
      <w:r w:rsidR="006777D4" w:rsidRPr="000839C4">
        <w:rPr>
          <w:rFonts w:ascii="IRBadr" w:hAnsi="IRBadr" w:cs="IRBadr"/>
          <w:color w:val="008000"/>
          <w:rtl/>
        </w:rPr>
        <w:t xml:space="preserve"> </w:t>
      </w:r>
      <w:r w:rsidR="006777D4" w:rsidRPr="000839C4">
        <w:rPr>
          <w:rFonts w:ascii="IRBadr" w:hAnsi="IRBadr" w:cs="IRBadr" w:hint="cs"/>
          <w:color w:val="008000"/>
          <w:rtl/>
        </w:rPr>
        <w:t>بْنُ</w:t>
      </w:r>
      <w:r w:rsidR="006777D4" w:rsidRPr="000839C4">
        <w:rPr>
          <w:rFonts w:ascii="IRBadr" w:hAnsi="IRBadr" w:cs="IRBadr"/>
          <w:color w:val="008000"/>
          <w:rtl/>
        </w:rPr>
        <w:t xml:space="preserve"> </w:t>
      </w:r>
      <w:r w:rsidR="006777D4" w:rsidRPr="000839C4">
        <w:rPr>
          <w:rFonts w:ascii="IRBadr" w:hAnsi="IRBadr" w:cs="IRBadr" w:hint="cs"/>
          <w:color w:val="008000"/>
          <w:rtl/>
        </w:rPr>
        <w:t>يَعْقُوبَ</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عَلِيِّ</w:t>
      </w:r>
      <w:r w:rsidR="006777D4" w:rsidRPr="000839C4">
        <w:rPr>
          <w:rFonts w:ascii="IRBadr" w:hAnsi="IRBadr" w:cs="IRBadr"/>
          <w:color w:val="008000"/>
          <w:rtl/>
        </w:rPr>
        <w:t xml:space="preserve"> </w:t>
      </w:r>
      <w:r w:rsidR="006777D4" w:rsidRPr="000839C4">
        <w:rPr>
          <w:rFonts w:ascii="IRBadr" w:hAnsi="IRBadr" w:cs="IRBadr" w:hint="cs"/>
          <w:color w:val="008000"/>
          <w:rtl/>
        </w:rPr>
        <w:t>بْنِ</w:t>
      </w:r>
      <w:r w:rsidR="006777D4" w:rsidRPr="000839C4">
        <w:rPr>
          <w:rFonts w:ascii="IRBadr" w:hAnsi="IRBadr" w:cs="IRBadr"/>
          <w:color w:val="008000"/>
          <w:rtl/>
        </w:rPr>
        <w:t xml:space="preserve"> </w:t>
      </w:r>
      <w:r w:rsidR="006777D4" w:rsidRPr="000839C4">
        <w:rPr>
          <w:rFonts w:ascii="IRBadr" w:hAnsi="IRBadr" w:cs="IRBadr" w:hint="cs"/>
          <w:color w:val="008000"/>
          <w:rtl/>
        </w:rPr>
        <w:t>إِبْرَاهِيمَ</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أَبِيهِ</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إِسْمَاعِيلَ</w:t>
      </w:r>
      <w:r w:rsidR="006777D4" w:rsidRPr="000839C4">
        <w:rPr>
          <w:rFonts w:ascii="IRBadr" w:hAnsi="IRBadr" w:cs="IRBadr"/>
          <w:color w:val="008000"/>
          <w:rtl/>
        </w:rPr>
        <w:t xml:space="preserve"> </w:t>
      </w:r>
      <w:r w:rsidR="006777D4" w:rsidRPr="000839C4">
        <w:rPr>
          <w:rFonts w:ascii="IRBadr" w:hAnsi="IRBadr" w:cs="IRBadr" w:hint="cs"/>
          <w:color w:val="008000"/>
          <w:rtl/>
        </w:rPr>
        <w:t>بْنِ</w:t>
      </w:r>
      <w:r w:rsidR="006777D4" w:rsidRPr="000839C4">
        <w:rPr>
          <w:rFonts w:ascii="IRBadr" w:hAnsi="IRBadr" w:cs="IRBadr"/>
          <w:color w:val="008000"/>
          <w:rtl/>
        </w:rPr>
        <w:t xml:space="preserve"> </w:t>
      </w:r>
      <w:r w:rsidR="006777D4" w:rsidRPr="000839C4">
        <w:rPr>
          <w:rFonts w:ascii="IRBadr" w:hAnsi="IRBadr" w:cs="IRBadr" w:hint="cs"/>
          <w:color w:val="008000"/>
          <w:rtl/>
        </w:rPr>
        <w:t>مَرَّارٍ</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يُونُسَ</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دُرُسْتَ</w:t>
      </w:r>
      <w:r w:rsidR="006777D4" w:rsidRPr="000839C4">
        <w:rPr>
          <w:rFonts w:ascii="IRBadr" w:hAnsi="IRBadr" w:cs="IRBadr"/>
          <w:color w:val="008000"/>
          <w:rtl/>
        </w:rPr>
        <w:t xml:space="preserve"> </w:t>
      </w:r>
      <w:r w:rsidR="006777D4" w:rsidRPr="000839C4">
        <w:rPr>
          <w:rFonts w:ascii="IRBadr" w:hAnsi="IRBadr" w:cs="IRBadr" w:hint="cs"/>
          <w:color w:val="008000"/>
          <w:rtl/>
        </w:rPr>
        <w:t>عَنْ</w:t>
      </w:r>
      <w:r w:rsidR="006777D4" w:rsidRPr="000839C4">
        <w:rPr>
          <w:rFonts w:ascii="IRBadr" w:hAnsi="IRBadr" w:cs="IRBadr"/>
          <w:color w:val="008000"/>
          <w:rtl/>
        </w:rPr>
        <w:t xml:space="preserve"> </w:t>
      </w:r>
      <w:r w:rsidR="006777D4" w:rsidRPr="000839C4">
        <w:rPr>
          <w:rFonts w:ascii="IRBadr" w:hAnsi="IRBadr" w:cs="IRBadr" w:hint="cs"/>
          <w:color w:val="008000"/>
          <w:rtl/>
        </w:rPr>
        <w:t>أَبِي</w:t>
      </w:r>
      <w:r w:rsidR="006777D4" w:rsidRPr="000839C4">
        <w:rPr>
          <w:rFonts w:ascii="IRBadr" w:hAnsi="IRBadr" w:cs="IRBadr"/>
          <w:color w:val="008000"/>
          <w:rtl/>
        </w:rPr>
        <w:t xml:space="preserve"> </w:t>
      </w:r>
      <w:r w:rsidR="006777D4" w:rsidRPr="000839C4">
        <w:rPr>
          <w:rFonts w:ascii="IRBadr" w:hAnsi="IRBadr" w:cs="IRBadr" w:hint="cs"/>
          <w:color w:val="008000"/>
          <w:rtl/>
        </w:rPr>
        <w:t>عَبْدِ</w:t>
      </w:r>
      <w:r w:rsidR="006777D4" w:rsidRPr="000839C4">
        <w:rPr>
          <w:rFonts w:ascii="IRBadr" w:hAnsi="IRBadr" w:cs="IRBadr"/>
          <w:color w:val="008000"/>
          <w:rtl/>
        </w:rPr>
        <w:t xml:space="preserve"> </w:t>
      </w:r>
      <w:r w:rsidR="006777D4" w:rsidRPr="000839C4">
        <w:rPr>
          <w:rFonts w:ascii="IRBadr" w:hAnsi="IRBadr" w:cs="IRBadr" w:hint="cs"/>
          <w:color w:val="008000"/>
          <w:rtl/>
        </w:rPr>
        <w:t>اللَّهِ</w:t>
      </w:r>
      <w:r w:rsidR="006777D4" w:rsidRPr="000839C4">
        <w:rPr>
          <w:rFonts w:ascii="IRBadr" w:hAnsi="IRBadr" w:cs="IRBadr"/>
          <w:color w:val="008000"/>
          <w:rtl/>
        </w:rPr>
        <w:t xml:space="preserve"> </w:t>
      </w:r>
      <w:r w:rsidR="006777D4" w:rsidRPr="000839C4">
        <w:rPr>
          <w:rFonts w:ascii="IRBadr" w:hAnsi="IRBadr" w:cs="IRBadr" w:hint="cs"/>
          <w:color w:val="008000"/>
          <w:rtl/>
        </w:rPr>
        <w:t>ع</w:t>
      </w:r>
      <w:r w:rsidR="006777D4" w:rsidRPr="000839C4">
        <w:rPr>
          <w:rFonts w:ascii="IRBadr" w:hAnsi="IRBadr" w:cs="IRBadr"/>
          <w:color w:val="008000"/>
          <w:rtl/>
        </w:rPr>
        <w:t xml:space="preserve"> </w:t>
      </w:r>
      <w:r w:rsidR="006777D4" w:rsidRPr="000839C4">
        <w:rPr>
          <w:rFonts w:ascii="IRBadr" w:hAnsi="IRBadr" w:cs="IRBadr" w:hint="cs"/>
          <w:color w:val="008000"/>
          <w:rtl/>
        </w:rPr>
        <w:t>قَالَ</w:t>
      </w:r>
      <w:r w:rsidR="00310330">
        <w:rPr>
          <w:rFonts w:ascii="IRBadr" w:hAnsi="IRBadr" w:cs="IRBadr" w:hint="cs"/>
          <w:color w:val="008000"/>
          <w:rtl/>
        </w:rPr>
        <w:t>..</w:t>
      </w:r>
      <w:r w:rsidRPr="000839C4">
        <w:rPr>
          <w:rFonts w:ascii="IRBadr" w:hAnsi="IRBadr" w:cs="IRBadr"/>
          <w:color w:val="008000"/>
          <w:rtl/>
        </w:rPr>
        <w:t>»</w:t>
      </w:r>
      <w:r w:rsidR="00310330">
        <w:rPr>
          <w:rStyle w:val="FootnoteReference"/>
          <w:rFonts w:ascii="IRBadr" w:hAnsi="IRBadr" w:cs="IRBadr"/>
          <w:color w:val="008000"/>
          <w:rtl/>
        </w:rPr>
        <w:footnoteReference w:id="4"/>
      </w:r>
      <w:r w:rsidR="00310330">
        <w:rPr>
          <w:rFonts w:ascii="IRBadr" w:hAnsi="IRBadr" w:cs="IRBadr" w:hint="cs"/>
          <w:color w:val="008000"/>
          <w:rtl/>
        </w:rPr>
        <w:t>.</w:t>
      </w:r>
      <w:r>
        <w:rPr>
          <w:rFonts w:ascii="IRBadr" w:hAnsi="IRBadr" w:cs="IRBadr"/>
          <w:color w:val="008000"/>
          <w:rtl/>
        </w:rPr>
        <w:t xml:space="preserve"> </w:t>
      </w:r>
    </w:p>
    <w:p w:rsidR="00136912" w:rsidRDefault="000839C4" w:rsidP="00136912">
      <w:pPr>
        <w:rPr>
          <w:rFonts w:ascii="IRBadr" w:hAnsi="IRBadr" w:cs="IRBadr"/>
          <w:rtl/>
        </w:rPr>
      </w:pPr>
      <w:r>
        <w:rPr>
          <w:rFonts w:ascii="IRBadr" w:hAnsi="IRBadr" w:cs="IRBadr" w:hint="cs"/>
          <w:rtl/>
        </w:rPr>
        <w:t xml:space="preserve">به طور کلی </w:t>
      </w:r>
      <w:r w:rsidR="006777D4">
        <w:rPr>
          <w:rFonts w:ascii="IRBadr" w:hAnsi="IRBadr" w:cs="IRBadr" w:hint="cs"/>
          <w:rtl/>
        </w:rPr>
        <w:t xml:space="preserve">در دوران بین زیاده و نقیصه، </w:t>
      </w:r>
      <w:r>
        <w:rPr>
          <w:rFonts w:ascii="IRBadr" w:hAnsi="IRBadr" w:cs="IRBadr" w:hint="cs"/>
          <w:rtl/>
        </w:rPr>
        <w:t xml:space="preserve">ما به </w:t>
      </w:r>
      <w:r w:rsidR="006777D4">
        <w:rPr>
          <w:rFonts w:ascii="IRBadr" w:hAnsi="IRBadr" w:cs="IRBadr" w:hint="cs"/>
          <w:rtl/>
        </w:rPr>
        <w:t xml:space="preserve">اصل عدم زیاده </w:t>
      </w:r>
      <w:r>
        <w:rPr>
          <w:rFonts w:ascii="IRBadr" w:hAnsi="IRBadr" w:cs="IRBadr" w:hint="cs"/>
          <w:rtl/>
        </w:rPr>
        <w:t>قائل نیستیم</w:t>
      </w:r>
      <w:r w:rsidR="006777D4">
        <w:rPr>
          <w:rFonts w:ascii="IRBadr" w:hAnsi="IRBadr" w:cs="IRBadr" w:hint="cs"/>
          <w:rtl/>
        </w:rPr>
        <w:t xml:space="preserve"> </w:t>
      </w:r>
      <w:r>
        <w:rPr>
          <w:rFonts w:ascii="IRBadr" w:hAnsi="IRBadr" w:cs="IRBadr" w:hint="cs"/>
          <w:rtl/>
        </w:rPr>
        <w:t>ولی</w:t>
      </w:r>
      <w:r w:rsidR="006777D4">
        <w:rPr>
          <w:rFonts w:ascii="IRBadr" w:hAnsi="IRBadr" w:cs="IRBadr" w:hint="cs"/>
          <w:rtl/>
        </w:rPr>
        <w:t xml:space="preserve"> در این سند </w:t>
      </w:r>
      <w:r>
        <w:rPr>
          <w:rFonts w:ascii="IRBadr" w:hAnsi="IRBadr" w:cs="IRBadr" w:hint="cs"/>
          <w:rtl/>
        </w:rPr>
        <w:t xml:space="preserve">وجه قابل توجّهی برای زیاد شدن عمر بن یزید در سند کافی وجود ندارد و به طور طبیعی از تهذیب سقط شده است. در مواردی که زیاده </w:t>
      </w:r>
      <w:r w:rsidR="00136912">
        <w:rPr>
          <w:rFonts w:ascii="IRBadr" w:hAnsi="IRBadr" w:cs="IRBadr" w:hint="cs"/>
          <w:rtl/>
        </w:rPr>
        <w:t xml:space="preserve">یک عامل طبیعی داشته باشد، قابل التزام است. ولی در ما نحن فیه وجه قابل توجهی برای زیاده وجود ندارد. </w:t>
      </w:r>
    </w:p>
    <w:p w:rsidR="00136912" w:rsidRPr="00136912" w:rsidRDefault="00136912" w:rsidP="00136912">
      <w:pPr>
        <w:rPr>
          <w:rFonts w:ascii="IRBadr" w:hAnsi="IRBadr" w:cs="IRBadr"/>
          <w:rtl/>
        </w:rPr>
      </w:pPr>
      <w:r>
        <w:rPr>
          <w:rFonts w:ascii="IRBadr" w:hAnsi="IRBadr" w:cs="IRBadr" w:hint="cs"/>
          <w:rtl/>
        </w:rPr>
        <w:t xml:space="preserve">دو راوی در این سند محل بحث هستند. یکی اسماعیل بن مرّار و دیگری عمر بن یزید. </w:t>
      </w:r>
    </w:p>
    <w:p w:rsidR="00136912" w:rsidRDefault="00136912" w:rsidP="008F501B">
      <w:pPr>
        <w:pStyle w:val="Heading2"/>
        <w:rPr>
          <w:rtl/>
        </w:rPr>
      </w:pPr>
      <w:bookmarkStart w:id="22" w:name="_Toc134292292"/>
      <w:bookmarkStart w:id="23" w:name="_Toc134357567"/>
      <w:bookmarkStart w:id="24" w:name="_Toc134357613"/>
      <w:bookmarkStart w:id="25" w:name="_Toc134357637"/>
      <w:bookmarkStart w:id="26" w:name="_Toc134357748"/>
      <w:bookmarkStart w:id="27" w:name="_Toc134357819"/>
      <w:r>
        <w:rPr>
          <w:rFonts w:hint="cs"/>
          <w:rtl/>
        </w:rPr>
        <w:t>اسماعیل بن مرّار</w:t>
      </w:r>
      <w:bookmarkEnd w:id="22"/>
      <w:bookmarkEnd w:id="23"/>
      <w:bookmarkEnd w:id="24"/>
      <w:bookmarkEnd w:id="25"/>
      <w:bookmarkEnd w:id="26"/>
      <w:bookmarkEnd w:id="27"/>
    </w:p>
    <w:p w:rsidR="006777D4" w:rsidRDefault="006777D4" w:rsidP="00136912">
      <w:pPr>
        <w:rPr>
          <w:rFonts w:ascii="IRBadr" w:hAnsi="IRBadr" w:cs="IRBadr"/>
          <w:rtl/>
        </w:rPr>
      </w:pPr>
      <w:r>
        <w:rPr>
          <w:rFonts w:ascii="IRBadr" w:hAnsi="IRBadr" w:cs="IRBadr" w:hint="cs"/>
          <w:rtl/>
        </w:rPr>
        <w:t xml:space="preserve">اسماعیل بن مرّار از جهت اکثار روایت ابراهیم به هاشم توثیقش ثابت می‌گردد. به نظر ما اکثار روایت در طرق تشریفاتی نیز </w:t>
      </w:r>
      <w:r w:rsidR="00136912">
        <w:rPr>
          <w:rFonts w:ascii="IRBadr" w:hAnsi="IRBadr" w:cs="IRBadr" w:hint="cs"/>
          <w:rtl/>
        </w:rPr>
        <w:t xml:space="preserve">به همان ادله‌ای که در جای خودش بحث شده است،‌ </w:t>
      </w:r>
      <w:r>
        <w:rPr>
          <w:rFonts w:ascii="IRBadr" w:hAnsi="IRBadr" w:cs="IRBadr" w:hint="cs"/>
          <w:rtl/>
        </w:rPr>
        <w:t xml:space="preserve">بر وثاقت </w:t>
      </w:r>
      <w:r w:rsidR="00136912">
        <w:rPr>
          <w:rFonts w:ascii="IRBadr" w:hAnsi="IRBadr" w:cs="IRBadr" w:hint="cs"/>
          <w:rtl/>
        </w:rPr>
        <w:t>دلالت دارد</w:t>
      </w:r>
      <w:r>
        <w:rPr>
          <w:rFonts w:ascii="IRBadr" w:hAnsi="IRBadr" w:cs="IRBadr" w:hint="cs"/>
          <w:rtl/>
        </w:rPr>
        <w:t xml:space="preserve">. </w:t>
      </w:r>
      <w:r w:rsidR="00136912">
        <w:rPr>
          <w:rFonts w:ascii="IRBadr" w:hAnsi="IRBadr" w:cs="IRBadr" w:hint="cs"/>
          <w:rtl/>
        </w:rPr>
        <w:t>اگر هم طریق تشریفاتی باشد، باز هم بیان جناب آیت الله والد در این مساله طرح می‌شود:</w:t>
      </w:r>
    </w:p>
    <w:p w:rsidR="006A3337" w:rsidRDefault="006A3337" w:rsidP="00136912">
      <w:pPr>
        <w:rPr>
          <w:rFonts w:ascii="IRBadr" w:hAnsi="IRBadr" w:cs="IRBadr"/>
          <w:rtl/>
        </w:rPr>
      </w:pPr>
      <w:r>
        <w:rPr>
          <w:rFonts w:ascii="IRBadr" w:hAnsi="IRBadr" w:cs="IRBadr" w:hint="cs"/>
          <w:rtl/>
        </w:rPr>
        <w:t xml:space="preserve">کتب یونس </w:t>
      </w:r>
      <w:r w:rsidR="00136912">
        <w:rPr>
          <w:rFonts w:ascii="IRBadr" w:hAnsi="IRBadr" w:cs="IRBadr" w:hint="cs"/>
          <w:rtl/>
        </w:rPr>
        <w:t xml:space="preserve">که اسماعیل بن مرّار آن را نقل می‌کند، </w:t>
      </w:r>
      <w:r>
        <w:rPr>
          <w:rFonts w:ascii="IRBadr" w:hAnsi="IRBadr" w:cs="IRBadr" w:hint="cs"/>
          <w:rtl/>
        </w:rPr>
        <w:t xml:space="preserve">یا از غیر طریق اسماعیل بن مرار ثابت بوده </w:t>
      </w:r>
      <w:r w:rsidR="00136912">
        <w:rPr>
          <w:rFonts w:ascii="IRBadr" w:hAnsi="IRBadr" w:cs="IRBadr" w:hint="cs"/>
          <w:rtl/>
        </w:rPr>
        <w:t>و</w:t>
      </w:r>
      <w:r>
        <w:rPr>
          <w:rFonts w:ascii="IRBadr" w:hAnsi="IRBadr" w:cs="IRBadr" w:hint="cs"/>
          <w:rtl/>
        </w:rPr>
        <w:t xml:space="preserve"> نقل </w:t>
      </w:r>
      <w:r w:rsidR="00136912">
        <w:rPr>
          <w:rFonts w:ascii="IRBadr" w:hAnsi="IRBadr" w:cs="IRBadr" w:hint="cs"/>
          <w:rtl/>
        </w:rPr>
        <w:t>اسماعیل</w:t>
      </w:r>
      <w:r>
        <w:rPr>
          <w:rFonts w:ascii="IRBadr" w:hAnsi="IRBadr" w:cs="IRBadr" w:hint="cs"/>
          <w:rtl/>
        </w:rPr>
        <w:t xml:space="preserve"> جنبه تشریفاتی داشته است،</w:t>
      </w:r>
      <w:r w:rsidR="00136912">
        <w:rPr>
          <w:rFonts w:ascii="IRBadr" w:hAnsi="IRBadr" w:cs="IRBadr" w:hint="cs"/>
          <w:rtl/>
        </w:rPr>
        <w:t xml:space="preserve"> در این صورت نیاز به اثبات وثاقت اسماعیل بن مرار نیست، و </w:t>
      </w:r>
      <w:r>
        <w:rPr>
          <w:rFonts w:ascii="IRBadr" w:hAnsi="IRBadr" w:cs="IRBadr" w:hint="cs"/>
          <w:rtl/>
        </w:rPr>
        <w:t xml:space="preserve">این به معنای اثبات صدور روایت است. و اگر تنها طریق، اسماعیل بن </w:t>
      </w:r>
      <w:r>
        <w:rPr>
          <w:rFonts w:ascii="IRBadr" w:hAnsi="IRBadr" w:cs="IRBadr" w:hint="cs"/>
          <w:rtl/>
        </w:rPr>
        <w:lastRenderedPageBreak/>
        <w:t xml:space="preserve">مرار است، </w:t>
      </w:r>
      <w:r w:rsidR="00136912">
        <w:rPr>
          <w:rFonts w:ascii="IRBadr" w:hAnsi="IRBadr" w:cs="IRBadr" w:hint="cs"/>
          <w:rtl/>
        </w:rPr>
        <w:t xml:space="preserve">اکثار روایت </w:t>
      </w:r>
      <w:r>
        <w:rPr>
          <w:rFonts w:ascii="IRBadr" w:hAnsi="IRBadr" w:cs="IRBadr" w:hint="cs"/>
          <w:rtl/>
        </w:rPr>
        <w:t>ابراهیم بن هاشم</w:t>
      </w:r>
      <w:r w:rsidR="00136912">
        <w:rPr>
          <w:rFonts w:ascii="IRBadr" w:hAnsi="IRBadr" w:cs="IRBadr" w:hint="cs"/>
          <w:rtl/>
        </w:rPr>
        <w:t xml:space="preserve"> از او</w:t>
      </w:r>
      <w:r>
        <w:rPr>
          <w:rFonts w:ascii="IRBadr" w:hAnsi="IRBadr" w:cs="IRBadr" w:hint="cs"/>
          <w:rtl/>
        </w:rPr>
        <w:t xml:space="preserve"> </w:t>
      </w:r>
      <w:r w:rsidR="00136912">
        <w:rPr>
          <w:rFonts w:ascii="IRBadr" w:hAnsi="IRBadr" w:cs="IRBadr" w:hint="cs"/>
          <w:rtl/>
        </w:rPr>
        <w:t xml:space="preserve">و کثرت نقل در کافی، </w:t>
      </w:r>
      <w:r>
        <w:rPr>
          <w:rFonts w:ascii="IRBadr" w:hAnsi="IRBadr" w:cs="IRBadr" w:hint="cs"/>
          <w:rtl/>
        </w:rPr>
        <w:t xml:space="preserve">دلالت بر وثاقت </w:t>
      </w:r>
      <w:r w:rsidR="00136912">
        <w:rPr>
          <w:rFonts w:ascii="IRBadr" w:hAnsi="IRBadr" w:cs="IRBadr" w:hint="cs"/>
          <w:rtl/>
        </w:rPr>
        <w:t>اسماعیل بن مرّار دلالت دارد</w:t>
      </w:r>
      <w:r>
        <w:rPr>
          <w:rFonts w:ascii="IRBadr" w:hAnsi="IRBadr" w:cs="IRBadr" w:hint="cs"/>
          <w:rtl/>
        </w:rPr>
        <w:t xml:space="preserve">. </w:t>
      </w:r>
      <w:r w:rsidR="00136912">
        <w:rPr>
          <w:rFonts w:ascii="IRBadr" w:hAnsi="IRBadr" w:cs="IRBadr" w:hint="cs"/>
          <w:rtl/>
        </w:rPr>
        <w:t xml:space="preserve">علی ایّ حال یا اسماعیل بن مرّار ثقه است و یا نیاز به اثبات وثاقت او نیست. </w:t>
      </w:r>
    </w:p>
    <w:p w:rsidR="008D0467" w:rsidRDefault="008D0467" w:rsidP="00B24F5C">
      <w:pPr>
        <w:pStyle w:val="Heading3"/>
        <w:rPr>
          <w:rtl/>
        </w:rPr>
      </w:pPr>
      <w:bookmarkStart w:id="28" w:name="_Toc134292293"/>
      <w:bookmarkStart w:id="29" w:name="_Toc134357568"/>
      <w:bookmarkStart w:id="30" w:name="_Toc134357614"/>
      <w:bookmarkStart w:id="31" w:name="_Toc134357638"/>
      <w:bookmarkStart w:id="32" w:name="_Toc134357749"/>
      <w:bookmarkStart w:id="33" w:name="_Toc134357820"/>
      <w:r>
        <w:rPr>
          <w:rFonts w:hint="cs"/>
          <w:rtl/>
        </w:rPr>
        <w:t>استدلال مرحوم وحید بهبهانی بر وثاقت اسماعیل بن مرّار</w:t>
      </w:r>
      <w:bookmarkEnd w:id="28"/>
      <w:bookmarkEnd w:id="29"/>
      <w:bookmarkEnd w:id="30"/>
      <w:bookmarkEnd w:id="31"/>
      <w:bookmarkEnd w:id="32"/>
      <w:bookmarkEnd w:id="33"/>
    </w:p>
    <w:p w:rsidR="00875F38" w:rsidRDefault="00136912" w:rsidP="00875F38">
      <w:pPr>
        <w:rPr>
          <w:rFonts w:ascii="IRBadr" w:hAnsi="IRBadr" w:cs="IRBadr"/>
          <w:rtl/>
        </w:rPr>
      </w:pPr>
      <w:r>
        <w:rPr>
          <w:rFonts w:ascii="IRBadr" w:hAnsi="IRBadr" w:cs="IRBadr" w:hint="cs"/>
          <w:rtl/>
        </w:rPr>
        <w:t>مرحوم وحید طریق دیگری</w:t>
      </w:r>
      <w:r w:rsidR="006A3337">
        <w:rPr>
          <w:rFonts w:ascii="IRBadr" w:hAnsi="IRBadr" w:cs="IRBadr" w:hint="cs"/>
          <w:rtl/>
        </w:rPr>
        <w:t xml:space="preserve"> برای اثبات وثاقت اسماعیل بن مرار ذکر کرده است. </w:t>
      </w:r>
      <w:r w:rsidR="006A3337" w:rsidRPr="00310330">
        <w:rPr>
          <w:rFonts w:ascii="IRBadr" w:hAnsi="IRBadr" w:cs="IRBadr" w:hint="cs"/>
          <w:rtl/>
        </w:rPr>
        <w:t xml:space="preserve">ما اولین بار </w:t>
      </w:r>
      <w:r w:rsidRPr="00310330">
        <w:rPr>
          <w:rFonts w:ascii="IRBadr" w:hAnsi="IRBadr" w:cs="IRBadr" w:hint="cs"/>
          <w:rtl/>
        </w:rPr>
        <w:t>در تعلیقات ایشان بر منهج المقال</w:t>
      </w:r>
      <w:r w:rsidR="006A3337" w:rsidRPr="00310330">
        <w:rPr>
          <w:rFonts w:ascii="IRBadr" w:hAnsi="IRBadr" w:cs="IRBadr" w:hint="cs"/>
          <w:rtl/>
        </w:rPr>
        <w:t xml:space="preserve"> این</w:t>
      </w:r>
      <w:r w:rsidR="006A3337">
        <w:rPr>
          <w:rFonts w:ascii="IRBadr" w:hAnsi="IRBadr" w:cs="IRBadr" w:hint="cs"/>
          <w:rtl/>
        </w:rPr>
        <w:t xml:space="preserve"> استدلال را مشاهده کردیم.</w:t>
      </w:r>
      <w:r w:rsidR="00310330">
        <w:rPr>
          <w:rStyle w:val="FootnoteReference"/>
          <w:rFonts w:ascii="IRBadr" w:hAnsi="IRBadr" w:cs="IRBadr"/>
          <w:rtl/>
        </w:rPr>
        <w:footnoteReference w:id="5"/>
      </w:r>
      <w:r w:rsidR="006A3337">
        <w:rPr>
          <w:rFonts w:ascii="IRBadr" w:hAnsi="IRBadr" w:cs="IRBadr" w:hint="cs"/>
          <w:rtl/>
        </w:rPr>
        <w:t xml:space="preserve"> </w:t>
      </w:r>
      <w:r>
        <w:rPr>
          <w:rFonts w:ascii="IRBadr" w:hAnsi="IRBadr" w:cs="IRBadr" w:hint="cs"/>
          <w:rtl/>
        </w:rPr>
        <w:t>ایشان بیان کرده‌اند که از عبارت ابن ولید در ترجمه یونس استفاده می‌شود که به اسماعیل بن مرّار می‌توان اعتماد کرد. بلکه عدالت او نیز ثابت می‌گردد. بسیاری از علمای متاخر از ایشان به آن عبارت استناد نموده‌اند. برخی نیز مثل آیت الله خویی آن را نپذیرفته‌اند و این عبارت بحث قرار گرفته ا</w:t>
      </w:r>
      <w:r w:rsidRPr="00310330">
        <w:rPr>
          <w:rFonts w:ascii="IRBadr" w:hAnsi="IRBadr" w:cs="IRBadr" w:hint="cs"/>
          <w:rtl/>
        </w:rPr>
        <w:t xml:space="preserve">ست. در </w:t>
      </w:r>
      <w:r w:rsidR="00875F38" w:rsidRPr="00310330">
        <w:rPr>
          <w:rFonts w:ascii="IRBadr" w:hAnsi="IRBadr" w:cs="IRBadr" w:hint="cs"/>
          <w:rtl/>
        </w:rPr>
        <w:t xml:space="preserve">فهرست شیخ در </w:t>
      </w:r>
      <w:r w:rsidRPr="00310330">
        <w:rPr>
          <w:rFonts w:ascii="IRBadr" w:hAnsi="IRBadr" w:cs="IRBadr" w:hint="cs"/>
          <w:rtl/>
        </w:rPr>
        <w:t>ترجمه یونس آمده است:</w:t>
      </w:r>
      <w:r>
        <w:rPr>
          <w:rFonts w:ascii="IRBadr" w:hAnsi="IRBadr" w:cs="IRBadr" w:hint="cs"/>
          <w:rtl/>
        </w:rPr>
        <w:t xml:space="preserve"> </w:t>
      </w:r>
    </w:p>
    <w:p w:rsidR="006A3337" w:rsidRDefault="00136912" w:rsidP="00875F38">
      <w:pPr>
        <w:rPr>
          <w:rFonts w:ascii="IRBadr" w:hAnsi="IRBadr" w:cs="IRBadr"/>
          <w:color w:val="0000FF"/>
          <w:rtl/>
        </w:rPr>
      </w:pPr>
      <w:r w:rsidRPr="00875F38">
        <w:rPr>
          <w:rFonts w:ascii="IRBadr" w:hAnsi="IRBadr" w:cs="IRBadr" w:hint="cs"/>
          <w:color w:val="0000FF"/>
          <w:rtl/>
        </w:rPr>
        <w:t>«</w:t>
      </w:r>
      <w:r w:rsidR="00875F38" w:rsidRPr="00875F38">
        <w:rPr>
          <w:rFonts w:ascii="IRBadr" w:hAnsi="IRBadr" w:cs="IRBadr" w:hint="cs"/>
          <w:color w:val="0000FF"/>
          <w:rtl/>
        </w:rPr>
        <w:t>و</w:t>
      </w:r>
      <w:r w:rsidR="00875F38" w:rsidRPr="00875F38">
        <w:rPr>
          <w:rFonts w:ascii="IRBadr" w:hAnsi="IRBadr" w:cs="IRBadr"/>
          <w:color w:val="0000FF"/>
          <w:rtl/>
        </w:rPr>
        <w:t xml:space="preserve"> </w:t>
      </w:r>
      <w:r w:rsidR="00875F38" w:rsidRPr="00875F38">
        <w:rPr>
          <w:rFonts w:ascii="IRBadr" w:hAnsi="IRBadr" w:cs="IRBadr" w:hint="cs"/>
          <w:color w:val="0000FF"/>
          <w:rtl/>
        </w:rPr>
        <w:t>قال</w:t>
      </w:r>
      <w:r w:rsidR="00875F38" w:rsidRPr="00875F38">
        <w:rPr>
          <w:rFonts w:ascii="IRBadr" w:hAnsi="IRBadr" w:cs="IRBadr"/>
          <w:color w:val="0000FF"/>
          <w:rtl/>
        </w:rPr>
        <w:t xml:space="preserve"> </w:t>
      </w:r>
      <w:r w:rsidR="00875F38" w:rsidRPr="00875F38">
        <w:rPr>
          <w:rFonts w:ascii="IRBadr" w:hAnsi="IRBadr" w:cs="IRBadr" w:hint="cs"/>
          <w:color w:val="0000FF"/>
          <w:rtl/>
        </w:rPr>
        <w:t>محمّد</w:t>
      </w:r>
      <w:r w:rsidR="00875F38" w:rsidRPr="00875F38">
        <w:rPr>
          <w:rFonts w:ascii="IRBadr" w:hAnsi="IRBadr" w:cs="IRBadr"/>
          <w:color w:val="0000FF"/>
          <w:rtl/>
        </w:rPr>
        <w:t xml:space="preserve"> </w:t>
      </w:r>
      <w:r w:rsidR="00875F38" w:rsidRPr="00875F38">
        <w:rPr>
          <w:rFonts w:ascii="IRBadr" w:hAnsi="IRBadr" w:cs="IRBadr" w:hint="cs"/>
          <w:color w:val="0000FF"/>
          <w:rtl/>
        </w:rPr>
        <w:t>بن</w:t>
      </w:r>
      <w:r w:rsidR="00875F38" w:rsidRPr="00875F38">
        <w:rPr>
          <w:rFonts w:ascii="IRBadr" w:hAnsi="IRBadr" w:cs="IRBadr"/>
          <w:color w:val="0000FF"/>
          <w:rtl/>
        </w:rPr>
        <w:t xml:space="preserve"> </w:t>
      </w:r>
      <w:r w:rsidR="00875F38" w:rsidRPr="00875F38">
        <w:rPr>
          <w:rFonts w:ascii="IRBadr" w:hAnsi="IRBadr" w:cs="IRBadr" w:hint="cs"/>
          <w:color w:val="0000FF"/>
          <w:rtl/>
        </w:rPr>
        <w:t>علي</w:t>
      </w:r>
      <w:r w:rsidR="00875F38" w:rsidRPr="00875F38">
        <w:rPr>
          <w:rFonts w:ascii="IRBadr" w:hAnsi="IRBadr" w:cs="IRBadr"/>
          <w:color w:val="0000FF"/>
          <w:rtl/>
        </w:rPr>
        <w:t xml:space="preserve"> </w:t>
      </w:r>
      <w:r w:rsidR="00875F38" w:rsidRPr="00875F38">
        <w:rPr>
          <w:rFonts w:ascii="IRBadr" w:hAnsi="IRBadr" w:cs="IRBadr" w:hint="cs"/>
          <w:color w:val="0000FF"/>
          <w:rtl/>
        </w:rPr>
        <w:t>بن</w:t>
      </w:r>
      <w:r w:rsidR="00875F38" w:rsidRPr="00875F38">
        <w:rPr>
          <w:rFonts w:ascii="IRBadr" w:hAnsi="IRBadr" w:cs="IRBadr"/>
          <w:color w:val="0000FF"/>
          <w:rtl/>
        </w:rPr>
        <w:t xml:space="preserve"> </w:t>
      </w:r>
      <w:r w:rsidR="00875F38" w:rsidRPr="00875F38">
        <w:rPr>
          <w:rFonts w:ascii="IRBadr" w:hAnsi="IRBadr" w:cs="IRBadr" w:hint="cs"/>
          <w:color w:val="0000FF"/>
          <w:rtl/>
        </w:rPr>
        <w:t>الحسين</w:t>
      </w:r>
      <w:r w:rsidR="00875F38" w:rsidRPr="00875F38">
        <w:rPr>
          <w:rFonts w:ascii="IRBadr" w:hAnsi="IRBadr" w:cs="IRBadr"/>
          <w:color w:val="0000FF"/>
          <w:rtl/>
        </w:rPr>
        <w:t xml:space="preserve">: </w:t>
      </w:r>
      <w:r w:rsidR="00875F38" w:rsidRPr="00875F38">
        <w:rPr>
          <w:rFonts w:ascii="IRBadr" w:hAnsi="IRBadr" w:cs="IRBadr" w:hint="cs"/>
          <w:color w:val="0000FF"/>
          <w:rtl/>
        </w:rPr>
        <w:t>سمعت</w:t>
      </w:r>
      <w:r w:rsidR="00875F38" w:rsidRPr="00875F38">
        <w:rPr>
          <w:rFonts w:ascii="IRBadr" w:hAnsi="IRBadr" w:cs="IRBadr"/>
          <w:color w:val="0000FF"/>
          <w:rtl/>
        </w:rPr>
        <w:t xml:space="preserve"> </w:t>
      </w:r>
      <w:r w:rsidR="00875F38" w:rsidRPr="00875F38">
        <w:rPr>
          <w:rFonts w:ascii="IRBadr" w:hAnsi="IRBadr" w:cs="IRBadr" w:hint="cs"/>
          <w:color w:val="0000FF"/>
          <w:rtl/>
        </w:rPr>
        <w:t>محمّد</w:t>
      </w:r>
      <w:r w:rsidR="00875F38" w:rsidRPr="00875F38">
        <w:rPr>
          <w:rFonts w:ascii="IRBadr" w:hAnsi="IRBadr" w:cs="IRBadr"/>
          <w:color w:val="0000FF"/>
          <w:rtl/>
        </w:rPr>
        <w:t xml:space="preserve"> </w:t>
      </w:r>
      <w:r w:rsidR="00875F38" w:rsidRPr="00875F38">
        <w:rPr>
          <w:rFonts w:ascii="IRBadr" w:hAnsi="IRBadr" w:cs="IRBadr" w:hint="cs"/>
          <w:color w:val="0000FF"/>
          <w:rtl/>
        </w:rPr>
        <w:t>بن</w:t>
      </w:r>
      <w:r w:rsidR="00875F38" w:rsidRPr="00875F38">
        <w:rPr>
          <w:rFonts w:ascii="IRBadr" w:hAnsi="IRBadr" w:cs="IRBadr"/>
          <w:color w:val="0000FF"/>
          <w:rtl/>
        </w:rPr>
        <w:t xml:space="preserve"> </w:t>
      </w:r>
      <w:r w:rsidR="00875F38" w:rsidRPr="00875F38">
        <w:rPr>
          <w:rFonts w:ascii="IRBadr" w:hAnsi="IRBadr" w:cs="IRBadr" w:hint="cs"/>
          <w:color w:val="0000FF"/>
          <w:rtl/>
        </w:rPr>
        <w:t>الحسن</w:t>
      </w:r>
      <w:r w:rsidR="00875F38" w:rsidRPr="00875F38">
        <w:rPr>
          <w:rFonts w:ascii="IRBadr" w:hAnsi="IRBadr" w:cs="IRBadr"/>
          <w:color w:val="0000FF"/>
          <w:rtl/>
        </w:rPr>
        <w:t xml:space="preserve"> </w:t>
      </w:r>
      <w:r w:rsidR="00875F38" w:rsidRPr="00875F38">
        <w:rPr>
          <w:rFonts w:ascii="IRBadr" w:hAnsi="IRBadr" w:cs="IRBadr" w:hint="cs"/>
          <w:color w:val="0000FF"/>
          <w:rtl/>
        </w:rPr>
        <w:t>بن</w:t>
      </w:r>
      <w:r w:rsidR="00875F38" w:rsidRPr="00875F38">
        <w:rPr>
          <w:rFonts w:ascii="IRBadr" w:hAnsi="IRBadr" w:cs="IRBadr"/>
          <w:color w:val="0000FF"/>
          <w:rtl/>
        </w:rPr>
        <w:t xml:space="preserve"> </w:t>
      </w:r>
      <w:r w:rsidR="00875F38" w:rsidRPr="00875F38">
        <w:rPr>
          <w:rFonts w:ascii="IRBadr" w:hAnsi="IRBadr" w:cs="IRBadr" w:hint="cs"/>
          <w:color w:val="0000FF"/>
          <w:rtl/>
        </w:rPr>
        <w:t>الوليد</w:t>
      </w:r>
      <w:r w:rsidR="00875F38" w:rsidRPr="00875F38">
        <w:rPr>
          <w:rFonts w:ascii="IRBadr" w:hAnsi="IRBadr" w:cs="IRBadr"/>
          <w:color w:val="0000FF"/>
          <w:rtl/>
        </w:rPr>
        <w:t xml:space="preserve"> </w:t>
      </w:r>
      <w:r w:rsidR="00875F38" w:rsidRPr="00875F38">
        <w:rPr>
          <w:rFonts w:ascii="IRBadr" w:hAnsi="IRBadr" w:cs="IRBadr" w:hint="cs"/>
          <w:color w:val="0000FF"/>
          <w:rtl/>
        </w:rPr>
        <w:t>رحمه</w:t>
      </w:r>
      <w:r w:rsidR="00875F38" w:rsidRPr="00875F38">
        <w:rPr>
          <w:rFonts w:ascii="IRBadr" w:hAnsi="IRBadr" w:cs="IRBadr"/>
          <w:color w:val="0000FF"/>
          <w:rtl/>
        </w:rPr>
        <w:t xml:space="preserve"> </w:t>
      </w:r>
      <w:r w:rsidR="00875F38" w:rsidRPr="00875F38">
        <w:rPr>
          <w:rFonts w:ascii="IRBadr" w:hAnsi="IRBadr" w:cs="IRBadr" w:hint="cs"/>
          <w:color w:val="0000FF"/>
          <w:rtl/>
        </w:rPr>
        <w:t>اللّه</w:t>
      </w:r>
      <w:r w:rsidR="00875F38" w:rsidRPr="00875F38">
        <w:rPr>
          <w:rFonts w:ascii="IRBadr" w:hAnsi="IRBadr" w:cs="IRBadr"/>
          <w:color w:val="0000FF"/>
          <w:rtl/>
        </w:rPr>
        <w:t xml:space="preserve"> </w:t>
      </w:r>
      <w:r w:rsidR="00875F38" w:rsidRPr="00875F38">
        <w:rPr>
          <w:rFonts w:ascii="IRBadr" w:hAnsi="IRBadr" w:cs="IRBadr" w:hint="cs"/>
          <w:color w:val="0000FF"/>
          <w:rtl/>
        </w:rPr>
        <w:t>يقول</w:t>
      </w:r>
      <w:r w:rsidR="00875F38" w:rsidRPr="00875F38">
        <w:rPr>
          <w:rFonts w:ascii="IRBadr" w:hAnsi="IRBadr" w:cs="IRBadr"/>
          <w:color w:val="0000FF"/>
          <w:rtl/>
        </w:rPr>
        <w:t xml:space="preserve">: </w:t>
      </w:r>
      <w:r w:rsidR="00875F38" w:rsidRPr="00875F38">
        <w:rPr>
          <w:rFonts w:ascii="IRBadr" w:hAnsi="IRBadr" w:cs="IRBadr" w:hint="cs"/>
          <w:color w:val="0000FF"/>
          <w:rtl/>
        </w:rPr>
        <w:t>كتب</w:t>
      </w:r>
      <w:r w:rsidR="00875F38" w:rsidRPr="00875F38">
        <w:rPr>
          <w:rFonts w:ascii="IRBadr" w:hAnsi="IRBadr" w:cs="IRBadr"/>
          <w:color w:val="0000FF"/>
          <w:rtl/>
        </w:rPr>
        <w:t xml:space="preserve"> </w:t>
      </w:r>
      <w:r w:rsidR="00875F38" w:rsidRPr="00875F38">
        <w:rPr>
          <w:rFonts w:ascii="IRBadr" w:hAnsi="IRBadr" w:cs="IRBadr" w:hint="cs"/>
          <w:color w:val="0000FF"/>
          <w:rtl/>
        </w:rPr>
        <w:t>يونس</w:t>
      </w:r>
      <w:r w:rsidR="00875F38" w:rsidRPr="00875F38">
        <w:rPr>
          <w:rFonts w:ascii="IRBadr" w:hAnsi="IRBadr" w:cs="IRBadr"/>
          <w:color w:val="0000FF"/>
          <w:rtl/>
        </w:rPr>
        <w:t xml:space="preserve"> </w:t>
      </w:r>
      <w:r w:rsidR="00875F38" w:rsidRPr="00875F38">
        <w:rPr>
          <w:rFonts w:ascii="IRBadr" w:hAnsi="IRBadr" w:cs="IRBadr" w:hint="cs"/>
          <w:color w:val="0000FF"/>
          <w:rtl/>
        </w:rPr>
        <w:t>التي</w:t>
      </w:r>
      <w:r w:rsidR="00875F38" w:rsidRPr="00875F38">
        <w:rPr>
          <w:rFonts w:ascii="IRBadr" w:hAnsi="IRBadr" w:cs="IRBadr"/>
          <w:color w:val="0000FF"/>
          <w:rtl/>
        </w:rPr>
        <w:t xml:space="preserve"> </w:t>
      </w:r>
      <w:r w:rsidR="00875F38" w:rsidRPr="00875F38">
        <w:rPr>
          <w:rFonts w:ascii="IRBadr" w:hAnsi="IRBadr" w:cs="IRBadr" w:hint="cs"/>
          <w:color w:val="0000FF"/>
          <w:rtl/>
        </w:rPr>
        <w:t>هي</w:t>
      </w:r>
      <w:r w:rsidR="00875F38" w:rsidRPr="00875F38">
        <w:rPr>
          <w:rFonts w:ascii="IRBadr" w:hAnsi="IRBadr" w:cs="IRBadr"/>
          <w:color w:val="0000FF"/>
          <w:rtl/>
        </w:rPr>
        <w:t xml:space="preserve"> </w:t>
      </w:r>
      <w:r w:rsidR="00875F38" w:rsidRPr="00875F38">
        <w:rPr>
          <w:rFonts w:ascii="IRBadr" w:hAnsi="IRBadr" w:cs="IRBadr" w:hint="cs"/>
          <w:color w:val="0000FF"/>
          <w:rtl/>
        </w:rPr>
        <w:t>بالروايات</w:t>
      </w:r>
      <w:r w:rsidR="00875F38" w:rsidRPr="00875F38">
        <w:rPr>
          <w:rFonts w:ascii="IRBadr" w:hAnsi="IRBadr" w:cs="IRBadr"/>
          <w:color w:val="0000FF"/>
          <w:rtl/>
        </w:rPr>
        <w:t xml:space="preserve"> </w:t>
      </w:r>
      <w:r w:rsidR="00875F38" w:rsidRPr="00875F38">
        <w:rPr>
          <w:rFonts w:ascii="IRBadr" w:hAnsi="IRBadr" w:cs="IRBadr" w:hint="cs"/>
          <w:color w:val="0000FF"/>
          <w:rtl/>
        </w:rPr>
        <w:t>كلّها</w:t>
      </w:r>
      <w:r w:rsidR="00875F38" w:rsidRPr="00875F38">
        <w:rPr>
          <w:rFonts w:ascii="IRBadr" w:hAnsi="IRBadr" w:cs="IRBadr"/>
          <w:color w:val="0000FF"/>
          <w:rtl/>
        </w:rPr>
        <w:t xml:space="preserve"> </w:t>
      </w:r>
      <w:r w:rsidR="00875F38" w:rsidRPr="00875F38">
        <w:rPr>
          <w:rFonts w:ascii="IRBadr" w:hAnsi="IRBadr" w:cs="IRBadr" w:hint="cs"/>
          <w:color w:val="0000FF"/>
          <w:rtl/>
        </w:rPr>
        <w:t>صحيحه</w:t>
      </w:r>
      <w:r w:rsidR="00875F38" w:rsidRPr="00875F38">
        <w:rPr>
          <w:rFonts w:ascii="IRBadr" w:hAnsi="IRBadr" w:cs="IRBadr"/>
          <w:color w:val="0000FF"/>
          <w:rtl/>
        </w:rPr>
        <w:t xml:space="preserve"> </w:t>
      </w:r>
      <w:r w:rsidR="00875F38" w:rsidRPr="00875F38">
        <w:rPr>
          <w:rFonts w:ascii="IRBadr" w:hAnsi="IRBadr" w:cs="IRBadr" w:hint="cs"/>
          <w:color w:val="0000FF"/>
          <w:rtl/>
        </w:rPr>
        <w:t>يعتمد</w:t>
      </w:r>
      <w:r w:rsidR="00875F38" w:rsidRPr="00875F38">
        <w:rPr>
          <w:rFonts w:ascii="IRBadr" w:hAnsi="IRBadr" w:cs="IRBadr"/>
          <w:color w:val="0000FF"/>
          <w:rtl/>
        </w:rPr>
        <w:t xml:space="preserve"> </w:t>
      </w:r>
      <w:r w:rsidR="00875F38" w:rsidRPr="00875F38">
        <w:rPr>
          <w:rFonts w:ascii="IRBadr" w:hAnsi="IRBadr" w:cs="IRBadr" w:hint="cs"/>
          <w:color w:val="0000FF"/>
          <w:rtl/>
        </w:rPr>
        <w:t>عليها</w:t>
      </w:r>
      <w:r w:rsidR="00875F38" w:rsidRPr="00875F38">
        <w:rPr>
          <w:rFonts w:ascii="IRBadr" w:hAnsi="IRBadr" w:cs="IRBadr"/>
          <w:color w:val="0000FF"/>
          <w:rtl/>
        </w:rPr>
        <w:t xml:space="preserve"> </w:t>
      </w:r>
      <w:r w:rsidR="00875F38" w:rsidRPr="00875F38">
        <w:rPr>
          <w:rFonts w:ascii="IRBadr" w:hAnsi="IRBadr" w:cs="IRBadr" w:hint="cs"/>
          <w:color w:val="0000FF"/>
          <w:rtl/>
        </w:rPr>
        <w:t>إلّا</w:t>
      </w:r>
      <w:r w:rsidR="00875F38" w:rsidRPr="00875F38">
        <w:rPr>
          <w:rFonts w:ascii="IRBadr" w:hAnsi="IRBadr" w:cs="IRBadr"/>
          <w:color w:val="0000FF"/>
          <w:rtl/>
        </w:rPr>
        <w:t xml:space="preserve"> </w:t>
      </w:r>
      <w:r w:rsidR="00875F38" w:rsidRPr="00875F38">
        <w:rPr>
          <w:rFonts w:ascii="IRBadr" w:hAnsi="IRBadr" w:cs="IRBadr" w:hint="cs"/>
          <w:color w:val="0000FF"/>
          <w:rtl/>
        </w:rPr>
        <w:t>ما</w:t>
      </w:r>
      <w:r w:rsidR="00875F38" w:rsidRPr="00875F38">
        <w:rPr>
          <w:rFonts w:ascii="IRBadr" w:hAnsi="IRBadr" w:cs="IRBadr"/>
          <w:color w:val="0000FF"/>
          <w:rtl/>
        </w:rPr>
        <w:t xml:space="preserve"> </w:t>
      </w:r>
      <w:r w:rsidR="00875F38" w:rsidRPr="00875F38">
        <w:rPr>
          <w:rFonts w:ascii="IRBadr" w:hAnsi="IRBadr" w:cs="IRBadr" w:hint="cs"/>
          <w:color w:val="0000FF"/>
          <w:rtl/>
        </w:rPr>
        <w:t>ينفرد</w:t>
      </w:r>
      <w:r w:rsidR="00875F38" w:rsidRPr="00875F38">
        <w:rPr>
          <w:rFonts w:ascii="IRBadr" w:hAnsi="IRBadr" w:cs="IRBadr"/>
          <w:color w:val="0000FF"/>
          <w:rtl/>
        </w:rPr>
        <w:t xml:space="preserve"> </w:t>
      </w:r>
      <w:r w:rsidR="00875F38" w:rsidRPr="00875F38">
        <w:rPr>
          <w:rFonts w:ascii="IRBadr" w:hAnsi="IRBadr" w:cs="IRBadr" w:hint="cs"/>
          <w:color w:val="0000FF"/>
          <w:rtl/>
        </w:rPr>
        <w:t>به</w:t>
      </w:r>
      <w:r w:rsidR="00875F38" w:rsidRPr="00875F38">
        <w:rPr>
          <w:rFonts w:ascii="IRBadr" w:hAnsi="IRBadr" w:cs="IRBadr"/>
          <w:color w:val="0000FF"/>
          <w:rtl/>
        </w:rPr>
        <w:t xml:space="preserve"> </w:t>
      </w:r>
      <w:r w:rsidR="00875F38" w:rsidRPr="00875F38">
        <w:rPr>
          <w:rFonts w:ascii="IRBadr" w:hAnsi="IRBadr" w:cs="IRBadr" w:hint="cs"/>
          <w:color w:val="0000FF"/>
          <w:rtl/>
        </w:rPr>
        <w:t>محمّد</w:t>
      </w:r>
      <w:r w:rsidR="00875F38" w:rsidRPr="00875F38">
        <w:rPr>
          <w:rFonts w:ascii="IRBadr" w:hAnsi="IRBadr" w:cs="IRBadr"/>
          <w:color w:val="0000FF"/>
          <w:rtl/>
        </w:rPr>
        <w:t xml:space="preserve"> </w:t>
      </w:r>
      <w:r w:rsidR="00875F38" w:rsidRPr="00875F38">
        <w:rPr>
          <w:rFonts w:ascii="IRBadr" w:hAnsi="IRBadr" w:cs="IRBadr" w:hint="cs"/>
          <w:color w:val="0000FF"/>
          <w:rtl/>
        </w:rPr>
        <w:t>بن</w:t>
      </w:r>
      <w:r w:rsidR="00875F38" w:rsidRPr="00875F38">
        <w:rPr>
          <w:rFonts w:ascii="IRBadr" w:hAnsi="IRBadr" w:cs="IRBadr"/>
          <w:color w:val="0000FF"/>
          <w:rtl/>
        </w:rPr>
        <w:t xml:space="preserve"> </w:t>
      </w:r>
      <w:r w:rsidR="00875F38" w:rsidRPr="00875F38">
        <w:rPr>
          <w:rFonts w:ascii="IRBadr" w:hAnsi="IRBadr" w:cs="IRBadr" w:hint="cs"/>
          <w:color w:val="0000FF"/>
          <w:rtl/>
        </w:rPr>
        <w:t>عيسى</w:t>
      </w:r>
      <w:r w:rsidR="00875F38" w:rsidRPr="00875F38">
        <w:rPr>
          <w:rFonts w:ascii="IRBadr" w:hAnsi="IRBadr" w:cs="IRBadr"/>
          <w:color w:val="0000FF"/>
          <w:rtl/>
        </w:rPr>
        <w:t xml:space="preserve"> </w:t>
      </w:r>
      <w:r w:rsidR="00875F38" w:rsidRPr="00875F38">
        <w:rPr>
          <w:rFonts w:ascii="IRBadr" w:hAnsi="IRBadr" w:cs="IRBadr" w:hint="cs"/>
          <w:color w:val="0000FF"/>
          <w:rtl/>
        </w:rPr>
        <w:t>بن</w:t>
      </w:r>
      <w:r w:rsidR="00875F38" w:rsidRPr="00875F38">
        <w:rPr>
          <w:rFonts w:ascii="IRBadr" w:hAnsi="IRBadr" w:cs="IRBadr"/>
          <w:color w:val="0000FF"/>
          <w:rtl/>
        </w:rPr>
        <w:t xml:space="preserve"> </w:t>
      </w:r>
      <w:r w:rsidR="00875F38" w:rsidRPr="00875F38">
        <w:rPr>
          <w:rFonts w:ascii="IRBadr" w:hAnsi="IRBadr" w:cs="IRBadr" w:hint="cs"/>
          <w:color w:val="0000FF"/>
          <w:rtl/>
        </w:rPr>
        <w:t>عبيد</w:t>
      </w:r>
      <w:r w:rsidR="00875F38" w:rsidRPr="00875F38">
        <w:rPr>
          <w:rFonts w:ascii="IRBadr" w:hAnsi="IRBadr" w:cs="IRBadr"/>
          <w:color w:val="0000FF"/>
          <w:rtl/>
        </w:rPr>
        <w:t xml:space="preserve"> </w:t>
      </w:r>
      <w:r w:rsidR="00875F38" w:rsidRPr="00875F38">
        <w:rPr>
          <w:rFonts w:ascii="IRBadr" w:hAnsi="IRBadr" w:cs="IRBadr" w:hint="cs"/>
          <w:color w:val="0000FF"/>
          <w:rtl/>
        </w:rPr>
        <w:t>و</w:t>
      </w:r>
      <w:r w:rsidR="00875F38" w:rsidRPr="00875F38">
        <w:rPr>
          <w:rFonts w:ascii="IRBadr" w:hAnsi="IRBadr" w:cs="IRBadr"/>
          <w:color w:val="0000FF"/>
          <w:rtl/>
        </w:rPr>
        <w:t xml:space="preserve"> </w:t>
      </w:r>
      <w:r w:rsidR="00875F38" w:rsidRPr="00875F38">
        <w:rPr>
          <w:rFonts w:ascii="IRBadr" w:hAnsi="IRBadr" w:cs="IRBadr" w:hint="cs"/>
          <w:color w:val="0000FF"/>
          <w:rtl/>
        </w:rPr>
        <w:t>لم</w:t>
      </w:r>
      <w:r w:rsidR="00875F38" w:rsidRPr="00875F38">
        <w:rPr>
          <w:rFonts w:ascii="IRBadr" w:hAnsi="IRBadr" w:cs="IRBadr"/>
          <w:color w:val="0000FF"/>
          <w:rtl/>
        </w:rPr>
        <w:t xml:space="preserve"> </w:t>
      </w:r>
      <w:r w:rsidR="00875F38" w:rsidRPr="00875F38">
        <w:rPr>
          <w:rFonts w:ascii="IRBadr" w:hAnsi="IRBadr" w:cs="IRBadr" w:hint="cs"/>
          <w:color w:val="0000FF"/>
          <w:rtl/>
        </w:rPr>
        <w:t>يروه</w:t>
      </w:r>
      <w:r w:rsidR="00875F38" w:rsidRPr="00875F38">
        <w:rPr>
          <w:rFonts w:ascii="IRBadr" w:hAnsi="IRBadr" w:cs="IRBadr"/>
          <w:color w:val="0000FF"/>
          <w:rtl/>
        </w:rPr>
        <w:t xml:space="preserve"> </w:t>
      </w:r>
      <w:r w:rsidR="00875F38" w:rsidRPr="00875F38">
        <w:rPr>
          <w:rFonts w:ascii="IRBadr" w:hAnsi="IRBadr" w:cs="IRBadr" w:hint="cs"/>
          <w:color w:val="0000FF"/>
          <w:rtl/>
        </w:rPr>
        <w:t>غيره،</w:t>
      </w:r>
      <w:r w:rsidR="00875F38" w:rsidRPr="00875F38">
        <w:rPr>
          <w:rFonts w:ascii="IRBadr" w:hAnsi="IRBadr" w:cs="IRBadr"/>
          <w:color w:val="0000FF"/>
          <w:rtl/>
        </w:rPr>
        <w:t xml:space="preserve"> </w:t>
      </w:r>
      <w:r w:rsidR="00875F38" w:rsidRPr="00875F38">
        <w:rPr>
          <w:rFonts w:ascii="IRBadr" w:hAnsi="IRBadr" w:cs="IRBadr" w:hint="cs"/>
          <w:color w:val="0000FF"/>
          <w:rtl/>
        </w:rPr>
        <w:t>فانّه</w:t>
      </w:r>
      <w:r w:rsidR="00875F38" w:rsidRPr="00875F38">
        <w:rPr>
          <w:rFonts w:ascii="IRBadr" w:hAnsi="IRBadr" w:cs="IRBadr"/>
          <w:color w:val="0000FF"/>
          <w:rtl/>
        </w:rPr>
        <w:t xml:space="preserve"> </w:t>
      </w:r>
      <w:r w:rsidR="00875F38" w:rsidRPr="00875F38">
        <w:rPr>
          <w:rFonts w:ascii="IRBadr" w:hAnsi="IRBadr" w:cs="IRBadr" w:hint="cs"/>
          <w:color w:val="0000FF"/>
          <w:rtl/>
        </w:rPr>
        <w:t>لا</w:t>
      </w:r>
      <w:r w:rsidR="00875F38" w:rsidRPr="00875F38">
        <w:rPr>
          <w:rFonts w:ascii="IRBadr" w:hAnsi="IRBadr" w:cs="IRBadr"/>
          <w:color w:val="0000FF"/>
          <w:rtl/>
        </w:rPr>
        <w:t xml:space="preserve"> </w:t>
      </w:r>
      <w:r w:rsidR="00875F38" w:rsidRPr="00875F38">
        <w:rPr>
          <w:rFonts w:ascii="IRBadr" w:hAnsi="IRBadr" w:cs="IRBadr" w:hint="cs"/>
          <w:color w:val="0000FF"/>
          <w:rtl/>
        </w:rPr>
        <w:t>يعتمد</w:t>
      </w:r>
      <w:r w:rsidR="00875F38" w:rsidRPr="00875F38">
        <w:rPr>
          <w:rFonts w:ascii="IRBadr" w:hAnsi="IRBadr" w:cs="IRBadr"/>
          <w:color w:val="0000FF"/>
          <w:rtl/>
        </w:rPr>
        <w:t xml:space="preserve"> </w:t>
      </w:r>
      <w:r w:rsidR="00875F38" w:rsidRPr="00875F38">
        <w:rPr>
          <w:rFonts w:ascii="IRBadr" w:hAnsi="IRBadr" w:cs="IRBadr" w:hint="cs"/>
          <w:color w:val="0000FF"/>
          <w:rtl/>
        </w:rPr>
        <w:t>عليه</w:t>
      </w:r>
      <w:r w:rsidR="00875F38" w:rsidRPr="00875F38">
        <w:rPr>
          <w:rFonts w:ascii="IRBadr" w:hAnsi="IRBadr" w:cs="IRBadr"/>
          <w:color w:val="0000FF"/>
          <w:rtl/>
        </w:rPr>
        <w:t xml:space="preserve"> </w:t>
      </w:r>
      <w:r w:rsidR="00875F38" w:rsidRPr="00875F38">
        <w:rPr>
          <w:rFonts w:ascii="IRBadr" w:hAnsi="IRBadr" w:cs="IRBadr" w:hint="cs"/>
          <w:color w:val="0000FF"/>
          <w:rtl/>
        </w:rPr>
        <w:t>و</w:t>
      </w:r>
      <w:r w:rsidR="00875F38" w:rsidRPr="00875F38">
        <w:rPr>
          <w:rFonts w:ascii="IRBadr" w:hAnsi="IRBadr" w:cs="IRBadr"/>
          <w:color w:val="0000FF"/>
          <w:rtl/>
        </w:rPr>
        <w:t xml:space="preserve"> </w:t>
      </w:r>
      <w:r w:rsidR="00875F38" w:rsidRPr="00875F38">
        <w:rPr>
          <w:rFonts w:ascii="IRBadr" w:hAnsi="IRBadr" w:cs="IRBadr" w:hint="cs"/>
          <w:color w:val="0000FF"/>
          <w:rtl/>
        </w:rPr>
        <w:t>لا</w:t>
      </w:r>
      <w:r w:rsidR="00875F38" w:rsidRPr="00875F38">
        <w:rPr>
          <w:rFonts w:ascii="IRBadr" w:hAnsi="IRBadr" w:cs="IRBadr"/>
          <w:color w:val="0000FF"/>
          <w:rtl/>
        </w:rPr>
        <w:t xml:space="preserve"> </w:t>
      </w:r>
      <w:r w:rsidR="00875F38" w:rsidRPr="00875F38">
        <w:rPr>
          <w:rFonts w:ascii="IRBadr" w:hAnsi="IRBadr" w:cs="IRBadr" w:hint="cs"/>
          <w:color w:val="0000FF"/>
          <w:rtl/>
        </w:rPr>
        <w:t>يفتى</w:t>
      </w:r>
      <w:r w:rsidR="00875F38" w:rsidRPr="00875F38">
        <w:rPr>
          <w:rFonts w:ascii="IRBadr" w:hAnsi="IRBadr" w:cs="IRBadr"/>
          <w:color w:val="0000FF"/>
          <w:rtl/>
        </w:rPr>
        <w:t xml:space="preserve"> </w:t>
      </w:r>
      <w:r w:rsidR="00875F38" w:rsidRPr="00875F38">
        <w:rPr>
          <w:rFonts w:ascii="IRBadr" w:hAnsi="IRBadr" w:cs="IRBadr" w:hint="cs"/>
          <w:color w:val="0000FF"/>
          <w:rtl/>
        </w:rPr>
        <w:t>به»</w:t>
      </w:r>
      <w:r w:rsidR="00310330">
        <w:rPr>
          <w:rStyle w:val="FootnoteReference"/>
          <w:rFonts w:ascii="IRBadr" w:hAnsi="IRBadr" w:cs="IRBadr"/>
          <w:color w:val="0000FF"/>
          <w:rtl/>
        </w:rPr>
        <w:footnoteReference w:id="6"/>
      </w:r>
      <w:r w:rsidR="00875F38" w:rsidRPr="00875F38">
        <w:rPr>
          <w:rFonts w:ascii="IRBadr" w:hAnsi="IRBadr" w:cs="IRBadr"/>
          <w:color w:val="0000FF"/>
          <w:rtl/>
        </w:rPr>
        <w:t>.</w:t>
      </w:r>
    </w:p>
    <w:p w:rsidR="008D0467" w:rsidRDefault="00875F38" w:rsidP="008D0467">
      <w:pPr>
        <w:rPr>
          <w:rFonts w:ascii="IRBadr" w:hAnsi="IRBadr" w:cs="IRBadr"/>
          <w:rtl/>
        </w:rPr>
      </w:pPr>
      <w:r w:rsidRPr="00875F38">
        <w:rPr>
          <w:rFonts w:ascii="IRBadr" w:hAnsi="IRBadr" w:cs="IRBadr" w:hint="cs"/>
          <w:rtl/>
        </w:rPr>
        <w:t>از این عبارت استفاده می‌شود که رواة کتب یونس همه معتبر هستند به جز محمد بن عیسی بن عبید. در فهرست شیخ که این مطلب نقل شده است</w:t>
      </w:r>
      <w:r w:rsidR="00716BE3">
        <w:rPr>
          <w:rFonts w:ascii="IRBadr" w:hAnsi="IRBadr" w:cs="IRBadr" w:hint="cs"/>
          <w:rtl/>
        </w:rPr>
        <w:t xml:space="preserve">، </w:t>
      </w:r>
      <w:r w:rsidR="008D0467">
        <w:rPr>
          <w:rFonts w:ascii="IRBadr" w:hAnsi="IRBadr" w:cs="IRBadr" w:hint="cs"/>
          <w:rtl/>
        </w:rPr>
        <w:t>سه راوی از یونس ذکر شده است:</w:t>
      </w:r>
      <w:r w:rsidR="00716BE3">
        <w:rPr>
          <w:rFonts w:ascii="IRBadr" w:hAnsi="IRBadr" w:cs="IRBadr" w:hint="cs"/>
          <w:rtl/>
        </w:rPr>
        <w:t>ابراهیم بن هاشم</w:t>
      </w:r>
      <w:r w:rsidRPr="00875F38">
        <w:rPr>
          <w:rFonts w:ascii="IRBadr" w:hAnsi="IRBadr" w:cs="IRBadr" w:hint="cs"/>
          <w:rtl/>
        </w:rPr>
        <w:t xml:space="preserve"> و صالح بن سندی </w:t>
      </w:r>
      <w:r w:rsidR="008D0467">
        <w:rPr>
          <w:rFonts w:ascii="IRBadr" w:hAnsi="IRBadr" w:cs="IRBadr" w:hint="cs"/>
          <w:rtl/>
        </w:rPr>
        <w:t xml:space="preserve">و محمد بن عیسی بن عبید. غیر از محمد بن عیسی، </w:t>
      </w:r>
      <w:r w:rsidRPr="00875F38">
        <w:rPr>
          <w:rFonts w:ascii="IRBadr" w:hAnsi="IRBadr" w:cs="IRBadr" w:hint="cs"/>
          <w:rtl/>
        </w:rPr>
        <w:t xml:space="preserve">دو </w:t>
      </w:r>
      <w:r w:rsidR="00B43A97">
        <w:rPr>
          <w:rFonts w:ascii="IRBadr" w:hAnsi="IRBadr" w:cs="IRBadr" w:hint="cs"/>
          <w:rtl/>
        </w:rPr>
        <w:t>راوی</w:t>
      </w:r>
      <w:r w:rsidRPr="00875F38">
        <w:rPr>
          <w:rFonts w:ascii="IRBadr" w:hAnsi="IRBadr" w:cs="IRBadr" w:hint="cs"/>
          <w:rtl/>
        </w:rPr>
        <w:t xml:space="preserve"> </w:t>
      </w:r>
      <w:r w:rsidR="008D0467">
        <w:rPr>
          <w:rFonts w:ascii="IRBadr" w:hAnsi="IRBadr" w:cs="IRBadr" w:hint="cs"/>
          <w:rtl/>
        </w:rPr>
        <w:t xml:space="preserve">دیگر </w:t>
      </w:r>
      <w:r w:rsidRPr="00875F38">
        <w:rPr>
          <w:rFonts w:ascii="IRBadr" w:hAnsi="IRBadr" w:cs="IRBadr" w:hint="cs"/>
          <w:rtl/>
        </w:rPr>
        <w:t xml:space="preserve">معتبر </w:t>
      </w:r>
      <w:r w:rsidR="00B43A97">
        <w:rPr>
          <w:rFonts w:ascii="IRBadr" w:hAnsi="IRBadr" w:cs="IRBadr" w:hint="cs"/>
          <w:rtl/>
        </w:rPr>
        <w:t>هستند</w:t>
      </w:r>
      <w:r w:rsidRPr="00875F38">
        <w:rPr>
          <w:rFonts w:ascii="IRBadr" w:hAnsi="IRBadr" w:cs="IRBadr" w:hint="cs"/>
          <w:rtl/>
        </w:rPr>
        <w:t xml:space="preserve"> و ابن ولید</w:t>
      </w:r>
      <w:r w:rsidR="008D0467">
        <w:rPr>
          <w:rFonts w:ascii="IRBadr" w:hAnsi="IRBadr" w:cs="IRBadr" w:hint="cs"/>
          <w:rtl/>
        </w:rPr>
        <w:t>،</w:t>
      </w:r>
      <w:r w:rsidRPr="00875F38">
        <w:rPr>
          <w:rFonts w:ascii="IRBadr" w:hAnsi="IRBadr" w:cs="IRBadr" w:hint="cs"/>
          <w:rtl/>
        </w:rPr>
        <w:t xml:space="preserve"> </w:t>
      </w:r>
      <w:r w:rsidR="00B43A97">
        <w:rPr>
          <w:rFonts w:ascii="IRBadr" w:hAnsi="IRBadr" w:cs="IRBadr" w:hint="cs"/>
          <w:rtl/>
        </w:rPr>
        <w:t>فقط منفردات</w:t>
      </w:r>
      <w:r w:rsidRPr="00875F38">
        <w:rPr>
          <w:rFonts w:ascii="IRBadr" w:hAnsi="IRBadr" w:cs="IRBadr" w:hint="cs"/>
          <w:rtl/>
        </w:rPr>
        <w:t xml:space="preserve"> محمد بن عیسی</w:t>
      </w:r>
      <w:r w:rsidR="00B43A97">
        <w:rPr>
          <w:rFonts w:ascii="IRBadr" w:hAnsi="IRBadr" w:cs="IRBadr" w:hint="cs"/>
          <w:rtl/>
        </w:rPr>
        <w:t xml:space="preserve"> بن عبید</w:t>
      </w:r>
      <w:r w:rsidRPr="00875F38">
        <w:rPr>
          <w:rFonts w:ascii="IRBadr" w:hAnsi="IRBadr" w:cs="IRBadr" w:hint="cs"/>
          <w:rtl/>
        </w:rPr>
        <w:t xml:space="preserve"> را معتبر نمی‌داند.</w:t>
      </w:r>
      <w:r w:rsidR="00716BE3">
        <w:rPr>
          <w:rFonts w:ascii="IRBadr" w:hAnsi="IRBadr" w:cs="IRBadr" w:hint="cs"/>
          <w:rtl/>
        </w:rPr>
        <w:t xml:space="preserve"> </w:t>
      </w:r>
      <w:r w:rsidR="00B43A97">
        <w:rPr>
          <w:rFonts w:ascii="IRBadr" w:hAnsi="IRBadr" w:cs="IRBadr" w:hint="cs"/>
          <w:rtl/>
        </w:rPr>
        <w:t xml:space="preserve">اسماعیل بن مرّار هم از رواة یونس است؛ بنابر این، طبق این کلام ابن ولید، وثاقت او ثابت می‌گردد. </w:t>
      </w:r>
    </w:p>
    <w:p w:rsidR="008D0467" w:rsidRDefault="008D0467" w:rsidP="00B24F5C">
      <w:pPr>
        <w:pStyle w:val="Heading3"/>
        <w:rPr>
          <w:rtl/>
        </w:rPr>
      </w:pPr>
      <w:bookmarkStart w:id="34" w:name="_Toc134292294"/>
      <w:bookmarkStart w:id="35" w:name="_Toc134357569"/>
      <w:bookmarkStart w:id="36" w:name="_Toc134357615"/>
      <w:bookmarkStart w:id="37" w:name="_Toc134357639"/>
      <w:bookmarkStart w:id="38" w:name="_Toc134357750"/>
      <w:bookmarkStart w:id="39" w:name="_Toc134357821"/>
      <w:r>
        <w:rPr>
          <w:rFonts w:hint="cs"/>
          <w:rtl/>
        </w:rPr>
        <w:t>اشکال آیت الله خویی به استدلال مرحوم وحید و پاسخ استاد به این اشکال</w:t>
      </w:r>
      <w:bookmarkEnd w:id="34"/>
      <w:bookmarkEnd w:id="35"/>
      <w:bookmarkEnd w:id="36"/>
      <w:bookmarkEnd w:id="37"/>
      <w:bookmarkEnd w:id="38"/>
      <w:bookmarkEnd w:id="39"/>
    </w:p>
    <w:p w:rsidR="00B43A97" w:rsidRDefault="00716BE3" w:rsidP="008D0467">
      <w:pPr>
        <w:rPr>
          <w:rFonts w:ascii="IRBadr" w:hAnsi="IRBadr" w:cs="IRBadr"/>
          <w:rtl/>
        </w:rPr>
      </w:pPr>
      <w:r>
        <w:rPr>
          <w:rFonts w:ascii="IRBadr" w:hAnsi="IRBadr" w:cs="IRBadr" w:hint="cs"/>
          <w:rtl/>
        </w:rPr>
        <w:t xml:space="preserve">آیت الله خویی </w:t>
      </w:r>
      <w:r w:rsidR="008D0467">
        <w:rPr>
          <w:rFonts w:ascii="IRBadr" w:hAnsi="IRBadr" w:cs="IRBadr" w:hint="cs"/>
          <w:rtl/>
        </w:rPr>
        <w:t xml:space="preserve">به این مطلب </w:t>
      </w:r>
      <w:r>
        <w:rPr>
          <w:rFonts w:ascii="IRBadr" w:hAnsi="IRBadr" w:cs="IRBadr" w:hint="cs"/>
          <w:rtl/>
        </w:rPr>
        <w:t xml:space="preserve">اشکال نموده‌اند که اعتماد به روایات یک راوی توسّط قدما دلیل بر وثاقت او نیست؛ چرا که قدما بر مبنای اصالة العداله </w:t>
      </w:r>
      <w:r w:rsidR="00B43A97">
        <w:rPr>
          <w:rFonts w:ascii="IRBadr" w:hAnsi="IRBadr" w:cs="IRBadr" w:hint="cs"/>
          <w:rtl/>
        </w:rPr>
        <w:t>به رواة‌ اعتماد می‌کرده‌اند؛ لذا ابن ولید نیز در این کلام،‌ ممکن است طبق مبنای اصالة العدالة همه رواة از یونس را معتبر می‌دانسته است.</w:t>
      </w:r>
      <w:r>
        <w:rPr>
          <w:rFonts w:ascii="IRBadr" w:hAnsi="IRBadr" w:cs="IRBadr" w:hint="cs"/>
          <w:rtl/>
        </w:rPr>
        <w:t xml:space="preserve"> </w:t>
      </w:r>
    </w:p>
    <w:p w:rsidR="00875F38" w:rsidRDefault="00716BE3" w:rsidP="00B43A97">
      <w:pPr>
        <w:rPr>
          <w:rFonts w:ascii="IRBadr" w:hAnsi="IRBadr" w:cs="IRBadr"/>
          <w:rtl/>
        </w:rPr>
      </w:pPr>
      <w:r>
        <w:rPr>
          <w:rFonts w:ascii="IRBadr" w:hAnsi="IRBadr" w:cs="IRBadr" w:hint="cs"/>
          <w:rtl/>
        </w:rPr>
        <w:t>به نظر ما</w:t>
      </w:r>
      <w:r w:rsidR="00B43A97">
        <w:rPr>
          <w:rFonts w:ascii="IRBadr" w:hAnsi="IRBadr" w:cs="IRBadr" w:hint="cs"/>
          <w:rtl/>
        </w:rPr>
        <w:t xml:space="preserve"> این کلام مرحوم خوئی ناتمام است،</w:t>
      </w:r>
      <w:r>
        <w:rPr>
          <w:rFonts w:ascii="IRBadr" w:hAnsi="IRBadr" w:cs="IRBadr" w:hint="cs"/>
          <w:rtl/>
        </w:rPr>
        <w:t xml:space="preserve"> به خصوص در مورد ابن ولید. چرا که در مستثنیات ابن ولید از رجال محمد بن احمد بن یحیی</w:t>
      </w:r>
      <w:r w:rsidR="008D0467">
        <w:rPr>
          <w:rFonts w:ascii="IRBadr" w:hAnsi="IRBadr" w:cs="IRBadr" w:hint="cs"/>
          <w:rtl/>
        </w:rPr>
        <w:t>،</w:t>
      </w:r>
      <w:r>
        <w:rPr>
          <w:rFonts w:ascii="IRBadr" w:hAnsi="IRBadr" w:cs="IRBadr" w:hint="cs"/>
          <w:rtl/>
        </w:rPr>
        <w:t xml:space="preserve"> رواتی هستند که </w:t>
      </w:r>
      <w:r w:rsidR="00B43A97">
        <w:rPr>
          <w:rFonts w:ascii="IRBadr" w:hAnsi="IRBadr" w:cs="IRBadr" w:hint="cs"/>
          <w:rtl/>
        </w:rPr>
        <w:t>طبق مبنای</w:t>
      </w:r>
      <w:r>
        <w:rPr>
          <w:rFonts w:ascii="IRBadr" w:hAnsi="IRBadr" w:cs="IRBadr" w:hint="cs"/>
          <w:rtl/>
        </w:rPr>
        <w:t xml:space="preserve"> اصالة‌ العدالة نباید </w:t>
      </w:r>
      <w:r w:rsidR="00B43A97">
        <w:rPr>
          <w:rFonts w:ascii="IRBadr" w:hAnsi="IRBadr" w:cs="IRBadr" w:hint="cs"/>
          <w:rtl/>
        </w:rPr>
        <w:t>استثنا شوند</w:t>
      </w:r>
      <w:r>
        <w:rPr>
          <w:rFonts w:ascii="IRBadr" w:hAnsi="IRBadr" w:cs="IRBadr" w:hint="cs"/>
          <w:rtl/>
        </w:rPr>
        <w:t xml:space="preserve">. </w:t>
      </w:r>
      <w:r w:rsidR="00B43A97">
        <w:rPr>
          <w:rFonts w:ascii="IRBadr" w:hAnsi="IRBadr" w:cs="IRBadr" w:hint="cs"/>
          <w:rtl/>
        </w:rPr>
        <w:t xml:space="preserve">مثلا </w:t>
      </w:r>
      <w:r>
        <w:rPr>
          <w:rFonts w:ascii="IRBadr" w:hAnsi="IRBadr" w:cs="IRBadr" w:hint="cs"/>
          <w:rtl/>
        </w:rPr>
        <w:t>تعبیراتی از قبیل بعض اصحابنا و امثال ذلک</w:t>
      </w:r>
      <w:r w:rsidR="00B43A97">
        <w:rPr>
          <w:rFonts w:ascii="IRBadr" w:hAnsi="IRBadr" w:cs="IRBadr" w:hint="cs"/>
          <w:rtl/>
        </w:rPr>
        <w:t xml:space="preserve"> توسّط ابن ولید</w:t>
      </w:r>
      <w:r>
        <w:rPr>
          <w:rFonts w:ascii="IRBadr" w:hAnsi="IRBadr" w:cs="IRBadr" w:hint="cs"/>
          <w:rtl/>
        </w:rPr>
        <w:t xml:space="preserve"> </w:t>
      </w:r>
      <w:r w:rsidR="00B43A97">
        <w:rPr>
          <w:rFonts w:ascii="IRBadr" w:hAnsi="IRBadr" w:cs="IRBadr" w:hint="cs"/>
          <w:rtl/>
        </w:rPr>
        <w:t>استثناء شده‌اند در حالی که طبق اصالة‌ العدالة</w:t>
      </w:r>
      <w:r>
        <w:rPr>
          <w:rFonts w:ascii="IRBadr" w:hAnsi="IRBadr" w:cs="IRBadr" w:hint="cs"/>
          <w:rtl/>
        </w:rPr>
        <w:t xml:space="preserve"> نباید استثناء‌ شود</w:t>
      </w:r>
      <w:r w:rsidR="00B43A97">
        <w:rPr>
          <w:rFonts w:ascii="IRBadr" w:hAnsi="IRBadr" w:cs="IRBadr" w:hint="cs"/>
          <w:rtl/>
        </w:rPr>
        <w:t>.</w:t>
      </w:r>
      <w:r>
        <w:rPr>
          <w:rFonts w:ascii="IRBadr" w:hAnsi="IRBadr" w:cs="IRBadr" w:hint="cs"/>
          <w:rtl/>
        </w:rPr>
        <w:t xml:space="preserve"> این نشان می‌دهد که ایشان قائل به اصالة العدالة نیستند. بلکه به طور کلی در مورد هیچ یک از قدما برای ما ثابت نشده است که قائل به اصالة‌ العدالة باش</w:t>
      </w:r>
      <w:r w:rsidR="00B43A97">
        <w:rPr>
          <w:rFonts w:ascii="IRBadr" w:hAnsi="IRBadr" w:cs="IRBadr" w:hint="cs"/>
          <w:rtl/>
        </w:rPr>
        <w:t>ن</w:t>
      </w:r>
      <w:r>
        <w:rPr>
          <w:rFonts w:ascii="IRBadr" w:hAnsi="IRBadr" w:cs="IRBadr" w:hint="cs"/>
          <w:rtl/>
        </w:rPr>
        <w:t xml:space="preserve">د. </w:t>
      </w:r>
    </w:p>
    <w:p w:rsidR="008D0467" w:rsidRDefault="008D0467" w:rsidP="008D0467">
      <w:pPr>
        <w:rPr>
          <w:rFonts w:ascii="IRBadr" w:hAnsi="IRBadr" w:cs="IRBadr"/>
          <w:rtl/>
        </w:rPr>
      </w:pPr>
      <w:r>
        <w:rPr>
          <w:rFonts w:ascii="IRBadr" w:hAnsi="IRBadr" w:cs="IRBadr" w:hint="cs"/>
          <w:rtl/>
        </w:rPr>
        <w:t>الحاصل، روایاتی که رواة</w:t>
      </w:r>
      <w:r w:rsidR="00B43A97">
        <w:rPr>
          <w:rFonts w:ascii="IRBadr" w:hAnsi="IRBadr" w:cs="IRBadr" w:hint="cs"/>
          <w:rtl/>
        </w:rPr>
        <w:t>،</w:t>
      </w:r>
      <w:r>
        <w:rPr>
          <w:rFonts w:ascii="IRBadr" w:hAnsi="IRBadr" w:cs="IRBadr" w:hint="cs"/>
          <w:rtl/>
        </w:rPr>
        <w:t xml:space="preserve"> از کتب یونس نقل کرده‌اند، تماما اعتبار دارد. این اعتبار به یکی از سه دلیل زیر ممکن است وجود داشته باشد.</w:t>
      </w:r>
    </w:p>
    <w:p w:rsidR="008D0467" w:rsidRDefault="008D0467" w:rsidP="008D0467">
      <w:pPr>
        <w:rPr>
          <w:rFonts w:ascii="IRBadr" w:hAnsi="IRBadr" w:cs="IRBadr"/>
          <w:rtl/>
        </w:rPr>
      </w:pPr>
      <w:r>
        <w:rPr>
          <w:rFonts w:ascii="IRBadr" w:hAnsi="IRBadr" w:cs="IRBadr" w:hint="cs"/>
          <w:rtl/>
        </w:rPr>
        <w:t>۱. یا ناشی از اصالة‌ العدالة است که بیان کردیم این احتمال مردود است.</w:t>
      </w:r>
    </w:p>
    <w:p w:rsidR="008D0467" w:rsidRDefault="008D0467" w:rsidP="008D0467">
      <w:pPr>
        <w:rPr>
          <w:rFonts w:ascii="IRBadr" w:hAnsi="IRBadr" w:cs="IRBadr"/>
          <w:rtl/>
        </w:rPr>
      </w:pPr>
      <w:r>
        <w:rPr>
          <w:rFonts w:ascii="IRBadr" w:hAnsi="IRBadr" w:cs="IRBadr" w:hint="cs"/>
          <w:rtl/>
        </w:rPr>
        <w:t>۲. یا ناشی از آن است که تمام کتب یونس مقرون به قرائن خارجیّه بوده است که دالّ‌ بر صحّت روایات او بوده است، که این هم مطلبی ناگفتنی است؛ چه قرینه‌ای ممکن است وجود داشته باشد؟ هیچ قرینه‌ای دال بر این مساله وجود ندارد.</w:t>
      </w:r>
    </w:p>
    <w:p w:rsidR="008D0467" w:rsidRDefault="008D0467" w:rsidP="008D0467">
      <w:pPr>
        <w:rPr>
          <w:rFonts w:ascii="IRBadr" w:hAnsi="IRBadr" w:cs="IRBadr"/>
          <w:rtl/>
        </w:rPr>
      </w:pPr>
      <w:r>
        <w:rPr>
          <w:rFonts w:ascii="IRBadr" w:hAnsi="IRBadr" w:cs="IRBadr" w:hint="cs"/>
          <w:rtl/>
        </w:rPr>
        <w:t>۳. وثاقت رواتی که از یونس نقل کرده‌اند. که همین احتمال متعیّن است.</w:t>
      </w:r>
    </w:p>
    <w:p w:rsidR="00B43A97" w:rsidRDefault="00B43A97" w:rsidP="008D0467">
      <w:pPr>
        <w:rPr>
          <w:rFonts w:ascii="IRBadr" w:hAnsi="IRBadr" w:cs="IRBadr"/>
          <w:rtl/>
        </w:rPr>
      </w:pPr>
      <w:r>
        <w:rPr>
          <w:rFonts w:ascii="IRBadr" w:hAnsi="IRBadr" w:cs="IRBadr" w:hint="cs"/>
          <w:rtl/>
        </w:rPr>
        <w:t>این استدلال مرحوم وحید در اثبات وثاقت اسماعیل بن مرار است.</w:t>
      </w:r>
    </w:p>
    <w:p w:rsidR="008D0467" w:rsidRDefault="008D0467" w:rsidP="00B24F5C">
      <w:pPr>
        <w:pStyle w:val="Heading3"/>
      </w:pPr>
      <w:bookmarkStart w:id="40" w:name="_Toc134292295"/>
      <w:bookmarkStart w:id="41" w:name="_Toc134357570"/>
      <w:bookmarkStart w:id="42" w:name="_Toc134357616"/>
      <w:bookmarkStart w:id="43" w:name="_Toc134357640"/>
      <w:bookmarkStart w:id="44" w:name="_Toc134357751"/>
      <w:bookmarkStart w:id="45" w:name="_Toc134357822"/>
      <w:r>
        <w:rPr>
          <w:rFonts w:hint="cs"/>
          <w:rtl/>
        </w:rPr>
        <w:t>اشکال جناب آیت الله والد به استدلال مرحوم وحید</w:t>
      </w:r>
      <w:bookmarkEnd w:id="40"/>
      <w:bookmarkEnd w:id="41"/>
      <w:bookmarkEnd w:id="42"/>
      <w:bookmarkEnd w:id="43"/>
      <w:bookmarkEnd w:id="44"/>
      <w:bookmarkEnd w:id="45"/>
      <w:r>
        <w:rPr>
          <w:rFonts w:hint="cs"/>
          <w:rtl/>
        </w:rPr>
        <w:t xml:space="preserve"> </w:t>
      </w:r>
    </w:p>
    <w:p w:rsidR="00E76251" w:rsidRDefault="00B43A97" w:rsidP="00090184">
      <w:pPr>
        <w:rPr>
          <w:rFonts w:ascii="IRBadr" w:hAnsi="IRBadr" w:cs="IRBadr"/>
          <w:rtl/>
        </w:rPr>
      </w:pPr>
      <w:r>
        <w:rPr>
          <w:rFonts w:ascii="IRBadr" w:hAnsi="IRBadr" w:cs="IRBadr" w:hint="cs"/>
          <w:rtl/>
        </w:rPr>
        <w:t xml:space="preserve">اشکالی که به استدلال مرحوم وحید وارد است، اشکالی است که جناب آیت الله والد مطرح نموده‌اند. ایشان فرموده‌اند: ممکن است مراد ابن ولید از آن کلام که در ترجمه یونس وارد شده است، </w:t>
      </w:r>
      <w:r w:rsidR="00EF7867">
        <w:rPr>
          <w:rFonts w:ascii="IRBadr" w:hAnsi="IRBadr" w:cs="IRBadr" w:hint="cs"/>
          <w:rtl/>
        </w:rPr>
        <w:t>این باشد: کتب یونس دو دسته است. برخی از کتب او را رواة‌ متعدّدی نقل کرده‌اند. این دسته از کتب به جهت اشتهاری که دارند قابل اعتماد هستند. و دسته دوم، کتبی است که فقط محمد بن عیسی نقل کرده است، و غیر از او هیچ راوی دیگری نقل نکرده است</w:t>
      </w:r>
      <w:r w:rsidR="00090184">
        <w:rPr>
          <w:rFonts w:ascii="IRBadr" w:hAnsi="IRBadr" w:cs="IRBadr" w:hint="cs"/>
          <w:rtl/>
        </w:rPr>
        <w:t xml:space="preserve">. </w:t>
      </w:r>
      <w:r w:rsidR="00EF7867">
        <w:rPr>
          <w:rFonts w:ascii="IRBadr" w:hAnsi="IRBadr" w:cs="IRBadr" w:hint="cs"/>
          <w:rtl/>
        </w:rPr>
        <w:t xml:space="preserve">نتیجه این احتمال، آن است که وثاقت رواة‌ از یونس ثابت نمی‌شود چرا که روایاتی که از یونس نقل شده و از منفردات محمد بن عیسی نیست، یعنی آنکه رواة‌ متعدّد دارد. </w:t>
      </w:r>
    </w:p>
    <w:p w:rsidR="008D0467" w:rsidRDefault="00EF7867" w:rsidP="00090184">
      <w:pPr>
        <w:rPr>
          <w:rFonts w:ascii="IRBadr" w:hAnsi="IRBadr" w:cs="IRBadr"/>
          <w:rtl/>
        </w:rPr>
      </w:pPr>
      <w:r>
        <w:rPr>
          <w:rFonts w:ascii="IRBadr" w:hAnsi="IRBadr" w:cs="IRBadr" w:hint="cs"/>
          <w:rtl/>
        </w:rPr>
        <w:t>این روایت به جهت اشتهارش اعتبار دارد، نه از آن جهت که مثلا اسماعیل بن مرار یا مثلا صالح بن سندی نقل کرده است.</w:t>
      </w:r>
      <w:r w:rsidR="00090184">
        <w:rPr>
          <w:rFonts w:ascii="IRBadr" w:hAnsi="IRBadr" w:cs="IRBadr" w:hint="cs"/>
          <w:rtl/>
        </w:rPr>
        <w:t xml:space="preserve"> با وجود این احتمال در عبارت ابن ولید، استدلال به عبارت ایشان و برداشتی که مرحوم وحید از عبارت ایشان کرده است، مخدوش می‌گردد. </w:t>
      </w:r>
      <w:r>
        <w:rPr>
          <w:rFonts w:ascii="IRBadr" w:hAnsi="IRBadr" w:cs="IRBadr" w:hint="cs"/>
          <w:rtl/>
        </w:rPr>
        <w:t xml:space="preserve"> </w:t>
      </w:r>
      <w:r w:rsidR="000541E3">
        <w:rPr>
          <w:rFonts w:ascii="IRBadr" w:hAnsi="IRBadr" w:cs="IRBadr" w:hint="cs"/>
          <w:rtl/>
        </w:rPr>
        <w:t xml:space="preserve">بله اگر مثلا اسماعیل بن مرار به طور اختصاصی یکی از کتب یونس را نقل کرده بود و صالح بن سندی هم به طور اختصاصی یکی از کتب او را نقل کرده بود و به همین ترتیب، رواة از یونس هر کدام به طور اختصاصی برخی از کتب یونس را نقل کرده بودند، از این عبارت ابن ولید که بیان کرد: «فقط منفردات محمد بن عیسی قابل اعتماد نیست» نتیجه می‌گرفتیم که منفردات دیگران قابل اعتماد است که در نتیجه وثاقت رواة دیگر استفاده می‌گردید. ولی انفراد سایر رواة‌ از یونس برای ما اثبات نشده است. و معلوم نیست غیر از محمد بن عیسی، راوی دیگری به طور اختصاصی روایات یونس را نقل کرده باشد. </w:t>
      </w:r>
    </w:p>
    <w:p w:rsidR="00321433" w:rsidRPr="008D0467" w:rsidRDefault="00321433" w:rsidP="00321433">
      <w:pPr>
        <w:rPr>
          <w:rFonts w:ascii="IRBadr" w:hAnsi="IRBadr" w:cs="IRBadr"/>
        </w:rPr>
      </w:pPr>
      <w:r>
        <w:rPr>
          <w:rFonts w:ascii="IRBadr" w:hAnsi="IRBadr" w:cs="IRBadr" w:hint="cs"/>
          <w:rtl/>
        </w:rPr>
        <w:t>در نتیجه طریق اثبات وثاقت اسماعیل بن مرار منحصر در راهی است که بیان شد. یا اکثار روایت ابراهیم بن هاشم اثبات وثاقت او می‌کند و یا اینکه نیاز به اثبات وثاقت او نداریم چرا که روایت صحیحه بوده و بیان طریق، یک امر تشریفاتی بوده است. این همان استدلالی است که در اثبات اعتبار روایات عبدالل</w:t>
      </w:r>
      <w:r w:rsidR="00433034">
        <w:rPr>
          <w:rFonts w:ascii="IRBadr" w:hAnsi="IRBadr" w:cs="IRBadr" w:hint="cs"/>
          <w:rtl/>
        </w:rPr>
        <w:t xml:space="preserve">ه بن الحسن العلوی بیان شده است، که یا طریق تشریفاتی است و یا اکثار ابراهیم بن هاشم و اکثار نقل در کافی مثبت وثاقت او است. </w:t>
      </w:r>
    </w:p>
    <w:p w:rsidR="006A3337" w:rsidRPr="006A3337" w:rsidRDefault="006A3337" w:rsidP="00B24F5C">
      <w:pPr>
        <w:pStyle w:val="Heading2"/>
        <w:rPr>
          <w:rtl/>
        </w:rPr>
      </w:pPr>
      <w:bookmarkStart w:id="46" w:name="_Toc134292296"/>
      <w:bookmarkStart w:id="47" w:name="_Toc134357571"/>
      <w:bookmarkStart w:id="48" w:name="_Toc134357617"/>
      <w:bookmarkStart w:id="49" w:name="_Toc134357641"/>
      <w:bookmarkStart w:id="50" w:name="_Toc134357752"/>
      <w:bookmarkStart w:id="51" w:name="_Toc134357823"/>
      <w:r>
        <w:rPr>
          <w:rFonts w:hint="cs"/>
          <w:rtl/>
        </w:rPr>
        <w:t>عمر بن یزید</w:t>
      </w:r>
      <w:bookmarkEnd w:id="46"/>
      <w:bookmarkEnd w:id="47"/>
      <w:bookmarkEnd w:id="48"/>
      <w:bookmarkEnd w:id="49"/>
      <w:bookmarkEnd w:id="50"/>
      <w:bookmarkEnd w:id="51"/>
    </w:p>
    <w:p w:rsidR="006A3337" w:rsidRDefault="00530488" w:rsidP="003B2943">
      <w:pPr>
        <w:rPr>
          <w:rFonts w:ascii="IRBadr" w:hAnsi="IRBadr" w:cs="IRBadr"/>
          <w:rtl/>
        </w:rPr>
      </w:pPr>
      <w:r>
        <w:rPr>
          <w:rFonts w:ascii="IRBadr" w:hAnsi="IRBadr" w:cs="IRBadr" w:hint="cs"/>
          <w:rtl/>
        </w:rPr>
        <w:t xml:space="preserve">دو راوی با این نام در کتب روایی ذکر شده است. </w:t>
      </w:r>
      <w:r w:rsidR="00433034">
        <w:rPr>
          <w:rFonts w:ascii="IRBadr" w:hAnsi="IRBadr" w:cs="IRBadr" w:hint="cs"/>
          <w:rtl/>
        </w:rPr>
        <w:t xml:space="preserve">عمر بن یزید </w:t>
      </w:r>
      <w:r w:rsidR="003B2943">
        <w:rPr>
          <w:rFonts w:ascii="IRBadr" w:hAnsi="IRBadr" w:cs="IRBadr" w:hint="cs"/>
          <w:rtl/>
        </w:rPr>
        <w:t>بیّاع س</w:t>
      </w:r>
      <w:r>
        <w:rPr>
          <w:rFonts w:ascii="IRBadr" w:hAnsi="IRBadr" w:cs="IRBadr" w:hint="cs"/>
          <w:rtl/>
        </w:rPr>
        <w:t xml:space="preserve">ابری و دیگری </w:t>
      </w:r>
      <w:r w:rsidR="00433034">
        <w:rPr>
          <w:rFonts w:ascii="IRBadr" w:hAnsi="IRBadr" w:cs="IRBadr" w:hint="cs"/>
          <w:rtl/>
        </w:rPr>
        <w:t xml:space="preserve">عمر بن یزید </w:t>
      </w:r>
      <w:r>
        <w:rPr>
          <w:rFonts w:ascii="IRBadr" w:hAnsi="IRBadr" w:cs="IRBadr" w:hint="cs"/>
          <w:rtl/>
        </w:rPr>
        <w:t>صیقل. یک عمر بن یزید بزّاز ثقفی ن</w:t>
      </w:r>
      <w:r w:rsidR="003B2943">
        <w:rPr>
          <w:rFonts w:ascii="IRBadr" w:hAnsi="IRBadr" w:cs="IRBadr" w:hint="cs"/>
          <w:rtl/>
        </w:rPr>
        <w:t>یز در کتب ذکر شده است که با آن س</w:t>
      </w:r>
      <w:r>
        <w:rPr>
          <w:rFonts w:ascii="IRBadr" w:hAnsi="IRBadr" w:cs="IRBadr" w:hint="cs"/>
          <w:rtl/>
        </w:rPr>
        <w:t>ابری اتّحاد دارد.</w:t>
      </w:r>
      <w:r w:rsidR="00433034">
        <w:rPr>
          <w:rFonts w:ascii="IRBadr" w:hAnsi="IRBadr" w:cs="IRBadr" w:hint="cs"/>
          <w:rtl/>
        </w:rPr>
        <w:t xml:space="preserve"> </w:t>
      </w:r>
      <w:r w:rsidR="006E2D82">
        <w:rPr>
          <w:rFonts w:ascii="IRBadr" w:hAnsi="IRBadr" w:cs="IRBadr" w:hint="cs"/>
          <w:rtl/>
        </w:rPr>
        <w:t xml:space="preserve">توضیح آنکه </w:t>
      </w:r>
      <w:r w:rsidR="00433034">
        <w:rPr>
          <w:rFonts w:ascii="IRBadr" w:hAnsi="IRBadr" w:cs="IRBadr" w:hint="cs"/>
          <w:rtl/>
        </w:rPr>
        <w:t>شاپور ذو الاکتاف پس از پیروزی</w:t>
      </w:r>
      <w:r w:rsidR="003B2943">
        <w:rPr>
          <w:rFonts w:ascii="IRBadr" w:hAnsi="IRBadr" w:cs="IRBadr" w:hint="cs"/>
          <w:rtl/>
        </w:rPr>
        <w:t xml:space="preserve"> بر رومیان</w:t>
      </w:r>
      <w:r w:rsidR="00433034">
        <w:rPr>
          <w:rFonts w:ascii="IRBadr" w:hAnsi="IRBadr" w:cs="IRBadr" w:hint="cs"/>
          <w:rtl/>
        </w:rPr>
        <w:t>، برخی</w:t>
      </w:r>
      <w:r w:rsidR="003B2943">
        <w:rPr>
          <w:rFonts w:ascii="IRBadr" w:hAnsi="IRBadr" w:cs="IRBadr" w:hint="cs"/>
          <w:rtl/>
        </w:rPr>
        <w:t xml:space="preserve"> از آنها </w:t>
      </w:r>
      <w:r>
        <w:rPr>
          <w:rFonts w:ascii="IRBadr" w:hAnsi="IRBadr" w:cs="IRBadr" w:hint="cs"/>
          <w:rtl/>
        </w:rPr>
        <w:t xml:space="preserve">را اسیر می‌کند. این رومی‌ها </w:t>
      </w:r>
      <w:r w:rsidR="003B2943">
        <w:rPr>
          <w:rFonts w:ascii="IRBadr" w:hAnsi="IRBadr" w:cs="IRBadr" w:hint="cs"/>
          <w:rtl/>
        </w:rPr>
        <w:t xml:space="preserve">پارچه </w:t>
      </w:r>
      <w:r>
        <w:rPr>
          <w:rFonts w:ascii="IRBadr" w:hAnsi="IRBadr" w:cs="IRBadr" w:hint="cs"/>
          <w:rtl/>
        </w:rPr>
        <w:t xml:space="preserve">شوشتر را می‌سازند. و این باعث ارتباط </w:t>
      </w:r>
      <w:r w:rsidR="003B2943">
        <w:rPr>
          <w:rFonts w:ascii="IRBadr" w:hAnsi="IRBadr" w:cs="IRBadr" w:hint="cs"/>
          <w:rtl/>
        </w:rPr>
        <w:t>بین روم و شوشتر</w:t>
      </w:r>
      <w:r>
        <w:rPr>
          <w:rFonts w:ascii="IRBadr" w:hAnsi="IRBadr" w:cs="IRBadr" w:hint="cs"/>
          <w:rtl/>
        </w:rPr>
        <w:t xml:space="preserve"> می‌شود. و پارچه‌هایی از روم</w:t>
      </w:r>
      <w:r w:rsidR="003B2943">
        <w:rPr>
          <w:rFonts w:ascii="IRBadr" w:hAnsi="IRBadr" w:cs="IRBadr" w:hint="cs"/>
          <w:rtl/>
        </w:rPr>
        <w:t xml:space="preserve"> می‌آورده‌اند و محلّ عرضه آن شوشتر بوده است، که آن را دیبای شوشتر هم نامیده‌اند. ر</w:t>
      </w:r>
      <w:r w:rsidR="00F05462">
        <w:rPr>
          <w:rFonts w:ascii="IRBadr" w:hAnsi="IRBadr" w:cs="IRBadr" w:hint="cs"/>
          <w:rtl/>
        </w:rPr>
        <w:t>و</w:t>
      </w:r>
      <w:r w:rsidR="003B2943">
        <w:rPr>
          <w:rFonts w:ascii="IRBadr" w:hAnsi="IRBadr" w:cs="IRBadr" w:hint="cs"/>
          <w:rtl/>
        </w:rPr>
        <w:t>میانی که این پارچه‌ها را عرضه کرده‌اند، برده‌های شاپور ذو الاکتاف بوده‌اند.</w:t>
      </w:r>
      <w:r w:rsidR="00F05462">
        <w:rPr>
          <w:rFonts w:ascii="IRBadr" w:hAnsi="IRBadr" w:cs="IRBadr" w:hint="cs"/>
          <w:rtl/>
        </w:rPr>
        <w:t xml:space="preserve"> لذا این پارچه‌ها را شاپوری نامیده‌اند.</w:t>
      </w:r>
      <w:r w:rsidR="003B2943">
        <w:rPr>
          <w:rFonts w:ascii="IRBadr" w:hAnsi="IRBadr" w:cs="IRBadr" w:hint="cs"/>
          <w:rtl/>
        </w:rPr>
        <w:t xml:space="preserve"> سابُری</w:t>
      </w:r>
      <w:r w:rsidR="00F05462">
        <w:rPr>
          <w:rFonts w:ascii="IRBadr" w:hAnsi="IRBadr" w:cs="IRBadr" w:hint="cs"/>
          <w:rtl/>
        </w:rPr>
        <w:t xml:space="preserve"> هم</w:t>
      </w:r>
      <w:r w:rsidR="003B2943">
        <w:rPr>
          <w:rFonts w:ascii="IRBadr" w:hAnsi="IRBadr" w:cs="IRBadr" w:hint="cs"/>
          <w:rtl/>
        </w:rPr>
        <w:t xml:space="preserve"> معرّب</w:t>
      </w:r>
      <w:r>
        <w:rPr>
          <w:rFonts w:ascii="IRBadr" w:hAnsi="IRBadr" w:cs="IRBadr" w:hint="cs"/>
          <w:rtl/>
        </w:rPr>
        <w:t xml:space="preserve"> شاپوری است. </w:t>
      </w:r>
      <w:r w:rsidR="00F05462">
        <w:rPr>
          <w:rFonts w:ascii="IRBadr" w:hAnsi="IRBadr" w:cs="IRBadr" w:hint="cs"/>
          <w:rtl/>
        </w:rPr>
        <w:t>این پارچه‌ها یک نوع پارچه بسیار ممتازی بوده است. مراد آنکه وصف بزّاز به معنی پارچه فروش از همین رو است. و به نوعی هم‌معنای همان سابری است. وصف ثقفی هم در توص</w:t>
      </w:r>
      <w:r w:rsidR="00373CBD">
        <w:rPr>
          <w:rFonts w:ascii="IRBadr" w:hAnsi="IRBadr" w:cs="IRBadr" w:hint="cs"/>
          <w:rtl/>
        </w:rPr>
        <w:t>یف همان بیاع سابری</w:t>
      </w:r>
      <w:r w:rsidR="00F05462">
        <w:rPr>
          <w:rFonts w:ascii="IRBadr" w:hAnsi="IRBadr" w:cs="IRBadr" w:hint="cs"/>
          <w:rtl/>
        </w:rPr>
        <w:t xml:space="preserve"> آمده است و در برخی کتب به عنوان «عمر بن یزید بیّاع سابری مولی ثقیف» معنون شده است. </w:t>
      </w:r>
    </w:p>
    <w:p w:rsidR="00373CBD" w:rsidRDefault="00373CBD" w:rsidP="002A00FA">
      <w:pPr>
        <w:rPr>
          <w:rFonts w:ascii="IRBadr" w:hAnsi="IRBadr" w:cs="IRBadr"/>
          <w:rtl/>
        </w:rPr>
      </w:pPr>
      <w:r>
        <w:rPr>
          <w:rFonts w:ascii="IRBadr" w:hAnsi="IRBadr" w:cs="IRBadr" w:hint="cs"/>
          <w:rtl/>
        </w:rPr>
        <w:t xml:space="preserve">در نتیجه دو راوی با عنوان عمر بن یزید وجود دارد. </w:t>
      </w:r>
      <w:r w:rsidR="00E76251">
        <w:rPr>
          <w:rFonts w:ascii="IRBadr" w:hAnsi="IRBadr" w:cs="IRBadr" w:hint="cs"/>
          <w:rtl/>
        </w:rPr>
        <w:t xml:space="preserve"> عمر بن یزید بیّاع سابری و عمر بن یزید الصیقل.</w:t>
      </w:r>
    </w:p>
    <w:p w:rsidR="00747D45" w:rsidRDefault="00A14880" w:rsidP="00747D45">
      <w:pPr>
        <w:rPr>
          <w:rFonts w:ascii="IRBadr" w:hAnsi="IRBadr" w:cs="IRBadr"/>
          <w:rtl/>
        </w:rPr>
      </w:pPr>
      <w:r>
        <w:rPr>
          <w:rFonts w:ascii="IRBadr" w:hAnsi="IRBadr" w:cs="IRBadr" w:hint="cs"/>
          <w:rtl/>
        </w:rPr>
        <w:t xml:space="preserve">مرحوم نجاشی، </w:t>
      </w:r>
      <w:r w:rsidR="002A00FA">
        <w:rPr>
          <w:rFonts w:ascii="IRBadr" w:hAnsi="IRBadr" w:cs="IRBadr" w:hint="cs"/>
          <w:rtl/>
        </w:rPr>
        <w:t>عمر بن یزید</w:t>
      </w:r>
      <w:r w:rsidR="00747D45">
        <w:rPr>
          <w:rFonts w:ascii="IRBadr" w:hAnsi="IRBadr" w:cs="IRBadr" w:hint="cs"/>
          <w:rtl/>
        </w:rPr>
        <w:t xml:space="preserve"> را تحت </w:t>
      </w:r>
      <w:r w:rsidR="00747D45" w:rsidRPr="005E4D3D">
        <w:rPr>
          <w:rFonts w:ascii="IRBadr" w:hAnsi="IRBadr" w:cs="IRBadr" w:hint="cs"/>
          <w:rtl/>
        </w:rPr>
        <w:t xml:space="preserve">عنوان </w:t>
      </w:r>
      <w:r w:rsidR="00747D45" w:rsidRPr="00E76251">
        <w:rPr>
          <w:rFonts w:ascii="IRBadr" w:hAnsi="IRBadr" w:cs="IRBadr" w:hint="cs"/>
          <w:color w:val="FF0000"/>
          <w:rtl/>
        </w:rPr>
        <w:t>عمر بن محمد بن یزید</w:t>
      </w:r>
      <w:r w:rsidR="00747D45" w:rsidRPr="005E4D3D">
        <w:rPr>
          <w:rFonts w:ascii="IRBadr" w:hAnsi="IRBadr" w:cs="IRBadr" w:hint="cs"/>
          <w:rtl/>
        </w:rPr>
        <w:t>،</w:t>
      </w:r>
      <w:r w:rsidRPr="005E4D3D">
        <w:rPr>
          <w:rFonts w:ascii="IRBadr" w:hAnsi="IRBadr" w:cs="IRBadr" w:hint="cs"/>
          <w:rtl/>
        </w:rPr>
        <w:t xml:space="preserve"> ترجمه </w:t>
      </w:r>
      <w:r w:rsidR="00747D45" w:rsidRPr="005E4D3D">
        <w:rPr>
          <w:rFonts w:ascii="IRBadr" w:hAnsi="IRBadr" w:cs="IRBadr" w:hint="cs"/>
          <w:rtl/>
        </w:rPr>
        <w:t>کرده، و در مورد او آورده است:</w:t>
      </w:r>
    </w:p>
    <w:p w:rsidR="00747D45" w:rsidRPr="004C2EFE" w:rsidRDefault="00A14880" w:rsidP="00747D45">
      <w:pPr>
        <w:rPr>
          <w:rFonts w:ascii="IRBadr" w:hAnsi="IRBadr" w:cs="IRBadr"/>
          <w:color w:val="0000FF"/>
          <w:rtl/>
        </w:rPr>
      </w:pPr>
      <w:r w:rsidRPr="00747D45">
        <w:rPr>
          <w:rFonts w:ascii="IRBadr" w:hAnsi="IRBadr" w:cs="IRBadr" w:hint="cs"/>
          <w:color w:val="0000FF"/>
          <w:rtl/>
        </w:rPr>
        <w:t>«</w:t>
      </w:r>
      <w:r w:rsidR="00747D45" w:rsidRPr="00747D45">
        <w:rPr>
          <w:rFonts w:ascii="IRBadr" w:hAnsi="IRBadr" w:cs="IRBadr" w:hint="cs"/>
          <w:color w:val="0000FF"/>
          <w:rtl/>
        </w:rPr>
        <w:t>عمر</w:t>
      </w:r>
      <w:r w:rsidR="00747D45" w:rsidRPr="00747D45">
        <w:rPr>
          <w:rFonts w:ascii="IRBadr" w:hAnsi="IRBadr" w:cs="IRBadr"/>
          <w:color w:val="0000FF"/>
          <w:rtl/>
        </w:rPr>
        <w:t xml:space="preserve"> </w:t>
      </w:r>
      <w:r w:rsidR="00747D45" w:rsidRPr="00747D45">
        <w:rPr>
          <w:rFonts w:ascii="IRBadr" w:hAnsi="IRBadr" w:cs="IRBadr" w:hint="cs"/>
          <w:color w:val="0000FF"/>
          <w:rtl/>
        </w:rPr>
        <w:t>بن</w:t>
      </w:r>
      <w:r w:rsidR="00747D45" w:rsidRPr="00747D45">
        <w:rPr>
          <w:rFonts w:ascii="IRBadr" w:hAnsi="IRBadr" w:cs="IRBadr"/>
          <w:color w:val="0000FF"/>
          <w:rtl/>
        </w:rPr>
        <w:t xml:space="preserve"> </w:t>
      </w:r>
      <w:r w:rsidR="00747D45" w:rsidRPr="00747D45">
        <w:rPr>
          <w:rFonts w:ascii="IRBadr" w:hAnsi="IRBadr" w:cs="IRBadr" w:hint="cs"/>
          <w:color w:val="0000FF"/>
          <w:rtl/>
        </w:rPr>
        <w:t>محمد</w:t>
      </w:r>
      <w:r w:rsidR="00747D45" w:rsidRPr="00747D45">
        <w:rPr>
          <w:rFonts w:ascii="IRBadr" w:hAnsi="IRBadr" w:cs="IRBadr"/>
          <w:color w:val="0000FF"/>
          <w:rtl/>
        </w:rPr>
        <w:t xml:space="preserve"> </w:t>
      </w:r>
      <w:r w:rsidR="00747D45" w:rsidRPr="00747D45">
        <w:rPr>
          <w:rFonts w:ascii="IRBadr" w:hAnsi="IRBadr" w:cs="IRBadr" w:hint="cs"/>
          <w:color w:val="0000FF"/>
          <w:rtl/>
        </w:rPr>
        <w:t>بن</w:t>
      </w:r>
      <w:r w:rsidR="00747D45" w:rsidRPr="00747D45">
        <w:rPr>
          <w:rFonts w:ascii="IRBadr" w:hAnsi="IRBadr" w:cs="IRBadr"/>
          <w:color w:val="0000FF"/>
          <w:rtl/>
        </w:rPr>
        <w:t xml:space="preserve"> </w:t>
      </w:r>
      <w:r w:rsidR="00747D45" w:rsidRPr="00747D45">
        <w:rPr>
          <w:rFonts w:ascii="IRBadr" w:hAnsi="IRBadr" w:cs="IRBadr" w:hint="cs"/>
          <w:color w:val="0000FF"/>
          <w:rtl/>
        </w:rPr>
        <w:t>يزيد</w:t>
      </w:r>
      <w:r w:rsidR="00747D45" w:rsidRPr="00747D45">
        <w:rPr>
          <w:rFonts w:ascii="IRBadr" w:hAnsi="IRBadr" w:cs="IRBadr"/>
          <w:color w:val="0000FF"/>
          <w:rtl/>
        </w:rPr>
        <w:t xml:space="preserve"> </w:t>
      </w:r>
      <w:r w:rsidR="00747D45" w:rsidRPr="00747D45">
        <w:rPr>
          <w:rFonts w:ascii="IRBadr" w:hAnsi="IRBadr" w:cs="IRBadr" w:hint="cs"/>
          <w:color w:val="0000FF"/>
          <w:rtl/>
        </w:rPr>
        <w:t>أبو</w:t>
      </w:r>
      <w:r w:rsidR="00747D45" w:rsidRPr="00747D45">
        <w:rPr>
          <w:rFonts w:ascii="IRBadr" w:hAnsi="IRBadr" w:cs="IRBadr"/>
          <w:color w:val="0000FF"/>
          <w:rtl/>
        </w:rPr>
        <w:t xml:space="preserve"> </w:t>
      </w:r>
      <w:r w:rsidR="00747D45" w:rsidRPr="00747D45">
        <w:rPr>
          <w:rFonts w:ascii="IRBadr" w:hAnsi="IRBadr" w:cs="IRBadr" w:hint="cs"/>
          <w:color w:val="0000FF"/>
          <w:rtl/>
        </w:rPr>
        <w:t>الأسود</w:t>
      </w:r>
      <w:r w:rsidR="00747D45" w:rsidRPr="00747D45">
        <w:rPr>
          <w:rFonts w:ascii="IRBadr" w:hAnsi="IRBadr" w:cs="IRBadr"/>
          <w:color w:val="0000FF"/>
          <w:rtl/>
        </w:rPr>
        <w:t xml:space="preserve"> </w:t>
      </w:r>
      <w:r w:rsidR="00747D45" w:rsidRPr="00747D45">
        <w:rPr>
          <w:rFonts w:ascii="IRBadr" w:hAnsi="IRBadr" w:cs="IRBadr" w:hint="cs"/>
          <w:color w:val="0000FF"/>
          <w:rtl/>
        </w:rPr>
        <w:t>بياع</w:t>
      </w:r>
      <w:r w:rsidR="00747D45" w:rsidRPr="00747D45">
        <w:rPr>
          <w:rFonts w:ascii="IRBadr" w:hAnsi="IRBadr" w:cs="IRBadr"/>
          <w:color w:val="0000FF"/>
          <w:rtl/>
        </w:rPr>
        <w:t xml:space="preserve"> </w:t>
      </w:r>
      <w:r w:rsidR="00747D45" w:rsidRPr="00747D45">
        <w:rPr>
          <w:rFonts w:ascii="IRBadr" w:hAnsi="IRBadr" w:cs="IRBadr" w:hint="cs"/>
          <w:color w:val="0000FF"/>
          <w:rtl/>
        </w:rPr>
        <w:t>السابري، مولى</w:t>
      </w:r>
      <w:r w:rsidR="00747D45" w:rsidRPr="00747D45">
        <w:rPr>
          <w:rFonts w:ascii="IRBadr" w:hAnsi="IRBadr" w:cs="IRBadr"/>
          <w:color w:val="0000FF"/>
          <w:rtl/>
        </w:rPr>
        <w:t xml:space="preserve"> </w:t>
      </w:r>
      <w:r w:rsidR="00747D45" w:rsidRPr="00747D45">
        <w:rPr>
          <w:rFonts w:ascii="IRBadr" w:hAnsi="IRBadr" w:cs="IRBadr" w:hint="cs"/>
          <w:color w:val="0000FF"/>
          <w:rtl/>
        </w:rPr>
        <w:t>ثقيف،</w:t>
      </w:r>
      <w:r w:rsidR="00747D45" w:rsidRPr="00747D45">
        <w:rPr>
          <w:rFonts w:ascii="IRBadr" w:hAnsi="IRBadr" w:cs="IRBadr"/>
          <w:color w:val="0000FF"/>
          <w:rtl/>
        </w:rPr>
        <w:t xml:space="preserve"> </w:t>
      </w:r>
      <w:r w:rsidR="00747D45" w:rsidRPr="00747D45">
        <w:rPr>
          <w:rFonts w:ascii="IRBadr" w:hAnsi="IRBadr" w:cs="IRBadr" w:hint="cs"/>
          <w:color w:val="0000FF"/>
          <w:rtl/>
        </w:rPr>
        <w:t>كوفي،</w:t>
      </w:r>
      <w:r w:rsidR="00747D45" w:rsidRPr="00747D45">
        <w:rPr>
          <w:rFonts w:ascii="IRBadr" w:hAnsi="IRBadr" w:cs="IRBadr"/>
          <w:color w:val="0000FF"/>
          <w:rtl/>
        </w:rPr>
        <w:t xml:space="preserve"> </w:t>
      </w:r>
      <w:r w:rsidR="00747D45" w:rsidRPr="00747D45">
        <w:rPr>
          <w:rFonts w:ascii="IRBadr" w:hAnsi="IRBadr" w:cs="IRBadr" w:hint="cs"/>
          <w:color w:val="0000FF"/>
          <w:rtl/>
        </w:rPr>
        <w:t>ثقة،</w:t>
      </w:r>
      <w:r w:rsidR="00747D45" w:rsidRPr="00747D45">
        <w:rPr>
          <w:rFonts w:ascii="IRBadr" w:hAnsi="IRBadr" w:cs="IRBadr"/>
          <w:color w:val="0000FF"/>
          <w:rtl/>
        </w:rPr>
        <w:t xml:space="preserve"> </w:t>
      </w:r>
      <w:r w:rsidR="00747D45" w:rsidRPr="00747D45">
        <w:rPr>
          <w:rFonts w:ascii="IRBadr" w:hAnsi="IRBadr" w:cs="IRBadr" w:hint="cs"/>
          <w:color w:val="0000FF"/>
          <w:rtl/>
        </w:rPr>
        <w:t>جليل،</w:t>
      </w:r>
      <w:r w:rsidR="00747D45" w:rsidRPr="00747D45">
        <w:rPr>
          <w:rFonts w:ascii="IRBadr" w:hAnsi="IRBadr" w:cs="IRBadr"/>
          <w:color w:val="0000FF"/>
          <w:rtl/>
        </w:rPr>
        <w:t xml:space="preserve"> </w:t>
      </w:r>
      <w:r w:rsidR="00747D45" w:rsidRPr="00747D45">
        <w:rPr>
          <w:rFonts w:ascii="IRBadr" w:hAnsi="IRBadr" w:cs="IRBadr" w:hint="cs"/>
          <w:color w:val="0000FF"/>
          <w:rtl/>
        </w:rPr>
        <w:t>أحد</w:t>
      </w:r>
      <w:r w:rsidR="00747D45" w:rsidRPr="00747D45">
        <w:rPr>
          <w:rFonts w:ascii="IRBadr" w:hAnsi="IRBadr" w:cs="IRBadr"/>
          <w:color w:val="0000FF"/>
          <w:rtl/>
        </w:rPr>
        <w:t xml:space="preserve"> </w:t>
      </w:r>
      <w:r w:rsidR="00747D45" w:rsidRPr="00747D45">
        <w:rPr>
          <w:rFonts w:ascii="IRBadr" w:hAnsi="IRBadr" w:cs="IRBadr" w:hint="cs"/>
          <w:color w:val="0000FF"/>
          <w:rtl/>
        </w:rPr>
        <w:t>من</w:t>
      </w:r>
      <w:r w:rsidR="00747D45" w:rsidRPr="00747D45">
        <w:rPr>
          <w:rFonts w:ascii="IRBadr" w:hAnsi="IRBadr" w:cs="IRBadr"/>
          <w:color w:val="0000FF"/>
          <w:rtl/>
        </w:rPr>
        <w:t xml:space="preserve"> </w:t>
      </w:r>
      <w:r w:rsidR="00747D45" w:rsidRPr="00747D45">
        <w:rPr>
          <w:rFonts w:ascii="IRBadr" w:hAnsi="IRBadr" w:cs="IRBadr" w:hint="cs"/>
          <w:color w:val="0000FF"/>
          <w:rtl/>
        </w:rPr>
        <w:t>كان</w:t>
      </w:r>
      <w:r w:rsidR="00747D45" w:rsidRPr="00747D45">
        <w:rPr>
          <w:rFonts w:ascii="IRBadr" w:hAnsi="IRBadr" w:cs="IRBadr"/>
          <w:color w:val="0000FF"/>
          <w:rtl/>
        </w:rPr>
        <w:t xml:space="preserve"> </w:t>
      </w:r>
      <w:r w:rsidR="00747D45" w:rsidRPr="00747D45">
        <w:rPr>
          <w:rFonts w:ascii="IRBadr" w:hAnsi="IRBadr" w:cs="IRBadr" w:hint="cs"/>
          <w:color w:val="0000FF"/>
          <w:rtl/>
        </w:rPr>
        <w:t>يفد</w:t>
      </w:r>
      <w:r w:rsidR="00747D45" w:rsidRPr="00747D45">
        <w:rPr>
          <w:rFonts w:ascii="IRBadr" w:hAnsi="IRBadr" w:cs="IRBadr"/>
          <w:color w:val="0000FF"/>
          <w:rtl/>
        </w:rPr>
        <w:t xml:space="preserve"> </w:t>
      </w:r>
      <w:r w:rsidR="00747D45" w:rsidRPr="00747D45">
        <w:rPr>
          <w:rFonts w:ascii="IRBadr" w:hAnsi="IRBadr" w:cs="IRBadr" w:hint="cs"/>
          <w:color w:val="0000FF"/>
          <w:rtl/>
        </w:rPr>
        <w:t>في</w:t>
      </w:r>
      <w:r w:rsidR="00747D45" w:rsidRPr="00747D45">
        <w:rPr>
          <w:rFonts w:ascii="IRBadr" w:hAnsi="IRBadr" w:cs="IRBadr"/>
          <w:color w:val="0000FF"/>
          <w:rtl/>
        </w:rPr>
        <w:t xml:space="preserve"> </w:t>
      </w:r>
      <w:r w:rsidR="00747D45" w:rsidRPr="00747D45">
        <w:rPr>
          <w:rFonts w:ascii="IRBadr" w:hAnsi="IRBadr" w:cs="IRBadr" w:hint="cs"/>
          <w:color w:val="0000FF"/>
          <w:rtl/>
        </w:rPr>
        <w:t>كل</w:t>
      </w:r>
      <w:r w:rsidR="00747D45" w:rsidRPr="00747D45">
        <w:rPr>
          <w:rFonts w:ascii="IRBadr" w:hAnsi="IRBadr" w:cs="IRBadr"/>
          <w:color w:val="0000FF"/>
          <w:rtl/>
        </w:rPr>
        <w:t xml:space="preserve"> </w:t>
      </w:r>
      <w:r w:rsidR="00747D45" w:rsidRPr="00747D45">
        <w:rPr>
          <w:rFonts w:ascii="IRBadr" w:hAnsi="IRBadr" w:cs="IRBadr" w:hint="cs"/>
          <w:color w:val="0000FF"/>
          <w:rtl/>
        </w:rPr>
        <w:t>سنة</w:t>
      </w:r>
      <w:r w:rsidR="00747D45" w:rsidRPr="00747D45">
        <w:rPr>
          <w:rFonts w:ascii="IRBadr" w:hAnsi="IRBadr" w:cs="IRBadr"/>
          <w:color w:val="0000FF"/>
          <w:rtl/>
        </w:rPr>
        <w:t xml:space="preserve">. </w:t>
      </w:r>
      <w:r w:rsidR="00747D45" w:rsidRPr="00747D45">
        <w:rPr>
          <w:rFonts w:ascii="IRBadr" w:hAnsi="IRBadr" w:cs="IRBadr" w:hint="cs"/>
          <w:color w:val="0000FF"/>
          <w:rtl/>
        </w:rPr>
        <w:t>روى</w:t>
      </w:r>
      <w:r w:rsidR="00747D45" w:rsidRPr="00747D45">
        <w:rPr>
          <w:rFonts w:ascii="IRBadr" w:hAnsi="IRBadr" w:cs="IRBadr"/>
          <w:color w:val="0000FF"/>
          <w:rtl/>
        </w:rPr>
        <w:t xml:space="preserve"> </w:t>
      </w:r>
      <w:r w:rsidR="00747D45" w:rsidRPr="00747D45">
        <w:rPr>
          <w:rFonts w:ascii="IRBadr" w:hAnsi="IRBadr" w:cs="IRBadr" w:hint="cs"/>
          <w:color w:val="0000FF"/>
          <w:rtl/>
        </w:rPr>
        <w:t>عن</w:t>
      </w:r>
      <w:r w:rsidR="00747D45" w:rsidRPr="00747D45">
        <w:rPr>
          <w:rFonts w:ascii="IRBadr" w:hAnsi="IRBadr" w:cs="IRBadr"/>
          <w:color w:val="0000FF"/>
          <w:rtl/>
        </w:rPr>
        <w:t xml:space="preserve"> </w:t>
      </w:r>
      <w:r w:rsidR="00747D45" w:rsidRPr="00747D45">
        <w:rPr>
          <w:rFonts w:ascii="IRBadr" w:hAnsi="IRBadr" w:cs="IRBadr" w:hint="cs"/>
          <w:color w:val="0000FF"/>
          <w:rtl/>
        </w:rPr>
        <w:t>أبي</w:t>
      </w:r>
      <w:r w:rsidR="00747D45" w:rsidRPr="00747D45">
        <w:rPr>
          <w:rFonts w:ascii="IRBadr" w:hAnsi="IRBadr" w:cs="IRBadr"/>
          <w:color w:val="0000FF"/>
          <w:rtl/>
        </w:rPr>
        <w:t xml:space="preserve"> </w:t>
      </w:r>
      <w:r w:rsidR="00747D45" w:rsidRPr="00747D45">
        <w:rPr>
          <w:rFonts w:ascii="IRBadr" w:hAnsi="IRBadr" w:cs="IRBadr" w:hint="cs"/>
          <w:color w:val="0000FF"/>
          <w:rtl/>
        </w:rPr>
        <w:t>عبد</w:t>
      </w:r>
      <w:r w:rsidR="00747D45" w:rsidRPr="00747D45">
        <w:rPr>
          <w:rFonts w:ascii="IRBadr" w:hAnsi="IRBadr" w:cs="IRBadr"/>
          <w:color w:val="0000FF"/>
          <w:rtl/>
        </w:rPr>
        <w:t xml:space="preserve"> </w:t>
      </w:r>
      <w:r w:rsidR="00747D45" w:rsidRPr="00747D45">
        <w:rPr>
          <w:rFonts w:ascii="IRBadr" w:hAnsi="IRBadr" w:cs="IRBadr" w:hint="cs"/>
          <w:color w:val="0000FF"/>
          <w:rtl/>
        </w:rPr>
        <w:t>الله</w:t>
      </w:r>
      <w:r w:rsidR="00747D45" w:rsidRPr="00747D45">
        <w:rPr>
          <w:rFonts w:ascii="IRBadr" w:hAnsi="IRBadr" w:cs="IRBadr"/>
          <w:color w:val="0000FF"/>
          <w:rtl/>
        </w:rPr>
        <w:t xml:space="preserve"> </w:t>
      </w:r>
      <w:r w:rsidR="00747D45" w:rsidRPr="00747D45">
        <w:rPr>
          <w:rFonts w:ascii="IRBadr" w:hAnsi="IRBadr" w:cs="IRBadr" w:hint="cs"/>
          <w:color w:val="0000FF"/>
          <w:rtl/>
        </w:rPr>
        <w:t>و</w:t>
      </w:r>
      <w:r w:rsidR="00747D45" w:rsidRPr="00747D45">
        <w:rPr>
          <w:rFonts w:ascii="IRBadr" w:hAnsi="IRBadr" w:cs="IRBadr"/>
          <w:color w:val="0000FF"/>
          <w:rtl/>
        </w:rPr>
        <w:t xml:space="preserve"> </w:t>
      </w:r>
      <w:r w:rsidR="00747D45" w:rsidRPr="00747D45">
        <w:rPr>
          <w:rFonts w:ascii="IRBadr" w:hAnsi="IRBadr" w:cs="IRBadr" w:hint="cs"/>
          <w:color w:val="0000FF"/>
          <w:rtl/>
        </w:rPr>
        <w:t>أبي</w:t>
      </w:r>
      <w:r w:rsidR="00747D45" w:rsidRPr="00747D45">
        <w:rPr>
          <w:rFonts w:ascii="IRBadr" w:hAnsi="IRBadr" w:cs="IRBadr"/>
          <w:color w:val="0000FF"/>
          <w:rtl/>
        </w:rPr>
        <w:t xml:space="preserve"> </w:t>
      </w:r>
      <w:r w:rsidR="00747D45" w:rsidRPr="00747D45">
        <w:rPr>
          <w:rFonts w:ascii="IRBadr" w:hAnsi="IRBadr" w:cs="IRBadr" w:hint="cs"/>
          <w:color w:val="0000FF"/>
          <w:rtl/>
        </w:rPr>
        <w:t>الحسن</w:t>
      </w:r>
      <w:r w:rsidR="00747D45" w:rsidRPr="00747D45">
        <w:rPr>
          <w:rFonts w:ascii="IRBadr" w:hAnsi="IRBadr" w:cs="IRBadr"/>
          <w:color w:val="0000FF"/>
          <w:rtl/>
        </w:rPr>
        <w:t xml:space="preserve"> </w:t>
      </w:r>
      <w:r w:rsidR="00747D45" w:rsidRPr="00747D45">
        <w:rPr>
          <w:rFonts w:ascii="IRBadr" w:hAnsi="IRBadr" w:cs="IRBadr" w:hint="cs"/>
          <w:color w:val="0000FF"/>
          <w:rtl/>
        </w:rPr>
        <w:t>عليهما</w:t>
      </w:r>
      <w:r w:rsidR="00747D45" w:rsidRPr="00747D45">
        <w:rPr>
          <w:rFonts w:ascii="IRBadr" w:hAnsi="IRBadr" w:cs="IRBadr"/>
          <w:color w:val="0000FF"/>
          <w:rtl/>
        </w:rPr>
        <w:t xml:space="preserve"> </w:t>
      </w:r>
      <w:r w:rsidR="00747D45" w:rsidRPr="00747D45">
        <w:rPr>
          <w:rFonts w:ascii="IRBadr" w:hAnsi="IRBadr" w:cs="IRBadr" w:hint="cs"/>
          <w:color w:val="0000FF"/>
          <w:rtl/>
        </w:rPr>
        <w:t>السلام</w:t>
      </w:r>
      <w:r w:rsidR="00747D45" w:rsidRPr="00747D45">
        <w:rPr>
          <w:rFonts w:ascii="IRBadr" w:hAnsi="IRBadr" w:cs="IRBadr"/>
          <w:color w:val="0000FF"/>
          <w:rtl/>
        </w:rPr>
        <w:t xml:space="preserve">. </w:t>
      </w:r>
      <w:r w:rsidR="00747D45" w:rsidRPr="00747D45">
        <w:rPr>
          <w:rFonts w:ascii="IRBadr" w:hAnsi="IRBadr" w:cs="IRBadr" w:hint="cs"/>
          <w:color w:val="0000FF"/>
          <w:rtl/>
        </w:rPr>
        <w:t>ذكر</w:t>
      </w:r>
      <w:r w:rsidR="00747D45" w:rsidRPr="00747D45">
        <w:rPr>
          <w:rFonts w:ascii="IRBadr" w:hAnsi="IRBadr" w:cs="IRBadr"/>
          <w:color w:val="0000FF"/>
          <w:rtl/>
        </w:rPr>
        <w:t xml:space="preserve"> </w:t>
      </w:r>
      <w:r w:rsidR="00747D45" w:rsidRPr="00747D45">
        <w:rPr>
          <w:rFonts w:ascii="IRBadr" w:hAnsi="IRBadr" w:cs="IRBadr" w:hint="cs"/>
          <w:color w:val="0000FF"/>
          <w:rtl/>
        </w:rPr>
        <w:t>ذلك</w:t>
      </w:r>
      <w:r w:rsidR="00747D45" w:rsidRPr="00747D45">
        <w:rPr>
          <w:rFonts w:ascii="IRBadr" w:hAnsi="IRBadr" w:cs="IRBadr"/>
          <w:color w:val="0000FF"/>
          <w:rtl/>
        </w:rPr>
        <w:t xml:space="preserve"> </w:t>
      </w:r>
      <w:r w:rsidR="00747D45" w:rsidRPr="00747D45">
        <w:rPr>
          <w:rFonts w:ascii="IRBadr" w:hAnsi="IRBadr" w:cs="IRBadr" w:hint="cs"/>
          <w:color w:val="0000FF"/>
          <w:rtl/>
        </w:rPr>
        <w:t>أصحاب</w:t>
      </w:r>
      <w:r w:rsidR="00747D45" w:rsidRPr="00747D45">
        <w:rPr>
          <w:rFonts w:ascii="IRBadr" w:hAnsi="IRBadr" w:cs="IRBadr"/>
          <w:color w:val="0000FF"/>
          <w:rtl/>
        </w:rPr>
        <w:t xml:space="preserve"> </w:t>
      </w:r>
      <w:r w:rsidR="00747D45" w:rsidRPr="00747D45">
        <w:rPr>
          <w:rFonts w:ascii="IRBadr" w:hAnsi="IRBadr" w:cs="IRBadr" w:hint="cs"/>
          <w:color w:val="0000FF"/>
          <w:rtl/>
        </w:rPr>
        <w:t>كتب</w:t>
      </w:r>
      <w:r w:rsidR="00747D45" w:rsidRPr="00747D45">
        <w:rPr>
          <w:rFonts w:ascii="IRBadr" w:hAnsi="IRBadr" w:cs="IRBadr"/>
          <w:color w:val="0000FF"/>
          <w:rtl/>
        </w:rPr>
        <w:t xml:space="preserve"> </w:t>
      </w:r>
      <w:r w:rsidR="00747D45" w:rsidRPr="00747D45">
        <w:rPr>
          <w:rFonts w:ascii="IRBadr" w:hAnsi="IRBadr" w:cs="IRBadr" w:hint="cs"/>
          <w:color w:val="0000FF"/>
          <w:rtl/>
        </w:rPr>
        <w:t>الرجال</w:t>
      </w:r>
      <w:r w:rsidR="00747D45" w:rsidRPr="00747D45">
        <w:rPr>
          <w:rFonts w:ascii="IRBadr" w:hAnsi="IRBadr" w:cs="IRBadr"/>
          <w:color w:val="0000FF"/>
          <w:rtl/>
        </w:rPr>
        <w:t xml:space="preserve">. </w:t>
      </w:r>
      <w:r w:rsidR="00747D45" w:rsidRPr="00747D45">
        <w:rPr>
          <w:rFonts w:ascii="IRBadr" w:hAnsi="IRBadr" w:cs="IRBadr" w:hint="cs"/>
          <w:color w:val="0000FF"/>
          <w:rtl/>
        </w:rPr>
        <w:t>له</w:t>
      </w:r>
      <w:r w:rsidR="00747D45" w:rsidRPr="00747D45">
        <w:rPr>
          <w:rFonts w:ascii="IRBadr" w:hAnsi="IRBadr" w:cs="IRBadr"/>
          <w:color w:val="0000FF"/>
          <w:rtl/>
        </w:rPr>
        <w:t xml:space="preserve"> </w:t>
      </w:r>
      <w:r w:rsidR="00747D45" w:rsidRPr="00747D45">
        <w:rPr>
          <w:rFonts w:ascii="IRBadr" w:hAnsi="IRBadr" w:cs="IRBadr" w:hint="cs"/>
          <w:color w:val="0000FF"/>
          <w:rtl/>
        </w:rPr>
        <w:t>كتاب</w:t>
      </w:r>
      <w:r w:rsidR="00747D45" w:rsidRPr="00747D45">
        <w:rPr>
          <w:rFonts w:ascii="IRBadr" w:hAnsi="IRBadr" w:cs="IRBadr"/>
          <w:color w:val="0000FF"/>
          <w:rtl/>
        </w:rPr>
        <w:t xml:space="preserve"> </w:t>
      </w:r>
      <w:r w:rsidR="00747D45" w:rsidRPr="00747D45">
        <w:rPr>
          <w:rFonts w:ascii="IRBadr" w:hAnsi="IRBadr" w:cs="IRBadr" w:hint="cs"/>
          <w:color w:val="0000FF"/>
          <w:rtl/>
        </w:rPr>
        <w:t>في</w:t>
      </w:r>
      <w:r w:rsidR="00747D45" w:rsidRPr="00747D45">
        <w:rPr>
          <w:rFonts w:ascii="IRBadr" w:hAnsi="IRBadr" w:cs="IRBadr"/>
          <w:color w:val="0000FF"/>
          <w:rtl/>
        </w:rPr>
        <w:t xml:space="preserve"> </w:t>
      </w:r>
      <w:r w:rsidR="00747D45" w:rsidRPr="00747D45">
        <w:rPr>
          <w:rFonts w:ascii="IRBadr" w:hAnsi="IRBadr" w:cs="IRBadr" w:hint="cs"/>
          <w:color w:val="0000FF"/>
          <w:rtl/>
        </w:rPr>
        <w:t>مناسك</w:t>
      </w:r>
      <w:r w:rsidR="00747D45" w:rsidRPr="00747D45">
        <w:rPr>
          <w:rFonts w:ascii="IRBadr" w:hAnsi="IRBadr" w:cs="IRBadr"/>
          <w:color w:val="0000FF"/>
          <w:rtl/>
        </w:rPr>
        <w:t xml:space="preserve"> </w:t>
      </w:r>
      <w:r w:rsidR="00747D45" w:rsidRPr="00747D45">
        <w:rPr>
          <w:rFonts w:ascii="IRBadr" w:hAnsi="IRBadr" w:cs="IRBadr" w:hint="cs"/>
          <w:color w:val="0000FF"/>
          <w:rtl/>
        </w:rPr>
        <w:t>الحج</w:t>
      </w:r>
      <w:r w:rsidR="00747D45" w:rsidRPr="00747D45">
        <w:rPr>
          <w:rFonts w:ascii="IRBadr" w:hAnsi="IRBadr" w:cs="IRBadr"/>
          <w:color w:val="0000FF"/>
          <w:rtl/>
        </w:rPr>
        <w:t xml:space="preserve"> </w:t>
      </w:r>
      <w:r w:rsidR="00747D45" w:rsidRPr="00747D45">
        <w:rPr>
          <w:rFonts w:ascii="IRBadr" w:hAnsi="IRBadr" w:cs="IRBadr" w:hint="cs"/>
          <w:color w:val="0000FF"/>
          <w:rtl/>
        </w:rPr>
        <w:t>و</w:t>
      </w:r>
      <w:r w:rsidR="00747D45" w:rsidRPr="00747D45">
        <w:rPr>
          <w:rFonts w:ascii="IRBadr" w:hAnsi="IRBadr" w:cs="IRBadr"/>
          <w:color w:val="0000FF"/>
          <w:rtl/>
        </w:rPr>
        <w:t xml:space="preserve"> </w:t>
      </w:r>
      <w:r w:rsidR="00747D45" w:rsidRPr="00747D45">
        <w:rPr>
          <w:rFonts w:ascii="IRBadr" w:hAnsi="IRBadr" w:cs="IRBadr" w:hint="cs"/>
          <w:color w:val="0000FF"/>
          <w:rtl/>
        </w:rPr>
        <w:t>فرائضه</w:t>
      </w:r>
      <w:r w:rsidR="00747D45" w:rsidRPr="00747D45">
        <w:rPr>
          <w:rFonts w:ascii="IRBadr" w:hAnsi="IRBadr" w:cs="IRBadr"/>
          <w:color w:val="0000FF"/>
          <w:rtl/>
        </w:rPr>
        <w:t xml:space="preserve"> </w:t>
      </w:r>
      <w:r w:rsidR="00747D45" w:rsidRPr="00747D45">
        <w:rPr>
          <w:rFonts w:ascii="IRBadr" w:hAnsi="IRBadr" w:cs="IRBadr" w:hint="cs"/>
          <w:color w:val="0000FF"/>
          <w:rtl/>
        </w:rPr>
        <w:t>و</w:t>
      </w:r>
      <w:r w:rsidR="00747D45" w:rsidRPr="00747D45">
        <w:rPr>
          <w:rFonts w:ascii="IRBadr" w:hAnsi="IRBadr" w:cs="IRBadr"/>
          <w:color w:val="0000FF"/>
          <w:rtl/>
        </w:rPr>
        <w:t xml:space="preserve"> </w:t>
      </w:r>
      <w:r w:rsidR="00747D45" w:rsidRPr="00747D45">
        <w:rPr>
          <w:rFonts w:ascii="IRBadr" w:hAnsi="IRBadr" w:cs="IRBadr" w:hint="cs"/>
          <w:color w:val="0000FF"/>
          <w:rtl/>
        </w:rPr>
        <w:t>ما</w:t>
      </w:r>
      <w:r w:rsidR="00747D45" w:rsidRPr="00747D45">
        <w:rPr>
          <w:rFonts w:ascii="IRBadr" w:hAnsi="IRBadr" w:cs="IRBadr"/>
          <w:color w:val="0000FF"/>
          <w:rtl/>
        </w:rPr>
        <w:t xml:space="preserve"> </w:t>
      </w:r>
      <w:r w:rsidR="00747D45" w:rsidRPr="00747D45">
        <w:rPr>
          <w:rFonts w:ascii="IRBadr" w:hAnsi="IRBadr" w:cs="IRBadr" w:hint="cs"/>
          <w:color w:val="0000FF"/>
          <w:rtl/>
        </w:rPr>
        <w:t>هو</w:t>
      </w:r>
      <w:r w:rsidR="00747D45" w:rsidRPr="00747D45">
        <w:rPr>
          <w:rFonts w:ascii="IRBadr" w:hAnsi="IRBadr" w:cs="IRBadr"/>
          <w:color w:val="0000FF"/>
          <w:rtl/>
        </w:rPr>
        <w:t xml:space="preserve"> </w:t>
      </w:r>
      <w:r w:rsidR="00747D45" w:rsidRPr="00747D45">
        <w:rPr>
          <w:rFonts w:ascii="IRBadr" w:hAnsi="IRBadr" w:cs="IRBadr" w:hint="cs"/>
          <w:color w:val="0000FF"/>
          <w:rtl/>
        </w:rPr>
        <w:t>مسنون</w:t>
      </w:r>
      <w:r w:rsidR="00747D45" w:rsidRPr="00747D45">
        <w:rPr>
          <w:rFonts w:ascii="IRBadr" w:hAnsi="IRBadr" w:cs="IRBadr"/>
          <w:color w:val="0000FF"/>
          <w:rtl/>
        </w:rPr>
        <w:t xml:space="preserve"> </w:t>
      </w:r>
      <w:r w:rsidR="00747D45" w:rsidRPr="00747D45">
        <w:rPr>
          <w:rFonts w:ascii="IRBadr" w:hAnsi="IRBadr" w:cs="IRBadr" w:hint="cs"/>
          <w:color w:val="0000FF"/>
          <w:rtl/>
        </w:rPr>
        <w:t>من</w:t>
      </w:r>
      <w:r w:rsidR="00747D45" w:rsidRPr="00747D45">
        <w:rPr>
          <w:rFonts w:ascii="IRBadr" w:hAnsi="IRBadr" w:cs="IRBadr"/>
          <w:color w:val="0000FF"/>
          <w:rtl/>
        </w:rPr>
        <w:t xml:space="preserve"> </w:t>
      </w:r>
      <w:r w:rsidR="00747D45" w:rsidRPr="00747D45">
        <w:rPr>
          <w:rFonts w:ascii="IRBadr" w:hAnsi="IRBadr" w:cs="IRBadr" w:hint="cs"/>
          <w:color w:val="0000FF"/>
          <w:rtl/>
        </w:rPr>
        <w:t>ذلك،</w:t>
      </w:r>
      <w:r w:rsidR="00747D45" w:rsidRPr="00747D45">
        <w:rPr>
          <w:rFonts w:ascii="IRBadr" w:hAnsi="IRBadr" w:cs="IRBadr"/>
          <w:color w:val="0000FF"/>
          <w:rtl/>
        </w:rPr>
        <w:t xml:space="preserve"> </w:t>
      </w:r>
      <w:r w:rsidR="00747D45" w:rsidRPr="00747D45">
        <w:rPr>
          <w:rFonts w:ascii="IRBadr" w:hAnsi="IRBadr" w:cs="IRBadr" w:hint="cs"/>
          <w:color w:val="0000FF"/>
          <w:rtl/>
        </w:rPr>
        <w:t>سمعه</w:t>
      </w:r>
      <w:r w:rsidR="00747D45" w:rsidRPr="00747D45">
        <w:rPr>
          <w:rFonts w:ascii="IRBadr" w:hAnsi="IRBadr" w:cs="IRBadr"/>
          <w:color w:val="0000FF"/>
          <w:rtl/>
        </w:rPr>
        <w:t xml:space="preserve"> </w:t>
      </w:r>
      <w:r w:rsidR="00747D45" w:rsidRPr="00747D45">
        <w:rPr>
          <w:rFonts w:ascii="IRBadr" w:hAnsi="IRBadr" w:cs="IRBadr" w:hint="cs"/>
          <w:color w:val="0000FF"/>
          <w:rtl/>
        </w:rPr>
        <w:t>كله</w:t>
      </w:r>
      <w:r w:rsidR="00747D45" w:rsidRPr="00747D45">
        <w:rPr>
          <w:rFonts w:ascii="IRBadr" w:hAnsi="IRBadr" w:cs="IRBadr"/>
          <w:color w:val="0000FF"/>
          <w:rtl/>
        </w:rPr>
        <w:t xml:space="preserve"> </w:t>
      </w:r>
      <w:r w:rsidR="00747D45" w:rsidRPr="00747D45">
        <w:rPr>
          <w:rFonts w:ascii="IRBadr" w:hAnsi="IRBadr" w:cs="IRBadr" w:hint="cs"/>
          <w:color w:val="0000FF"/>
          <w:rtl/>
        </w:rPr>
        <w:t>من</w:t>
      </w:r>
      <w:r w:rsidR="00747D45" w:rsidRPr="00747D45">
        <w:rPr>
          <w:rFonts w:ascii="IRBadr" w:hAnsi="IRBadr" w:cs="IRBadr"/>
          <w:color w:val="0000FF"/>
          <w:rtl/>
        </w:rPr>
        <w:t xml:space="preserve"> </w:t>
      </w:r>
      <w:r w:rsidR="00747D45" w:rsidRPr="00747D45">
        <w:rPr>
          <w:rFonts w:ascii="IRBadr" w:hAnsi="IRBadr" w:cs="IRBadr" w:hint="cs"/>
          <w:color w:val="0000FF"/>
          <w:rtl/>
        </w:rPr>
        <w:t>أبي</w:t>
      </w:r>
      <w:r w:rsidR="00747D45" w:rsidRPr="00747D45">
        <w:rPr>
          <w:rFonts w:ascii="IRBadr" w:hAnsi="IRBadr" w:cs="IRBadr"/>
          <w:color w:val="0000FF"/>
          <w:rtl/>
        </w:rPr>
        <w:t xml:space="preserve"> </w:t>
      </w:r>
      <w:r w:rsidR="00747D45" w:rsidRPr="00747D45">
        <w:rPr>
          <w:rFonts w:ascii="IRBadr" w:hAnsi="IRBadr" w:cs="IRBadr" w:hint="cs"/>
          <w:color w:val="0000FF"/>
          <w:rtl/>
        </w:rPr>
        <w:t>عبد</w:t>
      </w:r>
      <w:r w:rsidR="00747D45" w:rsidRPr="00747D45">
        <w:rPr>
          <w:rFonts w:ascii="IRBadr" w:hAnsi="IRBadr" w:cs="IRBadr"/>
          <w:color w:val="0000FF"/>
          <w:rtl/>
        </w:rPr>
        <w:t xml:space="preserve"> </w:t>
      </w:r>
      <w:r w:rsidR="00747D45" w:rsidRPr="00747D45">
        <w:rPr>
          <w:rFonts w:ascii="IRBadr" w:hAnsi="IRBadr" w:cs="IRBadr" w:hint="cs"/>
          <w:color w:val="0000FF"/>
          <w:rtl/>
        </w:rPr>
        <w:t>الله</w:t>
      </w:r>
      <w:r w:rsidR="00747D45" w:rsidRPr="00747D45">
        <w:rPr>
          <w:rFonts w:ascii="IRBadr" w:hAnsi="IRBadr" w:cs="IRBadr"/>
          <w:color w:val="0000FF"/>
          <w:rtl/>
        </w:rPr>
        <w:t xml:space="preserve"> </w:t>
      </w:r>
      <w:r w:rsidR="00747D45" w:rsidRPr="00747D45">
        <w:rPr>
          <w:rFonts w:ascii="IRBadr" w:hAnsi="IRBadr" w:cs="IRBadr" w:hint="cs"/>
          <w:color w:val="0000FF"/>
          <w:rtl/>
        </w:rPr>
        <w:t>عليه</w:t>
      </w:r>
      <w:r w:rsidR="00747D45" w:rsidRPr="00747D45">
        <w:rPr>
          <w:rFonts w:ascii="IRBadr" w:hAnsi="IRBadr" w:cs="IRBadr"/>
          <w:color w:val="0000FF"/>
          <w:rtl/>
        </w:rPr>
        <w:t xml:space="preserve"> </w:t>
      </w:r>
      <w:r w:rsidR="00747D45" w:rsidRPr="00747D45">
        <w:rPr>
          <w:rFonts w:ascii="IRBadr" w:hAnsi="IRBadr" w:cs="IRBadr" w:hint="cs"/>
          <w:color w:val="0000FF"/>
          <w:rtl/>
        </w:rPr>
        <w:t>السلام»</w:t>
      </w:r>
      <w:r w:rsidR="004C2EFE">
        <w:rPr>
          <w:rStyle w:val="FootnoteReference"/>
          <w:rFonts w:ascii="IRBadr" w:hAnsi="IRBadr" w:cs="IRBadr"/>
          <w:color w:val="0000FF"/>
          <w:rtl/>
        </w:rPr>
        <w:footnoteReference w:id="7"/>
      </w:r>
      <w:r w:rsidR="004C2EFE">
        <w:rPr>
          <w:rFonts w:ascii="IRBadr" w:hAnsi="IRBadr" w:cs="IRBadr" w:hint="cs"/>
          <w:color w:val="0000FF"/>
          <w:rtl/>
        </w:rPr>
        <w:t>.</w:t>
      </w:r>
    </w:p>
    <w:p w:rsidR="00A14880" w:rsidRDefault="00747D45" w:rsidP="00747D45">
      <w:pPr>
        <w:rPr>
          <w:rFonts w:ascii="IRBadr" w:hAnsi="IRBadr" w:cs="IRBadr"/>
          <w:rtl/>
        </w:rPr>
      </w:pPr>
      <w:r>
        <w:rPr>
          <w:rFonts w:ascii="IRBadr" w:hAnsi="IRBadr" w:cs="IRBadr" w:hint="cs"/>
          <w:rtl/>
        </w:rPr>
        <w:t xml:space="preserve">نجاشی در ادامه بیان کرده است که راوی از او، محمّد بن عذافر است و راوی از محمّد بن عذافر، محمد بن عبد الحمید است. </w:t>
      </w:r>
    </w:p>
    <w:p w:rsidR="00747D45" w:rsidRDefault="00747D45" w:rsidP="00747D45">
      <w:pPr>
        <w:rPr>
          <w:rFonts w:ascii="IRBadr" w:hAnsi="IRBadr" w:cs="IRBadr"/>
          <w:rtl/>
        </w:rPr>
      </w:pPr>
      <w:r>
        <w:rPr>
          <w:rFonts w:ascii="IRBadr" w:hAnsi="IRBadr" w:cs="IRBadr" w:hint="cs"/>
          <w:rtl/>
        </w:rPr>
        <w:t>فقط نجاشی از او تحت عنوان «عمر بن محمد بن یزید» یاد کرده است و در سایر کتب رجالی تحت عنوان عمر بن یزید بیان شده است.</w:t>
      </w:r>
      <w:r w:rsidR="006F7BA1">
        <w:rPr>
          <w:rFonts w:ascii="IRBadr" w:hAnsi="IRBadr" w:cs="IRBadr" w:hint="cs"/>
          <w:rtl/>
        </w:rPr>
        <w:t xml:space="preserve"> شیخ در فهرست او را توثیق نموده است</w:t>
      </w:r>
      <w:r w:rsidR="002A00FA">
        <w:rPr>
          <w:rFonts w:ascii="IRBadr" w:hAnsi="IRBadr" w:cs="IRBadr" w:hint="cs"/>
          <w:rtl/>
        </w:rPr>
        <w:t xml:space="preserve"> و راوی از او را فرزندش، حسین بن عمر بن یزید بیان کرده است. </w:t>
      </w:r>
    </w:p>
    <w:p w:rsidR="002A00FA" w:rsidRDefault="002A00FA" w:rsidP="002A00FA">
      <w:pPr>
        <w:rPr>
          <w:rFonts w:ascii="IRBadr" w:hAnsi="IRBadr" w:cs="IRBadr"/>
          <w:rtl/>
        </w:rPr>
      </w:pPr>
      <w:r>
        <w:rPr>
          <w:rFonts w:ascii="IRBadr" w:hAnsi="IRBadr" w:cs="IRBadr" w:hint="cs"/>
          <w:rtl/>
        </w:rPr>
        <w:t>صاحب قاموس الرجال تمایل دارد به اثبات وحدت این دو راوی که نامشان عمر بن یزید است.</w:t>
      </w:r>
    </w:p>
    <w:p w:rsidR="00373CBD" w:rsidRDefault="00373CBD" w:rsidP="00E73733">
      <w:pPr>
        <w:pStyle w:val="Heading3"/>
        <w:rPr>
          <w:rtl/>
        </w:rPr>
      </w:pPr>
      <w:bookmarkStart w:id="52" w:name="_Toc134357572"/>
      <w:bookmarkStart w:id="53" w:name="_Toc134357618"/>
      <w:bookmarkStart w:id="54" w:name="_Toc134357642"/>
      <w:bookmarkStart w:id="55" w:name="_Toc134357753"/>
      <w:bookmarkStart w:id="56" w:name="_Toc134357824"/>
      <w:bookmarkStart w:id="57" w:name="_Toc134292297"/>
      <w:r>
        <w:rPr>
          <w:rFonts w:hint="cs"/>
          <w:rtl/>
        </w:rPr>
        <w:t xml:space="preserve">کلام صاحب قاموس الرجال </w:t>
      </w:r>
      <w:r w:rsidR="00E73733">
        <w:rPr>
          <w:rFonts w:hint="cs"/>
          <w:rtl/>
        </w:rPr>
        <w:t>ذیل عنوان</w:t>
      </w:r>
      <w:r>
        <w:rPr>
          <w:rFonts w:hint="cs"/>
          <w:rtl/>
        </w:rPr>
        <w:t xml:space="preserve"> عمر بن یزید بیّاع سابری</w:t>
      </w:r>
      <w:bookmarkEnd w:id="52"/>
      <w:bookmarkEnd w:id="53"/>
      <w:bookmarkEnd w:id="54"/>
      <w:bookmarkEnd w:id="55"/>
      <w:bookmarkEnd w:id="56"/>
      <w:r>
        <w:rPr>
          <w:rFonts w:hint="cs"/>
          <w:rtl/>
        </w:rPr>
        <w:t xml:space="preserve"> </w:t>
      </w:r>
      <w:bookmarkEnd w:id="57"/>
    </w:p>
    <w:p w:rsidR="00CB572A" w:rsidRDefault="00837FDC" w:rsidP="00CB572A">
      <w:pPr>
        <w:rPr>
          <w:rFonts w:ascii="IRBadr" w:hAnsi="IRBadr" w:cs="IRBadr"/>
          <w:rtl/>
        </w:rPr>
      </w:pPr>
      <w:r w:rsidRPr="004C2EFE">
        <w:rPr>
          <w:rFonts w:ascii="IRBadr" w:hAnsi="IRBadr" w:cs="IRBadr" w:hint="cs"/>
          <w:rtl/>
        </w:rPr>
        <w:t>مرحوم تستری صاحب قاموس الرجال فرموده ا</w:t>
      </w:r>
      <w:r>
        <w:rPr>
          <w:rFonts w:ascii="IRBadr" w:hAnsi="IRBadr" w:cs="IRBadr" w:hint="cs"/>
          <w:rtl/>
        </w:rPr>
        <w:t>ست:</w:t>
      </w:r>
    </w:p>
    <w:p w:rsidR="007F0292" w:rsidRPr="0021781C" w:rsidRDefault="00837FDC" w:rsidP="00CB572A">
      <w:pPr>
        <w:rPr>
          <w:rFonts w:ascii="IRBadr" w:hAnsi="IRBadr" w:cs="IRBadr"/>
          <w:color w:val="0000FF"/>
          <w:rtl/>
        </w:rPr>
      </w:pPr>
      <w:r w:rsidRPr="0021781C">
        <w:rPr>
          <w:rFonts w:ascii="IRBadr" w:hAnsi="IRBadr" w:cs="IRBadr" w:hint="cs"/>
          <w:color w:val="0000FF"/>
          <w:rtl/>
        </w:rPr>
        <w:t>«</w:t>
      </w:r>
      <w:r w:rsidR="007F0292" w:rsidRPr="0021781C">
        <w:rPr>
          <w:rFonts w:ascii="IRBadr" w:hAnsi="IRBadr" w:cs="IRBadr" w:hint="cs"/>
          <w:color w:val="0000FF"/>
          <w:rtl/>
        </w:rPr>
        <w:t>عمر</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محمّد</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يزيد أبو</w:t>
      </w:r>
      <w:r w:rsidR="007F0292" w:rsidRPr="0021781C">
        <w:rPr>
          <w:rFonts w:ascii="IRBadr" w:hAnsi="IRBadr" w:cs="IRBadr"/>
          <w:color w:val="0000FF"/>
          <w:rtl/>
        </w:rPr>
        <w:t xml:space="preserve"> </w:t>
      </w:r>
      <w:r w:rsidR="007F0292" w:rsidRPr="0021781C">
        <w:rPr>
          <w:rFonts w:ascii="IRBadr" w:hAnsi="IRBadr" w:cs="IRBadr" w:hint="cs"/>
          <w:color w:val="0000FF"/>
          <w:rtl/>
        </w:rPr>
        <w:t>الأسود،بيّاع</w:t>
      </w:r>
      <w:r w:rsidR="007F0292" w:rsidRPr="0021781C">
        <w:rPr>
          <w:rFonts w:ascii="IRBadr" w:hAnsi="IRBadr" w:cs="IRBadr"/>
          <w:color w:val="0000FF"/>
          <w:rtl/>
        </w:rPr>
        <w:t xml:space="preserve"> </w:t>
      </w:r>
      <w:r w:rsidR="007F0292" w:rsidRPr="0021781C">
        <w:rPr>
          <w:rFonts w:ascii="IRBadr" w:hAnsi="IRBadr" w:cs="IRBadr" w:hint="cs"/>
          <w:color w:val="0000FF"/>
          <w:rtl/>
        </w:rPr>
        <w:t>السابري،مولى</w:t>
      </w:r>
      <w:r w:rsidR="007F0292" w:rsidRPr="0021781C">
        <w:rPr>
          <w:rFonts w:ascii="IRBadr" w:hAnsi="IRBadr" w:cs="IRBadr"/>
          <w:color w:val="0000FF"/>
          <w:rtl/>
        </w:rPr>
        <w:t xml:space="preserve"> </w:t>
      </w:r>
      <w:r w:rsidR="007F0292" w:rsidRPr="0021781C">
        <w:rPr>
          <w:rFonts w:ascii="IRBadr" w:hAnsi="IRBadr" w:cs="IRBadr" w:hint="cs"/>
          <w:color w:val="0000FF"/>
          <w:rtl/>
        </w:rPr>
        <w:t>ثقيف</w:t>
      </w:r>
      <w:r w:rsidR="002A00FA" w:rsidRPr="0021781C">
        <w:rPr>
          <w:rFonts w:ascii="IRBadr" w:hAnsi="IRBadr" w:cs="IRBadr" w:hint="cs"/>
          <w:color w:val="0000FF"/>
          <w:rtl/>
        </w:rPr>
        <w:t>.</w:t>
      </w:r>
      <w:r w:rsidR="007F0292" w:rsidRPr="0021781C">
        <w:rPr>
          <w:rFonts w:ascii="IRBadr" w:hAnsi="IRBadr" w:cs="IRBadr" w:hint="cs"/>
          <w:color w:val="0000FF"/>
          <w:rtl/>
        </w:rPr>
        <w:t xml:space="preserve"> قال</w:t>
      </w:r>
      <w:r w:rsidR="007F0292" w:rsidRPr="0021781C">
        <w:rPr>
          <w:rFonts w:ascii="IRBadr" w:hAnsi="IRBadr" w:cs="IRBadr"/>
          <w:color w:val="0000FF"/>
          <w:rtl/>
        </w:rPr>
        <w:t>:</w:t>
      </w:r>
      <w:r w:rsidR="007F0292" w:rsidRPr="0021781C">
        <w:rPr>
          <w:rFonts w:ascii="IRBadr" w:hAnsi="IRBadr" w:cs="IRBadr" w:hint="cs"/>
          <w:color w:val="0000FF"/>
          <w:rtl/>
        </w:rPr>
        <w:t>عنونه</w:t>
      </w:r>
      <w:r w:rsidR="007F0292" w:rsidRPr="0021781C">
        <w:rPr>
          <w:rFonts w:ascii="IRBadr" w:hAnsi="IRBadr" w:cs="IRBadr"/>
          <w:color w:val="0000FF"/>
          <w:rtl/>
        </w:rPr>
        <w:t xml:space="preserve"> </w:t>
      </w:r>
      <w:r w:rsidR="007F0292" w:rsidRPr="0021781C">
        <w:rPr>
          <w:rFonts w:ascii="IRBadr" w:hAnsi="IRBadr" w:cs="IRBadr" w:hint="cs"/>
          <w:color w:val="0000FF"/>
          <w:rtl/>
        </w:rPr>
        <w:t>النجاشي،قائلا</w:t>
      </w:r>
      <w:r w:rsidR="007F0292" w:rsidRPr="0021781C">
        <w:rPr>
          <w:rFonts w:ascii="IRBadr" w:hAnsi="IRBadr" w:cs="IRBadr"/>
          <w:color w:val="0000FF"/>
          <w:rtl/>
        </w:rPr>
        <w:t>:</w:t>
      </w:r>
      <w:r w:rsidR="007F0292" w:rsidRPr="0021781C">
        <w:rPr>
          <w:rFonts w:ascii="IRBadr" w:hAnsi="IRBadr" w:cs="IRBadr" w:hint="cs"/>
          <w:color w:val="0000FF"/>
          <w:rtl/>
        </w:rPr>
        <w:t>كوفيّ</w:t>
      </w:r>
      <w:r w:rsidR="007F0292" w:rsidRPr="0021781C">
        <w:rPr>
          <w:rFonts w:ascii="IRBadr" w:hAnsi="IRBadr" w:cs="IRBadr"/>
          <w:color w:val="0000FF"/>
          <w:rtl/>
        </w:rPr>
        <w:t xml:space="preserve"> </w:t>
      </w:r>
      <w:r w:rsidR="007F0292" w:rsidRPr="0021781C">
        <w:rPr>
          <w:rFonts w:ascii="IRBadr" w:hAnsi="IRBadr" w:cs="IRBadr" w:hint="cs"/>
          <w:color w:val="0000FF"/>
          <w:rtl/>
        </w:rPr>
        <w:t>ثقة</w:t>
      </w:r>
      <w:r w:rsidR="007F0292" w:rsidRPr="0021781C">
        <w:rPr>
          <w:rFonts w:ascii="IRBadr" w:hAnsi="IRBadr" w:cs="IRBadr"/>
          <w:color w:val="0000FF"/>
          <w:rtl/>
        </w:rPr>
        <w:t xml:space="preserve"> </w:t>
      </w:r>
      <w:r w:rsidR="007F0292" w:rsidRPr="0021781C">
        <w:rPr>
          <w:rFonts w:ascii="IRBadr" w:hAnsi="IRBadr" w:cs="IRBadr" w:hint="cs"/>
          <w:color w:val="0000FF"/>
          <w:rtl/>
        </w:rPr>
        <w:t>جليل،أحد</w:t>
      </w:r>
      <w:r w:rsidR="007F0292" w:rsidRPr="0021781C">
        <w:rPr>
          <w:rFonts w:ascii="IRBadr" w:hAnsi="IRBadr" w:cs="IRBadr"/>
          <w:color w:val="0000FF"/>
          <w:rtl/>
        </w:rPr>
        <w:t xml:space="preserve"> </w:t>
      </w:r>
      <w:r w:rsidR="007F0292" w:rsidRPr="0021781C">
        <w:rPr>
          <w:rFonts w:ascii="IRBadr" w:hAnsi="IRBadr" w:cs="IRBadr" w:hint="cs"/>
          <w:color w:val="0000FF"/>
          <w:rtl/>
        </w:rPr>
        <w:t>من</w:t>
      </w:r>
      <w:r w:rsidR="007F0292" w:rsidRPr="0021781C">
        <w:rPr>
          <w:rFonts w:ascii="IRBadr" w:hAnsi="IRBadr" w:cs="IRBadr"/>
          <w:color w:val="0000FF"/>
          <w:rtl/>
        </w:rPr>
        <w:t xml:space="preserve"> </w:t>
      </w:r>
      <w:r w:rsidR="007F0292" w:rsidRPr="0021781C">
        <w:rPr>
          <w:rFonts w:ascii="IRBadr" w:hAnsi="IRBadr" w:cs="IRBadr" w:hint="cs"/>
          <w:color w:val="0000FF"/>
          <w:rtl/>
        </w:rPr>
        <w:t>كان</w:t>
      </w:r>
      <w:r w:rsidR="007F0292" w:rsidRPr="0021781C">
        <w:rPr>
          <w:rFonts w:ascii="IRBadr" w:hAnsi="IRBadr" w:cs="IRBadr"/>
          <w:color w:val="0000FF"/>
          <w:rtl/>
        </w:rPr>
        <w:t xml:space="preserve"> </w:t>
      </w:r>
      <w:r w:rsidR="007F0292" w:rsidRPr="0021781C">
        <w:rPr>
          <w:rFonts w:ascii="IRBadr" w:hAnsi="IRBadr" w:cs="IRBadr" w:hint="cs"/>
          <w:color w:val="0000FF"/>
          <w:rtl/>
        </w:rPr>
        <w:t>يفد</w:t>
      </w:r>
      <w:r w:rsidR="007F0292" w:rsidRPr="0021781C">
        <w:rPr>
          <w:rFonts w:ascii="IRBadr" w:hAnsi="IRBadr" w:cs="IRBadr"/>
          <w:color w:val="0000FF"/>
          <w:rtl/>
        </w:rPr>
        <w:t xml:space="preserve"> </w:t>
      </w:r>
      <w:r w:rsidR="007F0292" w:rsidRPr="0021781C">
        <w:rPr>
          <w:rFonts w:ascii="IRBadr" w:hAnsi="IRBadr" w:cs="IRBadr" w:hint="cs"/>
          <w:color w:val="0000FF"/>
          <w:rtl/>
        </w:rPr>
        <w:t>كلّ</w:t>
      </w:r>
      <w:r w:rsidR="007F0292" w:rsidRPr="0021781C">
        <w:rPr>
          <w:rFonts w:ascii="IRBadr" w:hAnsi="IRBadr" w:cs="IRBadr"/>
          <w:color w:val="0000FF"/>
          <w:rtl/>
        </w:rPr>
        <w:t xml:space="preserve"> </w:t>
      </w:r>
      <w:r w:rsidR="007F0292" w:rsidRPr="0021781C">
        <w:rPr>
          <w:rFonts w:ascii="IRBadr" w:hAnsi="IRBadr" w:cs="IRBadr" w:hint="cs"/>
          <w:color w:val="0000FF"/>
          <w:rtl/>
        </w:rPr>
        <w:t>سنة،روى</w:t>
      </w:r>
      <w:r w:rsidR="007F0292" w:rsidRPr="0021781C">
        <w:rPr>
          <w:rFonts w:ascii="IRBadr" w:hAnsi="IRBadr" w:cs="IRBadr"/>
          <w:color w:val="0000FF"/>
          <w:rtl/>
        </w:rPr>
        <w:t xml:space="preserve"> </w:t>
      </w:r>
      <w:r w:rsidR="007F0292" w:rsidRPr="0021781C">
        <w:rPr>
          <w:rFonts w:ascii="IRBadr" w:hAnsi="IRBadr" w:cs="IRBadr" w:hint="cs"/>
          <w:color w:val="0000FF"/>
          <w:rtl/>
        </w:rPr>
        <w:t>عن</w:t>
      </w:r>
      <w:r w:rsidR="007F0292" w:rsidRPr="0021781C">
        <w:rPr>
          <w:rFonts w:ascii="IRBadr" w:hAnsi="IRBadr" w:cs="IRBadr"/>
          <w:color w:val="0000FF"/>
          <w:rtl/>
        </w:rPr>
        <w:t xml:space="preserve"> </w:t>
      </w:r>
      <w:r w:rsidR="007F0292" w:rsidRPr="0021781C">
        <w:rPr>
          <w:rFonts w:ascii="IRBadr" w:hAnsi="IRBadr" w:cs="IRBadr" w:hint="cs"/>
          <w:color w:val="0000FF"/>
          <w:rtl/>
        </w:rPr>
        <w:t>أبي</w:t>
      </w:r>
      <w:r w:rsidR="007F0292" w:rsidRPr="0021781C">
        <w:rPr>
          <w:rFonts w:ascii="IRBadr" w:hAnsi="IRBadr" w:cs="IRBadr"/>
          <w:color w:val="0000FF"/>
          <w:rtl/>
        </w:rPr>
        <w:t xml:space="preserve"> </w:t>
      </w:r>
      <w:r w:rsidR="007F0292" w:rsidRPr="0021781C">
        <w:rPr>
          <w:rFonts w:ascii="IRBadr" w:hAnsi="IRBadr" w:cs="IRBadr" w:hint="cs"/>
          <w:color w:val="0000FF"/>
          <w:rtl/>
        </w:rPr>
        <w:t>عبد</w:t>
      </w:r>
      <w:r w:rsidR="007F0292" w:rsidRPr="0021781C">
        <w:rPr>
          <w:rFonts w:ascii="IRBadr" w:hAnsi="IRBadr" w:cs="IRBadr"/>
          <w:color w:val="0000FF"/>
          <w:rtl/>
        </w:rPr>
        <w:t xml:space="preserve"> </w:t>
      </w:r>
      <w:r w:rsidR="007F0292" w:rsidRPr="0021781C">
        <w:rPr>
          <w:rFonts w:ascii="IRBadr" w:hAnsi="IRBadr" w:cs="IRBadr" w:hint="cs"/>
          <w:color w:val="0000FF"/>
          <w:rtl/>
        </w:rPr>
        <w:t>اللّه</w:t>
      </w:r>
      <w:r w:rsidR="007F0292" w:rsidRPr="0021781C">
        <w:rPr>
          <w:rFonts w:ascii="IRBadr" w:hAnsi="IRBadr" w:cs="IRBadr"/>
          <w:color w:val="0000FF"/>
          <w:rtl/>
        </w:rPr>
        <w:t xml:space="preserve"> </w:t>
      </w:r>
      <w:r w:rsidR="007F0292" w:rsidRPr="0021781C">
        <w:rPr>
          <w:rFonts w:ascii="IRBadr" w:hAnsi="IRBadr" w:cs="IRBadr" w:hint="cs"/>
          <w:color w:val="0000FF"/>
          <w:rtl/>
        </w:rPr>
        <w:t>و</w:t>
      </w:r>
      <w:r w:rsidR="007F0292" w:rsidRPr="0021781C">
        <w:rPr>
          <w:rFonts w:ascii="IRBadr" w:hAnsi="IRBadr" w:cs="IRBadr"/>
          <w:color w:val="0000FF"/>
          <w:rtl/>
        </w:rPr>
        <w:t xml:space="preserve"> </w:t>
      </w:r>
      <w:r w:rsidR="007F0292" w:rsidRPr="0021781C">
        <w:rPr>
          <w:rFonts w:ascii="IRBadr" w:hAnsi="IRBadr" w:cs="IRBadr" w:hint="cs"/>
          <w:color w:val="0000FF"/>
          <w:rtl/>
        </w:rPr>
        <w:t>أبي</w:t>
      </w:r>
      <w:r w:rsidR="007F0292" w:rsidRPr="0021781C">
        <w:rPr>
          <w:rFonts w:ascii="IRBadr" w:hAnsi="IRBadr" w:cs="IRBadr"/>
          <w:color w:val="0000FF"/>
          <w:rtl/>
        </w:rPr>
        <w:t xml:space="preserve"> </w:t>
      </w:r>
      <w:r w:rsidR="007F0292" w:rsidRPr="0021781C">
        <w:rPr>
          <w:rFonts w:ascii="IRBadr" w:hAnsi="IRBadr" w:cs="IRBadr" w:hint="cs"/>
          <w:color w:val="0000FF"/>
          <w:rtl/>
        </w:rPr>
        <w:t>الحسن</w:t>
      </w:r>
      <w:r w:rsidR="007F0292" w:rsidRPr="0021781C">
        <w:rPr>
          <w:rFonts w:ascii="IRBadr" w:hAnsi="IRBadr" w:cs="IRBadr"/>
          <w:color w:val="0000FF"/>
          <w:rtl/>
        </w:rPr>
        <w:t>-</w:t>
      </w:r>
      <w:r w:rsidR="007F0292" w:rsidRPr="0021781C">
        <w:rPr>
          <w:rFonts w:ascii="IRBadr" w:hAnsi="IRBadr" w:cs="IRBadr" w:hint="cs"/>
          <w:color w:val="0000FF"/>
          <w:rtl/>
        </w:rPr>
        <w:t>عليهما</w:t>
      </w:r>
      <w:r w:rsidR="007F0292" w:rsidRPr="0021781C">
        <w:rPr>
          <w:rFonts w:ascii="IRBadr" w:hAnsi="IRBadr" w:cs="IRBadr"/>
          <w:color w:val="0000FF"/>
          <w:rtl/>
        </w:rPr>
        <w:t xml:space="preserve"> </w:t>
      </w:r>
      <w:r w:rsidR="007F0292" w:rsidRPr="0021781C">
        <w:rPr>
          <w:rFonts w:ascii="IRBadr" w:hAnsi="IRBadr" w:cs="IRBadr" w:hint="cs"/>
          <w:color w:val="0000FF"/>
          <w:rtl/>
        </w:rPr>
        <w:t>السّلام</w:t>
      </w:r>
      <w:r w:rsidR="007F0292" w:rsidRPr="0021781C">
        <w:rPr>
          <w:rFonts w:ascii="IRBadr" w:hAnsi="IRBadr" w:cs="IRBadr"/>
          <w:color w:val="0000FF"/>
          <w:rtl/>
        </w:rPr>
        <w:t>-</w:t>
      </w:r>
      <w:r w:rsidR="007F0292" w:rsidRPr="0021781C">
        <w:rPr>
          <w:rFonts w:ascii="IRBadr" w:hAnsi="IRBadr" w:cs="IRBadr" w:hint="cs"/>
          <w:color w:val="0000FF"/>
          <w:rtl/>
        </w:rPr>
        <w:t>ذكر</w:t>
      </w:r>
      <w:r w:rsidR="007F0292" w:rsidRPr="0021781C">
        <w:rPr>
          <w:rFonts w:ascii="IRBadr" w:hAnsi="IRBadr" w:cs="IRBadr"/>
          <w:color w:val="0000FF"/>
          <w:rtl/>
        </w:rPr>
        <w:t xml:space="preserve"> </w:t>
      </w:r>
      <w:r w:rsidR="007F0292" w:rsidRPr="0021781C">
        <w:rPr>
          <w:rFonts w:ascii="IRBadr" w:hAnsi="IRBadr" w:cs="IRBadr" w:hint="cs"/>
          <w:color w:val="0000FF"/>
          <w:rtl/>
        </w:rPr>
        <w:t>ذلك</w:t>
      </w:r>
      <w:r w:rsidR="007F0292" w:rsidRPr="0021781C">
        <w:rPr>
          <w:rFonts w:ascii="IRBadr" w:hAnsi="IRBadr" w:cs="IRBadr"/>
          <w:color w:val="0000FF"/>
          <w:rtl/>
        </w:rPr>
        <w:t xml:space="preserve"> </w:t>
      </w:r>
      <w:r w:rsidR="007F0292" w:rsidRPr="0021781C">
        <w:rPr>
          <w:rFonts w:ascii="IRBadr" w:hAnsi="IRBadr" w:cs="IRBadr" w:hint="cs"/>
          <w:color w:val="0000FF"/>
          <w:rtl/>
        </w:rPr>
        <w:t>أصحاب</w:t>
      </w:r>
      <w:r w:rsidR="007F0292" w:rsidRPr="0021781C">
        <w:rPr>
          <w:rFonts w:ascii="IRBadr" w:hAnsi="IRBadr" w:cs="IRBadr"/>
          <w:color w:val="0000FF"/>
          <w:rtl/>
        </w:rPr>
        <w:t xml:space="preserve"> </w:t>
      </w:r>
      <w:r w:rsidR="007F0292" w:rsidRPr="0021781C">
        <w:rPr>
          <w:rFonts w:ascii="IRBadr" w:hAnsi="IRBadr" w:cs="IRBadr" w:hint="cs"/>
          <w:color w:val="0000FF"/>
          <w:rtl/>
        </w:rPr>
        <w:t>كتب</w:t>
      </w:r>
      <w:r w:rsidR="007F0292" w:rsidRPr="0021781C">
        <w:rPr>
          <w:rFonts w:ascii="IRBadr" w:hAnsi="IRBadr" w:cs="IRBadr"/>
          <w:color w:val="0000FF"/>
          <w:rtl/>
        </w:rPr>
        <w:t xml:space="preserve"> </w:t>
      </w:r>
      <w:r w:rsidR="007F0292" w:rsidRPr="0021781C">
        <w:rPr>
          <w:rFonts w:ascii="IRBadr" w:hAnsi="IRBadr" w:cs="IRBadr" w:hint="cs"/>
          <w:color w:val="0000FF"/>
          <w:rtl/>
        </w:rPr>
        <w:t>الرجال،له</w:t>
      </w:r>
      <w:r w:rsidR="007F0292" w:rsidRPr="0021781C">
        <w:rPr>
          <w:rFonts w:ascii="IRBadr" w:hAnsi="IRBadr" w:cs="IRBadr"/>
          <w:color w:val="0000FF"/>
          <w:rtl/>
        </w:rPr>
        <w:t xml:space="preserve"> </w:t>
      </w:r>
      <w:r w:rsidR="007F0292" w:rsidRPr="0021781C">
        <w:rPr>
          <w:rFonts w:ascii="IRBadr" w:hAnsi="IRBadr" w:cs="IRBadr" w:hint="cs"/>
          <w:color w:val="0000FF"/>
          <w:rtl/>
        </w:rPr>
        <w:t>كتاب</w:t>
      </w:r>
      <w:r w:rsidR="007F0292" w:rsidRPr="0021781C">
        <w:rPr>
          <w:rFonts w:ascii="IRBadr" w:hAnsi="IRBadr" w:cs="IRBadr"/>
          <w:color w:val="0000FF"/>
          <w:rtl/>
        </w:rPr>
        <w:t xml:space="preserve"> </w:t>
      </w:r>
      <w:r w:rsidR="007F0292" w:rsidRPr="0021781C">
        <w:rPr>
          <w:rFonts w:ascii="IRBadr" w:hAnsi="IRBadr" w:cs="IRBadr" w:hint="cs"/>
          <w:color w:val="0000FF"/>
          <w:rtl/>
        </w:rPr>
        <w:t>في</w:t>
      </w:r>
      <w:r w:rsidR="007F0292" w:rsidRPr="0021781C">
        <w:rPr>
          <w:rFonts w:ascii="IRBadr" w:hAnsi="IRBadr" w:cs="IRBadr"/>
          <w:color w:val="0000FF"/>
          <w:rtl/>
        </w:rPr>
        <w:t xml:space="preserve"> </w:t>
      </w:r>
      <w:r w:rsidR="007F0292" w:rsidRPr="0021781C">
        <w:rPr>
          <w:rFonts w:ascii="IRBadr" w:hAnsi="IRBadr" w:cs="IRBadr" w:hint="cs"/>
          <w:color w:val="0000FF"/>
          <w:rtl/>
        </w:rPr>
        <w:t>مناسك</w:t>
      </w:r>
      <w:r w:rsidR="007F0292" w:rsidRPr="0021781C">
        <w:rPr>
          <w:rFonts w:ascii="IRBadr" w:hAnsi="IRBadr" w:cs="IRBadr"/>
          <w:color w:val="0000FF"/>
          <w:rtl/>
        </w:rPr>
        <w:t xml:space="preserve"> </w:t>
      </w:r>
      <w:r w:rsidR="007F0292" w:rsidRPr="0021781C">
        <w:rPr>
          <w:rFonts w:ascii="IRBadr" w:hAnsi="IRBadr" w:cs="IRBadr" w:hint="cs"/>
          <w:color w:val="0000FF"/>
          <w:rtl/>
        </w:rPr>
        <w:t>الحجّ</w:t>
      </w:r>
      <w:r w:rsidR="007F0292" w:rsidRPr="0021781C">
        <w:rPr>
          <w:rFonts w:ascii="IRBadr" w:hAnsi="IRBadr" w:cs="IRBadr"/>
          <w:color w:val="0000FF"/>
          <w:rtl/>
        </w:rPr>
        <w:t xml:space="preserve"> </w:t>
      </w:r>
      <w:r w:rsidR="007F0292" w:rsidRPr="0021781C">
        <w:rPr>
          <w:rFonts w:ascii="IRBadr" w:hAnsi="IRBadr" w:cs="IRBadr" w:hint="cs"/>
          <w:color w:val="0000FF"/>
          <w:rtl/>
        </w:rPr>
        <w:t>و</w:t>
      </w:r>
      <w:r w:rsidR="007F0292" w:rsidRPr="0021781C">
        <w:rPr>
          <w:rFonts w:ascii="IRBadr" w:hAnsi="IRBadr" w:cs="IRBadr"/>
          <w:color w:val="0000FF"/>
          <w:rtl/>
        </w:rPr>
        <w:t xml:space="preserve"> </w:t>
      </w:r>
      <w:r w:rsidR="007F0292" w:rsidRPr="0021781C">
        <w:rPr>
          <w:rFonts w:ascii="IRBadr" w:hAnsi="IRBadr" w:cs="IRBadr" w:hint="cs"/>
          <w:color w:val="0000FF"/>
          <w:rtl/>
        </w:rPr>
        <w:t>فرائضه</w:t>
      </w:r>
      <w:r w:rsidR="007F0292" w:rsidRPr="0021781C">
        <w:rPr>
          <w:rFonts w:ascii="IRBadr" w:hAnsi="IRBadr" w:cs="IRBadr"/>
          <w:color w:val="0000FF"/>
          <w:rtl/>
        </w:rPr>
        <w:t xml:space="preserve"> </w:t>
      </w:r>
      <w:r w:rsidR="007F0292" w:rsidRPr="0021781C">
        <w:rPr>
          <w:rFonts w:ascii="IRBadr" w:hAnsi="IRBadr" w:cs="IRBadr" w:hint="cs"/>
          <w:color w:val="0000FF"/>
          <w:rtl/>
        </w:rPr>
        <w:t>و</w:t>
      </w:r>
      <w:r w:rsidR="007F0292" w:rsidRPr="0021781C">
        <w:rPr>
          <w:rFonts w:ascii="IRBadr" w:hAnsi="IRBadr" w:cs="IRBadr"/>
          <w:color w:val="0000FF"/>
          <w:rtl/>
        </w:rPr>
        <w:t xml:space="preserve"> </w:t>
      </w:r>
      <w:r w:rsidR="007F0292" w:rsidRPr="0021781C">
        <w:rPr>
          <w:rFonts w:ascii="IRBadr" w:hAnsi="IRBadr" w:cs="IRBadr" w:hint="cs"/>
          <w:color w:val="0000FF"/>
          <w:rtl/>
        </w:rPr>
        <w:t>ما</w:t>
      </w:r>
      <w:r w:rsidR="007F0292" w:rsidRPr="0021781C">
        <w:rPr>
          <w:rFonts w:ascii="IRBadr" w:hAnsi="IRBadr" w:cs="IRBadr"/>
          <w:color w:val="0000FF"/>
          <w:rtl/>
        </w:rPr>
        <w:t xml:space="preserve"> </w:t>
      </w:r>
      <w:r w:rsidR="007F0292" w:rsidRPr="0021781C">
        <w:rPr>
          <w:rFonts w:ascii="IRBadr" w:hAnsi="IRBadr" w:cs="IRBadr" w:hint="cs"/>
          <w:color w:val="0000FF"/>
          <w:rtl/>
        </w:rPr>
        <w:t>هو</w:t>
      </w:r>
      <w:r w:rsidR="007F0292" w:rsidRPr="0021781C">
        <w:rPr>
          <w:rFonts w:ascii="IRBadr" w:hAnsi="IRBadr" w:cs="IRBadr"/>
          <w:color w:val="0000FF"/>
          <w:rtl/>
        </w:rPr>
        <w:t xml:space="preserve"> </w:t>
      </w:r>
      <w:r w:rsidR="007F0292" w:rsidRPr="0021781C">
        <w:rPr>
          <w:rFonts w:ascii="IRBadr" w:hAnsi="IRBadr" w:cs="IRBadr" w:hint="cs"/>
          <w:color w:val="0000FF"/>
          <w:rtl/>
        </w:rPr>
        <w:t>مسنون</w:t>
      </w:r>
      <w:r w:rsidR="007F0292" w:rsidRPr="0021781C">
        <w:rPr>
          <w:rFonts w:ascii="IRBadr" w:hAnsi="IRBadr" w:cs="IRBadr"/>
          <w:color w:val="0000FF"/>
          <w:rtl/>
        </w:rPr>
        <w:t xml:space="preserve"> </w:t>
      </w:r>
      <w:r w:rsidR="007F0292" w:rsidRPr="0021781C">
        <w:rPr>
          <w:rFonts w:ascii="IRBadr" w:hAnsi="IRBadr" w:cs="IRBadr" w:hint="cs"/>
          <w:color w:val="0000FF"/>
          <w:rtl/>
        </w:rPr>
        <w:t>من</w:t>
      </w:r>
      <w:r w:rsidR="007F0292" w:rsidRPr="0021781C">
        <w:rPr>
          <w:rFonts w:ascii="IRBadr" w:hAnsi="IRBadr" w:cs="IRBadr"/>
          <w:color w:val="0000FF"/>
          <w:rtl/>
        </w:rPr>
        <w:t xml:space="preserve"> </w:t>
      </w:r>
      <w:r w:rsidR="007F0292" w:rsidRPr="0021781C">
        <w:rPr>
          <w:rFonts w:ascii="IRBadr" w:hAnsi="IRBadr" w:cs="IRBadr" w:hint="cs"/>
          <w:color w:val="0000FF"/>
          <w:rtl/>
        </w:rPr>
        <w:t>ذلك،</w:t>
      </w:r>
      <w:r w:rsidR="007F0292" w:rsidRPr="0021781C">
        <w:rPr>
          <w:rFonts w:ascii="IRBadr" w:hAnsi="IRBadr" w:cs="IRBadr"/>
          <w:color w:val="0000FF"/>
          <w:rtl/>
        </w:rPr>
        <w:t xml:space="preserve"> </w:t>
      </w:r>
      <w:r w:rsidR="007F0292" w:rsidRPr="0021781C">
        <w:rPr>
          <w:rFonts w:ascii="IRBadr" w:hAnsi="IRBadr" w:cs="IRBadr" w:hint="cs"/>
          <w:color w:val="0000FF"/>
          <w:rtl/>
        </w:rPr>
        <w:t>سمعه</w:t>
      </w:r>
      <w:r w:rsidR="007F0292" w:rsidRPr="0021781C">
        <w:rPr>
          <w:rFonts w:ascii="IRBadr" w:hAnsi="IRBadr" w:cs="IRBadr"/>
          <w:color w:val="0000FF"/>
          <w:rtl/>
        </w:rPr>
        <w:t xml:space="preserve"> </w:t>
      </w:r>
      <w:r w:rsidR="007F0292" w:rsidRPr="0021781C">
        <w:rPr>
          <w:rFonts w:ascii="IRBadr" w:hAnsi="IRBadr" w:cs="IRBadr" w:hint="cs"/>
          <w:color w:val="0000FF"/>
          <w:rtl/>
        </w:rPr>
        <w:t>كلّه</w:t>
      </w:r>
      <w:r w:rsidR="007F0292" w:rsidRPr="0021781C">
        <w:rPr>
          <w:rFonts w:ascii="IRBadr" w:hAnsi="IRBadr" w:cs="IRBadr"/>
          <w:color w:val="0000FF"/>
          <w:rtl/>
        </w:rPr>
        <w:t xml:space="preserve"> </w:t>
      </w:r>
      <w:r w:rsidR="007F0292" w:rsidRPr="0021781C">
        <w:rPr>
          <w:rFonts w:ascii="IRBadr" w:hAnsi="IRBadr" w:cs="IRBadr" w:hint="cs"/>
          <w:color w:val="0000FF"/>
          <w:rtl/>
        </w:rPr>
        <w:t>من</w:t>
      </w:r>
      <w:r w:rsidR="007F0292" w:rsidRPr="0021781C">
        <w:rPr>
          <w:rFonts w:ascii="IRBadr" w:hAnsi="IRBadr" w:cs="IRBadr"/>
          <w:color w:val="0000FF"/>
          <w:rtl/>
        </w:rPr>
        <w:t xml:space="preserve"> </w:t>
      </w:r>
      <w:r w:rsidR="007F0292" w:rsidRPr="0021781C">
        <w:rPr>
          <w:rFonts w:ascii="IRBadr" w:hAnsi="IRBadr" w:cs="IRBadr" w:hint="cs"/>
          <w:color w:val="0000FF"/>
          <w:rtl/>
        </w:rPr>
        <w:t>أبي</w:t>
      </w:r>
      <w:r w:rsidR="007F0292" w:rsidRPr="0021781C">
        <w:rPr>
          <w:rFonts w:ascii="IRBadr" w:hAnsi="IRBadr" w:cs="IRBadr"/>
          <w:color w:val="0000FF"/>
          <w:rtl/>
        </w:rPr>
        <w:t xml:space="preserve"> </w:t>
      </w:r>
      <w:r w:rsidR="007F0292" w:rsidRPr="0021781C">
        <w:rPr>
          <w:rFonts w:ascii="IRBadr" w:hAnsi="IRBadr" w:cs="IRBadr" w:hint="cs"/>
          <w:color w:val="0000FF"/>
          <w:rtl/>
        </w:rPr>
        <w:t>عبد</w:t>
      </w:r>
      <w:r w:rsidR="007F0292" w:rsidRPr="0021781C">
        <w:rPr>
          <w:rFonts w:ascii="IRBadr" w:hAnsi="IRBadr" w:cs="IRBadr"/>
          <w:color w:val="0000FF"/>
          <w:rtl/>
        </w:rPr>
        <w:t xml:space="preserve"> </w:t>
      </w:r>
      <w:r w:rsidR="007F0292" w:rsidRPr="0021781C">
        <w:rPr>
          <w:rFonts w:ascii="IRBadr" w:hAnsi="IRBadr" w:cs="IRBadr" w:hint="cs"/>
          <w:color w:val="0000FF"/>
          <w:rtl/>
        </w:rPr>
        <w:t>اللّه</w:t>
      </w:r>
      <w:r w:rsidR="007F0292" w:rsidRPr="0021781C">
        <w:rPr>
          <w:rFonts w:ascii="IRBadr" w:hAnsi="IRBadr" w:cs="IRBadr"/>
          <w:color w:val="0000FF"/>
          <w:rtl/>
        </w:rPr>
        <w:t>-</w:t>
      </w:r>
      <w:r w:rsidR="007F0292" w:rsidRPr="0021781C">
        <w:rPr>
          <w:rFonts w:ascii="IRBadr" w:hAnsi="IRBadr" w:cs="IRBadr" w:hint="cs"/>
          <w:color w:val="0000FF"/>
          <w:rtl/>
        </w:rPr>
        <w:t>عليه</w:t>
      </w:r>
      <w:r w:rsidR="007F0292" w:rsidRPr="0021781C">
        <w:rPr>
          <w:rFonts w:ascii="IRBadr" w:hAnsi="IRBadr" w:cs="IRBadr"/>
          <w:color w:val="0000FF"/>
          <w:rtl/>
        </w:rPr>
        <w:t xml:space="preserve"> </w:t>
      </w:r>
      <w:r w:rsidR="007F0292" w:rsidRPr="0021781C">
        <w:rPr>
          <w:rFonts w:ascii="IRBadr" w:hAnsi="IRBadr" w:cs="IRBadr" w:hint="cs"/>
          <w:color w:val="0000FF"/>
          <w:rtl/>
        </w:rPr>
        <w:t>السّلام</w:t>
      </w:r>
      <w:r w:rsidR="007F0292" w:rsidRPr="0021781C">
        <w:rPr>
          <w:rFonts w:ascii="IRBadr" w:hAnsi="IRBadr" w:cs="IRBadr"/>
          <w:color w:val="0000FF"/>
          <w:rtl/>
        </w:rPr>
        <w:t>-(</w:t>
      </w:r>
      <w:r w:rsidR="007F0292" w:rsidRPr="0021781C">
        <w:rPr>
          <w:rFonts w:ascii="IRBadr" w:hAnsi="IRBadr" w:cs="IRBadr" w:hint="cs"/>
          <w:color w:val="0000FF"/>
          <w:rtl/>
        </w:rPr>
        <w:t>إلى</w:t>
      </w:r>
      <w:r w:rsidR="007F0292" w:rsidRPr="0021781C">
        <w:rPr>
          <w:rFonts w:ascii="IRBadr" w:hAnsi="IRBadr" w:cs="IRBadr"/>
          <w:color w:val="0000FF"/>
          <w:rtl/>
        </w:rPr>
        <w:t xml:space="preserve"> </w:t>
      </w:r>
      <w:r w:rsidR="007F0292" w:rsidRPr="0021781C">
        <w:rPr>
          <w:rFonts w:ascii="IRBadr" w:hAnsi="IRBadr" w:cs="IRBadr" w:hint="cs"/>
          <w:color w:val="0000FF"/>
          <w:rtl/>
        </w:rPr>
        <w:t>أن</w:t>
      </w:r>
      <w:r w:rsidR="007F0292" w:rsidRPr="0021781C">
        <w:rPr>
          <w:rFonts w:ascii="IRBadr" w:hAnsi="IRBadr" w:cs="IRBadr"/>
          <w:color w:val="0000FF"/>
          <w:rtl/>
        </w:rPr>
        <w:t xml:space="preserve"> </w:t>
      </w:r>
      <w:r w:rsidR="007F0292" w:rsidRPr="0021781C">
        <w:rPr>
          <w:rFonts w:ascii="IRBadr" w:hAnsi="IRBadr" w:cs="IRBadr" w:hint="cs"/>
          <w:color w:val="0000FF"/>
          <w:rtl/>
        </w:rPr>
        <w:t>قال</w:t>
      </w:r>
      <w:r w:rsidR="007F0292" w:rsidRPr="0021781C">
        <w:rPr>
          <w:rFonts w:ascii="IRBadr" w:hAnsi="IRBadr" w:cs="IRBadr"/>
          <w:color w:val="0000FF"/>
          <w:rtl/>
        </w:rPr>
        <w:t>)</w:t>
      </w:r>
      <w:r w:rsidR="007F0292" w:rsidRPr="0021781C">
        <w:rPr>
          <w:rFonts w:ascii="IRBadr" w:hAnsi="IRBadr" w:cs="IRBadr" w:hint="cs"/>
          <w:color w:val="0000FF"/>
          <w:rtl/>
        </w:rPr>
        <w:t>عن</w:t>
      </w:r>
      <w:r w:rsidR="007F0292" w:rsidRPr="0021781C">
        <w:rPr>
          <w:rFonts w:ascii="IRBadr" w:hAnsi="IRBadr" w:cs="IRBadr"/>
          <w:color w:val="0000FF"/>
          <w:rtl/>
        </w:rPr>
        <w:t xml:space="preserve"> </w:t>
      </w:r>
      <w:r w:rsidR="007F0292" w:rsidRPr="0021781C">
        <w:rPr>
          <w:rFonts w:ascii="IRBadr" w:hAnsi="IRBadr" w:cs="IRBadr" w:hint="cs"/>
          <w:color w:val="0000FF"/>
          <w:rtl/>
        </w:rPr>
        <w:t>محمّد</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عذافر</w:t>
      </w:r>
      <w:r w:rsidR="007F0292" w:rsidRPr="0021781C">
        <w:rPr>
          <w:rFonts w:ascii="IRBadr" w:hAnsi="IRBadr" w:cs="IRBadr"/>
          <w:color w:val="0000FF"/>
          <w:rtl/>
        </w:rPr>
        <w:t xml:space="preserve"> </w:t>
      </w:r>
      <w:r w:rsidR="007F0292" w:rsidRPr="0021781C">
        <w:rPr>
          <w:rFonts w:ascii="IRBadr" w:hAnsi="IRBadr" w:cs="IRBadr" w:hint="cs"/>
          <w:color w:val="0000FF"/>
          <w:rtl/>
        </w:rPr>
        <w:t>عنه</w:t>
      </w:r>
      <w:r w:rsidR="007F0292" w:rsidRPr="0021781C">
        <w:rPr>
          <w:rFonts w:ascii="IRBadr" w:hAnsi="IRBadr" w:cs="IRBadr"/>
          <w:color w:val="0000FF"/>
          <w:rtl/>
        </w:rPr>
        <w:t xml:space="preserve"> </w:t>
      </w:r>
      <w:r w:rsidR="007F0292" w:rsidRPr="0021781C">
        <w:rPr>
          <w:rFonts w:ascii="IRBadr" w:hAnsi="IRBadr" w:cs="IRBadr" w:hint="cs"/>
          <w:color w:val="0000FF"/>
          <w:rtl/>
        </w:rPr>
        <w:t>به</w:t>
      </w:r>
      <w:r w:rsidR="007F0292" w:rsidRPr="0021781C">
        <w:rPr>
          <w:rFonts w:ascii="IRBadr" w:hAnsi="IRBadr" w:cs="IRBadr"/>
          <w:color w:val="0000FF"/>
          <w:rtl/>
        </w:rPr>
        <w:t>(</w:t>
      </w:r>
      <w:r w:rsidR="007F0292" w:rsidRPr="0021781C">
        <w:rPr>
          <w:rFonts w:ascii="IRBadr" w:hAnsi="IRBadr" w:cs="IRBadr" w:hint="cs"/>
          <w:color w:val="0000FF"/>
          <w:rtl/>
        </w:rPr>
        <w:t>و</w:t>
      </w:r>
      <w:r w:rsidR="007F0292" w:rsidRPr="0021781C">
        <w:rPr>
          <w:rFonts w:ascii="IRBadr" w:hAnsi="IRBadr" w:cs="IRBadr"/>
          <w:color w:val="0000FF"/>
          <w:rtl/>
        </w:rPr>
        <w:t xml:space="preserve"> </w:t>
      </w:r>
      <w:r w:rsidR="007F0292" w:rsidRPr="0021781C">
        <w:rPr>
          <w:rFonts w:ascii="IRBadr" w:hAnsi="IRBadr" w:cs="IRBadr" w:hint="cs"/>
          <w:color w:val="0000FF"/>
          <w:rtl/>
        </w:rPr>
        <w:t>إلى</w:t>
      </w:r>
      <w:r w:rsidR="007F0292" w:rsidRPr="0021781C">
        <w:rPr>
          <w:rFonts w:ascii="IRBadr" w:hAnsi="IRBadr" w:cs="IRBadr"/>
          <w:color w:val="0000FF"/>
          <w:rtl/>
        </w:rPr>
        <w:t xml:space="preserve"> </w:t>
      </w:r>
      <w:r w:rsidR="007F0292" w:rsidRPr="0021781C">
        <w:rPr>
          <w:rFonts w:ascii="IRBadr" w:hAnsi="IRBadr" w:cs="IRBadr" w:hint="cs"/>
          <w:color w:val="0000FF"/>
          <w:rtl/>
        </w:rPr>
        <w:t>أن</w:t>
      </w:r>
      <w:r w:rsidR="007F0292" w:rsidRPr="0021781C">
        <w:rPr>
          <w:rFonts w:ascii="IRBadr" w:hAnsi="IRBadr" w:cs="IRBadr"/>
          <w:color w:val="0000FF"/>
          <w:rtl/>
        </w:rPr>
        <w:t xml:space="preserve"> </w:t>
      </w:r>
      <w:r w:rsidR="007F0292" w:rsidRPr="0021781C">
        <w:rPr>
          <w:rFonts w:ascii="IRBadr" w:hAnsi="IRBadr" w:cs="IRBadr" w:hint="cs"/>
          <w:color w:val="0000FF"/>
          <w:rtl/>
        </w:rPr>
        <w:t>قال</w:t>
      </w:r>
      <w:r w:rsidR="007F0292" w:rsidRPr="0021781C">
        <w:rPr>
          <w:rFonts w:ascii="IRBadr" w:hAnsi="IRBadr" w:cs="IRBadr"/>
          <w:color w:val="0000FF"/>
          <w:rtl/>
        </w:rPr>
        <w:t>)</w:t>
      </w:r>
      <w:r w:rsidR="007F0292" w:rsidRPr="0021781C">
        <w:rPr>
          <w:rFonts w:ascii="IRBadr" w:hAnsi="IRBadr" w:cs="IRBadr" w:hint="cs"/>
          <w:color w:val="0000FF"/>
          <w:rtl/>
        </w:rPr>
        <w:t>محمّد</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عبد</w:t>
      </w:r>
      <w:r w:rsidR="007F0292" w:rsidRPr="0021781C">
        <w:rPr>
          <w:rFonts w:ascii="IRBadr" w:hAnsi="IRBadr" w:cs="IRBadr"/>
          <w:color w:val="0000FF"/>
          <w:rtl/>
        </w:rPr>
        <w:t xml:space="preserve"> </w:t>
      </w:r>
      <w:r w:rsidR="007F0292" w:rsidRPr="0021781C">
        <w:rPr>
          <w:rFonts w:ascii="IRBadr" w:hAnsi="IRBadr" w:cs="IRBadr" w:hint="cs"/>
          <w:color w:val="0000FF"/>
          <w:rtl/>
        </w:rPr>
        <w:t>الحميد</w:t>
      </w:r>
      <w:r w:rsidR="007F0292" w:rsidRPr="0021781C">
        <w:rPr>
          <w:rFonts w:ascii="IRBadr" w:hAnsi="IRBadr" w:cs="IRBadr"/>
          <w:color w:val="0000FF"/>
          <w:rtl/>
        </w:rPr>
        <w:t xml:space="preserve"> </w:t>
      </w:r>
      <w:r w:rsidR="007F0292" w:rsidRPr="0021781C">
        <w:rPr>
          <w:rFonts w:ascii="IRBadr" w:hAnsi="IRBadr" w:cs="IRBadr" w:hint="cs"/>
          <w:color w:val="0000FF"/>
          <w:rtl/>
        </w:rPr>
        <w:t>عنه</w:t>
      </w:r>
      <w:r w:rsidR="007F0292" w:rsidRPr="0021781C">
        <w:rPr>
          <w:rFonts w:ascii="IRBadr" w:hAnsi="IRBadr" w:cs="IRBadr"/>
          <w:color w:val="0000FF"/>
          <w:rtl/>
        </w:rPr>
        <w:t xml:space="preserve"> </w:t>
      </w:r>
      <w:r w:rsidR="007F0292" w:rsidRPr="0021781C">
        <w:rPr>
          <w:rFonts w:ascii="IRBadr" w:hAnsi="IRBadr" w:cs="IRBadr" w:hint="cs"/>
          <w:color w:val="0000FF"/>
          <w:rtl/>
        </w:rPr>
        <w:t>بكتابه</w:t>
      </w:r>
      <w:r w:rsidR="007F0292" w:rsidRPr="0021781C">
        <w:rPr>
          <w:rFonts w:ascii="IRBadr" w:hAnsi="IRBadr" w:cs="IRBadr"/>
          <w:color w:val="0000FF"/>
          <w:rtl/>
        </w:rPr>
        <w:t>.</w:t>
      </w:r>
      <w:r w:rsidR="007F0292" w:rsidRPr="0021781C">
        <w:rPr>
          <w:rFonts w:ascii="IRBadr" w:hAnsi="IRBadr" w:cs="IRBadr" w:hint="cs"/>
          <w:color w:val="0000FF"/>
          <w:rtl/>
        </w:rPr>
        <w:t xml:space="preserve"> و</w:t>
      </w:r>
      <w:r w:rsidR="007F0292" w:rsidRPr="0021781C">
        <w:rPr>
          <w:rFonts w:ascii="IRBadr" w:hAnsi="IRBadr" w:cs="IRBadr"/>
          <w:color w:val="0000FF"/>
          <w:rtl/>
        </w:rPr>
        <w:t xml:space="preserve"> </w:t>
      </w:r>
      <w:r w:rsidR="007F0292" w:rsidRPr="0021781C">
        <w:rPr>
          <w:rFonts w:ascii="IRBadr" w:hAnsi="IRBadr" w:cs="IRBadr" w:hint="cs"/>
          <w:color w:val="0000FF"/>
          <w:rtl/>
        </w:rPr>
        <w:t>هو</w:t>
      </w:r>
      <w:r w:rsidR="007F0292" w:rsidRPr="0021781C">
        <w:rPr>
          <w:rFonts w:ascii="IRBadr" w:hAnsi="IRBadr" w:cs="IRBadr"/>
          <w:color w:val="0000FF"/>
          <w:rtl/>
        </w:rPr>
        <w:t xml:space="preserve"> </w:t>
      </w:r>
      <w:r w:rsidR="007F0292" w:rsidRPr="0021781C">
        <w:rPr>
          <w:rFonts w:ascii="IRBadr" w:hAnsi="IRBadr" w:cs="IRBadr" w:hint="cs"/>
          <w:color w:val="0000FF"/>
          <w:rtl/>
        </w:rPr>
        <w:t>متّحد</w:t>
      </w:r>
      <w:r w:rsidR="007F0292" w:rsidRPr="0021781C">
        <w:rPr>
          <w:rFonts w:ascii="IRBadr" w:hAnsi="IRBadr" w:cs="IRBadr"/>
          <w:color w:val="0000FF"/>
          <w:rtl/>
        </w:rPr>
        <w:t xml:space="preserve"> </w:t>
      </w:r>
      <w:r w:rsidR="007F0292" w:rsidRPr="0021781C">
        <w:rPr>
          <w:rFonts w:ascii="IRBadr" w:hAnsi="IRBadr" w:cs="IRBadr" w:hint="cs"/>
          <w:color w:val="0000FF"/>
          <w:rtl/>
        </w:rPr>
        <w:t>مع</w:t>
      </w:r>
      <w:r w:rsidR="007F0292" w:rsidRPr="0021781C">
        <w:rPr>
          <w:rFonts w:ascii="IRBadr" w:hAnsi="IRBadr" w:cs="IRBadr" w:hint="eastAsia"/>
          <w:color w:val="0000FF"/>
          <w:rtl/>
        </w:rPr>
        <w:t>«</w:t>
      </w:r>
      <w:r w:rsidR="007F0292" w:rsidRPr="0021781C">
        <w:rPr>
          <w:rFonts w:ascii="IRBadr" w:hAnsi="IRBadr" w:cs="IRBadr" w:hint="cs"/>
          <w:color w:val="0000FF"/>
          <w:rtl/>
        </w:rPr>
        <w:t>عمر</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يزيد</w:t>
      </w:r>
      <w:r w:rsidR="007F0292" w:rsidRPr="0021781C">
        <w:rPr>
          <w:rFonts w:ascii="IRBadr" w:hAnsi="IRBadr" w:cs="IRBadr" w:hint="eastAsia"/>
          <w:color w:val="0000FF"/>
          <w:rtl/>
        </w:rPr>
        <w:t>»</w:t>
      </w:r>
      <w:r w:rsidR="007F0292" w:rsidRPr="0021781C">
        <w:rPr>
          <w:rFonts w:ascii="IRBadr" w:hAnsi="IRBadr" w:cs="IRBadr" w:hint="cs"/>
          <w:color w:val="0000FF"/>
          <w:rtl/>
        </w:rPr>
        <w:t>الّذي</w:t>
      </w:r>
      <w:r w:rsidR="007F0292" w:rsidRPr="0021781C">
        <w:rPr>
          <w:rFonts w:ascii="IRBadr" w:hAnsi="IRBadr" w:cs="IRBadr"/>
          <w:color w:val="0000FF"/>
          <w:rtl/>
        </w:rPr>
        <w:t xml:space="preserve"> </w:t>
      </w:r>
      <w:r w:rsidR="007F0292" w:rsidRPr="0021781C">
        <w:rPr>
          <w:rFonts w:ascii="IRBadr" w:hAnsi="IRBadr" w:cs="IRBadr" w:hint="cs"/>
          <w:color w:val="0000FF"/>
          <w:rtl/>
        </w:rPr>
        <w:t>عدّه</w:t>
      </w:r>
      <w:r w:rsidR="007F0292" w:rsidRPr="0021781C">
        <w:rPr>
          <w:rFonts w:ascii="IRBadr" w:hAnsi="IRBadr" w:cs="IRBadr"/>
          <w:color w:val="0000FF"/>
          <w:rtl/>
        </w:rPr>
        <w:t xml:space="preserve"> </w:t>
      </w:r>
      <w:r w:rsidR="007F0292" w:rsidRPr="0021781C">
        <w:rPr>
          <w:rFonts w:ascii="IRBadr" w:hAnsi="IRBadr" w:cs="IRBadr" w:hint="cs"/>
          <w:color w:val="0000FF"/>
          <w:rtl/>
        </w:rPr>
        <w:t>الشيخ</w:t>
      </w:r>
      <w:r w:rsidR="007F0292" w:rsidRPr="0021781C">
        <w:rPr>
          <w:rFonts w:ascii="IRBadr" w:hAnsi="IRBadr" w:cs="IRBadr"/>
          <w:color w:val="0000FF"/>
          <w:rtl/>
        </w:rPr>
        <w:t xml:space="preserve"> </w:t>
      </w:r>
      <w:r w:rsidR="007F0292" w:rsidRPr="0021781C">
        <w:rPr>
          <w:rFonts w:ascii="IRBadr" w:hAnsi="IRBadr" w:cs="IRBadr" w:hint="cs"/>
          <w:color w:val="0000FF"/>
          <w:rtl/>
        </w:rPr>
        <w:t>في</w:t>
      </w:r>
      <w:r w:rsidR="007F0292" w:rsidRPr="0021781C">
        <w:rPr>
          <w:rFonts w:ascii="IRBadr" w:hAnsi="IRBadr" w:cs="IRBadr"/>
          <w:color w:val="0000FF"/>
          <w:rtl/>
        </w:rPr>
        <w:t xml:space="preserve"> </w:t>
      </w:r>
      <w:r w:rsidR="007F0292" w:rsidRPr="0021781C">
        <w:rPr>
          <w:rFonts w:ascii="IRBadr" w:hAnsi="IRBadr" w:cs="IRBadr" w:hint="cs"/>
          <w:color w:val="0000FF"/>
          <w:rtl/>
        </w:rPr>
        <w:t>رجاله</w:t>
      </w:r>
      <w:r w:rsidR="007F0292" w:rsidRPr="0021781C">
        <w:rPr>
          <w:rFonts w:ascii="IRBadr" w:hAnsi="IRBadr" w:cs="IRBadr"/>
          <w:color w:val="0000FF"/>
          <w:rtl/>
        </w:rPr>
        <w:t xml:space="preserve"> </w:t>
      </w:r>
      <w:r w:rsidR="007F0292" w:rsidRPr="0021781C">
        <w:rPr>
          <w:rFonts w:ascii="IRBadr" w:hAnsi="IRBadr" w:cs="IRBadr" w:hint="cs"/>
          <w:color w:val="0000FF"/>
          <w:rtl/>
        </w:rPr>
        <w:t>في</w:t>
      </w:r>
      <w:r w:rsidR="007F0292" w:rsidRPr="0021781C">
        <w:rPr>
          <w:rFonts w:ascii="IRBadr" w:hAnsi="IRBadr" w:cs="IRBadr"/>
          <w:color w:val="0000FF"/>
          <w:rtl/>
        </w:rPr>
        <w:t xml:space="preserve"> </w:t>
      </w:r>
      <w:r w:rsidR="007F0292" w:rsidRPr="0021781C">
        <w:rPr>
          <w:rFonts w:ascii="IRBadr" w:hAnsi="IRBadr" w:cs="IRBadr" w:hint="cs"/>
          <w:color w:val="0000FF"/>
          <w:rtl/>
        </w:rPr>
        <w:t>أصحاب</w:t>
      </w:r>
      <w:r w:rsidR="007F0292" w:rsidRPr="0021781C">
        <w:rPr>
          <w:rFonts w:ascii="IRBadr" w:hAnsi="IRBadr" w:cs="IRBadr"/>
          <w:color w:val="0000FF"/>
          <w:rtl/>
        </w:rPr>
        <w:t xml:space="preserve"> </w:t>
      </w:r>
      <w:r w:rsidR="007F0292" w:rsidRPr="0021781C">
        <w:rPr>
          <w:rFonts w:ascii="IRBadr" w:hAnsi="IRBadr" w:cs="IRBadr" w:hint="cs"/>
          <w:color w:val="0000FF"/>
          <w:rtl/>
        </w:rPr>
        <w:t>الصادق</w:t>
      </w:r>
      <w:r w:rsidR="007F0292" w:rsidRPr="0021781C">
        <w:rPr>
          <w:rFonts w:ascii="IRBadr" w:hAnsi="IRBadr" w:cs="IRBadr"/>
          <w:color w:val="0000FF"/>
          <w:rtl/>
        </w:rPr>
        <w:t>-</w:t>
      </w:r>
      <w:r w:rsidR="007F0292" w:rsidRPr="0021781C">
        <w:rPr>
          <w:rFonts w:ascii="IRBadr" w:hAnsi="IRBadr" w:cs="IRBadr" w:hint="cs"/>
          <w:color w:val="0000FF"/>
          <w:rtl/>
        </w:rPr>
        <w:t>عليه</w:t>
      </w:r>
      <w:r w:rsidR="007F0292" w:rsidRPr="0021781C">
        <w:rPr>
          <w:rFonts w:ascii="IRBadr" w:hAnsi="IRBadr" w:cs="IRBadr"/>
          <w:color w:val="0000FF"/>
          <w:rtl/>
        </w:rPr>
        <w:t xml:space="preserve"> </w:t>
      </w:r>
      <w:r w:rsidR="007F0292" w:rsidRPr="0021781C">
        <w:rPr>
          <w:rFonts w:ascii="IRBadr" w:hAnsi="IRBadr" w:cs="IRBadr" w:hint="cs"/>
          <w:color w:val="0000FF"/>
          <w:rtl/>
        </w:rPr>
        <w:t>السّلام</w:t>
      </w:r>
      <w:r w:rsidR="007F0292" w:rsidRPr="0021781C">
        <w:rPr>
          <w:rFonts w:ascii="IRBadr" w:hAnsi="IRBadr" w:cs="IRBadr"/>
          <w:color w:val="0000FF"/>
          <w:rtl/>
        </w:rPr>
        <w:t>-</w:t>
      </w:r>
      <w:r w:rsidR="007F0292" w:rsidRPr="0021781C">
        <w:rPr>
          <w:rFonts w:ascii="IRBadr" w:hAnsi="IRBadr" w:cs="IRBadr" w:hint="cs"/>
          <w:color w:val="0000FF"/>
          <w:rtl/>
        </w:rPr>
        <w:t>قائلا</w:t>
      </w:r>
      <w:r w:rsidR="007F0292" w:rsidRPr="0021781C">
        <w:rPr>
          <w:rFonts w:ascii="IRBadr" w:hAnsi="IRBadr" w:cs="IRBadr"/>
          <w:color w:val="0000FF"/>
          <w:rtl/>
        </w:rPr>
        <w:t>:«</w:t>
      </w:r>
      <w:r w:rsidR="007F0292" w:rsidRPr="0021781C">
        <w:rPr>
          <w:rFonts w:ascii="IRBadr" w:hAnsi="IRBadr" w:cs="IRBadr" w:hint="cs"/>
          <w:color w:val="0000FF"/>
          <w:rtl/>
        </w:rPr>
        <w:t>بيّاع</w:t>
      </w:r>
      <w:r w:rsidR="007F0292" w:rsidRPr="0021781C">
        <w:rPr>
          <w:rFonts w:ascii="IRBadr" w:hAnsi="IRBadr" w:cs="IRBadr"/>
          <w:color w:val="0000FF"/>
          <w:rtl/>
        </w:rPr>
        <w:t xml:space="preserve"> </w:t>
      </w:r>
      <w:r w:rsidR="007F0292" w:rsidRPr="0021781C">
        <w:rPr>
          <w:rFonts w:ascii="IRBadr" w:hAnsi="IRBadr" w:cs="IRBadr" w:hint="cs"/>
          <w:color w:val="0000FF"/>
          <w:rtl/>
        </w:rPr>
        <w:t>السابري،كوفي</w:t>
      </w:r>
      <w:r w:rsidR="007F0292" w:rsidRPr="0021781C">
        <w:rPr>
          <w:rFonts w:ascii="IRBadr" w:hAnsi="IRBadr" w:cs="IRBadr" w:hint="eastAsia"/>
          <w:color w:val="0000FF"/>
          <w:rtl/>
        </w:rPr>
        <w:t>»</w:t>
      </w:r>
      <w:r w:rsidR="007F0292" w:rsidRPr="0021781C">
        <w:rPr>
          <w:rFonts w:ascii="IRBadr" w:hAnsi="IRBadr" w:cs="IRBadr" w:hint="cs"/>
          <w:color w:val="0000FF"/>
          <w:rtl/>
        </w:rPr>
        <w:t>و</w:t>
      </w:r>
      <w:r w:rsidR="007F0292" w:rsidRPr="0021781C">
        <w:rPr>
          <w:rFonts w:ascii="IRBadr" w:hAnsi="IRBadr" w:cs="IRBadr"/>
          <w:color w:val="0000FF"/>
          <w:rtl/>
        </w:rPr>
        <w:t xml:space="preserve"> </w:t>
      </w:r>
      <w:r w:rsidR="007F0292" w:rsidRPr="0021781C">
        <w:rPr>
          <w:rFonts w:ascii="IRBadr" w:hAnsi="IRBadr" w:cs="IRBadr" w:hint="cs"/>
          <w:color w:val="0000FF"/>
          <w:rtl/>
        </w:rPr>
        <w:t>في</w:t>
      </w:r>
      <w:r w:rsidR="007F0292" w:rsidRPr="0021781C">
        <w:rPr>
          <w:rFonts w:ascii="IRBadr" w:hAnsi="IRBadr" w:cs="IRBadr"/>
          <w:color w:val="0000FF"/>
          <w:rtl/>
        </w:rPr>
        <w:t xml:space="preserve"> </w:t>
      </w:r>
      <w:r w:rsidR="007F0292" w:rsidRPr="0021781C">
        <w:rPr>
          <w:rFonts w:ascii="IRBadr" w:hAnsi="IRBadr" w:cs="IRBadr" w:hint="cs"/>
          <w:color w:val="0000FF"/>
          <w:rtl/>
        </w:rPr>
        <w:t>أصحاب</w:t>
      </w:r>
      <w:r w:rsidR="007F0292" w:rsidRPr="0021781C">
        <w:rPr>
          <w:rFonts w:ascii="IRBadr" w:hAnsi="IRBadr" w:cs="IRBadr"/>
          <w:color w:val="0000FF"/>
          <w:rtl/>
        </w:rPr>
        <w:t xml:space="preserve"> </w:t>
      </w:r>
      <w:r w:rsidR="007F0292" w:rsidRPr="0021781C">
        <w:rPr>
          <w:rFonts w:ascii="IRBadr" w:hAnsi="IRBadr" w:cs="IRBadr" w:hint="cs"/>
          <w:color w:val="0000FF"/>
          <w:rtl/>
        </w:rPr>
        <w:t>الكاظم</w:t>
      </w:r>
      <w:r w:rsidR="007F0292" w:rsidRPr="0021781C">
        <w:rPr>
          <w:rFonts w:ascii="IRBadr" w:hAnsi="IRBadr" w:cs="IRBadr"/>
          <w:color w:val="0000FF"/>
          <w:rtl/>
        </w:rPr>
        <w:t xml:space="preserve"> -</w:t>
      </w:r>
      <w:r w:rsidR="007F0292" w:rsidRPr="0021781C">
        <w:rPr>
          <w:rFonts w:ascii="IRBadr" w:hAnsi="IRBadr" w:cs="IRBadr" w:hint="cs"/>
          <w:color w:val="0000FF"/>
          <w:rtl/>
        </w:rPr>
        <w:t>عليه</w:t>
      </w:r>
      <w:r w:rsidR="007F0292" w:rsidRPr="0021781C">
        <w:rPr>
          <w:rFonts w:ascii="IRBadr" w:hAnsi="IRBadr" w:cs="IRBadr"/>
          <w:color w:val="0000FF"/>
          <w:rtl/>
        </w:rPr>
        <w:t xml:space="preserve"> </w:t>
      </w:r>
      <w:r w:rsidR="007F0292" w:rsidRPr="0021781C">
        <w:rPr>
          <w:rFonts w:ascii="IRBadr" w:hAnsi="IRBadr" w:cs="IRBadr" w:hint="cs"/>
          <w:color w:val="0000FF"/>
          <w:rtl/>
        </w:rPr>
        <w:t>السّلام</w:t>
      </w:r>
      <w:r w:rsidR="007F0292" w:rsidRPr="0021781C">
        <w:rPr>
          <w:rFonts w:ascii="IRBadr" w:hAnsi="IRBadr" w:cs="IRBadr"/>
          <w:color w:val="0000FF"/>
          <w:rtl/>
        </w:rPr>
        <w:t>-</w:t>
      </w:r>
      <w:r w:rsidR="007F0292" w:rsidRPr="0021781C">
        <w:rPr>
          <w:rFonts w:ascii="IRBadr" w:hAnsi="IRBadr" w:cs="IRBadr" w:hint="cs"/>
          <w:color w:val="0000FF"/>
          <w:rtl/>
        </w:rPr>
        <w:t>قائلا</w:t>
      </w:r>
      <w:r w:rsidR="007F0292" w:rsidRPr="0021781C">
        <w:rPr>
          <w:rFonts w:ascii="IRBadr" w:hAnsi="IRBadr" w:cs="IRBadr"/>
          <w:color w:val="0000FF"/>
          <w:rtl/>
        </w:rPr>
        <w:t>:«</w:t>
      </w:r>
      <w:r w:rsidR="007F0292" w:rsidRPr="0021781C">
        <w:rPr>
          <w:rFonts w:ascii="IRBadr" w:hAnsi="IRBadr" w:cs="IRBadr" w:hint="cs"/>
          <w:color w:val="0000FF"/>
          <w:rtl/>
        </w:rPr>
        <w:t>بيّاع</w:t>
      </w:r>
      <w:r w:rsidR="007F0292" w:rsidRPr="0021781C">
        <w:rPr>
          <w:rFonts w:ascii="IRBadr" w:hAnsi="IRBadr" w:cs="IRBadr"/>
          <w:color w:val="0000FF"/>
          <w:rtl/>
        </w:rPr>
        <w:t xml:space="preserve"> </w:t>
      </w:r>
      <w:r w:rsidR="007F0292" w:rsidRPr="0021781C">
        <w:rPr>
          <w:rFonts w:ascii="IRBadr" w:hAnsi="IRBadr" w:cs="IRBadr" w:hint="cs"/>
          <w:color w:val="0000FF"/>
          <w:rtl/>
        </w:rPr>
        <w:t>السابري،ثقة،له</w:t>
      </w:r>
      <w:r w:rsidR="007F0292" w:rsidRPr="0021781C">
        <w:rPr>
          <w:rFonts w:ascii="IRBadr" w:hAnsi="IRBadr" w:cs="IRBadr"/>
          <w:color w:val="0000FF"/>
          <w:rtl/>
        </w:rPr>
        <w:t xml:space="preserve"> </w:t>
      </w:r>
      <w:r w:rsidR="007F0292" w:rsidRPr="0021781C">
        <w:rPr>
          <w:rFonts w:ascii="IRBadr" w:hAnsi="IRBadr" w:cs="IRBadr" w:hint="cs"/>
          <w:color w:val="0000FF"/>
          <w:rtl/>
        </w:rPr>
        <w:t>كتاب</w:t>
      </w:r>
      <w:r w:rsidR="007F0292" w:rsidRPr="0021781C">
        <w:rPr>
          <w:rFonts w:ascii="IRBadr" w:hAnsi="IRBadr" w:cs="IRBadr" w:hint="eastAsia"/>
          <w:color w:val="0000FF"/>
          <w:rtl/>
        </w:rPr>
        <w:t>»</w:t>
      </w:r>
      <w:r w:rsidR="007F0292" w:rsidRPr="0021781C">
        <w:rPr>
          <w:rFonts w:ascii="IRBadr" w:hAnsi="IRBadr" w:cs="IRBadr" w:hint="cs"/>
          <w:color w:val="0000FF"/>
          <w:rtl/>
        </w:rPr>
        <w:t>و</w:t>
      </w:r>
      <w:r w:rsidR="007F0292" w:rsidRPr="0021781C">
        <w:rPr>
          <w:rFonts w:ascii="IRBadr" w:hAnsi="IRBadr" w:cs="IRBadr"/>
          <w:color w:val="0000FF"/>
          <w:rtl/>
        </w:rPr>
        <w:t xml:space="preserve"> </w:t>
      </w:r>
      <w:r w:rsidR="007F0292" w:rsidRPr="0021781C">
        <w:rPr>
          <w:rFonts w:ascii="IRBadr" w:hAnsi="IRBadr" w:cs="IRBadr" w:hint="cs"/>
          <w:color w:val="0000FF"/>
          <w:rtl/>
        </w:rPr>
        <w:t>الّذي</w:t>
      </w:r>
      <w:r w:rsidR="007F0292" w:rsidRPr="0021781C">
        <w:rPr>
          <w:rFonts w:ascii="IRBadr" w:hAnsi="IRBadr" w:cs="IRBadr"/>
          <w:color w:val="0000FF"/>
          <w:rtl/>
        </w:rPr>
        <w:t xml:space="preserve"> </w:t>
      </w:r>
      <w:r w:rsidR="007F0292" w:rsidRPr="0021781C">
        <w:rPr>
          <w:rFonts w:ascii="IRBadr" w:hAnsi="IRBadr" w:cs="IRBadr" w:hint="cs"/>
          <w:color w:val="0000FF"/>
          <w:rtl/>
        </w:rPr>
        <w:t>عنونه</w:t>
      </w:r>
      <w:r w:rsidR="007F0292" w:rsidRPr="0021781C">
        <w:rPr>
          <w:rFonts w:ascii="IRBadr" w:hAnsi="IRBadr" w:cs="IRBadr"/>
          <w:color w:val="0000FF"/>
          <w:rtl/>
        </w:rPr>
        <w:t xml:space="preserve"> </w:t>
      </w:r>
      <w:r w:rsidR="007F0292" w:rsidRPr="0021781C">
        <w:rPr>
          <w:rFonts w:ascii="IRBadr" w:hAnsi="IRBadr" w:cs="IRBadr" w:hint="cs"/>
          <w:color w:val="0000FF"/>
          <w:rtl/>
        </w:rPr>
        <w:t>في</w:t>
      </w:r>
      <w:r w:rsidR="007F0292" w:rsidRPr="0021781C">
        <w:rPr>
          <w:rFonts w:ascii="IRBadr" w:hAnsi="IRBadr" w:cs="IRBadr"/>
          <w:color w:val="0000FF"/>
          <w:rtl/>
        </w:rPr>
        <w:t xml:space="preserve"> </w:t>
      </w:r>
      <w:r w:rsidR="007F0292" w:rsidRPr="0021781C">
        <w:rPr>
          <w:rFonts w:ascii="IRBadr" w:hAnsi="IRBadr" w:cs="IRBadr" w:hint="cs"/>
          <w:color w:val="0000FF"/>
          <w:rtl/>
        </w:rPr>
        <w:t>الفهرست،قائلا</w:t>
      </w:r>
      <w:r w:rsidR="007F0292" w:rsidRPr="0021781C">
        <w:rPr>
          <w:rFonts w:ascii="IRBadr" w:hAnsi="IRBadr" w:cs="IRBadr"/>
          <w:color w:val="0000FF"/>
          <w:rtl/>
        </w:rPr>
        <w:t>:</w:t>
      </w:r>
      <w:r w:rsidR="007F0292" w:rsidRPr="0021781C">
        <w:rPr>
          <w:rFonts w:ascii="IRBadr" w:hAnsi="IRBadr" w:cs="IRBadr" w:hint="cs"/>
          <w:color w:val="0000FF"/>
          <w:rtl/>
        </w:rPr>
        <w:t>ثقة</w:t>
      </w:r>
      <w:r w:rsidR="007F0292" w:rsidRPr="0021781C">
        <w:rPr>
          <w:rFonts w:ascii="IRBadr" w:hAnsi="IRBadr" w:cs="IRBadr"/>
          <w:color w:val="0000FF"/>
          <w:rtl/>
        </w:rPr>
        <w:t>(</w:t>
      </w:r>
      <w:r w:rsidR="007F0292" w:rsidRPr="0021781C">
        <w:rPr>
          <w:rFonts w:ascii="IRBadr" w:hAnsi="IRBadr" w:cs="IRBadr" w:hint="cs"/>
          <w:color w:val="0000FF"/>
          <w:rtl/>
        </w:rPr>
        <w:t>إلى</w:t>
      </w:r>
      <w:r w:rsidR="007F0292" w:rsidRPr="0021781C">
        <w:rPr>
          <w:rFonts w:ascii="IRBadr" w:hAnsi="IRBadr" w:cs="IRBadr"/>
          <w:color w:val="0000FF"/>
          <w:rtl/>
        </w:rPr>
        <w:t xml:space="preserve"> </w:t>
      </w:r>
      <w:r w:rsidR="007F0292" w:rsidRPr="0021781C">
        <w:rPr>
          <w:rFonts w:ascii="IRBadr" w:hAnsi="IRBadr" w:cs="IRBadr" w:hint="cs"/>
          <w:color w:val="0000FF"/>
          <w:rtl/>
        </w:rPr>
        <w:t>أن</w:t>
      </w:r>
      <w:r w:rsidR="007F0292" w:rsidRPr="0021781C">
        <w:rPr>
          <w:rFonts w:ascii="IRBadr" w:hAnsi="IRBadr" w:cs="IRBadr"/>
          <w:color w:val="0000FF"/>
          <w:rtl/>
        </w:rPr>
        <w:t xml:space="preserve"> </w:t>
      </w:r>
      <w:r w:rsidR="007F0292" w:rsidRPr="0021781C">
        <w:rPr>
          <w:rFonts w:ascii="IRBadr" w:hAnsi="IRBadr" w:cs="IRBadr" w:hint="cs"/>
          <w:color w:val="0000FF"/>
          <w:rtl/>
        </w:rPr>
        <w:t>قال</w:t>
      </w:r>
      <w:r w:rsidR="007F0292" w:rsidRPr="0021781C">
        <w:rPr>
          <w:rFonts w:ascii="IRBadr" w:hAnsi="IRBadr" w:cs="IRBadr"/>
          <w:color w:val="0000FF"/>
          <w:rtl/>
        </w:rPr>
        <w:t>)</w:t>
      </w:r>
      <w:r w:rsidR="007F0292" w:rsidRPr="0021781C">
        <w:rPr>
          <w:rFonts w:ascii="IRBadr" w:hAnsi="IRBadr" w:cs="IRBadr" w:hint="cs"/>
          <w:color w:val="0000FF"/>
          <w:rtl/>
        </w:rPr>
        <w:t>عن</w:t>
      </w:r>
      <w:r w:rsidR="007F0292" w:rsidRPr="0021781C">
        <w:rPr>
          <w:rFonts w:ascii="IRBadr" w:hAnsi="IRBadr" w:cs="IRBadr"/>
          <w:color w:val="0000FF"/>
          <w:rtl/>
        </w:rPr>
        <w:t xml:space="preserve"> </w:t>
      </w:r>
      <w:r w:rsidR="007F0292" w:rsidRPr="0021781C">
        <w:rPr>
          <w:rFonts w:ascii="IRBadr" w:hAnsi="IRBadr" w:cs="IRBadr" w:hint="cs"/>
          <w:color w:val="0000FF"/>
          <w:rtl/>
        </w:rPr>
        <w:t>الحسين</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عمر</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يزيد،عن</w:t>
      </w:r>
      <w:r w:rsidR="007F0292" w:rsidRPr="0021781C">
        <w:rPr>
          <w:rFonts w:ascii="IRBadr" w:hAnsi="IRBadr" w:cs="IRBadr"/>
          <w:color w:val="0000FF"/>
          <w:rtl/>
        </w:rPr>
        <w:t xml:space="preserve"> </w:t>
      </w:r>
      <w:r w:rsidR="007F0292" w:rsidRPr="0021781C">
        <w:rPr>
          <w:rFonts w:ascii="IRBadr" w:hAnsi="IRBadr" w:cs="IRBadr" w:hint="cs"/>
          <w:color w:val="0000FF"/>
          <w:rtl/>
        </w:rPr>
        <w:t>عمر</w:t>
      </w:r>
      <w:r w:rsidR="007F0292" w:rsidRPr="0021781C">
        <w:rPr>
          <w:rFonts w:ascii="IRBadr" w:hAnsi="IRBadr" w:cs="IRBadr"/>
          <w:color w:val="0000FF"/>
          <w:rtl/>
        </w:rPr>
        <w:t xml:space="preserve"> </w:t>
      </w:r>
      <w:r w:rsidR="007F0292" w:rsidRPr="0021781C">
        <w:rPr>
          <w:rFonts w:ascii="IRBadr" w:hAnsi="IRBadr" w:cs="IRBadr" w:hint="cs"/>
          <w:color w:val="0000FF"/>
          <w:rtl/>
        </w:rPr>
        <w:t>بن</w:t>
      </w:r>
      <w:r w:rsidR="007F0292" w:rsidRPr="0021781C">
        <w:rPr>
          <w:rFonts w:ascii="IRBadr" w:hAnsi="IRBadr" w:cs="IRBadr"/>
          <w:color w:val="0000FF"/>
          <w:rtl/>
        </w:rPr>
        <w:t xml:space="preserve"> </w:t>
      </w:r>
      <w:r w:rsidR="007F0292" w:rsidRPr="0021781C">
        <w:rPr>
          <w:rFonts w:ascii="IRBadr" w:hAnsi="IRBadr" w:cs="IRBadr" w:hint="cs"/>
          <w:color w:val="0000FF"/>
          <w:rtl/>
        </w:rPr>
        <w:t>يزيد</w:t>
      </w:r>
      <w:r w:rsidR="00F835B3">
        <w:rPr>
          <w:rFonts w:ascii="IRBadr" w:hAnsi="IRBadr" w:cs="IRBadr" w:hint="cs"/>
          <w:color w:val="0000FF"/>
          <w:rtl/>
        </w:rPr>
        <w:t>»</w:t>
      </w:r>
      <w:r w:rsidR="00F835B3">
        <w:rPr>
          <w:rStyle w:val="FootnoteReference"/>
          <w:rFonts w:ascii="IRBadr" w:hAnsi="IRBadr" w:cs="IRBadr"/>
          <w:color w:val="0000FF"/>
          <w:rtl/>
        </w:rPr>
        <w:footnoteReference w:id="8"/>
      </w:r>
      <w:r w:rsidR="007F0292" w:rsidRPr="0021781C">
        <w:rPr>
          <w:rFonts w:ascii="IRBadr" w:hAnsi="IRBadr" w:cs="IRBadr"/>
          <w:color w:val="0000FF"/>
          <w:rtl/>
        </w:rPr>
        <w:t xml:space="preserve">. </w:t>
      </w:r>
    </w:p>
    <w:p w:rsidR="00F835B3" w:rsidRDefault="00F835B3" w:rsidP="00651730">
      <w:pPr>
        <w:pStyle w:val="Heading3"/>
        <w:rPr>
          <w:rtl/>
        </w:rPr>
      </w:pPr>
      <w:bookmarkStart w:id="58" w:name="_Toc134357573"/>
      <w:bookmarkStart w:id="59" w:name="_Toc134357619"/>
      <w:bookmarkStart w:id="60" w:name="_Toc134357643"/>
      <w:bookmarkStart w:id="61" w:name="_Toc134357754"/>
      <w:bookmarkStart w:id="62" w:name="_Toc134357825"/>
      <w:r>
        <w:rPr>
          <w:rFonts w:hint="cs"/>
          <w:rtl/>
        </w:rPr>
        <w:t>وجه تعبیر به «عمر بن محمد بن یزید» در کلام نجاشی</w:t>
      </w:r>
      <w:bookmarkEnd w:id="58"/>
      <w:bookmarkEnd w:id="59"/>
      <w:bookmarkEnd w:id="60"/>
      <w:bookmarkEnd w:id="61"/>
      <w:bookmarkEnd w:id="62"/>
    </w:p>
    <w:p w:rsidR="00F835B3" w:rsidRDefault="00F835B3" w:rsidP="00651730">
      <w:pPr>
        <w:pStyle w:val="Heading4"/>
        <w:rPr>
          <w:rtl/>
        </w:rPr>
      </w:pPr>
      <w:bookmarkStart w:id="63" w:name="_Toc134357574"/>
      <w:bookmarkStart w:id="64" w:name="_Toc134357620"/>
      <w:bookmarkStart w:id="65" w:name="_Toc134357644"/>
      <w:bookmarkStart w:id="66" w:name="_Toc134357755"/>
      <w:bookmarkStart w:id="67" w:name="_Toc134357826"/>
      <w:r>
        <w:rPr>
          <w:rFonts w:hint="cs"/>
          <w:rtl/>
        </w:rPr>
        <w:t>۱. اشتباه نجاشی</w:t>
      </w:r>
      <w:bookmarkEnd w:id="63"/>
      <w:bookmarkEnd w:id="64"/>
      <w:bookmarkEnd w:id="65"/>
      <w:bookmarkEnd w:id="66"/>
      <w:bookmarkEnd w:id="67"/>
    </w:p>
    <w:p w:rsidR="00F835B3" w:rsidRDefault="00F835B3" w:rsidP="00F835B3">
      <w:pPr>
        <w:rPr>
          <w:rFonts w:ascii="IRBadr" w:hAnsi="IRBadr" w:cs="IRBadr"/>
          <w:rtl/>
        </w:rPr>
      </w:pPr>
      <w:r w:rsidRPr="00F835B3">
        <w:rPr>
          <w:rFonts w:ascii="IRBadr" w:hAnsi="IRBadr" w:cs="IRBadr" w:hint="cs"/>
          <w:rtl/>
        </w:rPr>
        <w:t>صاحب قامو</w:t>
      </w:r>
      <w:r>
        <w:rPr>
          <w:rFonts w:ascii="IRBadr" w:hAnsi="IRBadr" w:cs="IRBadr" w:hint="cs"/>
          <w:rtl/>
        </w:rPr>
        <w:t xml:space="preserve">س الرجال این تعبیر را ناشی از اشتباه نجاشی می‌داند. ایشان به اشتباه نام عمر بن یزید را عمر بن محمد بن یزید بیان کرده است و در نتیجه گمان به تعدّد برده است در حالی که هر دو یک راوی هستند. و نام او عمر بن یزید است. </w:t>
      </w:r>
    </w:p>
    <w:p w:rsidR="00F835B3" w:rsidRPr="00F835B3" w:rsidRDefault="00F835B3" w:rsidP="00651730">
      <w:pPr>
        <w:pStyle w:val="Heading4"/>
        <w:rPr>
          <w:rtl/>
        </w:rPr>
      </w:pPr>
      <w:bookmarkStart w:id="68" w:name="_Toc134357575"/>
      <w:bookmarkStart w:id="69" w:name="_Toc134357621"/>
      <w:bookmarkStart w:id="70" w:name="_Toc134357645"/>
      <w:bookmarkStart w:id="71" w:name="_Toc134357756"/>
      <w:bookmarkStart w:id="72" w:name="_Toc134357827"/>
      <w:r>
        <w:rPr>
          <w:rFonts w:hint="cs"/>
          <w:rtl/>
        </w:rPr>
        <w:t>۲. نسبت به جد</w:t>
      </w:r>
      <w:bookmarkEnd w:id="68"/>
      <w:bookmarkEnd w:id="69"/>
      <w:bookmarkEnd w:id="70"/>
      <w:bookmarkEnd w:id="71"/>
      <w:bookmarkEnd w:id="72"/>
    </w:p>
    <w:p w:rsidR="0021781C" w:rsidRDefault="0021781C" w:rsidP="00040400">
      <w:pPr>
        <w:rPr>
          <w:rFonts w:ascii="IRBadr" w:hAnsi="IRBadr" w:cs="IRBadr"/>
          <w:rtl/>
        </w:rPr>
      </w:pPr>
      <w:r w:rsidRPr="0021781C">
        <w:rPr>
          <w:rFonts w:ascii="IRBadr" w:hAnsi="IRBadr" w:cs="IRBadr" w:hint="cs"/>
          <w:rtl/>
        </w:rPr>
        <w:t xml:space="preserve">تعبیر قاموس الرجال که بیان کردند </w:t>
      </w:r>
      <w:r>
        <w:rPr>
          <w:rFonts w:ascii="IRBadr" w:hAnsi="IRBadr" w:cs="IRBadr" w:hint="cs"/>
          <w:color w:val="0000FF"/>
          <w:rtl/>
        </w:rPr>
        <w:t xml:space="preserve">«انّ عنوان النجاشی وهم» </w:t>
      </w:r>
      <w:r w:rsidRPr="0021781C">
        <w:rPr>
          <w:rFonts w:ascii="IRBadr" w:hAnsi="IRBadr" w:cs="IRBadr" w:hint="cs"/>
          <w:rtl/>
        </w:rPr>
        <w:t xml:space="preserve">کلام </w:t>
      </w:r>
      <w:r>
        <w:rPr>
          <w:rFonts w:ascii="IRBadr" w:hAnsi="IRBadr" w:cs="IRBadr" w:hint="cs"/>
          <w:rtl/>
        </w:rPr>
        <w:t>صحیحی نیست. چرا ممکن است نسبت به جدّ باشد</w:t>
      </w:r>
      <w:r w:rsidR="00040400">
        <w:rPr>
          <w:rFonts w:ascii="IRBadr" w:hAnsi="IRBadr" w:cs="IRBadr" w:hint="cs"/>
          <w:rtl/>
        </w:rPr>
        <w:t>. ممکن است پدر عمر، یعنی محمد از دنیا رفته باشد و عمر توسّط جدّش یعنی یزید بزرگ شده باشد</w:t>
      </w:r>
      <w:r w:rsidR="00426D5F">
        <w:rPr>
          <w:rFonts w:ascii="IRBadr" w:hAnsi="IRBadr" w:cs="IRBadr" w:hint="cs"/>
          <w:rtl/>
        </w:rPr>
        <w:t xml:space="preserve"> و به این جهت به جدّش نسبت داده شده باشد و نجاشی از این واقعه باخبر باشد؛ فلذا او را با نام اصلی خودش ذکر </w:t>
      </w:r>
      <w:r w:rsidR="00F835B3">
        <w:rPr>
          <w:rFonts w:ascii="IRBadr" w:hAnsi="IRBadr" w:cs="IRBadr" w:hint="cs"/>
          <w:rtl/>
        </w:rPr>
        <w:t>کرده است. لذا نمی‌توان به طور ق</w:t>
      </w:r>
      <w:r w:rsidR="00426D5F">
        <w:rPr>
          <w:rFonts w:ascii="IRBadr" w:hAnsi="IRBadr" w:cs="IRBadr" w:hint="cs"/>
          <w:rtl/>
        </w:rPr>
        <w:t>طع بیان کرد که نجاشی اشتباه کرده است.</w:t>
      </w:r>
      <w:r w:rsidR="003240D0">
        <w:rPr>
          <w:rFonts w:ascii="IRBadr" w:hAnsi="IRBadr" w:cs="IRBadr" w:hint="cs"/>
          <w:rtl/>
        </w:rPr>
        <w:t xml:space="preserve"> در مورد محمد بن سنان در رجال نجاشی از قول برخی از نوادگان او همین مساله را نقل می‌کند که محمد بن سنان،‌ نسبت به جدّ است. و نام او محمد بن حسن بن سنان است که در کودکی پدرش از دنیا رفته و او نزد جدّش بزرگ شده است و محمد بن سنان نسبت به جدّ است. ما این مطلب را در مورد جعفر بن سماعه هم بیا</w:t>
      </w:r>
      <w:r w:rsidR="009F592B">
        <w:rPr>
          <w:rFonts w:ascii="IRBadr" w:hAnsi="IRBadr" w:cs="IRBadr" w:hint="cs"/>
          <w:rtl/>
        </w:rPr>
        <w:t xml:space="preserve">ن کردیم. استظهار ما این بود که حسن بن محمد بن سماعه و جعفر بن سماعه برادر هستند، که یکی را به جدّ و دیگری را به پدر نسبت داده‌اند. </w:t>
      </w:r>
    </w:p>
    <w:p w:rsidR="00F835B3" w:rsidRDefault="00F835B3" w:rsidP="00651730">
      <w:pPr>
        <w:pStyle w:val="Heading4"/>
        <w:rPr>
          <w:rtl/>
        </w:rPr>
      </w:pPr>
      <w:bookmarkStart w:id="73" w:name="_Toc134357576"/>
      <w:bookmarkStart w:id="74" w:name="_Toc134357622"/>
      <w:bookmarkStart w:id="75" w:name="_Toc134357646"/>
      <w:bookmarkStart w:id="76" w:name="_Toc134357757"/>
      <w:bookmarkStart w:id="77" w:name="_Toc134357828"/>
      <w:r>
        <w:rPr>
          <w:rFonts w:hint="cs"/>
          <w:rtl/>
        </w:rPr>
        <w:t xml:space="preserve">۳. خلط </w:t>
      </w:r>
      <w:r w:rsidR="007A1067">
        <w:rPr>
          <w:rFonts w:hint="cs"/>
          <w:rtl/>
        </w:rPr>
        <w:t>«</w:t>
      </w:r>
      <w:r>
        <w:rPr>
          <w:rFonts w:hint="cs"/>
          <w:rtl/>
        </w:rPr>
        <w:t>عمر بن محمد بن یزید</w:t>
      </w:r>
      <w:r w:rsidR="007A1067">
        <w:rPr>
          <w:rFonts w:hint="cs"/>
          <w:rtl/>
        </w:rPr>
        <w:t>»</w:t>
      </w:r>
      <w:r>
        <w:rPr>
          <w:rFonts w:hint="cs"/>
          <w:rtl/>
        </w:rPr>
        <w:t xml:space="preserve"> با </w:t>
      </w:r>
      <w:r w:rsidR="007A1067">
        <w:rPr>
          <w:rFonts w:hint="cs"/>
          <w:rtl/>
        </w:rPr>
        <w:t>«</w:t>
      </w:r>
      <w:r>
        <w:rPr>
          <w:rFonts w:hint="cs"/>
          <w:rtl/>
        </w:rPr>
        <w:t>محمد بن عمر بن یزید</w:t>
      </w:r>
      <w:r w:rsidR="007A1067">
        <w:rPr>
          <w:rFonts w:hint="cs"/>
          <w:rtl/>
        </w:rPr>
        <w:t>»</w:t>
      </w:r>
      <w:bookmarkEnd w:id="73"/>
      <w:bookmarkEnd w:id="74"/>
      <w:bookmarkEnd w:id="75"/>
      <w:bookmarkEnd w:id="76"/>
      <w:bookmarkEnd w:id="77"/>
    </w:p>
    <w:p w:rsidR="009F592B" w:rsidRDefault="009F592B" w:rsidP="00C629AE">
      <w:pPr>
        <w:rPr>
          <w:rFonts w:ascii="IRBadr" w:hAnsi="IRBadr" w:cs="IRBadr"/>
          <w:rtl/>
        </w:rPr>
      </w:pPr>
      <w:r>
        <w:rPr>
          <w:rFonts w:ascii="IRBadr" w:hAnsi="IRBadr" w:cs="IRBadr" w:hint="cs"/>
          <w:rtl/>
        </w:rPr>
        <w:t>در مورد عمر بن یزید در کلام نجاشی احتمال تحریف</w:t>
      </w:r>
      <w:r w:rsidR="000E2C46">
        <w:rPr>
          <w:rFonts w:ascii="IRBadr" w:hAnsi="IRBadr" w:cs="IRBadr" w:hint="cs"/>
          <w:rtl/>
        </w:rPr>
        <w:t xml:space="preserve"> نیز</w:t>
      </w:r>
      <w:r>
        <w:rPr>
          <w:rFonts w:ascii="IRBadr" w:hAnsi="IRBadr" w:cs="IRBadr" w:hint="cs"/>
          <w:rtl/>
        </w:rPr>
        <w:t xml:space="preserve"> وجود دارد؛ چرا که </w:t>
      </w:r>
      <w:r w:rsidR="00C629AE">
        <w:rPr>
          <w:rFonts w:ascii="IRBadr" w:hAnsi="IRBadr" w:cs="IRBadr" w:hint="cs"/>
          <w:rtl/>
        </w:rPr>
        <w:t>عمر بن یزید، فرزندی به نام محمد دارد،‌ و ممکن است این منشا خلط شده باشد. محمد بن عمر بن یزید با عمر بن محمد بن یزید اشتباه شده باشد. مشابه این اشتباه در مورد حسن بن محمد بن جمهور وجود دارد. یک راوی به نام محمد بن جمهور</w:t>
      </w:r>
      <w:r w:rsidR="00C629AE">
        <w:rPr>
          <w:rFonts w:ascii="IRBadr" w:hAnsi="IRBadr" w:cs="IRBadr"/>
        </w:rPr>
        <w:t xml:space="preserve"> </w:t>
      </w:r>
      <w:r w:rsidR="00C629AE">
        <w:rPr>
          <w:rFonts w:ascii="IRBadr" w:hAnsi="IRBadr" w:cs="IRBadr" w:hint="cs"/>
          <w:rtl/>
        </w:rPr>
        <w:t xml:space="preserve">العمّي وجود دارد که راوی معروفی است. این راوی پسری به نام حسن دارد. محمد بن جمهور، در فهرست شیخ به نام محمد بن حسن بن جمهور ذکر شده است. این اشتباه ناشی از خلط نام پدر و پسر است. منشا آن هم فهرست </w:t>
      </w:r>
      <w:r w:rsidR="00C629AE" w:rsidRPr="008B0A3A">
        <w:rPr>
          <w:rFonts w:ascii="IRBadr" w:hAnsi="IRBadr" w:cs="IRBadr" w:hint="cs"/>
          <w:rtl/>
        </w:rPr>
        <w:t>ابن ندیم است که</w:t>
      </w:r>
      <w:r w:rsidR="00C629AE">
        <w:rPr>
          <w:rFonts w:ascii="IRBadr" w:hAnsi="IRBadr" w:cs="IRBadr" w:hint="cs"/>
          <w:rtl/>
        </w:rPr>
        <w:t xml:space="preserve"> شیخ هم از او گرفته است. قرائن این اشتباه در مورد ابن جمهور را در جای خودش به تفصیل بیان کرده‌ایم. </w:t>
      </w:r>
    </w:p>
    <w:p w:rsidR="006E2D82" w:rsidRDefault="00C629AE" w:rsidP="00C629AE">
      <w:pPr>
        <w:rPr>
          <w:rFonts w:ascii="IRBadr" w:hAnsi="IRBadr" w:cs="IRBadr"/>
          <w:rtl/>
        </w:rPr>
      </w:pPr>
      <w:r>
        <w:rPr>
          <w:rFonts w:ascii="IRBadr" w:hAnsi="IRBadr" w:cs="IRBadr" w:hint="cs"/>
          <w:rtl/>
        </w:rPr>
        <w:t xml:space="preserve">در مورد عمر بن محمد بن یزید نیز این اشتباه ممکن است رخ داده باشد. به خصوص آنکه نجاشی هیچ تذکّری نمی‌دهد که این راوی، همان عمر بن یزید معروف است که در اسناد بسیاری نام او ذکر شده است. پس چه بسا این عنوان مربوط به پسر او است ولی به اشتباه نام پدر و پسر جابجا ذکر شده است. </w:t>
      </w:r>
    </w:p>
    <w:p w:rsidR="00C629AE" w:rsidRDefault="00C629AE" w:rsidP="00C629AE">
      <w:pPr>
        <w:rPr>
          <w:rFonts w:ascii="IRBadr" w:hAnsi="IRBadr" w:cs="IRBadr"/>
          <w:rtl/>
        </w:rPr>
      </w:pPr>
      <w:r>
        <w:rPr>
          <w:rFonts w:ascii="IRBadr" w:hAnsi="IRBadr" w:cs="IRBadr" w:hint="cs"/>
          <w:rtl/>
        </w:rPr>
        <w:t>علی ایّ حال اطمینان به اشتباه نجاشی و یا تحریف وجود ندارد. صاحب قاموس الرجال در این مورد، اشتباه را مسلّم گرفته و در ادامه بحث، کلام نجاشی در ذیل این عنوان را بی‌اعتبار دانسته است.</w:t>
      </w:r>
      <w:r w:rsidR="007D3568">
        <w:rPr>
          <w:rFonts w:ascii="IRBadr" w:hAnsi="IRBadr" w:cs="IRBadr" w:hint="cs"/>
          <w:rtl/>
        </w:rPr>
        <w:t xml:space="preserve"> بر فرض که نجاشی در یک جهت اشتباه کرده باشد به آن معنی نیست که در سایر جهات هم اشتباهی انجام داده و کلامش از اعتبار ساقط است.</w:t>
      </w:r>
    </w:p>
    <w:p w:rsidR="00CC5D9E" w:rsidRDefault="00B71E7D" w:rsidP="00651730">
      <w:pPr>
        <w:pStyle w:val="Heading3"/>
        <w:rPr>
          <w:rtl/>
        </w:rPr>
      </w:pPr>
      <w:bookmarkStart w:id="78" w:name="_Toc134292299"/>
      <w:bookmarkStart w:id="79" w:name="_Toc134357577"/>
      <w:bookmarkStart w:id="80" w:name="_Toc134357623"/>
      <w:bookmarkStart w:id="81" w:name="_Toc134357647"/>
      <w:bookmarkStart w:id="82" w:name="_Toc134357758"/>
      <w:bookmarkStart w:id="83" w:name="_Toc134357829"/>
      <w:r>
        <w:rPr>
          <w:rFonts w:hint="cs"/>
          <w:rtl/>
        </w:rPr>
        <w:t>بحث در اتحاد عمر بن یزید بیّاع سابری و عمر بن یزید الصیقل</w:t>
      </w:r>
      <w:bookmarkEnd w:id="78"/>
      <w:bookmarkEnd w:id="79"/>
      <w:bookmarkEnd w:id="80"/>
      <w:bookmarkEnd w:id="81"/>
      <w:bookmarkEnd w:id="82"/>
      <w:bookmarkEnd w:id="83"/>
    </w:p>
    <w:p w:rsidR="00E6724F" w:rsidRDefault="00E6724F" w:rsidP="00E6724F">
      <w:pPr>
        <w:rPr>
          <w:rFonts w:ascii="IRBadr" w:hAnsi="IRBadr" w:cs="IRBadr"/>
          <w:rtl/>
        </w:rPr>
      </w:pPr>
      <w:r w:rsidRPr="00E6724F">
        <w:rPr>
          <w:rFonts w:ascii="IRBadr" w:hAnsi="IRBadr" w:cs="IRBadr" w:hint="cs"/>
          <w:rtl/>
        </w:rPr>
        <w:t xml:space="preserve">صاحب </w:t>
      </w:r>
      <w:r>
        <w:rPr>
          <w:rFonts w:ascii="IRBadr" w:hAnsi="IRBadr" w:cs="IRBadr" w:hint="cs"/>
          <w:rtl/>
        </w:rPr>
        <w:t>قاموس الرج</w:t>
      </w:r>
      <w:r w:rsidRPr="00E6724F">
        <w:rPr>
          <w:rFonts w:ascii="IRBadr" w:hAnsi="IRBadr" w:cs="IRBadr" w:hint="cs"/>
          <w:rtl/>
        </w:rPr>
        <w:t>ال</w:t>
      </w:r>
      <w:r>
        <w:rPr>
          <w:rFonts w:ascii="IRBadr" w:hAnsi="IRBadr" w:cs="IRBadr" w:hint="cs"/>
          <w:rtl/>
        </w:rPr>
        <w:t xml:space="preserve"> قرائن تعدد را بیان کرده و در آنها مناقشه نموده است.</w:t>
      </w:r>
    </w:p>
    <w:p w:rsidR="00E6724F" w:rsidRPr="00E6724F" w:rsidRDefault="00E6724F" w:rsidP="00651730">
      <w:pPr>
        <w:pStyle w:val="Heading4"/>
        <w:rPr>
          <w:rtl/>
        </w:rPr>
      </w:pPr>
      <w:bookmarkStart w:id="84" w:name="_Toc134357578"/>
      <w:bookmarkStart w:id="85" w:name="_Toc134357624"/>
      <w:bookmarkStart w:id="86" w:name="_Toc134357648"/>
      <w:bookmarkStart w:id="87" w:name="_Toc134357759"/>
      <w:bookmarkStart w:id="88" w:name="_Toc134357830"/>
      <w:r>
        <w:rPr>
          <w:rFonts w:hint="cs"/>
          <w:rtl/>
        </w:rPr>
        <w:t>قرائن تعدّد</w:t>
      </w:r>
      <w:bookmarkEnd w:id="84"/>
      <w:bookmarkEnd w:id="85"/>
      <w:bookmarkEnd w:id="86"/>
      <w:bookmarkEnd w:id="87"/>
      <w:bookmarkEnd w:id="88"/>
      <w:r>
        <w:rPr>
          <w:rFonts w:hint="cs"/>
          <w:rtl/>
        </w:rPr>
        <w:t xml:space="preserve"> </w:t>
      </w:r>
    </w:p>
    <w:p w:rsidR="00CC5D9E" w:rsidRDefault="000E2C46" w:rsidP="007426E1">
      <w:pPr>
        <w:rPr>
          <w:rFonts w:ascii="IRBadr" w:hAnsi="IRBadr" w:cs="IRBadr"/>
        </w:rPr>
      </w:pPr>
      <w:r>
        <w:rPr>
          <w:rFonts w:ascii="IRBadr" w:hAnsi="IRBadr" w:cs="IRBadr" w:hint="cs"/>
          <w:rtl/>
        </w:rPr>
        <w:t xml:space="preserve">صاحب قاموس به نقل از </w:t>
      </w:r>
      <w:r w:rsidR="00CC5D9E">
        <w:rPr>
          <w:rFonts w:ascii="IRBadr" w:hAnsi="IRBadr" w:cs="IRBadr" w:hint="cs"/>
          <w:rtl/>
        </w:rPr>
        <w:t xml:space="preserve">مرحوم مامقانی در تنقیح الرجال در مورد </w:t>
      </w:r>
      <w:r w:rsidR="007426E1">
        <w:rPr>
          <w:rFonts w:ascii="IRBadr" w:hAnsi="IRBadr" w:cs="IRBadr" w:hint="cs"/>
          <w:rtl/>
        </w:rPr>
        <w:t>عمر بن یزید الصیقل</w:t>
      </w:r>
      <w:r w:rsidR="00CC5D9E">
        <w:rPr>
          <w:rFonts w:ascii="IRBadr" w:hAnsi="IRBadr" w:cs="IRBadr" w:hint="cs"/>
          <w:rtl/>
        </w:rPr>
        <w:t xml:space="preserve"> فرموده است: </w:t>
      </w:r>
    </w:p>
    <w:p w:rsidR="00CC5D9E" w:rsidRDefault="00CC5D9E" w:rsidP="00CC5D9E">
      <w:pPr>
        <w:rPr>
          <w:rFonts w:ascii="IRBadr" w:hAnsi="IRBadr" w:cs="IRBadr"/>
          <w:rtl/>
        </w:rPr>
      </w:pPr>
      <w:r>
        <w:rPr>
          <w:rFonts w:ascii="IRBadr" w:hAnsi="IRBadr" w:cs="IRBadr" w:hint="cs"/>
          <w:rtl/>
        </w:rPr>
        <w:t>«</w:t>
      </w:r>
      <w:r w:rsidRPr="0021781C">
        <w:rPr>
          <w:rFonts w:ascii="IRBadr" w:hAnsi="IRBadr" w:cs="IRBadr" w:hint="cs"/>
          <w:color w:val="0000FF"/>
          <w:rtl/>
        </w:rPr>
        <w:t>و</w:t>
      </w:r>
      <w:r w:rsidRPr="0021781C">
        <w:rPr>
          <w:rFonts w:ascii="IRBadr" w:hAnsi="IRBadr" w:cs="IRBadr"/>
          <w:color w:val="0000FF"/>
          <w:rtl/>
        </w:rPr>
        <w:t xml:space="preserve"> </w:t>
      </w:r>
      <w:r w:rsidRPr="0021781C">
        <w:rPr>
          <w:rFonts w:ascii="IRBadr" w:hAnsi="IRBadr" w:cs="IRBadr" w:hint="cs"/>
          <w:color w:val="0000FF"/>
          <w:rtl/>
        </w:rPr>
        <w:t>هو</w:t>
      </w:r>
      <w:r w:rsidRPr="0021781C">
        <w:rPr>
          <w:rFonts w:ascii="IRBadr" w:hAnsi="IRBadr" w:cs="IRBadr"/>
          <w:color w:val="0000FF"/>
          <w:rtl/>
        </w:rPr>
        <w:t xml:space="preserve"> </w:t>
      </w:r>
      <w:r w:rsidRPr="0021781C">
        <w:rPr>
          <w:rFonts w:ascii="IRBadr" w:hAnsi="IRBadr" w:cs="IRBadr" w:hint="cs"/>
          <w:color w:val="0000FF"/>
          <w:rtl/>
        </w:rPr>
        <w:t>غير</w:t>
      </w:r>
      <w:r w:rsidRPr="0021781C">
        <w:rPr>
          <w:rFonts w:ascii="IRBadr" w:hAnsi="IRBadr" w:cs="IRBadr"/>
          <w:color w:val="0000FF"/>
          <w:rtl/>
        </w:rPr>
        <w:t xml:space="preserve"> </w:t>
      </w:r>
      <w:r w:rsidRPr="0021781C">
        <w:rPr>
          <w:rFonts w:ascii="IRBadr" w:hAnsi="IRBadr" w:cs="IRBadr" w:hint="cs"/>
          <w:color w:val="0000FF"/>
          <w:rtl/>
        </w:rPr>
        <w:t>عمر</w:t>
      </w:r>
      <w:r w:rsidRPr="0021781C">
        <w:rPr>
          <w:rFonts w:ascii="IRBadr" w:hAnsi="IRBadr" w:cs="IRBadr"/>
          <w:color w:val="0000FF"/>
          <w:rtl/>
        </w:rPr>
        <w:t xml:space="preserve"> </w:t>
      </w:r>
      <w:r w:rsidRPr="0021781C">
        <w:rPr>
          <w:rFonts w:ascii="IRBadr" w:hAnsi="IRBadr" w:cs="IRBadr" w:hint="cs"/>
          <w:color w:val="0000FF"/>
          <w:rtl/>
        </w:rPr>
        <w:t>بن</w:t>
      </w:r>
      <w:r w:rsidRPr="0021781C">
        <w:rPr>
          <w:rFonts w:ascii="IRBadr" w:hAnsi="IRBadr" w:cs="IRBadr"/>
          <w:color w:val="0000FF"/>
          <w:rtl/>
        </w:rPr>
        <w:t xml:space="preserve"> </w:t>
      </w:r>
      <w:r w:rsidRPr="0021781C">
        <w:rPr>
          <w:rFonts w:ascii="IRBadr" w:hAnsi="IRBadr" w:cs="IRBadr" w:hint="cs"/>
          <w:color w:val="0000FF"/>
          <w:rtl/>
        </w:rPr>
        <w:t>يزيد</w:t>
      </w:r>
      <w:r w:rsidRPr="0021781C">
        <w:rPr>
          <w:rFonts w:ascii="IRBadr" w:hAnsi="IRBadr" w:cs="IRBadr"/>
          <w:color w:val="0000FF"/>
          <w:rtl/>
        </w:rPr>
        <w:t xml:space="preserve"> </w:t>
      </w:r>
      <w:r w:rsidRPr="0021781C">
        <w:rPr>
          <w:rFonts w:ascii="IRBadr" w:hAnsi="IRBadr" w:cs="IRBadr" w:hint="cs"/>
          <w:color w:val="0000FF"/>
          <w:rtl/>
        </w:rPr>
        <w:t>بيّاع</w:t>
      </w:r>
      <w:r w:rsidRPr="0021781C">
        <w:rPr>
          <w:rFonts w:ascii="IRBadr" w:hAnsi="IRBadr" w:cs="IRBadr"/>
          <w:color w:val="0000FF"/>
          <w:rtl/>
        </w:rPr>
        <w:t xml:space="preserve"> </w:t>
      </w:r>
      <w:r w:rsidRPr="0021781C">
        <w:rPr>
          <w:rFonts w:ascii="IRBadr" w:hAnsi="IRBadr" w:cs="IRBadr" w:hint="cs"/>
          <w:color w:val="0000FF"/>
          <w:rtl/>
        </w:rPr>
        <w:t>السابري</w:t>
      </w:r>
      <w:r w:rsidRPr="0021781C">
        <w:rPr>
          <w:rFonts w:ascii="IRBadr" w:hAnsi="IRBadr" w:cs="IRBadr"/>
          <w:color w:val="0000FF"/>
          <w:rtl/>
        </w:rPr>
        <w:t>-</w:t>
      </w:r>
      <w:r w:rsidRPr="0021781C">
        <w:rPr>
          <w:rFonts w:ascii="IRBadr" w:hAnsi="IRBadr" w:cs="IRBadr" w:hint="cs"/>
          <w:color w:val="0000FF"/>
          <w:rtl/>
        </w:rPr>
        <w:t>المتقدّم</w:t>
      </w:r>
      <w:r w:rsidRPr="0021781C">
        <w:rPr>
          <w:rFonts w:ascii="IRBadr" w:hAnsi="IRBadr" w:cs="IRBadr"/>
          <w:color w:val="0000FF"/>
          <w:rtl/>
        </w:rPr>
        <w:t>-</w:t>
      </w:r>
      <w:r w:rsidRPr="0021781C">
        <w:rPr>
          <w:rFonts w:ascii="IRBadr" w:hAnsi="IRBadr" w:cs="IRBadr" w:hint="cs"/>
          <w:color w:val="0000FF"/>
          <w:rtl/>
        </w:rPr>
        <w:t>لتعدّد</w:t>
      </w:r>
      <w:r w:rsidRPr="0021781C">
        <w:rPr>
          <w:rFonts w:ascii="IRBadr" w:hAnsi="IRBadr" w:cs="IRBadr"/>
          <w:color w:val="0000FF"/>
          <w:rtl/>
        </w:rPr>
        <w:t xml:space="preserve"> </w:t>
      </w:r>
      <w:r w:rsidRPr="0021781C">
        <w:rPr>
          <w:rFonts w:ascii="IRBadr" w:hAnsi="IRBadr" w:cs="IRBadr" w:hint="cs"/>
          <w:color w:val="0000FF"/>
          <w:rtl/>
        </w:rPr>
        <w:t>عنوان</w:t>
      </w:r>
      <w:r w:rsidRPr="0021781C">
        <w:rPr>
          <w:rFonts w:ascii="IRBadr" w:hAnsi="IRBadr" w:cs="IRBadr"/>
          <w:color w:val="0000FF"/>
          <w:rtl/>
        </w:rPr>
        <w:t xml:space="preserve"> </w:t>
      </w:r>
      <w:r w:rsidRPr="0021781C">
        <w:rPr>
          <w:rFonts w:ascii="IRBadr" w:hAnsi="IRBadr" w:cs="IRBadr" w:hint="cs"/>
          <w:color w:val="0000FF"/>
          <w:rtl/>
        </w:rPr>
        <w:t>النجاشي</w:t>
      </w:r>
      <w:r w:rsidRPr="0021781C">
        <w:rPr>
          <w:rFonts w:ascii="IRBadr" w:hAnsi="IRBadr" w:cs="IRBadr"/>
          <w:color w:val="0000FF"/>
          <w:rtl/>
        </w:rPr>
        <w:t xml:space="preserve"> </w:t>
      </w:r>
      <w:r w:rsidRPr="0021781C">
        <w:rPr>
          <w:rFonts w:ascii="IRBadr" w:hAnsi="IRBadr" w:cs="IRBadr" w:hint="cs"/>
          <w:color w:val="0000FF"/>
          <w:rtl/>
        </w:rPr>
        <w:t>و</w:t>
      </w:r>
      <w:r w:rsidRPr="0021781C">
        <w:rPr>
          <w:rFonts w:ascii="IRBadr" w:hAnsi="IRBadr" w:cs="IRBadr"/>
          <w:color w:val="0000FF"/>
          <w:rtl/>
        </w:rPr>
        <w:t xml:space="preserve"> </w:t>
      </w:r>
      <w:r w:rsidRPr="0021781C">
        <w:rPr>
          <w:rFonts w:ascii="IRBadr" w:hAnsi="IRBadr" w:cs="IRBadr" w:hint="cs"/>
          <w:color w:val="0000FF"/>
          <w:rtl/>
        </w:rPr>
        <w:t>رجال</w:t>
      </w:r>
      <w:r w:rsidRPr="0021781C">
        <w:rPr>
          <w:rFonts w:ascii="IRBadr" w:hAnsi="IRBadr" w:cs="IRBadr"/>
          <w:color w:val="0000FF"/>
          <w:rtl/>
        </w:rPr>
        <w:t xml:space="preserve"> </w:t>
      </w:r>
      <w:r w:rsidRPr="0021781C">
        <w:rPr>
          <w:rFonts w:ascii="IRBadr" w:hAnsi="IRBadr" w:cs="IRBadr" w:hint="cs"/>
          <w:color w:val="0000FF"/>
          <w:rtl/>
        </w:rPr>
        <w:t>الشيخ،</w:t>
      </w:r>
      <w:r w:rsidR="007426E1">
        <w:rPr>
          <w:rFonts w:ascii="IRBadr" w:hAnsi="IRBadr" w:cs="IRBadr" w:hint="cs"/>
          <w:color w:val="0000FF"/>
          <w:rtl/>
        </w:rPr>
        <w:t xml:space="preserve"> </w:t>
      </w:r>
      <w:r w:rsidRPr="0021781C">
        <w:rPr>
          <w:rFonts w:ascii="IRBadr" w:hAnsi="IRBadr" w:cs="IRBadr" w:hint="cs"/>
          <w:color w:val="0000FF"/>
          <w:rtl/>
        </w:rPr>
        <w:t>و</w:t>
      </w:r>
      <w:r w:rsidRPr="0021781C">
        <w:rPr>
          <w:rFonts w:ascii="IRBadr" w:hAnsi="IRBadr" w:cs="IRBadr"/>
          <w:color w:val="0000FF"/>
          <w:rtl/>
        </w:rPr>
        <w:t xml:space="preserve"> </w:t>
      </w:r>
      <w:r w:rsidRPr="0021781C">
        <w:rPr>
          <w:rFonts w:ascii="IRBadr" w:hAnsi="IRBadr" w:cs="IRBadr" w:hint="cs"/>
          <w:color w:val="0000FF"/>
          <w:rtl/>
        </w:rPr>
        <w:t>لتغاير</w:t>
      </w:r>
      <w:r w:rsidRPr="0021781C">
        <w:rPr>
          <w:rFonts w:ascii="IRBadr" w:hAnsi="IRBadr" w:cs="IRBadr"/>
          <w:color w:val="0000FF"/>
          <w:rtl/>
        </w:rPr>
        <w:t xml:space="preserve"> </w:t>
      </w:r>
      <w:r w:rsidRPr="0021781C">
        <w:rPr>
          <w:rFonts w:ascii="IRBadr" w:hAnsi="IRBadr" w:cs="IRBadr" w:hint="cs"/>
          <w:color w:val="0000FF"/>
          <w:rtl/>
        </w:rPr>
        <w:t>الراوي</w:t>
      </w:r>
      <w:r>
        <w:rPr>
          <w:rFonts w:ascii="IRBadr" w:hAnsi="IRBadr" w:cs="IRBadr" w:hint="cs"/>
          <w:color w:val="0000FF"/>
          <w:rtl/>
        </w:rPr>
        <w:t>»</w:t>
      </w:r>
      <w:r w:rsidR="00E85796">
        <w:rPr>
          <w:rStyle w:val="FootnoteReference"/>
          <w:rFonts w:ascii="IRBadr" w:hAnsi="IRBadr" w:cs="IRBadr"/>
          <w:color w:val="0000FF"/>
          <w:rtl/>
        </w:rPr>
        <w:footnoteReference w:id="9"/>
      </w:r>
      <w:r w:rsidRPr="0021781C">
        <w:rPr>
          <w:rFonts w:ascii="IRBadr" w:hAnsi="IRBadr" w:cs="IRBadr"/>
          <w:color w:val="0000FF"/>
          <w:rtl/>
        </w:rPr>
        <w:t>.</w:t>
      </w:r>
    </w:p>
    <w:p w:rsidR="00E6724F" w:rsidRDefault="00DF1226" w:rsidP="007426E1">
      <w:pPr>
        <w:rPr>
          <w:rFonts w:ascii="IRBadr" w:hAnsi="IRBadr" w:cs="IRBadr"/>
          <w:rtl/>
        </w:rPr>
      </w:pPr>
      <w:r>
        <w:rPr>
          <w:rFonts w:ascii="IRBadr" w:hAnsi="IRBadr" w:cs="IRBadr" w:hint="cs"/>
          <w:rtl/>
        </w:rPr>
        <w:t xml:space="preserve">مامقانی دو دلیل برای اثبات تعدّد بیان کرده است. </w:t>
      </w:r>
    </w:p>
    <w:p w:rsidR="00E6724F" w:rsidRDefault="00E6724F" w:rsidP="007426E1">
      <w:pPr>
        <w:rPr>
          <w:rFonts w:ascii="IRBadr" w:hAnsi="IRBadr" w:cs="IRBadr"/>
          <w:rtl/>
        </w:rPr>
      </w:pPr>
      <w:r>
        <w:rPr>
          <w:rFonts w:ascii="IRBadr" w:hAnsi="IRBadr" w:cs="IRBadr" w:hint="cs"/>
          <w:rtl/>
        </w:rPr>
        <w:t>۱. تعدّد عنوان نجاشی و رجال شیخ</w:t>
      </w:r>
    </w:p>
    <w:p w:rsidR="00E6724F" w:rsidRDefault="00E6724F" w:rsidP="007426E1">
      <w:pPr>
        <w:rPr>
          <w:rFonts w:ascii="IRBadr" w:hAnsi="IRBadr" w:cs="IRBadr"/>
          <w:rtl/>
        </w:rPr>
      </w:pPr>
      <w:r>
        <w:rPr>
          <w:rFonts w:ascii="IRBadr" w:hAnsi="IRBadr" w:cs="IRBadr" w:hint="cs"/>
          <w:rtl/>
        </w:rPr>
        <w:t xml:space="preserve">۲. تغایر راوی بیاع صابری و صیقل </w:t>
      </w:r>
    </w:p>
    <w:p w:rsidR="00B71E7D" w:rsidRDefault="00B71E7D" w:rsidP="007426E1">
      <w:pPr>
        <w:rPr>
          <w:rFonts w:ascii="IRBadr" w:hAnsi="IRBadr" w:cs="IRBadr"/>
          <w:rtl/>
        </w:rPr>
      </w:pPr>
      <w:r w:rsidRPr="00B71E7D">
        <w:rPr>
          <w:rFonts w:ascii="IRBadr" w:hAnsi="IRBadr" w:cs="IRBadr" w:hint="cs"/>
          <w:rtl/>
        </w:rPr>
        <w:t>صاحب</w:t>
      </w:r>
      <w:r>
        <w:rPr>
          <w:rFonts w:ascii="IRBadr" w:hAnsi="IRBadr" w:cs="IRBadr" w:hint="cs"/>
          <w:rtl/>
        </w:rPr>
        <w:t xml:space="preserve"> قاموس الرجال </w:t>
      </w:r>
      <w:r w:rsidR="00DF1226">
        <w:rPr>
          <w:rFonts w:ascii="IRBadr" w:hAnsi="IRBadr" w:cs="IRBadr" w:hint="cs"/>
          <w:rtl/>
        </w:rPr>
        <w:t xml:space="preserve">در مقام اشکال </w:t>
      </w:r>
      <w:r w:rsidR="00CC5D9E">
        <w:rPr>
          <w:rFonts w:ascii="IRBadr" w:hAnsi="IRBadr" w:cs="IRBadr" w:hint="cs"/>
          <w:rtl/>
        </w:rPr>
        <w:t xml:space="preserve">ذیل </w:t>
      </w:r>
      <w:r w:rsidR="007426E1">
        <w:rPr>
          <w:rFonts w:ascii="IRBadr" w:hAnsi="IRBadr" w:cs="IRBadr" w:hint="cs"/>
          <w:rtl/>
        </w:rPr>
        <w:t xml:space="preserve">این مطلب </w:t>
      </w:r>
      <w:r w:rsidR="00CC5D9E">
        <w:rPr>
          <w:rFonts w:ascii="IRBadr" w:hAnsi="IRBadr" w:cs="IRBadr" w:hint="cs"/>
          <w:rtl/>
        </w:rPr>
        <w:t xml:space="preserve">بیان کرده است: </w:t>
      </w:r>
    </w:p>
    <w:p w:rsidR="007426E1" w:rsidRDefault="007426E1" w:rsidP="007426E1">
      <w:pPr>
        <w:rPr>
          <w:rFonts w:ascii="IRBadr" w:hAnsi="IRBadr" w:cs="IRBadr"/>
          <w:color w:val="0000FF"/>
          <w:rtl/>
        </w:rPr>
      </w:pPr>
      <w:r>
        <w:rPr>
          <w:rFonts w:ascii="IRBadr" w:hAnsi="IRBadr" w:cs="IRBadr" w:hint="cs"/>
          <w:color w:val="0000FF"/>
          <w:rtl/>
        </w:rPr>
        <w:t>«</w:t>
      </w:r>
      <w:r w:rsidR="00CC5D9E" w:rsidRPr="0021781C">
        <w:rPr>
          <w:rFonts w:ascii="IRBadr" w:hAnsi="IRBadr" w:cs="IRBadr" w:hint="cs"/>
          <w:color w:val="0000FF"/>
          <w:rtl/>
        </w:rPr>
        <w:t>أقول</w:t>
      </w:r>
      <w:r w:rsidR="00CC5D9E" w:rsidRPr="0021781C">
        <w:rPr>
          <w:rFonts w:ascii="IRBadr" w:hAnsi="IRBadr" w:cs="IRBadr"/>
          <w:color w:val="0000FF"/>
          <w:rtl/>
        </w:rPr>
        <w:t>:</w:t>
      </w:r>
      <w:r w:rsidR="00CC5D9E" w:rsidRPr="0021781C">
        <w:rPr>
          <w:rFonts w:ascii="IRBadr" w:hAnsi="IRBadr" w:cs="IRBadr" w:hint="cs"/>
          <w:color w:val="0000FF"/>
          <w:rtl/>
        </w:rPr>
        <w:t>لو</w:t>
      </w:r>
      <w:r w:rsidR="00CC5D9E" w:rsidRPr="0021781C">
        <w:rPr>
          <w:rFonts w:ascii="IRBadr" w:hAnsi="IRBadr" w:cs="IRBadr"/>
          <w:color w:val="0000FF"/>
          <w:rtl/>
        </w:rPr>
        <w:t xml:space="preserve"> </w:t>
      </w:r>
      <w:r w:rsidR="00CC5D9E" w:rsidRPr="0021781C">
        <w:rPr>
          <w:rFonts w:ascii="IRBadr" w:hAnsi="IRBadr" w:cs="IRBadr" w:hint="cs"/>
          <w:color w:val="0000FF"/>
          <w:rtl/>
        </w:rPr>
        <w:t>كان</w:t>
      </w:r>
      <w:r w:rsidR="00CC5D9E" w:rsidRPr="0021781C">
        <w:rPr>
          <w:rFonts w:ascii="IRBadr" w:hAnsi="IRBadr" w:cs="IRBadr"/>
          <w:color w:val="0000FF"/>
          <w:rtl/>
        </w:rPr>
        <w:t xml:space="preserve"> </w:t>
      </w:r>
      <w:r w:rsidR="00CC5D9E" w:rsidRPr="0021781C">
        <w:rPr>
          <w:rFonts w:ascii="IRBadr" w:hAnsi="IRBadr" w:cs="IRBadr" w:hint="cs"/>
          <w:color w:val="0000FF"/>
          <w:rtl/>
        </w:rPr>
        <w:t>استند</w:t>
      </w:r>
      <w:r w:rsidR="00CC5D9E" w:rsidRPr="0021781C">
        <w:rPr>
          <w:rFonts w:ascii="IRBadr" w:hAnsi="IRBadr" w:cs="IRBadr"/>
          <w:color w:val="0000FF"/>
          <w:rtl/>
        </w:rPr>
        <w:t xml:space="preserve"> </w:t>
      </w:r>
      <w:r w:rsidR="00CC5D9E" w:rsidRPr="0021781C">
        <w:rPr>
          <w:rFonts w:ascii="IRBadr" w:hAnsi="IRBadr" w:cs="IRBadr" w:hint="cs"/>
          <w:color w:val="0000FF"/>
          <w:rtl/>
        </w:rPr>
        <w:t>إلى</w:t>
      </w:r>
      <w:r w:rsidR="00CC5D9E" w:rsidRPr="0021781C">
        <w:rPr>
          <w:rFonts w:ascii="IRBadr" w:hAnsi="IRBadr" w:cs="IRBadr"/>
          <w:color w:val="0000FF"/>
          <w:rtl/>
        </w:rPr>
        <w:t xml:space="preserve"> </w:t>
      </w:r>
      <w:r w:rsidR="00CC5D9E" w:rsidRPr="0021781C">
        <w:rPr>
          <w:rFonts w:ascii="IRBadr" w:hAnsi="IRBadr" w:cs="IRBadr" w:hint="cs"/>
          <w:color w:val="0000FF"/>
          <w:rtl/>
        </w:rPr>
        <w:t>كون</w:t>
      </w:r>
      <w:r w:rsidR="00CC5D9E" w:rsidRPr="0021781C">
        <w:rPr>
          <w:rFonts w:ascii="IRBadr" w:hAnsi="IRBadr" w:cs="IRBadr"/>
          <w:color w:val="0000FF"/>
          <w:rtl/>
        </w:rPr>
        <w:t xml:space="preserve"> </w:t>
      </w:r>
      <w:r w:rsidR="00CC5D9E" w:rsidRPr="0021781C">
        <w:rPr>
          <w:rFonts w:ascii="IRBadr" w:hAnsi="IRBadr" w:cs="IRBadr" w:hint="cs"/>
          <w:color w:val="0000FF"/>
          <w:rtl/>
        </w:rPr>
        <w:t>الأوّل</w:t>
      </w:r>
      <w:r w:rsidR="00CC5D9E" w:rsidRPr="0021781C">
        <w:rPr>
          <w:rFonts w:ascii="IRBadr" w:hAnsi="IRBadr" w:cs="IRBadr" w:hint="eastAsia"/>
          <w:color w:val="0000FF"/>
          <w:rtl/>
        </w:rPr>
        <w:t>«</w:t>
      </w:r>
      <w:r w:rsidR="00CC5D9E" w:rsidRPr="0021781C">
        <w:rPr>
          <w:rFonts w:ascii="IRBadr" w:hAnsi="IRBadr" w:cs="IRBadr" w:hint="cs"/>
          <w:color w:val="0000FF"/>
          <w:rtl/>
        </w:rPr>
        <w:t>مولى</w:t>
      </w:r>
      <w:r w:rsidR="00CC5D9E" w:rsidRPr="0021781C">
        <w:rPr>
          <w:rFonts w:ascii="IRBadr" w:hAnsi="IRBadr" w:cs="IRBadr"/>
          <w:color w:val="0000FF"/>
          <w:rtl/>
        </w:rPr>
        <w:t xml:space="preserve"> </w:t>
      </w:r>
      <w:r w:rsidR="00CC5D9E" w:rsidRPr="0021781C">
        <w:rPr>
          <w:rFonts w:ascii="IRBadr" w:hAnsi="IRBadr" w:cs="IRBadr" w:hint="cs"/>
          <w:color w:val="0000FF"/>
          <w:rtl/>
        </w:rPr>
        <w:t>ثقيف</w:t>
      </w:r>
      <w:r w:rsidR="00CC5D9E" w:rsidRPr="0021781C">
        <w:rPr>
          <w:rFonts w:ascii="IRBadr" w:hAnsi="IRBadr" w:cs="IRBadr" w:hint="eastAsia"/>
          <w:color w:val="0000FF"/>
          <w:rtl/>
        </w:rPr>
        <w:t>»</w:t>
      </w:r>
      <w:r w:rsidR="00CC5D9E" w:rsidRPr="0021781C">
        <w:rPr>
          <w:rFonts w:ascii="IRBadr" w:hAnsi="IRBadr" w:cs="IRBadr" w:hint="cs"/>
          <w:color w:val="0000FF"/>
          <w:rtl/>
        </w:rPr>
        <w:t>و</w:t>
      </w:r>
      <w:r w:rsidR="00CC5D9E" w:rsidRPr="0021781C">
        <w:rPr>
          <w:rFonts w:ascii="IRBadr" w:hAnsi="IRBadr" w:cs="IRBadr"/>
          <w:color w:val="0000FF"/>
          <w:rtl/>
        </w:rPr>
        <w:t xml:space="preserve"> </w:t>
      </w:r>
      <w:r w:rsidR="00CC5D9E" w:rsidRPr="0021781C">
        <w:rPr>
          <w:rFonts w:ascii="IRBadr" w:hAnsi="IRBadr" w:cs="IRBadr" w:hint="cs"/>
          <w:color w:val="0000FF"/>
          <w:rtl/>
        </w:rPr>
        <w:t>هذا</w:t>
      </w:r>
      <w:r w:rsidR="00CC5D9E" w:rsidRPr="0021781C">
        <w:rPr>
          <w:rFonts w:ascii="IRBadr" w:hAnsi="IRBadr" w:cs="IRBadr" w:hint="eastAsia"/>
          <w:color w:val="0000FF"/>
          <w:rtl/>
        </w:rPr>
        <w:t>«</w:t>
      </w:r>
      <w:r w:rsidR="00CC5D9E" w:rsidRPr="0021781C">
        <w:rPr>
          <w:rFonts w:ascii="IRBadr" w:hAnsi="IRBadr" w:cs="IRBadr" w:hint="cs"/>
          <w:color w:val="0000FF"/>
          <w:rtl/>
        </w:rPr>
        <w:t>مولى</w:t>
      </w:r>
      <w:r w:rsidR="00CC5D9E" w:rsidRPr="0021781C">
        <w:rPr>
          <w:rFonts w:ascii="IRBadr" w:hAnsi="IRBadr" w:cs="IRBadr"/>
          <w:color w:val="0000FF"/>
          <w:rtl/>
        </w:rPr>
        <w:t xml:space="preserve"> </w:t>
      </w:r>
      <w:r w:rsidR="00CC5D9E" w:rsidRPr="0021781C">
        <w:rPr>
          <w:rFonts w:ascii="IRBadr" w:hAnsi="IRBadr" w:cs="IRBadr" w:hint="cs"/>
          <w:color w:val="0000FF"/>
          <w:rtl/>
        </w:rPr>
        <w:t>نهد</w:t>
      </w:r>
      <w:r w:rsidR="00CC5D9E" w:rsidRPr="0021781C">
        <w:rPr>
          <w:rFonts w:ascii="IRBadr" w:hAnsi="IRBadr" w:cs="IRBadr" w:hint="eastAsia"/>
          <w:color w:val="0000FF"/>
          <w:rtl/>
        </w:rPr>
        <w:t>»</w:t>
      </w:r>
      <w:r w:rsidR="00CC5D9E" w:rsidRPr="0021781C">
        <w:rPr>
          <w:rFonts w:ascii="IRBadr" w:hAnsi="IRBadr" w:cs="IRBadr"/>
          <w:color w:val="0000FF"/>
          <w:rtl/>
        </w:rPr>
        <w:t xml:space="preserve"> </w:t>
      </w:r>
      <w:r w:rsidR="00CC5D9E" w:rsidRPr="0021781C">
        <w:rPr>
          <w:rFonts w:ascii="IRBadr" w:hAnsi="IRBadr" w:cs="IRBadr" w:hint="cs"/>
          <w:color w:val="0000FF"/>
          <w:rtl/>
        </w:rPr>
        <w:t>و</w:t>
      </w:r>
      <w:r w:rsidR="00CC5D9E" w:rsidRPr="0021781C">
        <w:rPr>
          <w:rFonts w:ascii="IRBadr" w:hAnsi="IRBadr" w:cs="IRBadr"/>
          <w:color w:val="0000FF"/>
          <w:rtl/>
        </w:rPr>
        <w:t xml:space="preserve"> </w:t>
      </w:r>
      <w:r w:rsidR="00CC5D9E" w:rsidRPr="0021781C">
        <w:rPr>
          <w:rFonts w:ascii="IRBadr" w:hAnsi="IRBadr" w:cs="IRBadr" w:hint="cs"/>
          <w:color w:val="0000FF"/>
          <w:rtl/>
        </w:rPr>
        <w:t>ذاك</w:t>
      </w:r>
      <w:r w:rsidR="00CC5D9E" w:rsidRPr="0021781C">
        <w:rPr>
          <w:rFonts w:ascii="IRBadr" w:hAnsi="IRBadr" w:cs="IRBadr" w:hint="eastAsia"/>
          <w:color w:val="0000FF"/>
          <w:rtl/>
        </w:rPr>
        <w:t>«</w:t>
      </w:r>
      <w:r w:rsidR="00CC5D9E" w:rsidRPr="0021781C">
        <w:rPr>
          <w:rFonts w:ascii="IRBadr" w:hAnsi="IRBadr" w:cs="IRBadr" w:hint="cs"/>
          <w:color w:val="0000FF"/>
          <w:rtl/>
        </w:rPr>
        <w:t>أبو</w:t>
      </w:r>
      <w:r w:rsidR="00CC5D9E" w:rsidRPr="0021781C">
        <w:rPr>
          <w:rFonts w:ascii="IRBadr" w:hAnsi="IRBadr" w:cs="IRBadr"/>
          <w:color w:val="0000FF"/>
          <w:rtl/>
        </w:rPr>
        <w:t xml:space="preserve"> </w:t>
      </w:r>
      <w:r w:rsidR="00CC5D9E" w:rsidRPr="0021781C">
        <w:rPr>
          <w:rFonts w:ascii="IRBadr" w:hAnsi="IRBadr" w:cs="IRBadr" w:hint="cs"/>
          <w:color w:val="0000FF"/>
          <w:rtl/>
        </w:rPr>
        <w:t>الأسود</w:t>
      </w:r>
      <w:r w:rsidR="00CC5D9E" w:rsidRPr="0021781C">
        <w:rPr>
          <w:rFonts w:ascii="IRBadr" w:hAnsi="IRBadr" w:cs="IRBadr" w:hint="eastAsia"/>
          <w:color w:val="0000FF"/>
          <w:rtl/>
        </w:rPr>
        <w:t>»</w:t>
      </w:r>
      <w:r w:rsidR="00CC5D9E" w:rsidRPr="0021781C">
        <w:rPr>
          <w:rFonts w:ascii="IRBadr" w:hAnsi="IRBadr" w:cs="IRBadr" w:hint="cs"/>
          <w:color w:val="0000FF"/>
          <w:rtl/>
        </w:rPr>
        <w:t>و</w:t>
      </w:r>
      <w:r w:rsidR="00CC5D9E" w:rsidRPr="0021781C">
        <w:rPr>
          <w:rFonts w:ascii="IRBadr" w:hAnsi="IRBadr" w:cs="IRBadr"/>
          <w:color w:val="0000FF"/>
          <w:rtl/>
        </w:rPr>
        <w:t xml:space="preserve"> </w:t>
      </w:r>
      <w:r w:rsidR="00CC5D9E" w:rsidRPr="0021781C">
        <w:rPr>
          <w:rFonts w:ascii="IRBadr" w:hAnsi="IRBadr" w:cs="IRBadr" w:hint="cs"/>
          <w:color w:val="0000FF"/>
          <w:rtl/>
        </w:rPr>
        <w:t>هذا</w:t>
      </w:r>
      <w:r w:rsidR="00CC5D9E" w:rsidRPr="0021781C">
        <w:rPr>
          <w:rFonts w:ascii="IRBadr" w:hAnsi="IRBadr" w:cs="IRBadr" w:hint="eastAsia"/>
          <w:color w:val="0000FF"/>
          <w:rtl/>
        </w:rPr>
        <w:t>«</w:t>
      </w:r>
      <w:r w:rsidR="00CC5D9E" w:rsidRPr="0021781C">
        <w:rPr>
          <w:rFonts w:ascii="IRBadr" w:hAnsi="IRBadr" w:cs="IRBadr" w:hint="cs"/>
          <w:color w:val="0000FF"/>
          <w:rtl/>
        </w:rPr>
        <w:t>أبو</w:t>
      </w:r>
      <w:r w:rsidR="00CC5D9E" w:rsidRPr="0021781C">
        <w:rPr>
          <w:rFonts w:ascii="IRBadr" w:hAnsi="IRBadr" w:cs="IRBadr"/>
          <w:color w:val="0000FF"/>
          <w:rtl/>
        </w:rPr>
        <w:t xml:space="preserve"> </w:t>
      </w:r>
      <w:r w:rsidR="00CC5D9E" w:rsidRPr="0021781C">
        <w:rPr>
          <w:rFonts w:ascii="IRBadr" w:hAnsi="IRBadr" w:cs="IRBadr" w:hint="cs"/>
          <w:color w:val="0000FF"/>
          <w:rtl/>
        </w:rPr>
        <w:t>موسى</w:t>
      </w:r>
      <w:r w:rsidR="00CC5D9E" w:rsidRPr="0021781C">
        <w:rPr>
          <w:rFonts w:ascii="IRBadr" w:hAnsi="IRBadr" w:cs="IRBadr" w:hint="eastAsia"/>
          <w:color w:val="0000FF"/>
          <w:rtl/>
        </w:rPr>
        <w:t>»</w:t>
      </w:r>
      <w:r w:rsidR="00CC5D9E" w:rsidRPr="0021781C">
        <w:rPr>
          <w:rFonts w:ascii="IRBadr" w:hAnsi="IRBadr" w:cs="IRBadr" w:hint="cs"/>
          <w:color w:val="0000FF"/>
          <w:rtl/>
        </w:rPr>
        <w:t>كان</w:t>
      </w:r>
      <w:r w:rsidR="00CC5D9E" w:rsidRPr="0021781C">
        <w:rPr>
          <w:rFonts w:ascii="IRBadr" w:hAnsi="IRBadr" w:cs="IRBadr"/>
          <w:color w:val="0000FF"/>
          <w:rtl/>
        </w:rPr>
        <w:t xml:space="preserve"> </w:t>
      </w:r>
      <w:r w:rsidR="00CC5D9E" w:rsidRPr="0021781C">
        <w:rPr>
          <w:rFonts w:ascii="IRBadr" w:hAnsi="IRBadr" w:cs="IRBadr" w:hint="cs"/>
          <w:color w:val="0000FF"/>
          <w:rtl/>
        </w:rPr>
        <w:t>أولى</w:t>
      </w:r>
      <w:r w:rsidR="00CC5D9E" w:rsidRPr="0021781C">
        <w:rPr>
          <w:rFonts w:ascii="IRBadr" w:hAnsi="IRBadr" w:cs="IRBadr"/>
          <w:color w:val="0000FF"/>
          <w:rtl/>
        </w:rPr>
        <w:t>.</w:t>
      </w:r>
      <w:r w:rsidR="00CC5D9E" w:rsidRPr="0021781C">
        <w:rPr>
          <w:rFonts w:ascii="IRBadr" w:hAnsi="IRBadr" w:cs="IRBadr" w:hint="cs"/>
          <w:color w:val="0000FF"/>
          <w:rtl/>
        </w:rPr>
        <w:t>و</w:t>
      </w:r>
      <w:r w:rsidR="00CC5D9E" w:rsidRPr="0021781C">
        <w:rPr>
          <w:rFonts w:ascii="IRBadr" w:hAnsi="IRBadr" w:cs="IRBadr"/>
          <w:color w:val="0000FF"/>
          <w:rtl/>
        </w:rPr>
        <w:t xml:space="preserve"> </w:t>
      </w:r>
      <w:r w:rsidR="00CC5D9E" w:rsidRPr="0021781C">
        <w:rPr>
          <w:rFonts w:ascii="IRBadr" w:hAnsi="IRBadr" w:cs="IRBadr" w:hint="cs"/>
          <w:color w:val="0000FF"/>
          <w:rtl/>
        </w:rPr>
        <w:t>أمّا</w:t>
      </w:r>
      <w:r w:rsidR="00CC5D9E" w:rsidRPr="0021781C">
        <w:rPr>
          <w:rFonts w:ascii="IRBadr" w:hAnsi="IRBadr" w:cs="IRBadr"/>
          <w:color w:val="0000FF"/>
          <w:rtl/>
        </w:rPr>
        <w:t xml:space="preserve"> </w:t>
      </w:r>
      <w:r w:rsidR="00CC5D9E" w:rsidRPr="0021781C">
        <w:rPr>
          <w:rFonts w:ascii="IRBadr" w:hAnsi="IRBadr" w:cs="IRBadr" w:hint="cs"/>
          <w:color w:val="0000FF"/>
          <w:rtl/>
        </w:rPr>
        <w:t>ما</w:t>
      </w:r>
      <w:r w:rsidR="00CC5D9E" w:rsidRPr="0021781C">
        <w:rPr>
          <w:rFonts w:ascii="IRBadr" w:hAnsi="IRBadr" w:cs="IRBadr"/>
          <w:color w:val="0000FF"/>
          <w:rtl/>
        </w:rPr>
        <w:t xml:space="preserve"> </w:t>
      </w:r>
      <w:r w:rsidR="00CC5D9E" w:rsidRPr="0021781C">
        <w:rPr>
          <w:rFonts w:ascii="IRBadr" w:hAnsi="IRBadr" w:cs="IRBadr" w:hint="cs"/>
          <w:color w:val="0000FF"/>
          <w:rtl/>
        </w:rPr>
        <w:t>استند</w:t>
      </w:r>
      <w:r w:rsidR="00CC5D9E" w:rsidRPr="0021781C">
        <w:rPr>
          <w:rFonts w:ascii="IRBadr" w:hAnsi="IRBadr" w:cs="IRBadr"/>
          <w:color w:val="0000FF"/>
          <w:rtl/>
        </w:rPr>
        <w:t xml:space="preserve"> </w:t>
      </w:r>
      <w:r w:rsidR="00CC5D9E" w:rsidRPr="0021781C">
        <w:rPr>
          <w:rFonts w:ascii="IRBadr" w:hAnsi="IRBadr" w:cs="IRBadr" w:hint="cs"/>
          <w:color w:val="0000FF"/>
          <w:rtl/>
        </w:rPr>
        <w:t>إليه</w:t>
      </w:r>
      <w:r w:rsidR="00CC5D9E" w:rsidRPr="0021781C">
        <w:rPr>
          <w:rFonts w:ascii="IRBadr" w:hAnsi="IRBadr" w:cs="IRBadr"/>
          <w:color w:val="0000FF"/>
          <w:rtl/>
        </w:rPr>
        <w:t xml:space="preserve"> </w:t>
      </w:r>
      <w:r w:rsidR="00CC5D9E" w:rsidRPr="0021781C">
        <w:rPr>
          <w:rFonts w:ascii="IRBadr" w:hAnsi="IRBadr" w:cs="IRBadr" w:hint="cs"/>
          <w:color w:val="0000FF"/>
          <w:rtl/>
        </w:rPr>
        <w:t>من</w:t>
      </w:r>
      <w:r w:rsidR="00CC5D9E" w:rsidRPr="0021781C">
        <w:rPr>
          <w:rFonts w:ascii="IRBadr" w:hAnsi="IRBadr" w:cs="IRBadr"/>
          <w:color w:val="0000FF"/>
          <w:rtl/>
        </w:rPr>
        <w:t xml:space="preserve"> </w:t>
      </w:r>
      <w:r w:rsidR="00CC5D9E" w:rsidRPr="0021781C">
        <w:rPr>
          <w:rFonts w:ascii="IRBadr" w:hAnsi="IRBadr" w:cs="IRBadr" w:hint="cs"/>
          <w:color w:val="0000FF"/>
          <w:rtl/>
        </w:rPr>
        <w:t>تغاير</w:t>
      </w:r>
      <w:r w:rsidR="00CC5D9E" w:rsidRPr="0021781C">
        <w:rPr>
          <w:rFonts w:ascii="IRBadr" w:hAnsi="IRBadr" w:cs="IRBadr"/>
          <w:color w:val="0000FF"/>
          <w:rtl/>
        </w:rPr>
        <w:t xml:space="preserve"> </w:t>
      </w:r>
      <w:r w:rsidR="00CC5D9E" w:rsidRPr="0021781C">
        <w:rPr>
          <w:rFonts w:ascii="IRBadr" w:hAnsi="IRBadr" w:cs="IRBadr" w:hint="cs"/>
          <w:color w:val="0000FF"/>
          <w:rtl/>
        </w:rPr>
        <w:t>الراوي</w:t>
      </w:r>
      <w:r w:rsidR="00CC5D9E" w:rsidRPr="0021781C">
        <w:rPr>
          <w:rFonts w:ascii="IRBadr" w:hAnsi="IRBadr" w:cs="IRBadr"/>
          <w:color w:val="0000FF"/>
          <w:rtl/>
        </w:rPr>
        <w:t xml:space="preserve"> </w:t>
      </w:r>
      <w:r w:rsidR="00CC5D9E" w:rsidRPr="0021781C">
        <w:rPr>
          <w:rFonts w:ascii="IRBadr" w:hAnsi="IRBadr" w:cs="IRBadr" w:hint="cs"/>
          <w:color w:val="0000FF"/>
          <w:rtl/>
        </w:rPr>
        <w:t>فأعمّ،مع</w:t>
      </w:r>
      <w:r w:rsidR="00CC5D9E" w:rsidRPr="0021781C">
        <w:rPr>
          <w:rFonts w:ascii="IRBadr" w:hAnsi="IRBadr" w:cs="IRBadr"/>
          <w:color w:val="0000FF"/>
          <w:rtl/>
        </w:rPr>
        <w:t xml:space="preserve"> </w:t>
      </w:r>
      <w:r w:rsidR="00CC5D9E" w:rsidRPr="0021781C">
        <w:rPr>
          <w:rFonts w:ascii="IRBadr" w:hAnsi="IRBadr" w:cs="IRBadr" w:hint="cs"/>
          <w:color w:val="0000FF"/>
          <w:rtl/>
        </w:rPr>
        <w:t>أنّ</w:t>
      </w:r>
      <w:r w:rsidR="00CC5D9E" w:rsidRPr="0021781C">
        <w:rPr>
          <w:rFonts w:ascii="IRBadr" w:hAnsi="IRBadr" w:cs="IRBadr"/>
          <w:color w:val="0000FF"/>
          <w:rtl/>
        </w:rPr>
        <w:t xml:space="preserve"> </w:t>
      </w:r>
      <w:r w:rsidR="00CC5D9E" w:rsidRPr="0021781C">
        <w:rPr>
          <w:rFonts w:ascii="IRBadr" w:hAnsi="IRBadr" w:cs="IRBadr" w:hint="cs"/>
          <w:color w:val="0000FF"/>
          <w:rtl/>
        </w:rPr>
        <w:t>الراوي</w:t>
      </w:r>
      <w:r w:rsidR="00CC5D9E" w:rsidRPr="0021781C">
        <w:rPr>
          <w:rFonts w:ascii="IRBadr" w:hAnsi="IRBadr" w:cs="IRBadr"/>
          <w:color w:val="0000FF"/>
          <w:rtl/>
        </w:rPr>
        <w:t xml:space="preserve"> </w:t>
      </w:r>
      <w:r w:rsidR="00CC5D9E" w:rsidRPr="0021781C">
        <w:rPr>
          <w:rFonts w:ascii="IRBadr" w:hAnsi="IRBadr" w:cs="IRBadr" w:hint="cs"/>
          <w:color w:val="0000FF"/>
          <w:rtl/>
        </w:rPr>
        <w:t>في</w:t>
      </w:r>
      <w:r w:rsidR="00CC5D9E" w:rsidRPr="0021781C">
        <w:rPr>
          <w:rFonts w:ascii="IRBadr" w:hAnsi="IRBadr" w:cs="IRBadr"/>
          <w:color w:val="0000FF"/>
          <w:rtl/>
        </w:rPr>
        <w:t xml:space="preserve"> </w:t>
      </w:r>
      <w:r w:rsidR="00CC5D9E" w:rsidRPr="0021781C">
        <w:rPr>
          <w:rFonts w:ascii="IRBadr" w:hAnsi="IRBadr" w:cs="IRBadr" w:hint="cs"/>
          <w:color w:val="0000FF"/>
          <w:rtl/>
        </w:rPr>
        <w:t>هذا</w:t>
      </w:r>
      <w:r w:rsidR="00CC5D9E" w:rsidRPr="0021781C">
        <w:rPr>
          <w:rFonts w:ascii="IRBadr" w:hAnsi="IRBadr" w:cs="IRBadr"/>
          <w:color w:val="0000FF"/>
          <w:rtl/>
        </w:rPr>
        <w:t>-</w:t>
      </w:r>
      <w:r w:rsidR="00CC5D9E" w:rsidRPr="0021781C">
        <w:rPr>
          <w:rFonts w:ascii="IRBadr" w:hAnsi="IRBadr" w:cs="IRBadr" w:hint="cs"/>
          <w:color w:val="0000FF"/>
          <w:rtl/>
        </w:rPr>
        <w:t>و</w:t>
      </w:r>
      <w:r w:rsidR="00CC5D9E" w:rsidRPr="0021781C">
        <w:rPr>
          <w:rFonts w:ascii="IRBadr" w:hAnsi="IRBadr" w:cs="IRBadr"/>
          <w:color w:val="0000FF"/>
          <w:rtl/>
        </w:rPr>
        <w:t xml:space="preserve"> </w:t>
      </w:r>
      <w:r w:rsidR="00CC5D9E" w:rsidRPr="0021781C">
        <w:rPr>
          <w:rFonts w:ascii="IRBadr" w:hAnsi="IRBadr" w:cs="IRBadr" w:hint="cs"/>
          <w:color w:val="0000FF"/>
          <w:rtl/>
        </w:rPr>
        <w:t>هو</w:t>
      </w:r>
      <w:r w:rsidR="00CC5D9E" w:rsidRPr="0021781C">
        <w:rPr>
          <w:rFonts w:ascii="IRBadr" w:hAnsi="IRBadr" w:cs="IRBadr"/>
          <w:color w:val="0000FF"/>
          <w:rtl/>
        </w:rPr>
        <w:t xml:space="preserve"> </w:t>
      </w:r>
      <w:r w:rsidR="00CC5D9E" w:rsidRPr="0021781C">
        <w:rPr>
          <w:rFonts w:ascii="IRBadr" w:hAnsi="IRBadr" w:cs="IRBadr" w:hint="cs"/>
          <w:color w:val="0000FF"/>
          <w:rtl/>
        </w:rPr>
        <w:t>محمّد</w:t>
      </w:r>
      <w:r w:rsidR="00CC5D9E" w:rsidRPr="0021781C">
        <w:rPr>
          <w:rFonts w:ascii="IRBadr" w:hAnsi="IRBadr" w:cs="IRBadr"/>
          <w:color w:val="0000FF"/>
          <w:rtl/>
        </w:rPr>
        <w:t xml:space="preserve"> </w:t>
      </w:r>
      <w:r w:rsidR="00CC5D9E" w:rsidRPr="0021781C">
        <w:rPr>
          <w:rFonts w:ascii="IRBadr" w:hAnsi="IRBadr" w:cs="IRBadr" w:hint="cs"/>
          <w:color w:val="0000FF"/>
          <w:rtl/>
        </w:rPr>
        <w:t>بن</w:t>
      </w:r>
      <w:r w:rsidR="00CC5D9E" w:rsidRPr="0021781C">
        <w:rPr>
          <w:rFonts w:ascii="IRBadr" w:hAnsi="IRBadr" w:cs="IRBadr"/>
          <w:color w:val="0000FF"/>
          <w:rtl/>
        </w:rPr>
        <w:t xml:space="preserve"> </w:t>
      </w:r>
      <w:r w:rsidR="00CC5D9E" w:rsidRPr="0021781C">
        <w:rPr>
          <w:rFonts w:ascii="IRBadr" w:hAnsi="IRBadr" w:cs="IRBadr" w:hint="cs"/>
          <w:color w:val="0000FF"/>
          <w:rtl/>
        </w:rPr>
        <w:t>زياد</w:t>
      </w:r>
      <w:r w:rsidR="00CC5D9E" w:rsidRPr="0021781C">
        <w:rPr>
          <w:rFonts w:ascii="IRBadr" w:hAnsi="IRBadr" w:cs="IRBadr"/>
          <w:color w:val="0000FF"/>
          <w:rtl/>
        </w:rPr>
        <w:t>-</w:t>
      </w:r>
      <w:r w:rsidR="00CC5D9E" w:rsidRPr="0021781C">
        <w:rPr>
          <w:rFonts w:ascii="IRBadr" w:hAnsi="IRBadr" w:cs="IRBadr" w:hint="cs"/>
          <w:color w:val="0000FF"/>
          <w:rtl/>
        </w:rPr>
        <w:t>عين</w:t>
      </w:r>
      <w:r w:rsidR="00CC5D9E" w:rsidRPr="0021781C">
        <w:rPr>
          <w:rFonts w:ascii="IRBadr" w:hAnsi="IRBadr" w:cs="IRBadr"/>
          <w:color w:val="0000FF"/>
          <w:rtl/>
        </w:rPr>
        <w:t xml:space="preserve"> </w:t>
      </w:r>
      <w:r w:rsidR="00CC5D9E" w:rsidRPr="0021781C">
        <w:rPr>
          <w:rFonts w:ascii="IRBadr" w:hAnsi="IRBadr" w:cs="IRBadr" w:hint="cs"/>
          <w:color w:val="0000FF"/>
          <w:rtl/>
        </w:rPr>
        <w:t>الراوي</w:t>
      </w:r>
      <w:r w:rsidR="00CC5D9E" w:rsidRPr="0021781C">
        <w:rPr>
          <w:rFonts w:ascii="IRBadr" w:hAnsi="IRBadr" w:cs="IRBadr"/>
          <w:color w:val="0000FF"/>
          <w:rtl/>
        </w:rPr>
        <w:t xml:space="preserve"> </w:t>
      </w:r>
      <w:r w:rsidR="00CC5D9E" w:rsidRPr="0021781C">
        <w:rPr>
          <w:rFonts w:ascii="IRBadr" w:hAnsi="IRBadr" w:cs="IRBadr" w:hint="cs"/>
          <w:color w:val="0000FF"/>
          <w:rtl/>
        </w:rPr>
        <w:t>في</w:t>
      </w:r>
      <w:r w:rsidR="00CC5D9E" w:rsidRPr="0021781C">
        <w:rPr>
          <w:rFonts w:ascii="IRBadr" w:hAnsi="IRBadr" w:cs="IRBadr"/>
          <w:color w:val="0000FF"/>
          <w:rtl/>
        </w:rPr>
        <w:t xml:space="preserve"> </w:t>
      </w:r>
      <w:r w:rsidR="00CC5D9E" w:rsidRPr="0021781C">
        <w:rPr>
          <w:rFonts w:ascii="IRBadr" w:hAnsi="IRBadr" w:cs="IRBadr" w:hint="cs"/>
          <w:color w:val="0000FF"/>
          <w:rtl/>
        </w:rPr>
        <w:t>ذاك،و</w:t>
      </w:r>
      <w:r w:rsidR="00CC5D9E" w:rsidRPr="0021781C">
        <w:rPr>
          <w:rFonts w:ascii="IRBadr" w:hAnsi="IRBadr" w:cs="IRBadr"/>
          <w:color w:val="0000FF"/>
          <w:rtl/>
        </w:rPr>
        <w:t xml:space="preserve"> </w:t>
      </w:r>
      <w:r w:rsidR="00CC5D9E" w:rsidRPr="0021781C">
        <w:rPr>
          <w:rFonts w:ascii="IRBadr" w:hAnsi="IRBadr" w:cs="IRBadr" w:hint="cs"/>
          <w:color w:val="0000FF"/>
          <w:rtl/>
        </w:rPr>
        <w:t>هو</w:t>
      </w:r>
      <w:r w:rsidR="00CC5D9E" w:rsidRPr="0021781C">
        <w:rPr>
          <w:rFonts w:ascii="IRBadr" w:hAnsi="IRBadr" w:cs="IRBadr"/>
          <w:color w:val="0000FF"/>
          <w:rtl/>
        </w:rPr>
        <w:t xml:space="preserve"> </w:t>
      </w:r>
      <w:r w:rsidR="00CC5D9E" w:rsidRPr="0021781C">
        <w:rPr>
          <w:rFonts w:ascii="IRBadr" w:hAnsi="IRBadr" w:cs="IRBadr" w:hint="cs"/>
          <w:color w:val="0000FF"/>
          <w:rtl/>
        </w:rPr>
        <w:t>ابن</w:t>
      </w:r>
      <w:r w:rsidR="00CC5D9E" w:rsidRPr="0021781C">
        <w:rPr>
          <w:rFonts w:ascii="IRBadr" w:hAnsi="IRBadr" w:cs="IRBadr"/>
          <w:color w:val="0000FF"/>
          <w:rtl/>
        </w:rPr>
        <w:t xml:space="preserve"> </w:t>
      </w:r>
      <w:r w:rsidR="00CC5D9E" w:rsidRPr="0021781C">
        <w:rPr>
          <w:rFonts w:ascii="IRBadr" w:hAnsi="IRBadr" w:cs="IRBadr" w:hint="cs"/>
          <w:color w:val="0000FF"/>
          <w:rtl/>
        </w:rPr>
        <w:t>أبي</w:t>
      </w:r>
      <w:r w:rsidR="00CC5D9E" w:rsidRPr="0021781C">
        <w:rPr>
          <w:rFonts w:ascii="IRBadr" w:hAnsi="IRBadr" w:cs="IRBadr"/>
          <w:color w:val="0000FF"/>
          <w:rtl/>
        </w:rPr>
        <w:t xml:space="preserve"> </w:t>
      </w:r>
      <w:r w:rsidR="00CC5D9E" w:rsidRPr="0021781C">
        <w:rPr>
          <w:rFonts w:ascii="IRBadr" w:hAnsi="IRBadr" w:cs="IRBadr" w:hint="cs"/>
          <w:color w:val="0000FF"/>
          <w:rtl/>
        </w:rPr>
        <w:t>عمير</w:t>
      </w:r>
      <w:r>
        <w:rPr>
          <w:rFonts w:ascii="IRBadr" w:hAnsi="IRBadr" w:cs="IRBadr" w:hint="cs"/>
          <w:color w:val="0000FF"/>
          <w:rtl/>
        </w:rPr>
        <w:t>»</w:t>
      </w:r>
      <w:r w:rsidR="00E85796">
        <w:rPr>
          <w:rStyle w:val="FootnoteReference"/>
          <w:rFonts w:ascii="IRBadr" w:hAnsi="IRBadr" w:cs="IRBadr"/>
          <w:color w:val="0000FF"/>
          <w:rtl/>
        </w:rPr>
        <w:footnoteReference w:id="10"/>
      </w:r>
      <w:r w:rsidR="00CC5D9E" w:rsidRPr="0021781C">
        <w:rPr>
          <w:rFonts w:ascii="IRBadr" w:hAnsi="IRBadr" w:cs="IRBadr"/>
          <w:color w:val="0000FF"/>
          <w:rtl/>
        </w:rPr>
        <w:t>.</w:t>
      </w:r>
    </w:p>
    <w:p w:rsidR="00E6724F" w:rsidRDefault="00DF1226" w:rsidP="007426E1">
      <w:pPr>
        <w:rPr>
          <w:rFonts w:ascii="IRBadr" w:hAnsi="IRBadr" w:cs="IRBadr"/>
          <w:rtl/>
        </w:rPr>
      </w:pPr>
      <w:r w:rsidRPr="00DF1226">
        <w:rPr>
          <w:rFonts w:ascii="IRBadr" w:hAnsi="IRBadr" w:cs="IRBadr" w:hint="cs"/>
          <w:rtl/>
        </w:rPr>
        <w:t>ایشان دو</w:t>
      </w:r>
      <w:r w:rsidR="00E6724F">
        <w:rPr>
          <w:rFonts w:ascii="IRBadr" w:hAnsi="IRBadr" w:cs="IRBadr" w:hint="cs"/>
          <w:rtl/>
        </w:rPr>
        <w:t xml:space="preserve"> دلیل دیگر بر تعدّد بیان می‌کند که دلیل سوم و دلیل چهارم شمرده می‌شود.</w:t>
      </w:r>
    </w:p>
    <w:p w:rsidR="00E6724F" w:rsidRDefault="00E6724F" w:rsidP="00E6724F">
      <w:pPr>
        <w:rPr>
          <w:rFonts w:ascii="IRBadr" w:hAnsi="IRBadr" w:cs="IRBadr"/>
          <w:rtl/>
        </w:rPr>
      </w:pPr>
      <w:r>
        <w:rPr>
          <w:rFonts w:ascii="IRBadr" w:hAnsi="IRBadr" w:cs="IRBadr" w:hint="cs"/>
          <w:rtl/>
        </w:rPr>
        <w:t>۳.</w:t>
      </w:r>
      <w:r w:rsidR="00DF1226" w:rsidRPr="00DF1226">
        <w:rPr>
          <w:rFonts w:ascii="IRBadr" w:hAnsi="IRBadr" w:cs="IRBadr" w:hint="cs"/>
          <w:rtl/>
        </w:rPr>
        <w:t xml:space="preserve"> تعدّد ولاء این دو راوی </w:t>
      </w:r>
    </w:p>
    <w:p w:rsidR="00E6724F" w:rsidRDefault="00E6724F" w:rsidP="00E6724F">
      <w:pPr>
        <w:rPr>
          <w:rFonts w:ascii="IRBadr" w:hAnsi="IRBadr" w:cs="IRBadr"/>
          <w:rtl/>
        </w:rPr>
      </w:pPr>
      <w:r>
        <w:rPr>
          <w:rFonts w:ascii="IRBadr" w:hAnsi="IRBadr" w:cs="IRBadr" w:hint="cs"/>
          <w:rtl/>
        </w:rPr>
        <w:t xml:space="preserve">۴. </w:t>
      </w:r>
      <w:r w:rsidR="00DF1226" w:rsidRPr="00DF1226">
        <w:rPr>
          <w:rFonts w:ascii="IRBadr" w:hAnsi="IRBadr" w:cs="IRBadr" w:hint="cs"/>
          <w:rtl/>
        </w:rPr>
        <w:t>تعدّد کنیه.</w:t>
      </w:r>
      <w:r w:rsidR="00DF1226">
        <w:rPr>
          <w:rFonts w:ascii="IRBadr" w:hAnsi="IRBadr" w:cs="IRBadr" w:hint="cs"/>
          <w:rtl/>
        </w:rPr>
        <w:t xml:space="preserve"> </w:t>
      </w:r>
    </w:p>
    <w:p w:rsidR="00DF1226" w:rsidRDefault="00DF1226" w:rsidP="00E6724F">
      <w:pPr>
        <w:rPr>
          <w:rFonts w:ascii="IRBadr" w:hAnsi="IRBadr" w:cs="IRBadr"/>
          <w:rtl/>
        </w:rPr>
      </w:pPr>
      <w:r>
        <w:rPr>
          <w:rFonts w:ascii="IRBadr" w:hAnsi="IRBadr" w:cs="IRBadr" w:hint="cs"/>
          <w:rtl/>
        </w:rPr>
        <w:t>بنابر این، در مجموع</w:t>
      </w:r>
      <w:r w:rsidR="00E6724F">
        <w:rPr>
          <w:rFonts w:ascii="IRBadr" w:hAnsi="IRBadr" w:cs="IRBadr" w:hint="cs"/>
          <w:rtl/>
        </w:rPr>
        <w:t xml:space="preserve"> این عبارت</w:t>
      </w:r>
      <w:r>
        <w:rPr>
          <w:rFonts w:ascii="IRBadr" w:hAnsi="IRBadr" w:cs="IRBadr" w:hint="cs"/>
          <w:rtl/>
        </w:rPr>
        <w:t xml:space="preserve"> ۴ قرینه بر تعدّد بیان شده است: تعدد عنوان، تعدد راوی، تعدّد ولاء، تعدد کنیه.</w:t>
      </w:r>
    </w:p>
    <w:p w:rsidR="00E6724F" w:rsidRDefault="00E6724F" w:rsidP="00651730">
      <w:pPr>
        <w:pStyle w:val="Heading4"/>
        <w:rPr>
          <w:rtl/>
        </w:rPr>
      </w:pPr>
      <w:bookmarkStart w:id="89" w:name="_Toc134357579"/>
      <w:bookmarkStart w:id="90" w:name="_Toc134357625"/>
      <w:bookmarkStart w:id="91" w:name="_Toc134357649"/>
      <w:bookmarkStart w:id="92" w:name="_Toc134357760"/>
      <w:bookmarkStart w:id="93" w:name="_Toc134357831"/>
      <w:r>
        <w:rPr>
          <w:rFonts w:hint="cs"/>
          <w:rtl/>
        </w:rPr>
        <w:t>اشکال در قرائن تعدد</w:t>
      </w:r>
      <w:bookmarkEnd w:id="89"/>
      <w:bookmarkEnd w:id="90"/>
      <w:bookmarkEnd w:id="91"/>
      <w:bookmarkEnd w:id="92"/>
      <w:bookmarkEnd w:id="93"/>
    </w:p>
    <w:p w:rsidR="006938BA" w:rsidRPr="006938BA" w:rsidRDefault="006938BA" w:rsidP="006938BA">
      <w:pPr>
        <w:rPr>
          <w:rFonts w:ascii="IRBadr" w:hAnsi="IRBadr" w:cs="IRBadr"/>
          <w:rtl/>
        </w:rPr>
      </w:pPr>
      <w:r w:rsidRPr="006938BA">
        <w:rPr>
          <w:rFonts w:ascii="IRBadr" w:hAnsi="IRBadr" w:cs="IRBadr" w:hint="cs"/>
          <w:rtl/>
        </w:rPr>
        <w:t xml:space="preserve">صاحب </w:t>
      </w:r>
      <w:r>
        <w:rPr>
          <w:rFonts w:ascii="IRBadr" w:hAnsi="IRBadr" w:cs="IRBadr" w:hint="cs"/>
          <w:rtl/>
        </w:rPr>
        <w:t>قاموس الرجال تمامی قرائن تعدّد را مورد نقد قرار داده است.</w:t>
      </w:r>
    </w:p>
    <w:p w:rsidR="006938BA" w:rsidRDefault="00E6724F" w:rsidP="00651730">
      <w:pPr>
        <w:pStyle w:val="Heading5"/>
        <w:rPr>
          <w:rtl/>
        </w:rPr>
      </w:pPr>
      <w:bookmarkStart w:id="94" w:name="_Toc134357580"/>
      <w:bookmarkStart w:id="95" w:name="_Toc134357626"/>
      <w:bookmarkStart w:id="96" w:name="_Toc134357650"/>
      <w:bookmarkStart w:id="97" w:name="_Toc134357761"/>
      <w:bookmarkStart w:id="98" w:name="_Toc134357832"/>
      <w:r w:rsidRPr="00E6724F">
        <w:rPr>
          <w:rFonts w:hint="cs"/>
          <w:rtl/>
        </w:rPr>
        <w:t>۱. تغایر راوی:</w:t>
      </w:r>
      <w:bookmarkEnd w:id="94"/>
      <w:bookmarkEnd w:id="95"/>
      <w:bookmarkEnd w:id="96"/>
      <w:bookmarkEnd w:id="97"/>
      <w:bookmarkEnd w:id="98"/>
    </w:p>
    <w:p w:rsidR="007426E1" w:rsidRPr="00585DCB" w:rsidRDefault="00E6724F" w:rsidP="00E6724F">
      <w:pPr>
        <w:rPr>
          <w:rFonts w:ascii="IRBadr" w:hAnsi="IRBadr" w:cs="IRBadr"/>
          <w:rtl/>
        </w:rPr>
      </w:pPr>
      <w:r w:rsidRPr="00E6724F">
        <w:rPr>
          <w:rFonts w:ascii="IRBadr" w:hAnsi="IRBadr" w:cs="IRBadr" w:hint="cs"/>
          <w:b/>
          <w:bCs/>
          <w:rtl/>
        </w:rPr>
        <w:t xml:space="preserve"> </w:t>
      </w:r>
      <w:r w:rsidR="00DF1226">
        <w:rPr>
          <w:rFonts w:ascii="IRBadr" w:hAnsi="IRBadr" w:cs="IRBadr" w:hint="cs"/>
          <w:rtl/>
        </w:rPr>
        <w:t xml:space="preserve">صاحب قاموس ابتدا در تعدّٔد راوی اشکال کرده است: </w:t>
      </w:r>
      <w:r w:rsidR="00585DCB">
        <w:rPr>
          <w:rFonts w:ascii="IRBadr" w:hAnsi="IRBadr" w:cs="IRBadr" w:hint="cs"/>
          <w:rtl/>
        </w:rPr>
        <w:t xml:space="preserve">ایشان بیان کرده است که </w:t>
      </w:r>
      <w:r w:rsidR="007426E1">
        <w:rPr>
          <w:rFonts w:ascii="IRBadr" w:hAnsi="IRBadr" w:cs="IRBadr" w:hint="cs"/>
          <w:rtl/>
        </w:rPr>
        <w:t xml:space="preserve">راوی از </w:t>
      </w:r>
      <w:r w:rsidR="007426E1" w:rsidRPr="007426E1">
        <w:rPr>
          <w:rFonts w:ascii="IRBadr" w:hAnsi="IRBadr" w:cs="IRBadr" w:hint="cs"/>
          <w:rtl/>
        </w:rPr>
        <w:t>عمر بن یزید</w:t>
      </w:r>
      <w:r w:rsidR="00DF1226">
        <w:rPr>
          <w:rFonts w:ascii="IRBadr" w:hAnsi="IRBadr" w:cs="IRBadr" w:hint="cs"/>
          <w:rtl/>
        </w:rPr>
        <w:t xml:space="preserve"> بیّاع سابری هم</w:t>
      </w:r>
      <w:r>
        <w:rPr>
          <w:rFonts w:ascii="IRBadr" w:hAnsi="IRBadr" w:cs="IRBadr" w:hint="cs"/>
          <w:rtl/>
        </w:rPr>
        <w:t>ان</w:t>
      </w:r>
      <w:r w:rsidR="00DF1226">
        <w:rPr>
          <w:rFonts w:ascii="IRBadr" w:hAnsi="IRBadr" w:cs="IRBadr" w:hint="cs"/>
          <w:rtl/>
        </w:rPr>
        <w:t xml:space="preserve"> ابن ابی عمیر است</w:t>
      </w:r>
      <w:r>
        <w:rPr>
          <w:rFonts w:ascii="IRBadr" w:hAnsi="IRBadr" w:cs="IRBadr" w:hint="cs"/>
          <w:rtl/>
        </w:rPr>
        <w:t xml:space="preserve"> که راوی از صیقل است</w:t>
      </w:r>
      <w:r w:rsidR="00DF1226">
        <w:rPr>
          <w:rFonts w:ascii="IRBadr" w:hAnsi="IRBadr" w:cs="IRBadr" w:hint="cs"/>
          <w:rtl/>
        </w:rPr>
        <w:t>؛ در نتیجه تعدّد راوی ثابت نیست.</w:t>
      </w:r>
      <w:r w:rsidR="007426E1">
        <w:rPr>
          <w:rFonts w:ascii="IRBadr" w:hAnsi="IRBadr" w:cs="IRBadr" w:hint="cs"/>
          <w:rtl/>
        </w:rPr>
        <w:t xml:space="preserve"> </w:t>
      </w:r>
      <w:r w:rsidR="00E878DF">
        <w:rPr>
          <w:rFonts w:ascii="IRBadr" w:hAnsi="IRBadr" w:cs="IRBadr" w:hint="cs"/>
          <w:rtl/>
        </w:rPr>
        <w:t xml:space="preserve">ایشان بیان نکرده است که از کجا </w:t>
      </w:r>
      <w:r>
        <w:rPr>
          <w:rFonts w:ascii="IRBadr" w:hAnsi="IRBadr" w:cs="IRBadr" w:hint="cs"/>
          <w:rtl/>
        </w:rPr>
        <w:t>ثابت کرده است که راوی از بیّاع سابی، ابن ابی عمیر است</w:t>
      </w:r>
      <w:r w:rsidR="00E878DF">
        <w:rPr>
          <w:rFonts w:ascii="IRBadr" w:hAnsi="IRBadr" w:cs="IRBadr" w:hint="cs"/>
          <w:rtl/>
        </w:rPr>
        <w:t xml:space="preserve">. </w:t>
      </w:r>
      <w:r w:rsidR="00DF1226">
        <w:rPr>
          <w:rFonts w:ascii="IRBadr" w:hAnsi="IRBadr" w:cs="IRBadr" w:hint="cs"/>
          <w:rtl/>
        </w:rPr>
        <w:t xml:space="preserve">توضیح آنکه </w:t>
      </w:r>
      <w:r w:rsidR="007426E1">
        <w:rPr>
          <w:rFonts w:ascii="IRBadr" w:hAnsi="IRBadr" w:cs="IRBadr" w:hint="cs"/>
          <w:rtl/>
        </w:rPr>
        <w:t xml:space="preserve">در مشیخه فقیه عبارتی وجود دارد که از آن استفاده می‌شود ابن ابی عمیر راوی از عمر بن یزید </w:t>
      </w:r>
      <w:r>
        <w:rPr>
          <w:rFonts w:ascii="IRBadr" w:hAnsi="IRBadr" w:cs="IRBadr" w:hint="cs"/>
          <w:rtl/>
        </w:rPr>
        <w:t xml:space="preserve">بیاع سابری </w:t>
      </w:r>
      <w:r w:rsidR="007426E1">
        <w:rPr>
          <w:rFonts w:ascii="IRBadr" w:hAnsi="IRBadr" w:cs="IRBadr" w:hint="cs"/>
          <w:rtl/>
        </w:rPr>
        <w:t xml:space="preserve">است. در مشیخه فقیه چند طریق برای عمر بن یزید ذکر شده است. یک طریق، از محمد بن عذافر است. محمد بن عذافر، راوی از بیّاع سابری است. به قرینه محمد بن عذافر، معلوم می‌شود که مراد صدوق از عنوان </w:t>
      </w:r>
      <w:r w:rsidR="00C10FE9">
        <w:rPr>
          <w:rFonts w:ascii="IRBadr" w:hAnsi="IRBadr" w:cs="IRBadr" w:hint="cs"/>
          <w:rtl/>
        </w:rPr>
        <w:t>«</w:t>
      </w:r>
      <w:r w:rsidR="007426E1">
        <w:rPr>
          <w:rFonts w:ascii="IRBadr" w:hAnsi="IRBadr" w:cs="IRBadr" w:hint="cs"/>
          <w:rtl/>
        </w:rPr>
        <w:t>عمر بن یزید</w:t>
      </w:r>
      <w:r w:rsidR="00C10FE9">
        <w:rPr>
          <w:rFonts w:ascii="IRBadr" w:hAnsi="IRBadr" w:cs="IRBadr" w:hint="cs"/>
          <w:rtl/>
        </w:rPr>
        <w:t>»</w:t>
      </w:r>
      <w:r w:rsidR="007426E1">
        <w:rPr>
          <w:rFonts w:ascii="IRBadr" w:hAnsi="IRBadr" w:cs="IRBadr" w:hint="cs"/>
          <w:rtl/>
        </w:rPr>
        <w:t xml:space="preserve"> در مشیخه، همان بیّاع سابری است. در یکی از طرقی که </w:t>
      </w:r>
      <w:r w:rsidR="00C10FE9">
        <w:rPr>
          <w:rFonts w:ascii="IRBadr" w:hAnsi="IRBadr" w:cs="IRBadr" w:hint="cs"/>
          <w:rtl/>
        </w:rPr>
        <w:t xml:space="preserve">صدوق </w:t>
      </w:r>
      <w:r w:rsidR="007426E1">
        <w:rPr>
          <w:rFonts w:ascii="IRBadr" w:hAnsi="IRBadr" w:cs="IRBadr" w:hint="cs"/>
          <w:rtl/>
        </w:rPr>
        <w:t xml:space="preserve">در </w:t>
      </w:r>
      <w:r w:rsidR="00C10FE9">
        <w:rPr>
          <w:rFonts w:ascii="IRBadr" w:hAnsi="IRBadr" w:cs="IRBadr" w:hint="cs"/>
          <w:rtl/>
        </w:rPr>
        <w:t>مشیخه</w:t>
      </w:r>
      <w:r w:rsidR="007426E1">
        <w:rPr>
          <w:rFonts w:ascii="IRBadr" w:hAnsi="IRBadr" w:cs="IRBadr" w:hint="cs"/>
          <w:rtl/>
        </w:rPr>
        <w:t xml:space="preserve"> به عمر بن یزید ذکر کرده است، ابن ابی عمیر، راوی از عمر بن یزید است. </w:t>
      </w:r>
    </w:p>
    <w:p w:rsidR="00E6724F" w:rsidRPr="00E6724F" w:rsidRDefault="00E6724F" w:rsidP="00651730">
      <w:pPr>
        <w:pStyle w:val="Heading5"/>
        <w:rPr>
          <w:rtl/>
        </w:rPr>
      </w:pPr>
      <w:bookmarkStart w:id="99" w:name="_Toc134357581"/>
      <w:bookmarkStart w:id="100" w:name="_Toc134357627"/>
      <w:bookmarkStart w:id="101" w:name="_Toc134357651"/>
      <w:bookmarkStart w:id="102" w:name="_Toc134357762"/>
      <w:bookmarkStart w:id="103" w:name="_Toc134357833"/>
      <w:r w:rsidRPr="00E6724F">
        <w:rPr>
          <w:rFonts w:hint="cs"/>
          <w:rtl/>
        </w:rPr>
        <w:t>۲. تعدّد عنوان</w:t>
      </w:r>
      <w:bookmarkEnd w:id="99"/>
      <w:bookmarkEnd w:id="100"/>
      <w:bookmarkEnd w:id="101"/>
      <w:bookmarkEnd w:id="102"/>
      <w:bookmarkEnd w:id="103"/>
    </w:p>
    <w:p w:rsidR="00E6724F" w:rsidRPr="00E6724F" w:rsidRDefault="00E6724F" w:rsidP="00E6724F">
      <w:pPr>
        <w:rPr>
          <w:rFonts w:ascii="IRBadr" w:hAnsi="IRBadr" w:cs="IRBadr"/>
          <w:rtl/>
        </w:rPr>
      </w:pPr>
      <w:r>
        <w:rPr>
          <w:rFonts w:ascii="IRBadr" w:hAnsi="IRBadr" w:cs="IRBadr" w:hint="cs"/>
          <w:rtl/>
        </w:rPr>
        <w:t>صاحب قاموس در ادامه بیان کرده است:</w:t>
      </w:r>
    </w:p>
    <w:p w:rsidR="007426E1" w:rsidRDefault="00E878DF" w:rsidP="00BF1856">
      <w:pPr>
        <w:rPr>
          <w:rFonts w:ascii="IRBadr" w:hAnsi="IRBadr" w:cs="IRBadr"/>
          <w:sz w:val="26"/>
          <w:szCs w:val="32"/>
          <w:rtl/>
        </w:rPr>
      </w:pPr>
      <w:r>
        <w:rPr>
          <w:rFonts w:ascii="IRBadr" w:hAnsi="IRBadr" w:cs="IRBadr" w:hint="cs"/>
          <w:color w:val="0000FF"/>
          <w:rtl/>
        </w:rPr>
        <w:t>«</w:t>
      </w:r>
      <w:r w:rsidR="00CC5D9E" w:rsidRPr="0021781C">
        <w:rPr>
          <w:rFonts w:ascii="IRBadr" w:hAnsi="IRBadr" w:cs="IRBadr" w:hint="cs"/>
          <w:color w:val="0000FF"/>
          <w:rtl/>
        </w:rPr>
        <w:t>كما</w:t>
      </w:r>
      <w:r w:rsidR="00CC5D9E" w:rsidRPr="0021781C">
        <w:rPr>
          <w:rFonts w:ascii="IRBadr" w:hAnsi="IRBadr" w:cs="IRBadr"/>
          <w:color w:val="0000FF"/>
          <w:rtl/>
        </w:rPr>
        <w:t xml:space="preserve"> </w:t>
      </w:r>
      <w:r w:rsidR="00CC5D9E" w:rsidRPr="0021781C">
        <w:rPr>
          <w:rFonts w:ascii="IRBadr" w:hAnsi="IRBadr" w:cs="IRBadr" w:hint="cs"/>
          <w:color w:val="0000FF"/>
          <w:rtl/>
        </w:rPr>
        <w:t>أنّ</w:t>
      </w:r>
      <w:r w:rsidR="00CC5D9E" w:rsidRPr="0021781C">
        <w:rPr>
          <w:rFonts w:ascii="IRBadr" w:hAnsi="IRBadr" w:cs="IRBadr"/>
          <w:color w:val="0000FF"/>
          <w:rtl/>
        </w:rPr>
        <w:t xml:space="preserve"> </w:t>
      </w:r>
      <w:r w:rsidR="00CC5D9E" w:rsidRPr="0021781C">
        <w:rPr>
          <w:rFonts w:ascii="IRBadr" w:hAnsi="IRBadr" w:cs="IRBadr" w:hint="cs"/>
          <w:color w:val="0000FF"/>
          <w:rtl/>
        </w:rPr>
        <w:t>تعدّد</w:t>
      </w:r>
      <w:r w:rsidR="00CC5D9E" w:rsidRPr="0021781C">
        <w:rPr>
          <w:rFonts w:ascii="IRBadr" w:hAnsi="IRBadr" w:cs="IRBadr"/>
          <w:color w:val="0000FF"/>
          <w:rtl/>
        </w:rPr>
        <w:t xml:space="preserve"> </w:t>
      </w:r>
      <w:r w:rsidR="00CC5D9E" w:rsidRPr="0021781C">
        <w:rPr>
          <w:rFonts w:ascii="IRBadr" w:hAnsi="IRBadr" w:cs="IRBadr" w:hint="cs"/>
          <w:color w:val="0000FF"/>
          <w:rtl/>
        </w:rPr>
        <w:t>عنوان</w:t>
      </w:r>
      <w:r w:rsidR="00CC5D9E" w:rsidRPr="0021781C">
        <w:rPr>
          <w:rFonts w:ascii="IRBadr" w:hAnsi="IRBadr" w:cs="IRBadr"/>
          <w:color w:val="0000FF"/>
          <w:rtl/>
        </w:rPr>
        <w:t xml:space="preserve"> </w:t>
      </w:r>
      <w:r w:rsidR="00CC5D9E" w:rsidRPr="0021781C">
        <w:rPr>
          <w:rFonts w:ascii="IRBadr" w:hAnsi="IRBadr" w:cs="IRBadr" w:hint="cs"/>
          <w:color w:val="0000FF"/>
          <w:rtl/>
        </w:rPr>
        <w:t>واحد</w:t>
      </w:r>
      <w:r w:rsidR="00CC5D9E" w:rsidRPr="0021781C">
        <w:rPr>
          <w:rFonts w:ascii="IRBadr" w:hAnsi="IRBadr" w:cs="IRBadr"/>
          <w:color w:val="0000FF"/>
          <w:rtl/>
        </w:rPr>
        <w:t xml:space="preserve"> </w:t>
      </w:r>
      <w:r w:rsidR="00CC5D9E" w:rsidRPr="0021781C">
        <w:rPr>
          <w:rFonts w:ascii="IRBadr" w:hAnsi="IRBadr" w:cs="IRBadr" w:hint="cs"/>
          <w:color w:val="0000FF"/>
          <w:rtl/>
        </w:rPr>
        <w:t>مقطوع</w:t>
      </w:r>
      <w:r w:rsidR="00CC5D9E" w:rsidRPr="0021781C">
        <w:rPr>
          <w:rFonts w:ascii="IRBadr" w:hAnsi="IRBadr" w:cs="IRBadr"/>
          <w:color w:val="0000FF"/>
          <w:rtl/>
        </w:rPr>
        <w:t xml:space="preserve"> </w:t>
      </w:r>
      <w:r w:rsidR="00CC5D9E" w:rsidRPr="0021781C">
        <w:rPr>
          <w:rFonts w:ascii="IRBadr" w:hAnsi="IRBadr" w:cs="IRBadr" w:hint="cs"/>
          <w:color w:val="0000FF"/>
          <w:rtl/>
        </w:rPr>
        <w:t>في</w:t>
      </w:r>
      <w:r w:rsidR="00CC5D9E" w:rsidRPr="0021781C">
        <w:rPr>
          <w:rFonts w:ascii="IRBadr" w:hAnsi="IRBadr" w:cs="IRBadr"/>
          <w:color w:val="0000FF"/>
          <w:rtl/>
        </w:rPr>
        <w:t xml:space="preserve"> </w:t>
      </w:r>
      <w:r w:rsidR="00CC5D9E" w:rsidRPr="0021781C">
        <w:rPr>
          <w:rFonts w:ascii="IRBadr" w:hAnsi="IRBadr" w:cs="IRBadr" w:hint="cs"/>
          <w:color w:val="0000FF"/>
          <w:rtl/>
        </w:rPr>
        <w:t>رجال</w:t>
      </w:r>
      <w:r w:rsidR="00CC5D9E" w:rsidRPr="0021781C">
        <w:rPr>
          <w:rFonts w:ascii="IRBadr" w:hAnsi="IRBadr" w:cs="IRBadr"/>
          <w:color w:val="0000FF"/>
          <w:rtl/>
        </w:rPr>
        <w:t xml:space="preserve"> </w:t>
      </w:r>
      <w:r w:rsidR="00CC5D9E" w:rsidRPr="0021781C">
        <w:rPr>
          <w:rFonts w:ascii="IRBadr" w:hAnsi="IRBadr" w:cs="IRBadr" w:hint="cs"/>
          <w:color w:val="0000FF"/>
          <w:rtl/>
        </w:rPr>
        <w:t>الشيخ</w:t>
      </w:r>
      <w:r w:rsidR="00CC5D9E" w:rsidRPr="0021781C">
        <w:rPr>
          <w:rFonts w:ascii="IRBadr" w:hAnsi="IRBadr" w:cs="IRBadr"/>
          <w:color w:val="0000FF"/>
          <w:rtl/>
        </w:rPr>
        <w:t xml:space="preserve"> </w:t>
      </w:r>
      <w:r w:rsidR="00CC5D9E" w:rsidRPr="0021781C">
        <w:rPr>
          <w:rFonts w:ascii="IRBadr" w:hAnsi="IRBadr" w:cs="IRBadr" w:hint="cs"/>
          <w:color w:val="0000FF"/>
          <w:rtl/>
        </w:rPr>
        <w:t>في</w:t>
      </w:r>
      <w:r w:rsidR="00CC5D9E" w:rsidRPr="0021781C">
        <w:rPr>
          <w:rFonts w:ascii="IRBadr" w:hAnsi="IRBadr" w:cs="IRBadr"/>
          <w:color w:val="0000FF"/>
          <w:rtl/>
        </w:rPr>
        <w:t xml:space="preserve"> </w:t>
      </w:r>
      <w:r w:rsidR="00CC5D9E" w:rsidRPr="0021781C">
        <w:rPr>
          <w:rFonts w:ascii="IRBadr" w:hAnsi="IRBadr" w:cs="IRBadr" w:hint="cs"/>
          <w:color w:val="0000FF"/>
          <w:rtl/>
        </w:rPr>
        <w:t>غاية</w:t>
      </w:r>
      <w:r w:rsidR="00CC5D9E" w:rsidRPr="0021781C">
        <w:rPr>
          <w:rFonts w:ascii="IRBadr" w:hAnsi="IRBadr" w:cs="IRBadr"/>
          <w:color w:val="0000FF"/>
          <w:rtl/>
        </w:rPr>
        <w:t xml:space="preserve"> </w:t>
      </w:r>
      <w:r w:rsidR="00CC5D9E" w:rsidRPr="0021781C">
        <w:rPr>
          <w:rFonts w:ascii="IRBadr" w:hAnsi="IRBadr" w:cs="IRBadr" w:hint="cs"/>
          <w:color w:val="0000FF"/>
          <w:rtl/>
        </w:rPr>
        <w:t>الكثرة</w:t>
      </w:r>
      <w:r w:rsidR="00CC5D9E" w:rsidRPr="0021781C">
        <w:rPr>
          <w:rFonts w:ascii="IRBadr" w:hAnsi="IRBadr" w:cs="IRBadr"/>
          <w:color w:val="0000FF"/>
          <w:rtl/>
        </w:rPr>
        <w:t>.</w:t>
      </w:r>
      <w:r w:rsidR="00CC5D9E" w:rsidRPr="0021781C">
        <w:rPr>
          <w:rFonts w:ascii="IRBadr" w:hAnsi="IRBadr" w:cs="IRBadr" w:hint="cs"/>
          <w:color w:val="0000FF"/>
          <w:rtl/>
        </w:rPr>
        <w:t>و</w:t>
      </w:r>
      <w:r w:rsidR="00CC5D9E" w:rsidRPr="0021781C">
        <w:rPr>
          <w:rFonts w:ascii="IRBadr" w:hAnsi="IRBadr" w:cs="IRBadr"/>
          <w:color w:val="0000FF"/>
          <w:rtl/>
        </w:rPr>
        <w:t xml:space="preserve"> </w:t>
      </w:r>
      <w:r w:rsidR="00CC5D9E" w:rsidRPr="0021781C">
        <w:rPr>
          <w:rFonts w:ascii="IRBadr" w:hAnsi="IRBadr" w:cs="IRBadr" w:hint="cs"/>
          <w:color w:val="0000FF"/>
          <w:rtl/>
        </w:rPr>
        <w:t>أمّا</w:t>
      </w:r>
      <w:r w:rsidR="00CC5D9E" w:rsidRPr="0021781C">
        <w:rPr>
          <w:rFonts w:ascii="IRBadr" w:hAnsi="IRBadr" w:cs="IRBadr"/>
          <w:color w:val="0000FF"/>
          <w:rtl/>
        </w:rPr>
        <w:t xml:space="preserve"> </w:t>
      </w:r>
      <w:r w:rsidR="00CC5D9E" w:rsidRPr="0021781C">
        <w:rPr>
          <w:rFonts w:ascii="IRBadr" w:hAnsi="IRBadr" w:cs="IRBadr" w:hint="cs"/>
          <w:color w:val="0000FF"/>
          <w:rtl/>
        </w:rPr>
        <w:t>النجاشي</w:t>
      </w:r>
      <w:r w:rsidR="00CC5D9E" w:rsidRPr="0021781C">
        <w:rPr>
          <w:rFonts w:ascii="IRBadr" w:hAnsi="IRBadr" w:cs="IRBadr"/>
          <w:color w:val="0000FF"/>
          <w:rtl/>
        </w:rPr>
        <w:t xml:space="preserve"> </w:t>
      </w:r>
      <w:r w:rsidR="00CC5D9E" w:rsidRPr="0021781C">
        <w:rPr>
          <w:rFonts w:ascii="IRBadr" w:hAnsi="IRBadr" w:cs="IRBadr" w:hint="cs"/>
          <w:color w:val="0000FF"/>
          <w:rtl/>
        </w:rPr>
        <w:t>فعنون</w:t>
      </w:r>
      <w:r w:rsidR="00CC5D9E" w:rsidRPr="0021781C">
        <w:rPr>
          <w:rFonts w:ascii="IRBadr" w:hAnsi="IRBadr" w:cs="IRBadr"/>
          <w:color w:val="0000FF"/>
          <w:rtl/>
        </w:rPr>
        <w:t xml:space="preserve"> </w:t>
      </w:r>
      <w:r w:rsidR="00CC5D9E" w:rsidRPr="0021781C">
        <w:rPr>
          <w:rFonts w:ascii="IRBadr" w:hAnsi="IRBadr" w:cs="IRBadr" w:hint="cs"/>
          <w:color w:val="0000FF"/>
          <w:rtl/>
        </w:rPr>
        <w:t>ذاك</w:t>
      </w:r>
      <w:r w:rsidR="00CC5D9E" w:rsidRPr="0021781C">
        <w:rPr>
          <w:rFonts w:ascii="IRBadr" w:hAnsi="IRBadr" w:cs="IRBadr" w:hint="eastAsia"/>
          <w:color w:val="0000FF"/>
          <w:rtl/>
        </w:rPr>
        <w:t>«</w:t>
      </w:r>
      <w:r w:rsidR="00CC5D9E" w:rsidRPr="0021781C">
        <w:rPr>
          <w:rFonts w:ascii="IRBadr" w:hAnsi="IRBadr" w:cs="IRBadr" w:hint="cs"/>
          <w:color w:val="0000FF"/>
          <w:rtl/>
        </w:rPr>
        <w:t>عمر</w:t>
      </w:r>
      <w:r w:rsidR="00CC5D9E" w:rsidRPr="0021781C">
        <w:rPr>
          <w:rFonts w:ascii="IRBadr" w:hAnsi="IRBadr" w:cs="IRBadr"/>
          <w:color w:val="0000FF"/>
          <w:rtl/>
        </w:rPr>
        <w:t xml:space="preserve"> </w:t>
      </w:r>
      <w:r w:rsidR="00CC5D9E" w:rsidRPr="0021781C">
        <w:rPr>
          <w:rFonts w:ascii="IRBadr" w:hAnsi="IRBadr" w:cs="IRBadr" w:hint="cs"/>
          <w:color w:val="0000FF"/>
          <w:rtl/>
        </w:rPr>
        <w:t>بن</w:t>
      </w:r>
      <w:r w:rsidR="00CC5D9E" w:rsidRPr="0021781C">
        <w:rPr>
          <w:rFonts w:ascii="IRBadr" w:hAnsi="IRBadr" w:cs="IRBadr"/>
          <w:color w:val="0000FF"/>
          <w:rtl/>
        </w:rPr>
        <w:t xml:space="preserve"> </w:t>
      </w:r>
      <w:r w:rsidR="00CC5D9E" w:rsidRPr="0021781C">
        <w:rPr>
          <w:rFonts w:ascii="IRBadr" w:hAnsi="IRBadr" w:cs="IRBadr" w:hint="cs"/>
          <w:color w:val="0000FF"/>
          <w:rtl/>
        </w:rPr>
        <w:t>محمّد</w:t>
      </w:r>
      <w:r w:rsidR="00CC5D9E" w:rsidRPr="0021781C">
        <w:rPr>
          <w:rFonts w:ascii="IRBadr" w:hAnsi="IRBadr" w:cs="IRBadr"/>
          <w:color w:val="0000FF"/>
          <w:rtl/>
        </w:rPr>
        <w:t xml:space="preserve"> </w:t>
      </w:r>
      <w:r w:rsidR="00CC5D9E" w:rsidRPr="0021781C">
        <w:rPr>
          <w:rFonts w:ascii="IRBadr" w:hAnsi="IRBadr" w:cs="IRBadr" w:hint="cs"/>
          <w:color w:val="0000FF"/>
          <w:rtl/>
        </w:rPr>
        <w:t>بن</w:t>
      </w:r>
      <w:r w:rsidR="00CC5D9E" w:rsidRPr="0021781C">
        <w:rPr>
          <w:rFonts w:ascii="IRBadr" w:hAnsi="IRBadr" w:cs="IRBadr"/>
          <w:color w:val="0000FF"/>
          <w:rtl/>
        </w:rPr>
        <w:t xml:space="preserve"> </w:t>
      </w:r>
      <w:r w:rsidR="00CC5D9E" w:rsidRPr="0021781C">
        <w:rPr>
          <w:rFonts w:ascii="IRBadr" w:hAnsi="IRBadr" w:cs="IRBadr" w:hint="cs"/>
          <w:color w:val="0000FF"/>
          <w:rtl/>
        </w:rPr>
        <w:t>يزيد</w:t>
      </w:r>
      <w:r w:rsidR="00CC5D9E" w:rsidRPr="0021781C">
        <w:rPr>
          <w:rFonts w:ascii="IRBadr" w:hAnsi="IRBadr" w:cs="IRBadr" w:hint="eastAsia"/>
          <w:color w:val="0000FF"/>
          <w:rtl/>
        </w:rPr>
        <w:t>»</w:t>
      </w:r>
      <w:r w:rsidR="00CC5D9E" w:rsidRPr="0021781C">
        <w:rPr>
          <w:rFonts w:ascii="IRBadr" w:hAnsi="IRBadr" w:cs="IRBadr" w:hint="cs"/>
          <w:color w:val="0000FF"/>
          <w:rtl/>
        </w:rPr>
        <w:t>فلمّا</w:t>
      </w:r>
      <w:r w:rsidR="00CC5D9E" w:rsidRPr="0021781C">
        <w:rPr>
          <w:rFonts w:ascii="IRBadr" w:hAnsi="IRBadr" w:cs="IRBadr"/>
          <w:color w:val="0000FF"/>
          <w:rtl/>
        </w:rPr>
        <w:t xml:space="preserve"> </w:t>
      </w:r>
      <w:r w:rsidR="00CC5D9E" w:rsidRPr="0021781C">
        <w:rPr>
          <w:rFonts w:ascii="IRBadr" w:hAnsi="IRBadr" w:cs="IRBadr" w:hint="cs"/>
          <w:color w:val="0000FF"/>
          <w:rtl/>
        </w:rPr>
        <w:t>توهّم</w:t>
      </w:r>
      <w:r w:rsidR="00CC5D9E" w:rsidRPr="0021781C">
        <w:rPr>
          <w:rFonts w:ascii="IRBadr" w:hAnsi="IRBadr" w:cs="IRBadr"/>
          <w:color w:val="0000FF"/>
          <w:rtl/>
        </w:rPr>
        <w:t xml:space="preserve"> </w:t>
      </w:r>
      <w:r w:rsidR="00CC5D9E" w:rsidRPr="0021781C">
        <w:rPr>
          <w:rFonts w:ascii="IRBadr" w:hAnsi="IRBadr" w:cs="IRBadr" w:hint="cs"/>
          <w:color w:val="0000FF"/>
          <w:rtl/>
        </w:rPr>
        <w:t>في</w:t>
      </w:r>
      <w:r w:rsidR="00CC5D9E" w:rsidRPr="0021781C">
        <w:rPr>
          <w:rFonts w:ascii="IRBadr" w:hAnsi="IRBadr" w:cs="IRBadr"/>
          <w:color w:val="0000FF"/>
          <w:rtl/>
        </w:rPr>
        <w:t xml:space="preserve"> </w:t>
      </w:r>
      <w:r w:rsidR="00CC5D9E" w:rsidRPr="0021781C">
        <w:rPr>
          <w:rFonts w:ascii="IRBadr" w:hAnsi="IRBadr" w:cs="IRBadr" w:hint="cs"/>
          <w:color w:val="0000FF"/>
          <w:rtl/>
        </w:rPr>
        <w:t>نسبه</w:t>
      </w:r>
      <w:r w:rsidR="00CC5D9E" w:rsidRPr="0021781C">
        <w:rPr>
          <w:rFonts w:ascii="IRBadr" w:hAnsi="IRBadr" w:cs="IRBadr"/>
          <w:color w:val="0000FF"/>
          <w:rtl/>
        </w:rPr>
        <w:t xml:space="preserve"> </w:t>
      </w:r>
      <w:r w:rsidR="00CC5D9E" w:rsidRPr="0021781C">
        <w:rPr>
          <w:rFonts w:ascii="IRBadr" w:hAnsi="IRBadr" w:cs="IRBadr" w:hint="cs"/>
          <w:color w:val="0000FF"/>
          <w:rtl/>
        </w:rPr>
        <w:t>توهّم</w:t>
      </w:r>
      <w:r w:rsidR="00CC5D9E" w:rsidRPr="0021781C">
        <w:rPr>
          <w:rFonts w:ascii="IRBadr" w:hAnsi="IRBadr" w:cs="IRBadr"/>
          <w:color w:val="0000FF"/>
          <w:rtl/>
        </w:rPr>
        <w:t xml:space="preserve"> </w:t>
      </w:r>
      <w:r w:rsidR="00CC5D9E" w:rsidRPr="0021781C">
        <w:rPr>
          <w:rFonts w:ascii="IRBadr" w:hAnsi="IRBadr" w:cs="IRBadr" w:hint="cs"/>
          <w:color w:val="0000FF"/>
          <w:rtl/>
        </w:rPr>
        <w:t>في</w:t>
      </w:r>
      <w:r w:rsidR="00CC5D9E" w:rsidRPr="0021781C">
        <w:rPr>
          <w:rFonts w:ascii="IRBadr" w:hAnsi="IRBadr" w:cs="IRBadr"/>
          <w:color w:val="0000FF"/>
          <w:rtl/>
        </w:rPr>
        <w:t xml:space="preserve"> </w:t>
      </w:r>
      <w:r w:rsidR="00CC5D9E" w:rsidRPr="0021781C">
        <w:rPr>
          <w:rFonts w:ascii="IRBadr" w:hAnsi="IRBadr" w:cs="IRBadr" w:hint="cs"/>
          <w:color w:val="0000FF"/>
          <w:rtl/>
        </w:rPr>
        <w:t>تغايره</w:t>
      </w:r>
      <w:r w:rsidR="00BF1856">
        <w:rPr>
          <w:rFonts w:ascii="IRBadr" w:hAnsi="IRBadr" w:cs="IRBadr" w:hint="cs"/>
          <w:color w:val="0000FF"/>
          <w:rtl/>
        </w:rPr>
        <w:t>»</w:t>
      </w:r>
      <w:r w:rsidR="00E85796">
        <w:rPr>
          <w:rStyle w:val="FootnoteReference"/>
          <w:rFonts w:ascii="IRBadr" w:hAnsi="IRBadr" w:cs="IRBadr"/>
          <w:color w:val="0000FF"/>
          <w:rtl/>
        </w:rPr>
        <w:footnoteReference w:id="11"/>
      </w:r>
      <w:r w:rsidR="00CC5D9E" w:rsidRPr="0021781C">
        <w:rPr>
          <w:rFonts w:ascii="IRBadr" w:hAnsi="IRBadr" w:cs="IRBadr"/>
          <w:color w:val="0000FF"/>
          <w:rtl/>
        </w:rPr>
        <w:t>.</w:t>
      </w:r>
    </w:p>
    <w:p w:rsidR="007F0292" w:rsidRDefault="00BF1856" w:rsidP="00DF1226">
      <w:pPr>
        <w:rPr>
          <w:rFonts w:ascii="IRBadr" w:hAnsi="IRBadr" w:cs="IRBadr"/>
          <w:rtl/>
        </w:rPr>
      </w:pPr>
      <w:r>
        <w:rPr>
          <w:rFonts w:ascii="IRBadr" w:hAnsi="IRBadr" w:cs="IRBadr" w:hint="cs"/>
          <w:rtl/>
        </w:rPr>
        <w:t xml:space="preserve">در این عبارت </w:t>
      </w:r>
      <w:r w:rsidR="00E878DF" w:rsidRPr="00E878DF">
        <w:rPr>
          <w:rFonts w:ascii="IRBadr" w:hAnsi="IRBadr" w:cs="IRBadr" w:hint="cs"/>
          <w:rtl/>
        </w:rPr>
        <w:t>به جای</w:t>
      </w:r>
      <w:r w:rsidR="000E2C46">
        <w:rPr>
          <w:rFonts w:ascii="IRBadr" w:hAnsi="IRBadr" w:cs="IRBadr" w:hint="cs"/>
          <w:rtl/>
        </w:rPr>
        <w:t xml:space="preserve"> «فی غایة الکثرة» ایشان</w:t>
      </w:r>
      <w:r w:rsidR="00E878DF">
        <w:rPr>
          <w:rFonts w:ascii="IRBadr" w:hAnsi="IRBadr" w:cs="IRBadr" w:hint="cs"/>
          <w:rtl/>
        </w:rPr>
        <w:t xml:space="preserve"> بهتر بود به «کثیر» تعبیر کند. چون در غایت کثرت نیست. نکته‌ای که </w:t>
      </w:r>
      <w:r w:rsidR="000E2C46">
        <w:rPr>
          <w:rFonts w:ascii="IRBadr" w:hAnsi="IRBadr" w:cs="IRBadr" w:hint="cs"/>
          <w:rtl/>
        </w:rPr>
        <w:t>در اینجا قابل توجّه است</w:t>
      </w:r>
      <w:r w:rsidR="00E878DF">
        <w:rPr>
          <w:rFonts w:ascii="IRBadr" w:hAnsi="IRBadr" w:cs="IRBadr" w:hint="cs"/>
          <w:rtl/>
        </w:rPr>
        <w:t>، نکته‌ای است که در رجال شیخ</w:t>
      </w:r>
      <w:r w:rsidR="000E2C46">
        <w:rPr>
          <w:rFonts w:ascii="IRBadr" w:hAnsi="IRBadr" w:cs="IRBadr" w:hint="cs"/>
          <w:rtl/>
        </w:rPr>
        <w:t xml:space="preserve"> وارد شده</w:t>
      </w:r>
      <w:r w:rsidR="00E878DF">
        <w:rPr>
          <w:rFonts w:ascii="IRBadr" w:hAnsi="IRBadr" w:cs="IRBadr" w:hint="cs"/>
          <w:rtl/>
        </w:rPr>
        <w:t xml:space="preserve"> است. این نکته در جلسه آینده بیان می‌گردد.</w:t>
      </w:r>
    </w:p>
    <w:p w:rsidR="00E6724F" w:rsidRPr="00E6724F" w:rsidRDefault="00E6724F" w:rsidP="00E6724F">
      <w:pPr>
        <w:rPr>
          <w:rFonts w:ascii="IRBadr" w:hAnsi="IRBadr" w:cs="IRBadr"/>
          <w:rtl/>
        </w:rPr>
      </w:pPr>
      <w:r w:rsidRPr="00E6724F">
        <w:rPr>
          <w:rFonts w:ascii="IRBadr" w:hAnsi="IRBadr" w:cs="IRBadr" w:hint="cs"/>
          <w:b/>
          <w:rtl/>
        </w:rPr>
        <w:t xml:space="preserve">در بحث قبل </w:t>
      </w:r>
      <w:r>
        <w:rPr>
          <w:rFonts w:ascii="IRBadr" w:hAnsi="IRBadr" w:cs="IRBadr" w:hint="cs"/>
          <w:rtl/>
        </w:rPr>
        <w:t xml:space="preserve">بیان شد که به نظر ایشان، نجاشی هم عنوان را اشتباه بیان کرده است. در ادامه صاحب قاموس بیان می‌کند همانطور که ایشان عنوان را به اشتباه بیان کرده است، در نتیجه خود ایشان به اشتباه افتاده و گمان برده که اینها دو راوی هستند نه یک راوی. این کلام صاحب قاموس پذیرفتنی نیست. بر فرض که نجاشی عنوان را اشتباه زده باشد، دلیل بر آن نیست که در تعدّد هم اشتباه کرده باشد. </w:t>
      </w:r>
    </w:p>
    <w:p w:rsidR="00E878DF" w:rsidRDefault="00E6724F" w:rsidP="00651730">
      <w:pPr>
        <w:pStyle w:val="Heading5"/>
        <w:rPr>
          <w:rtl/>
        </w:rPr>
      </w:pPr>
      <w:bookmarkStart w:id="104" w:name="_Toc134357582"/>
      <w:bookmarkStart w:id="105" w:name="_Toc134357628"/>
      <w:bookmarkStart w:id="106" w:name="_Toc134357652"/>
      <w:bookmarkStart w:id="107" w:name="_Toc134357763"/>
      <w:bookmarkStart w:id="108" w:name="_Toc134357834"/>
      <w:r w:rsidRPr="00E6724F">
        <w:rPr>
          <w:rFonts w:hint="cs"/>
          <w:rtl/>
        </w:rPr>
        <w:t xml:space="preserve">۳. </w:t>
      </w:r>
      <w:r>
        <w:rPr>
          <w:rFonts w:hint="cs"/>
          <w:rtl/>
        </w:rPr>
        <w:t>تعدّد کنیه</w:t>
      </w:r>
      <w:r w:rsidRPr="00E6724F">
        <w:rPr>
          <w:rFonts w:hint="cs"/>
          <w:rtl/>
        </w:rPr>
        <w:t>:</w:t>
      </w:r>
      <w:bookmarkEnd w:id="104"/>
      <w:bookmarkEnd w:id="105"/>
      <w:bookmarkEnd w:id="106"/>
      <w:bookmarkEnd w:id="107"/>
      <w:bookmarkEnd w:id="108"/>
      <w:r w:rsidRPr="00E6724F">
        <w:rPr>
          <w:rFonts w:hint="cs"/>
          <w:rtl/>
        </w:rPr>
        <w:t xml:space="preserve"> </w:t>
      </w:r>
    </w:p>
    <w:p w:rsidR="00BF1856" w:rsidRDefault="00BF1856" w:rsidP="00EC3A7C">
      <w:pPr>
        <w:rPr>
          <w:rFonts w:ascii="IRBadr" w:hAnsi="IRBadr" w:cs="IRBadr"/>
          <w:rtl/>
        </w:rPr>
      </w:pPr>
      <w:r w:rsidRPr="00BF1856">
        <w:rPr>
          <w:rFonts w:ascii="IRBadr" w:hAnsi="IRBadr" w:cs="IRBadr" w:hint="cs"/>
          <w:rtl/>
        </w:rPr>
        <w:t xml:space="preserve">در این رابطه بیان کرده است: </w:t>
      </w:r>
      <w:r>
        <w:rPr>
          <w:rFonts w:ascii="IRBadr" w:hAnsi="IRBadr" w:cs="IRBadr" w:hint="cs"/>
          <w:color w:val="0000FF"/>
          <w:rtl/>
        </w:rPr>
        <w:t>«</w:t>
      </w:r>
      <w:r w:rsidRPr="0021781C">
        <w:rPr>
          <w:rFonts w:ascii="IRBadr" w:hAnsi="IRBadr" w:cs="IRBadr" w:hint="cs"/>
          <w:color w:val="0000FF"/>
          <w:rtl/>
        </w:rPr>
        <w:t>كما</w:t>
      </w:r>
      <w:r w:rsidRPr="0021781C">
        <w:rPr>
          <w:rFonts w:ascii="IRBadr" w:hAnsi="IRBadr" w:cs="IRBadr"/>
          <w:color w:val="0000FF"/>
          <w:rtl/>
        </w:rPr>
        <w:t xml:space="preserve"> </w:t>
      </w:r>
      <w:r w:rsidRPr="0021781C">
        <w:rPr>
          <w:rFonts w:ascii="IRBadr" w:hAnsi="IRBadr" w:cs="IRBadr" w:hint="cs"/>
          <w:color w:val="0000FF"/>
          <w:rtl/>
        </w:rPr>
        <w:t>أنّه</w:t>
      </w:r>
      <w:r w:rsidRPr="0021781C">
        <w:rPr>
          <w:rFonts w:ascii="IRBadr" w:hAnsi="IRBadr" w:cs="IRBadr"/>
          <w:color w:val="0000FF"/>
          <w:rtl/>
        </w:rPr>
        <w:t xml:space="preserve"> </w:t>
      </w:r>
      <w:r w:rsidRPr="0021781C">
        <w:rPr>
          <w:rFonts w:ascii="IRBadr" w:hAnsi="IRBadr" w:cs="IRBadr" w:hint="cs"/>
          <w:color w:val="0000FF"/>
          <w:rtl/>
        </w:rPr>
        <w:t>يمكن</w:t>
      </w:r>
      <w:r w:rsidRPr="0021781C">
        <w:rPr>
          <w:rFonts w:ascii="IRBadr" w:hAnsi="IRBadr" w:cs="IRBadr"/>
          <w:color w:val="0000FF"/>
          <w:rtl/>
        </w:rPr>
        <w:t xml:space="preserve"> </w:t>
      </w:r>
      <w:r w:rsidRPr="0021781C">
        <w:rPr>
          <w:rFonts w:ascii="IRBadr" w:hAnsi="IRBadr" w:cs="IRBadr" w:hint="cs"/>
          <w:color w:val="0000FF"/>
          <w:rtl/>
        </w:rPr>
        <w:t>أن</w:t>
      </w:r>
      <w:r w:rsidRPr="0021781C">
        <w:rPr>
          <w:rFonts w:ascii="IRBadr" w:hAnsi="IRBadr" w:cs="IRBadr"/>
          <w:color w:val="0000FF"/>
          <w:rtl/>
        </w:rPr>
        <w:t xml:space="preserve"> </w:t>
      </w:r>
      <w:r w:rsidRPr="0021781C">
        <w:rPr>
          <w:rFonts w:ascii="IRBadr" w:hAnsi="IRBadr" w:cs="IRBadr" w:hint="cs"/>
          <w:color w:val="0000FF"/>
          <w:rtl/>
        </w:rPr>
        <w:t>يقال</w:t>
      </w:r>
      <w:r w:rsidRPr="0021781C">
        <w:rPr>
          <w:rFonts w:ascii="IRBadr" w:hAnsi="IRBadr" w:cs="IRBadr"/>
          <w:color w:val="0000FF"/>
          <w:rtl/>
        </w:rPr>
        <w:t>:</w:t>
      </w:r>
      <w:r w:rsidRPr="0021781C">
        <w:rPr>
          <w:rFonts w:ascii="IRBadr" w:hAnsi="IRBadr" w:cs="IRBadr" w:hint="cs"/>
          <w:color w:val="0000FF"/>
          <w:rtl/>
        </w:rPr>
        <w:t>إنّ</w:t>
      </w:r>
      <w:r w:rsidRPr="0021781C">
        <w:rPr>
          <w:rFonts w:ascii="IRBadr" w:hAnsi="IRBadr" w:cs="IRBadr"/>
          <w:color w:val="0000FF"/>
          <w:rtl/>
        </w:rPr>
        <w:t xml:space="preserve"> </w:t>
      </w:r>
      <w:r w:rsidRPr="0021781C">
        <w:rPr>
          <w:rFonts w:ascii="IRBadr" w:hAnsi="IRBadr" w:cs="IRBadr" w:hint="cs"/>
          <w:color w:val="0000FF"/>
          <w:rtl/>
        </w:rPr>
        <w:t>قول</w:t>
      </w:r>
      <w:r w:rsidRPr="0021781C">
        <w:rPr>
          <w:rFonts w:ascii="IRBadr" w:hAnsi="IRBadr" w:cs="IRBadr"/>
          <w:color w:val="0000FF"/>
          <w:rtl/>
        </w:rPr>
        <w:t xml:space="preserve"> </w:t>
      </w:r>
      <w:r w:rsidRPr="0021781C">
        <w:rPr>
          <w:rFonts w:ascii="IRBadr" w:hAnsi="IRBadr" w:cs="IRBadr" w:hint="cs"/>
          <w:color w:val="0000FF"/>
          <w:rtl/>
        </w:rPr>
        <w:t>النجاشي</w:t>
      </w:r>
      <w:r w:rsidRPr="0021781C">
        <w:rPr>
          <w:rFonts w:ascii="IRBadr" w:hAnsi="IRBadr" w:cs="IRBadr"/>
          <w:color w:val="0000FF"/>
          <w:rtl/>
        </w:rPr>
        <w:t xml:space="preserve"> </w:t>
      </w:r>
      <w:r w:rsidRPr="0021781C">
        <w:rPr>
          <w:rFonts w:ascii="IRBadr" w:hAnsi="IRBadr" w:cs="IRBadr" w:hint="cs"/>
          <w:color w:val="0000FF"/>
          <w:rtl/>
        </w:rPr>
        <w:t>في</w:t>
      </w:r>
      <w:r w:rsidRPr="0021781C">
        <w:rPr>
          <w:rFonts w:ascii="IRBadr" w:hAnsi="IRBadr" w:cs="IRBadr"/>
          <w:color w:val="0000FF"/>
          <w:rtl/>
        </w:rPr>
        <w:t xml:space="preserve"> </w:t>
      </w:r>
      <w:r w:rsidRPr="0021781C">
        <w:rPr>
          <w:rFonts w:ascii="IRBadr" w:hAnsi="IRBadr" w:cs="IRBadr" w:hint="cs"/>
          <w:color w:val="0000FF"/>
          <w:rtl/>
        </w:rPr>
        <w:t>هذا</w:t>
      </w:r>
      <w:r w:rsidRPr="0021781C">
        <w:rPr>
          <w:rFonts w:ascii="IRBadr" w:hAnsi="IRBadr" w:cs="IRBadr"/>
          <w:color w:val="0000FF"/>
          <w:rtl/>
        </w:rPr>
        <w:t>:«</w:t>
      </w:r>
      <w:r w:rsidRPr="0021781C">
        <w:rPr>
          <w:rFonts w:ascii="IRBadr" w:hAnsi="IRBadr" w:cs="IRBadr" w:hint="cs"/>
          <w:color w:val="0000FF"/>
          <w:rtl/>
        </w:rPr>
        <w:t>أبو</w:t>
      </w:r>
      <w:r w:rsidRPr="0021781C">
        <w:rPr>
          <w:rFonts w:ascii="IRBadr" w:hAnsi="IRBadr" w:cs="IRBadr"/>
          <w:color w:val="0000FF"/>
          <w:rtl/>
        </w:rPr>
        <w:t xml:space="preserve"> </w:t>
      </w:r>
      <w:r w:rsidRPr="0021781C">
        <w:rPr>
          <w:rFonts w:ascii="IRBadr" w:hAnsi="IRBadr" w:cs="IRBadr" w:hint="cs"/>
          <w:color w:val="0000FF"/>
          <w:rtl/>
        </w:rPr>
        <w:t>موسى</w:t>
      </w:r>
      <w:r w:rsidRPr="0021781C">
        <w:rPr>
          <w:rFonts w:ascii="IRBadr" w:hAnsi="IRBadr" w:cs="IRBadr" w:hint="eastAsia"/>
          <w:color w:val="0000FF"/>
          <w:rtl/>
        </w:rPr>
        <w:t>»</w:t>
      </w:r>
      <w:r w:rsidRPr="0021781C">
        <w:rPr>
          <w:rFonts w:ascii="IRBadr" w:hAnsi="IRBadr" w:cs="IRBadr" w:hint="cs"/>
          <w:color w:val="0000FF"/>
          <w:rtl/>
        </w:rPr>
        <w:t>بمعنى</w:t>
      </w:r>
      <w:r w:rsidRPr="0021781C">
        <w:rPr>
          <w:rFonts w:ascii="IRBadr" w:hAnsi="IRBadr" w:cs="IRBadr"/>
          <w:color w:val="0000FF"/>
          <w:rtl/>
        </w:rPr>
        <w:t xml:space="preserve"> </w:t>
      </w:r>
      <w:r w:rsidRPr="0021781C">
        <w:rPr>
          <w:rFonts w:ascii="IRBadr" w:hAnsi="IRBadr" w:cs="IRBadr" w:hint="cs"/>
          <w:color w:val="0000FF"/>
          <w:rtl/>
        </w:rPr>
        <w:t>والد</w:t>
      </w:r>
      <w:r w:rsidRPr="0021781C">
        <w:rPr>
          <w:rFonts w:ascii="IRBadr" w:hAnsi="IRBadr" w:cs="IRBadr"/>
          <w:color w:val="0000FF"/>
          <w:rtl/>
        </w:rPr>
        <w:t xml:space="preserve"> </w:t>
      </w:r>
      <w:r w:rsidRPr="0021781C">
        <w:rPr>
          <w:rFonts w:ascii="IRBadr" w:hAnsi="IRBadr" w:cs="IRBadr" w:hint="cs"/>
          <w:color w:val="0000FF"/>
          <w:rtl/>
        </w:rPr>
        <w:t>موسى،فقد</w:t>
      </w:r>
      <w:r w:rsidRPr="0021781C">
        <w:rPr>
          <w:rFonts w:ascii="IRBadr" w:hAnsi="IRBadr" w:cs="IRBadr"/>
          <w:color w:val="0000FF"/>
          <w:rtl/>
        </w:rPr>
        <w:t xml:space="preserve"> </w:t>
      </w:r>
      <w:r w:rsidRPr="0021781C">
        <w:rPr>
          <w:rFonts w:ascii="IRBadr" w:hAnsi="IRBadr" w:cs="IRBadr" w:hint="cs"/>
          <w:color w:val="0000FF"/>
          <w:rtl/>
        </w:rPr>
        <w:t>عنون</w:t>
      </w:r>
      <w:r w:rsidRPr="0021781C">
        <w:rPr>
          <w:rFonts w:ascii="IRBadr" w:hAnsi="IRBadr" w:cs="IRBadr"/>
          <w:color w:val="0000FF"/>
          <w:rtl/>
        </w:rPr>
        <w:t xml:space="preserve"> </w:t>
      </w:r>
      <w:r w:rsidRPr="0021781C">
        <w:rPr>
          <w:rFonts w:ascii="IRBadr" w:hAnsi="IRBadr" w:cs="IRBadr" w:hint="cs"/>
          <w:color w:val="0000FF"/>
          <w:rtl/>
        </w:rPr>
        <w:t>ابنا</w:t>
      </w:r>
      <w:r w:rsidRPr="0021781C">
        <w:rPr>
          <w:rFonts w:ascii="IRBadr" w:hAnsi="IRBadr" w:cs="IRBadr"/>
          <w:color w:val="0000FF"/>
          <w:rtl/>
        </w:rPr>
        <w:t xml:space="preserve"> </w:t>
      </w:r>
      <w:r w:rsidRPr="0021781C">
        <w:rPr>
          <w:rFonts w:ascii="IRBadr" w:hAnsi="IRBadr" w:cs="IRBadr" w:hint="cs"/>
          <w:color w:val="0000FF"/>
          <w:rtl/>
        </w:rPr>
        <w:t>له</w:t>
      </w:r>
      <w:r w:rsidRPr="0021781C">
        <w:rPr>
          <w:rFonts w:ascii="IRBadr" w:hAnsi="IRBadr" w:cs="IRBadr"/>
          <w:color w:val="0000FF"/>
          <w:rtl/>
        </w:rPr>
        <w:t xml:space="preserve"> </w:t>
      </w:r>
      <w:r w:rsidRPr="0021781C">
        <w:rPr>
          <w:rFonts w:ascii="IRBadr" w:hAnsi="IRBadr" w:cs="IRBadr" w:hint="cs"/>
          <w:color w:val="0000FF"/>
          <w:rtl/>
        </w:rPr>
        <w:t>مسمّى</w:t>
      </w:r>
      <w:r w:rsidRPr="0021781C">
        <w:rPr>
          <w:rFonts w:ascii="IRBadr" w:hAnsi="IRBadr" w:cs="IRBadr"/>
          <w:color w:val="0000FF"/>
          <w:rtl/>
        </w:rPr>
        <w:t xml:space="preserve"> </w:t>
      </w:r>
      <w:r w:rsidRPr="0021781C">
        <w:rPr>
          <w:rFonts w:ascii="IRBadr" w:hAnsi="IRBadr" w:cs="IRBadr" w:hint="cs"/>
          <w:color w:val="0000FF"/>
          <w:rtl/>
        </w:rPr>
        <w:t>بموسى،فلا</w:t>
      </w:r>
      <w:r w:rsidRPr="0021781C">
        <w:rPr>
          <w:rFonts w:ascii="IRBadr" w:hAnsi="IRBadr" w:cs="IRBadr"/>
          <w:color w:val="0000FF"/>
          <w:rtl/>
        </w:rPr>
        <w:t xml:space="preserve"> </w:t>
      </w:r>
      <w:r w:rsidRPr="0021781C">
        <w:rPr>
          <w:rFonts w:ascii="IRBadr" w:hAnsi="IRBadr" w:cs="IRBadr" w:hint="cs"/>
          <w:color w:val="0000FF"/>
          <w:rtl/>
        </w:rPr>
        <w:t>ينافي</w:t>
      </w:r>
      <w:r w:rsidRPr="0021781C">
        <w:rPr>
          <w:rFonts w:ascii="IRBadr" w:hAnsi="IRBadr" w:cs="IRBadr"/>
          <w:color w:val="0000FF"/>
          <w:rtl/>
        </w:rPr>
        <w:t xml:space="preserve"> </w:t>
      </w:r>
      <w:r w:rsidRPr="0021781C">
        <w:rPr>
          <w:rFonts w:ascii="IRBadr" w:hAnsi="IRBadr" w:cs="IRBadr" w:hint="cs"/>
          <w:color w:val="0000FF"/>
          <w:rtl/>
        </w:rPr>
        <w:t>كون</w:t>
      </w:r>
      <w:r w:rsidRPr="0021781C">
        <w:rPr>
          <w:rFonts w:ascii="IRBadr" w:hAnsi="IRBadr" w:cs="IRBadr"/>
          <w:color w:val="0000FF"/>
          <w:rtl/>
        </w:rPr>
        <w:t xml:space="preserve"> </w:t>
      </w:r>
      <w:r w:rsidRPr="0021781C">
        <w:rPr>
          <w:rFonts w:ascii="IRBadr" w:hAnsi="IRBadr" w:cs="IRBadr" w:hint="cs"/>
          <w:color w:val="0000FF"/>
          <w:rtl/>
        </w:rPr>
        <w:t>كنيته</w:t>
      </w:r>
      <w:r w:rsidRPr="0021781C">
        <w:rPr>
          <w:rFonts w:ascii="IRBadr" w:hAnsi="IRBadr" w:cs="IRBadr" w:hint="eastAsia"/>
          <w:color w:val="0000FF"/>
          <w:rtl/>
        </w:rPr>
        <w:t>«</w:t>
      </w:r>
      <w:r w:rsidRPr="0021781C">
        <w:rPr>
          <w:rFonts w:ascii="IRBadr" w:hAnsi="IRBadr" w:cs="IRBadr" w:hint="cs"/>
          <w:color w:val="0000FF"/>
          <w:rtl/>
        </w:rPr>
        <w:t>أبا</w:t>
      </w:r>
      <w:r w:rsidRPr="0021781C">
        <w:rPr>
          <w:rFonts w:ascii="IRBadr" w:hAnsi="IRBadr" w:cs="IRBadr"/>
          <w:color w:val="0000FF"/>
          <w:rtl/>
        </w:rPr>
        <w:t xml:space="preserve"> </w:t>
      </w:r>
      <w:r w:rsidRPr="0021781C">
        <w:rPr>
          <w:rFonts w:ascii="IRBadr" w:hAnsi="IRBadr" w:cs="IRBadr" w:hint="cs"/>
          <w:color w:val="0000FF"/>
          <w:rtl/>
        </w:rPr>
        <w:t>الأسود</w:t>
      </w:r>
      <w:r w:rsidRPr="0021781C">
        <w:rPr>
          <w:rFonts w:ascii="IRBadr" w:hAnsi="IRBadr" w:cs="IRBadr" w:hint="eastAsia"/>
          <w:color w:val="0000FF"/>
          <w:rtl/>
        </w:rPr>
        <w:t>»</w:t>
      </w:r>
      <w:r w:rsidR="00EC3A7C">
        <w:rPr>
          <w:rFonts w:ascii="IRBadr" w:hAnsi="IRBadr" w:cs="IRBadr" w:hint="cs"/>
          <w:color w:val="0000FF"/>
          <w:rtl/>
        </w:rPr>
        <w:t>»</w:t>
      </w:r>
      <w:r>
        <w:rPr>
          <w:rStyle w:val="FootnoteReference"/>
          <w:rFonts w:ascii="IRBadr" w:hAnsi="IRBadr" w:cs="IRBadr"/>
          <w:color w:val="0000FF"/>
          <w:rtl/>
        </w:rPr>
        <w:footnoteReference w:id="12"/>
      </w:r>
    </w:p>
    <w:p w:rsidR="00E878DF" w:rsidRDefault="00E878DF" w:rsidP="007F0292">
      <w:pPr>
        <w:rPr>
          <w:rFonts w:ascii="IRBadr" w:hAnsi="IRBadr" w:cs="IRBadr"/>
          <w:rtl/>
        </w:rPr>
      </w:pPr>
      <w:r>
        <w:rPr>
          <w:rFonts w:ascii="IRBadr" w:hAnsi="IRBadr" w:cs="IRBadr" w:hint="cs"/>
          <w:rtl/>
        </w:rPr>
        <w:t xml:space="preserve">ایشان در مورد «ابوموسی» بیان کرده است که ممکن است به معنی والد موسی باشد؛ نه آنکه کنیه باشد چرا که عمر بن یزید صیقل، فرزندی به نام موسی دارد. و ابوموسی به معنی والد موسی است، بنابر این منافات ندارد که کنیه او ابوالاسود باشد. </w:t>
      </w:r>
      <w:r w:rsidR="007A1A3A">
        <w:rPr>
          <w:rFonts w:ascii="IRBadr" w:hAnsi="IRBadr" w:cs="IRBadr" w:hint="cs"/>
          <w:rtl/>
        </w:rPr>
        <w:t>در نتیجه تعدّد کنیه وجود ندارد بلکه یکی کنیه و دیگری لقب است.</w:t>
      </w:r>
    </w:p>
    <w:p w:rsidR="007262D2" w:rsidRPr="007262D2" w:rsidRDefault="0094736F" w:rsidP="00651730">
      <w:pPr>
        <w:pStyle w:val="Heading5"/>
        <w:rPr>
          <w:rtl/>
        </w:rPr>
      </w:pPr>
      <w:bookmarkStart w:id="109" w:name="_Toc134357583"/>
      <w:bookmarkStart w:id="110" w:name="_Toc134357629"/>
      <w:bookmarkStart w:id="111" w:name="_Toc134357653"/>
      <w:bookmarkStart w:id="112" w:name="_Toc134357764"/>
      <w:bookmarkStart w:id="113" w:name="_Toc134357835"/>
      <w:r>
        <w:rPr>
          <w:rFonts w:hint="cs"/>
          <w:rtl/>
        </w:rPr>
        <w:t>پاسخ</w:t>
      </w:r>
      <w:r w:rsidR="007262D2" w:rsidRPr="007262D2">
        <w:rPr>
          <w:rFonts w:hint="cs"/>
          <w:rtl/>
        </w:rPr>
        <w:t xml:space="preserve"> استاد به </w:t>
      </w:r>
      <w:r>
        <w:rPr>
          <w:rFonts w:hint="cs"/>
          <w:rtl/>
        </w:rPr>
        <w:t>اشکال</w:t>
      </w:r>
      <w:r w:rsidR="007262D2" w:rsidRPr="007262D2">
        <w:rPr>
          <w:rFonts w:hint="cs"/>
          <w:rtl/>
        </w:rPr>
        <w:t xml:space="preserve"> قاموس الرجال</w:t>
      </w:r>
      <w:bookmarkEnd w:id="109"/>
      <w:bookmarkEnd w:id="110"/>
      <w:bookmarkEnd w:id="111"/>
      <w:bookmarkEnd w:id="112"/>
      <w:bookmarkEnd w:id="113"/>
      <w:r w:rsidR="007262D2" w:rsidRPr="007262D2">
        <w:rPr>
          <w:rFonts w:hint="cs"/>
          <w:rtl/>
        </w:rPr>
        <w:t xml:space="preserve"> </w:t>
      </w:r>
    </w:p>
    <w:p w:rsidR="00B97E73" w:rsidRDefault="00E878DF" w:rsidP="007262D2">
      <w:pPr>
        <w:rPr>
          <w:rFonts w:ascii="IRBadr" w:hAnsi="IRBadr" w:cs="IRBadr"/>
          <w:rtl/>
        </w:rPr>
      </w:pPr>
      <w:r>
        <w:rPr>
          <w:rFonts w:ascii="IRBadr" w:hAnsi="IRBadr" w:cs="IRBadr" w:hint="cs"/>
          <w:rtl/>
        </w:rPr>
        <w:t>نکته آنکه کنیه بر دو قسم است. برخی کنیه‌ها را در زمان ولاد</w:t>
      </w:r>
      <w:r w:rsidR="007262D2">
        <w:rPr>
          <w:rFonts w:ascii="IRBadr" w:hAnsi="IRBadr" w:cs="IRBadr" w:hint="cs"/>
          <w:rtl/>
        </w:rPr>
        <w:t xml:space="preserve">ت برای فرزند نامگذاری می‌کردند، و </w:t>
      </w:r>
      <w:r>
        <w:rPr>
          <w:rFonts w:ascii="IRBadr" w:hAnsi="IRBadr" w:cs="IRBadr" w:hint="cs"/>
          <w:rtl/>
        </w:rPr>
        <w:t>برخی از کنیه‌ها در زمان‌ّهای بعد نامگذاری می‌شود. ممکن است صیقل از زمانی که متولّد شده است، کنیه موسی برای او انتخاب شده باشد به این امید که در آینده صاحب فرزندی به نام موسی گردد</w:t>
      </w:r>
      <w:r w:rsidR="007262D2">
        <w:rPr>
          <w:rFonts w:ascii="IRBadr" w:hAnsi="IRBadr" w:cs="IRBadr" w:hint="cs"/>
          <w:rtl/>
        </w:rPr>
        <w:t>. و اتّفاقا صاحب فرزندی شده و نام او را موسی نهاده است؛</w:t>
      </w:r>
      <w:r>
        <w:rPr>
          <w:rFonts w:ascii="IRBadr" w:hAnsi="IRBadr" w:cs="IRBadr" w:hint="cs"/>
          <w:rtl/>
        </w:rPr>
        <w:t xml:space="preserve"> لذا ثابت نیست که </w:t>
      </w:r>
      <w:r w:rsidR="007262D2">
        <w:rPr>
          <w:rFonts w:ascii="IRBadr" w:hAnsi="IRBadr" w:cs="IRBadr" w:hint="cs"/>
          <w:rtl/>
        </w:rPr>
        <w:t xml:space="preserve">ابوموسی </w:t>
      </w:r>
      <w:r>
        <w:rPr>
          <w:rFonts w:ascii="IRBadr" w:hAnsi="IRBadr" w:cs="IRBadr" w:hint="cs"/>
          <w:rtl/>
        </w:rPr>
        <w:t xml:space="preserve">کنیه نباشد. </w:t>
      </w:r>
    </w:p>
    <w:p w:rsidR="00B97E73" w:rsidRDefault="00E878DF" w:rsidP="007262D2">
      <w:pPr>
        <w:rPr>
          <w:rFonts w:ascii="IRBadr" w:hAnsi="IRBadr" w:cs="IRBadr"/>
          <w:rtl/>
        </w:rPr>
      </w:pPr>
      <w:r>
        <w:rPr>
          <w:rFonts w:ascii="IRBadr" w:hAnsi="IRBadr" w:cs="IRBadr" w:hint="cs"/>
          <w:rtl/>
        </w:rPr>
        <w:t xml:space="preserve">اینکه «ابو» در کنیه به معنی والد باشد در جایی است که پدر بودن </w:t>
      </w:r>
      <w:r w:rsidR="007262D2">
        <w:rPr>
          <w:rFonts w:ascii="IRBadr" w:hAnsi="IRBadr" w:cs="IRBadr" w:hint="cs"/>
          <w:rtl/>
        </w:rPr>
        <w:t>به قرائنی مشخّص باشد؛</w:t>
      </w:r>
      <w:r>
        <w:rPr>
          <w:rFonts w:ascii="IRBadr" w:hAnsi="IRBadr" w:cs="IRBadr" w:hint="cs"/>
          <w:rtl/>
        </w:rPr>
        <w:t xml:space="preserve"> مثلا در ترجمه سنان بن طریف،</w:t>
      </w:r>
      <w:r w:rsidR="007262D2">
        <w:rPr>
          <w:rFonts w:ascii="IRBadr" w:hAnsi="IRBadr" w:cs="IRBadr" w:hint="cs"/>
          <w:rtl/>
        </w:rPr>
        <w:t xml:space="preserve"> از آن جهت که عبدالله بن سنان شخص معروفی است و طریف هم نام پدر او است،</w:t>
      </w:r>
      <w:r>
        <w:rPr>
          <w:rFonts w:ascii="IRBadr" w:hAnsi="IRBadr" w:cs="IRBadr" w:hint="cs"/>
          <w:rtl/>
        </w:rPr>
        <w:t xml:space="preserve"> </w:t>
      </w:r>
      <w:r w:rsidR="00AB5891">
        <w:rPr>
          <w:rFonts w:ascii="IRBadr" w:hAnsi="IRBadr" w:cs="IRBadr" w:hint="cs"/>
          <w:rtl/>
        </w:rPr>
        <w:t xml:space="preserve">برخی </w:t>
      </w:r>
      <w:r w:rsidR="007262D2">
        <w:rPr>
          <w:rFonts w:ascii="IRBadr" w:hAnsi="IRBadr" w:cs="IRBadr" w:hint="cs"/>
          <w:rtl/>
        </w:rPr>
        <w:t xml:space="preserve">به ابو عبدالله بن سنان </w:t>
      </w:r>
      <w:r w:rsidR="00AB5891">
        <w:rPr>
          <w:rFonts w:ascii="IRBadr" w:hAnsi="IRBadr" w:cs="IRBadr" w:hint="cs"/>
          <w:rtl/>
        </w:rPr>
        <w:t>تعبیر کرده‌اند</w:t>
      </w:r>
      <w:r w:rsidR="007262D2">
        <w:rPr>
          <w:rFonts w:ascii="IRBadr" w:hAnsi="IRBadr" w:cs="IRBadr" w:hint="cs"/>
          <w:rtl/>
        </w:rPr>
        <w:t>، و گفته‌اند «هو ابو عبد الله بن سنان».</w:t>
      </w:r>
      <w:r w:rsidR="006F0BA1">
        <w:rPr>
          <w:rFonts w:ascii="IRBadr" w:hAnsi="IRBadr" w:cs="IRBadr" w:hint="cs"/>
          <w:rtl/>
        </w:rPr>
        <w:t xml:space="preserve"> ولی </w:t>
      </w:r>
      <w:r w:rsidR="007262D2">
        <w:rPr>
          <w:rFonts w:ascii="IRBadr" w:hAnsi="IRBadr" w:cs="IRBadr" w:hint="cs"/>
          <w:rtl/>
        </w:rPr>
        <w:t xml:space="preserve">در مورد عمر بن یزید، </w:t>
      </w:r>
      <w:r w:rsidR="006F0BA1">
        <w:rPr>
          <w:rFonts w:ascii="IRBadr" w:hAnsi="IRBadr" w:cs="IRBadr" w:hint="cs"/>
          <w:rtl/>
        </w:rPr>
        <w:t xml:space="preserve">متناسب نیست که </w:t>
      </w:r>
      <w:r w:rsidR="007262D2">
        <w:rPr>
          <w:rFonts w:ascii="IRBadr" w:hAnsi="IRBadr" w:cs="IRBadr" w:hint="cs"/>
          <w:rtl/>
        </w:rPr>
        <w:t xml:space="preserve">ابوموسی گفته شود </w:t>
      </w:r>
      <w:r w:rsidR="006F0BA1">
        <w:rPr>
          <w:rFonts w:ascii="IRBadr" w:hAnsi="IRBadr" w:cs="IRBadr" w:hint="cs"/>
          <w:rtl/>
        </w:rPr>
        <w:t xml:space="preserve">و مراد پدر موسی باشد در حالی که موسی شخصیّت شناخته شده‌ای نیست. </w:t>
      </w:r>
    </w:p>
    <w:p w:rsidR="00E878DF" w:rsidRDefault="00B97E73" w:rsidP="00B97E73">
      <w:pPr>
        <w:rPr>
          <w:rFonts w:ascii="IRBadr" w:hAnsi="IRBadr" w:cs="IRBadr"/>
          <w:rtl/>
        </w:rPr>
      </w:pPr>
      <w:r>
        <w:rPr>
          <w:rFonts w:ascii="IRBadr" w:hAnsi="IRBadr" w:cs="IRBadr" w:hint="cs"/>
          <w:rtl/>
        </w:rPr>
        <w:t>نتیجه آنکه</w:t>
      </w:r>
      <w:r w:rsidR="006F0BA1">
        <w:rPr>
          <w:rFonts w:ascii="IRBadr" w:hAnsi="IRBadr" w:cs="IRBadr" w:hint="cs"/>
          <w:rtl/>
        </w:rPr>
        <w:t xml:space="preserve"> بسیار </w:t>
      </w:r>
      <w:r>
        <w:rPr>
          <w:rFonts w:ascii="IRBadr" w:hAnsi="IRBadr" w:cs="IRBadr" w:hint="cs"/>
          <w:rtl/>
        </w:rPr>
        <w:t>مستبعد است</w:t>
      </w:r>
      <w:r w:rsidR="006F0BA1">
        <w:rPr>
          <w:rFonts w:ascii="IRBadr" w:hAnsi="IRBadr" w:cs="IRBadr" w:hint="cs"/>
          <w:rtl/>
        </w:rPr>
        <w:t xml:space="preserve"> که ابوموسی را کنیه ندانیم. به خصوص آنکه کنیه‌هایی نظیر ابوالاسود و ابوموسی کنیه‌های خاصی هستند. اینکه نجاشی کنیه ابوالاسود را ذکر کرده ولی کنیه ابوموسی را ذکر نکرده، نشان می‌دهد که اینها دو راوی هستند نه یک راوی.</w:t>
      </w:r>
    </w:p>
    <w:p w:rsidR="007262D2" w:rsidRPr="007262D2" w:rsidRDefault="007262D2" w:rsidP="00651730">
      <w:pPr>
        <w:pStyle w:val="Heading5"/>
        <w:rPr>
          <w:rtl/>
        </w:rPr>
      </w:pPr>
      <w:bookmarkStart w:id="114" w:name="_Toc134357584"/>
      <w:bookmarkStart w:id="115" w:name="_Toc134357630"/>
      <w:bookmarkStart w:id="116" w:name="_Toc134357654"/>
      <w:bookmarkStart w:id="117" w:name="_Toc134357765"/>
      <w:bookmarkStart w:id="118" w:name="_Toc134357836"/>
      <w:r w:rsidRPr="007262D2">
        <w:rPr>
          <w:rFonts w:hint="cs"/>
          <w:rtl/>
        </w:rPr>
        <w:t xml:space="preserve">۴. </w:t>
      </w:r>
      <w:r w:rsidR="001F50F5">
        <w:rPr>
          <w:rFonts w:hint="cs"/>
          <w:rtl/>
        </w:rPr>
        <w:t>تعدّد</w:t>
      </w:r>
      <w:r w:rsidRPr="007262D2">
        <w:rPr>
          <w:rFonts w:hint="cs"/>
          <w:rtl/>
        </w:rPr>
        <w:t xml:space="preserve"> ولاء</w:t>
      </w:r>
      <w:bookmarkEnd w:id="114"/>
      <w:bookmarkEnd w:id="115"/>
      <w:bookmarkEnd w:id="116"/>
      <w:bookmarkEnd w:id="117"/>
      <w:bookmarkEnd w:id="118"/>
    </w:p>
    <w:p w:rsidR="00EC3A7C" w:rsidRDefault="00EC3A7C" w:rsidP="00AB5891">
      <w:pPr>
        <w:rPr>
          <w:rFonts w:ascii="IRBadr" w:hAnsi="IRBadr" w:cs="IRBadr"/>
          <w:rtl/>
        </w:rPr>
      </w:pPr>
      <w:r>
        <w:rPr>
          <w:rFonts w:ascii="IRBadr" w:hAnsi="IRBadr" w:cs="IRBadr" w:hint="cs"/>
          <w:rtl/>
        </w:rPr>
        <w:t xml:space="preserve">صاحب قاموس الرجال در رابطه با تعدّد ولاء فرموده است: </w:t>
      </w:r>
    </w:p>
    <w:p w:rsidR="00EC3A7C" w:rsidRDefault="00EC3A7C" w:rsidP="00AB5891">
      <w:pPr>
        <w:rPr>
          <w:rFonts w:ascii="IRBadr" w:hAnsi="IRBadr" w:cs="IRBadr"/>
          <w:rtl/>
        </w:rPr>
      </w:pPr>
      <w:r>
        <w:rPr>
          <w:rFonts w:ascii="IRBadr" w:hAnsi="IRBadr" w:cs="IRBadr" w:hint="cs"/>
          <w:color w:val="0000FF"/>
          <w:rtl/>
        </w:rPr>
        <w:t>«</w:t>
      </w:r>
      <w:r w:rsidRPr="0021781C">
        <w:rPr>
          <w:rFonts w:ascii="IRBadr" w:hAnsi="IRBadr" w:cs="IRBadr" w:hint="cs"/>
          <w:color w:val="0000FF"/>
          <w:rtl/>
        </w:rPr>
        <w:t>و</w:t>
      </w:r>
      <w:r w:rsidRPr="0021781C">
        <w:rPr>
          <w:rFonts w:ascii="IRBadr" w:hAnsi="IRBadr" w:cs="IRBadr"/>
          <w:color w:val="0000FF"/>
          <w:rtl/>
        </w:rPr>
        <w:t xml:space="preserve"> </w:t>
      </w:r>
      <w:r w:rsidRPr="0021781C">
        <w:rPr>
          <w:rFonts w:ascii="IRBadr" w:hAnsi="IRBadr" w:cs="IRBadr" w:hint="cs"/>
          <w:color w:val="0000FF"/>
          <w:rtl/>
        </w:rPr>
        <w:t>يمكن</w:t>
      </w:r>
      <w:r w:rsidRPr="0021781C">
        <w:rPr>
          <w:rFonts w:ascii="IRBadr" w:hAnsi="IRBadr" w:cs="IRBadr"/>
          <w:color w:val="0000FF"/>
          <w:rtl/>
        </w:rPr>
        <w:t xml:space="preserve"> </w:t>
      </w:r>
      <w:r w:rsidRPr="0021781C">
        <w:rPr>
          <w:rFonts w:ascii="IRBadr" w:hAnsi="IRBadr" w:cs="IRBadr" w:hint="cs"/>
          <w:color w:val="0000FF"/>
          <w:rtl/>
        </w:rPr>
        <w:t>أيضا</w:t>
      </w:r>
      <w:r w:rsidRPr="0021781C">
        <w:rPr>
          <w:rFonts w:ascii="IRBadr" w:hAnsi="IRBadr" w:cs="IRBadr"/>
          <w:color w:val="0000FF"/>
          <w:rtl/>
        </w:rPr>
        <w:t xml:space="preserve"> </w:t>
      </w:r>
      <w:r w:rsidRPr="0021781C">
        <w:rPr>
          <w:rFonts w:ascii="IRBadr" w:hAnsi="IRBadr" w:cs="IRBadr" w:hint="cs"/>
          <w:color w:val="0000FF"/>
          <w:rtl/>
        </w:rPr>
        <w:t>أنّ</w:t>
      </w:r>
      <w:r w:rsidRPr="0021781C">
        <w:rPr>
          <w:rFonts w:ascii="IRBadr" w:hAnsi="IRBadr" w:cs="IRBadr"/>
          <w:color w:val="0000FF"/>
          <w:rtl/>
        </w:rPr>
        <w:t xml:space="preserve"> </w:t>
      </w:r>
      <w:r w:rsidRPr="0021781C">
        <w:rPr>
          <w:rFonts w:ascii="IRBadr" w:hAnsi="IRBadr" w:cs="IRBadr" w:hint="cs"/>
          <w:color w:val="0000FF"/>
          <w:rtl/>
        </w:rPr>
        <w:t>اختلاف</w:t>
      </w:r>
      <w:r w:rsidRPr="0021781C">
        <w:rPr>
          <w:rFonts w:ascii="IRBadr" w:hAnsi="IRBadr" w:cs="IRBadr"/>
          <w:color w:val="0000FF"/>
          <w:rtl/>
        </w:rPr>
        <w:t xml:space="preserve"> </w:t>
      </w:r>
      <w:r w:rsidRPr="0021781C">
        <w:rPr>
          <w:rFonts w:ascii="IRBadr" w:hAnsi="IRBadr" w:cs="IRBadr" w:hint="cs"/>
          <w:color w:val="0000FF"/>
          <w:rtl/>
        </w:rPr>
        <w:t>نسبة</w:t>
      </w:r>
      <w:r w:rsidRPr="0021781C">
        <w:rPr>
          <w:rFonts w:ascii="IRBadr" w:hAnsi="IRBadr" w:cs="IRBadr"/>
          <w:color w:val="0000FF"/>
          <w:rtl/>
        </w:rPr>
        <w:t xml:space="preserve"> </w:t>
      </w:r>
      <w:r w:rsidRPr="0021781C">
        <w:rPr>
          <w:rFonts w:ascii="IRBadr" w:hAnsi="IRBadr" w:cs="IRBadr" w:hint="cs"/>
          <w:color w:val="0000FF"/>
          <w:rtl/>
        </w:rPr>
        <w:t>ولائه</w:t>
      </w:r>
      <w:r w:rsidRPr="0021781C">
        <w:rPr>
          <w:rFonts w:ascii="IRBadr" w:hAnsi="IRBadr" w:cs="IRBadr"/>
          <w:color w:val="0000FF"/>
          <w:rtl/>
        </w:rPr>
        <w:t xml:space="preserve"> </w:t>
      </w:r>
      <w:r w:rsidRPr="0021781C">
        <w:rPr>
          <w:rFonts w:ascii="IRBadr" w:hAnsi="IRBadr" w:cs="IRBadr" w:hint="cs"/>
          <w:color w:val="0000FF"/>
          <w:rtl/>
        </w:rPr>
        <w:t>من</w:t>
      </w:r>
      <w:r w:rsidRPr="0021781C">
        <w:rPr>
          <w:rFonts w:ascii="IRBadr" w:hAnsi="IRBadr" w:cs="IRBadr"/>
          <w:color w:val="0000FF"/>
          <w:rtl/>
        </w:rPr>
        <w:t xml:space="preserve"> </w:t>
      </w:r>
      <w:r w:rsidRPr="0021781C">
        <w:rPr>
          <w:rFonts w:ascii="IRBadr" w:hAnsi="IRBadr" w:cs="IRBadr" w:hint="cs"/>
          <w:color w:val="0000FF"/>
          <w:rtl/>
        </w:rPr>
        <w:t>باب</w:t>
      </w:r>
      <w:r w:rsidRPr="0021781C">
        <w:rPr>
          <w:rFonts w:ascii="IRBadr" w:hAnsi="IRBadr" w:cs="IRBadr"/>
          <w:color w:val="0000FF"/>
          <w:rtl/>
        </w:rPr>
        <w:t xml:space="preserve"> </w:t>
      </w:r>
      <w:r w:rsidRPr="0021781C">
        <w:rPr>
          <w:rFonts w:ascii="IRBadr" w:hAnsi="IRBadr" w:cs="IRBadr" w:hint="cs"/>
          <w:color w:val="0000FF"/>
          <w:rtl/>
        </w:rPr>
        <w:t>اختلاف</w:t>
      </w:r>
      <w:r w:rsidRPr="0021781C">
        <w:rPr>
          <w:rFonts w:ascii="IRBadr" w:hAnsi="IRBadr" w:cs="IRBadr"/>
          <w:color w:val="0000FF"/>
          <w:rtl/>
        </w:rPr>
        <w:t xml:space="preserve"> </w:t>
      </w:r>
      <w:r w:rsidRPr="0021781C">
        <w:rPr>
          <w:rFonts w:ascii="IRBadr" w:hAnsi="IRBadr" w:cs="IRBadr" w:hint="cs"/>
          <w:color w:val="0000FF"/>
          <w:rtl/>
        </w:rPr>
        <w:t>النظر،فمثله</w:t>
      </w:r>
      <w:r w:rsidRPr="0021781C">
        <w:rPr>
          <w:rFonts w:ascii="IRBadr" w:hAnsi="IRBadr" w:cs="IRBadr"/>
          <w:color w:val="0000FF"/>
          <w:rtl/>
        </w:rPr>
        <w:t xml:space="preserve"> </w:t>
      </w:r>
      <w:r w:rsidRPr="0021781C">
        <w:rPr>
          <w:rFonts w:ascii="IRBadr" w:hAnsi="IRBadr" w:cs="IRBadr" w:hint="cs"/>
          <w:color w:val="0000FF"/>
          <w:rtl/>
        </w:rPr>
        <w:t>كثير</w:t>
      </w:r>
      <w:r>
        <w:rPr>
          <w:rFonts w:ascii="IRBadr" w:hAnsi="IRBadr" w:cs="IRBadr" w:hint="cs"/>
          <w:color w:val="0000FF"/>
          <w:rtl/>
        </w:rPr>
        <w:t>»</w:t>
      </w:r>
      <w:r>
        <w:rPr>
          <w:rStyle w:val="FootnoteReference"/>
          <w:rFonts w:ascii="IRBadr" w:hAnsi="IRBadr" w:cs="IRBadr"/>
          <w:color w:val="0000FF"/>
          <w:rtl/>
        </w:rPr>
        <w:footnoteReference w:id="13"/>
      </w:r>
    </w:p>
    <w:p w:rsidR="0094736F" w:rsidRDefault="0084259D" w:rsidP="00651730">
      <w:pPr>
        <w:pStyle w:val="Heading5"/>
        <w:rPr>
          <w:rtl/>
        </w:rPr>
      </w:pPr>
      <w:bookmarkStart w:id="119" w:name="_Toc134357585"/>
      <w:bookmarkStart w:id="120" w:name="_Toc134357631"/>
      <w:bookmarkStart w:id="121" w:name="_Toc134357655"/>
      <w:bookmarkStart w:id="122" w:name="_Toc134357766"/>
      <w:bookmarkStart w:id="123" w:name="_Toc134357837"/>
      <w:r w:rsidRPr="0084259D">
        <w:rPr>
          <w:rFonts w:hint="cs"/>
          <w:rtl/>
        </w:rPr>
        <w:t>پاسخ استاد به اشکال صاحب قاموس الرجال:</w:t>
      </w:r>
      <w:bookmarkEnd w:id="119"/>
      <w:bookmarkEnd w:id="120"/>
      <w:bookmarkEnd w:id="121"/>
      <w:bookmarkEnd w:id="122"/>
      <w:bookmarkEnd w:id="123"/>
      <w:r w:rsidRPr="0084259D">
        <w:rPr>
          <w:rFonts w:hint="cs"/>
          <w:rtl/>
        </w:rPr>
        <w:t xml:space="preserve"> </w:t>
      </w:r>
      <w:r w:rsidR="006F0BA1">
        <w:rPr>
          <w:rFonts w:hint="cs"/>
          <w:rtl/>
        </w:rPr>
        <w:t xml:space="preserve"> </w:t>
      </w:r>
    </w:p>
    <w:p w:rsidR="009C515F" w:rsidRDefault="006F0BA1" w:rsidP="00AB5891">
      <w:pPr>
        <w:rPr>
          <w:rFonts w:ascii="IRBadr" w:hAnsi="IRBadr" w:cs="IRBadr"/>
          <w:rtl/>
        </w:rPr>
      </w:pPr>
      <w:r>
        <w:rPr>
          <w:rFonts w:ascii="IRBadr" w:hAnsi="IRBadr" w:cs="IRBadr" w:hint="cs"/>
          <w:rtl/>
        </w:rPr>
        <w:t>اینکه ایشان فرمود که اختلاف ولاء ممکن است از باب اختلاف نظر باشد هم کثیر نیست</w:t>
      </w:r>
      <w:r w:rsidR="0084259D">
        <w:rPr>
          <w:rFonts w:ascii="IRBadr" w:hAnsi="IRBadr" w:cs="IRBadr" w:hint="cs"/>
          <w:rtl/>
        </w:rPr>
        <w:t>.</w:t>
      </w:r>
      <w:r>
        <w:rPr>
          <w:rFonts w:ascii="IRBadr" w:hAnsi="IRBadr" w:cs="IRBadr" w:hint="cs"/>
          <w:rtl/>
        </w:rPr>
        <w:t xml:space="preserve"> اصل اولی عدم اشتباه در این موارد است. ممکن است به طور نادر در یک مورد اشتباه رخ دهد ولی این دلیل نمی‌شود که در مثل چنین مواردی بر اشتباه حمل کنیم. به </w:t>
      </w:r>
      <w:r w:rsidR="00CC269B">
        <w:rPr>
          <w:rFonts w:ascii="IRBadr" w:hAnsi="IRBadr" w:cs="IRBadr" w:hint="cs"/>
          <w:rtl/>
        </w:rPr>
        <w:t>خصوص آ</w:t>
      </w:r>
      <w:r>
        <w:rPr>
          <w:rFonts w:ascii="IRBadr" w:hAnsi="IRBadr" w:cs="IRBadr" w:hint="cs"/>
          <w:rtl/>
        </w:rPr>
        <w:t xml:space="preserve">نکه عمر بن یزید بیّاع سابری در هیچ یک از کتب به عنوان عمر بن یزید ظبیان مطرح نشده است. بیّاع سابری شخص معروفی است کما اینکه در تراجم بیان شده است. نجاشی در مورد او بیان کرده است: </w:t>
      </w:r>
    </w:p>
    <w:p w:rsidR="006F0BA1" w:rsidRPr="009C515F" w:rsidRDefault="006F0BA1" w:rsidP="00AB5891">
      <w:pPr>
        <w:rPr>
          <w:rFonts w:ascii="IRBadr" w:hAnsi="IRBadr" w:cs="IRBadr"/>
          <w:color w:val="0000FF"/>
          <w:rtl/>
        </w:rPr>
      </w:pPr>
      <w:r w:rsidRPr="009C515F">
        <w:rPr>
          <w:rFonts w:ascii="IRBadr" w:hAnsi="IRBadr" w:cs="IRBadr" w:hint="cs"/>
          <w:color w:val="0000FF"/>
          <w:rtl/>
        </w:rPr>
        <w:t>«مولى</w:t>
      </w:r>
      <w:r w:rsidRPr="009C515F">
        <w:rPr>
          <w:rFonts w:ascii="IRBadr" w:hAnsi="IRBadr" w:cs="IRBadr"/>
          <w:color w:val="0000FF"/>
          <w:rtl/>
        </w:rPr>
        <w:t xml:space="preserve"> </w:t>
      </w:r>
      <w:r w:rsidRPr="009C515F">
        <w:rPr>
          <w:rFonts w:ascii="IRBadr" w:hAnsi="IRBadr" w:cs="IRBadr" w:hint="cs"/>
          <w:color w:val="0000FF"/>
          <w:rtl/>
        </w:rPr>
        <w:t>ثقيف،</w:t>
      </w:r>
      <w:r w:rsidRPr="009C515F">
        <w:rPr>
          <w:rFonts w:ascii="IRBadr" w:hAnsi="IRBadr" w:cs="IRBadr"/>
          <w:color w:val="0000FF"/>
          <w:rtl/>
        </w:rPr>
        <w:t xml:space="preserve"> </w:t>
      </w:r>
      <w:r w:rsidRPr="009C515F">
        <w:rPr>
          <w:rFonts w:ascii="IRBadr" w:hAnsi="IRBadr" w:cs="IRBadr" w:hint="cs"/>
          <w:color w:val="0000FF"/>
          <w:rtl/>
        </w:rPr>
        <w:t>كوفي،</w:t>
      </w:r>
      <w:r w:rsidRPr="009C515F">
        <w:rPr>
          <w:rFonts w:ascii="IRBadr" w:hAnsi="IRBadr" w:cs="IRBadr"/>
          <w:color w:val="0000FF"/>
          <w:rtl/>
        </w:rPr>
        <w:t xml:space="preserve"> </w:t>
      </w:r>
      <w:r w:rsidRPr="009C515F">
        <w:rPr>
          <w:rFonts w:ascii="IRBadr" w:hAnsi="IRBadr" w:cs="IRBadr" w:hint="cs"/>
          <w:color w:val="0000FF"/>
          <w:rtl/>
        </w:rPr>
        <w:t>ثقة،</w:t>
      </w:r>
      <w:r w:rsidRPr="009C515F">
        <w:rPr>
          <w:rFonts w:ascii="IRBadr" w:hAnsi="IRBadr" w:cs="IRBadr"/>
          <w:color w:val="0000FF"/>
          <w:rtl/>
        </w:rPr>
        <w:t xml:space="preserve"> </w:t>
      </w:r>
      <w:r w:rsidRPr="009C515F">
        <w:rPr>
          <w:rFonts w:ascii="IRBadr" w:hAnsi="IRBadr" w:cs="IRBadr" w:hint="cs"/>
          <w:color w:val="0000FF"/>
          <w:rtl/>
        </w:rPr>
        <w:t>جليل،</w:t>
      </w:r>
      <w:r w:rsidRPr="009C515F">
        <w:rPr>
          <w:rFonts w:ascii="IRBadr" w:hAnsi="IRBadr" w:cs="IRBadr"/>
          <w:color w:val="0000FF"/>
          <w:rtl/>
        </w:rPr>
        <w:t xml:space="preserve"> </w:t>
      </w:r>
      <w:r w:rsidRPr="009C515F">
        <w:rPr>
          <w:rFonts w:ascii="IRBadr" w:hAnsi="IRBadr" w:cs="IRBadr" w:hint="cs"/>
          <w:color w:val="0000FF"/>
          <w:rtl/>
        </w:rPr>
        <w:t>أحد</w:t>
      </w:r>
      <w:r w:rsidRPr="009C515F">
        <w:rPr>
          <w:rFonts w:ascii="IRBadr" w:hAnsi="IRBadr" w:cs="IRBadr"/>
          <w:color w:val="0000FF"/>
          <w:rtl/>
        </w:rPr>
        <w:t xml:space="preserve"> </w:t>
      </w:r>
      <w:r w:rsidRPr="009C515F">
        <w:rPr>
          <w:rFonts w:ascii="IRBadr" w:hAnsi="IRBadr" w:cs="IRBadr" w:hint="cs"/>
          <w:color w:val="0000FF"/>
          <w:rtl/>
        </w:rPr>
        <w:t>من</w:t>
      </w:r>
      <w:r w:rsidRPr="009C515F">
        <w:rPr>
          <w:rFonts w:ascii="IRBadr" w:hAnsi="IRBadr" w:cs="IRBadr"/>
          <w:color w:val="0000FF"/>
          <w:rtl/>
        </w:rPr>
        <w:t xml:space="preserve"> </w:t>
      </w:r>
      <w:r w:rsidRPr="009C515F">
        <w:rPr>
          <w:rFonts w:ascii="IRBadr" w:hAnsi="IRBadr" w:cs="IRBadr" w:hint="cs"/>
          <w:color w:val="0000FF"/>
          <w:rtl/>
        </w:rPr>
        <w:t>كان</w:t>
      </w:r>
      <w:r w:rsidRPr="009C515F">
        <w:rPr>
          <w:rFonts w:ascii="IRBadr" w:hAnsi="IRBadr" w:cs="IRBadr"/>
          <w:color w:val="0000FF"/>
          <w:rtl/>
        </w:rPr>
        <w:t xml:space="preserve"> </w:t>
      </w:r>
      <w:r w:rsidRPr="009C515F">
        <w:rPr>
          <w:rFonts w:ascii="IRBadr" w:hAnsi="IRBadr" w:cs="IRBadr" w:hint="cs"/>
          <w:color w:val="0000FF"/>
          <w:rtl/>
        </w:rPr>
        <w:t>يفد</w:t>
      </w:r>
      <w:r w:rsidRPr="009C515F">
        <w:rPr>
          <w:rFonts w:ascii="IRBadr" w:hAnsi="IRBadr" w:cs="IRBadr"/>
          <w:color w:val="0000FF"/>
          <w:rtl/>
        </w:rPr>
        <w:t xml:space="preserve"> </w:t>
      </w:r>
      <w:r w:rsidRPr="009C515F">
        <w:rPr>
          <w:rFonts w:ascii="IRBadr" w:hAnsi="IRBadr" w:cs="IRBadr" w:hint="cs"/>
          <w:color w:val="0000FF"/>
          <w:rtl/>
        </w:rPr>
        <w:t>في</w:t>
      </w:r>
      <w:r w:rsidRPr="009C515F">
        <w:rPr>
          <w:rFonts w:ascii="IRBadr" w:hAnsi="IRBadr" w:cs="IRBadr"/>
          <w:color w:val="0000FF"/>
          <w:rtl/>
        </w:rPr>
        <w:t xml:space="preserve"> </w:t>
      </w:r>
      <w:r w:rsidRPr="009C515F">
        <w:rPr>
          <w:rFonts w:ascii="IRBadr" w:hAnsi="IRBadr" w:cs="IRBadr" w:hint="cs"/>
          <w:color w:val="0000FF"/>
          <w:rtl/>
        </w:rPr>
        <w:t>كل</w:t>
      </w:r>
      <w:r w:rsidRPr="009C515F">
        <w:rPr>
          <w:rFonts w:ascii="IRBadr" w:hAnsi="IRBadr" w:cs="IRBadr"/>
          <w:color w:val="0000FF"/>
          <w:rtl/>
        </w:rPr>
        <w:t xml:space="preserve"> </w:t>
      </w:r>
      <w:r w:rsidRPr="009C515F">
        <w:rPr>
          <w:rFonts w:ascii="IRBadr" w:hAnsi="IRBadr" w:cs="IRBadr" w:hint="cs"/>
          <w:color w:val="0000FF"/>
          <w:rtl/>
        </w:rPr>
        <w:t>سنة»</w:t>
      </w:r>
      <w:r w:rsidR="009C515F">
        <w:rPr>
          <w:rStyle w:val="FootnoteReference"/>
          <w:rFonts w:ascii="IRBadr" w:hAnsi="IRBadr" w:cs="IRBadr"/>
          <w:color w:val="0000FF"/>
          <w:rtl/>
        </w:rPr>
        <w:footnoteReference w:id="14"/>
      </w:r>
      <w:r w:rsidRPr="009C515F">
        <w:rPr>
          <w:rFonts w:ascii="IRBadr" w:hAnsi="IRBadr" w:cs="IRBadr"/>
          <w:color w:val="0000FF"/>
          <w:rtl/>
        </w:rPr>
        <w:t>.</w:t>
      </w:r>
    </w:p>
    <w:p w:rsidR="009C515F" w:rsidRDefault="006F0BA1" w:rsidP="00AB5891">
      <w:pPr>
        <w:rPr>
          <w:rFonts w:ascii="IRBadr" w:hAnsi="IRBadr" w:cs="IRBadr"/>
          <w:rtl/>
        </w:rPr>
      </w:pPr>
      <w:r>
        <w:rPr>
          <w:rFonts w:ascii="IRBadr" w:hAnsi="IRBadr" w:cs="IRBadr" w:hint="cs"/>
          <w:rtl/>
        </w:rPr>
        <w:t xml:space="preserve">چنین شخص معروفی مستبعد است که در شرح حالش به اینکه ابن ظبیان است اشاره نشود. و هیچ‌یک از افرادی که او را ثقفی دانسته‌اند به نهد اشاره نکنند. این‌ها بسیار مستبعد است. </w:t>
      </w:r>
    </w:p>
    <w:p w:rsidR="009C515F" w:rsidRDefault="009C515F" w:rsidP="009C515F">
      <w:pPr>
        <w:rPr>
          <w:rFonts w:ascii="IRBadr" w:hAnsi="IRBadr" w:cs="IRBadr"/>
          <w:rtl/>
        </w:rPr>
      </w:pPr>
      <w:r>
        <w:rPr>
          <w:rFonts w:ascii="IRBadr" w:hAnsi="IRBadr" w:cs="IRBadr" w:hint="cs"/>
          <w:rtl/>
        </w:rPr>
        <w:t>مراد از تعبیر «احد من کان یفد فی کلّ سنة» در تعبیر نجاشی، آن است که بسیاری از رواة صادقین علیهما السلام کوفی بوده‌اند. این رواة به مکّه یا مدینه می‌رفتند و از حضرات اخذ حدیث می‌نمودند. عمر بن یزید از جمله رواتی بوده است که برای اخذ روایت، هر سال به مکّه می‌رفته است.</w:t>
      </w:r>
    </w:p>
    <w:p w:rsidR="009C515F" w:rsidRDefault="009C515F" w:rsidP="00651730">
      <w:pPr>
        <w:pStyle w:val="Heading4"/>
        <w:rPr>
          <w:rtl/>
        </w:rPr>
      </w:pPr>
      <w:bookmarkStart w:id="124" w:name="_Toc134357586"/>
      <w:bookmarkStart w:id="125" w:name="_Toc134357632"/>
      <w:bookmarkStart w:id="126" w:name="_Toc134357656"/>
      <w:bookmarkStart w:id="127" w:name="_Toc134357767"/>
      <w:bookmarkStart w:id="128" w:name="_Toc134357838"/>
      <w:r>
        <w:rPr>
          <w:rFonts w:hint="cs"/>
          <w:rtl/>
        </w:rPr>
        <w:t>نتیجه‌گیری</w:t>
      </w:r>
      <w:bookmarkEnd w:id="124"/>
      <w:bookmarkEnd w:id="125"/>
      <w:bookmarkEnd w:id="126"/>
      <w:bookmarkEnd w:id="127"/>
      <w:bookmarkEnd w:id="128"/>
    </w:p>
    <w:p w:rsidR="006F0BA1" w:rsidRDefault="006F0BA1" w:rsidP="00AB5891">
      <w:pPr>
        <w:rPr>
          <w:rFonts w:ascii="IRBadr" w:hAnsi="IRBadr" w:cs="IRBadr"/>
          <w:rtl/>
        </w:rPr>
      </w:pPr>
      <w:r>
        <w:rPr>
          <w:rFonts w:ascii="IRBadr" w:hAnsi="IRBadr" w:cs="IRBadr" w:hint="cs"/>
          <w:rtl/>
        </w:rPr>
        <w:t xml:space="preserve">قرائن تعدّد این دو راوی بسیار قوی است. باید بررسی نمود که قرائن وحدت چیست و آیا قابل التزام است یا خیر. در جلسه آینده در این باره صحبت خواهیم نمود. غیر از صاحب قاموس الرجال، کسی در صدد اثبات وحدت این دو برنیامده است. آنچه مهم است قواعد تمییز مشترکات را باید بررسی نمود. مرحوم حاجی نوری در خاتمه مستدرک در طریق به عمر بن یزید بیان کرده است که مراد از </w:t>
      </w:r>
      <w:r w:rsidR="009C515F">
        <w:rPr>
          <w:rFonts w:ascii="IRBadr" w:hAnsi="IRBadr" w:cs="IRBadr" w:hint="cs"/>
          <w:rtl/>
        </w:rPr>
        <w:t>ع</w:t>
      </w:r>
      <w:r>
        <w:rPr>
          <w:rFonts w:ascii="IRBadr" w:hAnsi="IRBadr" w:cs="IRBadr" w:hint="cs"/>
          <w:rtl/>
        </w:rPr>
        <w:t xml:space="preserve">مر بن یزید در مشیخه فقیه، بیّاع سابری است. در ادامه بیان می‌کند که مرحوم اردبیلی صاحب جامع الرواة، راویان بسیاری را به عنوان راوی صیقل ذکر کرده است. این بحث بسیاری مهمی است که منشا اشتباه بسیار گسترده‌ای در خاتمه مستدرک شده است که در جلسه آینده در این باره بحث خواهیم نمود. </w:t>
      </w:r>
    </w:p>
    <w:p w:rsidR="00CC269B" w:rsidRPr="00876E6E" w:rsidRDefault="00CC269B" w:rsidP="00AB5891">
      <w:pPr>
        <w:rPr>
          <w:rFonts w:ascii="IRBadr" w:hAnsi="IRBadr" w:cs="IRBadr"/>
          <w:rtl/>
        </w:rPr>
      </w:pPr>
    </w:p>
    <w:sectPr w:rsidR="00CC269B" w:rsidRPr="00876E6E"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53" w:rsidRDefault="00393A53" w:rsidP="008B750B">
      <w:pPr>
        <w:spacing w:line="240" w:lineRule="auto"/>
      </w:pPr>
      <w:r>
        <w:separator/>
      </w:r>
    </w:p>
    <w:p w:rsidR="00393A53" w:rsidRDefault="00393A53"/>
  </w:endnote>
  <w:endnote w:type="continuationSeparator" w:id="0">
    <w:p w:rsidR="00393A53" w:rsidRDefault="00393A53" w:rsidP="008B750B">
      <w:pPr>
        <w:spacing w:line="240" w:lineRule="auto"/>
      </w:pPr>
      <w:r>
        <w:continuationSeparator/>
      </w:r>
    </w:p>
    <w:p w:rsidR="00393A53" w:rsidRDefault="0039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5C" w:rsidRDefault="00B24F5C">
    <w:pPr>
      <w:pStyle w:val="Footer"/>
    </w:pPr>
  </w:p>
  <w:p w:rsidR="00B24F5C" w:rsidRDefault="00B24F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B24F5C" w:rsidRPr="006D44C1" w:rsidTr="0020241A">
      <w:tc>
        <w:tcPr>
          <w:tcW w:w="3382" w:type="dxa"/>
          <w:tcBorders>
            <w:top w:val="nil"/>
            <w:left w:val="nil"/>
            <w:bottom w:val="nil"/>
            <w:right w:val="nil"/>
          </w:tcBorders>
        </w:tcPr>
        <w:p w:rsidR="00B24F5C" w:rsidRDefault="00B24F5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24F5C" w:rsidRDefault="00B24F5C" w:rsidP="006D44C1">
          <w:pPr>
            <w:pStyle w:val="Footer"/>
            <w:jc w:val="right"/>
            <w:rPr>
              <w:rtl/>
            </w:rPr>
          </w:pPr>
          <w:r>
            <w:rPr>
              <w:rFonts w:hint="cs"/>
              <w:rtl/>
            </w:rPr>
            <w:t xml:space="preserve">صفحه </w:t>
          </w:r>
          <w:r>
            <w:fldChar w:fldCharType="begin"/>
          </w:r>
          <w:r>
            <w:instrText>PAGE   \* MERGEFORMAT</w:instrText>
          </w:r>
          <w:r>
            <w:fldChar w:fldCharType="separate"/>
          </w:r>
          <w:r w:rsidR="002561B7" w:rsidRPr="002561B7">
            <w:rPr>
              <w:noProof/>
              <w:rtl/>
              <w:lang w:val="fa-IR"/>
            </w:rPr>
            <w:t>1</w:t>
          </w:r>
          <w:r>
            <w:rPr>
              <w:noProof/>
            </w:rPr>
            <w:fldChar w:fldCharType="end"/>
          </w:r>
        </w:p>
      </w:tc>
      <w:tc>
        <w:tcPr>
          <w:tcW w:w="4786" w:type="dxa"/>
          <w:tcBorders>
            <w:top w:val="nil"/>
            <w:left w:val="nil"/>
            <w:bottom w:val="nil"/>
            <w:right w:val="nil"/>
          </w:tcBorders>
          <w:vAlign w:val="center"/>
        </w:tcPr>
        <w:p w:rsidR="00B24F5C" w:rsidRPr="006D44C1" w:rsidRDefault="00B24F5C" w:rsidP="001B6799">
          <w:pPr>
            <w:pStyle w:val="Footer"/>
            <w:bidi w:val="0"/>
            <w:rPr>
              <w:color w:val="808080" w:themeColor="background1" w:themeShade="80"/>
              <w:rtl/>
            </w:rPr>
          </w:pPr>
          <w:bookmarkStart w:id="136" w:name="BokAdres"/>
          <w:bookmarkEnd w:id="136"/>
          <w:r>
            <w:rPr>
              <w:color w:val="808080" w:themeColor="background1" w:themeShade="80"/>
            </w:rPr>
            <w:t>F1js1_14011220-090_ah1_mfeb.ir</w:t>
          </w:r>
        </w:p>
      </w:tc>
    </w:tr>
  </w:tbl>
  <w:p w:rsidR="00B24F5C" w:rsidRDefault="00B24F5C" w:rsidP="00FA5F3D">
    <w:pPr>
      <w:pStyle w:val="Footer"/>
      <w:jc w:val="center"/>
    </w:pPr>
  </w:p>
  <w:p w:rsidR="00B24F5C" w:rsidRDefault="00B24F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53" w:rsidRDefault="00393A53" w:rsidP="008B750B">
      <w:pPr>
        <w:spacing w:line="240" w:lineRule="auto"/>
      </w:pPr>
      <w:r>
        <w:separator/>
      </w:r>
    </w:p>
    <w:p w:rsidR="00393A53" w:rsidRDefault="00393A53"/>
  </w:footnote>
  <w:footnote w:type="continuationSeparator" w:id="0">
    <w:p w:rsidR="00393A53" w:rsidRDefault="00393A53" w:rsidP="008B750B">
      <w:pPr>
        <w:spacing w:line="240" w:lineRule="auto"/>
      </w:pPr>
      <w:r>
        <w:continuationSeparator/>
      </w:r>
    </w:p>
    <w:p w:rsidR="00393A53" w:rsidRDefault="00393A53"/>
  </w:footnote>
  <w:footnote w:id="1">
    <w:p w:rsidR="00B24F5C" w:rsidRPr="003569B1" w:rsidRDefault="00B24F5C" w:rsidP="003569B1">
      <w:pPr>
        <w:pStyle w:val="FootnoteText"/>
      </w:pPr>
      <w:r w:rsidRPr="003569B1">
        <w:footnoteRef/>
      </w:r>
      <w:r w:rsidRPr="003569B1">
        <w:rPr>
          <w:rtl/>
        </w:rPr>
        <w:t xml:space="preserve"> </w:t>
      </w:r>
      <w:hyperlink r:id="rId1" w:history="1">
        <w:r w:rsidRPr="003569B1">
          <w:rPr>
            <w:rStyle w:val="Hyperlink"/>
            <w:rFonts w:hint="cs"/>
            <w:rtl/>
          </w:rPr>
          <w:t>قرب</w:t>
        </w:r>
        <w:r w:rsidRPr="003569B1">
          <w:rPr>
            <w:rStyle w:val="Hyperlink"/>
            <w:rtl/>
          </w:rPr>
          <w:t xml:space="preserve"> </w:t>
        </w:r>
        <w:r w:rsidRPr="003569B1">
          <w:rPr>
            <w:rStyle w:val="Hyperlink"/>
            <w:rFonts w:hint="cs"/>
            <w:rtl/>
          </w:rPr>
          <w:t>الاسناد</w:t>
        </w:r>
        <w:r w:rsidRPr="003569B1">
          <w:rPr>
            <w:rStyle w:val="Hyperlink"/>
            <w:rtl/>
          </w:rPr>
          <w:t xml:space="preserve"> (</w:t>
        </w:r>
        <w:r w:rsidRPr="003569B1">
          <w:rPr>
            <w:rStyle w:val="Hyperlink"/>
            <w:rFonts w:hint="cs"/>
            <w:rtl/>
          </w:rPr>
          <w:t>ط</w:t>
        </w:r>
        <w:r w:rsidRPr="003569B1">
          <w:rPr>
            <w:rStyle w:val="Hyperlink"/>
            <w:rtl/>
          </w:rPr>
          <w:t>-</w:t>
        </w:r>
        <w:r w:rsidRPr="003569B1">
          <w:rPr>
            <w:rStyle w:val="Hyperlink"/>
            <w:rFonts w:hint="cs"/>
            <w:rtl/>
          </w:rPr>
          <w:t>الحدیثه</w:t>
        </w:r>
        <w:r w:rsidRPr="003569B1">
          <w:rPr>
            <w:rStyle w:val="Hyperlink"/>
            <w:rtl/>
          </w:rPr>
          <w:t>)</w:t>
        </w:r>
        <w:r w:rsidRPr="003569B1">
          <w:rPr>
            <w:rStyle w:val="Hyperlink"/>
            <w:rFonts w:hint="cs"/>
            <w:rtl/>
          </w:rPr>
          <w:t>،</w:t>
        </w:r>
        <w:r w:rsidRPr="003569B1">
          <w:rPr>
            <w:rStyle w:val="Hyperlink"/>
            <w:rtl/>
          </w:rPr>
          <w:t xml:space="preserve"> </w:t>
        </w:r>
        <w:r w:rsidRPr="003569B1">
          <w:rPr>
            <w:rStyle w:val="Hyperlink"/>
            <w:rFonts w:hint="cs"/>
            <w:rtl/>
          </w:rPr>
          <w:t>الحمیری،</w:t>
        </w:r>
        <w:r w:rsidRPr="003569B1">
          <w:rPr>
            <w:rStyle w:val="Hyperlink"/>
            <w:rtl/>
          </w:rPr>
          <w:t xml:space="preserve"> </w:t>
        </w:r>
        <w:r w:rsidRPr="003569B1">
          <w:rPr>
            <w:rStyle w:val="Hyperlink"/>
            <w:rFonts w:hint="cs"/>
            <w:rtl/>
          </w:rPr>
          <w:t>ابوالعباس،</w:t>
        </w:r>
        <w:r w:rsidRPr="003569B1">
          <w:rPr>
            <w:rStyle w:val="Hyperlink"/>
            <w:rtl/>
          </w:rPr>
          <w:t xml:space="preserve"> </w:t>
        </w:r>
        <w:r w:rsidRPr="003569B1">
          <w:rPr>
            <w:rStyle w:val="Hyperlink"/>
            <w:rFonts w:hint="cs"/>
            <w:rtl/>
          </w:rPr>
          <w:t>ج</w:t>
        </w:r>
        <w:r w:rsidRPr="003569B1">
          <w:rPr>
            <w:rStyle w:val="Hyperlink"/>
            <w:rtl/>
          </w:rPr>
          <w:t>1</w:t>
        </w:r>
        <w:r w:rsidRPr="003569B1">
          <w:rPr>
            <w:rStyle w:val="Hyperlink"/>
            <w:rFonts w:hint="cs"/>
            <w:rtl/>
          </w:rPr>
          <w:t>،</w:t>
        </w:r>
        <w:r w:rsidRPr="003569B1">
          <w:rPr>
            <w:rStyle w:val="Hyperlink"/>
            <w:rtl/>
          </w:rPr>
          <w:t xml:space="preserve"> </w:t>
        </w:r>
        <w:r w:rsidRPr="003569B1">
          <w:rPr>
            <w:rStyle w:val="Hyperlink"/>
            <w:rFonts w:hint="cs"/>
            <w:rtl/>
          </w:rPr>
          <w:t>ص</w:t>
        </w:r>
        <w:r w:rsidRPr="003569B1">
          <w:rPr>
            <w:rStyle w:val="Hyperlink"/>
            <w:rtl/>
          </w:rPr>
          <w:t>228.</w:t>
        </w:r>
      </w:hyperlink>
    </w:p>
  </w:footnote>
  <w:footnote w:id="2">
    <w:p w:rsidR="00B24F5C" w:rsidRPr="004C2EFE" w:rsidRDefault="00B24F5C" w:rsidP="004C2EFE">
      <w:pPr>
        <w:pStyle w:val="FootnoteText"/>
      </w:pPr>
      <w:r w:rsidRPr="004C2EFE">
        <w:footnoteRef/>
      </w:r>
      <w:r w:rsidRPr="004C2EFE">
        <w:rPr>
          <w:rtl/>
        </w:rPr>
        <w:t xml:space="preserve"> </w:t>
      </w:r>
      <w:hyperlink r:id="rId2" w:history="1">
        <w:r w:rsidRPr="004C2EFE">
          <w:rPr>
            <w:rStyle w:val="Hyperlink"/>
            <w:rFonts w:hint="cs"/>
            <w:rtl/>
          </w:rPr>
          <w:t>السرائر</w:t>
        </w:r>
        <w:r w:rsidRPr="004C2EFE">
          <w:rPr>
            <w:rStyle w:val="Hyperlink"/>
            <w:rtl/>
          </w:rPr>
          <w:t xml:space="preserve"> </w:t>
        </w:r>
        <w:r w:rsidRPr="004C2EFE">
          <w:rPr>
            <w:rStyle w:val="Hyperlink"/>
            <w:rFonts w:hint="cs"/>
            <w:rtl/>
          </w:rPr>
          <w:t>الحاوي</w:t>
        </w:r>
        <w:r w:rsidRPr="004C2EFE">
          <w:rPr>
            <w:rStyle w:val="Hyperlink"/>
            <w:rtl/>
          </w:rPr>
          <w:t xml:space="preserve"> </w:t>
        </w:r>
        <w:r w:rsidRPr="004C2EFE">
          <w:rPr>
            <w:rStyle w:val="Hyperlink"/>
            <w:rFonts w:hint="cs"/>
            <w:rtl/>
          </w:rPr>
          <w:t>لتحریر</w:t>
        </w:r>
        <w:r w:rsidRPr="004C2EFE">
          <w:rPr>
            <w:rStyle w:val="Hyperlink"/>
            <w:rtl/>
          </w:rPr>
          <w:t xml:space="preserve"> </w:t>
        </w:r>
        <w:r w:rsidRPr="004C2EFE">
          <w:rPr>
            <w:rStyle w:val="Hyperlink"/>
            <w:rFonts w:hint="cs"/>
            <w:rtl/>
          </w:rPr>
          <w:t>الفتاوی،</w:t>
        </w:r>
        <w:r w:rsidRPr="004C2EFE">
          <w:rPr>
            <w:rStyle w:val="Hyperlink"/>
            <w:rtl/>
          </w:rPr>
          <w:t xml:space="preserve"> </w:t>
        </w:r>
        <w:r w:rsidRPr="004C2EFE">
          <w:rPr>
            <w:rStyle w:val="Hyperlink"/>
            <w:rFonts w:hint="cs"/>
            <w:rtl/>
          </w:rPr>
          <w:t>ابن</w:t>
        </w:r>
        <w:r w:rsidRPr="004C2EFE">
          <w:rPr>
            <w:rStyle w:val="Hyperlink"/>
            <w:rtl/>
          </w:rPr>
          <w:t xml:space="preserve"> </w:t>
        </w:r>
        <w:r w:rsidRPr="004C2EFE">
          <w:rPr>
            <w:rStyle w:val="Hyperlink"/>
            <w:rFonts w:hint="cs"/>
            <w:rtl/>
          </w:rPr>
          <w:t>ادریس</w:t>
        </w:r>
        <w:r w:rsidRPr="004C2EFE">
          <w:rPr>
            <w:rStyle w:val="Hyperlink"/>
            <w:rtl/>
          </w:rPr>
          <w:t xml:space="preserve"> </w:t>
        </w:r>
        <w:r w:rsidRPr="004C2EFE">
          <w:rPr>
            <w:rStyle w:val="Hyperlink"/>
            <w:rFonts w:hint="cs"/>
            <w:rtl/>
          </w:rPr>
          <w:t>الحلّي،</w:t>
        </w:r>
        <w:r w:rsidRPr="004C2EFE">
          <w:rPr>
            <w:rStyle w:val="Hyperlink"/>
            <w:rtl/>
          </w:rPr>
          <w:t xml:space="preserve"> </w:t>
        </w:r>
        <w:r w:rsidRPr="004C2EFE">
          <w:rPr>
            <w:rStyle w:val="Hyperlink"/>
            <w:rFonts w:hint="cs"/>
            <w:rtl/>
          </w:rPr>
          <w:t>محمد</w:t>
        </w:r>
        <w:r w:rsidRPr="004C2EFE">
          <w:rPr>
            <w:rStyle w:val="Hyperlink"/>
            <w:rtl/>
          </w:rPr>
          <w:t xml:space="preserve"> </w:t>
        </w:r>
        <w:r w:rsidRPr="004C2EFE">
          <w:rPr>
            <w:rStyle w:val="Hyperlink"/>
            <w:rFonts w:hint="cs"/>
            <w:rtl/>
          </w:rPr>
          <w:t>بن</w:t>
        </w:r>
        <w:r w:rsidRPr="004C2EFE">
          <w:rPr>
            <w:rStyle w:val="Hyperlink"/>
            <w:rtl/>
          </w:rPr>
          <w:t xml:space="preserve"> </w:t>
        </w:r>
        <w:r w:rsidRPr="004C2EFE">
          <w:rPr>
            <w:rStyle w:val="Hyperlink"/>
            <w:rFonts w:hint="cs"/>
            <w:rtl/>
          </w:rPr>
          <w:t>منصور،</w:t>
        </w:r>
        <w:r w:rsidRPr="004C2EFE">
          <w:rPr>
            <w:rStyle w:val="Hyperlink"/>
            <w:rtl/>
          </w:rPr>
          <w:t xml:space="preserve"> </w:t>
        </w:r>
        <w:r w:rsidRPr="004C2EFE">
          <w:rPr>
            <w:rStyle w:val="Hyperlink"/>
            <w:rFonts w:hint="cs"/>
            <w:rtl/>
          </w:rPr>
          <w:t>ج</w:t>
        </w:r>
        <w:r w:rsidRPr="004C2EFE">
          <w:rPr>
            <w:rStyle w:val="Hyperlink"/>
            <w:rtl/>
          </w:rPr>
          <w:t>1</w:t>
        </w:r>
        <w:r w:rsidRPr="004C2EFE">
          <w:rPr>
            <w:rStyle w:val="Hyperlink"/>
            <w:rFonts w:hint="cs"/>
            <w:rtl/>
          </w:rPr>
          <w:t>،</w:t>
        </w:r>
        <w:r w:rsidRPr="004C2EFE">
          <w:rPr>
            <w:rStyle w:val="Hyperlink"/>
            <w:rtl/>
          </w:rPr>
          <w:t xml:space="preserve"> </w:t>
        </w:r>
        <w:r w:rsidRPr="004C2EFE">
          <w:rPr>
            <w:rStyle w:val="Hyperlink"/>
            <w:rFonts w:hint="cs"/>
            <w:rtl/>
          </w:rPr>
          <w:t>ص</w:t>
        </w:r>
        <w:r w:rsidRPr="004C2EFE">
          <w:rPr>
            <w:rStyle w:val="Hyperlink"/>
            <w:rtl/>
          </w:rPr>
          <w:t>444.</w:t>
        </w:r>
      </w:hyperlink>
    </w:p>
  </w:footnote>
  <w:footnote w:id="3">
    <w:p w:rsidR="00B24F5C" w:rsidRPr="008F501B" w:rsidRDefault="00B24F5C" w:rsidP="008F501B">
      <w:pPr>
        <w:pStyle w:val="FootnoteText"/>
      </w:pPr>
      <w:r w:rsidRPr="008F501B">
        <w:footnoteRef/>
      </w:r>
      <w:r w:rsidRPr="008F501B">
        <w:rPr>
          <w:rtl/>
        </w:rPr>
        <w:t xml:space="preserve"> </w:t>
      </w:r>
      <w:hyperlink r:id="rId3" w:history="1">
        <w:r w:rsidRPr="008F501B">
          <w:rPr>
            <w:rStyle w:val="Hyperlink"/>
            <w:rFonts w:hint="cs"/>
            <w:rtl/>
          </w:rPr>
          <w:t>الکافی،</w:t>
        </w:r>
        <w:r w:rsidRPr="008F501B">
          <w:rPr>
            <w:rStyle w:val="Hyperlink"/>
            <w:rtl/>
          </w:rPr>
          <w:t xml:space="preserve"> </w:t>
        </w:r>
        <w:r w:rsidRPr="008F501B">
          <w:rPr>
            <w:rStyle w:val="Hyperlink"/>
            <w:rFonts w:hint="cs"/>
            <w:rtl/>
          </w:rPr>
          <w:t>محمد</w:t>
        </w:r>
        <w:r w:rsidRPr="008F501B">
          <w:rPr>
            <w:rStyle w:val="Hyperlink"/>
            <w:rtl/>
          </w:rPr>
          <w:t xml:space="preserve"> </w:t>
        </w:r>
        <w:r w:rsidRPr="008F501B">
          <w:rPr>
            <w:rStyle w:val="Hyperlink"/>
            <w:rFonts w:hint="cs"/>
            <w:rtl/>
          </w:rPr>
          <w:t>بن</w:t>
        </w:r>
        <w:r w:rsidRPr="008F501B">
          <w:rPr>
            <w:rStyle w:val="Hyperlink"/>
            <w:rtl/>
          </w:rPr>
          <w:t xml:space="preserve"> </w:t>
        </w:r>
        <w:r w:rsidRPr="008F501B">
          <w:rPr>
            <w:rStyle w:val="Hyperlink"/>
            <w:rFonts w:hint="cs"/>
            <w:rtl/>
          </w:rPr>
          <w:t>یعقوب</w:t>
        </w:r>
        <w:r w:rsidRPr="008F501B">
          <w:rPr>
            <w:rStyle w:val="Hyperlink"/>
            <w:rtl/>
          </w:rPr>
          <w:t xml:space="preserve"> </w:t>
        </w:r>
        <w:r w:rsidRPr="008F501B">
          <w:rPr>
            <w:rStyle w:val="Hyperlink"/>
            <w:rFonts w:hint="cs"/>
            <w:rtl/>
          </w:rPr>
          <w:t>کلینی،</w:t>
        </w:r>
        <w:r w:rsidRPr="008F501B">
          <w:rPr>
            <w:rStyle w:val="Hyperlink"/>
            <w:rtl/>
          </w:rPr>
          <w:t xml:space="preserve"> </w:t>
        </w:r>
        <w:r w:rsidRPr="008F501B">
          <w:rPr>
            <w:rStyle w:val="Hyperlink"/>
            <w:rFonts w:hint="cs"/>
            <w:rtl/>
          </w:rPr>
          <w:t>ج</w:t>
        </w:r>
        <w:r w:rsidRPr="008F501B">
          <w:rPr>
            <w:rStyle w:val="Hyperlink"/>
            <w:rtl/>
          </w:rPr>
          <w:t>3</w:t>
        </w:r>
        <w:r w:rsidRPr="008F501B">
          <w:rPr>
            <w:rStyle w:val="Hyperlink"/>
            <w:rFonts w:hint="cs"/>
            <w:rtl/>
          </w:rPr>
          <w:t>،</w:t>
        </w:r>
        <w:r w:rsidRPr="008F501B">
          <w:rPr>
            <w:rStyle w:val="Hyperlink"/>
            <w:rtl/>
          </w:rPr>
          <w:t xml:space="preserve"> </w:t>
        </w:r>
        <w:r w:rsidRPr="008F501B">
          <w:rPr>
            <w:rStyle w:val="Hyperlink"/>
            <w:rFonts w:hint="cs"/>
            <w:rtl/>
          </w:rPr>
          <w:t>ص</w:t>
        </w:r>
        <w:r w:rsidRPr="008F501B">
          <w:rPr>
            <w:rStyle w:val="Hyperlink"/>
            <w:rtl/>
          </w:rPr>
          <w:t>519.</w:t>
        </w:r>
      </w:hyperlink>
    </w:p>
  </w:footnote>
  <w:footnote w:id="4">
    <w:p w:rsidR="00B24F5C" w:rsidRPr="00310330" w:rsidRDefault="00B24F5C" w:rsidP="00310330">
      <w:pPr>
        <w:pStyle w:val="FootnoteText"/>
      </w:pPr>
      <w:r w:rsidRPr="00310330">
        <w:footnoteRef/>
      </w:r>
      <w:r w:rsidRPr="00310330">
        <w:rPr>
          <w:rtl/>
        </w:rPr>
        <w:t xml:space="preserve"> </w:t>
      </w:r>
      <w:hyperlink r:id="rId4" w:history="1">
        <w:r w:rsidRPr="00310330">
          <w:rPr>
            <w:rStyle w:val="Hyperlink"/>
            <w:rFonts w:hint="cs"/>
            <w:rtl/>
          </w:rPr>
          <w:t>تهذیب</w:t>
        </w:r>
        <w:r w:rsidRPr="00310330">
          <w:rPr>
            <w:rStyle w:val="Hyperlink"/>
            <w:rtl/>
          </w:rPr>
          <w:t xml:space="preserve"> </w:t>
        </w:r>
        <w:r w:rsidRPr="00310330">
          <w:rPr>
            <w:rStyle w:val="Hyperlink"/>
            <w:rFonts w:hint="cs"/>
            <w:rtl/>
          </w:rPr>
          <w:t>الاحکام،</w:t>
        </w:r>
        <w:r w:rsidRPr="00310330">
          <w:rPr>
            <w:rStyle w:val="Hyperlink"/>
            <w:rtl/>
          </w:rPr>
          <w:t xml:space="preserve"> </w:t>
        </w:r>
        <w:r w:rsidRPr="00310330">
          <w:rPr>
            <w:rStyle w:val="Hyperlink"/>
            <w:rFonts w:hint="cs"/>
            <w:rtl/>
          </w:rPr>
          <w:t>شیخ</w:t>
        </w:r>
        <w:r w:rsidRPr="00310330">
          <w:rPr>
            <w:rStyle w:val="Hyperlink"/>
            <w:rtl/>
          </w:rPr>
          <w:t xml:space="preserve"> </w:t>
        </w:r>
        <w:r w:rsidRPr="00310330">
          <w:rPr>
            <w:rStyle w:val="Hyperlink"/>
            <w:rFonts w:hint="cs"/>
            <w:rtl/>
          </w:rPr>
          <w:t>طوسی،</w:t>
        </w:r>
        <w:r w:rsidRPr="00310330">
          <w:rPr>
            <w:rStyle w:val="Hyperlink"/>
            <w:rtl/>
          </w:rPr>
          <w:t xml:space="preserve"> </w:t>
        </w:r>
        <w:r w:rsidRPr="00310330">
          <w:rPr>
            <w:rStyle w:val="Hyperlink"/>
            <w:rFonts w:hint="cs"/>
            <w:rtl/>
          </w:rPr>
          <w:t>ج</w:t>
        </w:r>
        <w:r w:rsidRPr="00310330">
          <w:rPr>
            <w:rStyle w:val="Hyperlink"/>
            <w:rtl/>
          </w:rPr>
          <w:t>4</w:t>
        </w:r>
        <w:r w:rsidRPr="00310330">
          <w:rPr>
            <w:rStyle w:val="Hyperlink"/>
            <w:rFonts w:hint="cs"/>
            <w:rtl/>
          </w:rPr>
          <w:t>،</w:t>
        </w:r>
        <w:r w:rsidRPr="00310330">
          <w:rPr>
            <w:rStyle w:val="Hyperlink"/>
            <w:rtl/>
          </w:rPr>
          <w:t xml:space="preserve"> </w:t>
        </w:r>
        <w:r w:rsidRPr="00310330">
          <w:rPr>
            <w:rStyle w:val="Hyperlink"/>
            <w:rFonts w:hint="cs"/>
            <w:rtl/>
          </w:rPr>
          <w:t>ص</w:t>
        </w:r>
        <w:r w:rsidRPr="00310330">
          <w:rPr>
            <w:rStyle w:val="Hyperlink"/>
            <w:rtl/>
          </w:rPr>
          <w:t>32.</w:t>
        </w:r>
      </w:hyperlink>
    </w:p>
  </w:footnote>
  <w:footnote w:id="5">
    <w:p w:rsidR="00B24F5C" w:rsidRPr="00310330" w:rsidRDefault="00B24F5C" w:rsidP="00310330">
      <w:pPr>
        <w:pStyle w:val="FootnoteText"/>
      </w:pPr>
      <w:r w:rsidRPr="00310330">
        <w:footnoteRef/>
      </w:r>
      <w:r w:rsidRPr="00310330">
        <w:rPr>
          <w:rtl/>
        </w:rPr>
        <w:t xml:space="preserve"> </w:t>
      </w:r>
      <w:hyperlink r:id="rId5" w:history="1">
        <w:r w:rsidRPr="00310330">
          <w:rPr>
            <w:rStyle w:val="Hyperlink"/>
            <w:rFonts w:hint="cs"/>
            <w:rtl/>
          </w:rPr>
          <w:t>منهج</w:t>
        </w:r>
        <w:r w:rsidRPr="00310330">
          <w:rPr>
            <w:rStyle w:val="Hyperlink"/>
            <w:rtl/>
          </w:rPr>
          <w:t xml:space="preserve"> </w:t>
        </w:r>
        <w:r w:rsidRPr="00310330">
          <w:rPr>
            <w:rStyle w:val="Hyperlink"/>
            <w:rFonts w:hint="cs"/>
            <w:rtl/>
          </w:rPr>
          <w:t>المقال</w:t>
        </w:r>
        <w:r w:rsidRPr="00310330">
          <w:rPr>
            <w:rStyle w:val="Hyperlink"/>
            <w:rtl/>
          </w:rPr>
          <w:t xml:space="preserve"> </w:t>
        </w:r>
        <w:r w:rsidRPr="00310330">
          <w:rPr>
            <w:rStyle w:val="Hyperlink"/>
            <w:rFonts w:hint="cs"/>
            <w:rtl/>
          </w:rPr>
          <w:t>فی</w:t>
        </w:r>
        <w:r w:rsidRPr="00310330">
          <w:rPr>
            <w:rStyle w:val="Hyperlink"/>
            <w:rtl/>
          </w:rPr>
          <w:t xml:space="preserve"> </w:t>
        </w:r>
        <w:r w:rsidRPr="00310330">
          <w:rPr>
            <w:rStyle w:val="Hyperlink"/>
            <w:rFonts w:hint="cs"/>
            <w:rtl/>
          </w:rPr>
          <w:t>تحقیق</w:t>
        </w:r>
        <w:r w:rsidRPr="00310330">
          <w:rPr>
            <w:rStyle w:val="Hyperlink"/>
            <w:rtl/>
          </w:rPr>
          <w:t xml:space="preserve"> </w:t>
        </w:r>
        <w:r w:rsidRPr="00310330">
          <w:rPr>
            <w:rStyle w:val="Hyperlink"/>
            <w:rFonts w:hint="cs"/>
            <w:rtl/>
          </w:rPr>
          <w:t>احوال</w:t>
        </w:r>
        <w:r w:rsidRPr="00310330">
          <w:rPr>
            <w:rStyle w:val="Hyperlink"/>
            <w:rtl/>
          </w:rPr>
          <w:t xml:space="preserve"> </w:t>
        </w:r>
        <w:r w:rsidRPr="00310330">
          <w:rPr>
            <w:rStyle w:val="Hyperlink"/>
            <w:rFonts w:hint="cs"/>
            <w:rtl/>
          </w:rPr>
          <w:t>الرواة</w:t>
        </w:r>
        <w:r w:rsidRPr="00310330">
          <w:rPr>
            <w:rStyle w:val="Hyperlink"/>
            <w:rtl/>
          </w:rPr>
          <w:t xml:space="preserve"> (</w:t>
        </w:r>
        <w:r w:rsidRPr="00310330">
          <w:rPr>
            <w:rStyle w:val="Hyperlink"/>
            <w:rFonts w:hint="cs"/>
            <w:rtl/>
          </w:rPr>
          <w:t>مع</w:t>
        </w:r>
        <w:r w:rsidRPr="00310330">
          <w:rPr>
            <w:rStyle w:val="Hyperlink"/>
            <w:rtl/>
          </w:rPr>
          <w:t xml:space="preserve"> </w:t>
        </w:r>
        <w:r w:rsidRPr="00310330">
          <w:rPr>
            <w:rStyle w:val="Hyperlink"/>
            <w:rFonts w:hint="cs"/>
            <w:rtl/>
          </w:rPr>
          <w:t>تعلیقات</w:t>
        </w:r>
        <w:r w:rsidRPr="00310330">
          <w:rPr>
            <w:rStyle w:val="Hyperlink"/>
            <w:rtl/>
          </w:rPr>
          <w:t xml:space="preserve"> </w:t>
        </w:r>
        <w:r w:rsidRPr="00310330">
          <w:rPr>
            <w:rStyle w:val="Hyperlink"/>
            <w:rFonts w:hint="cs"/>
            <w:rtl/>
          </w:rPr>
          <w:t>الوحید</w:t>
        </w:r>
        <w:r w:rsidRPr="00310330">
          <w:rPr>
            <w:rStyle w:val="Hyperlink"/>
            <w:rtl/>
          </w:rPr>
          <w:t>)</w:t>
        </w:r>
        <w:r w:rsidRPr="00310330">
          <w:rPr>
            <w:rStyle w:val="Hyperlink"/>
            <w:rFonts w:hint="cs"/>
            <w:rtl/>
          </w:rPr>
          <w:t>،</w:t>
        </w:r>
        <w:r w:rsidRPr="00310330">
          <w:rPr>
            <w:rStyle w:val="Hyperlink"/>
            <w:rtl/>
          </w:rPr>
          <w:t xml:space="preserve"> </w:t>
        </w:r>
        <w:r w:rsidRPr="00310330">
          <w:rPr>
            <w:rStyle w:val="Hyperlink"/>
            <w:rFonts w:hint="cs"/>
            <w:rtl/>
          </w:rPr>
          <w:t>الاسترآبادی،</w:t>
        </w:r>
        <w:r w:rsidRPr="00310330">
          <w:rPr>
            <w:rStyle w:val="Hyperlink"/>
            <w:rtl/>
          </w:rPr>
          <w:t xml:space="preserve"> </w:t>
        </w:r>
        <w:r w:rsidRPr="00310330">
          <w:rPr>
            <w:rStyle w:val="Hyperlink"/>
            <w:rFonts w:hint="cs"/>
            <w:rtl/>
          </w:rPr>
          <w:t>محمد</w:t>
        </w:r>
        <w:r w:rsidRPr="00310330">
          <w:rPr>
            <w:rStyle w:val="Hyperlink"/>
            <w:rtl/>
          </w:rPr>
          <w:t xml:space="preserve"> </w:t>
        </w:r>
        <w:r w:rsidRPr="00310330">
          <w:rPr>
            <w:rStyle w:val="Hyperlink"/>
            <w:rFonts w:hint="cs"/>
            <w:rtl/>
          </w:rPr>
          <w:t>بن</w:t>
        </w:r>
        <w:r w:rsidRPr="00310330">
          <w:rPr>
            <w:rStyle w:val="Hyperlink"/>
            <w:rtl/>
          </w:rPr>
          <w:t xml:space="preserve"> </w:t>
        </w:r>
        <w:r w:rsidRPr="00310330">
          <w:rPr>
            <w:rStyle w:val="Hyperlink"/>
            <w:rFonts w:hint="cs"/>
            <w:rtl/>
          </w:rPr>
          <w:t>علی،</w:t>
        </w:r>
        <w:r w:rsidRPr="00310330">
          <w:rPr>
            <w:rStyle w:val="Hyperlink"/>
            <w:rtl/>
          </w:rPr>
          <w:t xml:space="preserve"> </w:t>
        </w:r>
        <w:r w:rsidRPr="00310330">
          <w:rPr>
            <w:rStyle w:val="Hyperlink"/>
            <w:rFonts w:hint="cs"/>
            <w:rtl/>
          </w:rPr>
          <w:t>ج</w:t>
        </w:r>
        <w:r w:rsidRPr="00310330">
          <w:rPr>
            <w:rStyle w:val="Hyperlink"/>
            <w:rtl/>
          </w:rPr>
          <w:t>2</w:t>
        </w:r>
        <w:r w:rsidRPr="00310330">
          <w:rPr>
            <w:rStyle w:val="Hyperlink"/>
            <w:rFonts w:hint="cs"/>
            <w:rtl/>
          </w:rPr>
          <w:t>،</w:t>
        </w:r>
        <w:r w:rsidRPr="00310330">
          <w:rPr>
            <w:rStyle w:val="Hyperlink"/>
            <w:rtl/>
          </w:rPr>
          <w:t xml:space="preserve"> </w:t>
        </w:r>
        <w:r w:rsidRPr="00310330">
          <w:rPr>
            <w:rStyle w:val="Hyperlink"/>
            <w:rFonts w:hint="cs"/>
            <w:rtl/>
          </w:rPr>
          <w:t>ص</w:t>
        </w:r>
        <w:r w:rsidRPr="00310330">
          <w:rPr>
            <w:rStyle w:val="Hyperlink"/>
            <w:rtl/>
          </w:rPr>
          <w:t>363.</w:t>
        </w:r>
      </w:hyperlink>
    </w:p>
  </w:footnote>
  <w:footnote w:id="6">
    <w:p w:rsidR="00B24F5C" w:rsidRPr="00310330" w:rsidRDefault="00B24F5C" w:rsidP="00310330">
      <w:pPr>
        <w:pStyle w:val="FootnoteText"/>
      </w:pPr>
      <w:r w:rsidRPr="00310330">
        <w:footnoteRef/>
      </w:r>
      <w:r w:rsidRPr="00310330">
        <w:rPr>
          <w:rtl/>
        </w:rPr>
        <w:t xml:space="preserve"> </w:t>
      </w:r>
      <w:hyperlink r:id="rId6" w:history="1">
        <w:r w:rsidRPr="00310330">
          <w:rPr>
            <w:rStyle w:val="Hyperlink"/>
            <w:rFonts w:hint="cs"/>
            <w:rtl/>
          </w:rPr>
          <w:t>الفهرست،</w:t>
        </w:r>
        <w:r w:rsidRPr="00310330">
          <w:rPr>
            <w:rStyle w:val="Hyperlink"/>
            <w:rtl/>
          </w:rPr>
          <w:t xml:space="preserve"> </w:t>
        </w:r>
        <w:r w:rsidRPr="00310330">
          <w:rPr>
            <w:rStyle w:val="Hyperlink"/>
            <w:rFonts w:hint="cs"/>
            <w:rtl/>
          </w:rPr>
          <w:t>الشیخ</w:t>
        </w:r>
        <w:r w:rsidRPr="00310330">
          <w:rPr>
            <w:rStyle w:val="Hyperlink"/>
            <w:rtl/>
          </w:rPr>
          <w:t xml:space="preserve"> </w:t>
        </w:r>
        <w:r w:rsidRPr="00310330">
          <w:rPr>
            <w:rStyle w:val="Hyperlink"/>
            <w:rFonts w:hint="cs"/>
            <w:rtl/>
          </w:rPr>
          <w:t>الطوسی،</w:t>
        </w:r>
        <w:r w:rsidRPr="00310330">
          <w:rPr>
            <w:rStyle w:val="Hyperlink"/>
            <w:rtl/>
          </w:rPr>
          <w:t xml:space="preserve"> </w:t>
        </w:r>
        <w:r w:rsidRPr="00310330">
          <w:rPr>
            <w:rStyle w:val="Hyperlink"/>
            <w:rFonts w:hint="cs"/>
            <w:rtl/>
          </w:rPr>
          <w:t>محمد</w:t>
        </w:r>
        <w:r w:rsidRPr="00310330">
          <w:rPr>
            <w:rStyle w:val="Hyperlink"/>
            <w:rtl/>
          </w:rPr>
          <w:t xml:space="preserve"> </w:t>
        </w:r>
        <w:r w:rsidRPr="00310330">
          <w:rPr>
            <w:rStyle w:val="Hyperlink"/>
            <w:rFonts w:hint="cs"/>
            <w:rtl/>
          </w:rPr>
          <w:t>بن</w:t>
        </w:r>
        <w:r w:rsidRPr="00310330">
          <w:rPr>
            <w:rStyle w:val="Hyperlink"/>
            <w:rtl/>
          </w:rPr>
          <w:t xml:space="preserve"> </w:t>
        </w:r>
        <w:r w:rsidRPr="00310330">
          <w:rPr>
            <w:rStyle w:val="Hyperlink"/>
            <w:rFonts w:hint="cs"/>
            <w:rtl/>
          </w:rPr>
          <w:t>الحسن،</w:t>
        </w:r>
        <w:r w:rsidRPr="00310330">
          <w:rPr>
            <w:rStyle w:val="Hyperlink"/>
            <w:rtl/>
          </w:rPr>
          <w:t xml:space="preserve"> </w:t>
        </w:r>
        <w:r w:rsidRPr="00310330">
          <w:rPr>
            <w:rStyle w:val="Hyperlink"/>
            <w:rFonts w:hint="cs"/>
            <w:rtl/>
          </w:rPr>
          <w:t>ج</w:t>
        </w:r>
        <w:r w:rsidRPr="00310330">
          <w:rPr>
            <w:rStyle w:val="Hyperlink"/>
            <w:rtl/>
          </w:rPr>
          <w:t>1</w:t>
        </w:r>
        <w:r w:rsidRPr="00310330">
          <w:rPr>
            <w:rStyle w:val="Hyperlink"/>
            <w:rFonts w:hint="cs"/>
            <w:rtl/>
          </w:rPr>
          <w:t>،</w:t>
        </w:r>
        <w:r w:rsidRPr="00310330">
          <w:rPr>
            <w:rStyle w:val="Hyperlink"/>
            <w:rtl/>
          </w:rPr>
          <w:t xml:space="preserve"> </w:t>
        </w:r>
        <w:r w:rsidRPr="00310330">
          <w:rPr>
            <w:rStyle w:val="Hyperlink"/>
            <w:rFonts w:hint="cs"/>
            <w:rtl/>
          </w:rPr>
          <w:t>ص</w:t>
        </w:r>
        <w:r w:rsidRPr="00310330">
          <w:rPr>
            <w:rStyle w:val="Hyperlink"/>
            <w:rtl/>
          </w:rPr>
          <w:t>512.</w:t>
        </w:r>
      </w:hyperlink>
    </w:p>
  </w:footnote>
  <w:footnote w:id="7">
    <w:p w:rsidR="00B24F5C" w:rsidRPr="004C2EFE" w:rsidRDefault="00B24F5C" w:rsidP="004C2EFE">
      <w:pPr>
        <w:pStyle w:val="FootnoteText"/>
      </w:pPr>
      <w:r w:rsidRPr="004C2EFE">
        <w:footnoteRef/>
      </w:r>
      <w:r w:rsidRPr="004C2EFE">
        <w:rPr>
          <w:rtl/>
        </w:rPr>
        <w:t xml:space="preserve"> </w:t>
      </w:r>
      <w:hyperlink r:id="rId7" w:history="1">
        <w:r w:rsidRPr="004C2EFE">
          <w:rPr>
            <w:rStyle w:val="Hyperlink"/>
            <w:rFonts w:hint="cs"/>
            <w:rtl/>
          </w:rPr>
          <w:t>رجال</w:t>
        </w:r>
        <w:r w:rsidRPr="004C2EFE">
          <w:rPr>
            <w:rStyle w:val="Hyperlink"/>
            <w:rtl/>
          </w:rPr>
          <w:t xml:space="preserve"> </w:t>
        </w:r>
        <w:r w:rsidRPr="004C2EFE">
          <w:rPr>
            <w:rStyle w:val="Hyperlink"/>
            <w:rFonts w:hint="cs"/>
            <w:rtl/>
          </w:rPr>
          <w:t>النجاشی،</w:t>
        </w:r>
        <w:r w:rsidRPr="004C2EFE">
          <w:rPr>
            <w:rStyle w:val="Hyperlink"/>
            <w:rtl/>
          </w:rPr>
          <w:t xml:space="preserve"> </w:t>
        </w:r>
        <w:r w:rsidRPr="004C2EFE">
          <w:rPr>
            <w:rStyle w:val="Hyperlink"/>
            <w:rFonts w:hint="cs"/>
            <w:rtl/>
          </w:rPr>
          <w:t>شیخ</w:t>
        </w:r>
        <w:r w:rsidRPr="004C2EFE">
          <w:rPr>
            <w:rStyle w:val="Hyperlink"/>
            <w:rtl/>
          </w:rPr>
          <w:t xml:space="preserve"> </w:t>
        </w:r>
        <w:r w:rsidRPr="004C2EFE">
          <w:rPr>
            <w:rStyle w:val="Hyperlink"/>
            <w:rFonts w:hint="cs"/>
            <w:rtl/>
          </w:rPr>
          <w:t>النجاشی،</w:t>
        </w:r>
        <w:r w:rsidRPr="004C2EFE">
          <w:rPr>
            <w:rStyle w:val="Hyperlink"/>
            <w:rtl/>
          </w:rPr>
          <w:t xml:space="preserve"> </w:t>
        </w:r>
        <w:r w:rsidRPr="004C2EFE">
          <w:rPr>
            <w:rStyle w:val="Hyperlink"/>
            <w:rFonts w:hint="cs"/>
            <w:rtl/>
          </w:rPr>
          <w:t>ج</w:t>
        </w:r>
        <w:r w:rsidRPr="004C2EFE">
          <w:rPr>
            <w:rStyle w:val="Hyperlink"/>
            <w:rtl/>
          </w:rPr>
          <w:t>1</w:t>
        </w:r>
        <w:r w:rsidRPr="004C2EFE">
          <w:rPr>
            <w:rStyle w:val="Hyperlink"/>
            <w:rFonts w:hint="cs"/>
            <w:rtl/>
          </w:rPr>
          <w:t>،</w:t>
        </w:r>
        <w:r w:rsidRPr="004C2EFE">
          <w:rPr>
            <w:rStyle w:val="Hyperlink"/>
            <w:rtl/>
          </w:rPr>
          <w:t xml:space="preserve"> </w:t>
        </w:r>
        <w:r w:rsidRPr="004C2EFE">
          <w:rPr>
            <w:rStyle w:val="Hyperlink"/>
            <w:rFonts w:hint="cs"/>
            <w:rtl/>
          </w:rPr>
          <w:t>ص</w:t>
        </w:r>
        <w:r w:rsidRPr="004C2EFE">
          <w:rPr>
            <w:rStyle w:val="Hyperlink"/>
            <w:rtl/>
          </w:rPr>
          <w:t>283.</w:t>
        </w:r>
      </w:hyperlink>
    </w:p>
  </w:footnote>
  <w:footnote w:id="8">
    <w:p w:rsidR="00B24F5C" w:rsidRPr="004C2EFE" w:rsidRDefault="00B24F5C" w:rsidP="00F835B3">
      <w:pPr>
        <w:pStyle w:val="FootnoteText"/>
      </w:pPr>
      <w:r w:rsidRPr="004C2EFE">
        <w:footnoteRef/>
      </w:r>
      <w:r w:rsidRPr="004C2EFE">
        <w:rPr>
          <w:rtl/>
        </w:rPr>
        <w:t xml:space="preserve"> </w:t>
      </w:r>
      <w:hyperlink r:id="rId8" w:history="1">
        <w:r w:rsidRPr="004C2EFE">
          <w:rPr>
            <w:rStyle w:val="Hyperlink"/>
            <w:rFonts w:hint="cs"/>
            <w:rtl/>
          </w:rPr>
          <w:t>قاموس</w:t>
        </w:r>
        <w:r w:rsidRPr="004C2EFE">
          <w:rPr>
            <w:rStyle w:val="Hyperlink"/>
            <w:rtl/>
          </w:rPr>
          <w:t xml:space="preserve"> </w:t>
        </w:r>
        <w:r w:rsidRPr="004C2EFE">
          <w:rPr>
            <w:rStyle w:val="Hyperlink"/>
            <w:rFonts w:hint="cs"/>
            <w:rtl/>
          </w:rPr>
          <w:t>الرجال،</w:t>
        </w:r>
        <w:r w:rsidRPr="004C2EFE">
          <w:rPr>
            <w:rStyle w:val="Hyperlink"/>
            <w:rtl/>
          </w:rPr>
          <w:t xml:space="preserve"> </w:t>
        </w:r>
        <w:r w:rsidRPr="004C2EFE">
          <w:rPr>
            <w:rStyle w:val="Hyperlink"/>
            <w:rFonts w:hint="cs"/>
            <w:rtl/>
          </w:rPr>
          <w:t>التستری،</w:t>
        </w:r>
        <w:r w:rsidRPr="004C2EFE">
          <w:rPr>
            <w:rStyle w:val="Hyperlink"/>
            <w:rtl/>
          </w:rPr>
          <w:t xml:space="preserve"> </w:t>
        </w:r>
        <w:r w:rsidRPr="004C2EFE">
          <w:rPr>
            <w:rStyle w:val="Hyperlink"/>
            <w:rFonts w:hint="cs"/>
            <w:rtl/>
          </w:rPr>
          <w:t>محمد</w:t>
        </w:r>
        <w:r w:rsidRPr="004C2EFE">
          <w:rPr>
            <w:rStyle w:val="Hyperlink"/>
            <w:rtl/>
          </w:rPr>
          <w:t xml:space="preserve"> </w:t>
        </w:r>
        <w:r w:rsidRPr="004C2EFE">
          <w:rPr>
            <w:rStyle w:val="Hyperlink"/>
            <w:rFonts w:hint="cs"/>
            <w:rtl/>
          </w:rPr>
          <w:t>تقی،</w:t>
        </w:r>
        <w:r w:rsidRPr="004C2EFE">
          <w:rPr>
            <w:rStyle w:val="Hyperlink"/>
            <w:rtl/>
          </w:rPr>
          <w:t xml:space="preserve"> </w:t>
        </w:r>
        <w:r w:rsidRPr="004C2EFE">
          <w:rPr>
            <w:rStyle w:val="Hyperlink"/>
            <w:rFonts w:hint="cs"/>
            <w:rtl/>
          </w:rPr>
          <w:t>ج</w:t>
        </w:r>
        <w:r w:rsidRPr="004C2EFE">
          <w:rPr>
            <w:rStyle w:val="Hyperlink"/>
            <w:rtl/>
          </w:rPr>
          <w:t>8</w:t>
        </w:r>
        <w:r w:rsidRPr="004C2EFE">
          <w:rPr>
            <w:rStyle w:val="Hyperlink"/>
            <w:rFonts w:hint="cs"/>
            <w:rtl/>
          </w:rPr>
          <w:t>،</w:t>
        </w:r>
        <w:r w:rsidRPr="004C2EFE">
          <w:rPr>
            <w:rStyle w:val="Hyperlink"/>
            <w:rtl/>
          </w:rPr>
          <w:t xml:space="preserve"> </w:t>
        </w:r>
        <w:r w:rsidRPr="004C2EFE">
          <w:rPr>
            <w:rStyle w:val="Hyperlink"/>
            <w:rFonts w:hint="cs"/>
            <w:rtl/>
          </w:rPr>
          <w:t>ص</w:t>
        </w:r>
        <w:r w:rsidRPr="004C2EFE">
          <w:rPr>
            <w:rStyle w:val="Hyperlink"/>
            <w:rtl/>
          </w:rPr>
          <w:t>225.</w:t>
        </w:r>
      </w:hyperlink>
    </w:p>
  </w:footnote>
  <w:footnote w:id="9">
    <w:p w:rsidR="00B24F5C" w:rsidRPr="00E85796" w:rsidRDefault="00B24F5C" w:rsidP="00E85796">
      <w:pPr>
        <w:pStyle w:val="FootnoteText"/>
      </w:pPr>
      <w:r w:rsidRPr="00E85796">
        <w:footnoteRef/>
      </w:r>
      <w:r w:rsidRPr="00E85796">
        <w:rPr>
          <w:rtl/>
        </w:rPr>
        <w:t xml:space="preserve"> </w:t>
      </w:r>
      <w:hyperlink r:id="rId9" w:history="1">
        <w:r w:rsidRPr="00E85796">
          <w:rPr>
            <w:rStyle w:val="Hyperlink"/>
            <w:rFonts w:hint="cs"/>
            <w:rtl/>
          </w:rPr>
          <w:t>قاموس</w:t>
        </w:r>
        <w:r w:rsidRPr="00E85796">
          <w:rPr>
            <w:rStyle w:val="Hyperlink"/>
            <w:rtl/>
          </w:rPr>
          <w:t xml:space="preserve"> </w:t>
        </w:r>
        <w:r w:rsidRPr="00E85796">
          <w:rPr>
            <w:rStyle w:val="Hyperlink"/>
            <w:rFonts w:hint="cs"/>
            <w:rtl/>
          </w:rPr>
          <w:t>الرجال،</w:t>
        </w:r>
        <w:r w:rsidRPr="00E85796">
          <w:rPr>
            <w:rStyle w:val="Hyperlink"/>
            <w:rtl/>
          </w:rPr>
          <w:t xml:space="preserve"> </w:t>
        </w:r>
        <w:r w:rsidRPr="00E85796">
          <w:rPr>
            <w:rStyle w:val="Hyperlink"/>
            <w:rFonts w:hint="cs"/>
            <w:rtl/>
          </w:rPr>
          <w:t>التستری،</w:t>
        </w:r>
        <w:r w:rsidRPr="00E85796">
          <w:rPr>
            <w:rStyle w:val="Hyperlink"/>
            <w:rtl/>
          </w:rPr>
          <w:t xml:space="preserve"> </w:t>
        </w:r>
        <w:r w:rsidRPr="00E85796">
          <w:rPr>
            <w:rStyle w:val="Hyperlink"/>
            <w:rFonts w:hint="cs"/>
            <w:rtl/>
          </w:rPr>
          <w:t>محمد</w:t>
        </w:r>
        <w:r w:rsidRPr="00E85796">
          <w:rPr>
            <w:rStyle w:val="Hyperlink"/>
            <w:rtl/>
          </w:rPr>
          <w:t xml:space="preserve"> </w:t>
        </w:r>
        <w:r w:rsidRPr="00E85796">
          <w:rPr>
            <w:rStyle w:val="Hyperlink"/>
            <w:rFonts w:hint="cs"/>
            <w:rtl/>
          </w:rPr>
          <w:t>تقی،</w:t>
        </w:r>
        <w:r w:rsidRPr="00E85796">
          <w:rPr>
            <w:rStyle w:val="Hyperlink"/>
            <w:rtl/>
          </w:rPr>
          <w:t xml:space="preserve"> </w:t>
        </w:r>
        <w:r w:rsidRPr="00E85796">
          <w:rPr>
            <w:rStyle w:val="Hyperlink"/>
            <w:rFonts w:hint="cs"/>
            <w:rtl/>
          </w:rPr>
          <w:t>ج</w:t>
        </w:r>
        <w:r w:rsidRPr="00E85796">
          <w:rPr>
            <w:rStyle w:val="Hyperlink"/>
            <w:rtl/>
          </w:rPr>
          <w:t>8</w:t>
        </w:r>
        <w:r w:rsidRPr="00E85796">
          <w:rPr>
            <w:rStyle w:val="Hyperlink"/>
            <w:rFonts w:hint="cs"/>
            <w:rtl/>
          </w:rPr>
          <w:t>،</w:t>
        </w:r>
        <w:r w:rsidRPr="00E85796">
          <w:rPr>
            <w:rStyle w:val="Hyperlink"/>
            <w:rtl/>
          </w:rPr>
          <w:t xml:space="preserve"> </w:t>
        </w:r>
        <w:r w:rsidRPr="00E85796">
          <w:rPr>
            <w:rStyle w:val="Hyperlink"/>
            <w:rFonts w:hint="cs"/>
            <w:rtl/>
          </w:rPr>
          <w:t>ص</w:t>
        </w:r>
        <w:r w:rsidRPr="00E85796">
          <w:rPr>
            <w:rStyle w:val="Hyperlink"/>
            <w:rtl/>
          </w:rPr>
          <w:t>234.</w:t>
        </w:r>
      </w:hyperlink>
    </w:p>
  </w:footnote>
  <w:footnote w:id="10">
    <w:p w:rsidR="00B24F5C" w:rsidRPr="00E85796" w:rsidRDefault="00B24F5C" w:rsidP="00E85796">
      <w:pPr>
        <w:pStyle w:val="FootnoteText"/>
      </w:pPr>
      <w:r w:rsidRPr="00E85796">
        <w:footnoteRef/>
      </w:r>
      <w:r w:rsidRPr="00E85796">
        <w:rPr>
          <w:rtl/>
        </w:rPr>
        <w:t xml:space="preserve"> </w:t>
      </w:r>
      <w:hyperlink r:id="rId10" w:history="1">
        <w:r w:rsidRPr="00E85796">
          <w:rPr>
            <w:rStyle w:val="Hyperlink"/>
            <w:rFonts w:hint="cs"/>
            <w:rtl/>
          </w:rPr>
          <w:t>قاموس</w:t>
        </w:r>
        <w:r w:rsidRPr="00E85796">
          <w:rPr>
            <w:rStyle w:val="Hyperlink"/>
            <w:rtl/>
          </w:rPr>
          <w:t xml:space="preserve"> </w:t>
        </w:r>
        <w:r w:rsidRPr="00E85796">
          <w:rPr>
            <w:rStyle w:val="Hyperlink"/>
            <w:rFonts w:hint="cs"/>
            <w:rtl/>
          </w:rPr>
          <w:t>الرجال،</w:t>
        </w:r>
        <w:r w:rsidRPr="00E85796">
          <w:rPr>
            <w:rStyle w:val="Hyperlink"/>
            <w:rtl/>
          </w:rPr>
          <w:t xml:space="preserve"> </w:t>
        </w:r>
        <w:r w:rsidRPr="00E85796">
          <w:rPr>
            <w:rStyle w:val="Hyperlink"/>
            <w:rFonts w:hint="cs"/>
            <w:rtl/>
          </w:rPr>
          <w:t>التستری،</w:t>
        </w:r>
        <w:r w:rsidRPr="00E85796">
          <w:rPr>
            <w:rStyle w:val="Hyperlink"/>
            <w:rtl/>
          </w:rPr>
          <w:t xml:space="preserve"> </w:t>
        </w:r>
        <w:r w:rsidRPr="00E85796">
          <w:rPr>
            <w:rStyle w:val="Hyperlink"/>
            <w:rFonts w:hint="cs"/>
            <w:rtl/>
          </w:rPr>
          <w:t>محمد</w:t>
        </w:r>
        <w:r w:rsidRPr="00E85796">
          <w:rPr>
            <w:rStyle w:val="Hyperlink"/>
            <w:rtl/>
          </w:rPr>
          <w:t xml:space="preserve"> </w:t>
        </w:r>
        <w:r w:rsidRPr="00E85796">
          <w:rPr>
            <w:rStyle w:val="Hyperlink"/>
            <w:rFonts w:hint="cs"/>
            <w:rtl/>
          </w:rPr>
          <w:t>تقی،</w:t>
        </w:r>
        <w:r w:rsidRPr="00E85796">
          <w:rPr>
            <w:rStyle w:val="Hyperlink"/>
            <w:rtl/>
          </w:rPr>
          <w:t xml:space="preserve"> </w:t>
        </w:r>
        <w:r w:rsidRPr="00E85796">
          <w:rPr>
            <w:rStyle w:val="Hyperlink"/>
            <w:rFonts w:hint="cs"/>
            <w:rtl/>
          </w:rPr>
          <w:t>ج</w:t>
        </w:r>
        <w:r w:rsidRPr="00E85796">
          <w:rPr>
            <w:rStyle w:val="Hyperlink"/>
            <w:rtl/>
          </w:rPr>
          <w:t>8</w:t>
        </w:r>
        <w:r w:rsidRPr="00E85796">
          <w:rPr>
            <w:rStyle w:val="Hyperlink"/>
            <w:rFonts w:hint="cs"/>
            <w:rtl/>
          </w:rPr>
          <w:t>،</w:t>
        </w:r>
        <w:r w:rsidRPr="00E85796">
          <w:rPr>
            <w:rStyle w:val="Hyperlink"/>
            <w:rtl/>
          </w:rPr>
          <w:t xml:space="preserve"> </w:t>
        </w:r>
        <w:r w:rsidRPr="00E85796">
          <w:rPr>
            <w:rStyle w:val="Hyperlink"/>
            <w:rFonts w:hint="cs"/>
            <w:rtl/>
          </w:rPr>
          <w:t>ص</w:t>
        </w:r>
        <w:r w:rsidRPr="00E85796">
          <w:rPr>
            <w:rStyle w:val="Hyperlink"/>
            <w:rtl/>
          </w:rPr>
          <w:t>235.</w:t>
        </w:r>
      </w:hyperlink>
    </w:p>
  </w:footnote>
  <w:footnote w:id="11">
    <w:p w:rsidR="00B24F5C" w:rsidRDefault="00B24F5C">
      <w:pPr>
        <w:pStyle w:val="FootnoteText"/>
      </w:pPr>
      <w:r>
        <w:rPr>
          <w:rStyle w:val="FootnoteReference"/>
        </w:rPr>
        <w:footnoteRef/>
      </w:r>
      <w:r>
        <w:rPr>
          <w:rtl/>
        </w:rPr>
        <w:t xml:space="preserve"> </w:t>
      </w:r>
      <w:r>
        <w:rPr>
          <w:rFonts w:hint="cs"/>
          <w:rtl/>
        </w:rPr>
        <w:t>نفس المصدر</w:t>
      </w:r>
    </w:p>
  </w:footnote>
  <w:footnote w:id="12">
    <w:p w:rsidR="00B24F5C" w:rsidRDefault="00B24F5C">
      <w:pPr>
        <w:pStyle w:val="FootnoteText"/>
      </w:pPr>
      <w:r>
        <w:rPr>
          <w:rStyle w:val="FootnoteReference"/>
        </w:rPr>
        <w:footnoteRef/>
      </w:r>
      <w:r>
        <w:rPr>
          <w:rtl/>
        </w:rPr>
        <w:t xml:space="preserve"> </w:t>
      </w:r>
      <w:r>
        <w:rPr>
          <w:rFonts w:hint="cs"/>
          <w:rtl/>
        </w:rPr>
        <w:t>نفس المصدر</w:t>
      </w:r>
    </w:p>
  </w:footnote>
  <w:footnote w:id="13">
    <w:p w:rsidR="00B24F5C" w:rsidRDefault="00B24F5C">
      <w:pPr>
        <w:pStyle w:val="FootnoteText"/>
      </w:pPr>
      <w:r>
        <w:rPr>
          <w:rStyle w:val="FootnoteReference"/>
        </w:rPr>
        <w:footnoteRef/>
      </w:r>
      <w:r>
        <w:rPr>
          <w:rtl/>
        </w:rPr>
        <w:t xml:space="preserve"> </w:t>
      </w:r>
      <w:r>
        <w:rPr>
          <w:rFonts w:hint="cs"/>
          <w:rtl/>
        </w:rPr>
        <w:t>نفس المصدر.</w:t>
      </w:r>
    </w:p>
  </w:footnote>
  <w:footnote w:id="14">
    <w:p w:rsidR="00B24F5C" w:rsidRPr="004C2EFE" w:rsidRDefault="00B24F5C" w:rsidP="009C515F">
      <w:pPr>
        <w:pStyle w:val="FootnoteText"/>
      </w:pPr>
      <w:r w:rsidRPr="004C2EFE">
        <w:footnoteRef/>
      </w:r>
      <w:r w:rsidRPr="004C2EFE">
        <w:rPr>
          <w:rtl/>
        </w:rPr>
        <w:t xml:space="preserve"> </w:t>
      </w:r>
      <w:hyperlink r:id="rId11" w:history="1">
        <w:r w:rsidRPr="004C2EFE">
          <w:rPr>
            <w:rStyle w:val="Hyperlink"/>
            <w:rFonts w:hint="cs"/>
            <w:rtl/>
          </w:rPr>
          <w:t>رجال</w:t>
        </w:r>
        <w:r w:rsidRPr="004C2EFE">
          <w:rPr>
            <w:rStyle w:val="Hyperlink"/>
            <w:rtl/>
          </w:rPr>
          <w:t xml:space="preserve"> </w:t>
        </w:r>
        <w:r w:rsidRPr="004C2EFE">
          <w:rPr>
            <w:rStyle w:val="Hyperlink"/>
            <w:rFonts w:hint="cs"/>
            <w:rtl/>
          </w:rPr>
          <w:t>النجاشی،</w:t>
        </w:r>
        <w:r w:rsidRPr="004C2EFE">
          <w:rPr>
            <w:rStyle w:val="Hyperlink"/>
            <w:rtl/>
          </w:rPr>
          <w:t xml:space="preserve"> </w:t>
        </w:r>
        <w:r>
          <w:rPr>
            <w:rStyle w:val="Hyperlink"/>
            <w:rFonts w:hint="cs"/>
            <w:rtl/>
          </w:rPr>
          <w:t>ال</w:t>
        </w:r>
        <w:r w:rsidRPr="004C2EFE">
          <w:rPr>
            <w:rStyle w:val="Hyperlink"/>
            <w:rFonts w:hint="cs"/>
            <w:rtl/>
          </w:rPr>
          <w:t>شیخ</w:t>
        </w:r>
        <w:r w:rsidRPr="004C2EFE">
          <w:rPr>
            <w:rStyle w:val="Hyperlink"/>
            <w:rtl/>
          </w:rPr>
          <w:t xml:space="preserve"> </w:t>
        </w:r>
        <w:r w:rsidRPr="004C2EFE">
          <w:rPr>
            <w:rStyle w:val="Hyperlink"/>
            <w:rFonts w:hint="cs"/>
            <w:rtl/>
          </w:rPr>
          <w:t>النجاشی،</w:t>
        </w:r>
        <w:r w:rsidRPr="004C2EFE">
          <w:rPr>
            <w:rStyle w:val="Hyperlink"/>
            <w:rtl/>
          </w:rPr>
          <w:t xml:space="preserve"> </w:t>
        </w:r>
        <w:r w:rsidRPr="004C2EFE">
          <w:rPr>
            <w:rStyle w:val="Hyperlink"/>
            <w:rFonts w:hint="cs"/>
            <w:rtl/>
          </w:rPr>
          <w:t>ج</w:t>
        </w:r>
        <w:r w:rsidRPr="004C2EFE">
          <w:rPr>
            <w:rStyle w:val="Hyperlink"/>
            <w:rtl/>
          </w:rPr>
          <w:t>1</w:t>
        </w:r>
        <w:r w:rsidRPr="004C2EFE">
          <w:rPr>
            <w:rStyle w:val="Hyperlink"/>
            <w:rFonts w:hint="cs"/>
            <w:rtl/>
          </w:rPr>
          <w:t>،</w:t>
        </w:r>
        <w:r w:rsidRPr="004C2EFE">
          <w:rPr>
            <w:rStyle w:val="Hyperlink"/>
            <w:rtl/>
          </w:rPr>
          <w:t xml:space="preserve"> </w:t>
        </w:r>
        <w:r w:rsidRPr="004C2EFE">
          <w:rPr>
            <w:rStyle w:val="Hyperlink"/>
            <w:rFonts w:hint="cs"/>
            <w:rtl/>
          </w:rPr>
          <w:t>ص</w:t>
        </w:r>
        <w:r w:rsidRPr="004C2EFE">
          <w:rPr>
            <w:rStyle w:val="Hyperlink"/>
            <w:rtl/>
          </w:rPr>
          <w:t>283.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5C" w:rsidRDefault="00B24F5C">
    <w:pPr>
      <w:pStyle w:val="Header"/>
    </w:pPr>
  </w:p>
  <w:p w:rsidR="00B24F5C" w:rsidRDefault="00B24F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5C" w:rsidRPr="001D2E9A" w:rsidRDefault="00B24F5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29" w:name="BokNum"/>
    <w:bookmarkEnd w:id="129"/>
    <w:r>
      <w:rPr>
        <w:b/>
        <w:bCs/>
        <w:sz w:val="20"/>
        <w:szCs w:val="24"/>
        <w:rtl/>
      </w:rPr>
      <w:t>090</w:t>
    </w:r>
    <w:r>
      <w:rPr>
        <w:rFonts w:hint="cs"/>
        <w:b/>
        <w:bCs/>
        <w:sz w:val="20"/>
        <w:szCs w:val="24"/>
        <w:rtl/>
      </w:rPr>
      <w:tab/>
    </w:r>
    <w:r w:rsidRPr="00C32A7E">
      <w:rPr>
        <w:rFonts w:hint="cs"/>
        <w:b/>
        <w:bCs/>
        <w:color w:val="632423" w:themeColor="accent2" w:themeShade="80"/>
        <w:sz w:val="20"/>
        <w:szCs w:val="24"/>
        <w:rtl/>
      </w:rPr>
      <w:t xml:space="preserve">درس خارج </w:t>
    </w:r>
    <w:bookmarkStart w:id="130" w:name="Bokdars"/>
    <w:bookmarkEnd w:id="130"/>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1" w:name="Bokostad"/>
    <w:bookmarkEnd w:id="13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2" w:name="BokTarikh"/>
    <w:bookmarkEnd w:id="132"/>
    <w:r>
      <w:rPr>
        <w:sz w:val="24"/>
        <w:szCs w:val="24"/>
        <w:rtl/>
      </w:rPr>
      <w:t>20 /12 /1401</w:t>
    </w:r>
  </w:p>
  <w:p w:rsidR="00B24F5C" w:rsidRPr="00F16B53" w:rsidRDefault="00B24F5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3" w:name="BokSabj"/>
    <w:bookmarkEnd w:id="133"/>
    <w:r w:rsidRPr="00102585">
      <w:rPr>
        <w:rFonts w:hint="cs"/>
        <w:color w:val="000000" w:themeColor="text1"/>
        <w:sz w:val="24"/>
        <w:szCs w:val="24"/>
        <w:rtl/>
      </w:rPr>
      <w:t xml:space="preserve">  </w:t>
    </w:r>
    <w:r>
      <w:rPr>
        <w:rFonts w:hint="cs"/>
        <w:color w:val="000000" w:themeColor="text1"/>
        <w:sz w:val="24"/>
        <w:szCs w:val="24"/>
        <w:rtl/>
      </w:rPr>
      <w:t xml:space="preserve">زکات دین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4" w:name="Bokmoqarer"/>
    <w:bookmarkEnd w:id="134"/>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35" w:name="BokSabj2"/>
    <w:bookmarkEnd w:id="135"/>
  </w:p>
  <w:p w:rsidR="00B24F5C" w:rsidRDefault="00B24F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A97"/>
    <w:rsid w:val="000221B8"/>
    <w:rsid w:val="00025777"/>
    <w:rsid w:val="00025B70"/>
    <w:rsid w:val="000353D7"/>
    <w:rsid w:val="00040400"/>
    <w:rsid w:val="000541E3"/>
    <w:rsid w:val="00055496"/>
    <w:rsid w:val="00057277"/>
    <w:rsid w:val="00080A41"/>
    <w:rsid w:val="0008299B"/>
    <w:rsid w:val="000839C4"/>
    <w:rsid w:val="00090184"/>
    <w:rsid w:val="000913AA"/>
    <w:rsid w:val="00094847"/>
    <w:rsid w:val="00096C63"/>
    <w:rsid w:val="000B5DB5"/>
    <w:rsid w:val="000C3947"/>
    <w:rsid w:val="000D2A37"/>
    <w:rsid w:val="000D30E9"/>
    <w:rsid w:val="000D6818"/>
    <w:rsid w:val="000E2C46"/>
    <w:rsid w:val="000E335E"/>
    <w:rsid w:val="000F16CF"/>
    <w:rsid w:val="000F5BAC"/>
    <w:rsid w:val="001010E4"/>
    <w:rsid w:val="00102585"/>
    <w:rsid w:val="00114AB7"/>
    <w:rsid w:val="00116B2B"/>
    <w:rsid w:val="00124E3D"/>
    <w:rsid w:val="00127E95"/>
    <w:rsid w:val="00130659"/>
    <w:rsid w:val="001347C7"/>
    <w:rsid w:val="001356B0"/>
    <w:rsid w:val="00136912"/>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50F5"/>
    <w:rsid w:val="0020241A"/>
    <w:rsid w:val="00203821"/>
    <w:rsid w:val="00203E9C"/>
    <w:rsid w:val="00211632"/>
    <w:rsid w:val="0021630D"/>
    <w:rsid w:val="0021781C"/>
    <w:rsid w:val="00230166"/>
    <w:rsid w:val="0024121B"/>
    <w:rsid w:val="00247D2F"/>
    <w:rsid w:val="002561B7"/>
    <w:rsid w:val="00256560"/>
    <w:rsid w:val="00257650"/>
    <w:rsid w:val="0027605E"/>
    <w:rsid w:val="00281E00"/>
    <w:rsid w:val="00294A52"/>
    <w:rsid w:val="002A00FA"/>
    <w:rsid w:val="002B575F"/>
    <w:rsid w:val="002B729B"/>
    <w:rsid w:val="002C23B5"/>
    <w:rsid w:val="002C53A2"/>
    <w:rsid w:val="002D0040"/>
    <w:rsid w:val="002D2FA8"/>
    <w:rsid w:val="002E220F"/>
    <w:rsid w:val="002E314D"/>
    <w:rsid w:val="00307311"/>
    <w:rsid w:val="00310330"/>
    <w:rsid w:val="0032100F"/>
    <w:rsid w:val="00321433"/>
    <w:rsid w:val="003240D0"/>
    <w:rsid w:val="0033402C"/>
    <w:rsid w:val="00340521"/>
    <w:rsid w:val="00345C73"/>
    <w:rsid w:val="00354A99"/>
    <w:rsid w:val="003569B1"/>
    <w:rsid w:val="00360311"/>
    <w:rsid w:val="00361922"/>
    <w:rsid w:val="0037339B"/>
    <w:rsid w:val="00373CBD"/>
    <w:rsid w:val="00386C11"/>
    <w:rsid w:val="00393A53"/>
    <w:rsid w:val="00397466"/>
    <w:rsid w:val="003A6148"/>
    <w:rsid w:val="003B2943"/>
    <w:rsid w:val="003C33F6"/>
    <w:rsid w:val="003C3D2E"/>
    <w:rsid w:val="003C43A5"/>
    <w:rsid w:val="003E1C5C"/>
    <w:rsid w:val="003E6650"/>
    <w:rsid w:val="003F5B46"/>
    <w:rsid w:val="00401363"/>
    <w:rsid w:val="00402E47"/>
    <w:rsid w:val="00425015"/>
    <w:rsid w:val="00426D5F"/>
    <w:rsid w:val="00430994"/>
    <w:rsid w:val="00433034"/>
    <w:rsid w:val="00441B6D"/>
    <w:rsid w:val="004556EF"/>
    <w:rsid w:val="00462B07"/>
    <w:rsid w:val="00465BD2"/>
    <w:rsid w:val="004715C8"/>
    <w:rsid w:val="00481C31"/>
    <w:rsid w:val="00482FC1"/>
    <w:rsid w:val="00483027"/>
    <w:rsid w:val="00484710"/>
    <w:rsid w:val="004871AA"/>
    <w:rsid w:val="004918D7"/>
    <w:rsid w:val="004926E1"/>
    <w:rsid w:val="004A2FEA"/>
    <w:rsid w:val="004B3B0C"/>
    <w:rsid w:val="004C00CE"/>
    <w:rsid w:val="004C2EFE"/>
    <w:rsid w:val="004D2DD7"/>
    <w:rsid w:val="004D75C5"/>
    <w:rsid w:val="004E2186"/>
    <w:rsid w:val="004E66FB"/>
    <w:rsid w:val="004F470A"/>
    <w:rsid w:val="004F4C59"/>
    <w:rsid w:val="00500C8F"/>
    <w:rsid w:val="00501909"/>
    <w:rsid w:val="00507BBB"/>
    <w:rsid w:val="005128DF"/>
    <w:rsid w:val="0051592A"/>
    <w:rsid w:val="005206FE"/>
    <w:rsid w:val="005257ED"/>
    <w:rsid w:val="00530488"/>
    <w:rsid w:val="005306F8"/>
    <w:rsid w:val="0054023D"/>
    <w:rsid w:val="005426BF"/>
    <w:rsid w:val="00547B1A"/>
    <w:rsid w:val="0056213C"/>
    <w:rsid w:val="00580C24"/>
    <w:rsid w:val="00585DCB"/>
    <w:rsid w:val="005968EF"/>
    <w:rsid w:val="00596C1E"/>
    <w:rsid w:val="005A2E26"/>
    <w:rsid w:val="005B7BCA"/>
    <w:rsid w:val="005C0DAE"/>
    <w:rsid w:val="005C188E"/>
    <w:rsid w:val="005D2349"/>
    <w:rsid w:val="005E1B60"/>
    <w:rsid w:val="005E3E90"/>
    <w:rsid w:val="005E4D3D"/>
    <w:rsid w:val="005E5507"/>
    <w:rsid w:val="005E607B"/>
    <w:rsid w:val="005F0A8D"/>
    <w:rsid w:val="00601229"/>
    <w:rsid w:val="00603B67"/>
    <w:rsid w:val="006145D4"/>
    <w:rsid w:val="006162A2"/>
    <w:rsid w:val="006240DA"/>
    <w:rsid w:val="00624606"/>
    <w:rsid w:val="0063256E"/>
    <w:rsid w:val="00633F04"/>
    <w:rsid w:val="00635219"/>
    <w:rsid w:val="00635EC0"/>
    <w:rsid w:val="00640B58"/>
    <w:rsid w:val="00651730"/>
    <w:rsid w:val="00651B02"/>
    <w:rsid w:val="00651B19"/>
    <w:rsid w:val="00660A29"/>
    <w:rsid w:val="006777D4"/>
    <w:rsid w:val="006938BA"/>
    <w:rsid w:val="00695519"/>
    <w:rsid w:val="006A3337"/>
    <w:rsid w:val="006A4134"/>
    <w:rsid w:val="006A5DDA"/>
    <w:rsid w:val="006A6701"/>
    <w:rsid w:val="006B21F4"/>
    <w:rsid w:val="006B3753"/>
    <w:rsid w:val="006B7AD6"/>
    <w:rsid w:val="006C50FD"/>
    <w:rsid w:val="006D1DD4"/>
    <w:rsid w:val="006D4014"/>
    <w:rsid w:val="006D44C1"/>
    <w:rsid w:val="006E2D82"/>
    <w:rsid w:val="006E5651"/>
    <w:rsid w:val="006E5B85"/>
    <w:rsid w:val="006F026A"/>
    <w:rsid w:val="006F0BA1"/>
    <w:rsid w:val="006F7BA1"/>
    <w:rsid w:val="0070265B"/>
    <w:rsid w:val="00704813"/>
    <w:rsid w:val="00716BE3"/>
    <w:rsid w:val="0072290D"/>
    <w:rsid w:val="00723D6D"/>
    <w:rsid w:val="00724537"/>
    <w:rsid w:val="007262D2"/>
    <w:rsid w:val="00731724"/>
    <w:rsid w:val="0073474B"/>
    <w:rsid w:val="00735511"/>
    <w:rsid w:val="00737208"/>
    <w:rsid w:val="007426E1"/>
    <w:rsid w:val="00744DE6"/>
    <w:rsid w:val="00747D45"/>
    <w:rsid w:val="00762452"/>
    <w:rsid w:val="007639E0"/>
    <w:rsid w:val="00775507"/>
    <w:rsid w:val="00783473"/>
    <w:rsid w:val="0078594B"/>
    <w:rsid w:val="007924A8"/>
    <w:rsid w:val="00795E02"/>
    <w:rsid w:val="007979D0"/>
    <w:rsid w:val="007A1067"/>
    <w:rsid w:val="007A1A3A"/>
    <w:rsid w:val="007A4E18"/>
    <w:rsid w:val="007A7B8C"/>
    <w:rsid w:val="007C6D9E"/>
    <w:rsid w:val="007D1C43"/>
    <w:rsid w:val="007D3568"/>
    <w:rsid w:val="007D6C53"/>
    <w:rsid w:val="007E1564"/>
    <w:rsid w:val="007E1E87"/>
    <w:rsid w:val="007E5B3F"/>
    <w:rsid w:val="007F0292"/>
    <w:rsid w:val="007F2257"/>
    <w:rsid w:val="0080091D"/>
    <w:rsid w:val="00804108"/>
    <w:rsid w:val="00804FC4"/>
    <w:rsid w:val="00816367"/>
    <w:rsid w:val="00816A0B"/>
    <w:rsid w:val="00824B22"/>
    <w:rsid w:val="00830C53"/>
    <w:rsid w:val="00837FAA"/>
    <w:rsid w:val="00837FDC"/>
    <w:rsid w:val="00841F77"/>
    <w:rsid w:val="0084259D"/>
    <w:rsid w:val="0085276D"/>
    <w:rsid w:val="00863390"/>
    <w:rsid w:val="0086385C"/>
    <w:rsid w:val="00871916"/>
    <w:rsid w:val="00875F38"/>
    <w:rsid w:val="00876E6E"/>
    <w:rsid w:val="008956DD"/>
    <w:rsid w:val="008A510E"/>
    <w:rsid w:val="008A522A"/>
    <w:rsid w:val="008B0A3A"/>
    <w:rsid w:val="008B4464"/>
    <w:rsid w:val="008B750B"/>
    <w:rsid w:val="008C3162"/>
    <w:rsid w:val="008D0467"/>
    <w:rsid w:val="008D1F14"/>
    <w:rsid w:val="008E3924"/>
    <w:rsid w:val="008F13F7"/>
    <w:rsid w:val="008F501B"/>
    <w:rsid w:val="008F5B4D"/>
    <w:rsid w:val="00907425"/>
    <w:rsid w:val="00923C34"/>
    <w:rsid w:val="00924152"/>
    <w:rsid w:val="0092513D"/>
    <w:rsid w:val="00927A9F"/>
    <w:rsid w:val="009335CC"/>
    <w:rsid w:val="00935A55"/>
    <w:rsid w:val="00941CEB"/>
    <w:rsid w:val="0094720F"/>
    <w:rsid w:val="0094736F"/>
    <w:rsid w:val="00953B28"/>
    <w:rsid w:val="00954322"/>
    <w:rsid w:val="00957CAA"/>
    <w:rsid w:val="0096778A"/>
    <w:rsid w:val="00977656"/>
    <w:rsid w:val="009846A7"/>
    <w:rsid w:val="0098794D"/>
    <w:rsid w:val="0099497B"/>
    <w:rsid w:val="009A43BA"/>
    <w:rsid w:val="009B0D05"/>
    <w:rsid w:val="009B4CA6"/>
    <w:rsid w:val="009B79F8"/>
    <w:rsid w:val="009C22F8"/>
    <w:rsid w:val="009C515F"/>
    <w:rsid w:val="009C66D5"/>
    <w:rsid w:val="009D13FD"/>
    <w:rsid w:val="009D266A"/>
    <w:rsid w:val="009F592B"/>
    <w:rsid w:val="009F7E07"/>
    <w:rsid w:val="00A01522"/>
    <w:rsid w:val="00A10A11"/>
    <w:rsid w:val="00A13C6A"/>
    <w:rsid w:val="00A14880"/>
    <w:rsid w:val="00A17B09"/>
    <w:rsid w:val="00A457C6"/>
    <w:rsid w:val="00A46AD0"/>
    <w:rsid w:val="00A47063"/>
    <w:rsid w:val="00A473A8"/>
    <w:rsid w:val="00A513F0"/>
    <w:rsid w:val="00A61AC8"/>
    <w:rsid w:val="00A6366F"/>
    <w:rsid w:val="00A65D4C"/>
    <w:rsid w:val="00A70512"/>
    <w:rsid w:val="00AA1F60"/>
    <w:rsid w:val="00AA40D7"/>
    <w:rsid w:val="00AB5891"/>
    <w:rsid w:val="00AB5F7D"/>
    <w:rsid w:val="00AC0C50"/>
    <w:rsid w:val="00AC6FE2"/>
    <w:rsid w:val="00AF3925"/>
    <w:rsid w:val="00B0051B"/>
    <w:rsid w:val="00B1296B"/>
    <w:rsid w:val="00B2292F"/>
    <w:rsid w:val="00B24F5C"/>
    <w:rsid w:val="00B43169"/>
    <w:rsid w:val="00B43A97"/>
    <w:rsid w:val="00B501A8"/>
    <w:rsid w:val="00B55AE4"/>
    <w:rsid w:val="00B70B46"/>
    <w:rsid w:val="00B71E7D"/>
    <w:rsid w:val="00B739B0"/>
    <w:rsid w:val="00B814A3"/>
    <w:rsid w:val="00B96F38"/>
    <w:rsid w:val="00B97E73"/>
    <w:rsid w:val="00BC716B"/>
    <w:rsid w:val="00BD0E74"/>
    <w:rsid w:val="00BD5F8C"/>
    <w:rsid w:val="00BD7C60"/>
    <w:rsid w:val="00BE29DD"/>
    <w:rsid w:val="00BF1856"/>
    <w:rsid w:val="00C066AF"/>
    <w:rsid w:val="00C10E06"/>
    <w:rsid w:val="00C10FE9"/>
    <w:rsid w:val="00C145B8"/>
    <w:rsid w:val="00C2438F"/>
    <w:rsid w:val="00C31AF0"/>
    <w:rsid w:val="00C32A7E"/>
    <w:rsid w:val="00C34F28"/>
    <w:rsid w:val="00C368DF"/>
    <w:rsid w:val="00C442C5"/>
    <w:rsid w:val="00C57B5C"/>
    <w:rsid w:val="00C57C7C"/>
    <w:rsid w:val="00C61049"/>
    <w:rsid w:val="00C629AE"/>
    <w:rsid w:val="00C63FFE"/>
    <w:rsid w:val="00C91EB6"/>
    <w:rsid w:val="00CA10B0"/>
    <w:rsid w:val="00CA2F8E"/>
    <w:rsid w:val="00CA3EE2"/>
    <w:rsid w:val="00CA7FD5"/>
    <w:rsid w:val="00CB3287"/>
    <w:rsid w:val="00CB33E2"/>
    <w:rsid w:val="00CB4E68"/>
    <w:rsid w:val="00CB572A"/>
    <w:rsid w:val="00CC269B"/>
    <w:rsid w:val="00CC2733"/>
    <w:rsid w:val="00CC5D9E"/>
    <w:rsid w:val="00CD0050"/>
    <w:rsid w:val="00CE7481"/>
    <w:rsid w:val="00CF0A8F"/>
    <w:rsid w:val="00D048CE"/>
    <w:rsid w:val="00D10998"/>
    <w:rsid w:val="00D13418"/>
    <w:rsid w:val="00D15CBD"/>
    <w:rsid w:val="00D221CB"/>
    <w:rsid w:val="00D23391"/>
    <w:rsid w:val="00D31805"/>
    <w:rsid w:val="00D552B9"/>
    <w:rsid w:val="00D552FB"/>
    <w:rsid w:val="00D735B2"/>
    <w:rsid w:val="00D74021"/>
    <w:rsid w:val="00D76D01"/>
    <w:rsid w:val="00D85775"/>
    <w:rsid w:val="00D922A9"/>
    <w:rsid w:val="00D9394A"/>
    <w:rsid w:val="00DB0CBB"/>
    <w:rsid w:val="00DB67CC"/>
    <w:rsid w:val="00DC3783"/>
    <w:rsid w:val="00DE1070"/>
    <w:rsid w:val="00DF1226"/>
    <w:rsid w:val="00E00219"/>
    <w:rsid w:val="00E0316B"/>
    <w:rsid w:val="00E25E10"/>
    <w:rsid w:val="00E50B41"/>
    <w:rsid w:val="00E5219B"/>
    <w:rsid w:val="00E52D07"/>
    <w:rsid w:val="00E5518B"/>
    <w:rsid w:val="00E609FE"/>
    <w:rsid w:val="00E630BE"/>
    <w:rsid w:val="00E6724F"/>
    <w:rsid w:val="00E73733"/>
    <w:rsid w:val="00E75023"/>
    <w:rsid w:val="00E75920"/>
    <w:rsid w:val="00E75ABC"/>
    <w:rsid w:val="00E76251"/>
    <w:rsid w:val="00E80D96"/>
    <w:rsid w:val="00E85796"/>
    <w:rsid w:val="00E871FA"/>
    <w:rsid w:val="00E878DF"/>
    <w:rsid w:val="00E936A4"/>
    <w:rsid w:val="00E954BB"/>
    <w:rsid w:val="00EA45E7"/>
    <w:rsid w:val="00EB78E3"/>
    <w:rsid w:val="00EB7BE3"/>
    <w:rsid w:val="00EC1C4B"/>
    <w:rsid w:val="00EC3A7C"/>
    <w:rsid w:val="00EC735A"/>
    <w:rsid w:val="00ED1062"/>
    <w:rsid w:val="00ED5F38"/>
    <w:rsid w:val="00EF27FE"/>
    <w:rsid w:val="00EF7867"/>
    <w:rsid w:val="00F05462"/>
    <w:rsid w:val="00F07FB6"/>
    <w:rsid w:val="00F149D0"/>
    <w:rsid w:val="00F16B53"/>
    <w:rsid w:val="00F25ECD"/>
    <w:rsid w:val="00F305D1"/>
    <w:rsid w:val="00F318BE"/>
    <w:rsid w:val="00F33297"/>
    <w:rsid w:val="00F343FB"/>
    <w:rsid w:val="00F359FE"/>
    <w:rsid w:val="00F42159"/>
    <w:rsid w:val="00F4256E"/>
    <w:rsid w:val="00F42EE1"/>
    <w:rsid w:val="00F60F1F"/>
    <w:rsid w:val="00F64141"/>
    <w:rsid w:val="00F67508"/>
    <w:rsid w:val="00F71FC9"/>
    <w:rsid w:val="00F73B48"/>
    <w:rsid w:val="00F74F51"/>
    <w:rsid w:val="00F835B3"/>
    <w:rsid w:val="00F842AD"/>
    <w:rsid w:val="00F914EB"/>
    <w:rsid w:val="00F91B85"/>
    <w:rsid w:val="00F938E7"/>
    <w:rsid w:val="00FA3B17"/>
    <w:rsid w:val="00FA431C"/>
    <w:rsid w:val="00FA5E8D"/>
    <w:rsid w:val="00FA5F3D"/>
    <w:rsid w:val="00FB399E"/>
    <w:rsid w:val="00FB5A43"/>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508/8/225/&#1575;&#1604;&#1587;&#1575;&#1576;&#1585;&#1740;" TargetMode="External"/><Relationship Id="rId3" Type="http://schemas.openxmlformats.org/officeDocument/2006/relationships/hyperlink" Target="http://lib.eshia.ir/11005/3/519/&#1605;&#1585;&#1575;&#1585;" TargetMode="External"/><Relationship Id="rId7" Type="http://schemas.openxmlformats.org/officeDocument/2006/relationships/hyperlink" Target="http://lib.eshia.ir/14028/1/283/&#1579;&#1602;&#1740;&#1601;" TargetMode="External"/><Relationship Id="rId2" Type="http://schemas.openxmlformats.org/officeDocument/2006/relationships/hyperlink" Target="http://lib.eshia.ir/10023/1/444/&#1593;&#1602;&#1740;&#1604;" TargetMode="External"/><Relationship Id="rId1" Type="http://schemas.openxmlformats.org/officeDocument/2006/relationships/hyperlink" Target="http://lib.eshia.ir/71553/1/228/&#1575;&#1604;&#1605;&#1740;&#1575;&#1587;&#1740;&#1585;" TargetMode="External"/><Relationship Id="rId6" Type="http://schemas.openxmlformats.org/officeDocument/2006/relationships/hyperlink" Target="http://lib.eshia.ir/12558/1/512/&#1576;&#1575;&#1604;&#1585;&#1608;&#1575;&#1740;&#1575;&#1578;" TargetMode="External"/><Relationship Id="rId11" Type="http://schemas.openxmlformats.org/officeDocument/2006/relationships/hyperlink" Target="http://lib.eshia.ir/14028/1/283/&#1579;&#1602;&#1740;&#1601;" TargetMode="External"/><Relationship Id="rId5" Type="http://schemas.openxmlformats.org/officeDocument/2006/relationships/hyperlink" Target="http://lib.eshia.ir/27184/2/363/&#1575;&#1604;&#1608;&#1604;&#1740;&#1583;" TargetMode="External"/><Relationship Id="rId10" Type="http://schemas.openxmlformats.org/officeDocument/2006/relationships/hyperlink" Target="http://lib.eshia.ir/10508/8/235/&#1579;&#1602;&#1740;&#1601;" TargetMode="External"/><Relationship Id="rId4" Type="http://schemas.openxmlformats.org/officeDocument/2006/relationships/hyperlink" Target="http://lib.eshia.ir/10083/4/32/&#1605;&#1585;&#1575;&#1585;" TargetMode="External"/><Relationship Id="rId9" Type="http://schemas.openxmlformats.org/officeDocument/2006/relationships/hyperlink" Target="http://lib.eshia.ir/10508/8/234/&#1575;&#1604;&#1589;&#1740;&#1602;&#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64FD-3801-4F53-8C29-9C343031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2409</TotalTime>
  <Pages>9</Pages>
  <Words>2818</Words>
  <Characters>16063</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18844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59</cp:revision>
  <cp:lastPrinted>2023-05-07T09:47:00Z</cp:lastPrinted>
  <dcterms:created xsi:type="dcterms:W3CDTF">2023-03-11T07:47:00Z</dcterms:created>
  <dcterms:modified xsi:type="dcterms:W3CDTF">2023-06-12T10:02:00Z</dcterms:modified>
  <cp:contentStatus>ویرایش 2.5</cp:contentStatus>
  <cp:version>2.7</cp:version>
</cp:coreProperties>
</file>