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AE37EA" w:rsidRDefault="00783473" w:rsidP="009C66D5">
      <w:pPr>
        <w:jc w:val="center"/>
        <w:rPr>
          <w:rFonts w:ascii="IRBadr" w:hAnsi="IRBadr" w:cs="IRBadr"/>
          <w:rtl/>
        </w:rPr>
      </w:pPr>
      <w:r w:rsidRPr="00AE37EA">
        <w:rPr>
          <w:rFonts w:ascii="IRBadr" w:hAnsi="IRBadr" w:cs="IRBadr"/>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A75A34" w:rsidRPr="00236620" w:rsidRDefault="00A75A34" w:rsidP="00A75A34">
      <w:pPr>
        <w:autoSpaceDE w:val="0"/>
        <w:autoSpaceDN w:val="0"/>
        <w:adjustRightInd w:val="0"/>
        <w:spacing w:line="240" w:lineRule="auto"/>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A75A34" w:rsidRDefault="00A75A34" w:rsidP="00A75A34">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14011215</w:t>
      </w:r>
      <w:r w:rsidR="005005B8">
        <w:rPr>
          <w:rStyle w:val="Hyperlink"/>
          <w:noProof/>
          <w:rtl/>
        </w:rPr>
        <w:fldChar w:fldCharType="begin"/>
      </w:r>
      <w:r w:rsidR="005005B8">
        <w:rPr>
          <w:rStyle w:val="Hyperlink"/>
          <w:noProof/>
          <w:rtl/>
        </w:rPr>
        <w:instrText xml:space="preserve"> </w:instrText>
      </w:r>
      <w:r w:rsidR="005005B8">
        <w:rPr>
          <w:rStyle w:val="Hyperlink"/>
          <w:rFonts w:hint="cs"/>
          <w:noProof/>
        </w:rPr>
        <w:instrText>TOC</w:instrText>
      </w:r>
      <w:r w:rsidR="005005B8">
        <w:rPr>
          <w:rStyle w:val="Hyperlink"/>
          <w:rFonts w:hint="cs"/>
          <w:noProof/>
          <w:rtl/>
        </w:rPr>
        <w:instrText xml:space="preserve"> \</w:instrText>
      </w:r>
      <w:r w:rsidR="005005B8">
        <w:rPr>
          <w:rStyle w:val="Hyperlink"/>
          <w:rFonts w:hint="cs"/>
          <w:noProof/>
        </w:rPr>
        <w:instrText>o "1-9" \h \z \u</w:instrText>
      </w:r>
      <w:r w:rsidR="005005B8">
        <w:rPr>
          <w:rStyle w:val="Hyperlink"/>
          <w:noProof/>
          <w:rtl/>
        </w:rPr>
        <w:instrText xml:space="preserve"> </w:instrText>
      </w:r>
      <w:r w:rsidR="005005B8">
        <w:rPr>
          <w:rStyle w:val="Hyperlink"/>
          <w:noProof/>
          <w:rtl/>
        </w:rPr>
        <w:fldChar w:fldCharType="end"/>
      </w:r>
    </w:p>
    <w:p w:rsidR="00F343FB" w:rsidRPr="00AE37EA" w:rsidRDefault="00F842AD" w:rsidP="00203E9C">
      <w:pPr>
        <w:ind w:hanging="2"/>
        <w:rPr>
          <w:rFonts w:ascii="IRBadr" w:hAnsi="IRBadr" w:cs="IRBadr"/>
        </w:rPr>
      </w:pPr>
      <w:bookmarkStart w:id="0" w:name="_GoBack"/>
      <w:r w:rsidRPr="00427909">
        <w:rPr>
          <w:rStyle w:val="Emphasis"/>
          <w:rFonts w:ascii="IRBadr" w:hAnsi="IRBadr" w:cs="IRBadr"/>
          <w:b/>
          <w:bCs w:val="0"/>
          <w:color w:val="FF0000"/>
          <w:rtl/>
        </w:rPr>
        <w:t>موضوع</w:t>
      </w:r>
      <w:r w:rsidRPr="00427909">
        <w:rPr>
          <w:rStyle w:val="Emphasis"/>
          <w:rFonts w:ascii="IRBadr" w:hAnsi="IRBadr" w:cs="IRBadr"/>
          <w:color w:val="FF0000"/>
          <w:rtl/>
        </w:rPr>
        <w:t>:</w:t>
      </w:r>
      <w:r w:rsidR="00A6366F" w:rsidRPr="00427909">
        <w:rPr>
          <w:rFonts w:ascii="IRBadr" w:hAnsi="IRBadr" w:cs="IRBadr"/>
          <w:color w:val="FF0000"/>
          <w:rtl/>
        </w:rPr>
        <w:t xml:space="preserve"> </w:t>
      </w:r>
      <w:bookmarkStart w:id="1" w:name="BokSabj2_d"/>
      <w:bookmarkEnd w:id="1"/>
      <w:r w:rsidR="00025B70" w:rsidRPr="00427909">
        <w:rPr>
          <w:rFonts w:ascii="IRBadr" w:hAnsi="IRBadr" w:cs="IRBadr"/>
          <w:color w:val="FF0000"/>
          <w:rtl/>
        </w:rPr>
        <w:t xml:space="preserve"> </w:t>
      </w:r>
      <w:bookmarkStart w:id="2" w:name="BokSabj_d"/>
      <w:bookmarkEnd w:id="2"/>
      <w:bookmarkEnd w:id="0"/>
      <w:r w:rsidR="0088597B" w:rsidRPr="00AE37EA">
        <w:rPr>
          <w:rFonts w:ascii="IRBadr" w:hAnsi="IRBadr" w:cs="IRBadr"/>
          <w:rtl/>
        </w:rPr>
        <w:t>زکات دین</w:t>
      </w:r>
      <w:r w:rsidR="00386C11" w:rsidRPr="00AE37EA">
        <w:rPr>
          <w:rFonts w:ascii="IRBadr" w:hAnsi="IRBadr" w:cs="IRBadr"/>
          <w:rtl/>
        </w:rPr>
        <w:t xml:space="preserve"> /</w:t>
      </w:r>
      <w:bookmarkStart w:id="3" w:name="Bokkolli"/>
      <w:bookmarkEnd w:id="3"/>
      <w:r w:rsidR="0088597B" w:rsidRPr="00AE37EA">
        <w:rPr>
          <w:rFonts w:ascii="IRBadr" w:hAnsi="IRBadr" w:cs="IRBadr"/>
          <w:rtl/>
        </w:rPr>
        <w:t>زکات</w:t>
      </w:r>
      <w:r w:rsidR="001B6799" w:rsidRPr="00AE37EA">
        <w:rPr>
          <w:rFonts w:ascii="IRBadr" w:hAnsi="IRBadr" w:cs="IRBadr"/>
          <w:rtl/>
        </w:rPr>
        <w:t xml:space="preserve"> </w:t>
      </w:r>
    </w:p>
    <w:p w:rsidR="008F5B4D" w:rsidRPr="00AE37EA" w:rsidRDefault="008F5B4D" w:rsidP="00203E9C">
      <w:pPr>
        <w:ind w:hanging="2"/>
        <w:rPr>
          <w:rStyle w:val="Emphasis"/>
          <w:rFonts w:ascii="IRBadr" w:hAnsi="IRBadr" w:cs="IRBadr"/>
          <w:b/>
          <w:bCs w:val="0"/>
          <w:rtl/>
        </w:rPr>
      </w:pPr>
      <w:r w:rsidRPr="00AE37EA">
        <w:rPr>
          <w:rStyle w:val="Emphasis"/>
          <w:rFonts w:ascii="IRBadr" w:hAnsi="IRBadr" w:cs="IRBadr"/>
          <w:b/>
          <w:bCs w:val="0"/>
          <w:rtl/>
        </w:rPr>
        <w:t>خلاصه مباحث گذشته:</w:t>
      </w:r>
    </w:p>
    <w:p w:rsidR="003A6148" w:rsidRPr="00AE37EA" w:rsidRDefault="00B80507" w:rsidP="00440D84">
      <w:pPr>
        <w:ind w:hanging="2"/>
        <w:rPr>
          <w:rFonts w:ascii="IRBadr" w:hAnsi="IRBadr" w:cs="IRBadr"/>
          <w:rtl/>
        </w:rPr>
      </w:pPr>
      <w:r>
        <w:rPr>
          <w:rFonts w:ascii="IRBadr" w:hAnsi="IRBadr" w:cs="IRBadr" w:hint="cs"/>
          <w:rtl/>
        </w:rPr>
        <w:t>بحث در زکات دین بود. در جلسه قبل بیان شد که روایات سه طایفه‌اند. یک طایفه بالاطلاق دلالت دارد بر ای</w:t>
      </w:r>
      <w:r w:rsidR="00440D84">
        <w:rPr>
          <w:rFonts w:ascii="IRBadr" w:hAnsi="IRBadr" w:cs="IRBadr" w:hint="cs"/>
          <w:rtl/>
        </w:rPr>
        <w:t>نکه زکات بر مقرض واجب نیست.</w:t>
      </w:r>
      <w:r>
        <w:rPr>
          <w:rFonts w:ascii="IRBadr" w:hAnsi="IRBadr" w:cs="IRBadr" w:hint="cs"/>
          <w:rtl/>
        </w:rPr>
        <w:t xml:space="preserve"> طایفه</w:t>
      </w:r>
      <w:r w:rsidR="00440D84">
        <w:rPr>
          <w:rFonts w:ascii="IRBadr" w:hAnsi="IRBadr" w:cs="IRBadr" w:hint="cs"/>
          <w:rtl/>
        </w:rPr>
        <w:t xml:space="preserve"> دوم نه تنها دلالت بر عدم وجوب زکات بر مقرض دارد بلکه</w:t>
      </w:r>
      <w:r>
        <w:rPr>
          <w:rFonts w:ascii="IRBadr" w:hAnsi="IRBadr" w:cs="IRBadr" w:hint="cs"/>
          <w:rtl/>
        </w:rPr>
        <w:t xml:space="preserve"> تصریح نموده است که حتی </w:t>
      </w:r>
      <w:r w:rsidR="00440D84">
        <w:rPr>
          <w:rFonts w:ascii="IRBadr" w:hAnsi="IRBadr" w:cs="IRBadr" w:hint="cs"/>
          <w:rtl/>
        </w:rPr>
        <w:t>در فرض</w:t>
      </w:r>
      <w:r>
        <w:rPr>
          <w:rFonts w:ascii="IRBadr" w:hAnsi="IRBadr" w:cs="IRBadr" w:hint="cs"/>
          <w:rtl/>
        </w:rPr>
        <w:t xml:space="preserve"> قدرت بر اخذ دارد نیز </w:t>
      </w:r>
      <w:r w:rsidR="00440D84">
        <w:rPr>
          <w:rFonts w:ascii="IRBadr" w:hAnsi="IRBadr" w:cs="IRBadr" w:hint="cs"/>
          <w:rtl/>
        </w:rPr>
        <w:t xml:space="preserve">زکات </w:t>
      </w:r>
      <w:r>
        <w:rPr>
          <w:rFonts w:ascii="IRBadr" w:hAnsi="IRBadr" w:cs="IRBadr" w:hint="cs"/>
          <w:rtl/>
        </w:rPr>
        <w:t xml:space="preserve">بر مقرض واجب نیست. و طایفه سوم از روایات دلالت دارد بر اینکه اگر مقرض قدرت بر اخذ دارد بر مقرض واجب است. در مجموع دو قول از علما در جمع بین این روایات در جلسه قبل بیان شد. برخی مطلق را بر مقیّد حمل نموده و برخی مقیّد را بر استحباب حمل کرده‌اند. </w:t>
      </w:r>
    </w:p>
    <w:p w:rsidR="00247D2F" w:rsidRPr="00AE37EA" w:rsidRDefault="00247D2F" w:rsidP="00B80507">
      <w:pPr>
        <w:pBdr>
          <w:bottom w:val="double" w:sz="6" w:space="1" w:color="auto"/>
        </w:pBdr>
        <w:ind w:firstLine="0"/>
        <w:rPr>
          <w:rFonts w:ascii="IRBadr" w:hAnsi="IRBadr" w:cs="IRBadr"/>
        </w:rPr>
      </w:pPr>
    </w:p>
    <w:p w:rsidR="00C331DF" w:rsidRDefault="00C331DF" w:rsidP="00C331DF">
      <w:pPr>
        <w:ind w:firstLine="423"/>
        <w:rPr>
          <w:rFonts w:ascii="IRBadr" w:hAnsi="IRBadr" w:cs="IRBadr"/>
          <w:rtl/>
        </w:rPr>
      </w:pPr>
    </w:p>
    <w:p w:rsidR="00CC382B" w:rsidRDefault="00CC382B" w:rsidP="00CC382B">
      <w:pPr>
        <w:pStyle w:val="Heading1"/>
        <w:rPr>
          <w:rtl/>
        </w:rPr>
      </w:pPr>
      <w:bookmarkStart w:id="4" w:name="_Toc133887561"/>
      <w:bookmarkStart w:id="5" w:name="_Toc133964044"/>
      <w:bookmarkStart w:id="6" w:name="_Toc133965004"/>
      <w:bookmarkStart w:id="7" w:name="_Toc133965107"/>
      <w:r>
        <w:rPr>
          <w:rFonts w:hint="cs"/>
          <w:rtl/>
        </w:rPr>
        <w:t>تاسیس اصل در کلام آیت الله هاشمی</w:t>
      </w:r>
      <w:bookmarkEnd w:id="4"/>
      <w:bookmarkEnd w:id="5"/>
      <w:bookmarkEnd w:id="6"/>
      <w:bookmarkEnd w:id="7"/>
    </w:p>
    <w:p w:rsidR="00B80507" w:rsidRDefault="00B80507" w:rsidP="00705C24">
      <w:pPr>
        <w:ind w:firstLine="423"/>
        <w:rPr>
          <w:rFonts w:ascii="IRBadr" w:hAnsi="IRBadr" w:cs="IRBadr"/>
          <w:rtl/>
        </w:rPr>
      </w:pPr>
      <w:r w:rsidRPr="00B80507">
        <w:rPr>
          <w:rFonts w:ascii="IRBadr" w:hAnsi="IRBadr" w:cs="IRBadr" w:hint="cs"/>
          <w:rtl/>
        </w:rPr>
        <w:t xml:space="preserve">در این </w:t>
      </w:r>
      <w:r>
        <w:rPr>
          <w:rFonts w:ascii="IRBadr" w:hAnsi="IRBadr" w:cs="IRBadr" w:hint="cs"/>
          <w:rtl/>
        </w:rPr>
        <w:t xml:space="preserve">مساله آیت الله هاشمی مطلبی مطرح نموده‌اند که مناسب است قبل از ادامه بحث، مطلب ایشان را نقل نماییم. </w:t>
      </w:r>
      <w:r w:rsidR="00EB4728">
        <w:rPr>
          <w:rFonts w:ascii="IRBadr" w:hAnsi="IRBadr" w:cs="IRBadr" w:hint="cs"/>
          <w:rtl/>
        </w:rPr>
        <w:t xml:space="preserve">بحث این است که اگر روایات خاصّه در بحث وجود نداشت، اقتضای عمومات در مساله چیست؟ آیت الله هاشمی بیان نموده‌اند که برخی از آیه </w:t>
      </w:r>
      <w:r w:rsidR="00705C24" w:rsidRPr="00AE37EA">
        <w:rPr>
          <w:rFonts w:ascii="ir badr" w:hAnsi="ir badr" w:cs="IRBadr"/>
          <w:color w:val="008000"/>
          <w:rtl/>
        </w:rPr>
        <w:t>﴿</w:t>
      </w:r>
      <w:r w:rsidR="00705C24" w:rsidRPr="00AE37EA">
        <w:rPr>
          <w:rFonts w:ascii="IRBadr" w:hAnsi="IRBadr" w:cs="IRBadr" w:hint="cs"/>
          <w:color w:val="008000"/>
          <w:rtl/>
        </w:rPr>
        <w:t>خذ من اموالهم صدقة</w:t>
      </w:r>
      <w:r w:rsidR="00705C24" w:rsidRPr="00AE37EA">
        <w:rPr>
          <w:rFonts w:ascii="ir badr" w:hAnsi="ir badr" w:cs="IRBadr"/>
          <w:color w:val="008000"/>
          <w:rtl/>
        </w:rPr>
        <w:t>﴾</w:t>
      </w:r>
      <w:r w:rsidR="00705C24">
        <w:rPr>
          <w:rFonts w:ascii="ir badr" w:hAnsi="ir badr" w:cs="IRBadr"/>
          <w:color w:val="008000"/>
          <w:rtl/>
        </w:rPr>
        <w:t xml:space="preserve"> </w:t>
      </w:r>
      <w:r w:rsidR="00705C24">
        <w:rPr>
          <w:rStyle w:val="FootnoteReference"/>
          <w:rFonts w:ascii="ir badr" w:hAnsi="ir badr" w:cs="IRBadr"/>
          <w:color w:val="008000"/>
          <w:rtl/>
        </w:rPr>
        <w:footnoteReference w:id="1"/>
      </w:r>
      <w:r w:rsidR="00EB4728">
        <w:rPr>
          <w:rFonts w:ascii="IRBadr" w:hAnsi="IRBadr" w:cs="IRBadr" w:hint="cs"/>
          <w:rtl/>
        </w:rPr>
        <w:t xml:space="preserve"> و برخی روایات استفاده نموده‌اند که متعلّق زکات، عین شخصی است و مال به عین شخصی انصراف دارد بنابر این، در دین زکات نیست. خود ایشان این مطلب را نپذیرفته‌اند</w:t>
      </w:r>
      <w:r w:rsidR="007128C5">
        <w:rPr>
          <w:rFonts w:ascii="IRBadr" w:hAnsi="IRBadr" w:cs="IRBadr" w:hint="cs"/>
          <w:rtl/>
        </w:rPr>
        <w:t xml:space="preserve"> و مال را اعم دانسته‌اند. در مورد آیه هم فرموده‌اند که تعبیر «خذ» قرینه بر آن نیست که مال اختصاص به اعیان داشته باشد. </w:t>
      </w:r>
      <w:r w:rsidR="004F4D13">
        <w:rPr>
          <w:rFonts w:ascii="IRBadr" w:hAnsi="IRBadr" w:cs="IRBadr" w:hint="cs"/>
          <w:rtl/>
        </w:rPr>
        <w:t>بلکه شامل کلی فی الذمّه هم می‌شود؛ چرا که مضمون آیه، یک حکم ارشادی ا</w:t>
      </w:r>
      <w:r w:rsidR="00440D84">
        <w:rPr>
          <w:rFonts w:ascii="IRBadr" w:hAnsi="IRBadr" w:cs="IRBadr" w:hint="cs"/>
          <w:rtl/>
        </w:rPr>
        <w:t>ست و اطلاقش هم شامل عین شخصی</w:t>
      </w:r>
      <w:r w:rsidR="004F4D13">
        <w:rPr>
          <w:rFonts w:ascii="IRBadr" w:hAnsi="IRBadr" w:cs="IRBadr" w:hint="cs"/>
          <w:rtl/>
        </w:rPr>
        <w:t xml:space="preserve"> و هم شامل کل</w:t>
      </w:r>
      <w:r w:rsidR="00440D84">
        <w:rPr>
          <w:rFonts w:ascii="IRBadr" w:hAnsi="IRBadr" w:cs="IRBadr" w:hint="cs"/>
          <w:rtl/>
        </w:rPr>
        <w:t>ّ</w:t>
      </w:r>
      <w:r w:rsidR="004F4D13">
        <w:rPr>
          <w:rFonts w:ascii="IRBadr" w:hAnsi="IRBadr" w:cs="IRBadr" w:hint="cs"/>
          <w:rtl/>
        </w:rPr>
        <w:t>ی فی الذمه است.</w:t>
      </w:r>
      <w:r w:rsidR="00705C24">
        <w:rPr>
          <w:rStyle w:val="FootnoteReference"/>
          <w:rFonts w:ascii="IRBadr" w:hAnsi="IRBadr" w:cs="IRBadr"/>
          <w:rtl/>
        </w:rPr>
        <w:footnoteReference w:id="2"/>
      </w:r>
    </w:p>
    <w:p w:rsidR="00CC382B" w:rsidRPr="00705C24" w:rsidRDefault="00CC382B" w:rsidP="00CC382B">
      <w:pPr>
        <w:pStyle w:val="Heading1"/>
        <w:rPr>
          <w:rFonts w:ascii="ir badr" w:hAnsi="ir badr"/>
          <w:color w:val="008000"/>
          <w:rtl/>
        </w:rPr>
      </w:pPr>
      <w:bookmarkStart w:id="8" w:name="_Toc133887562"/>
      <w:bookmarkStart w:id="9" w:name="_Toc133964045"/>
      <w:bookmarkStart w:id="10" w:name="_Toc133965005"/>
      <w:bookmarkStart w:id="11" w:name="_Toc133965108"/>
      <w:r>
        <w:rPr>
          <w:rFonts w:hint="cs"/>
          <w:rtl/>
        </w:rPr>
        <w:t>تاسیس اصل در کلام شیخ انصاری و آقا رضا همدانی</w:t>
      </w:r>
      <w:bookmarkEnd w:id="8"/>
      <w:bookmarkEnd w:id="9"/>
      <w:bookmarkEnd w:id="10"/>
      <w:bookmarkEnd w:id="11"/>
    </w:p>
    <w:p w:rsidR="00705C24" w:rsidRDefault="00440D84" w:rsidP="00705C24">
      <w:pPr>
        <w:ind w:firstLine="423"/>
        <w:rPr>
          <w:rFonts w:ascii="IRBadr" w:hAnsi="IRBadr" w:cs="IRBadr"/>
          <w:rtl/>
        </w:rPr>
      </w:pPr>
      <w:r>
        <w:rPr>
          <w:rFonts w:ascii="IRBadr" w:hAnsi="IRBadr" w:cs="IRBadr" w:hint="cs"/>
          <w:rtl/>
        </w:rPr>
        <w:t xml:space="preserve">مرحوم شیخ در این مساله عبارتی نقل کرده </w:t>
      </w:r>
      <w:r w:rsidR="00705C24">
        <w:rPr>
          <w:rFonts w:ascii="IRBadr" w:hAnsi="IRBadr" w:cs="IRBadr" w:hint="cs"/>
          <w:rtl/>
        </w:rPr>
        <w:t>که به محل بحث مربوط است. به نظر شیخ یکی از مرجّحات</w:t>
      </w:r>
      <w:r>
        <w:rPr>
          <w:rFonts w:ascii="IRBadr" w:hAnsi="IRBadr" w:cs="IRBadr" w:hint="cs"/>
          <w:rtl/>
        </w:rPr>
        <w:t>ِ</w:t>
      </w:r>
      <w:r w:rsidR="00705C24">
        <w:rPr>
          <w:rFonts w:ascii="IRBadr" w:hAnsi="IRBadr" w:cs="IRBadr" w:hint="cs"/>
          <w:rtl/>
        </w:rPr>
        <w:t xml:space="preserve"> حمل بر استحباب آن بود که اخبار مطلقه، موافق با روایاتی است که دلالت دارد متعلّق زکات، اعیان است. در نتیجه نباید در این مطلقات تصرّف کرد و بر مقیّد حمل نمود بلکه باید اخبار مقیّده را بر استحباب حمل کرد. ایشان فرمودند:</w:t>
      </w:r>
    </w:p>
    <w:p w:rsidR="00705C24" w:rsidRDefault="00705C24" w:rsidP="00705C24">
      <w:pPr>
        <w:ind w:firstLine="423"/>
        <w:rPr>
          <w:rFonts w:ascii="IRBadr" w:hAnsi="IRBadr" w:cs="IRBadr"/>
          <w:color w:val="0000FF"/>
          <w:rtl/>
        </w:rPr>
      </w:pPr>
      <w:r>
        <w:rPr>
          <w:rFonts w:ascii="IRBadr" w:hAnsi="IRBadr" w:cs="IRBadr" w:hint="cs"/>
          <w:color w:val="0000FF"/>
          <w:rtl/>
        </w:rPr>
        <w:t>«</w:t>
      </w:r>
      <w:r w:rsidRPr="00AE37EA">
        <w:rPr>
          <w:rFonts w:ascii="IRBadr" w:hAnsi="IRBadr" w:cs="IRBadr" w:hint="cs"/>
          <w:color w:val="0000FF"/>
          <w:rtl/>
        </w:rPr>
        <w:t>و</w:t>
      </w:r>
      <w:r w:rsidRPr="00AE37EA">
        <w:rPr>
          <w:rFonts w:ascii="IRBadr" w:hAnsi="IRBadr" w:cs="IRBadr"/>
          <w:color w:val="0000FF"/>
          <w:rtl/>
        </w:rPr>
        <w:t xml:space="preserve"> </w:t>
      </w:r>
      <w:r w:rsidRPr="00AE37EA">
        <w:rPr>
          <w:rFonts w:ascii="IRBadr" w:hAnsi="IRBadr" w:cs="IRBadr" w:hint="cs"/>
          <w:color w:val="0000FF"/>
          <w:rtl/>
        </w:rPr>
        <w:t>موافقتها</w:t>
      </w:r>
      <w:r w:rsidRPr="00AE37EA">
        <w:rPr>
          <w:rFonts w:ascii="IRBadr" w:hAnsi="IRBadr" w:cs="IRBadr"/>
          <w:color w:val="0000FF"/>
          <w:rtl/>
        </w:rPr>
        <w:t xml:space="preserve"> </w:t>
      </w:r>
      <w:r w:rsidRPr="00AE37EA">
        <w:rPr>
          <w:rFonts w:ascii="IRBadr" w:hAnsi="IRBadr" w:cs="IRBadr" w:hint="cs"/>
          <w:color w:val="0000FF"/>
          <w:rtl/>
        </w:rPr>
        <w:t>للأخبار</w:t>
      </w:r>
      <w:r w:rsidRPr="00AE37EA">
        <w:rPr>
          <w:rFonts w:ascii="IRBadr" w:hAnsi="IRBadr" w:cs="IRBadr"/>
          <w:color w:val="0000FF"/>
          <w:rtl/>
        </w:rPr>
        <w:t xml:space="preserve"> </w:t>
      </w:r>
      <w:r w:rsidRPr="00AE37EA">
        <w:rPr>
          <w:rFonts w:ascii="IRBadr" w:hAnsi="IRBadr" w:cs="IRBadr" w:hint="cs"/>
          <w:color w:val="0000FF"/>
          <w:rtl/>
        </w:rPr>
        <w:t>الكثيرة</w:t>
      </w:r>
      <w:r w:rsidRPr="00AE37EA">
        <w:rPr>
          <w:rFonts w:ascii="IRBadr" w:hAnsi="IRBadr" w:cs="IRBadr"/>
          <w:color w:val="0000FF"/>
          <w:rtl/>
        </w:rPr>
        <w:t xml:space="preserve"> </w:t>
      </w:r>
      <w:r w:rsidRPr="00AE37EA">
        <w:rPr>
          <w:rFonts w:ascii="IRBadr" w:hAnsi="IRBadr" w:cs="IRBadr" w:hint="cs"/>
          <w:color w:val="0000FF"/>
          <w:rtl/>
        </w:rPr>
        <w:t>الظاهرة</w:t>
      </w:r>
      <w:r w:rsidRPr="00AE37EA">
        <w:rPr>
          <w:rFonts w:ascii="IRBadr" w:hAnsi="IRBadr" w:cs="IRBadr"/>
          <w:color w:val="0000FF"/>
          <w:rtl/>
        </w:rPr>
        <w:t xml:space="preserve"> </w:t>
      </w:r>
      <w:r w:rsidRPr="00AE37EA">
        <w:rPr>
          <w:rFonts w:ascii="IRBadr" w:hAnsi="IRBadr" w:cs="IRBadr" w:hint="cs"/>
          <w:color w:val="0000FF"/>
          <w:rtl/>
        </w:rPr>
        <w:t>في</w:t>
      </w:r>
      <w:r w:rsidRPr="00AE37EA">
        <w:rPr>
          <w:rFonts w:ascii="IRBadr" w:hAnsi="IRBadr" w:cs="IRBadr"/>
          <w:color w:val="0000FF"/>
          <w:rtl/>
        </w:rPr>
        <w:t xml:space="preserve"> </w:t>
      </w:r>
      <w:r w:rsidRPr="00AE37EA">
        <w:rPr>
          <w:rFonts w:ascii="IRBadr" w:hAnsi="IRBadr" w:cs="IRBadr" w:hint="cs"/>
          <w:color w:val="0000FF"/>
          <w:rtl/>
        </w:rPr>
        <w:t>أنّ</w:t>
      </w:r>
      <w:r w:rsidRPr="00AE37EA">
        <w:rPr>
          <w:rFonts w:ascii="IRBadr" w:hAnsi="IRBadr" w:cs="IRBadr"/>
          <w:color w:val="0000FF"/>
          <w:rtl/>
        </w:rPr>
        <w:t xml:space="preserve"> </w:t>
      </w:r>
      <w:r w:rsidRPr="00AE37EA">
        <w:rPr>
          <w:rFonts w:ascii="IRBadr" w:hAnsi="IRBadr" w:cs="IRBadr" w:hint="cs"/>
          <w:color w:val="0000FF"/>
          <w:rtl/>
        </w:rPr>
        <w:t>الزكاة</w:t>
      </w:r>
      <w:r w:rsidRPr="00AE37EA">
        <w:rPr>
          <w:rFonts w:ascii="IRBadr" w:hAnsi="IRBadr" w:cs="IRBadr"/>
          <w:color w:val="0000FF"/>
          <w:rtl/>
        </w:rPr>
        <w:t xml:space="preserve"> </w:t>
      </w:r>
      <w:r w:rsidRPr="00AE37EA">
        <w:rPr>
          <w:rFonts w:ascii="IRBadr" w:hAnsi="IRBadr" w:cs="IRBadr" w:hint="cs"/>
          <w:color w:val="0000FF"/>
          <w:rtl/>
        </w:rPr>
        <w:t>إنّما</w:t>
      </w:r>
      <w:r w:rsidRPr="00AE37EA">
        <w:rPr>
          <w:rFonts w:ascii="IRBadr" w:hAnsi="IRBadr" w:cs="IRBadr"/>
          <w:color w:val="0000FF"/>
          <w:rtl/>
        </w:rPr>
        <w:t xml:space="preserve"> </w:t>
      </w:r>
      <w:r w:rsidRPr="00AE37EA">
        <w:rPr>
          <w:rFonts w:ascii="IRBadr" w:hAnsi="IRBadr" w:cs="IRBadr" w:hint="cs"/>
          <w:color w:val="0000FF"/>
          <w:rtl/>
        </w:rPr>
        <w:t>وضعت</w:t>
      </w:r>
      <w:r w:rsidRPr="00AE37EA">
        <w:rPr>
          <w:rFonts w:ascii="IRBadr" w:hAnsi="IRBadr" w:cs="IRBadr"/>
          <w:color w:val="0000FF"/>
          <w:rtl/>
        </w:rPr>
        <w:t xml:space="preserve"> </w:t>
      </w:r>
      <w:r w:rsidRPr="00AE37EA">
        <w:rPr>
          <w:rFonts w:ascii="IRBadr" w:hAnsi="IRBadr" w:cs="IRBadr" w:hint="cs"/>
          <w:color w:val="0000FF"/>
          <w:rtl/>
        </w:rPr>
        <w:t>على</w:t>
      </w:r>
      <w:r w:rsidRPr="00AE37EA">
        <w:rPr>
          <w:rFonts w:ascii="IRBadr" w:hAnsi="IRBadr" w:cs="IRBadr"/>
          <w:color w:val="0000FF"/>
          <w:rtl/>
        </w:rPr>
        <w:t xml:space="preserve"> </w:t>
      </w:r>
      <w:r w:rsidRPr="00AE37EA">
        <w:rPr>
          <w:rFonts w:ascii="IRBadr" w:hAnsi="IRBadr" w:cs="IRBadr" w:hint="cs"/>
          <w:color w:val="0000FF"/>
          <w:rtl/>
        </w:rPr>
        <w:t>الأعيان</w:t>
      </w:r>
      <w:r w:rsidRPr="00AE37EA">
        <w:rPr>
          <w:rFonts w:ascii="IRBadr" w:hAnsi="IRBadr" w:cs="IRBadr"/>
          <w:color w:val="0000FF"/>
          <w:rtl/>
        </w:rPr>
        <w:t xml:space="preserve"> </w:t>
      </w:r>
      <w:r w:rsidRPr="00AE37EA">
        <w:rPr>
          <w:rFonts w:ascii="IRBadr" w:hAnsi="IRBadr" w:cs="IRBadr" w:hint="cs"/>
          <w:color w:val="0000FF"/>
          <w:rtl/>
        </w:rPr>
        <w:t>الخارجية</w:t>
      </w:r>
      <w:r w:rsidRPr="00AE37EA">
        <w:rPr>
          <w:rFonts w:ascii="IRBadr" w:hAnsi="IRBadr" w:cs="IRBadr"/>
          <w:color w:val="0000FF"/>
          <w:rtl/>
        </w:rPr>
        <w:t xml:space="preserve"> </w:t>
      </w:r>
      <w:r w:rsidRPr="00AE37EA">
        <w:rPr>
          <w:rFonts w:ascii="IRBadr" w:hAnsi="IRBadr" w:cs="IRBadr" w:hint="cs"/>
          <w:color w:val="0000FF"/>
          <w:rtl/>
        </w:rPr>
        <w:t>من</w:t>
      </w:r>
      <w:r w:rsidRPr="00AE37EA">
        <w:rPr>
          <w:rFonts w:ascii="IRBadr" w:hAnsi="IRBadr" w:cs="IRBadr"/>
          <w:color w:val="0000FF"/>
          <w:rtl/>
        </w:rPr>
        <w:t xml:space="preserve"> </w:t>
      </w:r>
      <w:r>
        <w:rPr>
          <w:rFonts w:ascii="IRBadr" w:hAnsi="IRBadr" w:cs="IRBadr" w:hint="cs"/>
          <w:color w:val="0000FF"/>
          <w:rtl/>
        </w:rPr>
        <w:t>الأموال»</w:t>
      </w:r>
      <w:r>
        <w:rPr>
          <w:rStyle w:val="FootnoteReference"/>
          <w:rFonts w:ascii="IRBadr" w:hAnsi="IRBadr" w:cs="IRBadr"/>
          <w:color w:val="0000FF"/>
          <w:rtl/>
        </w:rPr>
        <w:footnoteReference w:id="3"/>
      </w:r>
    </w:p>
    <w:p w:rsidR="00DC192B" w:rsidRPr="0086280A" w:rsidRDefault="00705C24" w:rsidP="00440D84">
      <w:pPr>
        <w:ind w:firstLine="423"/>
        <w:rPr>
          <w:rFonts w:ascii="IRBadr" w:hAnsi="IRBadr" w:cs="IRBadr"/>
          <w:rtl/>
        </w:rPr>
      </w:pPr>
      <w:r w:rsidRPr="0086280A">
        <w:rPr>
          <w:rFonts w:ascii="IRBadr" w:hAnsi="IRBadr" w:cs="IRBadr" w:hint="cs"/>
          <w:rtl/>
        </w:rPr>
        <w:lastRenderedPageBreak/>
        <w:t>مرحوم آقا رضا همدانی ن</w:t>
      </w:r>
      <w:r w:rsidR="00440D84">
        <w:rPr>
          <w:rFonts w:ascii="IRBadr" w:hAnsi="IRBadr" w:cs="IRBadr" w:hint="cs"/>
          <w:rtl/>
        </w:rPr>
        <w:t>یز همین مطلب را بیان کردند. ایشان فرمودند:</w:t>
      </w:r>
    </w:p>
    <w:p w:rsidR="00AE37EA" w:rsidRDefault="00AE37EA" w:rsidP="00AE37EA">
      <w:pPr>
        <w:ind w:firstLine="423"/>
        <w:rPr>
          <w:rFonts w:ascii="IRBadr" w:hAnsi="IRBadr" w:cs="IRBadr"/>
          <w:color w:val="0000FF"/>
          <w:rtl/>
        </w:rPr>
      </w:pPr>
      <w:r w:rsidRPr="00AE37EA">
        <w:rPr>
          <w:rFonts w:ascii="IRBadr" w:hAnsi="IRBadr" w:cs="IRBadr"/>
          <w:color w:val="0000FF"/>
          <w:rtl/>
        </w:rPr>
        <w:t>«هذا، مع أن ارتكاب التأويل في تلك الأخبار بالحمل على الاستحباب في حدّ ذاته، أهون من ارتكاب التخصيص و التأويل في العمومات النافية للزكاة على الدّين، و غيرها من الروايات الظاهرة في اختصاص موجبات الزكاة بالأعيان الخارجيّة المندرجة تحت مسمّيات الأجناس الزكويّة حقيقة، كما لا يخفى على المتأمّل.»</w:t>
      </w:r>
      <w:r>
        <w:rPr>
          <w:rStyle w:val="FootnoteReference"/>
          <w:rFonts w:ascii="IRBadr" w:hAnsi="IRBadr" w:cs="IRBadr"/>
          <w:color w:val="0000FF"/>
          <w:rtl/>
        </w:rPr>
        <w:footnoteReference w:id="4"/>
      </w:r>
    </w:p>
    <w:p w:rsidR="00D371DF" w:rsidRDefault="00DC192B" w:rsidP="00D371DF">
      <w:pPr>
        <w:ind w:firstLine="423"/>
        <w:rPr>
          <w:rFonts w:ascii="IRBadr" w:hAnsi="IRBadr" w:cs="IRBadr"/>
          <w:rtl/>
        </w:rPr>
      </w:pPr>
      <w:r w:rsidRPr="00DC192B">
        <w:rPr>
          <w:rFonts w:ascii="IRBadr" w:hAnsi="IRBadr" w:cs="IRBadr" w:hint="cs"/>
          <w:rtl/>
        </w:rPr>
        <w:t xml:space="preserve">این </w:t>
      </w:r>
      <w:r>
        <w:rPr>
          <w:rFonts w:ascii="IRBadr" w:hAnsi="IRBadr" w:cs="IRBadr" w:hint="cs"/>
          <w:rtl/>
        </w:rPr>
        <w:t xml:space="preserve">کلام شیخ و آقا رضا هم یک نوع تاسیس اصل است. همانطور که آیت الله هاشمی فرمود که برخی اصل اولی را بر عدم تعلّق زکات به دین می‌دانند، شیخ و آقا رضا هم به نحوی کلامشان دلالت دارد بر آنکه اصلی اولی </w:t>
      </w:r>
      <w:r w:rsidR="00D34042">
        <w:rPr>
          <w:rFonts w:ascii="IRBadr" w:hAnsi="IRBadr" w:cs="IRBadr" w:hint="cs"/>
          <w:rtl/>
        </w:rPr>
        <w:t xml:space="preserve">عدم تعلّق </w:t>
      </w:r>
      <w:r>
        <w:rPr>
          <w:rFonts w:ascii="IRBadr" w:hAnsi="IRBadr" w:cs="IRBadr" w:hint="cs"/>
          <w:rtl/>
        </w:rPr>
        <w:t xml:space="preserve">زکات به دین </w:t>
      </w:r>
      <w:r w:rsidR="00D34042">
        <w:rPr>
          <w:rFonts w:ascii="IRBadr" w:hAnsi="IRBadr" w:cs="IRBadr" w:hint="cs"/>
          <w:rtl/>
        </w:rPr>
        <w:t>است</w:t>
      </w:r>
      <w:r w:rsidR="0051460E">
        <w:rPr>
          <w:rFonts w:ascii="IRBadr" w:hAnsi="IRBadr" w:cs="IRBadr" w:hint="cs"/>
          <w:rtl/>
        </w:rPr>
        <w:t xml:space="preserve">؛ چرا که روایات حاصره زکات، ظهور در آن دارند که متعلّق دین،‌ باید عین باشد. </w:t>
      </w:r>
      <w:r w:rsidR="00D371DF">
        <w:rPr>
          <w:rFonts w:ascii="IRBadr" w:hAnsi="IRBadr" w:cs="IRBadr" w:hint="cs"/>
          <w:rtl/>
        </w:rPr>
        <w:t>در نتیجه</w:t>
      </w:r>
      <w:r w:rsidR="0051460E">
        <w:rPr>
          <w:rFonts w:ascii="IRBadr" w:hAnsi="IRBadr" w:cs="IRBadr" w:hint="cs"/>
          <w:rtl/>
        </w:rPr>
        <w:t>،</w:t>
      </w:r>
      <w:r>
        <w:rPr>
          <w:rFonts w:ascii="IRBadr" w:hAnsi="IRBadr" w:cs="IRBadr" w:hint="cs"/>
          <w:rtl/>
        </w:rPr>
        <w:t xml:space="preserve"> روایاتی ک</w:t>
      </w:r>
      <w:r w:rsidR="00D615CA">
        <w:rPr>
          <w:rFonts w:ascii="IRBadr" w:hAnsi="IRBadr" w:cs="IRBadr" w:hint="cs"/>
          <w:rtl/>
        </w:rPr>
        <w:t>ه دلالت بر تعلّق زکات به دین دارد</w:t>
      </w:r>
      <w:r>
        <w:rPr>
          <w:rFonts w:ascii="IRBadr" w:hAnsi="IRBadr" w:cs="IRBadr" w:hint="cs"/>
          <w:rtl/>
        </w:rPr>
        <w:t xml:space="preserve"> </w:t>
      </w:r>
      <w:r w:rsidR="00D615CA">
        <w:rPr>
          <w:rFonts w:ascii="IRBadr" w:hAnsi="IRBadr" w:cs="IRBadr" w:hint="cs"/>
          <w:rtl/>
        </w:rPr>
        <w:t>-</w:t>
      </w:r>
      <w:r>
        <w:rPr>
          <w:rFonts w:ascii="IRBadr" w:hAnsi="IRBadr" w:cs="IRBadr" w:hint="cs"/>
          <w:rtl/>
        </w:rPr>
        <w:t>که در فرض تمکّن مقرض از اخذ دی</w:t>
      </w:r>
      <w:r w:rsidR="00D615CA">
        <w:rPr>
          <w:rFonts w:ascii="IRBadr" w:hAnsi="IRBadr" w:cs="IRBadr" w:hint="cs"/>
          <w:rtl/>
        </w:rPr>
        <w:t>ن، زکات را بر مقرض ثابت می‌داند-</w:t>
      </w:r>
      <w:r>
        <w:rPr>
          <w:rFonts w:ascii="IRBadr" w:hAnsi="IRBadr" w:cs="IRBadr" w:hint="cs"/>
          <w:rtl/>
        </w:rPr>
        <w:t xml:space="preserve"> خلاف اصل شمرده می‌شود. </w:t>
      </w:r>
      <w:r w:rsidR="00D371DF">
        <w:rPr>
          <w:rFonts w:ascii="IRBadr" w:hAnsi="IRBadr" w:cs="IRBadr" w:hint="cs"/>
          <w:rtl/>
        </w:rPr>
        <w:t xml:space="preserve">بنابر این،‌ روایات مطلقه بر روایات مقیّده ترجیح دارند لذا به مطلقات اخذ کرده و مقیّدات را بر استحباب حمل می‌نماییم. گویی روایات مطلقه به جهت موافقت با اصل ترجیح داده شده‌اند. </w:t>
      </w:r>
    </w:p>
    <w:p w:rsidR="00CC382B" w:rsidRDefault="00CC382B" w:rsidP="00CC382B">
      <w:pPr>
        <w:pStyle w:val="Heading1"/>
        <w:rPr>
          <w:rtl/>
        </w:rPr>
      </w:pPr>
      <w:bookmarkStart w:id="12" w:name="_Toc133887563"/>
      <w:bookmarkStart w:id="13" w:name="_Toc133964046"/>
      <w:bookmarkStart w:id="14" w:name="_Toc133965006"/>
      <w:bookmarkStart w:id="15" w:name="_Toc133965109"/>
      <w:r>
        <w:rPr>
          <w:rFonts w:hint="cs"/>
          <w:rtl/>
        </w:rPr>
        <w:t>ترجیح کلام شیخ نسبت به کلام آیت الله هاشمی</w:t>
      </w:r>
      <w:bookmarkEnd w:id="12"/>
      <w:bookmarkEnd w:id="13"/>
      <w:bookmarkEnd w:id="14"/>
      <w:bookmarkEnd w:id="15"/>
    </w:p>
    <w:p w:rsidR="00CC382B" w:rsidRDefault="00D371DF" w:rsidP="00F11510">
      <w:pPr>
        <w:ind w:firstLine="423"/>
        <w:rPr>
          <w:rFonts w:ascii="IRBadr" w:hAnsi="IRBadr" w:cs="IRBadr"/>
        </w:rPr>
      </w:pPr>
      <w:r>
        <w:rPr>
          <w:rFonts w:ascii="IRBadr" w:hAnsi="IRBadr" w:cs="IRBadr" w:hint="cs"/>
          <w:rtl/>
        </w:rPr>
        <w:t xml:space="preserve">البته آنچه از کلام مرحوم شیخ استفاده نمودیم به مراتب دقیق‌تر از مطلبی است که در کلام آیت الله هاشمی بیان شده بود. ایشان در مورد آیه شریفه </w:t>
      </w:r>
      <w:r w:rsidRPr="00AE37EA">
        <w:rPr>
          <w:rFonts w:ascii="ir badr" w:hAnsi="ir badr" w:cs="IRBadr"/>
          <w:color w:val="008000"/>
          <w:rtl/>
        </w:rPr>
        <w:t>﴿</w:t>
      </w:r>
      <w:r w:rsidRPr="00AE37EA">
        <w:rPr>
          <w:rFonts w:ascii="IRBadr" w:hAnsi="IRBadr" w:cs="IRBadr" w:hint="cs"/>
          <w:color w:val="008000"/>
          <w:rtl/>
        </w:rPr>
        <w:t>خذ من اموالهم صدقة</w:t>
      </w:r>
      <w:r w:rsidRPr="00AE37EA">
        <w:rPr>
          <w:rFonts w:ascii="ir badr" w:hAnsi="ir badr" w:cs="IRBadr"/>
          <w:color w:val="008000"/>
          <w:rtl/>
        </w:rPr>
        <w:t>﴾</w:t>
      </w:r>
      <w:r>
        <w:rPr>
          <w:rStyle w:val="FootnoteReference"/>
          <w:rFonts w:ascii="ir badr" w:hAnsi="ir badr" w:cs="IRBadr"/>
          <w:color w:val="008000"/>
          <w:rtl/>
        </w:rPr>
        <w:footnoteReference w:id="5"/>
      </w:r>
      <w:r>
        <w:rPr>
          <w:rFonts w:ascii="IRBadr" w:hAnsi="IRBadr" w:cs="IRBadr" w:hint="cs"/>
          <w:rtl/>
        </w:rPr>
        <w:t xml:space="preserve"> بحث نمودند. به نظر ما استفاده اختصاص زکات به ا</w:t>
      </w:r>
      <w:r w:rsidR="00F11510">
        <w:rPr>
          <w:rFonts w:ascii="IRBadr" w:hAnsi="IRBadr" w:cs="IRBadr" w:hint="cs"/>
          <w:rtl/>
        </w:rPr>
        <w:t>عیان</w:t>
      </w:r>
      <w:r>
        <w:rPr>
          <w:rFonts w:ascii="IRBadr" w:hAnsi="IRBadr" w:cs="IRBadr" w:hint="cs"/>
          <w:rtl/>
        </w:rPr>
        <w:t xml:space="preserve"> از آیه شریفه</w:t>
      </w:r>
      <w:r w:rsidR="00741ED8">
        <w:rPr>
          <w:rFonts w:ascii="IRBadr" w:hAnsi="IRBadr" w:cs="IRBadr" w:hint="cs"/>
          <w:rtl/>
        </w:rPr>
        <w:t>،</w:t>
      </w:r>
      <w:r>
        <w:rPr>
          <w:rFonts w:ascii="IRBadr" w:hAnsi="IRBadr" w:cs="IRBadr" w:hint="cs"/>
          <w:rtl/>
        </w:rPr>
        <w:t xml:space="preserve"> صحیح نیست. و کلام آیت الله هاشمی هم به نظر ما تمام نیست که ایشان آیه را اعم از اعیان دانستند. </w:t>
      </w:r>
    </w:p>
    <w:p w:rsidR="00DC192B" w:rsidRDefault="00D371DF" w:rsidP="00CC382B">
      <w:pPr>
        <w:ind w:firstLine="423"/>
        <w:rPr>
          <w:rFonts w:ascii="IRBadr" w:hAnsi="IRBadr" w:cs="IRBadr"/>
          <w:rtl/>
        </w:rPr>
      </w:pPr>
      <w:r>
        <w:rPr>
          <w:rFonts w:ascii="IRBadr" w:hAnsi="IRBadr" w:cs="IRBadr" w:hint="cs"/>
          <w:rtl/>
        </w:rPr>
        <w:t>کسانی که از آیه استفاده کرده‌اند که متعلّق زکات اختصاص به اعیان دارد، یا کلمه مال را منصرف به اعیان می‌دانند و یا از کلمه خذ این استفاده را نموده‌اند.</w:t>
      </w:r>
      <w:r w:rsidR="00CC382B">
        <w:rPr>
          <w:rFonts w:ascii="IRBadr" w:hAnsi="IRBadr" w:cs="IRBadr" w:hint="cs"/>
          <w:rtl/>
        </w:rPr>
        <w:t xml:space="preserve"> هر چه باشد، این آیه شریفه مفهوم ندارد. و اختصاص به اعیان از آن استفاده نمی‌شود لذا اگر در روایتی وارد شد که دین نیز زکات دارد، ‌منافی با آیه شریفه شمرده نمی‌شود. چرا که آیه شریفه در مقام حصر نیست. بنابر این، آنچه مهم است، روایات حاصره است که زکات را حصر در اجناس تسعه نموده است. اگر از ظاهر این روایات تعلّق به عین استفاده گردد، مطلب تمام است. ولی در مورد آیه اگر از ظاهرش عین استفاده گردد، مطلب تمام نیست چرا که آیه حاصر نیست ولی روایات، حاصره‌اند. </w:t>
      </w:r>
    </w:p>
    <w:p w:rsidR="00CC382B" w:rsidRDefault="00CC382B" w:rsidP="00CC382B">
      <w:pPr>
        <w:ind w:firstLine="423"/>
        <w:rPr>
          <w:rFonts w:ascii="IRBadr" w:hAnsi="IRBadr" w:cs="IRBadr"/>
          <w:rtl/>
        </w:rPr>
      </w:pPr>
      <w:r>
        <w:rPr>
          <w:rFonts w:ascii="IRBadr" w:hAnsi="IRBadr" w:cs="IRBadr" w:hint="cs"/>
          <w:rtl/>
        </w:rPr>
        <w:t>آیت الله هاشمی هم آیه شریفه را مطرح نموده‌اند و هم روایات را به عنوان دلیل برشمرده‌اند. ولی بهتر بود فقط روایات را بیان می‌نمودند چرا که آیه قابل استناد نیست.</w:t>
      </w:r>
    </w:p>
    <w:p w:rsidR="006B770D" w:rsidRPr="006B770D" w:rsidRDefault="006B770D" w:rsidP="00834A7A">
      <w:pPr>
        <w:pStyle w:val="Heading1"/>
        <w:rPr>
          <w:rtl/>
        </w:rPr>
      </w:pPr>
      <w:bookmarkStart w:id="16" w:name="_Toc133964047"/>
      <w:bookmarkStart w:id="17" w:name="_Toc133965007"/>
      <w:bookmarkStart w:id="18" w:name="_Toc133965110"/>
      <w:r>
        <w:rPr>
          <w:rFonts w:hint="cs"/>
          <w:rtl/>
        </w:rPr>
        <w:t>توضیحی حول آیه شریفه؛ شأن نزول و مرجع ضمیر اموالهم</w:t>
      </w:r>
      <w:bookmarkEnd w:id="16"/>
      <w:bookmarkEnd w:id="17"/>
      <w:bookmarkEnd w:id="18"/>
    </w:p>
    <w:p w:rsidR="00DA29B1" w:rsidRDefault="00E27DFE" w:rsidP="00DA29B1">
      <w:pPr>
        <w:rPr>
          <w:rFonts w:ascii="IRBadr" w:hAnsi="IRBadr" w:cs="IRBadr"/>
          <w:rtl/>
        </w:rPr>
      </w:pPr>
      <w:r w:rsidRPr="00E27DFE">
        <w:rPr>
          <w:rFonts w:ascii="IRBadr" w:hAnsi="IRBadr" w:cs="IRBadr"/>
          <w:rtl/>
        </w:rPr>
        <w:tab/>
      </w:r>
      <w:r w:rsidRPr="00E27DFE">
        <w:rPr>
          <w:rFonts w:ascii="IRBadr" w:hAnsi="IRBadr" w:cs="IRBadr" w:hint="cs"/>
          <w:rtl/>
        </w:rPr>
        <w:t>این آیه ۱۰۳ سوره توبه است</w:t>
      </w:r>
      <w:r>
        <w:rPr>
          <w:rFonts w:ascii="IRBadr" w:hAnsi="IRBadr" w:cs="IRBadr" w:hint="cs"/>
          <w:rtl/>
        </w:rPr>
        <w:t xml:space="preserve">. مرجع ضمیر در این فقره </w:t>
      </w:r>
      <w:r w:rsidR="00DA29B1">
        <w:rPr>
          <w:rFonts w:ascii="IRBadr" w:hAnsi="IRBadr" w:cs="IRBadr" w:hint="cs"/>
          <w:rtl/>
        </w:rPr>
        <w:t xml:space="preserve">محل </w:t>
      </w:r>
      <w:r>
        <w:rPr>
          <w:rFonts w:ascii="IRBadr" w:hAnsi="IRBadr" w:cs="IRBadr" w:hint="cs"/>
          <w:rtl/>
        </w:rPr>
        <w:t>بحث است.</w:t>
      </w:r>
      <w:r w:rsidR="00DA29B1">
        <w:rPr>
          <w:rFonts w:ascii="IRBadr" w:hAnsi="IRBadr" w:cs="IRBadr" w:hint="cs"/>
          <w:rtl/>
        </w:rPr>
        <w:t xml:space="preserve"> </w:t>
      </w:r>
      <w:r w:rsidR="00440D84">
        <w:rPr>
          <w:rFonts w:ascii="IRBadr" w:hAnsi="IRBadr" w:cs="IRBadr" w:hint="cs"/>
          <w:rtl/>
        </w:rPr>
        <w:t xml:space="preserve">در </w:t>
      </w:r>
      <w:r w:rsidR="00DA29B1">
        <w:rPr>
          <w:rFonts w:ascii="IRBadr" w:hAnsi="IRBadr" w:cs="IRBadr" w:hint="cs"/>
          <w:rtl/>
        </w:rPr>
        <w:t xml:space="preserve">آیات قبل در مورد چند گروه </w:t>
      </w:r>
      <w:r w:rsidR="00440D84">
        <w:rPr>
          <w:rFonts w:ascii="IRBadr" w:hAnsi="IRBadr" w:cs="IRBadr" w:hint="cs"/>
          <w:rtl/>
        </w:rPr>
        <w:t xml:space="preserve">مطالبی بیان شده </w:t>
      </w:r>
      <w:r w:rsidR="00DA29B1">
        <w:rPr>
          <w:rFonts w:ascii="IRBadr" w:hAnsi="IRBadr" w:cs="IRBadr" w:hint="cs"/>
          <w:rtl/>
        </w:rPr>
        <w:t>است:</w:t>
      </w:r>
    </w:p>
    <w:p w:rsidR="00DA29B1" w:rsidRDefault="00DA29B1" w:rsidP="00DA29B1">
      <w:pPr>
        <w:rPr>
          <w:rFonts w:ascii="Times New Roman" w:hAnsi="Times New Roman" w:cs="Times New Roman"/>
          <w:color w:val="008000"/>
          <w:rtl/>
        </w:rPr>
      </w:pPr>
      <w:r>
        <w:rPr>
          <w:rFonts w:ascii="IRBadr" w:hAnsi="IRBadr" w:cs="IRBadr" w:hint="cs"/>
          <w:rtl/>
        </w:rPr>
        <w:t xml:space="preserve"> </w:t>
      </w:r>
      <w:r w:rsidRPr="00DA29B1">
        <w:rPr>
          <w:rFonts w:ascii="Times New Roman" w:hAnsi="Times New Roman" w:cs="Times New Roman" w:hint="cs"/>
          <w:color w:val="008000"/>
          <w:rtl/>
        </w:rPr>
        <w:t>﴿</w:t>
      </w:r>
      <w:r w:rsidRPr="00DA29B1">
        <w:rPr>
          <w:rFonts w:ascii="IRBadr" w:hAnsi="IRBadr" w:cs="IRBadr" w:hint="cs"/>
          <w:color w:val="008000"/>
          <w:rtl/>
        </w:rPr>
        <w:t>و من الاعراب من یتخذ ما ینفق مغرما...و من الاعراب من یومن بالله....و السابقون الاولون من المهاجرین و الانصار و الذین اتبعوهم....و ممن حولکم من الاعراب.....</w:t>
      </w:r>
      <w:r w:rsidRPr="00DA29B1">
        <w:rPr>
          <w:rFonts w:ascii="Times New Roman" w:hAnsi="Times New Roman" w:cs="Times New Roman" w:hint="cs"/>
          <w:color w:val="008000"/>
          <w:rtl/>
        </w:rPr>
        <w:t>﴾</w:t>
      </w:r>
      <w:r>
        <w:rPr>
          <w:rFonts w:ascii="Times New Roman" w:hAnsi="Times New Roman" w:cs="Times New Roman"/>
          <w:color w:val="008000"/>
          <w:rtl/>
        </w:rPr>
        <w:t xml:space="preserve"> </w:t>
      </w:r>
    </w:p>
    <w:p w:rsidR="00DA29B1" w:rsidRDefault="00DA29B1" w:rsidP="00DA29B1">
      <w:pPr>
        <w:rPr>
          <w:rFonts w:ascii="IRBadr" w:hAnsi="IRBadr" w:cs="IRBadr"/>
          <w:rtl/>
        </w:rPr>
      </w:pPr>
      <w:r>
        <w:rPr>
          <w:rFonts w:ascii="IRBadr" w:hAnsi="IRBadr" w:cs="IRBadr" w:hint="cs"/>
          <w:rtl/>
        </w:rPr>
        <w:lastRenderedPageBreak/>
        <w:t>در مورد این چند دسته آیاتی بیان شده است و در ادامه آمده است:</w:t>
      </w:r>
    </w:p>
    <w:p w:rsidR="00E27DFE" w:rsidRDefault="00E27DFE" w:rsidP="00DA29B1">
      <w:pPr>
        <w:rPr>
          <w:rFonts w:ascii="Times New Roman" w:eastAsia="Times New Roman" w:hAnsi="Times New Roman" w:cs="Times New Roman"/>
          <w:color w:val="008000"/>
          <w:sz w:val="24"/>
          <w:szCs w:val="24"/>
          <w:rtl/>
        </w:rPr>
      </w:pPr>
      <w:r w:rsidRPr="00E27DFE">
        <w:rPr>
          <w:rFonts w:ascii="Times New Roman" w:eastAsia="Times New Roman" w:hAnsi="Times New Roman" w:cs="Times New Roman" w:hint="cs"/>
          <w:color w:val="008000"/>
          <w:sz w:val="30"/>
          <w:szCs w:val="30"/>
          <w:rtl/>
        </w:rPr>
        <w:t>﴿</w:t>
      </w:r>
      <w:r w:rsidRPr="00E27DFE">
        <w:rPr>
          <w:rFonts w:ascii="Noor_Nazli" w:eastAsia="Times New Roman" w:hAnsi="Noor_Nazli" w:cs="Noor_Nazli" w:hint="cs"/>
          <w:color w:val="008000"/>
          <w:sz w:val="30"/>
          <w:szCs w:val="30"/>
          <w:rtl/>
        </w:rPr>
        <w:t>وَ مِمَّنْ حَوْلَكُمْ مِنَ الْأَعْرابِ مُنافِقُونَ وَ مِنْ أَهْلِ الْمَدينَةِ مَرَدُوا عَلَى النِّفاقِ لا تَعْلَمُهُمْ نَحْنُ نَعْلَمُهُمْ سَنُعَذِّبُهُمْ مَرَّتَيْنِ ثُمَّ يُرَدُّونَ إِلى‏ عَذابٍ عَظيمٍ</w:t>
      </w:r>
      <w:r w:rsidRPr="00E27DFE">
        <w:rPr>
          <w:rFonts w:ascii="Noor_Nazli" w:eastAsia="Times New Roman" w:hAnsi="Noor_Nazli" w:cs="Noor_Nazli" w:hint="cs"/>
          <w:color w:val="008000"/>
          <w:sz w:val="18"/>
          <w:szCs w:val="18"/>
          <w:rtl/>
        </w:rPr>
        <w:t>‏</w:t>
      </w:r>
      <w:r w:rsidRPr="00E27DFE">
        <w:rPr>
          <w:rFonts w:ascii="Times New Roman" w:eastAsia="Times New Roman" w:hAnsi="Times New Roman" w:cs="Times New Roman" w:hint="cs"/>
          <w:color w:val="008000"/>
          <w:sz w:val="12"/>
          <w:szCs w:val="12"/>
          <w:rtl/>
        </w:rPr>
        <w:t>(۱۰۱)</w:t>
      </w:r>
      <w:r w:rsidRPr="00E27DFE">
        <w:rPr>
          <w:rFonts w:ascii="Noor_Nazli" w:eastAsia="Times New Roman" w:hAnsi="Noor_Nazli" w:cs="Noor_Nazli" w:hint="cs"/>
          <w:color w:val="008000"/>
          <w:sz w:val="30"/>
          <w:szCs w:val="30"/>
          <w:rtl/>
        </w:rPr>
        <w:t>وَ آخَرُونَ اعْتَرَفُوا بِذُنُوبِهِمْ خَلَطُوا عَمَلاً صالِحاً وَ آخَرَ سَيِّئاً عَسَى اللَّهُ أَنْ يَتُوبَ عَلَيْهِمْ إِنَّ اللَّهَ غَفُورٌ رَحيمٌ</w:t>
      </w:r>
      <w:r w:rsidRPr="00E27DFE">
        <w:rPr>
          <w:rFonts w:ascii="Noor_Nazli" w:eastAsia="Times New Roman" w:hAnsi="Noor_Nazli" w:cs="Noor_Nazli" w:hint="cs"/>
          <w:color w:val="008000"/>
          <w:sz w:val="18"/>
          <w:szCs w:val="18"/>
          <w:rtl/>
        </w:rPr>
        <w:t>‏(۱۰۲)</w:t>
      </w:r>
      <w:r w:rsidRPr="00E27DFE">
        <w:rPr>
          <w:rFonts w:ascii="Times New Roman" w:eastAsia="Times New Roman" w:hAnsi="Times New Roman" w:cs="Times New Roman" w:hint="cs"/>
          <w:color w:val="008000"/>
          <w:sz w:val="20"/>
          <w:szCs w:val="20"/>
          <w:rtl/>
        </w:rPr>
        <w:t xml:space="preserve"> </w:t>
      </w:r>
      <w:r w:rsidRPr="00440D84">
        <w:rPr>
          <w:rFonts w:ascii="Noor_Nazli" w:eastAsia="Times New Roman" w:hAnsi="Noor_Nazli" w:cs="Noor_Nazli" w:hint="cs"/>
          <w:color w:val="FF0000"/>
          <w:sz w:val="30"/>
          <w:szCs w:val="30"/>
          <w:rtl/>
        </w:rPr>
        <w:t xml:space="preserve">خُذْ مِنْ أَمْوالِهِمْ صَدَقَةً </w:t>
      </w:r>
      <w:r w:rsidRPr="00E27DFE">
        <w:rPr>
          <w:rFonts w:ascii="Noor_Nazli" w:eastAsia="Times New Roman" w:hAnsi="Noor_Nazli" w:cs="Noor_Nazli" w:hint="cs"/>
          <w:color w:val="008000"/>
          <w:sz w:val="30"/>
          <w:szCs w:val="30"/>
          <w:rtl/>
        </w:rPr>
        <w:t>تُطَهِّرُهُمْ وَ تُزَكِّيهِمْ بِها وَ صَلِّ عَلَيْهِمْ إِنَّ صَلاتَكَ سَكَنٌ لَهُمْ وَ اللَّهُ سَميعٌ عَليمٌ</w:t>
      </w:r>
      <w:r w:rsidRPr="00E27DFE">
        <w:rPr>
          <w:rFonts w:ascii="Noor_Nazli" w:eastAsia="Times New Roman" w:hAnsi="Noor_Nazli" w:cs="Noor_Nazli" w:hint="cs"/>
          <w:color w:val="008000"/>
          <w:sz w:val="18"/>
          <w:szCs w:val="18"/>
          <w:rtl/>
        </w:rPr>
        <w:t>‏(۱۰۳)</w:t>
      </w:r>
      <w:r w:rsidRPr="00E27DFE">
        <w:rPr>
          <w:rFonts w:ascii="Times New Roman" w:eastAsia="Times New Roman" w:hAnsi="Times New Roman" w:cs="Times New Roman" w:hint="cs"/>
          <w:color w:val="008000"/>
          <w:sz w:val="24"/>
          <w:szCs w:val="24"/>
          <w:rtl/>
        </w:rPr>
        <w:t>﴾</w:t>
      </w:r>
      <w:r>
        <w:rPr>
          <w:rFonts w:ascii="Times New Roman" w:eastAsia="Times New Roman" w:hAnsi="Times New Roman" w:cs="Times New Roman"/>
          <w:color w:val="008000"/>
          <w:sz w:val="24"/>
          <w:szCs w:val="24"/>
          <w:rtl/>
        </w:rPr>
        <w:t xml:space="preserve"> </w:t>
      </w:r>
    </w:p>
    <w:p w:rsidR="0081327A" w:rsidRDefault="00DA29B1" w:rsidP="007D2B94">
      <w:pPr>
        <w:rPr>
          <w:rFonts w:ascii="IRBadr" w:hAnsi="IRBadr" w:cs="IRBadr"/>
          <w:rtl/>
        </w:rPr>
      </w:pPr>
      <w:r>
        <w:rPr>
          <w:rFonts w:ascii="IRBadr" w:hAnsi="IRBadr" w:cs="IRBadr" w:hint="cs"/>
          <w:rtl/>
        </w:rPr>
        <w:t>ظاهر آیه، ارجاع ضمیر به گروه اخیر است.</w:t>
      </w:r>
      <w:r w:rsidR="00440D84">
        <w:rPr>
          <w:rFonts w:ascii="IRBadr" w:hAnsi="IRBadr" w:cs="IRBadr" w:hint="cs"/>
          <w:rtl/>
        </w:rPr>
        <w:t xml:space="preserve"> یعنی «آخرو</w:t>
      </w:r>
      <w:r w:rsidR="0081327A">
        <w:rPr>
          <w:rFonts w:ascii="IRBadr" w:hAnsi="IRBadr" w:cs="IRBadr" w:hint="cs"/>
          <w:rtl/>
        </w:rPr>
        <w:t xml:space="preserve">ن اعترفوا بذنوبهم...». شأن نزول آیه در مورد ابالبابه و چند نفر دیگر است که به جهت اموالی که داشتند از رفتن به میدان جنگ خودداری کردند و بعد از آن توبه کرده و خود را به ستون مسجد بستند. بعد از آن، پیامبر آنها را آزاد کرد. سپس این چند نفر اموال خود را نزد پیامبر آورده و از حضرت تقاضا کردند که </w:t>
      </w:r>
      <w:r w:rsidR="007D2B94">
        <w:rPr>
          <w:rFonts w:ascii="IRBadr" w:hAnsi="IRBadr" w:cs="IRBadr" w:hint="cs"/>
          <w:rtl/>
        </w:rPr>
        <w:t xml:space="preserve">برخی </w:t>
      </w:r>
      <w:r w:rsidR="0081327A">
        <w:rPr>
          <w:rFonts w:ascii="IRBadr" w:hAnsi="IRBadr" w:cs="IRBadr" w:hint="cs"/>
          <w:rtl/>
        </w:rPr>
        <w:t>از اموال آنها را به عنوان صدقه بردارد و از طرف آنها صدقه دهد و برای آنها طلب مغفرت کند. ولی حضرت نپذیرفتند. در این هنگام آیه شریفه نازل شد که خذ من اموالهم صدقة.</w:t>
      </w:r>
      <w:r w:rsidR="004403C6">
        <w:rPr>
          <w:rFonts w:ascii="IRBadr" w:hAnsi="IRBadr" w:cs="IRBadr" w:hint="cs"/>
          <w:rtl/>
        </w:rPr>
        <w:t xml:space="preserve"> در تفسیر طبری وارد شده است: </w:t>
      </w:r>
    </w:p>
    <w:p w:rsidR="004403C6" w:rsidRPr="004403C6" w:rsidRDefault="004403C6" w:rsidP="00F87A98">
      <w:pPr>
        <w:rPr>
          <w:rFonts w:ascii="IRBadr" w:hAnsi="IRBadr" w:cs="IRBadr"/>
          <w:color w:val="0000FF"/>
          <w:rtl/>
        </w:rPr>
      </w:pPr>
      <w:r>
        <w:rPr>
          <w:rFonts w:ascii="IRBadr" w:hAnsi="IRBadr" w:cs="IRBadr" w:hint="cs"/>
          <w:color w:val="0000FF"/>
          <w:rtl/>
        </w:rPr>
        <w:t>«</w:t>
      </w:r>
      <w:r w:rsidRPr="004403C6">
        <w:rPr>
          <w:rFonts w:ascii="IRBadr" w:hAnsi="IRBadr" w:cs="IRBadr" w:hint="cs"/>
          <w:color w:val="0000FF"/>
          <w:rtl/>
        </w:rPr>
        <w:t>عن</w:t>
      </w:r>
      <w:r w:rsidRPr="004403C6">
        <w:rPr>
          <w:rFonts w:ascii="IRBadr" w:hAnsi="IRBadr" w:cs="IRBadr"/>
          <w:color w:val="0000FF"/>
          <w:rtl/>
        </w:rPr>
        <w:t xml:space="preserve"> </w:t>
      </w:r>
      <w:r w:rsidRPr="004403C6">
        <w:rPr>
          <w:rFonts w:ascii="IRBadr" w:hAnsi="IRBadr" w:cs="IRBadr" w:hint="cs"/>
          <w:color w:val="0000FF"/>
          <w:rtl/>
        </w:rPr>
        <w:t>ابن</w:t>
      </w:r>
      <w:r w:rsidRPr="004403C6">
        <w:rPr>
          <w:rFonts w:ascii="IRBadr" w:hAnsi="IRBadr" w:cs="IRBadr"/>
          <w:color w:val="0000FF"/>
          <w:rtl/>
        </w:rPr>
        <w:t xml:space="preserve"> </w:t>
      </w:r>
      <w:r w:rsidRPr="004403C6">
        <w:rPr>
          <w:rFonts w:ascii="IRBadr" w:hAnsi="IRBadr" w:cs="IRBadr" w:hint="cs"/>
          <w:color w:val="0000FF"/>
          <w:rtl/>
        </w:rPr>
        <w:t>عباس،</w:t>
      </w:r>
      <w:r w:rsidRPr="004403C6">
        <w:rPr>
          <w:rFonts w:ascii="IRBadr" w:hAnsi="IRBadr" w:cs="IRBadr"/>
          <w:color w:val="0000FF"/>
          <w:rtl/>
        </w:rPr>
        <w:t xml:space="preserve"> </w:t>
      </w:r>
      <w:r w:rsidRPr="004403C6">
        <w:rPr>
          <w:rFonts w:ascii="IRBadr" w:hAnsi="IRBadr" w:cs="IRBadr" w:hint="cs"/>
          <w:color w:val="0000FF"/>
          <w:rtl/>
        </w:rPr>
        <w:t>قال</w:t>
      </w:r>
      <w:r w:rsidRPr="004403C6">
        <w:rPr>
          <w:rFonts w:ascii="IRBadr" w:hAnsi="IRBadr" w:cs="IRBadr"/>
          <w:color w:val="0000FF"/>
          <w:rtl/>
        </w:rPr>
        <w:t xml:space="preserve">: </w:t>
      </w:r>
      <w:r w:rsidRPr="004403C6">
        <w:rPr>
          <w:rFonts w:ascii="IRBadr" w:hAnsi="IRBadr" w:cs="IRBadr" w:hint="cs"/>
          <w:color w:val="0000FF"/>
          <w:rtl/>
        </w:rPr>
        <w:t>لما</w:t>
      </w:r>
      <w:r w:rsidRPr="004403C6">
        <w:rPr>
          <w:rFonts w:ascii="IRBadr" w:hAnsi="IRBadr" w:cs="IRBadr"/>
          <w:color w:val="0000FF"/>
          <w:rtl/>
        </w:rPr>
        <w:t xml:space="preserve"> </w:t>
      </w:r>
      <w:r w:rsidRPr="004403C6">
        <w:rPr>
          <w:rFonts w:ascii="IRBadr" w:hAnsi="IRBadr" w:cs="IRBadr" w:hint="cs"/>
          <w:color w:val="0000FF"/>
          <w:rtl/>
        </w:rPr>
        <w:t>أطلق</w:t>
      </w:r>
      <w:r w:rsidRPr="004403C6">
        <w:rPr>
          <w:rFonts w:ascii="IRBadr" w:hAnsi="IRBadr" w:cs="IRBadr"/>
          <w:color w:val="0000FF"/>
          <w:rtl/>
        </w:rPr>
        <w:t xml:space="preserve"> </w:t>
      </w:r>
      <w:r w:rsidRPr="004403C6">
        <w:rPr>
          <w:rFonts w:ascii="IRBadr" w:hAnsi="IRBadr" w:cs="IRBadr" w:hint="cs"/>
          <w:color w:val="0000FF"/>
          <w:rtl/>
        </w:rPr>
        <w:t>رسول</w:t>
      </w:r>
      <w:r w:rsidRPr="004403C6">
        <w:rPr>
          <w:rFonts w:ascii="IRBadr" w:hAnsi="IRBadr" w:cs="IRBadr"/>
          <w:color w:val="0000FF"/>
          <w:rtl/>
        </w:rPr>
        <w:t xml:space="preserve"> </w:t>
      </w:r>
      <w:r w:rsidRPr="004403C6">
        <w:rPr>
          <w:rFonts w:ascii="IRBadr" w:hAnsi="IRBadr" w:cs="IRBadr" w:hint="cs"/>
          <w:color w:val="0000FF"/>
          <w:rtl/>
        </w:rPr>
        <w:t>الله</w:t>
      </w:r>
      <w:r w:rsidRPr="004403C6">
        <w:rPr>
          <w:rFonts w:ascii="IRBadr" w:hAnsi="IRBadr" w:cs="IRBadr"/>
          <w:color w:val="0000FF"/>
          <w:rtl/>
        </w:rPr>
        <w:t xml:space="preserve"> </w:t>
      </w:r>
      <w:r w:rsidRPr="004403C6">
        <w:rPr>
          <w:rFonts w:ascii="IRBadr" w:hAnsi="IRBadr" w:cs="IRBadr" w:hint="cs"/>
          <w:color w:val="0000FF"/>
          <w:rtl/>
        </w:rPr>
        <w:t>صلى</w:t>
      </w:r>
      <w:r w:rsidRPr="004403C6">
        <w:rPr>
          <w:rFonts w:ascii="IRBadr" w:hAnsi="IRBadr" w:cs="IRBadr"/>
          <w:color w:val="0000FF"/>
          <w:rtl/>
        </w:rPr>
        <w:t xml:space="preserve"> </w:t>
      </w:r>
      <w:r w:rsidRPr="004403C6">
        <w:rPr>
          <w:rFonts w:ascii="IRBadr" w:hAnsi="IRBadr" w:cs="IRBadr" w:hint="cs"/>
          <w:color w:val="0000FF"/>
          <w:rtl/>
        </w:rPr>
        <w:t>الله</w:t>
      </w:r>
      <w:r w:rsidRPr="004403C6">
        <w:rPr>
          <w:rFonts w:ascii="IRBadr" w:hAnsi="IRBadr" w:cs="IRBadr"/>
          <w:color w:val="0000FF"/>
          <w:rtl/>
        </w:rPr>
        <w:t xml:space="preserve"> </w:t>
      </w:r>
      <w:r w:rsidRPr="004403C6">
        <w:rPr>
          <w:rFonts w:ascii="IRBadr" w:hAnsi="IRBadr" w:cs="IRBadr" w:hint="cs"/>
          <w:color w:val="0000FF"/>
          <w:rtl/>
        </w:rPr>
        <w:t>عليه</w:t>
      </w:r>
      <w:r w:rsidRPr="004403C6">
        <w:rPr>
          <w:rFonts w:ascii="IRBadr" w:hAnsi="IRBadr" w:cs="IRBadr"/>
          <w:color w:val="0000FF"/>
          <w:rtl/>
        </w:rPr>
        <w:t xml:space="preserve"> </w:t>
      </w:r>
      <w:r w:rsidRPr="004403C6">
        <w:rPr>
          <w:rFonts w:ascii="IRBadr" w:hAnsi="IRBadr" w:cs="IRBadr" w:hint="cs"/>
          <w:color w:val="0000FF"/>
          <w:rtl/>
        </w:rPr>
        <w:t>و</w:t>
      </w:r>
      <w:r w:rsidRPr="004403C6">
        <w:rPr>
          <w:rFonts w:ascii="IRBadr" w:hAnsi="IRBadr" w:cs="IRBadr"/>
          <w:color w:val="0000FF"/>
          <w:rtl/>
        </w:rPr>
        <w:t xml:space="preserve"> </w:t>
      </w:r>
      <w:r w:rsidRPr="004403C6">
        <w:rPr>
          <w:rFonts w:ascii="IRBadr" w:hAnsi="IRBadr" w:cs="IRBadr" w:hint="cs"/>
          <w:color w:val="0000FF"/>
          <w:rtl/>
        </w:rPr>
        <w:t>سلم</w:t>
      </w:r>
      <w:r w:rsidRPr="004403C6">
        <w:rPr>
          <w:rFonts w:ascii="IRBadr" w:hAnsi="IRBadr" w:cs="IRBadr"/>
          <w:color w:val="0000FF"/>
          <w:rtl/>
        </w:rPr>
        <w:t xml:space="preserve"> </w:t>
      </w:r>
      <w:r w:rsidRPr="004403C6">
        <w:rPr>
          <w:rFonts w:ascii="IRBadr" w:hAnsi="IRBadr" w:cs="IRBadr" w:hint="cs"/>
          <w:color w:val="0000FF"/>
          <w:rtl/>
        </w:rPr>
        <w:t>أبا</w:t>
      </w:r>
      <w:r w:rsidRPr="004403C6">
        <w:rPr>
          <w:rFonts w:ascii="IRBadr" w:hAnsi="IRBadr" w:cs="IRBadr"/>
          <w:color w:val="0000FF"/>
          <w:rtl/>
        </w:rPr>
        <w:t xml:space="preserve"> </w:t>
      </w:r>
      <w:r w:rsidRPr="004403C6">
        <w:rPr>
          <w:rFonts w:ascii="IRBadr" w:hAnsi="IRBadr" w:cs="IRBadr" w:hint="cs"/>
          <w:color w:val="0000FF"/>
          <w:rtl/>
        </w:rPr>
        <w:t>لبابة</w:t>
      </w:r>
      <w:r w:rsidRPr="004403C6">
        <w:rPr>
          <w:rFonts w:ascii="IRBadr" w:hAnsi="IRBadr" w:cs="IRBadr"/>
          <w:color w:val="0000FF"/>
          <w:rtl/>
        </w:rPr>
        <w:t xml:space="preserve"> </w:t>
      </w:r>
      <w:r w:rsidRPr="004403C6">
        <w:rPr>
          <w:rFonts w:ascii="IRBadr" w:hAnsi="IRBadr" w:cs="IRBadr" w:hint="cs"/>
          <w:color w:val="0000FF"/>
          <w:rtl/>
        </w:rPr>
        <w:t>و</w:t>
      </w:r>
      <w:r w:rsidRPr="004403C6">
        <w:rPr>
          <w:rFonts w:ascii="IRBadr" w:hAnsi="IRBadr" w:cs="IRBadr"/>
          <w:color w:val="0000FF"/>
          <w:rtl/>
        </w:rPr>
        <w:t xml:space="preserve"> </w:t>
      </w:r>
      <w:r w:rsidRPr="004403C6">
        <w:rPr>
          <w:rFonts w:ascii="IRBadr" w:hAnsi="IRBadr" w:cs="IRBadr" w:hint="cs"/>
          <w:color w:val="0000FF"/>
          <w:rtl/>
        </w:rPr>
        <w:t>صاحبيه،</w:t>
      </w:r>
      <w:r w:rsidRPr="004403C6">
        <w:rPr>
          <w:rFonts w:ascii="IRBadr" w:hAnsi="IRBadr" w:cs="IRBadr"/>
          <w:color w:val="0000FF"/>
          <w:rtl/>
        </w:rPr>
        <w:t xml:space="preserve"> </w:t>
      </w:r>
      <w:r w:rsidRPr="004403C6">
        <w:rPr>
          <w:rFonts w:ascii="IRBadr" w:hAnsi="IRBadr" w:cs="IRBadr" w:hint="cs"/>
          <w:color w:val="0000FF"/>
          <w:rtl/>
        </w:rPr>
        <w:t>انطلق</w:t>
      </w:r>
      <w:r w:rsidRPr="004403C6">
        <w:rPr>
          <w:rFonts w:ascii="IRBadr" w:hAnsi="IRBadr" w:cs="IRBadr"/>
          <w:color w:val="0000FF"/>
          <w:rtl/>
        </w:rPr>
        <w:t xml:space="preserve"> </w:t>
      </w:r>
      <w:r w:rsidRPr="004403C6">
        <w:rPr>
          <w:rFonts w:ascii="IRBadr" w:hAnsi="IRBadr" w:cs="IRBadr" w:hint="cs"/>
          <w:color w:val="0000FF"/>
          <w:rtl/>
        </w:rPr>
        <w:t>أبو</w:t>
      </w:r>
      <w:r w:rsidRPr="004403C6">
        <w:rPr>
          <w:rFonts w:ascii="IRBadr" w:hAnsi="IRBadr" w:cs="IRBadr"/>
          <w:color w:val="0000FF"/>
          <w:rtl/>
        </w:rPr>
        <w:t xml:space="preserve"> </w:t>
      </w:r>
      <w:r w:rsidRPr="004403C6">
        <w:rPr>
          <w:rFonts w:ascii="IRBadr" w:hAnsi="IRBadr" w:cs="IRBadr" w:hint="cs"/>
          <w:color w:val="0000FF"/>
          <w:rtl/>
        </w:rPr>
        <w:t>لبابة</w:t>
      </w:r>
      <w:r w:rsidRPr="004403C6">
        <w:rPr>
          <w:rFonts w:ascii="IRBadr" w:hAnsi="IRBadr" w:cs="IRBadr"/>
          <w:color w:val="0000FF"/>
          <w:rtl/>
        </w:rPr>
        <w:t xml:space="preserve"> </w:t>
      </w:r>
      <w:r w:rsidRPr="004403C6">
        <w:rPr>
          <w:rFonts w:ascii="IRBadr" w:hAnsi="IRBadr" w:cs="IRBadr" w:hint="cs"/>
          <w:color w:val="0000FF"/>
          <w:rtl/>
        </w:rPr>
        <w:t>و</w:t>
      </w:r>
      <w:r w:rsidRPr="004403C6">
        <w:rPr>
          <w:rFonts w:ascii="IRBadr" w:hAnsi="IRBadr" w:cs="IRBadr"/>
          <w:color w:val="0000FF"/>
          <w:rtl/>
        </w:rPr>
        <w:t xml:space="preserve"> </w:t>
      </w:r>
      <w:r w:rsidRPr="004403C6">
        <w:rPr>
          <w:rFonts w:ascii="IRBadr" w:hAnsi="IRBadr" w:cs="IRBadr" w:hint="cs"/>
          <w:color w:val="0000FF"/>
          <w:rtl/>
        </w:rPr>
        <w:t>صاحباه</w:t>
      </w:r>
      <w:r w:rsidRPr="004403C6">
        <w:rPr>
          <w:rFonts w:ascii="IRBadr" w:hAnsi="IRBadr" w:cs="IRBadr"/>
          <w:color w:val="0000FF"/>
          <w:rtl/>
        </w:rPr>
        <w:t xml:space="preserve"> </w:t>
      </w:r>
      <w:r w:rsidRPr="004403C6">
        <w:rPr>
          <w:rFonts w:ascii="IRBadr" w:hAnsi="IRBadr" w:cs="IRBadr" w:hint="cs"/>
          <w:color w:val="0000FF"/>
          <w:rtl/>
        </w:rPr>
        <w:t>بأموالهم،</w:t>
      </w:r>
      <w:r w:rsidRPr="004403C6">
        <w:rPr>
          <w:rFonts w:ascii="IRBadr" w:hAnsi="IRBadr" w:cs="IRBadr"/>
          <w:color w:val="0000FF"/>
          <w:rtl/>
        </w:rPr>
        <w:t xml:space="preserve"> </w:t>
      </w:r>
      <w:r w:rsidRPr="004403C6">
        <w:rPr>
          <w:rFonts w:ascii="IRBadr" w:hAnsi="IRBadr" w:cs="IRBadr" w:hint="cs"/>
          <w:color w:val="0000FF"/>
          <w:rtl/>
        </w:rPr>
        <w:t>فأتوا</w:t>
      </w:r>
      <w:r w:rsidRPr="004403C6">
        <w:rPr>
          <w:rFonts w:ascii="IRBadr" w:hAnsi="IRBadr" w:cs="IRBadr"/>
          <w:color w:val="0000FF"/>
          <w:rtl/>
        </w:rPr>
        <w:t xml:space="preserve"> </w:t>
      </w:r>
      <w:r w:rsidRPr="004403C6">
        <w:rPr>
          <w:rFonts w:ascii="IRBadr" w:hAnsi="IRBadr" w:cs="IRBadr" w:hint="cs"/>
          <w:color w:val="0000FF"/>
          <w:rtl/>
        </w:rPr>
        <w:t>بها</w:t>
      </w:r>
      <w:r w:rsidRPr="004403C6">
        <w:rPr>
          <w:rFonts w:ascii="IRBadr" w:hAnsi="IRBadr" w:cs="IRBadr"/>
          <w:color w:val="0000FF"/>
          <w:rtl/>
        </w:rPr>
        <w:t xml:space="preserve"> </w:t>
      </w:r>
      <w:r w:rsidRPr="004403C6">
        <w:rPr>
          <w:rFonts w:ascii="IRBadr" w:hAnsi="IRBadr" w:cs="IRBadr" w:hint="cs"/>
          <w:color w:val="0000FF"/>
          <w:rtl/>
        </w:rPr>
        <w:t>رسول</w:t>
      </w:r>
      <w:r w:rsidRPr="004403C6">
        <w:rPr>
          <w:rFonts w:ascii="IRBadr" w:hAnsi="IRBadr" w:cs="IRBadr"/>
          <w:color w:val="0000FF"/>
          <w:rtl/>
        </w:rPr>
        <w:t xml:space="preserve"> </w:t>
      </w:r>
      <w:r w:rsidRPr="004403C6">
        <w:rPr>
          <w:rFonts w:ascii="IRBadr" w:hAnsi="IRBadr" w:cs="IRBadr" w:hint="cs"/>
          <w:color w:val="0000FF"/>
          <w:rtl/>
        </w:rPr>
        <w:t>الله</w:t>
      </w:r>
      <w:r w:rsidRPr="004403C6">
        <w:rPr>
          <w:rFonts w:ascii="IRBadr" w:hAnsi="IRBadr" w:cs="IRBadr"/>
          <w:color w:val="0000FF"/>
          <w:rtl/>
        </w:rPr>
        <w:t xml:space="preserve"> </w:t>
      </w:r>
      <w:r w:rsidRPr="004403C6">
        <w:rPr>
          <w:rFonts w:ascii="IRBadr" w:hAnsi="IRBadr" w:cs="IRBadr" w:hint="cs"/>
          <w:color w:val="0000FF"/>
          <w:rtl/>
        </w:rPr>
        <w:t>صلى</w:t>
      </w:r>
      <w:r w:rsidRPr="004403C6">
        <w:rPr>
          <w:rFonts w:ascii="IRBadr" w:hAnsi="IRBadr" w:cs="IRBadr"/>
          <w:color w:val="0000FF"/>
          <w:rtl/>
        </w:rPr>
        <w:t xml:space="preserve"> </w:t>
      </w:r>
      <w:r w:rsidRPr="004403C6">
        <w:rPr>
          <w:rFonts w:ascii="IRBadr" w:hAnsi="IRBadr" w:cs="IRBadr" w:hint="cs"/>
          <w:color w:val="0000FF"/>
          <w:rtl/>
        </w:rPr>
        <w:t>الله</w:t>
      </w:r>
      <w:r w:rsidRPr="004403C6">
        <w:rPr>
          <w:rFonts w:ascii="IRBadr" w:hAnsi="IRBadr" w:cs="IRBadr"/>
          <w:color w:val="0000FF"/>
          <w:rtl/>
        </w:rPr>
        <w:t xml:space="preserve"> </w:t>
      </w:r>
      <w:r w:rsidRPr="004403C6">
        <w:rPr>
          <w:rFonts w:ascii="IRBadr" w:hAnsi="IRBadr" w:cs="IRBadr" w:hint="cs"/>
          <w:color w:val="0000FF"/>
          <w:rtl/>
        </w:rPr>
        <w:t>عليه</w:t>
      </w:r>
      <w:r w:rsidRPr="004403C6">
        <w:rPr>
          <w:rFonts w:ascii="IRBadr" w:hAnsi="IRBadr" w:cs="IRBadr"/>
          <w:color w:val="0000FF"/>
          <w:rtl/>
        </w:rPr>
        <w:t xml:space="preserve"> </w:t>
      </w:r>
      <w:r w:rsidRPr="004403C6">
        <w:rPr>
          <w:rFonts w:ascii="IRBadr" w:hAnsi="IRBadr" w:cs="IRBadr" w:hint="cs"/>
          <w:color w:val="0000FF"/>
          <w:rtl/>
        </w:rPr>
        <w:t>و</w:t>
      </w:r>
      <w:r w:rsidRPr="004403C6">
        <w:rPr>
          <w:rFonts w:ascii="IRBadr" w:hAnsi="IRBadr" w:cs="IRBadr"/>
          <w:color w:val="0000FF"/>
          <w:rtl/>
        </w:rPr>
        <w:t xml:space="preserve"> </w:t>
      </w:r>
      <w:r w:rsidRPr="004403C6">
        <w:rPr>
          <w:rFonts w:ascii="IRBadr" w:hAnsi="IRBadr" w:cs="IRBadr" w:hint="cs"/>
          <w:color w:val="0000FF"/>
          <w:rtl/>
        </w:rPr>
        <w:t>سلم،</w:t>
      </w:r>
      <w:r w:rsidRPr="004403C6">
        <w:rPr>
          <w:rFonts w:ascii="IRBadr" w:hAnsi="IRBadr" w:cs="IRBadr"/>
          <w:color w:val="0000FF"/>
          <w:rtl/>
        </w:rPr>
        <w:t xml:space="preserve"> </w:t>
      </w:r>
      <w:r w:rsidRPr="004403C6">
        <w:rPr>
          <w:rFonts w:ascii="IRBadr" w:hAnsi="IRBadr" w:cs="IRBadr" w:hint="cs"/>
          <w:color w:val="0000FF"/>
          <w:rtl/>
        </w:rPr>
        <w:t>فقالوا</w:t>
      </w:r>
      <w:r w:rsidRPr="004403C6">
        <w:rPr>
          <w:rFonts w:ascii="IRBadr" w:hAnsi="IRBadr" w:cs="IRBadr"/>
          <w:color w:val="0000FF"/>
          <w:rtl/>
        </w:rPr>
        <w:t xml:space="preserve">: </w:t>
      </w:r>
      <w:r w:rsidRPr="004403C6">
        <w:rPr>
          <w:rFonts w:ascii="IRBadr" w:hAnsi="IRBadr" w:cs="IRBadr" w:hint="cs"/>
          <w:color w:val="0000FF"/>
          <w:rtl/>
        </w:rPr>
        <w:t>خذ</w:t>
      </w:r>
      <w:r w:rsidRPr="004403C6">
        <w:rPr>
          <w:rFonts w:ascii="IRBadr" w:hAnsi="IRBadr" w:cs="IRBadr"/>
          <w:color w:val="0000FF"/>
          <w:rtl/>
        </w:rPr>
        <w:t xml:space="preserve"> </w:t>
      </w:r>
      <w:r w:rsidRPr="004403C6">
        <w:rPr>
          <w:rFonts w:ascii="IRBadr" w:hAnsi="IRBadr" w:cs="IRBadr" w:hint="cs"/>
          <w:color w:val="0000FF"/>
          <w:rtl/>
        </w:rPr>
        <w:t>من</w:t>
      </w:r>
      <w:r w:rsidRPr="004403C6">
        <w:rPr>
          <w:rFonts w:ascii="IRBadr" w:hAnsi="IRBadr" w:cs="IRBadr"/>
          <w:color w:val="0000FF"/>
          <w:rtl/>
        </w:rPr>
        <w:t xml:space="preserve"> </w:t>
      </w:r>
      <w:r w:rsidRPr="004403C6">
        <w:rPr>
          <w:rFonts w:ascii="IRBadr" w:hAnsi="IRBadr" w:cs="IRBadr" w:hint="cs"/>
          <w:color w:val="0000FF"/>
          <w:rtl/>
        </w:rPr>
        <w:t>أموالنا</w:t>
      </w:r>
      <w:r w:rsidRPr="004403C6">
        <w:rPr>
          <w:rFonts w:ascii="IRBadr" w:hAnsi="IRBadr" w:cs="IRBadr"/>
          <w:color w:val="0000FF"/>
          <w:rtl/>
        </w:rPr>
        <w:t xml:space="preserve"> </w:t>
      </w:r>
      <w:r w:rsidRPr="004403C6">
        <w:rPr>
          <w:rFonts w:ascii="IRBadr" w:hAnsi="IRBadr" w:cs="IRBadr" w:hint="cs"/>
          <w:color w:val="0000FF"/>
          <w:rtl/>
        </w:rPr>
        <w:t>فتصدق</w:t>
      </w:r>
      <w:r w:rsidRPr="004403C6">
        <w:rPr>
          <w:rFonts w:ascii="IRBadr" w:hAnsi="IRBadr" w:cs="IRBadr"/>
          <w:color w:val="0000FF"/>
          <w:rtl/>
        </w:rPr>
        <w:t xml:space="preserve"> </w:t>
      </w:r>
      <w:r w:rsidRPr="004403C6">
        <w:rPr>
          <w:rFonts w:ascii="IRBadr" w:hAnsi="IRBadr" w:cs="IRBadr" w:hint="cs"/>
          <w:color w:val="0000FF"/>
          <w:rtl/>
        </w:rPr>
        <w:t>به</w:t>
      </w:r>
      <w:r w:rsidRPr="004403C6">
        <w:rPr>
          <w:rFonts w:ascii="IRBadr" w:hAnsi="IRBadr" w:cs="IRBadr"/>
          <w:color w:val="0000FF"/>
          <w:rtl/>
        </w:rPr>
        <w:t xml:space="preserve"> </w:t>
      </w:r>
      <w:r w:rsidRPr="004403C6">
        <w:rPr>
          <w:rFonts w:ascii="IRBadr" w:hAnsi="IRBadr" w:cs="IRBadr" w:hint="cs"/>
          <w:color w:val="0000FF"/>
          <w:rtl/>
        </w:rPr>
        <w:t>عنا،</w:t>
      </w:r>
      <w:r w:rsidRPr="004403C6">
        <w:rPr>
          <w:rFonts w:ascii="IRBadr" w:hAnsi="IRBadr" w:cs="IRBadr"/>
          <w:color w:val="0000FF"/>
          <w:rtl/>
        </w:rPr>
        <w:t xml:space="preserve"> </w:t>
      </w:r>
      <w:r w:rsidRPr="004403C6">
        <w:rPr>
          <w:rFonts w:ascii="IRBadr" w:hAnsi="IRBadr" w:cs="IRBadr" w:hint="cs"/>
          <w:color w:val="0000FF"/>
          <w:rtl/>
        </w:rPr>
        <w:t>وصل</w:t>
      </w:r>
      <w:r w:rsidRPr="004403C6">
        <w:rPr>
          <w:rFonts w:ascii="IRBadr" w:hAnsi="IRBadr" w:cs="IRBadr"/>
          <w:color w:val="0000FF"/>
          <w:rtl/>
        </w:rPr>
        <w:t xml:space="preserve"> </w:t>
      </w:r>
      <w:r w:rsidRPr="004403C6">
        <w:rPr>
          <w:rFonts w:ascii="IRBadr" w:hAnsi="IRBadr" w:cs="IRBadr" w:hint="cs"/>
          <w:color w:val="0000FF"/>
          <w:rtl/>
        </w:rPr>
        <w:t>علينا</w:t>
      </w:r>
      <w:r w:rsidRPr="004403C6">
        <w:rPr>
          <w:rFonts w:ascii="IRBadr" w:hAnsi="IRBadr" w:cs="IRBadr"/>
          <w:color w:val="0000FF"/>
          <w:rtl/>
        </w:rPr>
        <w:t xml:space="preserve"> </w:t>
      </w:r>
      <w:r w:rsidRPr="004403C6">
        <w:rPr>
          <w:rFonts w:ascii="IRBadr" w:hAnsi="IRBadr" w:cs="IRBadr" w:hint="cs"/>
          <w:color w:val="0000FF"/>
          <w:rtl/>
        </w:rPr>
        <w:t>يقولون</w:t>
      </w:r>
      <w:r w:rsidRPr="004403C6">
        <w:rPr>
          <w:rFonts w:ascii="IRBadr" w:hAnsi="IRBadr" w:cs="IRBadr"/>
          <w:color w:val="0000FF"/>
          <w:rtl/>
        </w:rPr>
        <w:t xml:space="preserve">: </w:t>
      </w:r>
      <w:r w:rsidRPr="004403C6">
        <w:rPr>
          <w:rFonts w:ascii="IRBadr" w:hAnsi="IRBadr" w:cs="IRBadr" w:hint="cs"/>
          <w:color w:val="0000FF"/>
          <w:rtl/>
        </w:rPr>
        <w:t>استغفر</w:t>
      </w:r>
      <w:r w:rsidRPr="004403C6">
        <w:rPr>
          <w:rFonts w:ascii="IRBadr" w:hAnsi="IRBadr" w:cs="IRBadr"/>
          <w:color w:val="0000FF"/>
          <w:rtl/>
        </w:rPr>
        <w:t xml:space="preserve"> </w:t>
      </w:r>
      <w:r w:rsidRPr="004403C6">
        <w:rPr>
          <w:rFonts w:ascii="IRBadr" w:hAnsi="IRBadr" w:cs="IRBadr" w:hint="cs"/>
          <w:color w:val="0000FF"/>
          <w:rtl/>
        </w:rPr>
        <w:t>لنا</w:t>
      </w:r>
      <w:r w:rsidRPr="004403C6">
        <w:rPr>
          <w:rFonts w:ascii="IRBadr" w:hAnsi="IRBadr" w:cs="IRBadr"/>
          <w:color w:val="0000FF"/>
          <w:rtl/>
        </w:rPr>
        <w:t xml:space="preserve"> </w:t>
      </w:r>
      <w:r w:rsidRPr="004403C6">
        <w:rPr>
          <w:rFonts w:ascii="IRBadr" w:hAnsi="IRBadr" w:cs="IRBadr" w:hint="cs"/>
          <w:color w:val="0000FF"/>
          <w:rtl/>
        </w:rPr>
        <w:t>و</w:t>
      </w:r>
      <w:r w:rsidRPr="004403C6">
        <w:rPr>
          <w:rFonts w:ascii="IRBadr" w:hAnsi="IRBadr" w:cs="IRBadr"/>
          <w:color w:val="0000FF"/>
          <w:rtl/>
        </w:rPr>
        <w:t xml:space="preserve"> </w:t>
      </w:r>
      <w:r w:rsidRPr="004403C6">
        <w:rPr>
          <w:rFonts w:ascii="IRBadr" w:hAnsi="IRBadr" w:cs="IRBadr" w:hint="cs"/>
          <w:color w:val="0000FF"/>
          <w:rtl/>
        </w:rPr>
        <w:t>طهرنا</w:t>
      </w:r>
      <w:r w:rsidRPr="004403C6">
        <w:rPr>
          <w:rFonts w:ascii="IRBadr" w:hAnsi="IRBadr" w:cs="IRBadr"/>
          <w:color w:val="0000FF"/>
          <w:rtl/>
        </w:rPr>
        <w:t>.</w:t>
      </w:r>
      <w:r w:rsidRPr="004403C6">
        <w:rPr>
          <w:rFonts w:ascii="IRBadr" w:hAnsi="IRBadr" w:cs="IRBadr" w:hint="cs"/>
          <w:color w:val="0000FF"/>
          <w:rtl/>
        </w:rPr>
        <w:t xml:space="preserve"> فقال</w:t>
      </w:r>
      <w:r w:rsidRPr="004403C6">
        <w:rPr>
          <w:rFonts w:ascii="IRBadr" w:hAnsi="IRBadr" w:cs="IRBadr"/>
          <w:color w:val="0000FF"/>
          <w:rtl/>
        </w:rPr>
        <w:t xml:space="preserve"> </w:t>
      </w:r>
      <w:r w:rsidRPr="004403C6">
        <w:rPr>
          <w:rFonts w:ascii="IRBadr" w:hAnsi="IRBadr" w:cs="IRBadr" w:hint="cs"/>
          <w:color w:val="0000FF"/>
          <w:rtl/>
        </w:rPr>
        <w:t>رسول</w:t>
      </w:r>
      <w:r w:rsidRPr="004403C6">
        <w:rPr>
          <w:rFonts w:ascii="IRBadr" w:hAnsi="IRBadr" w:cs="IRBadr"/>
          <w:color w:val="0000FF"/>
          <w:rtl/>
        </w:rPr>
        <w:t xml:space="preserve"> </w:t>
      </w:r>
      <w:r w:rsidRPr="004403C6">
        <w:rPr>
          <w:rFonts w:ascii="IRBadr" w:hAnsi="IRBadr" w:cs="IRBadr" w:hint="cs"/>
          <w:color w:val="0000FF"/>
          <w:rtl/>
        </w:rPr>
        <w:t>الله</w:t>
      </w:r>
      <w:r w:rsidRPr="004403C6">
        <w:rPr>
          <w:rFonts w:ascii="IRBadr" w:hAnsi="IRBadr" w:cs="IRBadr"/>
          <w:color w:val="0000FF"/>
          <w:rtl/>
        </w:rPr>
        <w:t xml:space="preserve"> </w:t>
      </w:r>
      <w:r w:rsidRPr="004403C6">
        <w:rPr>
          <w:rFonts w:ascii="IRBadr" w:hAnsi="IRBadr" w:cs="IRBadr" w:hint="cs"/>
          <w:color w:val="0000FF"/>
          <w:rtl/>
        </w:rPr>
        <w:t>صلى</w:t>
      </w:r>
      <w:r w:rsidRPr="004403C6">
        <w:rPr>
          <w:rFonts w:ascii="IRBadr" w:hAnsi="IRBadr" w:cs="IRBadr"/>
          <w:color w:val="0000FF"/>
          <w:rtl/>
        </w:rPr>
        <w:t xml:space="preserve"> </w:t>
      </w:r>
      <w:r w:rsidRPr="004403C6">
        <w:rPr>
          <w:rFonts w:ascii="IRBadr" w:hAnsi="IRBadr" w:cs="IRBadr" w:hint="cs"/>
          <w:color w:val="0000FF"/>
          <w:rtl/>
        </w:rPr>
        <w:t>الله</w:t>
      </w:r>
      <w:r w:rsidRPr="004403C6">
        <w:rPr>
          <w:rFonts w:ascii="IRBadr" w:hAnsi="IRBadr" w:cs="IRBadr"/>
          <w:color w:val="0000FF"/>
          <w:rtl/>
        </w:rPr>
        <w:t xml:space="preserve"> </w:t>
      </w:r>
      <w:r w:rsidRPr="004403C6">
        <w:rPr>
          <w:rFonts w:ascii="IRBadr" w:hAnsi="IRBadr" w:cs="IRBadr" w:hint="cs"/>
          <w:color w:val="0000FF"/>
          <w:rtl/>
        </w:rPr>
        <w:t>عليه</w:t>
      </w:r>
      <w:r w:rsidRPr="004403C6">
        <w:rPr>
          <w:rFonts w:ascii="IRBadr" w:hAnsi="IRBadr" w:cs="IRBadr"/>
          <w:color w:val="0000FF"/>
          <w:rtl/>
        </w:rPr>
        <w:t xml:space="preserve"> </w:t>
      </w:r>
      <w:r w:rsidRPr="004403C6">
        <w:rPr>
          <w:rFonts w:ascii="IRBadr" w:hAnsi="IRBadr" w:cs="IRBadr" w:hint="cs"/>
          <w:color w:val="0000FF"/>
          <w:rtl/>
        </w:rPr>
        <w:t>و</w:t>
      </w:r>
      <w:r w:rsidRPr="004403C6">
        <w:rPr>
          <w:rFonts w:ascii="IRBadr" w:hAnsi="IRBadr" w:cs="IRBadr"/>
          <w:color w:val="0000FF"/>
          <w:rtl/>
        </w:rPr>
        <w:t xml:space="preserve"> </w:t>
      </w:r>
      <w:r w:rsidRPr="004403C6">
        <w:rPr>
          <w:rFonts w:ascii="IRBadr" w:hAnsi="IRBadr" w:cs="IRBadr" w:hint="cs"/>
          <w:color w:val="0000FF"/>
          <w:rtl/>
        </w:rPr>
        <w:t>سلم</w:t>
      </w:r>
      <w:r w:rsidRPr="004403C6">
        <w:rPr>
          <w:rFonts w:ascii="IRBadr" w:hAnsi="IRBadr" w:cs="IRBadr"/>
          <w:color w:val="0000FF"/>
          <w:rtl/>
        </w:rPr>
        <w:t xml:space="preserve">:" </w:t>
      </w:r>
      <w:r w:rsidRPr="004403C6">
        <w:rPr>
          <w:rFonts w:ascii="IRBadr" w:hAnsi="IRBadr" w:cs="IRBadr" w:hint="cs"/>
          <w:color w:val="0000FF"/>
          <w:rtl/>
        </w:rPr>
        <w:t>لا</w:t>
      </w:r>
      <w:r w:rsidRPr="004403C6">
        <w:rPr>
          <w:rFonts w:ascii="IRBadr" w:hAnsi="IRBadr" w:cs="IRBadr"/>
          <w:color w:val="0000FF"/>
          <w:rtl/>
        </w:rPr>
        <w:t xml:space="preserve"> </w:t>
      </w:r>
      <w:r w:rsidRPr="004403C6">
        <w:rPr>
          <w:rFonts w:ascii="IRBadr" w:hAnsi="IRBadr" w:cs="IRBadr" w:hint="cs"/>
          <w:color w:val="0000FF"/>
          <w:rtl/>
        </w:rPr>
        <w:t>آخذ</w:t>
      </w:r>
      <w:r w:rsidRPr="004403C6">
        <w:rPr>
          <w:rFonts w:ascii="IRBadr" w:hAnsi="IRBadr" w:cs="IRBadr"/>
          <w:color w:val="0000FF"/>
          <w:rtl/>
        </w:rPr>
        <w:t xml:space="preserve"> </w:t>
      </w:r>
      <w:r w:rsidRPr="004403C6">
        <w:rPr>
          <w:rFonts w:ascii="IRBadr" w:hAnsi="IRBadr" w:cs="IRBadr" w:hint="cs"/>
          <w:color w:val="0000FF"/>
          <w:rtl/>
        </w:rPr>
        <w:t>منها</w:t>
      </w:r>
      <w:r w:rsidRPr="004403C6">
        <w:rPr>
          <w:rFonts w:ascii="IRBadr" w:hAnsi="IRBadr" w:cs="IRBadr"/>
          <w:color w:val="0000FF"/>
          <w:rtl/>
        </w:rPr>
        <w:t xml:space="preserve"> </w:t>
      </w:r>
      <w:r w:rsidRPr="004403C6">
        <w:rPr>
          <w:rFonts w:ascii="IRBadr" w:hAnsi="IRBadr" w:cs="IRBadr" w:hint="cs"/>
          <w:color w:val="0000FF"/>
          <w:rtl/>
        </w:rPr>
        <w:t>شيئا</w:t>
      </w:r>
      <w:r w:rsidRPr="004403C6">
        <w:rPr>
          <w:rFonts w:ascii="IRBadr" w:hAnsi="IRBadr" w:cs="IRBadr"/>
          <w:color w:val="0000FF"/>
          <w:rtl/>
        </w:rPr>
        <w:t xml:space="preserve"> </w:t>
      </w:r>
      <w:r w:rsidRPr="004403C6">
        <w:rPr>
          <w:rFonts w:ascii="IRBadr" w:hAnsi="IRBadr" w:cs="IRBadr" w:hint="cs"/>
          <w:color w:val="0000FF"/>
          <w:rtl/>
        </w:rPr>
        <w:t>حتى</w:t>
      </w:r>
      <w:r w:rsidRPr="004403C6">
        <w:rPr>
          <w:rFonts w:ascii="IRBadr" w:hAnsi="IRBadr" w:cs="IRBadr"/>
          <w:color w:val="0000FF"/>
          <w:rtl/>
        </w:rPr>
        <w:t xml:space="preserve"> </w:t>
      </w:r>
      <w:r w:rsidRPr="004403C6">
        <w:rPr>
          <w:rFonts w:ascii="IRBadr" w:hAnsi="IRBadr" w:cs="IRBadr" w:hint="cs"/>
          <w:color w:val="0000FF"/>
          <w:rtl/>
        </w:rPr>
        <w:t>أومر</w:t>
      </w:r>
      <w:r w:rsidRPr="004403C6">
        <w:rPr>
          <w:rFonts w:ascii="IRBadr" w:hAnsi="IRBadr" w:cs="IRBadr"/>
          <w:color w:val="0000FF"/>
          <w:rtl/>
        </w:rPr>
        <w:t xml:space="preserve">" </w:t>
      </w:r>
      <w:r w:rsidRPr="004403C6">
        <w:rPr>
          <w:rFonts w:ascii="IRBadr" w:hAnsi="IRBadr" w:cs="IRBadr" w:hint="cs"/>
          <w:color w:val="0000FF"/>
          <w:rtl/>
        </w:rPr>
        <w:t>فأنزل</w:t>
      </w:r>
      <w:r w:rsidRPr="004403C6">
        <w:rPr>
          <w:rFonts w:ascii="IRBadr" w:hAnsi="IRBadr" w:cs="IRBadr"/>
          <w:color w:val="0000FF"/>
          <w:rtl/>
        </w:rPr>
        <w:t xml:space="preserve"> </w:t>
      </w:r>
      <w:r w:rsidRPr="004403C6">
        <w:rPr>
          <w:rFonts w:ascii="IRBadr" w:hAnsi="IRBadr" w:cs="IRBadr" w:hint="cs"/>
          <w:color w:val="0000FF"/>
          <w:rtl/>
        </w:rPr>
        <w:t>الله</w:t>
      </w:r>
      <w:r w:rsidR="00B82535">
        <w:rPr>
          <w:rFonts w:ascii="IRBadr" w:hAnsi="IRBadr" w:cs="IRBadr" w:hint="cs"/>
          <w:color w:val="0000FF"/>
          <w:rtl/>
        </w:rPr>
        <w:t xml:space="preserve">: </w:t>
      </w:r>
      <w:r w:rsidRPr="004403C6">
        <w:rPr>
          <w:rFonts w:ascii="Times New Roman" w:hAnsi="Times New Roman" w:cs="Times New Roman" w:hint="cs"/>
          <w:color w:val="008000"/>
          <w:rtl/>
        </w:rPr>
        <w:t>﴿</w:t>
      </w:r>
      <w:r w:rsidRPr="004403C6">
        <w:rPr>
          <w:rFonts w:ascii="IRBadr" w:hAnsi="IRBadr" w:cs="IRBadr" w:hint="cs"/>
          <w:color w:val="008000"/>
          <w:rtl/>
        </w:rPr>
        <w:t>خُذْ</w:t>
      </w:r>
      <w:r w:rsidRPr="004403C6">
        <w:rPr>
          <w:rFonts w:ascii="IRBadr" w:hAnsi="IRBadr" w:cs="IRBadr"/>
          <w:color w:val="008000"/>
          <w:rtl/>
        </w:rPr>
        <w:t xml:space="preserve"> </w:t>
      </w:r>
      <w:r w:rsidRPr="004403C6">
        <w:rPr>
          <w:rFonts w:ascii="IRBadr" w:hAnsi="IRBadr" w:cs="IRBadr" w:hint="cs"/>
          <w:color w:val="008000"/>
          <w:rtl/>
        </w:rPr>
        <w:t>مِنْ</w:t>
      </w:r>
      <w:r w:rsidRPr="004403C6">
        <w:rPr>
          <w:rFonts w:ascii="IRBadr" w:hAnsi="IRBadr" w:cs="IRBadr"/>
          <w:color w:val="008000"/>
          <w:rtl/>
        </w:rPr>
        <w:t xml:space="preserve"> </w:t>
      </w:r>
      <w:r w:rsidRPr="004403C6">
        <w:rPr>
          <w:rFonts w:ascii="IRBadr" w:hAnsi="IRBadr" w:cs="IRBadr" w:hint="cs"/>
          <w:color w:val="008000"/>
          <w:rtl/>
        </w:rPr>
        <w:t>أَمْوالِهِمْ</w:t>
      </w:r>
      <w:r w:rsidRPr="004403C6">
        <w:rPr>
          <w:rFonts w:ascii="IRBadr" w:hAnsi="IRBadr" w:cs="IRBadr"/>
          <w:color w:val="008000"/>
          <w:rtl/>
        </w:rPr>
        <w:t xml:space="preserve"> </w:t>
      </w:r>
      <w:r w:rsidRPr="004403C6">
        <w:rPr>
          <w:rFonts w:ascii="IRBadr" w:hAnsi="IRBadr" w:cs="IRBadr" w:hint="cs"/>
          <w:color w:val="008000"/>
          <w:rtl/>
        </w:rPr>
        <w:t>صَدَقَةً</w:t>
      </w:r>
      <w:r w:rsidRPr="004403C6">
        <w:rPr>
          <w:rFonts w:ascii="IRBadr" w:hAnsi="IRBadr" w:cs="IRBadr"/>
          <w:color w:val="008000"/>
          <w:rtl/>
        </w:rPr>
        <w:t xml:space="preserve"> </w:t>
      </w:r>
      <w:r w:rsidRPr="004403C6">
        <w:rPr>
          <w:rFonts w:ascii="IRBadr" w:hAnsi="IRBadr" w:cs="IRBadr" w:hint="cs"/>
          <w:color w:val="008000"/>
          <w:rtl/>
        </w:rPr>
        <w:t>تُطَهِّرُهُمْ</w:t>
      </w:r>
      <w:r w:rsidRPr="004403C6">
        <w:rPr>
          <w:rFonts w:ascii="IRBadr" w:hAnsi="IRBadr" w:cs="IRBadr"/>
          <w:color w:val="008000"/>
          <w:rtl/>
        </w:rPr>
        <w:t xml:space="preserve"> </w:t>
      </w:r>
      <w:r w:rsidRPr="004403C6">
        <w:rPr>
          <w:rFonts w:ascii="IRBadr" w:hAnsi="IRBadr" w:cs="IRBadr" w:hint="cs"/>
          <w:color w:val="008000"/>
          <w:rtl/>
        </w:rPr>
        <w:t>وَ</w:t>
      </w:r>
      <w:r w:rsidRPr="004403C6">
        <w:rPr>
          <w:rFonts w:ascii="IRBadr" w:hAnsi="IRBadr" w:cs="IRBadr"/>
          <w:color w:val="008000"/>
          <w:rtl/>
        </w:rPr>
        <w:t xml:space="preserve"> </w:t>
      </w:r>
      <w:r w:rsidRPr="004403C6">
        <w:rPr>
          <w:rFonts w:ascii="IRBadr" w:hAnsi="IRBadr" w:cs="IRBadr" w:hint="cs"/>
          <w:color w:val="008000"/>
          <w:rtl/>
        </w:rPr>
        <w:t>تُزَكِّيهِمْ</w:t>
      </w:r>
      <w:r w:rsidRPr="004403C6">
        <w:rPr>
          <w:rFonts w:ascii="IRBadr" w:hAnsi="IRBadr" w:cs="IRBadr"/>
          <w:color w:val="008000"/>
          <w:rtl/>
        </w:rPr>
        <w:t xml:space="preserve"> </w:t>
      </w:r>
      <w:r w:rsidRPr="004403C6">
        <w:rPr>
          <w:rFonts w:ascii="IRBadr" w:hAnsi="IRBadr" w:cs="IRBadr" w:hint="cs"/>
          <w:color w:val="008000"/>
          <w:rtl/>
        </w:rPr>
        <w:t>بِها</w:t>
      </w:r>
      <w:r w:rsidRPr="004403C6">
        <w:rPr>
          <w:rFonts w:ascii="IRBadr" w:hAnsi="IRBadr" w:cs="IRBadr"/>
          <w:color w:val="008000"/>
          <w:rtl/>
        </w:rPr>
        <w:t xml:space="preserve"> </w:t>
      </w:r>
      <w:r w:rsidRPr="004403C6">
        <w:rPr>
          <w:rFonts w:ascii="IRBadr" w:hAnsi="IRBadr" w:cs="IRBadr" w:hint="cs"/>
          <w:color w:val="008000"/>
          <w:rtl/>
        </w:rPr>
        <w:t>وَ</w:t>
      </w:r>
      <w:r w:rsidRPr="004403C6">
        <w:rPr>
          <w:rFonts w:ascii="IRBadr" w:hAnsi="IRBadr" w:cs="IRBadr"/>
          <w:color w:val="008000"/>
          <w:rtl/>
        </w:rPr>
        <w:t xml:space="preserve"> </w:t>
      </w:r>
      <w:r w:rsidRPr="004403C6">
        <w:rPr>
          <w:rFonts w:ascii="IRBadr" w:hAnsi="IRBadr" w:cs="IRBadr" w:hint="cs"/>
          <w:color w:val="008000"/>
          <w:rtl/>
        </w:rPr>
        <w:t>صَلِّ</w:t>
      </w:r>
      <w:r w:rsidRPr="004403C6">
        <w:rPr>
          <w:rFonts w:ascii="IRBadr" w:hAnsi="IRBadr" w:cs="IRBadr"/>
          <w:color w:val="008000"/>
          <w:rtl/>
        </w:rPr>
        <w:t xml:space="preserve"> </w:t>
      </w:r>
      <w:r w:rsidRPr="004403C6">
        <w:rPr>
          <w:rFonts w:ascii="IRBadr" w:hAnsi="IRBadr" w:cs="IRBadr" w:hint="cs"/>
          <w:color w:val="008000"/>
          <w:rtl/>
        </w:rPr>
        <w:t>عَلَيْهِمْ</w:t>
      </w:r>
      <w:r w:rsidRPr="004403C6">
        <w:rPr>
          <w:rFonts w:ascii="IRBadr" w:hAnsi="IRBadr" w:cs="IRBadr"/>
          <w:color w:val="008000"/>
          <w:rtl/>
        </w:rPr>
        <w:t xml:space="preserve"> </w:t>
      </w:r>
      <w:r w:rsidRPr="004403C6">
        <w:rPr>
          <w:rFonts w:ascii="IRBadr" w:hAnsi="IRBadr" w:cs="IRBadr" w:hint="cs"/>
          <w:color w:val="008000"/>
          <w:rtl/>
        </w:rPr>
        <w:t>إِنَّ</w:t>
      </w:r>
      <w:r w:rsidRPr="004403C6">
        <w:rPr>
          <w:rFonts w:ascii="IRBadr" w:hAnsi="IRBadr" w:cs="IRBadr"/>
          <w:color w:val="008000"/>
          <w:rtl/>
        </w:rPr>
        <w:t xml:space="preserve"> </w:t>
      </w:r>
      <w:r w:rsidRPr="004403C6">
        <w:rPr>
          <w:rFonts w:ascii="IRBadr" w:hAnsi="IRBadr" w:cs="IRBadr" w:hint="cs"/>
          <w:color w:val="008000"/>
          <w:rtl/>
        </w:rPr>
        <w:t>صَلاتَكَ</w:t>
      </w:r>
      <w:r w:rsidRPr="004403C6">
        <w:rPr>
          <w:rFonts w:ascii="IRBadr" w:hAnsi="IRBadr" w:cs="IRBadr"/>
          <w:color w:val="008000"/>
          <w:rtl/>
        </w:rPr>
        <w:t xml:space="preserve"> </w:t>
      </w:r>
      <w:r w:rsidRPr="004403C6">
        <w:rPr>
          <w:rFonts w:ascii="IRBadr" w:hAnsi="IRBadr" w:cs="IRBadr" w:hint="cs"/>
          <w:color w:val="008000"/>
          <w:rtl/>
        </w:rPr>
        <w:t>سَكَنٌ</w:t>
      </w:r>
      <w:r w:rsidRPr="004403C6">
        <w:rPr>
          <w:rFonts w:ascii="IRBadr" w:hAnsi="IRBadr" w:cs="IRBadr"/>
          <w:color w:val="008000"/>
          <w:rtl/>
        </w:rPr>
        <w:t xml:space="preserve"> </w:t>
      </w:r>
      <w:r w:rsidRPr="004403C6">
        <w:rPr>
          <w:rFonts w:ascii="IRBadr" w:hAnsi="IRBadr" w:cs="IRBadr" w:hint="cs"/>
          <w:color w:val="008000"/>
          <w:rtl/>
        </w:rPr>
        <w:t>لَهُم‏</w:t>
      </w:r>
      <w:r w:rsidRPr="004403C6">
        <w:rPr>
          <w:rFonts w:ascii="Times New Roman" w:hAnsi="Times New Roman" w:cs="Times New Roman" w:hint="cs"/>
          <w:color w:val="008000"/>
          <w:rtl/>
        </w:rPr>
        <w:t>﴾</w:t>
      </w:r>
      <w:r>
        <w:rPr>
          <w:rFonts w:ascii="Times New Roman" w:hAnsi="Times New Roman" w:cs="Times New Roman"/>
          <w:color w:val="008000"/>
          <w:rtl/>
        </w:rPr>
        <w:t xml:space="preserve"> </w:t>
      </w:r>
      <w:r w:rsidRPr="004403C6">
        <w:rPr>
          <w:rFonts w:ascii="IRBadr" w:hAnsi="IRBadr" w:cs="IRBadr" w:hint="cs"/>
          <w:color w:val="0000FF"/>
          <w:rtl/>
        </w:rPr>
        <w:t>يقول</w:t>
      </w:r>
      <w:r w:rsidRPr="004403C6">
        <w:rPr>
          <w:rFonts w:ascii="IRBadr" w:hAnsi="IRBadr" w:cs="IRBadr"/>
          <w:color w:val="0000FF"/>
          <w:rtl/>
        </w:rPr>
        <w:t xml:space="preserve">: </w:t>
      </w:r>
      <w:r w:rsidRPr="004403C6">
        <w:rPr>
          <w:rFonts w:ascii="IRBadr" w:hAnsi="IRBadr" w:cs="IRBadr" w:hint="cs"/>
          <w:color w:val="0000FF"/>
          <w:rtl/>
        </w:rPr>
        <w:t>استغفر</w:t>
      </w:r>
      <w:r w:rsidRPr="004403C6">
        <w:rPr>
          <w:rFonts w:ascii="IRBadr" w:hAnsi="IRBadr" w:cs="IRBadr"/>
          <w:color w:val="0000FF"/>
          <w:rtl/>
        </w:rPr>
        <w:t xml:space="preserve"> </w:t>
      </w:r>
      <w:r w:rsidRPr="004403C6">
        <w:rPr>
          <w:rFonts w:ascii="IRBadr" w:hAnsi="IRBadr" w:cs="IRBadr" w:hint="cs"/>
          <w:color w:val="0000FF"/>
          <w:rtl/>
        </w:rPr>
        <w:t>لهم</w:t>
      </w:r>
      <w:r w:rsidRPr="004403C6">
        <w:rPr>
          <w:rFonts w:ascii="IRBadr" w:hAnsi="IRBadr" w:cs="IRBadr"/>
          <w:color w:val="0000FF"/>
          <w:rtl/>
        </w:rPr>
        <w:t xml:space="preserve"> </w:t>
      </w:r>
      <w:r w:rsidRPr="004403C6">
        <w:rPr>
          <w:rFonts w:ascii="IRBadr" w:hAnsi="IRBadr" w:cs="IRBadr" w:hint="cs"/>
          <w:color w:val="0000FF"/>
          <w:rtl/>
        </w:rPr>
        <w:t>من</w:t>
      </w:r>
      <w:r w:rsidRPr="004403C6">
        <w:rPr>
          <w:rFonts w:ascii="IRBadr" w:hAnsi="IRBadr" w:cs="IRBadr"/>
          <w:color w:val="0000FF"/>
          <w:rtl/>
        </w:rPr>
        <w:t xml:space="preserve"> </w:t>
      </w:r>
      <w:r w:rsidRPr="004403C6">
        <w:rPr>
          <w:rFonts w:ascii="IRBadr" w:hAnsi="IRBadr" w:cs="IRBadr" w:hint="cs"/>
          <w:color w:val="0000FF"/>
          <w:rtl/>
        </w:rPr>
        <w:t>ذنوبهم</w:t>
      </w:r>
      <w:r w:rsidRPr="004403C6">
        <w:rPr>
          <w:rFonts w:ascii="IRBadr" w:hAnsi="IRBadr" w:cs="IRBadr"/>
          <w:color w:val="0000FF"/>
          <w:rtl/>
        </w:rPr>
        <w:t xml:space="preserve"> </w:t>
      </w:r>
      <w:r w:rsidRPr="004403C6">
        <w:rPr>
          <w:rFonts w:ascii="IRBadr" w:hAnsi="IRBadr" w:cs="IRBadr" w:hint="cs"/>
          <w:color w:val="0000FF"/>
          <w:rtl/>
        </w:rPr>
        <w:t>التي</w:t>
      </w:r>
      <w:r w:rsidRPr="004403C6">
        <w:rPr>
          <w:rFonts w:ascii="IRBadr" w:hAnsi="IRBadr" w:cs="IRBadr"/>
          <w:color w:val="0000FF"/>
          <w:rtl/>
        </w:rPr>
        <w:t xml:space="preserve"> </w:t>
      </w:r>
      <w:r w:rsidRPr="004403C6">
        <w:rPr>
          <w:rFonts w:ascii="IRBadr" w:hAnsi="IRBadr" w:cs="IRBadr" w:hint="cs"/>
          <w:color w:val="0000FF"/>
          <w:rtl/>
        </w:rPr>
        <w:t>كانوا</w:t>
      </w:r>
      <w:r w:rsidRPr="004403C6">
        <w:rPr>
          <w:rFonts w:ascii="IRBadr" w:hAnsi="IRBadr" w:cs="IRBadr"/>
          <w:color w:val="0000FF"/>
          <w:rtl/>
        </w:rPr>
        <w:t xml:space="preserve"> </w:t>
      </w:r>
      <w:r w:rsidRPr="004403C6">
        <w:rPr>
          <w:rFonts w:ascii="IRBadr" w:hAnsi="IRBadr" w:cs="IRBadr" w:hint="cs"/>
          <w:color w:val="0000FF"/>
          <w:rtl/>
        </w:rPr>
        <w:t>أصابوا</w:t>
      </w:r>
      <w:r>
        <w:rPr>
          <w:rFonts w:ascii="IRBadr" w:hAnsi="IRBadr" w:cs="IRBadr" w:hint="cs"/>
          <w:color w:val="0000FF"/>
          <w:rtl/>
        </w:rPr>
        <w:t>»</w:t>
      </w:r>
      <w:r w:rsidR="00F87A98">
        <w:rPr>
          <w:rStyle w:val="FootnoteReference"/>
          <w:rFonts w:ascii="IRBadr" w:hAnsi="IRBadr" w:cs="IRBadr"/>
          <w:color w:val="0000FF"/>
          <w:rtl/>
        </w:rPr>
        <w:footnoteReference w:id="6"/>
      </w:r>
      <w:r w:rsidR="00BF45C1">
        <w:rPr>
          <w:rFonts w:ascii="IRBadr" w:hAnsi="IRBadr" w:cs="IRBadr" w:hint="cs"/>
          <w:color w:val="0000FF"/>
          <w:rtl/>
        </w:rPr>
        <w:t xml:space="preserve">. </w:t>
      </w:r>
    </w:p>
    <w:p w:rsidR="004403C6" w:rsidRDefault="004403C6" w:rsidP="005C6117">
      <w:pPr>
        <w:rPr>
          <w:rFonts w:ascii="IRBadr" w:hAnsi="IRBadr" w:cs="IRBadr"/>
          <w:rtl/>
        </w:rPr>
      </w:pPr>
      <w:r>
        <w:rPr>
          <w:rFonts w:ascii="IRBadr" w:hAnsi="IRBadr" w:cs="IRBadr" w:hint="cs"/>
          <w:rtl/>
        </w:rPr>
        <w:t>روایت دیگری نیز از ابن عباس</w:t>
      </w:r>
      <w:r w:rsidR="005C6117">
        <w:rPr>
          <w:rStyle w:val="FootnoteReference"/>
          <w:rFonts w:ascii="IRBadr" w:hAnsi="IRBadr" w:cs="IRBadr"/>
          <w:rtl/>
        </w:rPr>
        <w:footnoteReference w:id="7"/>
      </w:r>
      <w:r>
        <w:rPr>
          <w:rFonts w:ascii="IRBadr" w:hAnsi="IRBadr" w:cs="IRBadr" w:hint="cs"/>
          <w:rtl/>
        </w:rPr>
        <w:t xml:space="preserve"> به همین مضمون نقل شده و از طریق ضحّاک نیز این شان نزول بیان شده است:</w:t>
      </w:r>
    </w:p>
    <w:p w:rsidR="004403C6" w:rsidRDefault="004403C6" w:rsidP="005C6117">
      <w:pPr>
        <w:rPr>
          <w:rFonts w:ascii="IRBadr" w:hAnsi="IRBadr" w:cs="IRBadr"/>
          <w:color w:val="0000FF"/>
          <w:rtl/>
        </w:rPr>
      </w:pPr>
      <w:r w:rsidRPr="004403C6">
        <w:rPr>
          <w:rFonts w:ascii="IRBadr" w:hAnsi="IRBadr" w:cs="IRBadr" w:hint="cs"/>
          <w:color w:val="0000FF"/>
          <w:rtl/>
        </w:rPr>
        <w:t>«قال</w:t>
      </w:r>
      <w:r w:rsidRPr="004403C6">
        <w:rPr>
          <w:rFonts w:ascii="IRBadr" w:hAnsi="IRBadr" w:cs="IRBadr"/>
          <w:color w:val="0000FF"/>
          <w:rtl/>
        </w:rPr>
        <w:t xml:space="preserve">: </w:t>
      </w:r>
      <w:r w:rsidRPr="004403C6">
        <w:rPr>
          <w:rFonts w:ascii="IRBadr" w:hAnsi="IRBadr" w:cs="IRBadr" w:hint="cs"/>
          <w:color w:val="0000FF"/>
          <w:rtl/>
        </w:rPr>
        <w:t>لما</w:t>
      </w:r>
      <w:r w:rsidRPr="004403C6">
        <w:rPr>
          <w:rFonts w:ascii="IRBadr" w:hAnsi="IRBadr" w:cs="IRBadr"/>
          <w:color w:val="0000FF"/>
          <w:rtl/>
        </w:rPr>
        <w:t xml:space="preserve"> </w:t>
      </w:r>
      <w:r w:rsidRPr="004403C6">
        <w:rPr>
          <w:rFonts w:ascii="IRBadr" w:hAnsi="IRBadr" w:cs="IRBadr" w:hint="cs"/>
          <w:color w:val="0000FF"/>
          <w:rtl/>
        </w:rPr>
        <w:t>أطلق</w:t>
      </w:r>
      <w:r w:rsidRPr="004403C6">
        <w:rPr>
          <w:rFonts w:ascii="IRBadr" w:hAnsi="IRBadr" w:cs="IRBadr"/>
          <w:color w:val="0000FF"/>
          <w:rtl/>
        </w:rPr>
        <w:t xml:space="preserve"> </w:t>
      </w:r>
      <w:r w:rsidRPr="004403C6">
        <w:rPr>
          <w:rFonts w:ascii="IRBadr" w:hAnsi="IRBadr" w:cs="IRBadr" w:hint="cs"/>
          <w:color w:val="0000FF"/>
          <w:rtl/>
        </w:rPr>
        <w:t>نبي</w:t>
      </w:r>
      <w:r w:rsidRPr="004403C6">
        <w:rPr>
          <w:rFonts w:ascii="IRBadr" w:hAnsi="IRBadr" w:cs="IRBadr"/>
          <w:color w:val="0000FF"/>
          <w:rtl/>
        </w:rPr>
        <w:t xml:space="preserve"> </w:t>
      </w:r>
      <w:r w:rsidRPr="004403C6">
        <w:rPr>
          <w:rFonts w:ascii="IRBadr" w:hAnsi="IRBadr" w:cs="IRBadr" w:hint="cs"/>
          <w:color w:val="0000FF"/>
          <w:rtl/>
        </w:rPr>
        <w:t>الله</w:t>
      </w:r>
      <w:r w:rsidRPr="004403C6">
        <w:rPr>
          <w:rFonts w:ascii="IRBadr" w:hAnsi="IRBadr" w:cs="IRBadr"/>
          <w:color w:val="0000FF"/>
          <w:rtl/>
        </w:rPr>
        <w:t xml:space="preserve"> </w:t>
      </w:r>
      <w:r w:rsidRPr="004403C6">
        <w:rPr>
          <w:rFonts w:ascii="IRBadr" w:hAnsi="IRBadr" w:cs="IRBadr" w:hint="cs"/>
          <w:color w:val="0000FF"/>
          <w:rtl/>
        </w:rPr>
        <w:t>صلى</w:t>
      </w:r>
      <w:r w:rsidRPr="004403C6">
        <w:rPr>
          <w:rFonts w:ascii="IRBadr" w:hAnsi="IRBadr" w:cs="IRBadr"/>
          <w:color w:val="0000FF"/>
          <w:rtl/>
        </w:rPr>
        <w:t xml:space="preserve"> </w:t>
      </w:r>
      <w:r w:rsidRPr="004403C6">
        <w:rPr>
          <w:rFonts w:ascii="IRBadr" w:hAnsi="IRBadr" w:cs="IRBadr" w:hint="cs"/>
          <w:color w:val="0000FF"/>
          <w:rtl/>
        </w:rPr>
        <w:t>الله</w:t>
      </w:r>
      <w:r w:rsidRPr="004403C6">
        <w:rPr>
          <w:rFonts w:ascii="IRBadr" w:hAnsi="IRBadr" w:cs="IRBadr"/>
          <w:color w:val="0000FF"/>
          <w:rtl/>
        </w:rPr>
        <w:t xml:space="preserve"> </w:t>
      </w:r>
      <w:r w:rsidRPr="004403C6">
        <w:rPr>
          <w:rFonts w:ascii="IRBadr" w:hAnsi="IRBadr" w:cs="IRBadr" w:hint="cs"/>
          <w:color w:val="0000FF"/>
          <w:rtl/>
        </w:rPr>
        <w:t>عليه</w:t>
      </w:r>
      <w:r w:rsidRPr="004403C6">
        <w:rPr>
          <w:rFonts w:ascii="IRBadr" w:hAnsi="IRBadr" w:cs="IRBadr"/>
          <w:color w:val="0000FF"/>
          <w:rtl/>
        </w:rPr>
        <w:t xml:space="preserve"> </w:t>
      </w:r>
      <w:r w:rsidRPr="004403C6">
        <w:rPr>
          <w:rFonts w:ascii="IRBadr" w:hAnsi="IRBadr" w:cs="IRBadr" w:hint="cs"/>
          <w:color w:val="0000FF"/>
          <w:rtl/>
        </w:rPr>
        <w:t>و</w:t>
      </w:r>
      <w:r w:rsidRPr="004403C6">
        <w:rPr>
          <w:rFonts w:ascii="IRBadr" w:hAnsi="IRBadr" w:cs="IRBadr"/>
          <w:color w:val="0000FF"/>
          <w:rtl/>
        </w:rPr>
        <w:t xml:space="preserve"> </w:t>
      </w:r>
      <w:r w:rsidRPr="004403C6">
        <w:rPr>
          <w:rFonts w:ascii="IRBadr" w:hAnsi="IRBadr" w:cs="IRBadr" w:hint="cs"/>
          <w:color w:val="0000FF"/>
          <w:rtl/>
        </w:rPr>
        <w:t>سلم</w:t>
      </w:r>
      <w:r w:rsidRPr="004403C6">
        <w:rPr>
          <w:rFonts w:ascii="IRBadr" w:hAnsi="IRBadr" w:cs="IRBadr"/>
          <w:color w:val="0000FF"/>
          <w:rtl/>
        </w:rPr>
        <w:t xml:space="preserve"> </w:t>
      </w:r>
      <w:r w:rsidRPr="004403C6">
        <w:rPr>
          <w:rFonts w:ascii="IRBadr" w:hAnsi="IRBadr" w:cs="IRBadr" w:hint="cs"/>
          <w:color w:val="0000FF"/>
          <w:rtl/>
        </w:rPr>
        <w:t>أبا</w:t>
      </w:r>
      <w:r w:rsidRPr="004403C6">
        <w:rPr>
          <w:rFonts w:ascii="IRBadr" w:hAnsi="IRBadr" w:cs="IRBadr"/>
          <w:color w:val="0000FF"/>
          <w:rtl/>
        </w:rPr>
        <w:t xml:space="preserve"> </w:t>
      </w:r>
      <w:r w:rsidRPr="004403C6">
        <w:rPr>
          <w:rFonts w:ascii="IRBadr" w:hAnsi="IRBadr" w:cs="IRBadr" w:hint="cs"/>
          <w:color w:val="0000FF"/>
          <w:rtl/>
        </w:rPr>
        <w:t>لبابة</w:t>
      </w:r>
      <w:r w:rsidRPr="004403C6">
        <w:rPr>
          <w:rFonts w:ascii="IRBadr" w:hAnsi="IRBadr" w:cs="IRBadr"/>
          <w:color w:val="0000FF"/>
          <w:rtl/>
        </w:rPr>
        <w:t xml:space="preserve"> </w:t>
      </w:r>
      <w:r w:rsidRPr="004403C6">
        <w:rPr>
          <w:rFonts w:ascii="IRBadr" w:hAnsi="IRBadr" w:cs="IRBadr" w:hint="cs"/>
          <w:color w:val="0000FF"/>
          <w:rtl/>
        </w:rPr>
        <w:t>و</w:t>
      </w:r>
      <w:r w:rsidRPr="004403C6">
        <w:rPr>
          <w:rFonts w:ascii="IRBadr" w:hAnsi="IRBadr" w:cs="IRBadr"/>
          <w:color w:val="0000FF"/>
          <w:rtl/>
        </w:rPr>
        <w:t xml:space="preserve"> </w:t>
      </w:r>
      <w:r w:rsidRPr="004403C6">
        <w:rPr>
          <w:rFonts w:ascii="IRBadr" w:hAnsi="IRBadr" w:cs="IRBadr" w:hint="cs"/>
          <w:color w:val="0000FF"/>
          <w:rtl/>
        </w:rPr>
        <w:t>أصحابه،</w:t>
      </w:r>
      <w:r w:rsidRPr="004403C6">
        <w:rPr>
          <w:rFonts w:ascii="IRBadr" w:hAnsi="IRBadr" w:cs="IRBadr"/>
          <w:color w:val="0000FF"/>
          <w:rtl/>
        </w:rPr>
        <w:t xml:space="preserve"> </w:t>
      </w:r>
      <w:r w:rsidRPr="004403C6">
        <w:rPr>
          <w:rFonts w:ascii="IRBadr" w:hAnsi="IRBadr" w:cs="IRBadr" w:hint="cs"/>
          <w:color w:val="0000FF"/>
          <w:rtl/>
        </w:rPr>
        <w:t>أتوا</w:t>
      </w:r>
      <w:r w:rsidRPr="004403C6">
        <w:rPr>
          <w:rFonts w:ascii="IRBadr" w:hAnsi="IRBadr" w:cs="IRBadr"/>
          <w:color w:val="0000FF"/>
          <w:rtl/>
        </w:rPr>
        <w:t xml:space="preserve"> </w:t>
      </w:r>
      <w:r w:rsidRPr="004403C6">
        <w:rPr>
          <w:rFonts w:ascii="IRBadr" w:hAnsi="IRBadr" w:cs="IRBadr" w:hint="cs"/>
          <w:color w:val="0000FF"/>
          <w:rtl/>
        </w:rPr>
        <w:t>نبي</w:t>
      </w:r>
      <w:r w:rsidRPr="004403C6">
        <w:rPr>
          <w:rFonts w:ascii="IRBadr" w:hAnsi="IRBadr" w:cs="IRBadr"/>
          <w:color w:val="0000FF"/>
          <w:rtl/>
        </w:rPr>
        <w:t xml:space="preserve"> </w:t>
      </w:r>
      <w:r w:rsidRPr="004403C6">
        <w:rPr>
          <w:rFonts w:ascii="IRBadr" w:hAnsi="IRBadr" w:cs="IRBadr" w:hint="cs"/>
          <w:color w:val="0000FF"/>
          <w:rtl/>
        </w:rPr>
        <w:t>الله</w:t>
      </w:r>
      <w:r w:rsidRPr="004403C6">
        <w:rPr>
          <w:rFonts w:ascii="IRBadr" w:hAnsi="IRBadr" w:cs="IRBadr"/>
          <w:color w:val="0000FF"/>
          <w:rtl/>
        </w:rPr>
        <w:t xml:space="preserve"> </w:t>
      </w:r>
      <w:r w:rsidRPr="004403C6">
        <w:rPr>
          <w:rFonts w:ascii="IRBadr" w:hAnsi="IRBadr" w:cs="IRBadr" w:hint="cs"/>
          <w:color w:val="0000FF"/>
          <w:rtl/>
        </w:rPr>
        <w:t>بأموالهم،</w:t>
      </w:r>
      <w:r w:rsidRPr="004403C6">
        <w:rPr>
          <w:rFonts w:ascii="IRBadr" w:hAnsi="IRBadr" w:cs="IRBadr"/>
          <w:color w:val="0000FF"/>
          <w:rtl/>
        </w:rPr>
        <w:t xml:space="preserve"> </w:t>
      </w:r>
      <w:r w:rsidRPr="004403C6">
        <w:rPr>
          <w:rFonts w:ascii="IRBadr" w:hAnsi="IRBadr" w:cs="IRBadr" w:hint="cs"/>
          <w:color w:val="0000FF"/>
          <w:rtl/>
        </w:rPr>
        <w:t>فقالوا</w:t>
      </w:r>
      <w:r w:rsidRPr="004403C6">
        <w:rPr>
          <w:rFonts w:ascii="IRBadr" w:hAnsi="IRBadr" w:cs="IRBadr"/>
          <w:color w:val="0000FF"/>
          <w:rtl/>
        </w:rPr>
        <w:t xml:space="preserve">: </w:t>
      </w:r>
      <w:r w:rsidRPr="004403C6">
        <w:rPr>
          <w:rFonts w:ascii="IRBadr" w:hAnsi="IRBadr" w:cs="IRBadr" w:hint="cs"/>
          <w:color w:val="0000FF"/>
          <w:rtl/>
        </w:rPr>
        <w:t>يا</w:t>
      </w:r>
      <w:r w:rsidRPr="004403C6">
        <w:rPr>
          <w:rFonts w:ascii="IRBadr" w:hAnsi="IRBadr" w:cs="IRBadr"/>
          <w:color w:val="0000FF"/>
          <w:rtl/>
        </w:rPr>
        <w:t xml:space="preserve"> </w:t>
      </w:r>
      <w:r w:rsidRPr="004403C6">
        <w:rPr>
          <w:rFonts w:ascii="IRBadr" w:hAnsi="IRBadr" w:cs="IRBadr" w:hint="cs"/>
          <w:color w:val="0000FF"/>
          <w:rtl/>
        </w:rPr>
        <w:t>نبي</w:t>
      </w:r>
      <w:r w:rsidRPr="004403C6">
        <w:rPr>
          <w:rFonts w:ascii="IRBadr" w:hAnsi="IRBadr" w:cs="IRBadr"/>
          <w:color w:val="0000FF"/>
          <w:rtl/>
        </w:rPr>
        <w:t xml:space="preserve"> </w:t>
      </w:r>
      <w:r w:rsidRPr="004403C6">
        <w:rPr>
          <w:rFonts w:ascii="IRBadr" w:hAnsi="IRBadr" w:cs="IRBadr" w:hint="cs"/>
          <w:color w:val="0000FF"/>
          <w:rtl/>
        </w:rPr>
        <w:t>الله</w:t>
      </w:r>
      <w:r w:rsidRPr="004403C6">
        <w:rPr>
          <w:rFonts w:ascii="IRBadr" w:hAnsi="IRBadr" w:cs="IRBadr"/>
          <w:color w:val="0000FF"/>
          <w:rtl/>
        </w:rPr>
        <w:t xml:space="preserve"> </w:t>
      </w:r>
      <w:r w:rsidRPr="004403C6">
        <w:rPr>
          <w:rFonts w:ascii="IRBadr" w:hAnsi="IRBadr" w:cs="IRBadr" w:hint="cs"/>
          <w:color w:val="0000FF"/>
          <w:rtl/>
        </w:rPr>
        <w:t>خذ</w:t>
      </w:r>
      <w:r w:rsidRPr="004403C6">
        <w:rPr>
          <w:rFonts w:ascii="IRBadr" w:hAnsi="IRBadr" w:cs="IRBadr"/>
          <w:color w:val="0000FF"/>
          <w:rtl/>
        </w:rPr>
        <w:t xml:space="preserve"> </w:t>
      </w:r>
      <w:r w:rsidRPr="004403C6">
        <w:rPr>
          <w:rFonts w:ascii="IRBadr" w:hAnsi="IRBadr" w:cs="IRBadr" w:hint="cs"/>
          <w:color w:val="0000FF"/>
          <w:rtl/>
        </w:rPr>
        <w:t>من</w:t>
      </w:r>
      <w:r w:rsidRPr="004403C6">
        <w:rPr>
          <w:rFonts w:ascii="IRBadr" w:hAnsi="IRBadr" w:cs="IRBadr"/>
          <w:color w:val="0000FF"/>
          <w:rtl/>
        </w:rPr>
        <w:t xml:space="preserve"> </w:t>
      </w:r>
      <w:r w:rsidRPr="004403C6">
        <w:rPr>
          <w:rFonts w:ascii="IRBadr" w:hAnsi="IRBadr" w:cs="IRBadr" w:hint="cs"/>
          <w:color w:val="0000FF"/>
          <w:rtl/>
        </w:rPr>
        <w:t>أموالنا</w:t>
      </w:r>
      <w:r w:rsidRPr="004403C6">
        <w:rPr>
          <w:rFonts w:ascii="IRBadr" w:hAnsi="IRBadr" w:cs="IRBadr"/>
          <w:color w:val="0000FF"/>
          <w:rtl/>
        </w:rPr>
        <w:t xml:space="preserve"> </w:t>
      </w:r>
      <w:r w:rsidRPr="004403C6">
        <w:rPr>
          <w:rFonts w:ascii="IRBadr" w:hAnsi="IRBadr" w:cs="IRBadr" w:hint="cs"/>
          <w:color w:val="0000FF"/>
          <w:rtl/>
        </w:rPr>
        <w:t>فتصدق</w:t>
      </w:r>
      <w:r w:rsidRPr="004403C6">
        <w:rPr>
          <w:rFonts w:ascii="IRBadr" w:hAnsi="IRBadr" w:cs="IRBadr"/>
          <w:color w:val="0000FF"/>
          <w:rtl/>
        </w:rPr>
        <w:t xml:space="preserve"> </w:t>
      </w:r>
      <w:r w:rsidRPr="004403C6">
        <w:rPr>
          <w:rFonts w:ascii="IRBadr" w:hAnsi="IRBadr" w:cs="IRBadr" w:hint="cs"/>
          <w:color w:val="0000FF"/>
          <w:rtl/>
        </w:rPr>
        <w:t>به</w:t>
      </w:r>
      <w:r w:rsidRPr="004403C6">
        <w:rPr>
          <w:rFonts w:ascii="IRBadr" w:hAnsi="IRBadr" w:cs="IRBadr"/>
          <w:color w:val="0000FF"/>
          <w:rtl/>
        </w:rPr>
        <w:t xml:space="preserve"> </w:t>
      </w:r>
      <w:r w:rsidRPr="004403C6">
        <w:rPr>
          <w:rFonts w:ascii="IRBadr" w:hAnsi="IRBadr" w:cs="IRBadr" w:hint="cs"/>
          <w:color w:val="0000FF"/>
          <w:rtl/>
        </w:rPr>
        <w:t>عنا،</w:t>
      </w:r>
      <w:r w:rsidRPr="004403C6">
        <w:rPr>
          <w:rFonts w:ascii="IRBadr" w:hAnsi="IRBadr" w:cs="IRBadr"/>
          <w:color w:val="0000FF"/>
          <w:rtl/>
        </w:rPr>
        <w:t xml:space="preserve"> </w:t>
      </w:r>
      <w:r w:rsidRPr="004403C6">
        <w:rPr>
          <w:rFonts w:ascii="IRBadr" w:hAnsi="IRBadr" w:cs="IRBadr" w:hint="cs"/>
          <w:color w:val="0000FF"/>
          <w:rtl/>
        </w:rPr>
        <w:t>و</w:t>
      </w:r>
      <w:r w:rsidRPr="004403C6">
        <w:rPr>
          <w:rFonts w:ascii="IRBadr" w:hAnsi="IRBadr" w:cs="IRBadr"/>
          <w:color w:val="0000FF"/>
          <w:rtl/>
        </w:rPr>
        <w:t xml:space="preserve"> </w:t>
      </w:r>
      <w:r w:rsidRPr="004403C6">
        <w:rPr>
          <w:rFonts w:ascii="IRBadr" w:hAnsi="IRBadr" w:cs="IRBadr" w:hint="cs"/>
          <w:color w:val="0000FF"/>
          <w:rtl/>
        </w:rPr>
        <w:t>طهرنا</w:t>
      </w:r>
      <w:r w:rsidRPr="004403C6">
        <w:rPr>
          <w:rFonts w:ascii="IRBadr" w:hAnsi="IRBadr" w:cs="IRBadr"/>
          <w:color w:val="0000FF"/>
          <w:rtl/>
        </w:rPr>
        <w:t xml:space="preserve"> </w:t>
      </w:r>
      <w:r w:rsidRPr="004403C6">
        <w:rPr>
          <w:rFonts w:ascii="IRBadr" w:hAnsi="IRBadr" w:cs="IRBadr" w:hint="cs"/>
          <w:color w:val="0000FF"/>
          <w:rtl/>
        </w:rPr>
        <w:t>وصل</w:t>
      </w:r>
      <w:r w:rsidRPr="004403C6">
        <w:rPr>
          <w:rFonts w:ascii="IRBadr" w:hAnsi="IRBadr" w:cs="IRBadr"/>
          <w:color w:val="0000FF"/>
          <w:rtl/>
        </w:rPr>
        <w:t xml:space="preserve"> </w:t>
      </w:r>
      <w:r w:rsidRPr="004403C6">
        <w:rPr>
          <w:rFonts w:ascii="IRBadr" w:hAnsi="IRBadr" w:cs="IRBadr" w:hint="cs"/>
          <w:color w:val="0000FF"/>
          <w:rtl/>
        </w:rPr>
        <w:t>علينا</w:t>
      </w:r>
      <w:r w:rsidRPr="004403C6">
        <w:rPr>
          <w:rFonts w:ascii="IRBadr" w:hAnsi="IRBadr" w:cs="IRBadr"/>
          <w:color w:val="0000FF"/>
          <w:rtl/>
        </w:rPr>
        <w:t xml:space="preserve"> </w:t>
      </w:r>
      <w:r w:rsidRPr="004403C6">
        <w:rPr>
          <w:rFonts w:ascii="IRBadr" w:hAnsi="IRBadr" w:cs="IRBadr" w:hint="cs"/>
          <w:color w:val="0000FF"/>
          <w:rtl/>
        </w:rPr>
        <w:t>يقولون</w:t>
      </w:r>
      <w:r w:rsidRPr="004403C6">
        <w:rPr>
          <w:rFonts w:ascii="IRBadr" w:hAnsi="IRBadr" w:cs="IRBadr"/>
          <w:color w:val="0000FF"/>
          <w:rtl/>
        </w:rPr>
        <w:t xml:space="preserve">: </w:t>
      </w:r>
      <w:r w:rsidRPr="004403C6">
        <w:rPr>
          <w:rFonts w:ascii="IRBadr" w:hAnsi="IRBadr" w:cs="IRBadr" w:hint="cs"/>
          <w:color w:val="0000FF"/>
          <w:rtl/>
        </w:rPr>
        <w:t>استغفر</w:t>
      </w:r>
      <w:r w:rsidRPr="004403C6">
        <w:rPr>
          <w:rFonts w:ascii="IRBadr" w:hAnsi="IRBadr" w:cs="IRBadr"/>
          <w:color w:val="0000FF"/>
          <w:rtl/>
        </w:rPr>
        <w:t xml:space="preserve"> </w:t>
      </w:r>
      <w:r w:rsidRPr="004403C6">
        <w:rPr>
          <w:rFonts w:ascii="IRBadr" w:hAnsi="IRBadr" w:cs="IRBadr" w:hint="cs"/>
          <w:color w:val="0000FF"/>
          <w:rtl/>
        </w:rPr>
        <w:t>لنا</w:t>
      </w:r>
      <w:r w:rsidRPr="004403C6">
        <w:rPr>
          <w:rFonts w:ascii="IRBadr" w:hAnsi="IRBadr" w:cs="IRBadr"/>
          <w:color w:val="0000FF"/>
          <w:rtl/>
        </w:rPr>
        <w:t xml:space="preserve">. </w:t>
      </w:r>
      <w:r w:rsidRPr="004403C6">
        <w:rPr>
          <w:rFonts w:ascii="IRBadr" w:hAnsi="IRBadr" w:cs="IRBadr" w:hint="cs"/>
          <w:color w:val="0000FF"/>
          <w:rtl/>
        </w:rPr>
        <w:t>فقال</w:t>
      </w:r>
      <w:r w:rsidRPr="004403C6">
        <w:rPr>
          <w:rFonts w:ascii="IRBadr" w:hAnsi="IRBadr" w:cs="IRBadr"/>
          <w:color w:val="0000FF"/>
          <w:rtl/>
        </w:rPr>
        <w:t xml:space="preserve"> </w:t>
      </w:r>
      <w:r w:rsidRPr="004403C6">
        <w:rPr>
          <w:rFonts w:ascii="IRBadr" w:hAnsi="IRBadr" w:cs="IRBadr" w:hint="cs"/>
          <w:color w:val="0000FF"/>
          <w:rtl/>
        </w:rPr>
        <w:t>نبي</w:t>
      </w:r>
      <w:r w:rsidRPr="004403C6">
        <w:rPr>
          <w:rFonts w:ascii="IRBadr" w:hAnsi="IRBadr" w:cs="IRBadr"/>
          <w:color w:val="0000FF"/>
          <w:rtl/>
        </w:rPr>
        <w:t xml:space="preserve"> </w:t>
      </w:r>
      <w:r w:rsidRPr="004403C6">
        <w:rPr>
          <w:rFonts w:ascii="IRBadr" w:hAnsi="IRBadr" w:cs="IRBadr" w:hint="cs"/>
          <w:color w:val="0000FF"/>
          <w:rtl/>
        </w:rPr>
        <w:t>الله</w:t>
      </w:r>
      <w:r w:rsidRPr="004403C6">
        <w:rPr>
          <w:rFonts w:ascii="IRBadr" w:hAnsi="IRBadr" w:cs="IRBadr"/>
          <w:color w:val="0000FF"/>
          <w:rtl/>
        </w:rPr>
        <w:t xml:space="preserve">:" </w:t>
      </w:r>
      <w:r w:rsidRPr="004403C6">
        <w:rPr>
          <w:rFonts w:ascii="IRBadr" w:hAnsi="IRBadr" w:cs="IRBadr" w:hint="cs"/>
          <w:color w:val="0000FF"/>
          <w:rtl/>
        </w:rPr>
        <w:t>لا</w:t>
      </w:r>
      <w:r w:rsidRPr="004403C6">
        <w:rPr>
          <w:rFonts w:ascii="IRBadr" w:hAnsi="IRBadr" w:cs="IRBadr"/>
          <w:color w:val="0000FF"/>
          <w:rtl/>
        </w:rPr>
        <w:t xml:space="preserve"> </w:t>
      </w:r>
      <w:r w:rsidRPr="004403C6">
        <w:rPr>
          <w:rFonts w:ascii="IRBadr" w:hAnsi="IRBadr" w:cs="IRBadr" w:hint="cs"/>
          <w:color w:val="0000FF"/>
          <w:rtl/>
        </w:rPr>
        <w:t>آخذ</w:t>
      </w:r>
      <w:r w:rsidRPr="004403C6">
        <w:rPr>
          <w:rFonts w:ascii="IRBadr" w:hAnsi="IRBadr" w:cs="IRBadr"/>
          <w:color w:val="0000FF"/>
          <w:rtl/>
        </w:rPr>
        <w:t xml:space="preserve"> </w:t>
      </w:r>
      <w:r w:rsidRPr="004403C6">
        <w:rPr>
          <w:rFonts w:ascii="IRBadr" w:hAnsi="IRBadr" w:cs="IRBadr" w:hint="cs"/>
          <w:color w:val="0000FF"/>
          <w:rtl/>
        </w:rPr>
        <w:t>من</w:t>
      </w:r>
      <w:r w:rsidRPr="004403C6">
        <w:rPr>
          <w:rFonts w:ascii="IRBadr" w:hAnsi="IRBadr" w:cs="IRBadr"/>
          <w:color w:val="0000FF"/>
          <w:rtl/>
        </w:rPr>
        <w:t xml:space="preserve"> </w:t>
      </w:r>
      <w:r w:rsidRPr="004403C6">
        <w:rPr>
          <w:rFonts w:ascii="IRBadr" w:hAnsi="IRBadr" w:cs="IRBadr" w:hint="cs"/>
          <w:color w:val="0000FF"/>
          <w:rtl/>
        </w:rPr>
        <w:t>أموالكم</w:t>
      </w:r>
      <w:r w:rsidRPr="004403C6">
        <w:rPr>
          <w:rFonts w:ascii="IRBadr" w:hAnsi="IRBadr" w:cs="IRBadr"/>
          <w:color w:val="0000FF"/>
          <w:rtl/>
        </w:rPr>
        <w:t xml:space="preserve"> </w:t>
      </w:r>
      <w:r w:rsidRPr="004403C6">
        <w:rPr>
          <w:rFonts w:ascii="IRBadr" w:hAnsi="IRBadr" w:cs="IRBadr" w:hint="cs"/>
          <w:color w:val="0000FF"/>
          <w:rtl/>
        </w:rPr>
        <w:t>شيئا</w:t>
      </w:r>
      <w:r w:rsidRPr="004403C6">
        <w:rPr>
          <w:rFonts w:ascii="IRBadr" w:hAnsi="IRBadr" w:cs="IRBadr"/>
          <w:color w:val="0000FF"/>
          <w:rtl/>
        </w:rPr>
        <w:t xml:space="preserve"> </w:t>
      </w:r>
      <w:r w:rsidRPr="004403C6">
        <w:rPr>
          <w:rFonts w:ascii="IRBadr" w:hAnsi="IRBadr" w:cs="IRBadr" w:hint="cs"/>
          <w:color w:val="0000FF"/>
          <w:rtl/>
        </w:rPr>
        <w:t>حتى</w:t>
      </w:r>
      <w:r w:rsidRPr="004403C6">
        <w:rPr>
          <w:rFonts w:ascii="IRBadr" w:hAnsi="IRBadr" w:cs="IRBadr"/>
          <w:color w:val="0000FF"/>
          <w:rtl/>
        </w:rPr>
        <w:t xml:space="preserve"> </w:t>
      </w:r>
      <w:r w:rsidRPr="004403C6">
        <w:rPr>
          <w:rFonts w:ascii="IRBadr" w:hAnsi="IRBadr" w:cs="IRBadr" w:hint="cs"/>
          <w:color w:val="0000FF"/>
          <w:rtl/>
        </w:rPr>
        <w:t>أومر</w:t>
      </w:r>
      <w:r w:rsidRPr="004403C6">
        <w:rPr>
          <w:rFonts w:ascii="IRBadr" w:hAnsi="IRBadr" w:cs="IRBadr"/>
          <w:color w:val="0000FF"/>
          <w:rtl/>
        </w:rPr>
        <w:t xml:space="preserve"> </w:t>
      </w:r>
      <w:r w:rsidRPr="004403C6">
        <w:rPr>
          <w:rFonts w:ascii="IRBadr" w:hAnsi="IRBadr" w:cs="IRBadr" w:hint="cs"/>
          <w:color w:val="0000FF"/>
          <w:rtl/>
        </w:rPr>
        <w:t>فيها</w:t>
      </w:r>
      <w:r w:rsidRPr="004403C6">
        <w:rPr>
          <w:rFonts w:ascii="IRBadr" w:hAnsi="IRBadr" w:cs="IRBadr"/>
          <w:color w:val="0000FF"/>
          <w:rtl/>
        </w:rPr>
        <w:t xml:space="preserve">". </w:t>
      </w:r>
      <w:r w:rsidRPr="004403C6">
        <w:rPr>
          <w:rFonts w:ascii="IRBadr" w:hAnsi="IRBadr" w:cs="IRBadr" w:hint="cs"/>
          <w:color w:val="0000FF"/>
          <w:rtl/>
        </w:rPr>
        <w:t>فأنزل</w:t>
      </w:r>
      <w:r w:rsidRPr="004403C6">
        <w:rPr>
          <w:rFonts w:ascii="IRBadr" w:hAnsi="IRBadr" w:cs="IRBadr"/>
          <w:color w:val="0000FF"/>
          <w:rtl/>
        </w:rPr>
        <w:t xml:space="preserve"> </w:t>
      </w:r>
      <w:r w:rsidRPr="004403C6">
        <w:rPr>
          <w:rFonts w:ascii="IRBadr" w:hAnsi="IRBadr" w:cs="IRBadr" w:hint="cs"/>
          <w:color w:val="0000FF"/>
          <w:rtl/>
        </w:rPr>
        <w:t>الله</w:t>
      </w:r>
      <w:r w:rsidRPr="004403C6">
        <w:rPr>
          <w:rFonts w:ascii="IRBadr" w:hAnsi="IRBadr" w:cs="IRBadr"/>
          <w:color w:val="0000FF"/>
          <w:rtl/>
        </w:rPr>
        <w:t xml:space="preserve"> </w:t>
      </w:r>
      <w:r w:rsidRPr="004403C6">
        <w:rPr>
          <w:rFonts w:ascii="IRBadr" w:hAnsi="IRBadr" w:cs="IRBadr" w:hint="cs"/>
          <w:color w:val="0000FF"/>
          <w:rtl/>
        </w:rPr>
        <w:t>عز</w:t>
      </w:r>
      <w:r w:rsidRPr="004403C6">
        <w:rPr>
          <w:rFonts w:ascii="IRBadr" w:hAnsi="IRBadr" w:cs="IRBadr"/>
          <w:color w:val="0000FF"/>
          <w:rtl/>
        </w:rPr>
        <w:t xml:space="preserve"> </w:t>
      </w:r>
      <w:r w:rsidRPr="004403C6">
        <w:rPr>
          <w:rFonts w:ascii="IRBadr" w:hAnsi="IRBadr" w:cs="IRBadr" w:hint="cs"/>
          <w:color w:val="0000FF"/>
          <w:rtl/>
        </w:rPr>
        <w:t>وجل</w:t>
      </w:r>
      <w:r w:rsidR="0087022C">
        <w:rPr>
          <w:rFonts w:ascii="IRBadr" w:hAnsi="IRBadr" w:cs="IRBadr" w:hint="cs"/>
          <w:color w:val="0000FF"/>
          <w:rtl/>
        </w:rPr>
        <w:t xml:space="preserve">: </w:t>
      </w:r>
      <w:r w:rsidRPr="004403C6">
        <w:rPr>
          <w:rFonts w:ascii="Times New Roman" w:hAnsi="Times New Roman" w:cs="Times New Roman" w:hint="cs"/>
          <w:color w:val="008000"/>
          <w:rtl/>
        </w:rPr>
        <w:t>﴿</w:t>
      </w:r>
      <w:r w:rsidRPr="004403C6">
        <w:rPr>
          <w:rFonts w:ascii="IRBadr" w:hAnsi="IRBadr" w:cs="IRBadr" w:hint="cs"/>
          <w:color w:val="008000"/>
          <w:rtl/>
        </w:rPr>
        <w:t>خُذْ</w:t>
      </w:r>
      <w:r w:rsidRPr="004403C6">
        <w:rPr>
          <w:rFonts w:ascii="IRBadr" w:hAnsi="IRBadr" w:cs="IRBadr"/>
          <w:color w:val="008000"/>
          <w:rtl/>
        </w:rPr>
        <w:t xml:space="preserve"> </w:t>
      </w:r>
      <w:r w:rsidRPr="004403C6">
        <w:rPr>
          <w:rFonts w:ascii="IRBadr" w:hAnsi="IRBadr" w:cs="IRBadr" w:hint="cs"/>
          <w:color w:val="008000"/>
          <w:rtl/>
        </w:rPr>
        <w:t>مِنْ</w:t>
      </w:r>
      <w:r w:rsidRPr="004403C6">
        <w:rPr>
          <w:rFonts w:ascii="IRBadr" w:hAnsi="IRBadr" w:cs="IRBadr"/>
          <w:color w:val="008000"/>
          <w:rtl/>
        </w:rPr>
        <w:t xml:space="preserve"> </w:t>
      </w:r>
      <w:r w:rsidRPr="004403C6">
        <w:rPr>
          <w:rFonts w:ascii="IRBadr" w:hAnsi="IRBadr" w:cs="IRBadr" w:hint="cs"/>
          <w:color w:val="008000"/>
          <w:rtl/>
        </w:rPr>
        <w:t>أَمْوالِهِمْ</w:t>
      </w:r>
      <w:r w:rsidRPr="004403C6">
        <w:rPr>
          <w:rFonts w:ascii="IRBadr" w:hAnsi="IRBadr" w:cs="IRBadr"/>
          <w:color w:val="008000"/>
          <w:rtl/>
        </w:rPr>
        <w:t xml:space="preserve"> </w:t>
      </w:r>
      <w:r w:rsidRPr="004403C6">
        <w:rPr>
          <w:rFonts w:ascii="IRBadr" w:hAnsi="IRBadr" w:cs="IRBadr" w:hint="cs"/>
          <w:color w:val="008000"/>
          <w:rtl/>
        </w:rPr>
        <w:t>صَدَقَةً</w:t>
      </w:r>
      <w:r w:rsidRPr="004403C6">
        <w:rPr>
          <w:rFonts w:ascii="IRBadr" w:hAnsi="IRBadr" w:cs="IRBadr"/>
          <w:color w:val="008000"/>
          <w:rtl/>
        </w:rPr>
        <w:t xml:space="preserve"> </w:t>
      </w:r>
      <w:r w:rsidRPr="004403C6">
        <w:rPr>
          <w:rFonts w:ascii="IRBadr" w:hAnsi="IRBadr" w:cs="IRBadr" w:hint="cs"/>
          <w:color w:val="008000"/>
          <w:rtl/>
        </w:rPr>
        <w:t>تُطَهِّرُهُمْ</w:t>
      </w:r>
      <w:r w:rsidRPr="004403C6">
        <w:rPr>
          <w:rFonts w:ascii="Times New Roman" w:hAnsi="Times New Roman" w:cs="Times New Roman" w:hint="cs"/>
          <w:color w:val="008000"/>
          <w:rtl/>
        </w:rPr>
        <w:t>﴾</w:t>
      </w:r>
      <w:r w:rsidRPr="004403C6">
        <w:rPr>
          <w:rFonts w:ascii="IRBadr" w:hAnsi="IRBadr" w:cs="IRBadr"/>
          <w:color w:val="0000FF"/>
          <w:rtl/>
        </w:rPr>
        <w:t xml:space="preserve"> </w:t>
      </w:r>
      <w:r w:rsidRPr="004403C6">
        <w:rPr>
          <w:rFonts w:ascii="IRBadr" w:hAnsi="IRBadr" w:cs="IRBadr" w:hint="cs"/>
          <w:color w:val="0000FF"/>
          <w:rtl/>
        </w:rPr>
        <w:t>من</w:t>
      </w:r>
      <w:r w:rsidRPr="004403C6">
        <w:rPr>
          <w:rFonts w:ascii="IRBadr" w:hAnsi="IRBadr" w:cs="IRBadr"/>
          <w:color w:val="0000FF"/>
          <w:rtl/>
        </w:rPr>
        <w:t xml:space="preserve"> </w:t>
      </w:r>
      <w:r w:rsidRPr="004403C6">
        <w:rPr>
          <w:rFonts w:ascii="IRBadr" w:hAnsi="IRBadr" w:cs="IRBadr" w:hint="cs"/>
          <w:color w:val="0000FF"/>
          <w:rtl/>
        </w:rPr>
        <w:t>ذنوبهم</w:t>
      </w:r>
      <w:r w:rsidRPr="004403C6">
        <w:rPr>
          <w:rFonts w:ascii="IRBadr" w:hAnsi="IRBadr" w:cs="IRBadr"/>
          <w:color w:val="0000FF"/>
          <w:rtl/>
        </w:rPr>
        <w:t xml:space="preserve"> </w:t>
      </w:r>
      <w:r w:rsidRPr="004403C6">
        <w:rPr>
          <w:rFonts w:ascii="IRBadr" w:hAnsi="IRBadr" w:cs="IRBadr" w:hint="cs"/>
          <w:color w:val="0000FF"/>
          <w:rtl/>
        </w:rPr>
        <w:t>التي</w:t>
      </w:r>
      <w:r w:rsidRPr="004403C6">
        <w:rPr>
          <w:rFonts w:ascii="IRBadr" w:hAnsi="IRBadr" w:cs="IRBadr"/>
          <w:color w:val="0000FF"/>
          <w:rtl/>
        </w:rPr>
        <w:t xml:space="preserve"> </w:t>
      </w:r>
      <w:r w:rsidRPr="004403C6">
        <w:rPr>
          <w:rFonts w:ascii="IRBadr" w:hAnsi="IRBadr" w:cs="IRBadr" w:hint="cs"/>
          <w:color w:val="0000FF"/>
          <w:rtl/>
        </w:rPr>
        <w:t>أصابوا</w:t>
      </w:r>
      <w:r w:rsidRPr="004403C6">
        <w:rPr>
          <w:rFonts w:ascii="IRBadr" w:hAnsi="IRBadr" w:cs="IRBadr"/>
          <w:color w:val="0000FF"/>
          <w:rtl/>
        </w:rPr>
        <w:t>.</w:t>
      </w:r>
      <w:r w:rsidRPr="004403C6">
        <w:rPr>
          <w:rFonts w:ascii="Times New Roman" w:hAnsi="Times New Roman" w:cs="Times New Roman" w:hint="cs"/>
          <w:color w:val="008000"/>
          <w:rtl/>
        </w:rPr>
        <w:t>﴿</w:t>
      </w:r>
      <w:r w:rsidRPr="004403C6">
        <w:rPr>
          <w:rFonts w:ascii="IRBadr" w:hAnsi="IRBadr" w:cs="IRBadr"/>
          <w:color w:val="008000"/>
          <w:rtl/>
        </w:rPr>
        <w:t xml:space="preserve"> </w:t>
      </w:r>
      <w:r w:rsidRPr="004403C6">
        <w:rPr>
          <w:rFonts w:ascii="IRBadr" w:hAnsi="IRBadr" w:cs="IRBadr" w:hint="cs"/>
          <w:color w:val="008000"/>
          <w:rtl/>
        </w:rPr>
        <w:t>وَ</w:t>
      </w:r>
      <w:r w:rsidRPr="004403C6">
        <w:rPr>
          <w:rFonts w:ascii="IRBadr" w:hAnsi="IRBadr" w:cs="IRBadr"/>
          <w:color w:val="008000"/>
          <w:rtl/>
        </w:rPr>
        <w:t xml:space="preserve"> </w:t>
      </w:r>
      <w:r w:rsidRPr="004403C6">
        <w:rPr>
          <w:rFonts w:ascii="IRBadr" w:hAnsi="IRBadr" w:cs="IRBadr" w:hint="cs"/>
          <w:color w:val="008000"/>
          <w:rtl/>
        </w:rPr>
        <w:t>صَلِّ</w:t>
      </w:r>
      <w:r w:rsidRPr="004403C6">
        <w:rPr>
          <w:rFonts w:ascii="IRBadr" w:hAnsi="IRBadr" w:cs="IRBadr"/>
          <w:color w:val="008000"/>
          <w:rtl/>
        </w:rPr>
        <w:t xml:space="preserve"> </w:t>
      </w:r>
      <w:r w:rsidRPr="004403C6">
        <w:rPr>
          <w:rFonts w:ascii="IRBadr" w:hAnsi="IRBadr" w:cs="IRBadr" w:hint="cs"/>
          <w:color w:val="008000"/>
          <w:rtl/>
        </w:rPr>
        <w:t>عَلَيْهِمْ</w:t>
      </w:r>
      <w:r w:rsidRPr="004403C6">
        <w:rPr>
          <w:rFonts w:ascii="Times New Roman" w:hAnsi="Times New Roman" w:cs="Times New Roman" w:hint="cs"/>
          <w:color w:val="008000"/>
          <w:rtl/>
        </w:rPr>
        <w:t>﴾</w:t>
      </w:r>
      <w:r>
        <w:rPr>
          <w:rFonts w:ascii="Times New Roman" w:hAnsi="Times New Roman" w:cs="Times New Roman"/>
          <w:color w:val="008000"/>
          <w:rtl/>
        </w:rPr>
        <w:t xml:space="preserve"> </w:t>
      </w:r>
      <w:r w:rsidRPr="004403C6">
        <w:rPr>
          <w:rFonts w:ascii="IRBadr" w:hAnsi="IRBadr" w:cs="IRBadr" w:hint="cs"/>
          <w:color w:val="0000FF"/>
          <w:rtl/>
        </w:rPr>
        <w:t>يقول</w:t>
      </w:r>
      <w:r w:rsidRPr="004403C6">
        <w:rPr>
          <w:rFonts w:ascii="IRBadr" w:hAnsi="IRBadr" w:cs="IRBadr"/>
          <w:color w:val="0000FF"/>
          <w:rtl/>
        </w:rPr>
        <w:t xml:space="preserve">: </w:t>
      </w:r>
      <w:r w:rsidRPr="004403C6">
        <w:rPr>
          <w:rFonts w:ascii="IRBadr" w:hAnsi="IRBadr" w:cs="IRBadr" w:hint="cs"/>
          <w:color w:val="0000FF"/>
          <w:rtl/>
        </w:rPr>
        <w:t>استغفر</w:t>
      </w:r>
      <w:r w:rsidRPr="004403C6">
        <w:rPr>
          <w:rFonts w:ascii="IRBadr" w:hAnsi="IRBadr" w:cs="IRBadr"/>
          <w:color w:val="0000FF"/>
          <w:rtl/>
        </w:rPr>
        <w:t xml:space="preserve"> </w:t>
      </w:r>
      <w:r w:rsidRPr="004403C6">
        <w:rPr>
          <w:rFonts w:ascii="IRBadr" w:hAnsi="IRBadr" w:cs="IRBadr" w:hint="cs"/>
          <w:color w:val="0000FF"/>
          <w:rtl/>
        </w:rPr>
        <w:t>لهم</w:t>
      </w:r>
      <w:r w:rsidRPr="004403C6">
        <w:rPr>
          <w:rFonts w:ascii="IRBadr" w:hAnsi="IRBadr" w:cs="IRBadr"/>
          <w:color w:val="0000FF"/>
          <w:rtl/>
        </w:rPr>
        <w:t xml:space="preserve">. </w:t>
      </w:r>
      <w:r w:rsidRPr="004403C6">
        <w:rPr>
          <w:rFonts w:ascii="IRBadr" w:hAnsi="IRBadr" w:cs="IRBadr" w:hint="cs"/>
          <w:color w:val="0000FF"/>
          <w:rtl/>
        </w:rPr>
        <w:t>ففعل</w:t>
      </w:r>
      <w:r w:rsidRPr="004403C6">
        <w:rPr>
          <w:rFonts w:ascii="IRBadr" w:hAnsi="IRBadr" w:cs="IRBadr"/>
          <w:color w:val="0000FF"/>
          <w:rtl/>
        </w:rPr>
        <w:t xml:space="preserve"> </w:t>
      </w:r>
      <w:r w:rsidRPr="004403C6">
        <w:rPr>
          <w:rFonts w:ascii="IRBadr" w:hAnsi="IRBadr" w:cs="IRBadr" w:hint="cs"/>
          <w:color w:val="0000FF"/>
          <w:rtl/>
        </w:rPr>
        <w:t>نبي</w:t>
      </w:r>
      <w:r w:rsidRPr="004403C6">
        <w:rPr>
          <w:rFonts w:ascii="IRBadr" w:hAnsi="IRBadr" w:cs="IRBadr"/>
          <w:color w:val="0000FF"/>
          <w:rtl/>
        </w:rPr>
        <w:t xml:space="preserve"> </w:t>
      </w:r>
      <w:r w:rsidRPr="004403C6">
        <w:rPr>
          <w:rFonts w:ascii="IRBadr" w:hAnsi="IRBadr" w:cs="IRBadr" w:hint="cs"/>
          <w:color w:val="0000FF"/>
          <w:rtl/>
        </w:rPr>
        <w:t>الله</w:t>
      </w:r>
      <w:r w:rsidRPr="004403C6">
        <w:rPr>
          <w:rFonts w:ascii="IRBadr" w:hAnsi="IRBadr" w:cs="IRBadr"/>
          <w:color w:val="0000FF"/>
          <w:rtl/>
        </w:rPr>
        <w:t xml:space="preserve"> </w:t>
      </w:r>
      <w:r w:rsidRPr="004403C6">
        <w:rPr>
          <w:rFonts w:ascii="IRBadr" w:hAnsi="IRBadr" w:cs="IRBadr" w:hint="cs"/>
          <w:color w:val="0000FF"/>
          <w:rtl/>
        </w:rPr>
        <w:t>عليه</w:t>
      </w:r>
      <w:r w:rsidRPr="004403C6">
        <w:rPr>
          <w:rFonts w:ascii="IRBadr" w:hAnsi="IRBadr" w:cs="IRBadr"/>
          <w:color w:val="0000FF"/>
          <w:rtl/>
        </w:rPr>
        <w:t xml:space="preserve"> </w:t>
      </w:r>
      <w:r w:rsidRPr="004403C6">
        <w:rPr>
          <w:rFonts w:ascii="IRBadr" w:hAnsi="IRBadr" w:cs="IRBadr" w:hint="cs"/>
          <w:color w:val="0000FF"/>
          <w:rtl/>
        </w:rPr>
        <w:t>الصلاة</w:t>
      </w:r>
      <w:r w:rsidRPr="004403C6">
        <w:rPr>
          <w:rFonts w:ascii="IRBadr" w:hAnsi="IRBadr" w:cs="IRBadr"/>
          <w:color w:val="0000FF"/>
          <w:rtl/>
        </w:rPr>
        <w:t xml:space="preserve"> </w:t>
      </w:r>
      <w:r w:rsidRPr="004403C6">
        <w:rPr>
          <w:rFonts w:ascii="IRBadr" w:hAnsi="IRBadr" w:cs="IRBadr" w:hint="cs"/>
          <w:color w:val="0000FF"/>
          <w:rtl/>
        </w:rPr>
        <w:t>و</w:t>
      </w:r>
      <w:r w:rsidRPr="004403C6">
        <w:rPr>
          <w:rFonts w:ascii="IRBadr" w:hAnsi="IRBadr" w:cs="IRBadr"/>
          <w:color w:val="0000FF"/>
          <w:rtl/>
        </w:rPr>
        <w:t xml:space="preserve"> </w:t>
      </w:r>
      <w:r w:rsidRPr="004403C6">
        <w:rPr>
          <w:rFonts w:ascii="IRBadr" w:hAnsi="IRBadr" w:cs="IRBadr" w:hint="cs"/>
          <w:color w:val="0000FF"/>
          <w:rtl/>
        </w:rPr>
        <w:t>السلام</w:t>
      </w:r>
      <w:r w:rsidRPr="004403C6">
        <w:rPr>
          <w:rFonts w:ascii="IRBadr" w:hAnsi="IRBadr" w:cs="IRBadr"/>
          <w:color w:val="0000FF"/>
          <w:rtl/>
        </w:rPr>
        <w:t xml:space="preserve"> </w:t>
      </w:r>
      <w:r w:rsidRPr="004403C6">
        <w:rPr>
          <w:rFonts w:ascii="IRBadr" w:hAnsi="IRBadr" w:cs="IRBadr" w:hint="cs"/>
          <w:color w:val="0000FF"/>
          <w:rtl/>
        </w:rPr>
        <w:t>ما</w:t>
      </w:r>
      <w:r w:rsidRPr="004403C6">
        <w:rPr>
          <w:rFonts w:ascii="IRBadr" w:hAnsi="IRBadr" w:cs="IRBadr"/>
          <w:color w:val="0000FF"/>
          <w:rtl/>
        </w:rPr>
        <w:t xml:space="preserve"> </w:t>
      </w:r>
      <w:r w:rsidRPr="004403C6">
        <w:rPr>
          <w:rFonts w:ascii="IRBadr" w:hAnsi="IRBadr" w:cs="IRBadr" w:hint="cs"/>
          <w:color w:val="0000FF"/>
          <w:rtl/>
        </w:rPr>
        <w:t>أمره</w:t>
      </w:r>
      <w:r w:rsidRPr="004403C6">
        <w:rPr>
          <w:rFonts w:ascii="IRBadr" w:hAnsi="IRBadr" w:cs="IRBadr"/>
          <w:color w:val="0000FF"/>
          <w:rtl/>
        </w:rPr>
        <w:t xml:space="preserve"> </w:t>
      </w:r>
      <w:r w:rsidRPr="004403C6">
        <w:rPr>
          <w:rFonts w:ascii="IRBadr" w:hAnsi="IRBadr" w:cs="IRBadr" w:hint="cs"/>
          <w:color w:val="0000FF"/>
          <w:rtl/>
        </w:rPr>
        <w:t>الله</w:t>
      </w:r>
      <w:r w:rsidRPr="004403C6">
        <w:rPr>
          <w:rFonts w:ascii="IRBadr" w:hAnsi="IRBadr" w:cs="IRBadr"/>
          <w:color w:val="0000FF"/>
          <w:rtl/>
        </w:rPr>
        <w:t xml:space="preserve"> </w:t>
      </w:r>
      <w:r w:rsidRPr="004403C6">
        <w:rPr>
          <w:rFonts w:ascii="IRBadr" w:hAnsi="IRBadr" w:cs="IRBadr" w:hint="cs"/>
          <w:color w:val="0000FF"/>
          <w:rtl/>
        </w:rPr>
        <w:t>به»</w:t>
      </w:r>
      <w:r w:rsidR="005C6117">
        <w:rPr>
          <w:rStyle w:val="FootnoteReference"/>
          <w:rFonts w:ascii="IRBadr" w:hAnsi="IRBadr" w:cs="IRBadr"/>
          <w:color w:val="0000FF"/>
          <w:rtl/>
        </w:rPr>
        <w:footnoteReference w:id="8"/>
      </w:r>
      <w:r w:rsidR="005C6117">
        <w:rPr>
          <w:rFonts w:ascii="IRBadr" w:hAnsi="IRBadr" w:cs="IRBadr" w:hint="cs"/>
          <w:color w:val="0000FF"/>
          <w:rtl/>
        </w:rPr>
        <w:t>.</w:t>
      </w:r>
      <w:r w:rsidR="008B17C5">
        <w:rPr>
          <w:rFonts w:ascii="IRBadr" w:hAnsi="IRBadr" w:cs="IRBadr" w:hint="cs"/>
          <w:color w:val="0000FF"/>
          <w:rtl/>
        </w:rPr>
        <w:t xml:space="preserve"> </w:t>
      </w:r>
    </w:p>
    <w:p w:rsidR="006B770D" w:rsidRPr="006B770D" w:rsidRDefault="006B770D" w:rsidP="00EF6825">
      <w:pPr>
        <w:pStyle w:val="Heading1"/>
        <w:rPr>
          <w:rtl/>
        </w:rPr>
      </w:pPr>
      <w:bookmarkStart w:id="19" w:name="_Toc133887564"/>
      <w:bookmarkStart w:id="20" w:name="_Toc133964048"/>
      <w:bookmarkStart w:id="21" w:name="_Toc133965008"/>
      <w:bookmarkStart w:id="22" w:name="_Toc133965111"/>
      <w:r>
        <w:rPr>
          <w:rFonts w:hint="cs"/>
          <w:rtl/>
        </w:rPr>
        <w:t>بیان ۴  اشکال در مورد استدلال به آیه «خذ من أموالهم صدقة»</w:t>
      </w:r>
      <w:bookmarkEnd w:id="19"/>
      <w:bookmarkEnd w:id="20"/>
      <w:bookmarkEnd w:id="21"/>
      <w:bookmarkEnd w:id="22"/>
    </w:p>
    <w:p w:rsidR="006B770D" w:rsidRDefault="006B770D" w:rsidP="00EF6825">
      <w:pPr>
        <w:pStyle w:val="Heading2"/>
        <w:rPr>
          <w:rtl/>
        </w:rPr>
      </w:pPr>
      <w:bookmarkStart w:id="23" w:name="_Toc133964049"/>
      <w:bookmarkStart w:id="24" w:name="_Toc133965009"/>
      <w:bookmarkStart w:id="25" w:name="_Toc133965112"/>
      <w:r>
        <w:rPr>
          <w:rFonts w:hint="cs"/>
          <w:rtl/>
        </w:rPr>
        <w:t>اشکال اول: قرینیّت شأن نزول و مرجع ضمیر در آیه بر عدم شمول نسبت به دین</w:t>
      </w:r>
      <w:bookmarkEnd w:id="23"/>
      <w:bookmarkEnd w:id="24"/>
      <w:bookmarkEnd w:id="25"/>
    </w:p>
    <w:p w:rsidR="008B17C5" w:rsidRDefault="0087022C" w:rsidP="006B770D">
      <w:pPr>
        <w:rPr>
          <w:rFonts w:ascii="IRBadr" w:hAnsi="IRBadr" w:cs="IRBadr"/>
          <w:rtl/>
        </w:rPr>
      </w:pPr>
      <w:r w:rsidRPr="0087022C">
        <w:rPr>
          <w:rFonts w:ascii="IRBadr" w:hAnsi="IRBadr" w:cs="IRBadr" w:hint="cs"/>
          <w:rtl/>
        </w:rPr>
        <w:t>این ام</w:t>
      </w:r>
      <w:r>
        <w:rPr>
          <w:rFonts w:ascii="IRBadr" w:hAnsi="IRBadr" w:cs="IRBadr" w:hint="cs"/>
          <w:rtl/>
        </w:rPr>
        <w:t xml:space="preserve">والی که ابا لبابه و آن چند نفر آورده‌اند، اعیان اموال بوده است، بنابر این، </w:t>
      </w:r>
      <w:r w:rsidR="006B770D" w:rsidRPr="006B770D">
        <w:rPr>
          <w:rFonts w:ascii="Times New Roman" w:hAnsi="Times New Roman" w:cs="Times New Roman" w:hint="cs"/>
          <w:color w:val="008000"/>
          <w:rtl/>
        </w:rPr>
        <w:t>﴿</w:t>
      </w:r>
      <w:r w:rsidRPr="006B770D">
        <w:rPr>
          <w:rFonts w:ascii="IRBadr" w:hAnsi="IRBadr" w:cs="IRBadr" w:hint="cs"/>
          <w:color w:val="008000"/>
          <w:rtl/>
        </w:rPr>
        <w:t>خذ من اموالهم صدقة</w:t>
      </w:r>
      <w:r w:rsidR="006B770D" w:rsidRPr="006B770D">
        <w:rPr>
          <w:rFonts w:ascii="Times New Roman" w:hAnsi="Times New Roman" w:cs="Times New Roman" w:hint="cs"/>
          <w:color w:val="008000"/>
          <w:rtl/>
        </w:rPr>
        <w:t>﴾</w:t>
      </w:r>
      <w:r>
        <w:rPr>
          <w:rFonts w:ascii="IRBadr" w:hAnsi="IRBadr" w:cs="IRBadr" w:hint="cs"/>
          <w:rtl/>
        </w:rPr>
        <w:t xml:space="preserve">، با توجه به شأن نزول هم شامل دین نمی‌شود بلکه فقط شامل عین می‌شود. ظاهر آیه هم با توجه به رجوع ضمیر به گروه اخیر، اختصاص به اعیان </w:t>
      </w:r>
      <w:r w:rsidR="00DA41E2">
        <w:rPr>
          <w:rFonts w:ascii="IRBadr" w:hAnsi="IRBadr" w:cs="IRBadr" w:hint="cs"/>
          <w:rtl/>
        </w:rPr>
        <w:t>دارد.</w:t>
      </w:r>
      <w:r w:rsidR="00CC2160">
        <w:rPr>
          <w:rFonts w:ascii="IRBadr" w:hAnsi="IRBadr" w:cs="IRBadr" w:hint="cs"/>
          <w:rtl/>
        </w:rPr>
        <w:t xml:space="preserve"> از روایات استفاده می‌شود که به دنبال این ماج</w:t>
      </w:r>
      <w:r w:rsidR="007D2B94">
        <w:rPr>
          <w:rFonts w:ascii="IRBadr" w:hAnsi="IRBadr" w:cs="IRBadr" w:hint="cs"/>
          <w:rtl/>
        </w:rPr>
        <w:t>را اصل مسأله زکات تشریع شده است.</w:t>
      </w:r>
      <w:r w:rsidR="00CC2160">
        <w:rPr>
          <w:rFonts w:ascii="IRBadr" w:hAnsi="IRBadr" w:cs="IRBadr" w:hint="cs"/>
          <w:rtl/>
        </w:rPr>
        <w:t xml:space="preserve"> یعنی قضیه اختصاص به این گروه نداشته</w:t>
      </w:r>
      <w:r w:rsidR="005C6117">
        <w:rPr>
          <w:rFonts w:ascii="IRBadr" w:hAnsi="IRBadr" w:cs="IRBadr" w:hint="cs"/>
          <w:rtl/>
        </w:rPr>
        <w:t>،</w:t>
      </w:r>
      <w:r w:rsidR="00CC2160">
        <w:rPr>
          <w:rFonts w:ascii="IRBadr" w:hAnsi="IRBadr" w:cs="IRBadr" w:hint="cs"/>
          <w:rtl/>
        </w:rPr>
        <w:t xml:space="preserve"> </w:t>
      </w:r>
      <w:r w:rsidR="005C6117">
        <w:rPr>
          <w:rFonts w:ascii="IRBadr" w:hAnsi="IRBadr" w:cs="IRBadr" w:hint="cs"/>
          <w:rtl/>
        </w:rPr>
        <w:t xml:space="preserve">و </w:t>
      </w:r>
      <w:r w:rsidR="00CC2160">
        <w:rPr>
          <w:rFonts w:ascii="IRBadr" w:hAnsi="IRBadr" w:cs="IRBadr" w:hint="cs"/>
          <w:rtl/>
        </w:rPr>
        <w:t>هر چند نزول اولیّه آیه در مورد این گروه بوده ولی</w:t>
      </w:r>
      <w:r w:rsidR="005C6117">
        <w:rPr>
          <w:rFonts w:ascii="IRBadr" w:hAnsi="IRBadr" w:cs="IRBadr" w:hint="cs"/>
          <w:rtl/>
        </w:rPr>
        <w:t xml:space="preserve"> در مرحله بعد</w:t>
      </w:r>
      <w:r w:rsidR="00CC2160">
        <w:rPr>
          <w:rFonts w:ascii="IRBadr" w:hAnsi="IRBadr" w:cs="IRBadr" w:hint="cs"/>
          <w:rtl/>
        </w:rPr>
        <w:t xml:space="preserve"> تعمیم پیدا کرده است. برخی مفسّرین گفته‌اند که مرجع ضمیر در آیه، مؤمنین هستند</w:t>
      </w:r>
      <w:r w:rsidR="004078D8">
        <w:rPr>
          <w:rFonts w:ascii="IRBadr" w:hAnsi="IRBadr" w:cs="IRBadr" w:hint="cs"/>
          <w:rtl/>
        </w:rPr>
        <w:t xml:space="preserve"> مثل</w:t>
      </w:r>
      <w:r w:rsidR="00CC2160">
        <w:rPr>
          <w:rFonts w:ascii="IRBadr" w:hAnsi="IRBadr" w:cs="IRBadr" w:hint="cs"/>
          <w:rtl/>
        </w:rPr>
        <w:t xml:space="preserve"> </w:t>
      </w:r>
      <w:r w:rsidR="004078D8">
        <w:rPr>
          <w:rFonts w:ascii="IRBadr" w:hAnsi="IRBadr" w:cs="IRBadr" w:hint="cs"/>
          <w:rtl/>
        </w:rPr>
        <w:t xml:space="preserve">آیه </w:t>
      </w:r>
      <w:r w:rsidR="00CC2160">
        <w:rPr>
          <w:rFonts w:ascii="IRBadr" w:hAnsi="IRBadr" w:cs="IRBadr" w:hint="cs"/>
          <w:rtl/>
        </w:rPr>
        <w:t>«انّا انزلناه فی لیلة القدر»</w:t>
      </w:r>
      <w:r w:rsidR="004078D8">
        <w:rPr>
          <w:rFonts w:ascii="IRBadr" w:hAnsi="IRBadr" w:cs="IRBadr" w:hint="cs"/>
          <w:rtl/>
        </w:rPr>
        <w:t xml:space="preserve"> که ضمیر «انزلناه» به قرآن برمی‌گردد بدون اینکه ذکری از آن شده باشد. (در روح البیان</w:t>
      </w:r>
      <w:r w:rsidR="005C6117">
        <w:rPr>
          <w:rFonts w:ascii="IRBadr" w:hAnsi="IRBadr" w:cs="IRBadr" w:hint="cs"/>
          <w:rtl/>
        </w:rPr>
        <w:t xml:space="preserve"> این قول را به</w:t>
      </w:r>
      <w:r w:rsidR="004078D8">
        <w:rPr>
          <w:rFonts w:ascii="IRBadr" w:hAnsi="IRBadr" w:cs="IRBadr" w:hint="cs"/>
          <w:rtl/>
        </w:rPr>
        <w:t xml:space="preserve"> اکثر فقها </w:t>
      </w:r>
      <w:r w:rsidR="005C6117">
        <w:rPr>
          <w:rFonts w:ascii="IRBadr" w:hAnsi="IRBadr" w:cs="IRBadr" w:hint="cs"/>
          <w:rtl/>
        </w:rPr>
        <w:t>نسبت داده است</w:t>
      </w:r>
      <w:r w:rsidR="004078D8">
        <w:rPr>
          <w:rFonts w:ascii="IRBadr" w:hAnsi="IRBadr" w:cs="IRBadr" w:hint="cs"/>
          <w:rtl/>
        </w:rPr>
        <w:t>)</w:t>
      </w:r>
      <w:r w:rsidR="008332F5">
        <w:rPr>
          <w:rStyle w:val="FootnoteReference"/>
          <w:rFonts w:ascii="IRBadr" w:hAnsi="IRBadr" w:cs="IRBadr"/>
          <w:rtl/>
        </w:rPr>
        <w:footnoteReference w:id="9"/>
      </w:r>
      <w:r w:rsidR="008332F5">
        <w:rPr>
          <w:rFonts w:ascii="IRBadr" w:hAnsi="IRBadr" w:cs="IRBadr" w:hint="cs"/>
          <w:rtl/>
        </w:rPr>
        <w:t>.</w:t>
      </w:r>
    </w:p>
    <w:p w:rsidR="004078D8" w:rsidRDefault="004078D8" w:rsidP="005C6117">
      <w:pPr>
        <w:rPr>
          <w:rFonts w:ascii="IRBadr" w:hAnsi="IRBadr" w:cs="IRBadr"/>
          <w:rtl/>
        </w:rPr>
      </w:pPr>
      <w:r>
        <w:rPr>
          <w:rFonts w:ascii="IRBadr" w:hAnsi="IRBadr" w:cs="IRBadr" w:hint="cs"/>
          <w:rtl/>
        </w:rPr>
        <w:t>این</w:t>
      </w:r>
      <w:r w:rsidR="007D2B94">
        <w:rPr>
          <w:rFonts w:ascii="IRBadr" w:hAnsi="IRBadr" w:cs="IRBadr" w:hint="cs"/>
          <w:rtl/>
        </w:rPr>
        <w:t xml:space="preserve"> قول</w:t>
      </w:r>
      <w:r>
        <w:rPr>
          <w:rFonts w:ascii="IRBadr" w:hAnsi="IRBadr" w:cs="IRBadr" w:hint="cs"/>
          <w:rtl/>
        </w:rPr>
        <w:t xml:space="preserve"> صحیح نیست بلکه مرجع ضمیر، همین گروه هستند ولی چو</w:t>
      </w:r>
      <w:r w:rsidR="005C6117">
        <w:rPr>
          <w:rFonts w:ascii="IRBadr" w:hAnsi="IRBadr" w:cs="IRBadr" w:hint="cs"/>
          <w:rtl/>
        </w:rPr>
        <w:t>ن زمینه تشریع زکات فراهم شده</w:t>
      </w:r>
      <w:r>
        <w:rPr>
          <w:rFonts w:ascii="IRBadr" w:hAnsi="IRBadr" w:cs="IRBadr" w:hint="cs"/>
          <w:rtl/>
        </w:rPr>
        <w:t>، خداوند دستور کلی را هم صادر فرموده و حکم، تعمیم پیدا کرده است. با توجه به این</w:t>
      </w:r>
      <w:r w:rsidR="005C6117">
        <w:rPr>
          <w:rFonts w:ascii="IRBadr" w:hAnsi="IRBadr" w:cs="IRBadr" w:hint="cs"/>
          <w:rtl/>
        </w:rPr>
        <w:t>که تعمیم، در زمان متاخر رخ داده</w:t>
      </w:r>
      <w:r>
        <w:rPr>
          <w:rFonts w:ascii="IRBadr" w:hAnsi="IRBadr" w:cs="IRBadr" w:hint="cs"/>
          <w:rtl/>
        </w:rPr>
        <w:t>، از ظاهر آیه نمی‌توان تعمیم را استفاده نمود. توسعه از این مورد به سایر موارد رخ داده ولی این توسعه، دلیل بر تعمیم در نفس آیه نیست. بله</w:t>
      </w:r>
      <w:r w:rsidR="004E5637">
        <w:rPr>
          <w:rFonts w:ascii="IRBadr" w:hAnsi="IRBadr" w:cs="IRBadr" w:hint="cs"/>
          <w:rtl/>
        </w:rPr>
        <w:t>،</w:t>
      </w:r>
      <w:r>
        <w:rPr>
          <w:rFonts w:ascii="IRBadr" w:hAnsi="IRBadr" w:cs="IRBadr" w:hint="cs"/>
          <w:rtl/>
        </w:rPr>
        <w:t xml:space="preserve"> روایاتی که زکات را بر مؤمنین ثابت کرده است باید بررسی نمود. اگر تع</w:t>
      </w:r>
      <w:r w:rsidR="004E5637">
        <w:rPr>
          <w:rFonts w:ascii="IRBadr" w:hAnsi="IRBadr" w:cs="IRBadr" w:hint="cs"/>
          <w:rtl/>
        </w:rPr>
        <w:t>میم از روایات استفاده شود که بحثی نیست</w:t>
      </w:r>
      <w:r>
        <w:rPr>
          <w:rFonts w:ascii="IRBadr" w:hAnsi="IRBadr" w:cs="IRBadr" w:hint="cs"/>
          <w:rtl/>
        </w:rPr>
        <w:t xml:space="preserve"> و الّا از آیه نمی‌توان چنین استفاده‌ای نمود. </w:t>
      </w:r>
    </w:p>
    <w:p w:rsidR="007D2B94" w:rsidRDefault="00EF6825" w:rsidP="00EF6825">
      <w:pPr>
        <w:pStyle w:val="Heading2"/>
        <w:rPr>
          <w:rFonts w:ascii="IRBadr" w:hAnsi="IRBadr" w:cs="IRBadr"/>
          <w:rtl/>
        </w:rPr>
      </w:pPr>
      <w:bookmarkStart w:id="26" w:name="_Toc133964050"/>
      <w:bookmarkStart w:id="27" w:name="_Toc133965010"/>
      <w:bookmarkStart w:id="28" w:name="_Toc133965113"/>
      <w:r>
        <w:rPr>
          <w:rFonts w:hint="cs"/>
          <w:rtl/>
        </w:rPr>
        <w:t>اشکال دوم: مناقشه در کلام آیت الله هاشمی مبنی بر اطلاق آیه به قرینه ارشادیّت</w:t>
      </w:r>
      <w:bookmarkEnd w:id="26"/>
      <w:bookmarkEnd w:id="27"/>
      <w:bookmarkEnd w:id="28"/>
    </w:p>
    <w:p w:rsidR="004078D8" w:rsidRDefault="004078D8" w:rsidP="00EF6825">
      <w:pPr>
        <w:rPr>
          <w:rFonts w:ascii="IRBadr" w:hAnsi="IRBadr" w:cs="IRBadr"/>
          <w:rtl/>
        </w:rPr>
      </w:pPr>
      <w:r>
        <w:rPr>
          <w:rFonts w:ascii="IRBadr" w:hAnsi="IRBadr" w:cs="IRBadr" w:hint="cs"/>
          <w:rtl/>
        </w:rPr>
        <w:t xml:space="preserve">آیت الله هاشمی فرمودند که از تعبیر «خذ» نمی‌توان </w:t>
      </w:r>
      <w:r w:rsidR="00E4639E">
        <w:rPr>
          <w:rFonts w:ascii="IRBadr" w:hAnsi="IRBadr" w:cs="IRBadr" w:hint="cs"/>
          <w:rtl/>
        </w:rPr>
        <w:t>اختصاص به اعیان را استفاده نمود؛ چرا ک</w:t>
      </w:r>
      <w:r w:rsidR="00EF6825">
        <w:rPr>
          <w:rFonts w:ascii="IRBadr" w:hAnsi="IRBadr" w:cs="IRBadr" w:hint="cs"/>
          <w:rtl/>
        </w:rPr>
        <w:t>ه آیه در مقام ارشاد به تعلّق زکات</w:t>
      </w:r>
      <w:r w:rsidR="00E4639E">
        <w:rPr>
          <w:rFonts w:ascii="IRBadr" w:hAnsi="IRBadr" w:cs="IRBadr" w:hint="cs"/>
          <w:rtl/>
        </w:rPr>
        <w:t xml:space="preserve"> است. </w:t>
      </w:r>
      <w:r w:rsidR="004E5637">
        <w:rPr>
          <w:rFonts w:ascii="IRBadr" w:hAnsi="IRBadr" w:cs="IRBadr" w:hint="cs"/>
          <w:rtl/>
        </w:rPr>
        <w:t xml:space="preserve">در کلام ایشان </w:t>
      </w:r>
      <w:r w:rsidR="00E4639E">
        <w:rPr>
          <w:rFonts w:ascii="IRBadr" w:hAnsi="IRBadr" w:cs="IRBadr" w:hint="cs"/>
          <w:rtl/>
        </w:rPr>
        <w:t xml:space="preserve">یک اشتباه رخ داده است. </w:t>
      </w:r>
      <w:r w:rsidR="004E5637">
        <w:rPr>
          <w:rFonts w:ascii="IRBadr" w:hAnsi="IRBadr" w:cs="IRBadr" w:hint="cs"/>
          <w:rtl/>
        </w:rPr>
        <w:t>برخی گمان می‌کنند که جمله ارشادی</w:t>
      </w:r>
      <w:r w:rsidR="00E4639E">
        <w:rPr>
          <w:rFonts w:ascii="IRBadr" w:hAnsi="IRBadr" w:cs="IRBadr" w:hint="cs"/>
          <w:rtl/>
        </w:rPr>
        <w:t xml:space="preserve"> شبیه به اخبار است. مثلا </w:t>
      </w:r>
      <w:r w:rsidR="004E5637">
        <w:rPr>
          <w:rFonts w:ascii="IRBadr" w:hAnsi="IRBadr" w:cs="IRBadr" w:hint="cs"/>
          <w:rtl/>
        </w:rPr>
        <w:t>«</w:t>
      </w:r>
      <w:r w:rsidR="00E4639E">
        <w:rPr>
          <w:rFonts w:ascii="IRBadr" w:hAnsi="IRBadr" w:cs="IRBadr" w:hint="cs"/>
          <w:rtl/>
        </w:rPr>
        <w:t>اقرء السورة‌ فی الصلاة</w:t>
      </w:r>
      <w:r w:rsidR="004E5637">
        <w:rPr>
          <w:rFonts w:ascii="IRBadr" w:hAnsi="IRBadr" w:cs="IRBadr" w:hint="cs"/>
          <w:rtl/>
        </w:rPr>
        <w:t>»</w:t>
      </w:r>
      <w:r w:rsidR="007D2B94">
        <w:rPr>
          <w:rFonts w:ascii="IRBadr" w:hAnsi="IRBadr" w:cs="IRBadr" w:hint="cs"/>
          <w:rtl/>
        </w:rPr>
        <w:t xml:space="preserve"> که</w:t>
      </w:r>
      <w:r w:rsidR="00E4639E">
        <w:rPr>
          <w:rFonts w:ascii="IRBadr" w:hAnsi="IRBadr" w:cs="IRBadr" w:hint="cs"/>
          <w:rtl/>
        </w:rPr>
        <w:t xml:space="preserve">‌ ارشاد به جزئیّت سوره است، به منزله «السورة جزء‌ من الصلاة »‌ نیست. معنای مستعمل فیه جملات انشائی که در مقام ارشاد به جزئیّة و یا مانعیّة است، همان مفاد خود را دارد و فقط مراد جدّی یا به تعبیر ما، مراد تفهیمی </w:t>
      </w:r>
      <w:r w:rsidR="004E5637">
        <w:rPr>
          <w:rFonts w:ascii="IRBadr" w:hAnsi="IRBadr" w:cs="IRBadr" w:hint="cs"/>
          <w:rtl/>
        </w:rPr>
        <w:t xml:space="preserve">متفاوت </w:t>
      </w:r>
      <w:r w:rsidR="00E4639E">
        <w:rPr>
          <w:rFonts w:ascii="IRBadr" w:hAnsi="IRBadr" w:cs="IRBadr" w:hint="cs"/>
          <w:rtl/>
        </w:rPr>
        <w:t xml:space="preserve">است. یعنی چیزی شبیه به کنایه است. </w:t>
      </w:r>
      <w:r w:rsidR="004E5637">
        <w:rPr>
          <w:rFonts w:ascii="IRBadr" w:hAnsi="IRBadr" w:cs="IRBadr" w:hint="cs"/>
          <w:rtl/>
        </w:rPr>
        <w:t xml:space="preserve">جزئیّت، </w:t>
      </w:r>
      <w:r w:rsidR="00E4639E">
        <w:rPr>
          <w:rFonts w:ascii="IRBadr" w:hAnsi="IRBadr" w:cs="IRBadr" w:hint="cs"/>
          <w:rtl/>
        </w:rPr>
        <w:t xml:space="preserve">یک معنای ثانویّه‌ای است که جمله در طول معنای اولیّه آن را افاده می‌کند. «اقرء السورة» خودش در مقام محرّکیّة است. خذ من اموالهم صدقة هم به همین صورت است. صدقه بگیر چرا که حقّ فقرا به اموال اینان تعلّق گرفته است. نه اینکه آیه به منزله «اموالهم متعلّق للصدقة» باشد تا بگویید اطلاق دارد و شامل همه اقسام اموال می‌شود. </w:t>
      </w:r>
    </w:p>
    <w:p w:rsidR="00E27DFE" w:rsidRDefault="00E4639E" w:rsidP="001722B8">
      <w:pPr>
        <w:rPr>
          <w:rFonts w:ascii="IRBadr" w:hAnsi="IRBadr" w:cs="IRBadr"/>
          <w:rtl/>
        </w:rPr>
      </w:pPr>
      <w:r>
        <w:rPr>
          <w:rFonts w:ascii="IRBadr" w:hAnsi="IRBadr" w:cs="IRBadr" w:hint="cs"/>
          <w:rtl/>
        </w:rPr>
        <w:t>حال که مستعمل فیه، اختصاص به اعیان دارد، از ار</w:t>
      </w:r>
      <w:r w:rsidR="006E6236">
        <w:rPr>
          <w:rFonts w:ascii="IRBadr" w:hAnsi="IRBadr" w:cs="IRBadr" w:hint="cs"/>
          <w:rtl/>
        </w:rPr>
        <w:t>شاد هم چیزی بیشتر استفاده نمی‌گرد</w:t>
      </w:r>
      <w:r>
        <w:rPr>
          <w:rFonts w:ascii="IRBadr" w:hAnsi="IRBadr" w:cs="IRBadr" w:hint="cs"/>
          <w:rtl/>
        </w:rPr>
        <w:t>د.</w:t>
      </w:r>
      <w:r w:rsidR="006E6236">
        <w:rPr>
          <w:rFonts w:ascii="IRBadr" w:hAnsi="IRBadr" w:cs="IRBadr" w:hint="cs"/>
          <w:rtl/>
        </w:rPr>
        <w:t xml:space="preserve"> البته ثابت نیست که اخذ قرینه بر اختصاص به اعیان</w:t>
      </w:r>
      <w:r w:rsidR="001722B8">
        <w:rPr>
          <w:rFonts w:ascii="IRBadr" w:hAnsi="IRBadr" w:cs="IRBadr" w:hint="cs"/>
          <w:rtl/>
        </w:rPr>
        <w:t xml:space="preserve"> باشد</w:t>
      </w:r>
      <w:r w:rsidR="006E6236">
        <w:rPr>
          <w:rFonts w:ascii="IRBadr" w:hAnsi="IRBadr" w:cs="IRBadr" w:hint="cs"/>
          <w:rtl/>
        </w:rPr>
        <w:t xml:space="preserve">. بلکه ممکن است گفته شود که اخذ از اموال لزوما </w:t>
      </w:r>
      <w:r w:rsidR="001722B8">
        <w:rPr>
          <w:rFonts w:ascii="IRBadr" w:hAnsi="IRBadr" w:cs="IRBadr" w:hint="cs"/>
          <w:rtl/>
        </w:rPr>
        <w:t>دالّ بر تعلّق به عین نیست</w:t>
      </w:r>
      <w:r w:rsidR="006E6236">
        <w:rPr>
          <w:rFonts w:ascii="IRBadr" w:hAnsi="IRBadr" w:cs="IRBadr" w:hint="cs"/>
          <w:rtl/>
        </w:rPr>
        <w:t xml:space="preserve">؛ چرا که در مورد زکات می‌توان </w:t>
      </w:r>
      <w:r w:rsidR="001722B8">
        <w:rPr>
          <w:rFonts w:ascii="IRBadr" w:hAnsi="IRBadr" w:cs="IRBadr" w:hint="cs"/>
          <w:rtl/>
        </w:rPr>
        <w:t>به جای عین،</w:t>
      </w:r>
      <w:r w:rsidR="006E6236">
        <w:rPr>
          <w:rFonts w:ascii="IRBadr" w:hAnsi="IRBadr" w:cs="IRBadr" w:hint="cs"/>
          <w:rtl/>
        </w:rPr>
        <w:t xml:space="preserve"> قیمت را </w:t>
      </w:r>
      <w:r w:rsidR="001722B8">
        <w:rPr>
          <w:rFonts w:ascii="IRBadr" w:hAnsi="IRBadr" w:cs="IRBadr" w:hint="cs"/>
          <w:rtl/>
        </w:rPr>
        <w:t>هم پرداخت نمود. علی ایّ حال،‌ با این پیش</w:t>
      </w:r>
      <w:r w:rsidR="006E6236">
        <w:rPr>
          <w:rFonts w:ascii="IRBadr" w:hAnsi="IRBadr" w:cs="IRBadr" w:hint="cs"/>
          <w:rtl/>
        </w:rPr>
        <w:t xml:space="preserve">فرض که </w:t>
      </w:r>
      <w:r w:rsidR="004E5637">
        <w:rPr>
          <w:rFonts w:ascii="IRBadr" w:hAnsi="IRBadr" w:cs="IRBadr" w:hint="cs"/>
          <w:rtl/>
        </w:rPr>
        <w:t>ا</w:t>
      </w:r>
      <w:r w:rsidR="006E6236">
        <w:rPr>
          <w:rFonts w:ascii="IRBadr" w:hAnsi="IRBadr" w:cs="IRBadr" w:hint="cs"/>
          <w:rtl/>
        </w:rPr>
        <w:t>خذ</w:t>
      </w:r>
      <w:r w:rsidR="001722B8">
        <w:rPr>
          <w:rFonts w:ascii="IRBadr" w:hAnsi="IRBadr" w:cs="IRBadr" w:hint="cs"/>
          <w:rtl/>
        </w:rPr>
        <w:t>،</w:t>
      </w:r>
      <w:r w:rsidR="006E6236">
        <w:rPr>
          <w:rFonts w:ascii="IRBadr" w:hAnsi="IRBadr" w:cs="IRBadr" w:hint="cs"/>
          <w:rtl/>
        </w:rPr>
        <w:t xml:space="preserve"> قرینه بر اختصاص به اعیان باشد،‌صرف ارشادی بودن این قرینه را از بین نمی‌برد. </w:t>
      </w:r>
    </w:p>
    <w:p w:rsidR="00770E07" w:rsidRPr="004403C6" w:rsidRDefault="00770E07" w:rsidP="00EF6825">
      <w:pPr>
        <w:pStyle w:val="Heading3"/>
      </w:pPr>
      <w:bookmarkStart w:id="29" w:name="_Toc133887565"/>
      <w:bookmarkStart w:id="30" w:name="_Toc133964051"/>
      <w:bookmarkStart w:id="31" w:name="_Toc133965011"/>
      <w:bookmarkStart w:id="32" w:name="_Toc133965114"/>
      <w:r>
        <w:rPr>
          <w:rFonts w:hint="cs"/>
          <w:rtl/>
        </w:rPr>
        <w:t>تفاوت جمله خبری و انشائی در فرض ارشادی بودن</w:t>
      </w:r>
      <w:bookmarkEnd w:id="29"/>
      <w:bookmarkEnd w:id="30"/>
      <w:bookmarkEnd w:id="31"/>
      <w:bookmarkEnd w:id="32"/>
    </w:p>
    <w:p w:rsidR="0043624E" w:rsidRDefault="001722B8" w:rsidP="00770E07">
      <w:pPr>
        <w:ind w:firstLine="423"/>
        <w:rPr>
          <w:rFonts w:ascii="IRBadr" w:hAnsi="IRBadr" w:cs="IRBadr"/>
          <w:rtl/>
        </w:rPr>
      </w:pPr>
      <w:r>
        <w:rPr>
          <w:rFonts w:ascii="IRBadr" w:hAnsi="IRBadr" w:cs="IRBadr" w:hint="cs"/>
          <w:rtl/>
        </w:rPr>
        <w:t xml:space="preserve">این مسأله را شیخ انصاری به نقل از مرحوم وحید در رسائل مطرح نموده‌اند. در آن </w:t>
      </w:r>
      <w:r w:rsidR="00770E07">
        <w:rPr>
          <w:rFonts w:ascii="IRBadr" w:hAnsi="IRBadr" w:cs="IRBadr" w:hint="cs"/>
          <w:rtl/>
        </w:rPr>
        <w:t>مسأله</w:t>
      </w:r>
      <w:r>
        <w:rPr>
          <w:rFonts w:ascii="IRBadr" w:hAnsi="IRBadr" w:cs="IRBadr" w:hint="cs"/>
          <w:rtl/>
        </w:rPr>
        <w:t xml:space="preserve"> که اطلاق ادلّه جزئیّت آیا شامل عاجز هم می‌شود و یا اینکه اختصاص به قادر دارد، این بحث مطرح شده است.</w:t>
      </w:r>
      <w:r w:rsidR="002F7BD1">
        <w:rPr>
          <w:rFonts w:ascii="IRBadr" w:hAnsi="IRBadr" w:cs="IRBadr" w:hint="cs"/>
          <w:rtl/>
        </w:rPr>
        <w:t xml:space="preserve"> </w:t>
      </w:r>
      <w:r w:rsidR="00D808EB">
        <w:rPr>
          <w:rFonts w:ascii="IRBadr" w:hAnsi="IRBadr" w:cs="IRBadr" w:hint="cs"/>
          <w:rtl/>
        </w:rPr>
        <w:t xml:space="preserve">بحث در آن است که </w:t>
      </w:r>
      <w:r w:rsidR="002F7BD1">
        <w:rPr>
          <w:rFonts w:ascii="IRBadr" w:hAnsi="IRBadr" w:cs="IRBadr" w:hint="cs"/>
          <w:rtl/>
        </w:rPr>
        <w:t xml:space="preserve">مثلا </w:t>
      </w:r>
      <w:r w:rsidR="004E5637">
        <w:rPr>
          <w:rFonts w:ascii="IRBadr" w:hAnsi="IRBadr" w:cs="IRBadr" w:hint="cs"/>
          <w:rtl/>
        </w:rPr>
        <w:t>دلیل «</w:t>
      </w:r>
      <w:r w:rsidR="002F7BD1">
        <w:rPr>
          <w:rFonts w:ascii="IRBadr" w:hAnsi="IRBadr" w:cs="IRBadr" w:hint="cs"/>
          <w:rtl/>
        </w:rPr>
        <w:t>صلّ بوضوء</w:t>
      </w:r>
      <w:r w:rsidR="004E5637">
        <w:rPr>
          <w:rFonts w:ascii="IRBadr" w:hAnsi="IRBadr" w:cs="IRBadr" w:hint="cs"/>
          <w:rtl/>
        </w:rPr>
        <w:t>»</w:t>
      </w:r>
      <w:r>
        <w:rPr>
          <w:rFonts w:ascii="IRBadr" w:hAnsi="IRBadr" w:cs="IRBadr" w:hint="cs"/>
          <w:rtl/>
        </w:rPr>
        <w:t xml:space="preserve"> اطلاقش شامل عاجز هم می‌شود؛</w:t>
      </w:r>
      <w:r w:rsidR="002F7BD1">
        <w:rPr>
          <w:rFonts w:ascii="IRBadr" w:hAnsi="IRBadr" w:cs="IRBadr" w:hint="cs"/>
          <w:rtl/>
        </w:rPr>
        <w:t xml:space="preserve"> که در نتیجه </w:t>
      </w:r>
      <w:r>
        <w:rPr>
          <w:rFonts w:ascii="IRBadr" w:hAnsi="IRBadr" w:cs="IRBadr" w:hint="cs"/>
          <w:rtl/>
        </w:rPr>
        <w:t>عاجز از جزء، عاجز از کلّ است</w:t>
      </w:r>
      <w:r w:rsidR="002F7BD1">
        <w:rPr>
          <w:rFonts w:ascii="IRBadr" w:hAnsi="IRBadr" w:cs="IRBadr" w:hint="cs"/>
          <w:rtl/>
        </w:rPr>
        <w:t xml:space="preserve"> </w:t>
      </w:r>
      <w:r>
        <w:rPr>
          <w:rFonts w:ascii="IRBadr" w:hAnsi="IRBadr" w:cs="IRBadr" w:hint="cs"/>
          <w:rtl/>
        </w:rPr>
        <w:t>و</w:t>
      </w:r>
      <w:r w:rsidR="0043624E">
        <w:rPr>
          <w:rFonts w:ascii="IRBadr" w:hAnsi="IRBadr" w:cs="IRBadr" w:hint="cs"/>
          <w:rtl/>
        </w:rPr>
        <w:t xml:space="preserve"> یا چنین اطلاقی ندارد</w:t>
      </w:r>
      <w:r w:rsidR="002F7BD1">
        <w:rPr>
          <w:rFonts w:ascii="IRBadr" w:hAnsi="IRBadr" w:cs="IRBadr" w:hint="cs"/>
          <w:rtl/>
        </w:rPr>
        <w:t xml:space="preserve">؟ </w:t>
      </w:r>
      <w:r w:rsidR="0043624E">
        <w:rPr>
          <w:rFonts w:ascii="IRBadr" w:hAnsi="IRBadr" w:cs="IRBadr" w:hint="cs"/>
          <w:rtl/>
        </w:rPr>
        <w:t xml:space="preserve">در این مسأله </w:t>
      </w:r>
      <w:r w:rsidR="004E5637">
        <w:rPr>
          <w:rFonts w:ascii="IRBadr" w:hAnsi="IRBadr" w:cs="IRBadr" w:hint="cs"/>
          <w:rtl/>
        </w:rPr>
        <w:t>شیخ</w:t>
      </w:r>
      <w:r w:rsidR="002F7BD1">
        <w:rPr>
          <w:rFonts w:ascii="IRBadr" w:hAnsi="IRBadr" w:cs="IRBadr" w:hint="cs"/>
          <w:rtl/>
        </w:rPr>
        <w:t xml:space="preserve"> از مرحوم وحید </w:t>
      </w:r>
      <w:r w:rsidR="0043624E">
        <w:rPr>
          <w:rFonts w:ascii="IRBadr" w:hAnsi="IRBadr" w:cs="IRBadr" w:hint="cs"/>
          <w:rtl/>
        </w:rPr>
        <w:t xml:space="preserve">تفصیلی را مطرح </w:t>
      </w:r>
      <w:r w:rsidR="002F7BD1">
        <w:rPr>
          <w:rFonts w:ascii="IRBadr" w:hAnsi="IRBadr" w:cs="IRBadr" w:hint="cs"/>
          <w:rtl/>
        </w:rPr>
        <w:t>می‌کند</w:t>
      </w:r>
      <w:r w:rsidR="0043624E">
        <w:rPr>
          <w:rFonts w:ascii="IRBadr" w:hAnsi="IRBadr" w:cs="IRBadr" w:hint="cs"/>
          <w:rtl/>
        </w:rPr>
        <w:t xml:space="preserve"> که جناب آیت الله</w:t>
      </w:r>
      <w:r w:rsidR="002F7BD1">
        <w:rPr>
          <w:rFonts w:ascii="IRBadr" w:hAnsi="IRBadr" w:cs="IRBadr" w:hint="cs"/>
          <w:rtl/>
        </w:rPr>
        <w:t xml:space="preserve"> والد </w:t>
      </w:r>
      <w:r w:rsidR="0043624E">
        <w:rPr>
          <w:rFonts w:ascii="IRBadr" w:hAnsi="IRBadr" w:cs="IRBadr" w:hint="cs"/>
          <w:rtl/>
        </w:rPr>
        <w:t>هم آن را پذیرفته‌اند</w:t>
      </w:r>
      <w:r w:rsidR="00770E07">
        <w:rPr>
          <w:rFonts w:ascii="IRBadr" w:hAnsi="IRBadr" w:cs="IRBadr" w:hint="cs"/>
          <w:rtl/>
        </w:rPr>
        <w:t>. تفصیل آن</w:t>
      </w:r>
      <w:r w:rsidR="002F7BD1">
        <w:rPr>
          <w:rFonts w:ascii="IRBadr" w:hAnsi="IRBadr" w:cs="IRBadr" w:hint="cs"/>
          <w:rtl/>
        </w:rPr>
        <w:t xml:space="preserve"> است که </w:t>
      </w:r>
      <w:r w:rsidR="004E5637">
        <w:rPr>
          <w:rFonts w:ascii="IRBadr" w:hAnsi="IRBadr" w:cs="IRBadr" w:hint="cs"/>
          <w:rtl/>
        </w:rPr>
        <w:t xml:space="preserve">دلیل دالّ‌ بر جزئیّت </w:t>
      </w:r>
      <w:r w:rsidR="002F7BD1">
        <w:rPr>
          <w:rFonts w:ascii="IRBadr" w:hAnsi="IRBadr" w:cs="IRBadr" w:hint="cs"/>
          <w:rtl/>
        </w:rPr>
        <w:t xml:space="preserve">گاهی با صیغه امر </w:t>
      </w:r>
      <w:r w:rsidR="004E5637">
        <w:rPr>
          <w:rFonts w:ascii="IRBadr" w:hAnsi="IRBadr" w:cs="IRBadr" w:hint="cs"/>
          <w:rtl/>
        </w:rPr>
        <w:t xml:space="preserve">بیان شده </w:t>
      </w:r>
      <w:r w:rsidR="002F7BD1">
        <w:rPr>
          <w:rFonts w:ascii="IRBadr" w:hAnsi="IRBadr" w:cs="IRBadr" w:hint="cs"/>
          <w:rtl/>
        </w:rPr>
        <w:t xml:space="preserve">است </w:t>
      </w:r>
      <w:r w:rsidR="004E5637">
        <w:rPr>
          <w:rFonts w:ascii="IRBadr" w:hAnsi="IRBadr" w:cs="IRBadr" w:hint="cs"/>
          <w:rtl/>
        </w:rPr>
        <w:t xml:space="preserve">«مثل اقرأ السورة في الصلاة» </w:t>
      </w:r>
      <w:r w:rsidR="002F7BD1">
        <w:rPr>
          <w:rFonts w:ascii="IRBadr" w:hAnsi="IRBadr" w:cs="IRBadr" w:hint="cs"/>
          <w:rtl/>
        </w:rPr>
        <w:t xml:space="preserve">و </w:t>
      </w:r>
      <w:r w:rsidR="004E5637">
        <w:rPr>
          <w:rFonts w:ascii="IRBadr" w:hAnsi="IRBadr" w:cs="IRBadr" w:hint="cs"/>
          <w:rtl/>
        </w:rPr>
        <w:t xml:space="preserve">گاهی </w:t>
      </w:r>
      <w:r w:rsidR="002F7BD1">
        <w:rPr>
          <w:rFonts w:ascii="IRBadr" w:hAnsi="IRBadr" w:cs="IRBadr" w:hint="cs"/>
          <w:rtl/>
        </w:rPr>
        <w:t>به صورت اخبار است و با صیغه‌هایی است که مستقیما</w:t>
      </w:r>
      <w:r w:rsidR="0043624E">
        <w:rPr>
          <w:rFonts w:ascii="IRBadr" w:hAnsi="IRBadr" w:cs="IRBadr" w:hint="cs"/>
          <w:rtl/>
        </w:rPr>
        <w:t xml:space="preserve"> به دلالت مطابقی</w:t>
      </w:r>
      <w:r w:rsidR="002F7BD1">
        <w:rPr>
          <w:rFonts w:ascii="IRBadr" w:hAnsi="IRBadr" w:cs="IRBadr" w:hint="cs"/>
          <w:rtl/>
        </w:rPr>
        <w:t xml:space="preserve"> شرطیّت</w:t>
      </w:r>
      <w:r w:rsidR="004E5637">
        <w:rPr>
          <w:rFonts w:ascii="IRBadr" w:hAnsi="IRBadr" w:cs="IRBadr" w:hint="cs"/>
          <w:rtl/>
        </w:rPr>
        <w:t xml:space="preserve"> یا جزئیّت</w:t>
      </w:r>
      <w:r w:rsidR="002F7BD1">
        <w:rPr>
          <w:rFonts w:ascii="IRBadr" w:hAnsi="IRBadr" w:cs="IRBadr" w:hint="cs"/>
          <w:rtl/>
        </w:rPr>
        <w:t xml:space="preserve"> را بیان می‌دارد</w:t>
      </w:r>
      <w:r w:rsidR="004E5637">
        <w:rPr>
          <w:rFonts w:ascii="IRBadr" w:hAnsi="IRBadr" w:cs="IRBadr" w:hint="cs"/>
          <w:rtl/>
        </w:rPr>
        <w:t>، مثل «السورة جزء من الصلاة»، و یا مثلا «الطهارة شرط للصلاة»</w:t>
      </w:r>
      <w:r w:rsidR="00D808EB">
        <w:rPr>
          <w:rFonts w:ascii="IRBadr" w:hAnsi="IRBadr" w:cs="IRBadr" w:hint="cs"/>
          <w:rtl/>
        </w:rPr>
        <w:t>؛</w:t>
      </w:r>
      <w:r w:rsidR="00AA5233">
        <w:rPr>
          <w:rFonts w:ascii="IRBadr" w:hAnsi="IRBadr" w:cs="IRBadr" w:hint="cs"/>
          <w:rtl/>
        </w:rPr>
        <w:t xml:space="preserve"> مثل روایت «</w:t>
      </w:r>
      <w:r w:rsidR="00CE6A01">
        <w:rPr>
          <w:rFonts w:ascii="IRBadr" w:hAnsi="IRBadr" w:cs="IRBadr" w:hint="cs"/>
          <w:rtl/>
        </w:rPr>
        <w:t>لا صلاة الّا بطهور» که مستقیما شرطیّت را بیان می‌کند</w:t>
      </w:r>
      <w:r w:rsidR="002F7BD1">
        <w:rPr>
          <w:rFonts w:ascii="IRBadr" w:hAnsi="IRBadr" w:cs="IRBadr" w:hint="cs"/>
          <w:rtl/>
        </w:rPr>
        <w:t xml:space="preserve">. </w:t>
      </w:r>
    </w:p>
    <w:p w:rsidR="002F7BD1" w:rsidRDefault="002F7BD1" w:rsidP="0043624E">
      <w:pPr>
        <w:ind w:firstLine="423"/>
        <w:rPr>
          <w:rFonts w:ascii="IRBadr" w:hAnsi="IRBadr" w:cs="IRBadr"/>
          <w:rtl/>
        </w:rPr>
      </w:pPr>
      <w:r>
        <w:rPr>
          <w:rFonts w:ascii="IRBadr" w:hAnsi="IRBadr" w:cs="IRBadr" w:hint="cs"/>
          <w:rtl/>
        </w:rPr>
        <w:t xml:space="preserve">در مواردی که به صورت امر است، شامل عاجز </w:t>
      </w:r>
      <w:r w:rsidR="002B715C">
        <w:rPr>
          <w:rFonts w:ascii="IRBadr" w:hAnsi="IRBadr" w:cs="IRBadr" w:hint="cs"/>
          <w:rtl/>
        </w:rPr>
        <w:t>نمی‌شود،</w:t>
      </w:r>
      <w:r>
        <w:rPr>
          <w:rFonts w:ascii="IRBadr" w:hAnsi="IRBadr" w:cs="IRBadr" w:hint="cs"/>
          <w:rtl/>
        </w:rPr>
        <w:t xml:space="preserve"> ولی اگر به صورت اخبار باشد، و مستقیما شرطیّت را بیان کند، شامل همه صور می‌شود. </w:t>
      </w:r>
      <w:r w:rsidR="001722B8">
        <w:rPr>
          <w:rFonts w:ascii="IRBadr" w:hAnsi="IRBadr" w:cs="IRBadr" w:hint="cs"/>
          <w:rtl/>
        </w:rPr>
        <w:t xml:space="preserve">معنای ارشاد آن نیست که جمله طلبیه مجازا به صورت اخبار استعمال شده است بلکه داعی این </w:t>
      </w:r>
      <w:r w:rsidR="0043624E">
        <w:rPr>
          <w:rFonts w:ascii="IRBadr" w:hAnsi="IRBadr" w:cs="IRBadr" w:hint="cs"/>
          <w:rtl/>
        </w:rPr>
        <w:t>طلب و تحریک ارشاد به جزئیّت است؛</w:t>
      </w:r>
      <w:r w:rsidR="001722B8">
        <w:rPr>
          <w:rFonts w:ascii="IRBadr" w:hAnsi="IRBadr" w:cs="IRBadr" w:hint="cs"/>
          <w:rtl/>
        </w:rPr>
        <w:t xml:space="preserve"> لذا اگر </w:t>
      </w:r>
      <w:r w:rsidR="00770E07">
        <w:rPr>
          <w:rFonts w:ascii="IRBadr" w:hAnsi="IRBadr" w:cs="IRBadr" w:hint="cs"/>
          <w:rtl/>
        </w:rPr>
        <w:t xml:space="preserve">مستعمل فیه </w:t>
      </w:r>
      <w:r w:rsidR="001722B8">
        <w:rPr>
          <w:rFonts w:ascii="IRBadr" w:hAnsi="IRBadr" w:cs="IRBadr" w:hint="cs"/>
          <w:rtl/>
        </w:rPr>
        <w:t xml:space="preserve">تحریک در مورد خاصی باشد، ارشاد در بیش از آن مقدار خاص قابل استفاده نیست. </w:t>
      </w:r>
    </w:p>
    <w:p w:rsidR="00770E07" w:rsidRDefault="00EF6825" w:rsidP="00EF6825">
      <w:pPr>
        <w:pStyle w:val="Heading2"/>
        <w:rPr>
          <w:rtl/>
        </w:rPr>
      </w:pPr>
      <w:bookmarkStart w:id="33" w:name="_Toc133887566"/>
      <w:bookmarkStart w:id="34" w:name="_Toc133964052"/>
      <w:bookmarkStart w:id="35" w:name="_Toc133965012"/>
      <w:bookmarkStart w:id="36" w:name="_Toc133965115"/>
      <w:r>
        <w:rPr>
          <w:rFonts w:hint="cs"/>
          <w:rtl/>
        </w:rPr>
        <w:t>اشکال</w:t>
      </w:r>
      <w:r w:rsidR="00770E07">
        <w:rPr>
          <w:rFonts w:hint="cs"/>
          <w:rtl/>
        </w:rPr>
        <w:t xml:space="preserve"> سوم، </w:t>
      </w:r>
      <w:r>
        <w:rPr>
          <w:rFonts w:hint="cs"/>
          <w:rtl/>
        </w:rPr>
        <w:t xml:space="preserve">توجّه به </w:t>
      </w:r>
      <w:r w:rsidR="00770E07">
        <w:rPr>
          <w:rFonts w:hint="cs"/>
          <w:rtl/>
        </w:rPr>
        <w:t>مقام بیان آیه</w:t>
      </w:r>
      <w:bookmarkEnd w:id="33"/>
      <w:bookmarkEnd w:id="34"/>
      <w:bookmarkEnd w:id="35"/>
      <w:bookmarkEnd w:id="36"/>
    </w:p>
    <w:p w:rsidR="001812FF" w:rsidRDefault="001812FF" w:rsidP="002D67BE">
      <w:pPr>
        <w:ind w:firstLine="423"/>
        <w:rPr>
          <w:rFonts w:ascii="IRBadr" w:hAnsi="IRBadr" w:cs="IRBadr"/>
          <w:rtl/>
        </w:rPr>
      </w:pPr>
      <w:r>
        <w:rPr>
          <w:rFonts w:ascii="IRBadr" w:hAnsi="IRBadr" w:cs="IRBadr" w:hint="cs"/>
          <w:rtl/>
        </w:rPr>
        <w:t>خذ من اموالهم صدقه در مقام بیان همه شرایط ز</w:t>
      </w:r>
      <w:r w:rsidR="00770E07">
        <w:rPr>
          <w:rFonts w:ascii="IRBadr" w:hAnsi="IRBadr" w:cs="IRBadr" w:hint="cs"/>
          <w:rtl/>
        </w:rPr>
        <w:t>کات نیست. بلکه نظیر آیات دیگر مثل</w:t>
      </w:r>
      <w:r>
        <w:rPr>
          <w:rFonts w:ascii="IRBadr" w:hAnsi="IRBadr" w:cs="IRBadr" w:hint="cs"/>
          <w:rtl/>
        </w:rPr>
        <w:t xml:space="preserve"> </w:t>
      </w:r>
      <w:r w:rsidR="002D67BE" w:rsidRPr="002D67BE">
        <w:rPr>
          <w:rFonts w:ascii="Times New Roman" w:hAnsi="Times New Roman" w:cs="Times New Roman" w:hint="cs"/>
          <w:color w:val="008000"/>
          <w:rtl/>
        </w:rPr>
        <w:t>﴿</w:t>
      </w:r>
      <w:r w:rsidRPr="002D67BE">
        <w:rPr>
          <w:rFonts w:ascii="IRBadr" w:hAnsi="IRBadr" w:cs="IRBadr" w:hint="cs"/>
          <w:color w:val="008000"/>
          <w:rtl/>
        </w:rPr>
        <w:t>اقیموا الصلاة</w:t>
      </w:r>
      <w:r w:rsidR="002D67BE" w:rsidRPr="002D67BE">
        <w:rPr>
          <w:rFonts w:ascii="Times New Roman" w:hAnsi="Times New Roman" w:cs="Times New Roman" w:hint="cs"/>
          <w:color w:val="008000"/>
          <w:rtl/>
        </w:rPr>
        <w:t>﴾</w:t>
      </w:r>
      <w:r w:rsidR="002D67BE">
        <w:rPr>
          <w:rFonts w:ascii="Times New Roman" w:hAnsi="Times New Roman" w:cs="Times New Roman"/>
          <w:color w:val="008000"/>
          <w:rtl/>
        </w:rPr>
        <w:t xml:space="preserve"> </w:t>
      </w:r>
      <w:r>
        <w:rPr>
          <w:rFonts w:ascii="IRBadr" w:hAnsi="IRBadr" w:cs="IRBadr" w:hint="cs"/>
          <w:rtl/>
        </w:rPr>
        <w:t>و یا</w:t>
      </w:r>
      <w:r w:rsidR="002D67BE">
        <w:rPr>
          <w:rFonts w:ascii="IRBadr" w:hAnsi="IRBadr" w:cs="IRBadr" w:hint="cs"/>
          <w:rtl/>
        </w:rPr>
        <w:t xml:space="preserve"> </w:t>
      </w:r>
      <w:r w:rsidR="002D67BE" w:rsidRPr="002D67BE">
        <w:rPr>
          <w:rFonts w:ascii="Times New Roman" w:hAnsi="Times New Roman" w:cs="Times New Roman" w:hint="cs"/>
          <w:color w:val="008000"/>
          <w:rtl/>
        </w:rPr>
        <w:t>﴿</w:t>
      </w:r>
      <w:r w:rsidRPr="002D67BE">
        <w:rPr>
          <w:rFonts w:ascii="IRBadr" w:hAnsi="IRBadr" w:cs="IRBadr" w:hint="cs"/>
          <w:color w:val="008000"/>
          <w:rtl/>
        </w:rPr>
        <w:t xml:space="preserve"> آتوا الزکاة</w:t>
      </w:r>
      <w:r w:rsidR="002D67BE" w:rsidRPr="002D67BE">
        <w:rPr>
          <w:rFonts w:ascii="Times New Roman" w:hAnsi="Times New Roman" w:cs="Times New Roman" w:hint="cs"/>
          <w:color w:val="008000"/>
          <w:rtl/>
        </w:rPr>
        <w:t>﴾</w:t>
      </w:r>
      <w:r w:rsidR="002D67BE">
        <w:rPr>
          <w:rFonts w:ascii="Times New Roman" w:hAnsi="Times New Roman" w:cs="Times New Roman"/>
          <w:color w:val="008000"/>
          <w:rtl/>
        </w:rPr>
        <w:t xml:space="preserve"> </w:t>
      </w:r>
      <w:r>
        <w:rPr>
          <w:rFonts w:ascii="IRBadr" w:hAnsi="IRBadr" w:cs="IRBadr" w:hint="cs"/>
          <w:rtl/>
        </w:rPr>
        <w:t xml:space="preserve">و امثال ذلک </w:t>
      </w:r>
      <w:r w:rsidR="00770E07">
        <w:rPr>
          <w:rFonts w:ascii="IRBadr" w:hAnsi="IRBadr" w:cs="IRBadr" w:hint="cs"/>
          <w:rtl/>
        </w:rPr>
        <w:t>است که در مقام بیان نیست؛ بنابر این،</w:t>
      </w:r>
      <w:r>
        <w:rPr>
          <w:rFonts w:ascii="IRBadr" w:hAnsi="IRBadr" w:cs="IRBadr" w:hint="cs"/>
          <w:rtl/>
        </w:rPr>
        <w:t xml:space="preserve"> اطلاق مقامی مجموع ادلّ</w:t>
      </w:r>
      <w:r w:rsidR="00770E07">
        <w:rPr>
          <w:rFonts w:ascii="IRBadr" w:hAnsi="IRBadr" w:cs="IRBadr" w:hint="cs"/>
          <w:rtl/>
        </w:rPr>
        <w:t>ه را باید بررسی نمو</w:t>
      </w:r>
      <w:r>
        <w:rPr>
          <w:rFonts w:ascii="IRBadr" w:hAnsi="IRBadr" w:cs="IRBadr" w:hint="cs"/>
          <w:rtl/>
        </w:rPr>
        <w:t>د. ادلّه حاصره</w:t>
      </w:r>
      <w:r w:rsidR="00770E07">
        <w:rPr>
          <w:rFonts w:ascii="IRBadr" w:hAnsi="IRBadr" w:cs="IRBadr" w:hint="cs"/>
          <w:rtl/>
        </w:rPr>
        <w:t xml:space="preserve"> که دالّ بر انحصار اموال زکوی</w:t>
      </w:r>
      <w:r w:rsidR="00D808EB">
        <w:rPr>
          <w:rFonts w:ascii="IRBadr" w:hAnsi="IRBadr" w:cs="IRBadr" w:hint="cs"/>
          <w:rtl/>
        </w:rPr>
        <w:t xml:space="preserve"> در</w:t>
      </w:r>
      <w:r w:rsidR="00770E07">
        <w:rPr>
          <w:rFonts w:ascii="IRBadr" w:hAnsi="IRBadr" w:cs="IRBadr" w:hint="cs"/>
          <w:rtl/>
        </w:rPr>
        <w:t xml:space="preserve"> موارد خاصی است،</w:t>
      </w:r>
      <w:r>
        <w:rPr>
          <w:rFonts w:ascii="IRBadr" w:hAnsi="IRBadr" w:cs="IRBadr" w:hint="cs"/>
          <w:rtl/>
        </w:rPr>
        <w:t xml:space="preserve"> اگر اختصاص به اعیان داشته باشد، اطلاق مقامی </w:t>
      </w:r>
      <w:r w:rsidR="00770E07">
        <w:rPr>
          <w:rFonts w:ascii="IRBadr" w:hAnsi="IRBadr" w:cs="IRBadr" w:hint="cs"/>
          <w:rtl/>
        </w:rPr>
        <w:t>مجموع ادلّه شکل نمی‌گیرد؛</w:t>
      </w:r>
      <w:r>
        <w:rPr>
          <w:rFonts w:ascii="IRBadr" w:hAnsi="IRBadr" w:cs="IRBadr" w:hint="cs"/>
          <w:rtl/>
        </w:rPr>
        <w:t xml:space="preserve"> لذا </w:t>
      </w:r>
      <w:r w:rsidR="00770E07">
        <w:rPr>
          <w:rFonts w:ascii="IRBadr" w:hAnsi="IRBadr" w:cs="IRBadr" w:hint="cs"/>
          <w:rtl/>
        </w:rPr>
        <w:t>عمده بحث، بررسی</w:t>
      </w:r>
      <w:r>
        <w:rPr>
          <w:rFonts w:ascii="IRBadr" w:hAnsi="IRBadr" w:cs="IRBadr" w:hint="cs"/>
          <w:rtl/>
        </w:rPr>
        <w:t xml:space="preserve"> ادلّه حاصره </w:t>
      </w:r>
      <w:r w:rsidR="00770E07">
        <w:rPr>
          <w:rFonts w:ascii="IRBadr" w:hAnsi="IRBadr" w:cs="IRBadr" w:hint="cs"/>
          <w:rtl/>
        </w:rPr>
        <w:t>است؛ لذا است که تکیه شیخ و آقارضا بر روی ادلّه حاصره است.</w:t>
      </w:r>
    </w:p>
    <w:p w:rsidR="00770E07" w:rsidRDefault="00EF6825" w:rsidP="00EF6825">
      <w:pPr>
        <w:pStyle w:val="Heading2"/>
        <w:rPr>
          <w:rtl/>
        </w:rPr>
      </w:pPr>
      <w:bookmarkStart w:id="37" w:name="_Toc133887567"/>
      <w:bookmarkStart w:id="38" w:name="_Toc133964053"/>
      <w:bookmarkStart w:id="39" w:name="_Toc133965013"/>
      <w:bookmarkStart w:id="40" w:name="_Toc133965116"/>
      <w:r>
        <w:rPr>
          <w:rFonts w:hint="cs"/>
          <w:rtl/>
        </w:rPr>
        <w:t>اشکال</w:t>
      </w:r>
      <w:r w:rsidR="00770E07">
        <w:rPr>
          <w:rFonts w:hint="cs"/>
          <w:rtl/>
        </w:rPr>
        <w:t xml:space="preserve"> چهارم، تخصیص آیه شریفه به وسیله ادلّه حاصره</w:t>
      </w:r>
      <w:bookmarkEnd w:id="37"/>
      <w:bookmarkEnd w:id="38"/>
      <w:bookmarkEnd w:id="39"/>
      <w:bookmarkEnd w:id="40"/>
    </w:p>
    <w:p w:rsidR="00A47F18" w:rsidRDefault="001812FF" w:rsidP="00A47F18">
      <w:pPr>
        <w:ind w:firstLine="423"/>
        <w:rPr>
          <w:rFonts w:ascii="IRBadr" w:hAnsi="IRBadr" w:cs="IRBadr"/>
          <w:rtl/>
        </w:rPr>
      </w:pPr>
      <w:r>
        <w:rPr>
          <w:rFonts w:ascii="IRBadr" w:hAnsi="IRBadr" w:cs="IRBadr" w:hint="cs"/>
          <w:rtl/>
        </w:rPr>
        <w:t>بر فرض که آیه ظهور در عمومیّت داشته باشد، ادلّ</w:t>
      </w:r>
      <w:r w:rsidR="00275E7A">
        <w:rPr>
          <w:rFonts w:ascii="IRBadr" w:hAnsi="IRBadr" w:cs="IRBadr" w:hint="cs"/>
          <w:rtl/>
        </w:rPr>
        <w:t>ه حاصره این عام را تخصیص می‌زند؛ لذا نباید فقط به این ظاهر آیه بسنده نمود بلکه به مخصّصات نیز باید رجوع کرد.</w:t>
      </w:r>
    </w:p>
    <w:p w:rsidR="00F761A5" w:rsidRDefault="00F761A5" w:rsidP="00F761A5">
      <w:pPr>
        <w:ind w:firstLine="720"/>
        <w:rPr>
          <w:rFonts w:ascii="IRBadr" w:hAnsi="IRBadr" w:cs="IRBadr"/>
          <w:rtl/>
        </w:rPr>
      </w:pPr>
      <w:r>
        <w:rPr>
          <w:rFonts w:ascii="IRBadr" w:hAnsi="IRBadr" w:cs="IRBadr" w:hint="cs"/>
          <w:rtl/>
        </w:rPr>
        <w:t xml:space="preserve">الحاصل آنکه فضای بحث باید ناظر به ادلّه حاصره باشد، و بررسی آنکه اولا ذاتا مفاد ادلّه حاصره چیست و ثانیا به قرینه روایات دین، مفاد این ادلّه چیست؛ بنابر این جهت بحثی که آیت الله هاشمی انتخاب نموده‌اند، صحیح نیست. </w:t>
      </w:r>
    </w:p>
    <w:p w:rsidR="00731238" w:rsidRDefault="00731238" w:rsidP="00731238">
      <w:pPr>
        <w:pStyle w:val="Heading1"/>
        <w:rPr>
          <w:rtl/>
        </w:rPr>
      </w:pPr>
      <w:bookmarkStart w:id="41" w:name="_Toc133964054"/>
      <w:bookmarkStart w:id="42" w:name="_Toc133965014"/>
      <w:bookmarkStart w:id="43" w:name="_Toc133965117"/>
      <w:r>
        <w:rPr>
          <w:rFonts w:hint="cs"/>
          <w:rtl/>
        </w:rPr>
        <w:t>مختار استاد در اصل اولی</w:t>
      </w:r>
      <w:bookmarkEnd w:id="41"/>
      <w:bookmarkEnd w:id="42"/>
      <w:bookmarkEnd w:id="43"/>
    </w:p>
    <w:p w:rsidR="0072623C" w:rsidRDefault="00A774B3" w:rsidP="00A47F18">
      <w:pPr>
        <w:ind w:firstLine="423"/>
        <w:rPr>
          <w:rFonts w:ascii="IRBadr" w:hAnsi="IRBadr" w:cs="IRBadr"/>
          <w:rtl/>
        </w:rPr>
      </w:pPr>
      <w:r>
        <w:rPr>
          <w:rFonts w:ascii="IRBadr" w:hAnsi="IRBadr" w:cs="IRBadr" w:hint="cs"/>
          <w:rtl/>
        </w:rPr>
        <w:t>برخی ادله‌ دلالت دارد بر آن</w:t>
      </w:r>
      <w:r w:rsidR="00CA5ACF">
        <w:rPr>
          <w:rFonts w:ascii="IRBadr" w:hAnsi="IRBadr" w:cs="IRBadr" w:hint="cs"/>
          <w:rtl/>
        </w:rPr>
        <w:t>که عین زکوی باید عند المالک و بید المالک باشد. آنچه که بر ذمّه است، عند المالک نیست. بنابر این</w:t>
      </w:r>
      <w:r>
        <w:rPr>
          <w:rFonts w:ascii="IRBadr" w:hAnsi="IRBadr" w:cs="IRBadr" w:hint="cs"/>
          <w:rtl/>
        </w:rPr>
        <w:t>،</w:t>
      </w:r>
      <w:r w:rsidR="002D67BE">
        <w:rPr>
          <w:rFonts w:ascii="IRBadr" w:hAnsi="IRBadr" w:cs="IRBadr" w:hint="cs"/>
          <w:rtl/>
        </w:rPr>
        <w:t xml:space="preserve"> اصل اولی</w:t>
      </w:r>
      <w:r w:rsidR="00CA5ACF">
        <w:rPr>
          <w:rFonts w:ascii="IRBadr" w:hAnsi="IRBadr" w:cs="IRBadr" w:hint="cs"/>
          <w:rtl/>
        </w:rPr>
        <w:t>، عدم ثبوت زکات بر دین است.</w:t>
      </w:r>
      <w:r>
        <w:rPr>
          <w:rFonts w:ascii="IRBadr" w:hAnsi="IRBadr" w:cs="IRBadr" w:hint="cs"/>
          <w:rtl/>
        </w:rPr>
        <w:t xml:space="preserve"> </w:t>
      </w:r>
    </w:p>
    <w:p w:rsidR="00CA5ACF" w:rsidRDefault="00A774B3" w:rsidP="002D67BE">
      <w:pPr>
        <w:ind w:firstLine="423"/>
        <w:rPr>
          <w:rFonts w:ascii="IRBadr" w:hAnsi="IRBadr" w:cs="IRBadr"/>
          <w:rtl/>
        </w:rPr>
      </w:pPr>
      <w:r>
        <w:rPr>
          <w:rFonts w:ascii="IRBadr" w:hAnsi="IRBadr" w:cs="IRBadr" w:hint="cs"/>
          <w:rtl/>
        </w:rPr>
        <w:t>البته ادلّه‌</w:t>
      </w:r>
      <w:r w:rsidR="002D67BE">
        <w:rPr>
          <w:rFonts w:ascii="IRBadr" w:hAnsi="IRBadr" w:cs="IRBadr" w:hint="cs"/>
          <w:rtl/>
        </w:rPr>
        <w:t xml:space="preserve"> دال بر تعلّق زکات در فرض قدرت بر اخذ، با آن</w:t>
      </w:r>
      <w:r>
        <w:rPr>
          <w:rFonts w:ascii="IRBadr" w:hAnsi="IRBadr" w:cs="IRBadr" w:hint="cs"/>
          <w:rtl/>
        </w:rPr>
        <w:t xml:space="preserve"> ادلّه‌ای که عند المالک و بید المالک بودن مال را در وجوب زکات معت</w:t>
      </w:r>
      <w:r w:rsidR="00AC5B9C">
        <w:rPr>
          <w:rFonts w:ascii="IRBadr" w:hAnsi="IRBadr" w:cs="IRBadr" w:hint="cs"/>
          <w:rtl/>
        </w:rPr>
        <w:t>بر می‌داند</w:t>
      </w:r>
      <w:r w:rsidR="002D67BE">
        <w:rPr>
          <w:rFonts w:ascii="IRBadr" w:hAnsi="IRBadr" w:cs="IRBadr" w:hint="cs"/>
          <w:rtl/>
        </w:rPr>
        <w:t>،</w:t>
      </w:r>
      <w:r w:rsidR="00AC5B9C">
        <w:rPr>
          <w:rFonts w:ascii="IRBadr" w:hAnsi="IRBadr" w:cs="IRBadr" w:hint="cs"/>
          <w:rtl/>
        </w:rPr>
        <w:t xml:space="preserve"> تنافی ندارد؛ بلکه</w:t>
      </w:r>
      <w:r>
        <w:rPr>
          <w:rFonts w:ascii="IRBadr" w:hAnsi="IRBadr" w:cs="IRBadr" w:hint="cs"/>
          <w:rtl/>
        </w:rPr>
        <w:t xml:space="preserve"> ادلّه‌ی وجوب </w:t>
      </w:r>
      <w:r w:rsidR="002D67BE">
        <w:rPr>
          <w:rFonts w:ascii="IRBadr" w:hAnsi="IRBadr" w:cs="IRBadr" w:hint="cs"/>
          <w:rtl/>
        </w:rPr>
        <w:t>زکات</w:t>
      </w:r>
      <w:r w:rsidR="00AC5B9C">
        <w:rPr>
          <w:rFonts w:ascii="IRBadr" w:hAnsi="IRBadr" w:cs="IRBadr" w:hint="cs"/>
          <w:rtl/>
        </w:rPr>
        <w:t xml:space="preserve"> در فرض مزبور قرینه است بر آن</w:t>
      </w:r>
      <w:r>
        <w:rPr>
          <w:rFonts w:ascii="IRBadr" w:hAnsi="IRBadr" w:cs="IRBadr" w:hint="cs"/>
          <w:rtl/>
        </w:rPr>
        <w:t>که مراد از عندیّت و قدرت بر تصرّف</w:t>
      </w:r>
      <w:r w:rsidR="0072623C">
        <w:rPr>
          <w:rFonts w:ascii="IRBadr" w:hAnsi="IRBadr" w:cs="IRBadr" w:hint="cs"/>
          <w:rtl/>
        </w:rPr>
        <w:t xml:space="preserve"> و در دست بودن</w:t>
      </w:r>
      <w:r>
        <w:rPr>
          <w:rFonts w:ascii="IRBadr" w:hAnsi="IRBadr" w:cs="IRBadr" w:hint="cs"/>
          <w:rtl/>
        </w:rPr>
        <w:t>، معنایی است که شام</w:t>
      </w:r>
      <w:r w:rsidR="00AC5B9C">
        <w:rPr>
          <w:rFonts w:ascii="IRBadr" w:hAnsi="IRBadr" w:cs="IRBadr" w:hint="cs"/>
          <w:rtl/>
        </w:rPr>
        <w:t>ل قوه قریب به فعلیّت نیز می‌شود، و یک نحوه حکومتی بر آن ادلّه دارد. این ادلّه که در فرض قدرت بر اخذ، زکات را بر مقرض واجب می داند نه تنها دلالت بر تعلّق زکات به ذمّه ندارد تا بخواهد منافی ادلّه دال بر اعتبار عندیّت در تعلّق زکات باشد،</w:t>
      </w:r>
      <w:r>
        <w:rPr>
          <w:rFonts w:ascii="IRBadr" w:hAnsi="IRBadr" w:cs="IRBadr" w:hint="cs"/>
          <w:rtl/>
        </w:rPr>
        <w:t xml:space="preserve"> </w:t>
      </w:r>
      <w:r w:rsidR="0072623C">
        <w:rPr>
          <w:rFonts w:ascii="IRBadr" w:hAnsi="IRBadr" w:cs="IRBadr" w:hint="cs"/>
          <w:rtl/>
        </w:rPr>
        <w:t xml:space="preserve">بلکه حتی می‌توان </w:t>
      </w:r>
      <w:r w:rsidR="00AC5B9C">
        <w:rPr>
          <w:rFonts w:ascii="IRBadr" w:hAnsi="IRBadr" w:cs="IRBadr" w:hint="cs"/>
          <w:rtl/>
        </w:rPr>
        <w:t xml:space="preserve">خود </w:t>
      </w:r>
      <w:r w:rsidR="0072623C">
        <w:rPr>
          <w:rFonts w:ascii="IRBadr" w:hAnsi="IRBadr" w:cs="IRBadr" w:hint="cs"/>
          <w:rtl/>
        </w:rPr>
        <w:t>همین ادلّه</w:t>
      </w:r>
      <w:r w:rsidR="00AC5B9C">
        <w:rPr>
          <w:rFonts w:ascii="IRBadr" w:hAnsi="IRBadr" w:cs="IRBadr" w:hint="cs"/>
          <w:rtl/>
        </w:rPr>
        <w:t xml:space="preserve"> </w:t>
      </w:r>
      <w:r w:rsidR="00D808EB">
        <w:rPr>
          <w:rFonts w:ascii="IRBadr" w:hAnsi="IRBadr" w:cs="IRBadr" w:hint="cs"/>
          <w:rtl/>
        </w:rPr>
        <w:t>را شاهد بر تعلّق زکات به عین دان</w:t>
      </w:r>
      <w:r w:rsidR="0072623C">
        <w:rPr>
          <w:rFonts w:ascii="IRBadr" w:hAnsi="IRBadr" w:cs="IRBadr" w:hint="cs"/>
          <w:rtl/>
        </w:rPr>
        <w:t xml:space="preserve">ست؛ </w:t>
      </w:r>
      <w:r w:rsidR="00AC5B9C">
        <w:rPr>
          <w:rFonts w:ascii="IRBadr" w:hAnsi="IRBadr" w:cs="IRBadr" w:hint="cs"/>
          <w:rtl/>
        </w:rPr>
        <w:t xml:space="preserve">چرا که مفاد این روایات آن است که قوه قریب به فعلیّت در اخذ عین، به منزله فعلیّت تحت ید بودن عین، فرض شده است. پس اولی آن است که متعلّق زکات باید عین باشد و در دست باشد و این مورد به منزله عندیّت است. </w:t>
      </w:r>
    </w:p>
    <w:p w:rsidR="00AC5B9C" w:rsidRDefault="00AC5B9C" w:rsidP="00185248">
      <w:pPr>
        <w:ind w:firstLine="423"/>
        <w:rPr>
          <w:rFonts w:ascii="IRBadr" w:hAnsi="IRBadr" w:cs="IRBadr"/>
          <w:rtl/>
        </w:rPr>
      </w:pPr>
      <w:r>
        <w:rPr>
          <w:rFonts w:ascii="IRBadr" w:hAnsi="IRBadr" w:cs="IRBadr" w:hint="cs"/>
          <w:rtl/>
        </w:rPr>
        <w:t>به عبارت د</w:t>
      </w:r>
      <w:r w:rsidR="00185248">
        <w:rPr>
          <w:rFonts w:ascii="IRBadr" w:hAnsi="IRBadr" w:cs="IRBadr" w:hint="cs"/>
          <w:rtl/>
        </w:rPr>
        <w:t>یگر اعتبار</w:t>
      </w:r>
      <w:r>
        <w:rPr>
          <w:rFonts w:ascii="IRBadr" w:hAnsi="IRBadr" w:cs="IRBadr" w:hint="cs"/>
          <w:rtl/>
        </w:rPr>
        <w:t xml:space="preserve"> قوه قریب به فعل </w:t>
      </w:r>
      <w:r w:rsidR="00185248">
        <w:rPr>
          <w:rFonts w:ascii="IRBadr" w:hAnsi="IRBadr" w:cs="IRBadr" w:hint="cs"/>
          <w:rtl/>
        </w:rPr>
        <w:t>در روایات</w:t>
      </w:r>
      <w:r>
        <w:rPr>
          <w:rFonts w:ascii="IRBadr" w:hAnsi="IRBadr" w:cs="IRBadr" w:hint="cs"/>
          <w:rtl/>
        </w:rPr>
        <w:t xml:space="preserve">، از آن جهت است که عین اهمیّت دارد و الّا ملکیّت مقرض نسبت به ذمّه مستقرض که علی ایّ حال ثابت است و قدرت بر اخذ دخالتی در آن ندارد. </w:t>
      </w:r>
      <w:r w:rsidR="00F761A5">
        <w:rPr>
          <w:rFonts w:ascii="IRBadr" w:hAnsi="IRBadr" w:cs="IRBadr" w:hint="cs"/>
          <w:rtl/>
        </w:rPr>
        <w:t>در نتیجه متعلّق زکات، عین است ولی قوه‌ی قریب به فعلیّت نیز، به منزله عندیّت عین فرض شده است.</w:t>
      </w:r>
    </w:p>
    <w:p w:rsidR="00CA5ACF" w:rsidRDefault="00CA5ACF" w:rsidP="006C0091">
      <w:pPr>
        <w:ind w:firstLine="0"/>
        <w:rPr>
          <w:rFonts w:ascii="IRBadr" w:hAnsi="IRBadr" w:cs="IRBadr"/>
          <w:rtl/>
        </w:rPr>
      </w:pPr>
      <w:r>
        <w:rPr>
          <w:rFonts w:ascii="IRBadr" w:hAnsi="IRBadr" w:cs="IRBadr"/>
          <w:rtl/>
        </w:rPr>
        <w:tab/>
      </w:r>
      <w:r>
        <w:rPr>
          <w:rFonts w:ascii="IRBadr" w:hAnsi="IRBadr" w:cs="IRBadr" w:hint="cs"/>
          <w:rtl/>
        </w:rPr>
        <w:t xml:space="preserve">تنها روایات باب دین باقی می‌ماند که باید بررسی گردد. </w:t>
      </w:r>
      <w:r w:rsidR="006C0091">
        <w:rPr>
          <w:rFonts w:ascii="IRBadr" w:hAnsi="IRBadr" w:cs="IRBadr" w:hint="cs"/>
          <w:rtl/>
        </w:rPr>
        <w:t xml:space="preserve"> </w:t>
      </w:r>
    </w:p>
    <w:p w:rsidR="007D2CF6" w:rsidRPr="007D2CF6" w:rsidRDefault="00BF29F9" w:rsidP="007D2CF6">
      <w:pPr>
        <w:pStyle w:val="Heading1"/>
        <w:rPr>
          <w:rtl/>
        </w:rPr>
      </w:pPr>
      <w:bookmarkStart w:id="44" w:name="_Toc133887568"/>
      <w:bookmarkStart w:id="45" w:name="_Toc133964055"/>
      <w:bookmarkStart w:id="46" w:name="_Toc133965015"/>
      <w:bookmarkStart w:id="47" w:name="_Toc133965118"/>
      <w:r>
        <w:rPr>
          <w:rFonts w:hint="cs"/>
          <w:rtl/>
        </w:rPr>
        <w:t>بررسی روایات باب دین</w:t>
      </w:r>
      <w:bookmarkEnd w:id="44"/>
      <w:bookmarkEnd w:id="45"/>
      <w:bookmarkEnd w:id="46"/>
      <w:bookmarkEnd w:id="47"/>
    </w:p>
    <w:p w:rsidR="00CA5ACF" w:rsidRDefault="00CA5ACF" w:rsidP="007D2CF6">
      <w:pPr>
        <w:rPr>
          <w:rFonts w:ascii="IRBadr" w:hAnsi="IRBadr" w:cs="IRBadr"/>
          <w:rtl/>
        </w:rPr>
      </w:pPr>
      <w:r>
        <w:rPr>
          <w:rFonts w:ascii="IRBadr" w:hAnsi="IRBadr" w:cs="IRBadr" w:hint="cs"/>
          <w:rtl/>
        </w:rPr>
        <w:t>روایات عام</w:t>
      </w:r>
      <w:r w:rsidR="007D2CF6">
        <w:rPr>
          <w:rFonts w:ascii="IRBadr" w:hAnsi="IRBadr" w:cs="IRBadr" w:hint="cs"/>
          <w:rtl/>
        </w:rPr>
        <w:t>ی وارد شده است که نافی زکات در دین است. از طرف دیگر،</w:t>
      </w:r>
      <w:r>
        <w:rPr>
          <w:rFonts w:ascii="IRBadr" w:hAnsi="IRBadr" w:cs="IRBadr" w:hint="cs"/>
          <w:rtl/>
        </w:rPr>
        <w:t xml:space="preserve"> در</w:t>
      </w:r>
      <w:r w:rsidR="007D2CF6">
        <w:rPr>
          <w:rFonts w:ascii="IRBadr" w:hAnsi="IRBadr" w:cs="IRBadr" w:hint="cs"/>
          <w:rtl/>
        </w:rPr>
        <w:t xml:space="preserve"> برخی روایات تفصیل وارد شده است بین قدرت مقرض بر اخذ دین و عدم قدرت بر اخذ.</w:t>
      </w:r>
      <w:r>
        <w:rPr>
          <w:rFonts w:ascii="IRBadr" w:hAnsi="IRBadr" w:cs="IRBadr" w:hint="cs"/>
          <w:rtl/>
        </w:rPr>
        <w:t xml:space="preserve"> رابطه این دو دسته دلیل در برخی عبارات فقها مطلق و مقیّد دانسته شده و در برخی عبارات، عام و خاص</w:t>
      </w:r>
      <w:r w:rsidR="007D2CF6">
        <w:rPr>
          <w:rFonts w:ascii="IRBadr" w:hAnsi="IRBadr" w:cs="IRBadr" w:hint="cs"/>
          <w:rtl/>
        </w:rPr>
        <w:t xml:space="preserve"> بیان شده است</w:t>
      </w:r>
      <w:r>
        <w:rPr>
          <w:rFonts w:ascii="IRBadr" w:hAnsi="IRBadr" w:cs="IRBadr" w:hint="cs"/>
          <w:rtl/>
        </w:rPr>
        <w:t xml:space="preserve">. مثلا شیخ تعبیر نمود به اینکه </w:t>
      </w:r>
      <w:r w:rsidRPr="00270801">
        <w:rPr>
          <w:rFonts w:ascii="IRBadr" w:hAnsi="IRBadr" w:cs="IRBadr" w:hint="cs"/>
          <w:color w:val="0000FF"/>
          <w:rtl/>
        </w:rPr>
        <w:t>«و هذه الاخبار و ان کانت اخصّ من الاول...»</w:t>
      </w:r>
      <w:r>
        <w:rPr>
          <w:rFonts w:ascii="IRBadr" w:hAnsi="IRBadr" w:cs="IRBadr" w:hint="cs"/>
          <w:rtl/>
        </w:rPr>
        <w:t xml:space="preserve"> و</w:t>
      </w:r>
      <w:r w:rsidR="007D2CF6">
        <w:rPr>
          <w:rFonts w:ascii="IRBadr" w:hAnsi="IRBadr" w:cs="IRBadr" w:hint="cs"/>
          <w:rtl/>
        </w:rPr>
        <w:t>لی</w:t>
      </w:r>
      <w:r>
        <w:rPr>
          <w:rFonts w:ascii="IRBadr" w:hAnsi="IRBadr" w:cs="IRBadr" w:hint="cs"/>
          <w:rtl/>
        </w:rPr>
        <w:t xml:space="preserve"> صاحب حدائق فرمود:</w:t>
      </w:r>
      <w:r w:rsidRPr="00270801">
        <w:rPr>
          <w:rFonts w:ascii="IRBadr" w:hAnsi="IRBadr" w:cs="IRBadr" w:hint="cs"/>
          <w:color w:val="0000FF"/>
          <w:rtl/>
        </w:rPr>
        <w:t>«حمل مطلقها عل مقیّدها...»</w:t>
      </w:r>
      <w:r>
        <w:rPr>
          <w:rFonts w:ascii="IRBadr" w:hAnsi="IRBadr" w:cs="IRBadr" w:hint="cs"/>
          <w:rtl/>
        </w:rPr>
        <w:t xml:space="preserve"> و همچنین مرحوم سبزواری در ذخیره تعبیر به مطلق و مقیّد نمود.</w:t>
      </w:r>
    </w:p>
    <w:p w:rsidR="00772C88" w:rsidRDefault="00772C88" w:rsidP="00270801">
      <w:pPr>
        <w:pStyle w:val="Heading2"/>
        <w:rPr>
          <w:rtl/>
        </w:rPr>
      </w:pPr>
      <w:bookmarkStart w:id="48" w:name="_Toc133965016"/>
      <w:bookmarkStart w:id="49" w:name="_Toc133965119"/>
      <w:r>
        <w:rPr>
          <w:rFonts w:hint="cs"/>
          <w:rtl/>
        </w:rPr>
        <w:t>بررسی حمل مطلق بر مقیّد</w:t>
      </w:r>
      <w:bookmarkEnd w:id="48"/>
      <w:bookmarkEnd w:id="49"/>
    </w:p>
    <w:p w:rsidR="00772C88" w:rsidRDefault="00772C88" w:rsidP="00772C88">
      <w:pPr>
        <w:rPr>
          <w:rFonts w:ascii="IRBadr" w:hAnsi="IRBadr" w:cs="IRBadr"/>
          <w:rtl/>
        </w:rPr>
      </w:pPr>
      <w:r>
        <w:rPr>
          <w:rFonts w:ascii="IRBadr" w:hAnsi="IRBadr" w:cs="IRBadr" w:hint="cs"/>
          <w:rtl/>
        </w:rPr>
        <w:t>ما بر روی مثال معروف بحث را مطرح می‌نماییم. یک دلیل وارد شده که «إن ظاهرت فاعتق رقبة‌» و در دلیل دیگر آمده است: «إن ظاهرت فاعتق رقبة مؤمنة»</w:t>
      </w:r>
      <w:r w:rsidR="002637F0">
        <w:rPr>
          <w:rFonts w:ascii="IRBadr" w:hAnsi="IRBadr" w:cs="IRBadr" w:hint="cs"/>
          <w:rtl/>
        </w:rPr>
        <w:t>.</w:t>
      </w:r>
    </w:p>
    <w:p w:rsidR="00291333" w:rsidRDefault="00291333" w:rsidP="00270801">
      <w:pPr>
        <w:rPr>
          <w:rFonts w:ascii="IRBadr" w:hAnsi="IRBadr" w:cs="IRBadr"/>
          <w:rtl/>
        </w:rPr>
      </w:pPr>
      <w:r>
        <w:rPr>
          <w:rFonts w:ascii="IRBadr" w:hAnsi="IRBadr" w:cs="IRBadr" w:hint="cs"/>
          <w:rtl/>
        </w:rPr>
        <w:t>در بحث حمل مطلق بر مقیّد</w:t>
      </w:r>
      <w:r w:rsidR="000B1ECD">
        <w:rPr>
          <w:rFonts w:ascii="IRBadr" w:hAnsi="IRBadr" w:cs="IRBadr" w:hint="cs"/>
          <w:rtl/>
        </w:rPr>
        <w:t>،</w:t>
      </w:r>
      <w:r>
        <w:rPr>
          <w:rFonts w:ascii="IRBadr" w:hAnsi="IRBadr" w:cs="IRBadr" w:hint="cs"/>
          <w:rtl/>
        </w:rPr>
        <w:t xml:space="preserve"> </w:t>
      </w:r>
      <w:r w:rsidR="002637F0">
        <w:rPr>
          <w:rFonts w:ascii="IRBadr" w:hAnsi="IRBadr" w:cs="IRBadr" w:hint="cs"/>
          <w:rtl/>
        </w:rPr>
        <w:t xml:space="preserve">برخی </w:t>
      </w:r>
      <w:r>
        <w:rPr>
          <w:rFonts w:ascii="IRBadr" w:hAnsi="IRBadr" w:cs="IRBadr" w:hint="cs"/>
          <w:rtl/>
        </w:rPr>
        <w:t xml:space="preserve">بین مثبتین و بین یک مثبت و یک نافی </w:t>
      </w:r>
      <w:r w:rsidR="002637F0">
        <w:rPr>
          <w:rFonts w:ascii="IRBadr" w:hAnsi="IRBadr" w:cs="IRBadr" w:hint="cs"/>
          <w:rtl/>
        </w:rPr>
        <w:t>تفاوت قائل شده‌اند</w:t>
      </w:r>
      <w:r w:rsidR="000B1ECD">
        <w:rPr>
          <w:rFonts w:ascii="IRBadr" w:hAnsi="IRBadr" w:cs="IRBadr" w:hint="cs"/>
          <w:rtl/>
        </w:rPr>
        <w:t>، و</w:t>
      </w:r>
      <w:r w:rsidR="002637F0">
        <w:rPr>
          <w:rFonts w:ascii="IRBadr" w:hAnsi="IRBadr" w:cs="IRBadr" w:hint="cs"/>
          <w:rtl/>
        </w:rPr>
        <w:t xml:space="preserve"> در مورد دوم مطلق را بر مقیّد حمل نموده ولی در مورد اول قائل به چنین حملی نشده‌اند. به نظر ما تفاوتی بین این دو مورد نیست؛ </w:t>
      </w:r>
      <w:r>
        <w:rPr>
          <w:rFonts w:ascii="IRBadr" w:hAnsi="IRBadr" w:cs="IRBadr" w:hint="cs"/>
          <w:rtl/>
        </w:rPr>
        <w:t>چرا که ملاک بحث در هر دو مشترک است.</w:t>
      </w:r>
      <w:r w:rsidR="00180C5C">
        <w:rPr>
          <w:rFonts w:ascii="IRBadr" w:hAnsi="IRBadr" w:cs="IRBadr" w:hint="cs"/>
          <w:rtl/>
        </w:rPr>
        <w:t xml:space="preserve"> در مرحله اول باید بحث نمود که</w:t>
      </w:r>
      <w:r>
        <w:rPr>
          <w:rFonts w:ascii="IRBadr" w:hAnsi="IRBadr" w:cs="IRBadr" w:hint="cs"/>
          <w:rtl/>
        </w:rPr>
        <w:t xml:space="preserve"> </w:t>
      </w:r>
      <w:r w:rsidR="00180C5C">
        <w:rPr>
          <w:rFonts w:ascii="IRBadr" w:hAnsi="IRBadr" w:cs="IRBadr" w:hint="cs"/>
          <w:rtl/>
        </w:rPr>
        <w:t>منشا تنافی بدوی بین مطلق و مقیّد چیست</w:t>
      </w:r>
      <w:r w:rsidR="000B1ECD">
        <w:rPr>
          <w:rFonts w:ascii="IRBadr" w:hAnsi="IRBadr" w:cs="IRBadr" w:hint="cs"/>
          <w:rtl/>
        </w:rPr>
        <w:t>؟</w:t>
      </w:r>
      <w:r w:rsidR="00180C5C">
        <w:rPr>
          <w:rFonts w:ascii="IRBadr" w:hAnsi="IRBadr" w:cs="IRBadr" w:hint="cs"/>
          <w:rtl/>
        </w:rPr>
        <w:t xml:space="preserve"> و در مرحله بعد</w:t>
      </w:r>
      <w:r w:rsidR="000B1ECD">
        <w:rPr>
          <w:rFonts w:ascii="IRBadr" w:hAnsi="IRBadr" w:cs="IRBadr" w:hint="cs"/>
          <w:rtl/>
        </w:rPr>
        <w:t xml:space="preserve"> باید</w:t>
      </w:r>
      <w:r w:rsidR="00180C5C">
        <w:rPr>
          <w:rFonts w:ascii="IRBadr" w:hAnsi="IRBadr" w:cs="IRBadr" w:hint="cs"/>
          <w:rtl/>
        </w:rPr>
        <w:t xml:space="preserve"> از </w:t>
      </w:r>
      <w:r w:rsidR="000B1ECD">
        <w:rPr>
          <w:rFonts w:ascii="IRBadr" w:hAnsi="IRBadr" w:cs="IRBadr" w:hint="cs"/>
          <w:rtl/>
        </w:rPr>
        <w:t xml:space="preserve">روش </w:t>
      </w:r>
      <w:r w:rsidR="00180C5C">
        <w:rPr>
          <w:rFonts w:ascii="IRBadr" w:hAnsi="IRBadr" w:cs="IRBadr" w:hint="cs"/>
          <w:rtl/>
        </w:rPr>
        <w:t xml:space="preserve">رفع این </w:t>
      </w:r>
      <w:r w:rsidR="00A774B3">
        <w:rPr>
          <w:rFonts w:ascii="IRBadr" w:hAnsi="IRBadr" w:cs="IRBadr" w:hint="cs"/>
          <w:rtl/>
        </w:rPr>
        <w:t>ت</w:t>
      </w:r>
      <w:r w:rsidR="00180C5C">
        <w:rPr>
          <w:rFonts w:ascii="IRBadr" w:hAnsi="IRBadr" w:cs="IRBadr" w:hint="cs"/>
          <w:rtl/>
        </w:rPr>
        <w:t xml:space="preserve">نافی </w:t>
      </w:r>
      <w:r w:rsidR="000B1ECD">
        <w:rPr>
          <w:rFonts w:ascii="IRBadr" w:hAnsi="IRBadr" w:cs="IRBadr" w:hint="cs"/>
          <w:rtl/>
        </w:rPr>
        <w:t xml:space="preserve">و ارائه جمع عرفی بحث نمود. </w:t>
      </w:r>
    </w:p>
    <w:p w:rsidR="00270801" w:rsidRDefault="00270801" w:rsidP="00215C54">
      <w:pPr>
        <w:pStyle w:val="Heading3"/>
        <w:rPr>
          <w:rtl/>
        </w:rPr>
      </w:pPr>
      <w:bookmarkStart w:id="50" w:name="_Toc133965017"/>
      <w:bookmarkStart w:id="51" w:name="_Toc133965120"/>
      <w:r>
        <w:rPr>
          <w:rFonts w:hint="cs"/>
          <w:rtl/>
        </w:rPr>
        <w:t>منشأ تنافی بین مطلق و مقیّد</w:t>
      </w:r>
      <w:bookmarkEnd w:id="50"/>
      <w:bookmarkEnd w:id="51"/>
    </w:p>
    <w:p w:rsidR="001C42E9" w:rsidRDefault="00270801" w:rsidP="00270801">
      <w:pPr>
        <w:rPr>
          <w:rFonts w:ascii="IRBadr" w:hAnsi="IRBadr" w:cs="IRBadr"/>
          <w:rtl/>
        </w:rPr>
      </w:pPr>
      <w:r>
        <w:rPr>
          <w:rFonts w:ascii="IRBadr" w:hAnsi="IRBadr" w:cs="IRBadr" w:hint="cs"/>
          <w:rtl/>
        </w:rPr>
        <w:t>منشأ تنافی بین مطلق و مقیّد از آن جهت است که از ظاهر روایت</w:t>
      </w:r>
      <w:r w:rsidR="00180C5C">
        <w:rPr>
          <w:rFonts w:ascii="IRBadr" w:hAnsi="IRBadr" w:cs="IRBadr" w:hint="cs"/>
          <w:rtl/>
        </w:rPr>
        <w:t xml:space="preserve"> </w:t>
      </w:r>
      <w:r>
        <w:rPr>
          <w:rFonts w:ascii="IRBadr" w:hAnsi="IRBadr" w:cs="IRBadr" w:hint="cs"/>
          <w:rtl/>
        </w:rPr>
        <w:t xml:space="preserve">استفاده می‌شود </w:t>
      </w:r>
      <w:r w:rsidR="00180C5C">
        <w:rPr>
          <w:rFonts w:ascii="IRBadr" w:hAnsi="IRBadr" w:cs="IRBadr" w:hint="cs"/>
          <w:rtl/>
        </w:rPr>
        <w:t>که سائل در مقام سؤال از تمام الوظیفه است. و امام در پاسخ</w:t>
      </w:r>
      <w:r w:rsidR="000B1ECD">
        <w:rPr>
          <w:rFonts w:ascii="IRBadr" w:hAnsi="IRBadr" w:cs="IRBadr" w:hint="cs"/>
          <w:rtl/>
        </w:rPr>
        <w:t>،</w:t>
      </w:r>
      <w:r w:rsidR="00180C5C">
        <w:rPr>
          <w:rFonts w:ascii="IRBadr" w:hAnsi="IRBadr" w:cs="IRBadr" w:hint="cs"/>
          <w:rtl/>
        </w:rPr>
        <w:t xml:space="preserve"> تمام الوظیفه را بیان می‌کند. یکبار امام </w:t>
      </w:r>
      <w:r>
        <w:rPr>
          <w:rFonts w:ascii="IRBadr" w:hAnsi="IRBadr" w:cs="IRBadr" w:hint="cs"/>
          <w:rtl/>
        </w:rPr>
        <w:t xml:space="preserve">پاسخ را </w:t>
      </w:r>
      <w:r w:rsidR="00180C5C">
        <w:rPr>
          <w:rFonts w:ascii="IRBadr" w:hAnsi="IRBadr" w:cs="IRBadr" w:hint="cs"/>
          <w:rtl/>
        </w:rPr>
        <w:t>به صورت مطلق بیا</w:t>
      </w:r>
      <w:r w:rsidR="000B1ECD">
        <w:rPr>
          <w:rFonts w:ascii="IRBadr" w:hAnsi="IRBadr" w:cs="IRBadr" w:hint="cs"/>
          <w:rtl/>
        </w:rPr>
        <w:t>ن می‌نماید و در مرتبه</w:t>
      </w:r>
      <w:r w:rsidR="00180C5C">
        <w:rPr>
          <w:rFonts w:ascii="IRBadr" w:hAnsi="IRBadr" w:cs="IRBadr" w:hint="cs"/>
          <w:rtl/>
        </w:rPr>
        <w:t xml:space="preserve"> دوم به صورت م</w:t>
      </w:r>
      <w:r>
        <w:rPr>
          <w:rFonts w:ascii="IRBadr" w:hAnsi="IRBadr" w:cs="IRBadr" w:hint="cs"/>
          <w:rtl/>
        </w:rPr>
        <w:t>قیّد.</w:t>
      </w:r>
      <w:r w:rsidR="000B1ECD">
        <w:rPr>
          <w:rFonts w:ascii="IRBadr" w:hAnsi="IRBadr" w:cs="IRBadr" w:hint="cs"/>
          <w:rtl/>
        </w:rPr>
        <w:t xml:space="preserve"> با توجه به اینکه </w:t>
      </w:r>
      <w:r w:rsidR="000B1ECD" w:rsidRPr="000B1ECD">
        <w:rPr>
          <w:rFonts w:ascii="IRBadr" w:hAnsi="IRBadr" w:cs="IRBadr" w:hint="cs"/>
          <w:b/>
          <w:bCs/>
          <w:rtl/>
        </w:rPr>
        <w:t>اولا</w:t>
      </w:r>
      <w:r w:rsidR="000B1ECD">
        <w:rPr>
          <w:rFonts w:ascii="IRBadr" w:hAnsi="IRBadr" w:cs="IRBadr" w:hint="cs"/>
          <w:rtl/>
        </w:rPr>
        <w:t xml:space="preserve">: ظهور مقیّد در آن است که یک امر تعیینی را بیان می‌کند، نه یک امر استحبابی، و </w:t>
      </w:r>
      <w:r w:rsidR="000B1ECD" w:rsidRPr="000B1ECD">
        <w:rPr>
          <w:rFonts w:ascii="IRBadr" w:hAnsi="IRBadr" w:cs="IRBadr" w:hint="cs"/>
          <w:b/>
          <w:bCs/>
          <w:rtl/>
        </w:rPr>
        <w:t>ثانیا</w:t>
      </w:r>
      <w:r w:rsidR="000B1ECD">
        <w:rPr>
          <w:rFonts w:ascii="IRBadr" w:hAnsi="IRBadr" w:cs="IRBadr" w:hint="cs"/>
          <w:rtl/>
        </w:rPr>
        <w:t>: امام در مقام بیان تمام الوظیفه است، بنابر این، ظهور مقیّد در تعیین با ظهور مطلق در تخییر تنافی پیدا می‌کن</w:t>
      </w:r>
      <w:r w:rsidR="00180C5C">
        <w:rPr>
          <w:rFonts w:ascii="IRBadr" w:hAnsi="IRBadr" w:cs="IRBadr" w:hint="cs"/>
          <w:rtl/>
        </w:rPr>
        <w:t>د</w:t>
      </w:r>
      <w:r w:rsidR="000B1ECD">
        <w:rPr>
          <w:rFonts w:ascii="IRBadr" w:hAnsi="IRBadr" w:cs="IRBadr" w:hint="cs"/>
          <w:rtl/>
        </w:rPr>
        <w:t xml:space="preserve">؛ </w:t>
      </w:r>
      <w:r w:rsidR="00180C5C">
        <w:rPr>
          <w:rFonts w:ascii="IRBadr" w:hAnsi="IRBadr" w:cs="IRBadr" w:hint="cs"/>
          <w:rtl/>
        </w:rPr>
        <w:t>لذا است که در مستحبّات</w:t>
      </w:r>
      <w:r w:rsidR="000B1ECD">
        <w:rPr>
          <w:rFonts w:ascii="IRBadr" w:hAnsi="IRBadr" w:cs="IRBadr" w:hint="cs"/>
          <w:rtl/>
        </w:rPr>
        <w:t>،</w:t>
      </w:r>
      <w:r w:rsidR="00180C5C">
        <w:rPr>
          <w:rFonts w:ascii="IRBadr" w:hAnsi="IRBadr" w:cs="IRBadr" w:hint="cs"/>
          <w:rtl/>
        </w:rPr>
        <w:t xml:space="preserve"> </w:t>
      </w:r>
      <w:r w:rsidR="000B1ECD">
        <w:rPr>
          <w:rFonts w:ascii="IRBadr" w:hAnsi="IRBadr" w:cs="IRBadr" w:hint="cs"/>
          <w:rtl/>
        </w:rPr>
        <w:t>-کما اینکه جناب آیت الله والد هم فرمودند-</w:t>
      </w:r>
      <w:r w:rsidR="00180C5C">
        <w:rPr>
          <w:rFonts w:ascii="IRBadr" w:hAnsi="IRBadr" w:cs="IRBadr" w:hint="cs"/>
          <w:rtl/>
        </w:rPr>
        <w:t xml:space="preserve">حمل مطلق بر مقیّد وجود ندارد. از </w:t>
      </w:r>
      <w:r w:rsidR="000B1ECD">
        <w:rPr>
          <w:rFonts w:ascii="IRBadr" w:hAnsi="IRBadr" w:cs="IRBadr" w:hint="cs"/>
          <w:rtl/>
        </w:rPr>
        <w:t xml:space="preserve">آن رو </w:t>
      </w:r>
      <w:r w:rsidR="00180C5C">
        <w:rPr>
          <w:rFonts w:ascii="IRBadr" w:hAnsi="IRBadr" w:cs="IRBadr" w:hint="cs"/>
          <w:rtl/>
        </w:rPr>
        <w:t xml:space="preserve">که نه سائل در مقام سؤال از تمام مستحبّات است و نه امام </w:t>
      </w:r>
      <w:r w:rsidR="000B1ECD">
        <w:rPr>
          <w:rFonts w:ascii="IRBadr" w:hAnsi="IRBadr" w:cs="IRBadr" w:hint="cs"/>
          <w:rtl/>
        </w:rPr>
        <w:t>در مقام بیان تمام المستحبّ است</w:t>
      </w:r>
      <w:r w:rsidR="001C42E9">
        <w:rPr>
          <w:rFonts w:ascii="IRBadr" w:hAnsi="IRBadr" w:cs="IRBadr" w:hint="cs"/>
          <w:rtl/>
        </w:rPr>
        <w:t>.</w:t>
      </w:r>
    </w:p>
    <w:p w:rsidR="001C42E9" w:rsidRDefault="001C42E9" w:rsidP="00EE3EE3">
      <w:pPr>
        <w:rPr>
          <w:rFonts w:ascii="IRBadr" w:hAnsi="IRBadr" w:cs="IRBadr"/>
          <w:rtl/>
        </w:rPr>
      </w:pPr>
      <w:r>
        <w:rPr>
          <w:rFonts w:ascii="IRBadr" w:hAnsi="IRBadr" w:cs="IRBadr" w:hint="cs"/>
          <w:rtl/>
        </w:rPr>
        <w:t>مثلا</w:t>
      </w:r>
      <w:r w:rsidR="000B1ECD">
        <w:rPr>
          <w:rFonts w:ascii="IRBadr" w:hAnsi="IRBadr" w:cs="IRBadr" w:hint="cs"/>
          <w:rtl/>
        </w:rPr>
        <w:t xml:space="preserve"> ممکن است اصل عتق یک استحبابی داشته باشد و عتق رقبه مؤمنه یک استحباب دیگری داشته باشد. </w:t>
      </w:r>
      <w:r>
        <w:rPr>
          <w:rFonts w:ascii="IRBadr" w:hAnsi="IRBadr" w:cs="IRBadr" w:hint="cs"/>
          <w:rtl/>
        </w:rPr>
        <w:t>یا مثلا در یک روایت</w:t>
      </w:r>
      <w:r w:rsidR="00EE3EE3">
        <w:rPr>
          <w:rFonts w:ascii="IRBadr" w:hAnsi="IRBadr" w:cs="IRBadr" w:hint="cs"/>
          <w:rtl/>
        </w:rPr>
        <w:t>،</w:t>
      </w:r>
      <w:r>
        <w:rPr>
          <w:rFonts w:ascii="IRBadr" w:hAnsi="IRBadr" w:cs="IRBadr" w:hint="cs"/>
          <w:rtl/>
        </w:rPr>
        <w:t xml:space="preserve"> اصل نماز ش</w:t>
      </w:r>
      <w:r w:rsidR="00EE3EE3">
        <w:rPr>
          <w:rFonts w:ascii="IRBadr" w:hAnsi="IRBadr" w:cs="IRBadr" w:hint="cs"/>
          <w:rtl/>
        </w:rPr>
        <w:t>ب وارد شده است و در روایات دیگر،</w:t>
      </w:r>
      <w:r>
        <w:rPr>
          <w:rFonts w:ascii="IRBadr" w:hAnsi="IRBadr" w:cs="IRBadr" w:hint="cs"/>
          <w:rtl/>
        </w:rPr>
        <w:t xml:space="preserve"> مواردی از </w:t>
      </w:r>
      <w:r w:rsidR="00EE3EE3">
        <w:rPr>
          <w:rFonts w:ascii="IRBadr" w:hAnsi="IRBadr" w:cs="IRBadr" w:hint="cs"/>
          <w:rtl/>
        </w:rPr>
        <w:t>مستحبّات</w:t>
      </w:r>
      <w:r>
        <w:rPr>
          <w:rFonts w:ascii="IRBadr" w:hAnsi="IRBadr" w:cs="IRBadr" w:hint="cs"/>
          <w:rtl/>
        </w:rPr>
        <w:t xml:space="preserve"> که در نماز شب مطلوب است انجام شود. یا مثلا در یک دلیل از اعمال روز جمعه سؤال شده و حضرت در مقام پاسخ</w:t>
      </w:r>
      <w:r w:rsidR="00EE3EE3">
        <w:rPr>
          <w:rFonts w:ascii="IRBadr" w:hAnsi="IRBadr" w:cs="IRBadr" w:hint="cs"/>
          <w:rtl/>
        </w:rPr>
        <w:t xml:space="preserve"> مثلا غسل جمعه را بیان نموده</w:t>
      </w:r>
      <w:r>
        <w:rPr>
          <w:rFonts w:ascii="IRBadr" w:hAnsi="IRBadr" w:cs="IRBadr" w:hint="cs"/>
          <w:rtl/>
        </w:rPr>
        <w:t xml:space="preserve"> و در روایات دیگر، مستحبّات دیگ</w:t>
      </w:r>
      <w:r w:rsidR="00EE3EE3">
        <w:rPr>
          <w:rFonts w:ascii="IRBadr" w:hAnsi="IRBadr" w:cs="IRBadr" w:hint="cs"/>
          <w:rtl/>
        </w:rPr>
        <w:t>ری بیان شده است.</w:t>
      </w:r>
      <w:r>
        <w:rPr>
          <w:rFonts w:ascii="IRBadr" w:hAnsi="IRBadr" w:cs="IRBadr" w:hint="cs"/>
          <w:rtl/>
        </w:rPr>
        <w:t xml:space="preserve"> این موارد هیچکدام با یکدیگر تنافی ندارد؛ چرا که حضرت با توجه به شرایط حال</w:t>
      </w:r>
      <w:r w:rsidR="00EE3EE3">
        <w:rPr>
          <w:rFonts w:ascii="IRBadr" w:hAnsi="IRBadr" w:cs="IRBadr" w:hint="cs"/>
          <w:rtl/>
        </w:rPr>
        <w:t xml:space="preserve"> و اقتضای</w:t>
      </w:r>
      <w:r>
        <w:rPr>
          <w:rFonts w:ascii="IRBadr" w:hAnsi="IRBadr" w:cs="IRBadr" w:hint="cs"/>
          <w:rtl/>
        </w:rPr>
        <w:t xml:space="preserve"> مخاطب دستوراتی فرموده‌اند و در مقام بیان تمام ویژگی‌ها و شرایط با تمام جزئیّات نبوده‌اند. این به خلاف واجبات و محرّمات است؛ چرا که در آنها مسأله عقاب مطرح است، ولی در مستحبّات مسأله عقاب مطرح نیست.</w:t>
      </w:r>
    </w:p>
    <w:p w:rsidR="00215C54" w:rsidRDefault="00215C54" w:rsidP="00215C54">
      <w:pPr>
        <w:pStyle w:val="Heading3"/>
        <w:rPr>
          <w:rtl/>
        </w:rPr>
      </w:pPr>
      <w:bookmarkStart w:id="52" w:name="_Toc133965018"/>
      <w:bookmarkStart w:id="53" w:name="_Toc133965121"/>
      <w:r>
        <w:rPr>
          <w:rFonts w:hint="cs"/>
          <w:rtl/>
        </w:rPr>
        <w:t>عدم تفاوت بین وحدت و تعدد حکم و بین مثبتین و یک مثبت و یک نافی</w:t>
      </w:r>
      <w:bookmarkEnd w:id="52"/>
      <w:bookmarkEnd w:id="53"/>
    </w:p>
    <w:p w:rsidR="00594F17" w:rsidRDefault="00594F17" w:rsidP="001C42E9">
      <w:pPr>
        <w:rPr>
          <w:rFonts w:ascii="IRBadr" w:hAnsi="IRBadr" w:cs="IRBadr"/>
          <w:rtl/>
        </w:rPr>
      </w:pPr>
      <w:r>
        <w:rPr>
          <w:rFonts w:ascii="IRBadr" w:hAnsi="IRBadr" w:cs="IRBadr" w:hint="cs"/>
          <w:rtl/>
        </w:rPr>
        <w:t>با این اوصاف، دخالت وحدت</w:t>
      </w:r>
      <w:r w:rsidR="00270801">
        <w:rPr>
          <w:rFonts w:ascii="IRBadr" w:hAnsi="IRBadr" w:cs="IRBadr" w:hint="cs"/>
          <w:rtl/>
        </w:rPr>
        <w:t xml:space="preserve"> یا تعدّد</w:t>
      </w:r>
      <w:r>
        <w:rPr>
          <w:rFonts w:ascii="IRBadr" w:hAnsi="IRBadr" w:cs="IRBadr" w:hint="cs"/>
          <w:rtl/>
        </w:rPr>
        <w:t xml:space="preserve"> حکم در حم</w:t>
      </w:r>
      <w:r w:rsidR="00507658">
        <w:rPr>
          <w:rFonts w:ascii="IRBadr" w:hAnsi="IRBadr" w:cs="IRBadr" w:hint="cs"/>
          <w:rtl/>
        </w:rPr>
        <w:t>ل مطلق بر مقیّد، اصلا  جا ندارد و از محلّ بحث به طور کلّی اجنبی است.</w:t>
      </w:r>
    </w:p>
    <w:p w:rsidR="00180C5C" w:rsidRDefault="002D4C36" w:rsidP="00215C54">
      <w:pPr>
        <w:rPr>
          <w:rFonts w:ascii="IRBadr" w:hAnsi="IRBadr" w:cs="IRBadr"/>
          <w:rtl/>
        </w:rPr>
      </w:pPr>
      <w:r>
        <w:rPr>
          <w:rFonts w:ascii="IRBadr" w:hAnsi="IRBadr" w:cs="IRBadr" w:hint="cs"/>
          <w:rtl/>
        </w:rPr>
        <w:t>در فرضی که یکی از دو دلیل نافی است، مثل دلیل «اعتق رقبة» و دلیل «لا تعتق رقبة کافرة»، که مقیِّد، نافی است</w:t>
      </w:r>
      <w:r w:rsidR="00B83EB4">
        <w:rPr>
          <w:rFonts w:ascii="IRBadr" w:hAnsi="IRBadr" w:cs="IRBadr" w:hint="cs"/>
          <w:rtl/>
        </w:rPr>
        <w:t>، منشا تعارض از آ</w:t>
      </w:r>
      <w:r w:rsidR="00594F17">
        <w:rPr>
          <w:rFonts w:ascii="IRBadr" w:hAnsi="IRBadr" w:cs="IRBadr" w:hint="cs"/>
          <w:rtl/>
        </w:rPr>
        <w:t>ن</w:t>
      </w:r>
      <w:r w:rsidR="00B83EB4">
        <w:rPr>
          <w:rFonts w:ascii="IRBadr" w:hAnsi="IRBadr" w:cs="IRBadr" w:hint="cs"/>
          <w:rtl/>
        </w:rPr>
        <w:t xml:space="preserve"> جهت</w:t>
      </w:r>
      <w:r w:rsidR="00594F17">
        <w:rPr>
          <w:rFonts w:ascii="IRBadr" w:hAnsi="IRBadr" w:cs="IRBadr" w:hint="cs"/>
          <w:rtl/>
        </w:rPr>
        <w:t xml:space="preserve"> است که مطلق</w:t>
      </w:r>
      <w:r w:rsidR="00B83EB4">
        <w:rPr>
          <w:rFonts w:ascii="IRBadr" w:hAnsi="IRBadr" w:cs="IRBadr" w:hint="cs"/>
          <w:rtl/>
        </w:rPr>
        <w:t>،</w:t>
      </w:r>
      <w:r w:rsidR="00594F17">
        <w:rPr>
          <w:rFonts w:ascii="IRBadr" w:hAnsi="IRBadr" w:cs="IRBadr" w:hint="cs"/>
          <w:rtl/>
        </w:rPr>
        <w:t xml:space="preserve"> تمام الوظیفه را بیان می‌کند و دلیل مقیّد دلالت دارد بر </w:t>
      </w:r>
      <w:r>
        <w:rPr>
          <w:rFonts w:ascii="IRBadr" w:hAnsi="IRBadr" w:cs="IRBadr" w:hint="cs"/>
          <w:rtl/>
        </w:rPr>
        <w:t>آنکه</w:t>
      </w:r>
      <w:r w:rsidR="00594F17">
        <w:rPr>
          <w:rFonts w:ascii="IRBadr" w:hAnsi="IRBadr" w:cs="IRBadr" w:hint="cs"/>
          <w:rtl/>
        </w:rPr>
        <w:t xml:space="preserve"> دلیل مطلق</w:t>
      </w:r>
      <w:r w:rsidR="00B83EB4">
        <w:rPr>
          <w:rFonts w:ascii="IRBadr" w:hAnsi="IRBadr" w:cs="IRBadr" w:hint="cs"/>
          <w:rtl/>
        </w:rPr>
        <w:t>،</w:t>
      </w:r>
      <w:r w:rsidR="00594F17">
        <w:rPr>
          <w:rFonts w:ascii="IRBadr" w:hAnsi="IRBadr" w:cs="IRBadr" w:hint="cs"/>
          <w:rtl/>
        </w:rPr>
        <w:t xml:space="preserve"> تمام الو</w:t>
      </w:r>
      <w:r w:rsidR="00B21C45">
        <w:rPr>
          <w:rFonts w:ascii="IRBadr" w:hAnsi="IRBadr" w:cs="IRBadr" w:hint="cs"/>
          <w:rtl/>
        </w:rPr>
        <w:t>ظیفه را بیان نمی‌کند؛ لذا است که مطلق بر مقیّد حمل می‌‌گردد.</w:t>
      </w:r>
      <w:r w:rsidR="009C72F0">
        <w:rPr>
          <w:rFonts w:ascii="IRBadr" w:hAnsi="IRBadr" w:cs="IRBadr" w:hint="cs"/>
          <w:rtl/>
        </w:rPr>
        <w:t xml:space="preserve"> نه </w:t>
      </w:r>
      <w:r w:rsidR="009A52DA">
        <w:rPr>
          <w:rFonts w:ascii="IRBadr" w:hAnsi="IRBadr" w:cs="IRBadr" w:hint="cs"/>
          <w:rtl/>
        </w:rPr>
        <w:t>از این جهت که مثبتین نیستند بلکه مثبت و نافی هستند تا مثلا بخواهد تفاوتی بین مثبتین و بین یک مثبت و یک نافی باشد. یعنی منشأ تعارض، ظهو</w:t>
      </w:r>
      <w:r w:rsidR="00215C54">
        <w:rPr>
          <w:rFonts w:ascii="IRBadr" w:hAnsi="IRBadr" w:cs="IRBadr" w:hint="cs"/>
          <w:rtl/>
        </w:rPr>
        <w:t xml:space="preserve">ر دلیل مقیّد در عدم الکفایة است، و مثبت یا نافی بودن تأثیری در بحث ندارد؛ بنابراین </w:t>
      </w:r>
      <w:r w:rsidR="009A52DA">
        <w:rPr>
          <w:rFonts w:ascii="IRBadr" w:hAnsi="IRBadr" w:cs="IRBadr" w:hint="cs"/>
          <w:rtl/>
        </w:rPr>
        <w:t xml:space="preserve">ممکن است </w:t>
      </w:r>
      <w:r w:rsidR="00215C54">
        <w:rPr>
          <w:rFonts w:ascii="IRBadr" w:hAnsi="IRBadr" w:cs="IRBadr" w:hint="cs"/>
          <w:rtl/>
        </w:rPr>
        <w:t>در جایی که یکی از دو دلیل نافی است، از آن جهت که در مقام بیان تمام الوظیفه نیست، بین مطلق و مقیّد تنافی نباشد و در نتیجه مطلق بر مقیّد حمل نگردد ؛ پس آنچ</w:t>
      </w:r>
      <w:r w:rsidR="009A52DA">
        <w:rPr>
          <w:rFonts w:ascii="IRBadr" w:hAnsi="IRBadr" w:cs="IRBadr" w:hint="cs"/>
          <w:rtl/>
        </w:rPr>
        <w:t>ه در ابتدای بحث از مطلق و مقیّد برخی بیان کرده‌اند که اگر یکی مثبت و یک نافی باشد، لا شبهة فی حمل المطلق علی المقیّد، حرف تمامی نیست.</w:t>
      </w:r>
      <w:r w:rsidR="00B21C45">
        <w:rPr>
          <w:rFonts w:ascii="IRBadr" w:hAnsi="IRBadr" w:cs="IRBadr" w:hint="cs"/>
          <w:rtl/>
        </w:rPr>
        <w:t xml:space="preserve"> </w:t>
      </w:r>
      <w:r w:rsidR="00594F17">
        <w:rPr>
          <w:rFonts w:ascii="IRBadr" w:hAnsi="IRBadr" w:cs="IRBadr" w:hint="cs"/>
          <w:rtl/>
        </w:rPr>
        <w:t xml:space="preserve">  </w:t>
      </w:r>
    </w:p>
    <w:p w:rsidR="00215C54" w:rsidRDefault="00215C54" w:rsidP="00215C54">
      <w:pPr>
        <w:pStyle w:val="Heading3"/>
        <w:rPr>
          <w:rtl/>
        </w:rPr>
      </w:pPr>
      <w:bookmarkStart w:id="54" w:name="_Toc133965019"/>
      <w:bookmarkStart w:id="55" w:name="_Toc133965122"/>
      <w:r>
        <w:rPr>
          <w:rFonts w:hint="cs"/>
          <w:rtl/>
        </w:rPr>
        <w:t>تفاوت عام و مطلق</w:t>
      </w:r>
      <w:bookmarkEnd w:id="54"/>
      <w:bookmarkEnd w:id="55"/>
    </w:p>
    <w:p w:rsidR="00672ADF" w:rsidRDefault="00672ADF" w:rsidP="009F21FE">
      <w:pPr>
        <w:rPr>
          <w:rFonts w:ascii="IRBadr" w:hAnsi="IRBadr" w:cs="IRBadr"/>
          <w:rtl/>
        </w:rPr>
      </w:pPr>
      <w:r>
        <w:rPr>
          <w:rFonts w:ascii="IRBadr" w:hAnsi="IRBadr" w:cs="IRBadr" w:hint="cs"/>
          <w:rtl/>
        </w:rPr>
        <w:t>این مباحث در فرضی است که لفظ مطلق مثل رقبه به نحو صرف الوجود متعلّق حکم است. ولی اگر به نحو مطلق الوجود</w:t>
      </w:r>
      <w:r w:rsidR="009F21FE">
        <w:rPr>
          <w:rFonts w:ascii="IRBadr" w:hAnsi="IRBadr" w:cs="IRBadr" w:hint="cs"/>
          <w:rtl/>
        </w:rPr>
        <w:t xml:space="preserve"> و استغراقی و انحلالی</w:t>
      </w:r>
      <w:r>
        <w:rPr>
          <w:rFonts w:ascii="IRBadr" w:hAnsi="IRBadr" w:cs="IRBadr" w:hint="cs"/>
          <w:rtl/>
        </w:rPr>
        <w:t xml:space="preserve"> باشد</w:t>
      </w:r>
      <w:r w:rsidR="009F21FE">
        <w:rPr>
          <w:rFonts w:ascii="IRBadr" w:hAnsi="IRBadr" w:cs="IRBadr" w:hint="cs"/>
          <w:rtl/>
        </w:rPr>
        <w:t>،</w:t>
      </w:r>
      <w:r>
        <w:rPr>
          <w:rFonts w:ascii="IRBadr" w:hAnsi="IRBadr" w:cs="IRBadr" w:hint="cs"/>
          <w:rtl/>
        </w:rPr>
        <w:t xml:space="preserve"> جهات بحث متفاوت است. </w:t>
      </w:r>
      <w:r w:rsidR="009F21FE">
        <w:rPr>
          <w:rFonts w:ascii="IRBadr" w:hAnsi="IRBadr" w:cs="IRBadr" w:hint="cs"/>
          <w:rtl/>
        </w:rPr>
        <w:t xml:space="preserve">مثلا اگر  یک دلیل اکرم العلماء باشد و دلیل دیگر، اکرم العلماء العدول، </w:t>
      </w:r>
      <w:r>
        <w:rPr>
          <w:rFonts w:ascii="IRBadr" w:hAnsi="IRBadr" w:cs="IRBadr" w:hint="cs"/>
          <w:rtl/>
        </w:rPr>
        <w:t>در ای</w:t>
      </w:r>
      <w:r w:rsidR="00B11521">
        <w:rPr>
          <w:rFonts w:ascii="IRBadr" w:hAnsi="IRBadr" w:cs="IRBadr" w:hint="cs"/>
          <w:rtl/>
        </w:rPr>
        <w:t>ن مسأله مقام بیان اهمیّتی ندارد و</w:t>
      </w:r>
      <w:r w:rsidR="009F21FE">
        <w:rPr>
          <w:rFonts w:ascii="IRBadr" w:hAnsi="IRBadr" w:cs="IRBadr" w:hint="cs"/>
          <w:rtl/>
        </w:rPr>
        <w:t xml:space="preserve"> اینطور نیست که عام و خاص هر دو در مقام بیان تمام الوظیفه باشند تا بخواهد تنافی رخ دهد؛</w:t>
      </w:r>
      <w:r w:rsidR="00B11521">
        <w:rPr>
          <w:rFonts w:ascii="IRBadr" w:hAnsi="IRBadr" w:cs="IRBadr" w:hint="cs"/>
          <w:rtl/>
        </w:rPr>
        <w:t xml:space="preserve"> بلکه تنافی دو دلیل از جهت وجود مفهوم است. اگر اکرم العلماء‌ العدول مفهوم داشته باشد، با دلیل دیگر تنافی دارد و اگر مفهوم نداشته باشد</w:t>
      </w:r>
      <w:r w:rsidR="0087111D">
        <w:rPr>
          <w:rFonts w:ascii="IRBadr" w:hAnsi="IRBadr" w:cs="IRBadr" w:hint="cs"/>
          <w:rtl/>
        </w:rPr>
        <w:t>،</w:t>
      </w:r>
      <w:r w:rsidR="00B11521">
        <w:rPr>
          <w:rFonts w:ascii="IRBadr" w:hAnsi="IRBadr" w:cs="IRBadr" w:hint="cs"/>
          <w:rtl/>
        </w:rPr>
        <w:t xml:space="preserve"> بین دو دلیل تنافی نیست.</w:t>
      </w:r>
      <w:r w:rsidR="0087111D">
        <w:rPr>
          <w:rFonts w:ascii="IRBadr" w:hAnsi="IRBadr" w:cs="IRBadr" w:hint="cs"/>
          <w:rtl/>
        </w:rPr>
        <w:t xml:space="preserve"> یک مثالی که می‌توان به روشنی بیان کرد که بین دو دلیل تنافی نیست در جایی است که مثلا سائل از مولا بپرسد که زید، عالم عادلی است. آیا او را اکرام کنم؟ مولا در پاسخ بگوید که بله اکرام کن. و یک دلیل د</w:t>
      </w:r>
      <w:r w:rsidR="009F21FE">
        <w:rPr>
          <w:rFonts w:ascii="IRBadr" w:hAnsi="IRBadr" w:cs="IRBadr" w:hint="cs"/>
          <w:rtl/>
        </w:rPr>
        <w:t>یگر دلالت بر اکرام مطلق عالم دارد</w:t>
      </w:r>
      <w:r w:rsidR="0087111D">
        <w:rPr>
          <w:rFonts w:ascii="IRBadr" w:hAnsi="IRBadr" w:cs="IRBadr" w:hint="cs"/>
          <w:rtl/>
        </w:rPr>
        <w:t>. در این صورت بین دو دلیل تنافی وجود ندارد. بنابر این، م</w:t>
      </w:r>
      <w:r w:rsidR="009F21FE">
        <w:rPr>
          <w:rFonts w:ascii="IRBadr" w:hAnsi="IRBadr" w:cs="IRBadr" w:hint="cs"/>
          <w:rtl/>
        </w:rPr>
        <w:t xml:space="preserve">نشا تنافی وجود یا عدم مفهوم است، که در این صورت تصویر مساله به صورت عام و خاص است. </w:t>
      </w:r>
    </w:p>
    <w:p w:rsidR="005431A3" w:rsidRDefault="009F21FE" w:rsidP="00672ADF">
      <w:pPr>
        <w:rPr>
          <w:rFonts w:ascii="IRBadr" w:hAnsi="IRBadr" w:cs="IRBadr"/>
          <w:rtl/>
        </w:rPr>
      </w:pPr>
      <w:r>
        <w:rPr>
          <w:rFonts w:ascii="IRBadr" w:hAnsi="IRBadr" w:cs="IRBadr" w:hint="cs"/>
          <w:rtl/>
        </w:rPr>
        <w:t>بنابر این، در عام و خاص منشا تنافی دو دلیل، وجود یا عدم مفهوم برای خاص است. ولی در بحث مطلق و مقیّد، منشا تنافی دو دلیل، در مقام بیان بودن تمام الوظیفه است.</w:t>
      </w:r>
    </w:p>
    <w:p w:rsidR="005005B8" w:rsidRDefault="005005B8" w:rsidP="005005B8">
      <w:pPr>
        <w:pStyle w:val="Heading3"/>
        <w:rPr>
          <w:rtl/>
        </w:rPr>
      </w:pPr>
      <w:bookmarkStart w:id="56" w:name="_Toc133965123"/>
      <w:r>
        <w:rPr>
          <w:rFonts w:hint="cs"/>
          <w:rtl/>
        </w:rPr>
        <w:t>نتیجه‌گیری</w:t>
      </w:r>
      <w:bookmarkEnd w:id="56"/>
    </w:p>
    <w:p w:rsidR="00594F17" w:rsidRPr="00AE37EA" w:rsidRDefault="00F86EC0" w:rsidP="00270801">
      <w:pPr>
        <w:rPr>
          <w:rFonts w:ascii="IRBadr" w:hAnsi="IRBadr" w:cs="IRBadr"/>
          <w:rtl/>
        </w:rPr>
      </w:pPr>
      <w:r>
        <w:rPr>
          <w:rFonts w:ascii="IRBadr" w:hAnsi="IRBadr" w:cs="IRBadr" w:hint="cs"/>
          <w:rtl/>
        </w:rPr>
        <w:t xml:space="preserve">با توجه به این توضیحات، ما نحن فیه از قبیل عام و خاص است. یک دلیل وارد شده است که «لیس فی الدین زکاة» که انحلالی است و دلالت دارد بر آنکه در هیچ دینی زکات واجب نیست. و دلیل دیگر دلالت دارد بر آنکه «تجب الزکاة‌ في الدین الذی یقدر علی اخذه» که این دلیل،‌ مخصص عام شمرده می‌شود. بین مطلق و مقید و بین عام و خاص یک جهات مشترکه‌ای از بحث وجود دارد که باعث شده است که این دو بحث در برخی جاها با یکدیگر خلط شود. توضیح بیشتر این مبحث را در جلسه آینده بیان خواهیم نمود. </w:t>
      </w:r>
    </w:p>
    <w:sectPr w:rsidR="00594F17" w:rsidRPr="00AE37EA" w:rsidSect="00F91B85">
      <w:headerReference w:type="even" r:id="rId10"/>
      <w:headerReference w:type="default" r:id="rId11"/>
      <w:footerReference w:type="even" r:id="rId12"/>
      <w:footerReference w:type="defaul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F4D" w:rsidRDefault="00F43F4D" w:rsidP="008B750B">
      <w:pPr>
        <w:spacing w:line="240" w:lineRule="auto"/>
      </w:pPr>
      <w:r>
        <w:separator/>
      </w:r>
    </w:p>
    <w:p w:rsidR="00F43F4D" w:rsidRDefault="00F43F4D"/>
  </w:endnote>
  <w:endnote w:type="continuationSeparator" w:id="0">
    <w:p w:rsidR="00F43F4D" w:rsidRDefault="00F43F4D" w:rsidP="008B750B">
      <w:pPr>
        <w:spacing w:line="240" w:lineRule="auto"/>
      </w:pPr>
      <w:r>
        <w:continuationSeparator/>
      </w:r>
    </w:p>
    <w:p w:rsidR="00F43F4D" w:rsidRDefault="00F43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Badr">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 badr">
    <w:panose1 w:val="00000000000000000000"/>
    <w:charset w:val="00"/>
    <w:family w:val="roman"/>
    <w:notTrueType/>
    <w:pitch w:val="default"/>
  </w:font>
  <w:font w:name="Noor_Nazli">
    <w:panose1 w:val="01000506000000020004"/>
    <w:charset w:val="00"/>
    <w:family w:val="auto"/>
    <w:pitch w:val="variable"/>
    <w:sig w:usb0="80002007" w:usb1="80002000" w:usb2="00000008" w:usb3="00000000" w:csb0="00000043" w:csb1="00000000"/>
  </w:font>
  <w:font w:name="Alaem">
    <w:altName w:val="Times New Roma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C31" w:rsidRDefault="00481C31">
    <w:pPr>
      <w:pStyle w:val="Footer"/>
    </w:pPr>
  </w:p>
  <w:p w:rsidR="00E9099E" w:rsidRDefault="00E9099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27909" w:rsidRPr="00427909">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88597B" w:rsidP="001B6799">
          <w:pPr>
            <w:pStyle w:val="Footer"/>
            <w:bidi w:val="0"/>
            <w:rPr>
              <w:color w:val="808080" w:themeColor="background1" w:themeShade="80"/>
              <w:rtl/>
            </w:rPr>
          </w:pPr>
          <w:bookmarkStart w:id="64" w:name="BokAdres"/>
          <w:bookmarkEnd w:id="64"/>
          <w:r>
            <w:rPr>
              <w:color w:val="808080" w:themeColor="background1" w:themeShade="80"/>
            </w:rPr>
            <w:t>F1js1_14011215-088_ah1_mfeb.ir</w:t>
          </w:r>
        </w:p>
      </w:tc>
    </w:tr>
  </w:tbl>
  <w:p w:rsidR="00FA3B17" w:rsidRDefault="00FA3B17" w:rsidP="00FA5F3D">
    <w:pPr>
      <w:pStyle w:val="Footer"/>
      <w:jc w:val="center"/>
    </w:pPr>
  </w:p>
  <w:p w:rsidR="00E9099E" w:rsidRDefault="00E909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F4D" w:rsidRDefault="00F43F4D" w:rsidP="008B750B">
      <w:pPr>
        <w:spacing w:line="240" w:lineRule="auto"/>
      </w:pPr>
      <w:r>
        <w:separator/>
      </w:r>
    </w:p>
    <w:p w:rsidR="00F43F4D" w:rsidRDefault="00F43F4D"/>
  </w:footnote>
  <w:footnote w:type="continuationSeparator" w:id="0">
    <w:p w:rsidR="00F43F4D" w:rsidRDefault="00F43F4D" w:rsidP="008B750B">
      <w:pPr>
        <w:spacing w:line="240" w:lineRule="auto"/>
      </w:pPr>
      <w:r>
        <w:continuationSeparator/>
      </w:r>
    </w:p>
    <w:p w:rsidR="00F43F4D" w:rsidRDefault="00F43F4D"/>
  </w:footnote>
  <w:footnote w:id="1">
    <w:p w:rsidR="00705C24" w:rsidRDefault="00705C24" w:rsidP="00705C24">
      <w:pPr>
        <w:pStyle w:val="FootnoteText"/>
      </w:pPr>
      <w:r>
        <w:rPr>
          <w:rStyle w:val="FootnoteReference"/>
        </w:rPr>
        <w:footnoteRef/>
      </w:r>
      <w:r>
        <w:rPr>
          <w:rtl/>
        </w:rPr>
        <w:t xml:space="preserve"> </w:t>
      </w:r>
      <w:r>
        <w:rPr>
          <w:rFonts w:hint="cs"/>
          <w:rtl/>
        </w:rPr>
        <w:t>توبه، ۱۰۳.</w:t>
      </w:r>
    </w:p>
  </w:footnote>
  <w:footnote w:id="2">
    <w:p w:rsidR="00705C24" w:rsidRPr="00705C24" w:rsidRDefault="00705C24" w:rsidP="00440D84">
      <w:pPr>
        <w:pStyle w:val="FootnoteText"/>
      </w:pPr>
      <w:r w:rsidRPr="00705C24">
        <w:footnoteRef/>
      </w:r>
      <w:r w:rsidRPr="00705C24">
        <w:rPr>
          <w:rtl/>
        </w:rPr>
        <w:t xml:space="preserve"> </w:t>
      </w:r>
      <w:hyperlink r:id="rId1" w:history="1">
        <w:r w:rsidRPr="00705C24">
          <w:rPr>
            <w:rStyle w:val="Hyperlink"/>
            <w:rFonts w:hint="cs"/>
            <w:rtl/>
          </w:rPr>
          <w:t>کتاب</w:t>
        </w:r>
        <w:r w:rsidRPr="00705C24">
          <w:rPr>
            <w:rStyle w:val="Hyperlink"/>
            <w:rtl/>
          </w:rPr>
          <w:t xml:space="preserve"> </w:t>
        </w:r>
        <w:r w:rsidRPr="00705C24">
          <w:rPr>
            <w:rStyle w:val="Hyperlink"/>
            <w:rFonts w:hint="cs"/>
            <w:rtl/>
          </w:rPr>
          <w:t>الزکاة،</w:t>
        </w:r>
        <w:r w:rsidRPr="00705C24">
          <w:rPr>
            <w:rStyle w:val="Hyperlink"/>
            <w:rtl/>
          </w:rPr>
          <w:t xml:space="preserve"> </w:t>
        </w:r>
        <w:r w:rsidRPr="00705C24">
          <w:rPr>
            <w:rStyle w:val="Hyperlink"/>
            <w:rFonts w:hint="cs"/>
            <w:rtl/>
          </w:rPr>
          <w:t>الهاشمی</w:t>
        </w:r>
        <w:r w:rsidRPr="00705C24">
          <w:rPr>
            <w:rStyle w:val="Hyperlink"/>
            <w:rtl/>
          </w:rPr>
          <w:t xml:space="preserve"> </w:t>
        </w:r>
        <w:r w:rsidRPr="00705C24">
          <w:rPr>
            <w:rStyle w:val="Hyperlink"/>
            <w:rFonts w:hint="cs"/>
            <w:rtl/>
          </w:rPr>
          <w:t>الشاهرودی،</w:t>
        </w:r>
        <w:r w:rsidRPr="00705C24">
          <w:rPr>
            <w:rStyle w:val="Hyperlink"/>
            <w:rtl/>
          </w:rPr>
          <w:t xml:space="preserve"> </w:t>
        </w:r>
        <w:r w:rsidRPr="00705C24">
          <w:rPr>
            <w:rStyle w:val="Hyperlink"/>
            <w:rFonts w:hint="cs"/>
            <w:rtl/>
          </w:rPr>
          <w:t>السید</w:t>
        </w:r>
        <w:r w:rsidRPr="00705C24">
          <w:rPr>
            <w:rStyle w:val="Hyperlink"/>
            <w:rtl/>
          </w:rPr>
          <w:t xml:space="preserve"> </w:t>
        </w:r>
        <w:r w:rsidRPr="00705C24">
          <w:rPr>
            <w:rStyle w:val="Hyperlink"/>
            <w:rFonts w:hint="cs"/>
            <w:rtl/>
          </w:rPr>
          <w:t>محمود،</w:t>
        </w:r>
        <w:r w:rsidRPr="00705C24">
          <w:rPr>
            <w:rStyle w:val="Hyperlink"/>
            <w:rtl/>
          </w:rPr>
          <w:t xml:space="preserve"> </w:t>
        </w:r>
        <w:r w:rsidRPr="00705C24">
          <w:rPr>
            <w:rStyle w:val="Hyperlink"/>
            <w:rFonts w:hint="cs"/>
            <w:rtl/>
          </w:rPr>
          <w:t>ج</w:t>
        </w:r>
        <w:r w:rsidRPr="00705C24">
          <w:rPr>
            <w:rStyle w:val="Hyperlink"/>
            <w:rtl/>
          </w:rPr>
          <w:t>1</w:t>
        </w:r>
        <w:r w:rsidRPr="00705C24">
          <w:rPr>
            <w:rStyle w:val="Hyperlink"/>
            <w:rFonts w:hint="cs"/>
            <w:rtl/>
          </w:rPr>
          <w:t>،</w:t>
        </w:r>
        <w:r w:rsidRPr="00705C24">
          <w:rPr>
            <w:rStyle w:val="Hyperlink"/>
            <w:rtl/>
          </w:rPr>
          <w:t xml:space="preserve"> </w:t>
        </w:r>
        <w:r w:rsidRPr="00705C24">
          <w:rPr>
            <w:rStyle w:val="Hyperlink"/>
            <w:rFonts w:hint="cs"/>
            <w:rtl/>
          </w:rPr>
          <w:t>ص</w:t>
        </w:r>
        <w:r w:rsidRPr="00705C24">
          <w:rPr>
            <w:rStyle w:val="Hyperlink"/>
            <w:rtl/>
          </w:rPr>
          <w:t>159.</w:t>
        </w:r>
      </w:hyperlink>
    </w:p>
  </w:footnote>
  <w:footnote w:id="3">
    <w:p w:rsidR="00705C24" w:rsidRPr="00AE37EA" w:rsidRDefault="00705C24" w:rsidP="00705C24">
      <w:pPr>
        <w:pStyle w:val="FootnoteText"/>
      </w:pPr>
      <w:r w:rsidRPr="00AE37EA">
        <w:footnoteRef/>
      </w:r>
      <w:r w:rsidRPr="00AE37EA">
        <w:rPr>
          <w:rtl/>
        </w:rPr>
        <w:t xml:space="preserve"> </w:t>
      </w:r>
      <w:hyperlink r:id="rId2" w:history="1">
        <w:r w:rsidRPr="00AE37EA">
          <w:rPr>
            <w:rStyle w:val="Hyperlink"/>
            <w:rFonts w:hint="cs"/>
            <w:rtl/>
          </w:rPr>
          <w:t>کتاب</w:t>
        </w:r>
        <w:r w:rsidRPr="00AE37EA">
          <w:rPr>
            <w:rStyle w:val="Hyperlink"/>
            <w:rtl/>
          </w:rPr>
          <w:t xml:space="preserve"> </w:t>
        </w:r>
        <w:r w:rsidRPr="00AE37EA">
          <w:rPr>
            <w:rStyle w:val="Hyperlink"/>
            <w:rFonts w:hint="cs"/>
            <w:rtl/>
          </w:rPr>
          <w:t>الزکاة</w:t>
        </w:r>
        <w:r w:rsidRPr="00AE37EA">
          <w:rPr>
            <w:rStyle w:val="Hyperlink"/>
            <w:rtl/>
          </w:rPr>
          <w:t xml:space="preserve"> </w:t>
        </w:r>
        <w:r w:rsidRPr="00AE37EA">
          <w:rPr>
            <w:rStyle w:val="Hyperlink"/>
            <w:rFonts w:hint="cs"/>
            <w:rtl/>
          </w:rPr>
          <w:t>،</w:t>
        </w:r>
        <w:r w:rsidRPr="00AE37EA">
          <w:rPr>
            <w:rStyle w:val="Hyperlink"/>
            <w:rtl/>
          </w:rPr>
          <w:t xml:space="preserve"> </w:t>
        </w:r>
        <w:r w:rsidRPr="00AE37EA">
          <w:rPr>
            <w:rStyle w:val="Hyperlink"/>
            <w:rFonts w:hint="cs"/>
            <w:rtl/>
          </w:rPr>
          <w:t>الشیخ</w:t>
        </w:r>
        <w:r w:rsidRPr="00AE37EA">
          <w:rPr>
            <w:rStyle w:val="Hyperlink"/>
            <w:rtl/>
          </w:rPr>
          <w:t xml:space="preserve"> </w:t>
        </w:r>
        <w:r w:rsidRPr="00AE37EA">
          <w:rPr>
            <w:rStyle w:val="Hyperlink"/>
            <w:rFonts w:hint="cs"/>
            <w:rtl/>
          </w:rPr>
          <w:t>مرتضی</w:t>
        </w:r>
        <w:r w:rsidRPr="00AE37EA">
          <w:rPr>
            <w:rStyle w:val="Hyperlink"/>
            <w:rtl/>
          </w:rPr>
          <w:t xml:space="preserve"> </w:t>
        </w:r>
        <w:r w:rsidRPr="00AE37EA">
          <w:rPr>
            <w:rStyle w:val="Hyperlink"/>
            <w:rFonts w:hint="cs"/>
            <w:rtl/>
          </w:rPr>
          <w:t>الانصاری،</w:t>
        </w:r>
        <w:r w:rsidRPr="00AE37EA">
          <w:rPr>
            <w:rStyle w:val="Hyperlink"/>
            <w:rtl/>
          </w:rPr>
          <w:t xml:space="preserve"> </w:t>
        </w:r>
        <w:r w:rsidRPr="00AE37EA">
          <w:rPr>
            <w:rStyle w:val="Hyperlink"/>
            <w:rFonts w:hint="cs"/>
            <w:rtl/>
          </w:rPr>
          <w:t>ج</w:t>
        </w:r>
        <w:r w:rsidRPr="00AE37EA">
          <w:rPr>
            <w:rStyle w:val="Hyperlink"/>
            <w:rtl/>
          </w:rPr>
          <w:t>1</w:t>
        </w:r>
        <w:r w:rsidRPr="00AE37EA">
          <w:rPr>
            <w:rStyle w:val="Hyperlink"/>
            <w:rFonts w:hint="cs"/>
            <w:rtl/>
          </w:rPr>
          <w:t>،</w:t>
        </w:r>
        <w:r w:rsidRPr="00AE37EA">
          <w:rPr>
            <w:rStyle w:val="Hyperlink"/>
            <w:rtl/>
          </w:rPr>
          <w:t xml:space="preserve"> </w:t>
        </w:r>
        <w:r w:rsidRPr="00AE37EA">
          <w:rPr>
            <w:rStyle w:val="Hyperlink"/>
            <w:rFonts w:hint="cs"/>
            <w:rtl/>
          </w:rPr>
          <w:t>ص</w:t>
        </w:r>
        <w:r w:rsidRPr="00AE37EA">
          <w:rPr>
            <w:rStyle w:val="Hyperlink"/>
            <w:rtl/>
          </w:rPr>
          <w:t>125.</w:t>
        </w:r>
      </w:hyperlink>
    </w:p>
  </w:footnote>
  <w:footnote w:id="4">
    <w:p w:rsidR="00AE37EA" w:rsidRPr="00AE37EA" w:rsidRDefault="00AE37EA" w:rsidP="00AE37EA">
      <w:pPr>
        <w:pStyle w:val="FootnoteText"/>
      </w:pPr>
      <w:r w:rsidRPr="00AE37EA">
        <w:footnoteRef/>
      </w:r>
      <w:r w:rsidRPr="00AE37EA">
        <w:rPr>
          <w:rtl/>
        </w:rPr>
        <w:t xml:space="preserve"> </w:t>
      </w:r>
      <w:hyperlink r:id="rId3" w:history="1">
        <w:r w:rsidRPr="00AE37EA">
          <w:rPr>
            <w:rStyle w:val="Hyperlink"/>
            <w:rFonts w:hint="cs"/>
            <w:rtl/>
          </w:rPr>
          <w:t>مصباح</w:t>
        </w:r>
        <w:r w:rsidRPr="00AE37EA">
          <w:rPr>
            <w:rStyle w:val="Hyperlink"/>
            <w:rtl/>
          </w:rPr>
          <w:t xml:space="preserve"> </w:t>
        </w:r>
        <w:r w:rsidRPr="00AE37EA">
          <w:rPr>
            <w:rStyle w:val="Hyperlink"/>
            <w:rFonts w:hint="cs"/>
            <w:rtl/>
          </w:rPr>
          <w:t>الفقیه،</w:t>
        </w:r>
        <w:r w:rsidRPr="00AE37EA">
          <w:rPr>
            <w:rStyle w:val="Hyperlink"/>
            <w:rtl/>
          </w:rPr>
          <w:t xml:space="preserve"> </w:t>
        </w:r>
        <w:r w:rsidRPr="00AE37EA">
          <w:rPr>
            <w:rStyle w:val="Hyperlink"/>
            <w:rFonts w:hint="cs"/>
            <w:rtl/>
          </w:rPr>
          <w:t>رضا</w:t>
        </w:r>
        <w:r w:rsidRPr="00AE37EA">
          <w:rPr>
            <w:rStyle w:val="Hyperlink"/>
            <w:rtl/>
          </w:rPr>
          <w:t xml:space="preserve"> </w:t>
        </w:r>
        <w:r w:rsidRPr="00AE37EA">
          <w:rPr>
            <w:rStyle w:val="Hyperlink"/>
            <w:rFonts w:hint="cs"/>
            <w:rtl/>
          </w:rPr>
          <w:t>همدانی،</w:t>
        </w:r>
        <w:r w:rsidRPr="00AE37EA">
          <w:rPr>
            <w:rStyle w:val="Hyperlink"/>
            <w:rtl/>
          </w:rPr>
          <w:t xml:space="preserve"> </w:t>
        </w:r>
        <w:r w:rsidRPr="00AE37EA">
          <w:rPr>
            <w:rStyle w:val="Hyperlink"/>
            <w:rFonts w:hint="cs"/>
            <w:rtl/>
          </w:rPr>
          <w:t>ج</w:t>
        </w:r>
        <w:r w:rsidRPr="00AE37EA">
          <w:rPr>
            <w:rStyle w:val="Hyperlink"/>
            <w:rtl/>
          </w:rPr>
          <w:t>13</w:t>
        </w:r>
        <w:r w:rsidRPr="00AE37EA">
          <w:rPr>
            <w:rStyle w:val="Hyperlink"/>
            <w:rFonts w:hint="cs"/>
            <w:rtl/>
          </w:rPr>
          <w:t>،</w:t>
        </w:r>
        <w:r w:rsidRPr="00AE37EA">
          <w:rPr>
            <w:rStyle w:val="Hyperlink"/>
            <w:rtl/>
          </w:rPr>
          <w:t xml:space="preserve"> </w:t>
        </w:r>
        <w:r w:rsidRPr="00AE37EA">
          <w:rPr>
            <w:rStyle w:val="Hyperlink"/>
            <w:rFonts w:hint="cs"/>
            <w:rtl/>
          </w:rPr>
          <w:t>ص</w:t>
        </w:r>
        <w:r w:rsidRPr="00AE37EA">
          <w:rPr>
            <w:rStyle w:val="Hyperlink"/>
            <w:rtl/>
          </w:rPr>
          <w:t>90.</w:t>
        </w:r>
      </w:hyperlink>
    </w:p>
  </w:footnote>
  <w:footnote w:id="5">
    <w:p w:rsidR="00D371DF" w:rsidRDefault="00D371DF" w:rsidP="00D371DF">
      <w:pPr>
        <w:pStyle w:val="FootnoteText"/>
      </w:pPr>
      <w:r>
        <w:rPr>
          <w:rStyle w:val="FootnoteReference"/>
        </w:rPr>
        <w:footnoteRef/>
      </w:r>
      <w:r>
        <w:rPr>
          <w:rtl/>
        </w:rPr>
        <w:t xml:space="preserve"> </w:t>
      </w:r>
      <w:r>
        <w:rPr>
          <w:rFonts w:hint="cs"/>
          <w:rtl/>
        </w:rPr>
        <w:t>توبه، ۱۰۳.</w:t>
      </w:r>
    </w:p>
  </w:footnote>
  <w:footnote w:id="6">
    <w:p w:rsidR="00F87A98" w:rsidRPr="00F87A98" w:rsidRDefault="00F87A98" w:rsidP="00F87A98">
      <w:pPr>
        <w:pStyle w:val="FootnoteText"/>
      </w:pPr>
      <w:r w:rsidRPr="00F87A98">
        <w:footnoteRef/>
      </w:r>
      <w:r w:rsidRPr="00F87A98">
        <w:rPr>
          <w:rtl/>
        </w:rPr>
        <w:t xml:space="preserve"> </w:t>
      </w:r>
      <w:hyperlink r:id="rId4" w:history="1">
        <w:r w:rsidRPr="00F87A98">
          <w:rPr>
            <w:rStyle w:val="Hyperlink"/>
            <w:rFonts w:hint="cs"/>
            <w:rtl/>
          </w:rPr>
          <w:t>جامع</w:t>
        </w:r>
        <w:r w:rsidRPr="00F87A98">
          <w:rPr>
            <w:rStyle w:val="Hyperlink"/>
            <w:rtl/>
          </w:rPr>
          <w:t xml:space="preserve"> </w:t>
        </w:r>
        <w:r w:rsidRPr="00F87A98">
          <w:rPr>
            <w:rStyle w:val="Hyperlink"/>
            <w:rFonts w:hint="cs"/>
            <w:rtl/>
          </w:rPr>
          <w:t>البیان</w:t>
        </w:r>
        <w:r w:rsidRPr="00F87A98">
          <w:rPr>
            <w:rStyle w:val="Hyperlink"/>
            <w:rtl/>
          </w:rPr>
          <w:t xml:space="preserve"> </w:t>
        </w:r>
        <w:r w:rsidRPr="00F87A98">
          <w:rPr>
            <w:rStyle w:val="Hyperlink"/>
            <w:rFonts w:hint="cs"/>
            <w:rtl/>
          </w:rPr>
          <w:t>في‌</w:t>
        </w:r>
        <w:r w:rsidRPr="00F87A98">
          <w:rPr>
            <w:rStyle w:val="Hyperlink"/>
            <w:rtl/>
          </w:rPr>
          <w:t xml:space="preserve"> </w:t>
        </w:r>
        <w:r w:rsidRPr="00F87A98">
          <w:rPr>
            <w:rStyle w:val="Hyperlink"/>
            <w:rFonts w:hint="cs"/>
            <w:rtl/>
          </w:rPr>
          <w:t>تفسیر</w:t>
        </w:r>
        <w:r w:rsidRPr="00F87A98">
          <w:rPr>
            <w:rStyle w:val="Hyperlink"/>
            <w:rtl/>
          </w:rPr>
          <w:t xml:space="preserve"> </w:t>
        </w:r>
        <w:r w:rsidRPr="00F87A98">
          <w:rPr>
            <w:rStyle w:val="Hyperlink"/>
            <w:rFonts w:hint="cs"/>
            <w:rtl/>
          </w:rPr>
          <w:t>القرآن،</w:t>
        </w:r>
        <w:r w:rsidRPr="00F87A98">
          <w:rPr>
            <w:rStyle w:val="Hyperlink"/>
            <w:rtl/>
          </w:rPr>
          <w:t xml:space="preserve"> </w:t>
        </w:r>
        <w:r w:rsidRPr="00F87A98">
          <w:rPr>
            <w:rStyle w:val="Hyperlink"/>
            <w:rFonts w:hint="cs"/>
            <w:rtl/>
          </w:rPr>
          <w:t>الطبري،</w:t>
        </w:r>
        <w:r w:rsidRPr="00F87A98">
          <w:rPr>
            <w:rStyle w:val="Hyperlink"/>
            <w:rtl/>
          </w:rPr>
          <w:t xml:space="preserve"> </w:t>
        </w:r>
        <w:r w:rsidRPr="00F87A98">
          <w:rPr>
            <w:rStyle w:val="Hyperlink"/>
            <w:rFonts w:hint="cs"/>
            <w:rtl/>
          </w:rPr>
          <w:t>ابن</w:t>
        </w:r>
        <w:r w:rsidRPr="00F87A98">
          <w:rPr>
            <w:rStyle w:val="Hyperlink"/>
            <w:rtl/>
          </w:rPr>
          <w:t xml:space="preserve"> </w:t>
        </w:r>
        <w:r w:rsidRPr="00F87A98">
          <w:rPr>
            <w:rStyle w:val="Hyperlink"/>
            <w:rFonts w:hint="cs"/>
            <w:rtl/>
          </w:rPr>
          <w:t>جریر،</w:t>
        </w:r>
        <w:r w:rsidRPr="00F87A98">
          <w:rPr>
            <w:rStyle w:val="Hyperlink"/>
            <w:rtl/>
          </w:rPr>
          <w:t xml:space="preserve"> </w:t>
        </w:r>
        <w:r w:rsidRPr="00F87A98">
          <w:rPr>
            <w:rStyle w:val="Hyperlink"/>
            <w:rFonts w:hint="cs"/>
            <w:rtl/>
          </w:rPr>
          <w:t>ج</w:t>
        </w:r>
        <w:r w:rsidRPr="00F87A98">
          <w:rPr>
            <w:rStyle w:val="Hyperlink"/>
            <w:rtl/>
          </w:rPr>
          <w:t>14</w:t>
        </w:r>
        <w:r w:rsidRPr="00F87A98">
          <w:rPr>
            <w:rStyle w:val="Hyperlink"/>
            <w:rFonts w:hint="cs"/>
            <w:rtl/>
          </w:rPr>
          <w:t>،</w:t>
        </w:r>
        <w:r w:rsidRPr="00F87A98">
          <w:rPr>
            <w:rStyle w:val="Hyperlink"/>
            <w:rtl/>
          </w:rPr>
          <w:t xml:space="preserve"> </w:t>
        </w:r>
        <w:r w:rsidRPr="00F87A98">
          <w:rPr>
            <w:rStyle w:val="Hyperlink"/>
            <w:rFonts w:hint="cs"/>
            <w:rtl/>
          </w:rPr>
          <w:t>ص</w:t>
        </w:r>
        <w:r w:rsidRPr="00F87A98">
          <w:rPr>
            <w:rStyle w:val="Hyperlink"/>
            <w:rtl/>
          </w:rPr>
          <w:t>455.</w:t>
        </w:r>
      </w:hyperlink>
    </w:p>
  </w:footnote>
  <w:footnote w:id="7">
    <w:p w:rsidR="005C6117" w:rsidRPr="005C6117" w:rsidRDefault="005C6117" w:rsidP="005C6117">
      <w:pPr>
        <w:pStyle w:val="FootnoteText"/>
      </w:pPr>
      <w:r w:rsidRPr="005C6117">
        <w:footnoteRef/>
      </w:r>
      <w:r w:rsidRPr="005C6117">
        <w:rPr>
          <w:rtl/>
        </w:rPr>
        <w:t xml:space="preserve"> </w:t>
      </w:r>
      <w:hyperlink r:id="rId5" w:history="1">
        <w:r w:rsidRPr="005C6117">
          <w:rPr>
            <w:rStyle w:val="Hyperlink"/>
            <w:rFonts w:hint="cs"/>
            <w:rtl/>
          </w:rPr>
          <w:t>جامع</w:t>
        </w:r>
        <w:r w:rsidRPr="005C6117">
          <w:rPr>
            <w:rStyle w:val="Hyperlink"/>
            <w:rtl/>
          </w:rPr>
          <w:t xml:space="preserve"> </w:t>
        </w:r>
        <w:r w:rsidRPr="005C6117">
          <w:rPr>
            <w:rStyle w:val="Hyperlink"/>
            <w:rFonts w:hint="cs"/>
            <w:rtl/>
          </w:rPr>
          <w:t>البیان</w:t>
        </w:r>
        <w:r w:rsidRPr="005C6117">
          <w:rPr>
            <w:rStyle w:val="Hyperlink"/>
            <w:rtl/>
          </w:rPr>
          <w:t xml:space="preserve"> </w:t>
        </w:r>
        <w:r w:rsidRPr="005C6117">
          <w:rPr>
            <w:rStyle w:val="Hyperlink"/>
            <w:rFonts w:hint="cs"/>
            <w:rtl/>
          </w:rPr>
          <w:t>في‌</w:t>
        </w:r>
        <w:r w:rsidRPr="005C6117">
          <w:rPr>
            <w:rStyle w:val="Hyperlink"/>
            <w:rtl/>
          </w:rPr>
          <w:t xml:space="preserve"> </w:t>
        </w:r>
        <w:r w:rsidRPr="005C6117">
          <w:rPr>
            <w:rStyle w:val="Hyperlink"/>
            <w:rFonts w:hint="cs"/>
            <w:rtl/>
          </w:rPr>
          <w:t>تفسیر</w:t>
        </w:r>
        <w:r w:rsidRPr="005C6117">
          <w:rPr>
            <w:rStyle w:val="Hyperlink"/>
            <w:rtl/>
          </w:rPr>
          <w:t xml:space="preserve"> </w:t>
        </w:r>
        <w:r w:rsidRPr="005C6117">
          <w:rPr>
            <w:rStyle w:val="Hyperlink"/>
            <w:rFonts w:hint="cs"/>
            <w:rtl/>
          </w:rPr>
          <w:t>القرآن،</w:t>
        </w:r>
        <w:r w:rsidRPr="005C6117">
          <w:rPr>
            <w:rStyle w:val="Hyperlink"/>
            <w:rtl/>
          </w:rPr>
          <w:t xml:space="preserve"> </w:t>
        </w:r>
        <w:r w:rsidRPr="005C6117">
          <w:rPr>
            <w:rStyle w:val="Hyperlink"/>
            <w:rFonts w:hint="cs"/>
            <w:rtl/>
          </w:rPr>
          <w:t>الطبري،</w:t>
        </w:r>
        <w:r w:rsidRPr="005C6117">
          <w:rPr>
            <w:rStyle w:val="Hyperlink"/>
            <w:rtl/>
          </w:rPr>
          <w:t xml:space="preserve"> </w:t>
        </w:r>
        <w:r w:rsidRPr="005C6117">
          <w:rPr>
            <w:rStyle w:val="Hyperlink"/>
            <w:rFonts w:hint="cs"/>
            <w:rtl/>
          </w:rPr>
          <w:t>ابن</w:t>
        </w:r>
        <w:r w:rsidRPr="005C6117">
          <w:rPr>
            <w:rStyle w:val="Hyperlink"/>
            <w:rtl/>
          </w:rPr>
          <w:t xml:space="preserve"> </w:t>
        </w:r>
        <w:r w:rsidRPr="005C6117">
          <w:rPr>
            <w:rStyle w:val="Hyperlink"/>
            <w:rFonts w:hint="cs"/>
            <w:rtl/>
          </w:rPr>
          <w:t>جریر،</w:t>
        </w:r>
        <w:r w:rsidRPr="005C6117">
          <w:rPr>
            <w:rStyle w:val="Hyperlink"/>
            <w:rtl/>
          </w:rPr>
          <w:t xml:space="preserve"> </w:t>
        </w:r>
        <w:r w:rsidRPr="005C6117">
          <w:rPr>
            <w:rStyle w:val="Hyperlink"/>
            <w:rFonts w:hint="cs"/>
            <w:rtl/>
          </w:rPr>
          <w:t>ج</w:t>
        </w:r>
        <w:r w:rsidRPr="005C6117">
          <w:rPr>
            <w:rStyle w:val="Hyperlink"/>
            <w:rtl/>
          </w:rPr>
          <w:t>14</w:t>
        </w:r>
        <w:r w:rsidRPr="005C6117">
          <w:rPr>
            <w:rStyle w:val="Hyperlink"/>
            <w:rFonts w:hint="cs"/>
            <w:rtl/>
          </w:rPr>
          <w:t>،</w:t>
        </w:r>
        <w:r w:rsidRPr="005C6117">
          <w:rPr>
            <w:rStyle w:val="Hyperlink"/>
            <w:rtl/>
          </w:rPr>
          <w:t xml:space="preserve"> </w:t>
        </w:r>
        <w:r w:rsidRPr="005C6117">
          <w:rPr>
            <w:rStyle w:val="Hyperlink"/>
            <w:rFonts w:hint="cs"/>
            <w:rtl/>
          </w:rPr>
          <w:t>ص</w:t>
        </w:r>
        <w:r w:rsidRPr="005C6117">
          <w:rPr>
            <w:rStyle w:val="Hyperlink"/>
            <w:rtl/>
          </w:rPr>
          <w:t>454.</w:t>
        </w:r>
      </w:hyperlink>
    </w:p>
  </w:footnote>
  <w:footnote w:id="8">
    <w:p w:rsidR="005C6117" w:rsidRPr="005C6117" w:rsidRDefault="005C6117" w:rsidP="005C6117">
      <w:pPr>
        <w:pStyle w:val="FootnoteText"/>
      </w:pPr>
      <w:r w:rsidRPr="005C6117">
        <w:footnoteRef/>
      </w:r>
      <w:r w:rsidRPr="005C6117">
        <w:rPr>
          <w:rtl/>
        </w:rPr>
        <w:t xml:space="preserve"> </w:t>
      </w:r>
      <w:hyperlink r:id="rId6" w:history="1">
        <w:r w:rsidRPr="005C6117">
          <w:rPr>
            <w:rStyle w:val="Hyperlink"/>
            <w:rFonts w:hint="cs"/>
            <w:rtl/>
          </w:rPr>
          <w:t>جامع</w:t>
        </w:r>
        <w:r w:rsidRPr="005C6117">
          <w:rPr>
            <w:rStyle w:val="Hyperlink"/>
            <w:rtl/>
          </w:rPr>
          <w:t xml:space="preserve"> </w:t>
        </w:r>
        <w:r w:rsidRPr="005C6117">
          <w:rPr>
            <w:rStyle w:val="Hyperlink"/>
            <w:rFonts w:hint="cs"/>
            <w:rtl/>
          </w:rPr>
          <w:t>البیان</w:t>
        </w:r>
        <w:r w:rsidRPr="005C6117">
          <w:rPr>
            <w:rStyle w:val="Hyperlink"/>
            <w:rtl/>
          </w:rPr>
          <w:t xml:space="preserve"> </w:t>
        </w:r>
        <w:r w:rsidRPr="005C6117">
          <w:rPr>
            <w:rStyle w:val="Hyperlink"/>
            <w:rFonts w:hint="cs"/>
            <w:rtl/>
          </w:rPr>
          <w:t>في‌</w:t>
        </w:r>
        <w:r w:rsidRPr="005C6117">
          <w:rPr>
            <w:rStyle w:val="Hyperlink"/>
            <w:rtl/>
          </w:rPr>
          <w:t xml:space="preserve"> </w:t>
        </w:r>
        <w:r w:rsidRPr="005C6117">
          <w:rPr>
            <w:rStyle w:val="Hyperlink"/>
            <w:rFonts w:hint="cs"/>
            <w:rtl/>
          </w:rPr>
          <w:t>تفسیر</w:t>
        </w:r>
        <w:r w:rsidRPr="005C6117">
          <w:rPr>
            <w:rStyle w:val="Hyperlink"/>
            <w:rtl/>
          </w:rPr>
          <w:t xml:space="preserve"> </w:t>
        </w:r>
        <w:r w:rsidRPr="005C6117">
          <w:rPr>
            <w:rStyle w:val="Hyperlink"/>
            <w:rFonts w:hint="cs"/>
            <w:rtl/>
          </w:rPr>
          <w:t>القرآن،</w:t>
        </w:r>
        <w:r w:rsidRPr="005C6117">
          <w:rPr>
            <w:rStyle w:val="Hyperlink"/>
            <w:rtl/>
          </w:rPr>
          <w:t xml:space="preserve"> </w:t>
        </w:r>
        <w:r w:rsidRPr="005C6117">
          <w:rPr>
            <w:rStyle w:val="Hyperlink"/>
            <w:rFonts w:hint="cs"/>
            <w:rtl/>
          </w:rPr>
          <w:t>الطبري،</w:t>
        </w:r>
        <w:r w:rsidRPr="005C6117">
          <w:rPr>
            <w:rStyle w:val="Hyperlink"/>
            <w:rtl/>
          </w:rPr>
          <w:t xml:space="preserve"> </w:t>
        </w:r>
        <w:r w:rsidRPr="005C6117">
          <w:rPr>
            <w:rStyle w:val="Hyperlink"/>
            <w:rFonts w:hint="cs"/>
            <w:rtl/>
          </w:rPr>
          <w:t>ابن</w:t>
        </w:r>
        <w:r w:rsidRPr="005C6117">
          <w:rPr>
            <w:rStyle w:val="Hyperlink"/>
            <w:rtl/>
          </w:rPr>
          <w:t xml:space="preserve"> </w:t>
        </w:r>
        <w:r w:rsidRPr="005C6117">
          <w:rPr>
            <w:rStyle w:val="Hyperlink"/>
            <w:rFonts w:hint="cs"/>
            <w:rtl/>
          </w:rPr>
          <w:t>جریر،</w:t>
        </w:r>
        <w:r w:rsidRPr="005C6117">
          <w:rPr>
            <w:rStyle w:val="Hyperlink"/>
            <w:rtl/>
          </w:rPr>
          <w:t xml:space="preserve"> </w:t>
        </w:r>
        <w:r w:rsidRPr="005C6117">
          <w:rPr>
            <w:rStyle w:val="Hyperlink"/>
            <w:rFonts w:hint="cs"/>
            <w:rtl/>
          </w:rPr>
          <w:t>ج</w:t>
        </w:r>
        <w:r w:rsidRPr="005C6117">
          <w:rPr>
            <w:rStyle w:val="Hyperlink"/>
            <w:rtl/>
          </w:rPr>
          <w:t>14</w:t>
        </w:r>
        <w:r w:rsidRPr="005C6117">
          <w:rPr>
            <w:rStyle w:val="Hyperlink"/>
            <w:rFonts w:hint="cs"/>
            <w:rtl/>
          </w:rPr>
          <w:t>،</w:t>
        </w:r>
        <w:r w:rsidRPr="005C6117">
          <w:rPr>
            <w:rStyle w:val="Hyperlink"/>
            <w:rtl/>
          </w:rPr>
          <w:t xml:space="preserve"> </w:t>
        </w:r>
        <w:r w:rsidRPr="005C6117">
          <w:rPr>
            <w:rStyle w:val="Hyperlink"/>
            <w:rFonts w:hint="cs"/>
            <w:rtl/>
          </w:rPr>
          <w:t>ص</w:t>
        </w:r>
        <w:r w:rsidRPr="005C6117">
          <w:rPr>
            <w:rStyle w:val="Hyperlink"/>
            <w:rtl/>
          </w:rPr>
          <w:t>456.</w:t>
        </w:r>
      </w:hyperlink>
    </w:p>
  </w:footnote>
  <w:footnote w:id="9">
    <w:p w:rsidR="008332F5" w:rsidRPr="008332F5" w:rsidRDefault="008332F5" w:rsidP="008332F5">
      <w:pPr>
        <w:pStyle w:val="FootnoteText"/>
      </w:pPr>
      <w:r w:rsidRPr="008332F5">
        <w:footnoteRef/>
      </w:r>
      <w:r w:rsidRPr="008332F5">
        <w:rPr>
          <w:rtl/>
        </w:rPr>
        <w:t xml:space="preserve"> </w:t>
      </w:r>
      <w:hyperlink r:id="rId7" w:history="1">
        <w:r w:rsidRPr="008332F5">
          <w:rPr>
            <w:rStyle w:val="Hyperlink"/>
            <w:rFonts w:hint="cs"/>
            <w:rtl/>
          </w:rPr>
          <w:t>روح</w:t>
        </w:r>
        <w:r w:rsidRPr="008332F5">
          <w:rPr>
            <w:rStyle w:val="Hyperlink"/>
            <w:rtl/>
          </w:rPr>
          <w:t xml:space="preserve"> </w:t>
        </w:r>
        <w:r w:rsidRPr="008332F5">
          <w:rPr>
            <w:rStyle w:val="Hyperlink"/>
            <w:rFonts w:hint="cs"/>
            <w:rtl/>
          </w:rPr>
          <w:t>البیان،</w:t>
        </w:r>
        <w:r w:rsidRPr="008332F5">
          <w:rPr>
            <w:rStyle w:val="Hyperlink"/>
            <w:rtl/>
          </w:rPr>
          <w:t xml:space="preserve"> </w:t>
        </w:r>
        <w:r w:rsidRPr="008332F5">
          <w:rPr>
            <w:rStyle w:val="Hyperlink"/>
            <w:rFonts w:hint="cs"/>
            <w:rtl/>
          </w:rPr>
          <w:t>حقّی</w:t>
        </w:r>
        <w:r w:rsidRPr="008332F5">
          <w:rPr>
            <w:rStyle w:val="Hyperlink"/>
            <w:rtl/>
          </w:rPr>
          <w:t xml:space="preserve"> </w:t>
        </w:r>
        <w:r w:rsidRPr="008332F5">
          <w:rPr>
            <w:rStyle w:val="Hyperlink"/>
            <w:rFonts w:hint="cs"/>
            <w:rtl/>
          </w:rPr>
          <w:t>بروسوي،</w:t>
        </w:r>
        <w:r w:rsidRPr="008332F5">
          <w:rPr>
            <w:rStyle w:val="Hyperlink"/>
            <w:rtl/>
          </w:rPr>
          <w:t xml:space="preserve"> </w:t>
        </w:r>
        <w:r w:rsidRPr="008332F5">
          <w:rPr>
            <w:rStyle w:val="Hyperlink"/>
            <w:rFonts w:hint="cs"/>
            <w:rtl/>
          </w:rPr>
          <w:t>اسماعیل،</w:t>
        </w:r>
        <w:r w:rsidRPr="008332F5">
          <w:rPr>
            <w:rStyle w:val="Hyperlink"/>
            <w:rtl/>
          </w:rPr>
          <w:t xml:space="preserve"> </w:t>
        </w:r>
        <w:r w:rsidRPr="008332F5">
          <w:rPr>
            <w:rStyle w:val="Hyperlink"/>
            <w:rFonts w:hint="cs"/>
            <w:rtl/>
          </w:rPr>
          <w:t>ج</w:t>
        </w:r>
        <w:r w:rsidRPr="008332F5">
          <w:rPr>
            <w:rStyle w:val="Hyperlink"/>
            <w:rtl/>
          </w:rPr>
          <w:t>3</w:t>
        </w:r>
        <w:r w:rsidRPr="008332F5">
          <w:rPr>
            <w:rStyle w:val="Hyperlink"/>
            <w:rFonts w:hint="cs"/>
            <w:rtl/>
          </w:rPr>
          <w:t>،</w:t>
        </w:r>
        <w:r w:rsidRPr="008332F5">
          <w:rPr>
            <w:rStyle w:val="Hyperlink"/>
            <w:rtl/>
          </w:rPr>
          <w:t xml:space="preserve"> </w:t>
        </w:r>
        <w:r w:rsidRPr="008332F5">
          <w:rPr>
            <w:rStyle w:val="Hyperlink"/>
            <w:rFonts w:hint="cs"/>
            <w:rtl/>
          </w:rPr>
          <w:t>ص</w:t>
        </w:r>
        <w:r w:rsidRPr="008332F5">
          <w:rPr>
            <w:rStyle w:val="Hyperlink"/>
            <w:rtl/>
          </w:rPr>
          <w:t>496</w:t>
        </w:r>
        <w:r w:rsidRPr="008332F5">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C31" w:rsidRDefault="00481C31">
    <w:pPr>
      <w:pStyle w:val="Header"/>
    </w:pPr>
  </w:p>
  <w:p w:rsidR="00E9099E" w:rsidRDefault="00E9099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17" w:rsidRPr="001D2E9A"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57" w:name="BokNum"/>
    <w:bookmarkEnd w:id="57"/>
    <w:r w:rsidR="0088597B">
      <w:rPr>
        <w:b/>
        <w:bCs/>
        <w:sz w:val="20"/>
        <w:szCs w:val="24"/>
        <w:rtl/>
      </w:rPr>
      <w:t>088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58" w:name="Bokdars"/>
    <w:bookmarkEnd w:id="58"/>
    <w:r w:rsidR="0088597B">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59" w:name="Bokostad"/>
    <w:bookmarkEnd w:id="59"/>
    <w:r w:rsidR="0088597B">
      <w:rPr>
        <w:rFonts w:hint="cs"/>
        <w:b/>
        <w:bCs/>
        <w:color w:val="632423" w:themeColor="accent2" w:themeShade="80"/>
        <w:sz w:val="20"/>
        <w:szCs w:val="24"/>
        <w:rtl/>
      </w:rPr>
      <w:t>سید</w:t>
    </w:r>
    <w:r w:rsidR="0088597B">
      <w:rPr>
        <w:b/>
        <w:bCs/>
        <w:color w:val="632423" w:themeColor="accent2" w:themeShade="80"/>
        <w:sz w:val="20"/>
        <w:szCs w:val="24"/>
        <w:rtl/>
      </w:rPr>
      <w:t xml:space="preserve"> </w:t>
    </w:r>
    <w:r w:rsidR="0088597B">
      <w:rPr>
        <w:rFonts w:hint="cs"/>
        <w:b/>
        <w:bCs/>
        <w:color w:val="632423" w:themeColor="accent2" w:themeShade="80"/>
        <w:sz w:val="20"/>
        <w:szCs w:val="24"/>
        <w:rtl/>
      </w:rPr>
      <w:t>محمد</w:t>
    </w:r>
    <w:r w:rsidR="0088597B">
      <w:rPr>
        <w:b/>
        <w:bCs/>
        <w:color w:val="632423" w:themeColor="accent2" w:themeShade="80"/>
        <w:sz w:val="20"/>
        <w:szCs w:val="24"/>
        <w:rtl/>
      </w:rPr>
      <w:t xml:space="preserve"> </w:t>
    </w:r>
    <w:r w:rsidR="0088597B">
      <w:rPr>
        <w:rFonts w:hint="cs"/>
        <w:b/>
        <w:bCs/>
        <w:color w:val="632423" w:themeColor="accent2" w:themeShade="80"/>
        <w:sz w:val="20"/>
        <w:szCs w:val="24"/>
        <w:rtl/>
      </w:rPr>
      <w:t>جواد</w:t>
    </w:r>
    <w:r w:rsidR="0088597B">
      <w:rPr>
        <w:b/>
        <w:bCs/>
        <w:color w:val="632423" w:themeColor="accent2" w:themeShade="80"/>
        <w:sz w:val="20"/>
        <w:szCs w:val="24"/>
        <w:rtl/>
      </w:rPr>
      <w:t xml:space="preserve"> </w:t>
    </w:r>
    <w:r w:rsidR="0088597B">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60" w:name="BokTarikh"/>
    <w:bookmarkEnd w:id="60"/>
    <w:r w:rsidR="0088597B">
      <w:rPr>
        <w:sz w:val="24"/>
        <w:szCs w:val="24"/>
        <w:rtl/>
      </w:rPr>
      <w:t>15 /12 /1401</w:t>
    </w:r>
  </w:p>
  <w:p w:rsidR="00FA3B17" w:rsidRPr="00F16B53"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61" w:name="BokSabj"/>
    <w:bookmarkEnd w:id="61"/>
    <w:r w:rsidR="0088597B">
      <w:rPr>
        <w:rFonts w:hint="cs"/>
        <w:color w:val="000000" w:themeColor="text1"/>
        <w:sz w:val="24"/>
        <w:szCs w:val="24"/>
        <w:rtl/>
      </w:rPr>
      <w:t>زکات</w:t>
    </w:r>
    <w:r w:rsidR="0088597B">
      <w:rPr>
        <w:color w:val="000000" w:themeColor="text1"/>
        <w:sz w:val="24"/>
        <w:szCs w:val="24"/>
        <w:rtl/>
      </w:rPr>
      <w:t xml:space="preserve"> </w:t>
    </w:r>
    <w:r w:rsidR="0088597B">
      <w:rPr>
        <w:rFonts w:hint="cs"/>
        <w:color w:val="000000" w:themeColor="text1"/>
        <w:sz w:val="24"/>
        <w:szCs w:val="24"/>
        <w:rtl/>
      </w:rPr>
      <w:t>دین</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62" w:name="Bokmoqarer"/>
    <w:bookmarkEnd w:id="62"/>
    <w:r w:rsidR="0088597B">
      <w:rPr>
        <w:rFonts w:hint="cs"/>
        <w:sz w:val="24"/>
        <w:szCs w:val="24"/>
        <w:rtl/>
      </w:rPr>
      <w:t>امیر</w:t>
    </w:r>
    <w:r w:rsidR="0088597B">
      <w:rPr>
        <w:sz w:val="24"/>
        <w:szCs w:val="24"/>
        <w:rtl/>
      </w:rPr>
      <w:t xml:space="preserve"> </w:t>
    </w:r>
    <w:r w:rsidR="0088597B">
      <w:rPr>
        <w:rFonts w:hint="cs"/>
        <w:sz w:val="24"/>
        <w:szCs w:val="24"/>
        <w:rtl/>
      </w:rPr>
      <w:t>حقیقی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63" w:name="BokSabj2"/>
    <w:bookmarkEnd w:id="63"/>
  </w:p>
  <w:p w:rsidR="00E9099E" w:rsidRDefault="00E909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21CB"/>
    <w:rsid w:val="00025777"/>
    <w:rsid w:val="00025B70"/>
    <w:rsid w:val="000353D7"/>
    <w:rsid w:val="00043F99"/>
    <w:rsid w:val="00055496"/>
    <w:rsid w:val="00076E0A"/>
    <w:rsid w:val="00080A41"/>
    <w:rsid w:val="0008299B"/>
    <w:rsid w:val="000913AA"/>
    <w:rsid w:val="00094847"/>
    <w:rsid w:val="00096C63"/>
    <w:rsid w:val="000B1ECD"/>
    <w:rsid w:val="000B5DB5"/>
    <w:rsid w:val="000C3947"/>
    <w:rsid w:val="000D2A37"/>
    <w:rsid w:val="000D30E9"/>
    <w:rsid w:val="000D6818"/>
    <w:rsid w:val="000E335E"/>
    <w:rsid w:val="000F16CF"/>
    <w:rsid w:val="000F5BAC"/>
    <w:rsid w:val="00101B7C"/>
    <w:rsid w:val="00102585"/>
    <w:rsid w:val="00114AB7"/>
    <w:rsid w:val="00116B2B"/>
    <w:rsid w:val="00123315"/>
    <w:rsid w:val="00124E3D"/>
    <w:rsid w:val="00127E95"/>
    <w:rsid w:val="00130659"/>
    <w:rsid w:val="001347C7"/>
    <w:rsid w:val="001356B0"/>
    <w:rsid w:val="00151937"/>
    <w:rsid w:val="001722B8"/>
    <w:rsid w:val="00180C5C"/>
    <w:rsid w:val="001812FF"/>
    <w:rsid w:val="00181844"/>
    <w:rsid w:val="001837E9"/>
    <w:rsid w:val="00185248"/>
    <w:rsid w:val="00187DFA"/>
    <w:rsid w:val="001A1BC1"/>
    <w:rsid w:val="001A1EA5"/>
    <w:rsid w:val="001A2574"/>
    <w:rsid w:val="001A27D7"/>
    <w:rsid w:val="001A294E"/>
    <w:rsid w:val="001A4ED8"/>
    <w:rsid w:val="001B2488"/>
    <w:rsid w:val="001B6799"/>
    <w:rsid w:val="001C1362"/>
    <w:rsid w:val="001C42E9"/>
    <w:rsid w:val="001C6298"/>
    <w:rsid w:val="001D2E9A"/>
    <w:rsid w:val="001D597F"/>
    <w:rsid w:val="001E3FD4"/>
    <w:rsid w:val="0020241A"/>
    <w:rsid w:val="00203821"/>
    <w:rsid w:val="00203E9C"/>
    <w:rsid w:val="00211632"/>
    <w:rsid w:val="00215C54"/>
    <w:rsid w:val="0021630D"/>
    <w:rsid w:val="0024121B"/>
    <w:rsid w:val="00247D2F"/>
    <w:rsid w:val="00256560"/>
    <w:rsid w:val="00257650"/>
    <w:rsid w:val="002637F0"/>
    <w:rsid w:val="00270801"/>
    <w:rsid w:val="00275E7A"/>
    <w:rsid w:val="0027605E"/>
    <w:rsid w:val="00281E00"/>
    <w:rsid w:val="00291333"/>
    <w:rsid w:val="00294A52"/>
    <w:rsid w:val="002B575F"/>
    <w:rsid w:val="002B715C"/>
    <w:rsid w:val="002B729B"/>
    <w:rsid w:val="002C23B5"/>
    <w:rsid w:val="002C53A2"/>
    <w:rsid w:val="002D0040"/>
    <w:rsid w:val="002D2FA8"/>
    <w:rsid w:val="002D4C36"/>
    <w:rsid w:val="002D67BE"/>
    <w:rsid w:val="002E220F"/>
    <w:rsid w:val="002F7BD1"/>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078D8"/>
    <w:rsid w:val="00425015"/>
    <w:rsid w:val="00427909"/>
    <w:rsid w:val="00430994"/>
    <w:rsid w:val="0043624E"/>
    <w:rsid w:val="004403C6"/>
    <w:rsid w:val="00440D84"/>
    <w:rsid w:val="00441B6D"/>
    <w:rsid w:val="004556EF"/>
    <w:rsid w:val="00460FC5"/>
    <w:rsid w:val="00462B07"/>
    <w:rsid w:val="00465BD2"/>
    <w:rsid w:val="004715C8"/>
    <w:rsid w:val="00481C31"/>
    <w:rsid w:val="00482FC1"/>
    <w:rsid w:val="00483027"/>
    <w:rsid w:val="00484710"/>
    <w:rsid w:val="004871AA"/>
    <w:rsid w:val="004918D7"/>
    <w:rsid w:val="004926E1"/>
    <w:rsid w:val="004A2FEA"/>
    <w:rsid w:val="004D2DD7"/>
    <w:rsid w:val="004D75C5"/>
    <w:rsid w:val="004E2186"/>
    <w:rsid w:val="004E5637"/>
    <w:rsid w:val="004E66FB"/>
    <w:rsid w:val="004F0663"/>
    <w:rsid w:val="004F470A"/>
    <w:rsid w:val="004F4C59"/>
    <w:rsid w:val="004F4D13"/>
    <w:rsid w:val="005005B8"/>
    <w:rsid w:val="00500C8F"/>
    <w:rsid w:val="00501909"/>
    <w:rsid w:val="00507658"/>
    <w:rsid w:val="00507BBB"/>
    <w:rsid w:val="005128DF"/>
    <w:rsid w:val="0051460E"/>
    <w:rsid w:val="0051592A"/>
    <w:rsid w:val="005206FE"/>
    <w:rsid w:val="005257ED"/>
    <w:rsid w:val="005306F8"/>
    <w:rsid w:val="0054023D"/>
    <w:rsid w:val="005426BF"/>
    <w:rsid w:val="005431A3"/>
    <w:rsid w:val="00547E71"/>
    <w:rsid w:val="0056213C"/>
    <w:rsid w:val="00580C24"/>
    <w:rsid w:val="00594F17"/>
    <w:rsid w:val="005968EF"/>
    <w:rsid w:val="00596C1E"/>
    <w:rsid w:val="005A2E26"/>
    <w:rsid w:val="005A7BBA"/>
    <w:rsid w:val="005B60C3"/>
    <w:rsid w:val="005B7BCA"/>
    <w:rsid w:val="005C0DAE"/>
    <w:rsid w:val="005C188E"/>
    <w:rsid w:val="005C6117"/>
    <w:rsid w:val="005D2349"/>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2ADF"/>
    <w:rsid w:val="00695519"/>
    <w:rsid w:val="006970A2"/>
    <w:rsid w:val="006A4134"/>
    <w:rsid w:val="006A5DDA"/>
    <w:rsid w:val="006A6701"/>
    <w:rsid w:val="006B21F4"/>
    <w:rsid w:val="006B3753"/>
    <w:rsid w:val="006B770D"/>
    <w:rsid w:val="006B7AD6"/>
    <w:rsid w:val="006C0091"/>
    <w:rsid w:val="006C50FD"/>
    <w:rsid w:val="006D1DD4"/>
    <w:rsid w:val="006D4014"/>
    <w:rsid w:val="006D44C1"/>
    <w:rsid w:val="006E5651"/>
    <w:rsid w:val="006E5B85"/>
    <w:rsid w:val="006E6236"/>
    <w:rsid w:val="006F026A"/>
    <w:rsid w:val="0070265B"/>
    <w:rsid w:val="00704813"/>
    <w:rsid w:val="00705C24"/>
    <w:rsid w:val="007128C5"/>
    <w:rsid w:val="0072290D"/>
    <w:rsid w:val="00723D6D"/>
    <w:rsid w:val="00724537"/>
    <w:rsid w:val="0072623C"/>
    <w:rsid w:val="00731238"/>
    <w:rsid w:val="00731724"/>
    <w:rsid w:val="0073474B"/>
    <w:rsid w:val="00735511"/>
    <w:rsid w:val="00737208"/>
    <w:rsid w:val="00741ED8"/>
    <w:rsid w:val="00744DE6"/>
    <w:rsid w:val="00762452"/>
    <w:rsid w:val="007639E0"/>
    <w:rsid w:val="00770E07"/>
    <w:rsid w:val="00772C88"/>
    <w:rsid w:val="00775507"/>
    <w:rsid w:val="00782960"/>
    <w:rsid w:val="00783473"/>
    <w:rsid w:val="0078594B"/>
    <w:rsid w:val="007924A8"/>
    <w:rsid w:val="00795E02"/>
    <w:rsid w:val="007979D0"/>
    <w:rsid w:val="007A4E18"/>
    <w:rsid w:val="007A7B8C"/>
    <w:rsid w:val="007C6D9E"/>
    <w:rsid w:val="007D1C43"/>
    <w:rsid w:val="007D2B94"/>
    <w:rsid w:val="007D2CF6"/>
    <w:rsid w:val="007D4756"/>
    <w:rsid w:val="007D6C53"/>
    <w:rsid w:val="007E1564"/>
    <w:rsid w:val="007E1E87"/>
    <w:rsid w:val="007E5B3F"/>
    <w:rsid w:val="007F2257"/>
    <w:rsid w:val="0080091D"/>
    <w:rsid w:val="00804108"/>
    <w:rsid w:val="00804FC4"/>
    <w:rsid w:val="0081327A"/>
    <w:rsid w:val="00816367"/>
    <w:rsid w:val="00816A0B"/>
    <w:rsid w:val="00824B22"/>
    <w:rsid w:val="00830C53"/>
    <w:rsid w:val="008332F5"/>
    <w:rsid w:val="00834A7A"/>
    <w:rsid w:val="00837FAA"/>
    <w:rsid w:val="00841F77"/>
    <w:rsid w:val="0085276D"/>
    <w:rsid w:val="0086280A"/>
    <w:rsid w:val="00863390"/>
    <w:rsid w:val="0086385C"/>
    <w:rsid w:val="0087022C"/>
    <w:rsid w:val="0087111D"/>
    <w:rsid w:val="00871916"/>
    <w:rsid w:val="0088597B"/>
    <w:rsid w:val="00891ADE"/>
    <w:rsid w:val="008956DD"/>
    <w:rsid w:val="008A510E"/>
    <w:rsid w:val="008A522A"/>
    <w:rsid w:val="008B17C5"/>
    <w:rsid w:val="008B2E0F"/>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A52DA"/>
    <w:rsid w:val="009B0D05"/>
    <w:rsid w:val="009B4CA6"/>
    <w:rsid w:val="009B79F8"/>
    <w:rsid w:val="009C66D5"/>
    <w:rsid w:val="009C72F0"/>
    <w:rsid w:val="009D13FD"/>
    <w:rsid w:val="009D266A"/>
    <w:rsid w:val="009F21FE"/>
    <w:rsid w:val="009F7E07"/>
    <w:rsid w:val="00A01522"/>
    <w:rsid w:val="00A10A11"/>
    <w:rsid w:val="00A13C6A"/>
    <w:rsid w:val="00A17B09"/>
    <w:rsid w:val="00A457C6"/>
    <w:rsid w:val="00A46AD0"/>
    <w:rsid w:val="00A47063"/>
    <w:rsid w:val="00A473A8"/>
    <w:rsid w:val="00A47F18"/>
    <w:rsid w:val="00A513F0"/>
    <w:rsid w:val="00A5771C"/>
    <w:rsid w:val="00A61AC8"/>
    <w:rsid w:val="00A62137"/>
    <w:rsid w:val="00A6366F"/>
    <w:rsid w:val="00A65D4C"/>
    <w:rsid w:val="00A70512"/>
    <w:rsid w:val="00A75A34"/>
    <w:rsid w:val="00A774B3"/>
    <w:rsid w:val="00AA1F60"/>
    <w:rsid w:val="00AA40D7"/>
    <w:rsid w:val="00AA5233"/>
    <w:rsid w:val="00AB5F7D"/>
    <w:rsid w:val="00AC0C50"/>
    <w:rsid w:val="00AC5B9C"/>
    <w:rsid w:val="00AC6FE2"/>
    <w:rsid w:val="00AE37EA"/>
    <w:rsid w:val="00AF3925"/>
    <w:rsid w:val="00B044B2"/>
    <w:rsid w:val="00B11521"/>
    <w:rsid w:val="00B1296B"/>
    <w:rsid w:val="00B21C45"/>
    <w:rsid w:val="00B2292F"/>
    <w:rsid w:val="00B43169"/>
    <w:rsid w:val="00B501A8"/>
    <w:rsid w:val="00B55AE4"/>
    <w:rsid w:val="00B610F7"/>
    <w:rsid w:val="00B70B46"/>
    <w:rsid w:val="00B739B0"/>
    <w:rsid w:val="00B80507"/>
    <w:rsid w:val="00B814A3"/>
    <w:rsid w:val="00B82535"/>
    <w:rsid w:val="00B83EB4"/>
    <w:rsid w:val="00B96F38"/>
    <w:rsid w:val="00BC716B"/>
    <w:rsid w:val="00BD0E74"/>
    <w:rsid w:val="00BD5F8C"/>
    <w:rsid w:val="00BD7C60"/>
    <w:rsid w:val="00BE29DD"/>
    <w:rsid w:val="00BF29F9"/>
    <w:rsid w:val="00BF45C1"/>
    <w:rsid w:val="00C066AF"/>
    <w:rsid w:val="00C10E06"/>
    <w:rsid w:val="00C145B8"/>
    <w:rsid w:val="00C2438F"/>
    <w:rsid w:val="00C31AF0"/>
    <w:rsid w:val="00C32A7E"/>
    <w:rsid w:val="00C331DF"/>
    <w:rsid w:val="00C34F28"/>
    <w:rsid w:val="00C357CE"/>
    <w:rsid w:val="00C368DF"/>
    <w:rsid w:val="00C442C5"/>
    <w:rsid w:val="00C57B5C"/>
    <w:rsid w:val="00C57C7C"/>
    <w:rsid w:val="00C61049"/>
    <w:rsid w:val="00C63FFE"/>
    <w:rsid w:val="00C91EB6"/>
    <w:rsid w:val="00CA10B0"/>
    <w:rsid w:val="00CA2F8E"/>
    <w:rsid w:val="00CA3EE2"/>
    <w:rsid w:val="00CA5ACF"/>
    <w:rsid w:val="00CA7FD5"/>
    <w:rsid w:val="00CB3287"/>
    <w:rsid w:val="00CB33E2"/>
    <w:rsid w:val="00CB4E68"/>
    <w:rsid w:val="00CC2160"/>
    <w:rsid w:val="00CC2733"/>
    <w:rsid w:val="00CC382B"/>
    <w:rsid w:val="00CD0050"/>
    <w:rsid w:val="00CE6A01"/>
    <w:rsid w:val="00CE7481"/>
    <w:rsid w:val="00CF0A8F"/>
    <w:rsid w:val="00D048CE"/>
    <w:rsid w:val="00D054F1"/>
    <w:rsid w:val="00D10998"/>
    <w:rsid w:val="00D15CBD"/>
    <w:rsid w:val="00D221CB"/>
    <w:rsid w:val="00D23391"/>
    <w:rsid w:val="00D31805"/>
    <w:rsid w:val="00D34042"/>
    <w:rsid w:val="00D371DF"/>
    <w:rsid w:val="00D5197C"/>
    <w:rsid w:val="00D552B9"/>
    <w:rsid w:val="00D615CA"/>
    <w:rsid w:val="00D735B2"/>
    <w:rsid w:val="00D74021"/>
    <w:rsid w:val="00D76D01"/>
    <w:rsid w:val="00D808EB"/>
    <w:rsid w:val="00D85775"/>
    <w:rsid w:val="00D922A9"/>
    <w:rsid w:val="00D9394A"/>
    <w:rsid w:val="00DA29B1"/>
    <w:rsid w:val="00DA41E2"/>
    <w:rsid w:val="00DB0CBB"/>
    <w:rsid w:val="00DB67CC"/>
    <w:rsid w:val="00DC192B"/>
    <w:rsid w:val="00DC3783"/>
    <w:rsid w:val="00DE1070"/>
    <w:rsid w:val="00E00219"/>
    <w:rsid w:val="00E0316B"/>
    <w:rsid w:val="00E25E10"/>
    <w:rsid w:val="00E27DFE"/>
    <w:rsid w:val="00E4639E"/>
    <w:rsid w:val="00E50B41"/>
    <w:rsid w:val="00E5219B"/>
    <w:rsid w:val="00E52D07"/>
    <w:rsid w:val="00E5518B"/>
    <w:rsid w:val="00E609FE"/>
    <w:rsid w:val="00E630BE"/>
    <w:rsid w:val="00E75920"/>
    <w:rsid w:val="00E80D96"/>
    <w:rsid w:val="00E871FA"/>
    <w:rsid w:val="00E9099E"/>
    <w:rsid w:val="00E936A4"/>
    <w:rsid w:val="00E954BB"/>
    <w:rsid w:val="00E971A0"/>
    <w:rsid w:val="00EA45E7"/>
    <w:rsid w:val="00EB4728"/>
    <w:rsid w:val="00EB78E3"/>
    <w:rsid w:val="00EB7BE3"/>
    <w:rsid w:val="00EC1C4B"/>
    <w:rsid w:val="00EC735A"/>
    <w:rsid w:val="00ED5F38"/>
    <w:rsid w:val="00EE3EE3"/>
    <w:rsid w:val="00EF27FE"/>
    <w:rsid w:val="00EF6825"/>
    <w:rsid w:val="00F07FB6"/>
    <w:rsid w:val="00F11510"/>
    <w:rsid w:val="00F149D0"/>
    <w:rsid w:val="00F16B53"/>
    <w:rsid w:val="00F25ECD"/>
    <w:rsid w:val="00F318BE"/>
    <w:rsid w:val="00F33297"/>
    <w:rsid w:val="00F343FB"/>
    <w:rsid w:val="00F359FE"/>
    <w:rsid w:val="00F42159"/>
    <w:rsid w:val="00F4256E"/>
    <w:rsid w:val="00F42EE1"/>
    <w:rsid w:val="00F43F4D"/>
    <w:rsid w:val="00F546BD"/>
    <w:rsid w:val="00F60F1F"/>
    <w:rsid w:val="00F64141"/>
    <w:rsid w:val="00F67508"/>
    <w:rsid w:val="00F71FC9"/>
    <w:rsid w:val="00F73B48"/>
    <w:rsid w:val="00F74F51"/>
    <w:rsid w:val="00F761A5"/>
    <w:rsid w:val="00F842AD"/>
    <w:rsid w:val="00F86EC0"/>
    <w:rsid w:val="00F87A98"/>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paragraph" w:styleId="EndnoteText">
    <w:name w:val="endnote text"/>
    <w:basedOn w:val="Normal"/>
    <w:link w:val="EndnoteTextChar"/>
    <w:uiPriority w:val="99"/>
    <w:semiHidden/>
    <w:unhideWhenUsed/>
    <w:rsid w:val="005C6117"/>
    <w:pPr>
      <w:spacing w:line="240" w:lineRule="auto"/>
    </w:pPr>
    <w:rPr>
      <w:sz w:val="20"/>
      <w:szCs w:val="20"/>
    </w:rPr>
  </w:style>
  <w:style w:type="character" w:customStyle="1" w:styleId="EndnoteTextChar">
    <w:name w:val="Endnote Text Char"/>
    <w:basedOn w:val="DefaultParagraphFont"/>
    <w:link w:val="EndnoteText"/>
    <w:uiPriority w:val="99"/>
    <w:semiHidden/>
    <w:rsid w:val="005C6117"/>
    <w:rPr>
      <w:rFonts w:cs="B Badr"/>
    </w:rPr>
  </w:style>
  <w:style w:type="character" w:styleId="EndnoteReference">
    <w:name w:val="endnote reference"/>
    <w:basedOn w:val="DefaultParagraphFont"/>
    <w:uiPriority w:val="99"/>
    <w:semiHidden/>
    <w:unhideWhenUsed/>
    <w:rsid w:val="005C6117"/>
    <w:rPr>
      <w:vertAlign w:val="superscript"/>
    </w:rPr>
  </w:style>
  <w:style w:type="character" w:styleId="FollowedHyperlink">
    <w:name w:val="FollowedHyperlink"/>
    <w:basedOn w:val="DefaultParagraphFont"/>
    <w:uiPriority w:val="99"/>
    <w:semiHidden/>
    <w:unhideWhenUsed/>
    <w:rsid w:val="008332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paragraph" w:styleId="EndnoteText">
    <w:name w:val="endnote text"/>
    <w:basedOn w:val="Normal"/>
    <w:link w:val="EndnoteTextChar"/>
    <w:uiPriority w:val="99"/>
    <w:semiHidden/>
    <w:unhideWhenUsed/>
    <w:rsid w:val="005C6117"/>
    <w:pPr>
      <w:spacing w:line="240" w:lineRule="auto"/>
    </w:pPr>
    <w:rPr>
      <w:sz w:val="20"/>
      <w:szCs w:val="20"/>
    </w:rPr>
  </w:style>
  <w:style w:type="character" w:customStyle="1" w:styleId="EndnoteTextChar">
    <w:name w:val="Endnote Text Char"/>
    <w:basedOn w:val="DefaultParagraphFont"/>
    <w:link w:val="EndnoteText"/>
    <w:uiPriority w:val="99"/>
    <w:semiHidden/>
    <w:rsid w:val="005C6117"/>
    <w:rPr>
      <w:rFonts w:cs="B Badr"/>
    </w:rPr>
  </w:style>
  <w:style w:type="character" w:styleId="EndnoteReference">
    <w:name w:val="endnote reference"/>
    <w:basedOn w:val="DefaultParagraphFont"/>
    <w:uiPriority w:val="99"/>
    <w:semiHidden/>
    <w:unhideWhenUsed/>
    <w:rsid w:val="005C6117"/>
    <w:rPr>
      <w:vertAlign w:val="superscript"/>
    </w:rPr>
  </w:style>
  <w:style w:type="character" w:styleId="FollowedHyperlink">
    <w:name w:val="FollowedHyperlink"/>
    <w:basedOn w:val="DefaultParagraphFont"/>
    <w:uiPriority w:val="99"/>
    <w:semiHidden/>
    <w:unhideWhenUsed/>
    <w:rsid w:val="008332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8503">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9456236">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9243223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9421134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156/13/90/&#1575;&#1585;&#1578;&#1705;&#1575;&#1576;" TargetMode="External"/><Relationship Id="rId7" Type="http://schemas.openxmlformats.org/officeDocument/2006/relationships/hyperlink" Target="http://lib.eshia.ir/41772/3/496/&#1575;&#1604;&#1601;&#1602;&#1607;&#1575;&#1569;" TargetMode="External"/><Relationship Id="rId2" Type="http://schemas.openxmlformats.org/officeDocument/2006/relationships/hyperlink" Target="http://lib.eshia.ir/10122/1/125/&#1575;&#1582;&#1589;" TargetMode="External"/><Relationship Id="rId1" Type="http://schemas.openxmlformats.org/officeDocument/2006/relationships/hyperlink" Target="http://lib.eshia.ir/12039/1/159/&#1578;&#1588;&#1585;&#1740;&#1593;" TargetMode="External"/><Relationship Id="rId6" Type="http://schemas.openxmlformats.org/officeDocument/2006/relationships/hyperlink" Target="http://lib.eshia.ir/41737/14/456/&#1601;&#1578;&#1589;&#1583;&#1602;" TargetMode="External"/><Relationship Id="rId5" Type="http://schemas.openxmlformats.org/officeDocument/2006/relationships/hyperlink" Target="http://lib.eshia.ir/41737/14/454/&#1601;&#1578;&#1589;&#1583;&#1602;" TargetMode="External"/><Relationship Id="rId4" Type="http://schemas.openxmlformats.org/officeDocument/2006/relationships/hyperlink" Target="http://lib.eshia.ir/41737/14/455/&#1608;&#1591;&#1607;&#1585;&#1606;&#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68F4E-A03C-46DA-B171-B8AA7D70B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8258</TotalTime>
  <Pages>7</Pages>
  <Words>2518</Words>
  <Characters>14359</Characters>
  <Application>Microsoft Office Word</Application>
  <DocSecurity>0</DocSecurity>
  <Lines>119</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16844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محمدمهدی عمادی</cp:lastModifiedBy>
  <cp:revision>82</cp:revision>
  <cp:lastPrinted>2023-05-02T20:42:00Z</cp:lastPrinted>
  <dcterms:created xsi:type="dcterms:W3CDTF">2023-03-05T15:41:00Z</dcterms:created>
  <dcterms:modified xsi:type="dcterms:W3CDTF">2023-06-12T10:01:00Z</dcterms:modified>
  <cp:contentStatus>ویرایش 2.5</cp:contentStatus>
  <cp:version>2.7</cp:version>
</cp:coreProperties>
</file>