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980613" w:rsidRDefault="00783473" w:rsidP="009C66D5">
      <w:pPr>
        <w:jc w:val="center"/>
        <w:rPr>
          <w:rFonts w:ascii="IRBadr" w:hAnsi="IRBadr" w:cs="IRBadr"/>
          <w:rtl/>
        </w:rPr>
      </w:pPr>
      <w:r w:rsidRPr="00980613">
        <w:rPr>
          <w:rFonts w:ascii="IRBadr" w:hAnsi="IRBadr" w:cs="IRBadr"/>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BB67CB" w:rsidRPr="00236620" w:rsidRDefault="00BB67CB" w:rsidP="00BB67CB">
      <w:pPr>
        <w:autoSpaceDE w:val="0"/>
        <w:autoSpaceDN w:val="0"/>
        <w:adjustRightInd w:val="0"/>
        <w:spacing w:line="240" w:lineRule="auto"/>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BB67CB" w:rsidRDefault="00BB67CB" w:rsidP="00BB67CB">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14011208</w:t>
      </w:r>
      <w:r w:rsidR="00460B25">
        <w:rPr>
          <w:rFonts w:ascii="IRBadr" w:hAnsi="IRBadr" w:cs="IRBadr"/>
          <w:noProof/>
          <w:webHidden/>
          <w:rtl/>
        </w:rPr>
        <w:fldChar w:fldCharType="begin"/>
      </w:r>
      <w:r w:rsidR="00460B25">
        <w:rPr>
          <w:rFonts w:ascii="IRBadr" w:hAnsi="IRBadr" w:cs="IRBadr"/>
          <w:noProof/>
          <w:webHidden/>
          <w:rtl/>
        </w:rPr>
        <w:instrText xml:space="preserve"> </w:instrText>
      </w:r>
      <w:r w:rsidR="00460B25">
        <w:rPr>
          <w:rFonts w:ascii="IRBadr" w:hAnsi="IRBadr" w:cs="IRBadr"/>
          <w:noProof/>
          <w:webHidden/>
        </w:rPr>
        <w:instrText>TOC</w:instrText>
      </w:r>
      <w:r w:rsidR="00460B25">
        <w:rPr>
          <w:rFonts w:ascii="IRBadr" w:hAnsi="IRBadr" w:cs="IRBadr"/>
          <w:noProof/>
          <w:webHidden/>
          <w:rtl/>
        </w:rPr>
        <w:instrText xml:space="preserve"> \</w:instrText>
      </w:r>
      <w:r w:rsidR="00460B25">
        <w:rPr>
          <w:rFonts w:ascii="IRBadr" w:hAnsi="IRBadr" w:cs="IRBadr"/>
          <w:noProof/>
          <w:webHidden/>
        </w:rPr>
        <w:instrText>o "1-9" \h \z \u</w:instrText>
      </w:r>
      <w:r w:rsidR="00460B25">
        <w:rPr>
          <w:rFonts w:ascii="IRBadr" w:hAnsi="IRBadr" w:cs="IRBadr"/>
          <w:noProof/>
          <w:webHidden/>
          <w:rtl/>
        </w:rPr>
        <w:instrText xml:space="preserve"> </w:instrText>
      </w:r>
      <w:r w:rsidR="00460B25">
        <w:rPr>
          <w:rFonts w:ascii="IRBadr" w:hAnsi="IRBadr" w:cs="IRBadr"/>
          <w:noProof/>
          <w:webHidden/>
          <w:rtl/>
        </w:rPr>
        <w:fldChar w:fldCharType="end"/>
      </w:r>
    </w:p>
    <w:p w:rsidR="00F343FB" w:rsidRPr="00980613" w:rsidRDefault="00F842AD" w:rsidP="00203E9C">
      <w:pPr>
        <w:ind w:hanging="2"/>
        <w:rPr>
          <w:rFonts w:ascii="IRBadr" w:hAnsi="IRBadr" w:cs="IRBadr"/>
        </w:rPr>
      </w:pPr>
      <w:bookmarkStart w:id="0" w:name="_GoBack"/>
      <w:r w:rsidRPr="00EE1D95">
        <w:rPr>
          <w:rStyle w:val="Emphasis"/>
          <w:rFonts w:ascii="IRBadr" w:hAnsi="IRBadr" w:cs="IRBadr"/>
          <w:b/>
          <w:bCs w:val="0"/>
          <w:color w:val="FF0000"/>
          <w:rtl/>
        </w:rPr>
        <w:t>موضوع</w:t>
      </w:r>
      <w:r w:rsidRPr="00EE1D95">
        <w:rPr>
          <w:rStyle w:val="Emphasis"/>
          <w:rFonts w:ascii="IRBadr" w:hAnsi="IRBadr" w:cs="IRBadr"/>
          <w:color w:val="FF0000"/>
          <w:rtl/>
        </w:rPr>
        <w:t>:</w:t>
      </w:r>
      <w:r w:rsidR="00A6366F" w:rsidRPr="00EE1D95">
        <w:rPr>
          <w:rFonts w:ascii="IRBadr" w:hAnsi="IRBadr" w:cs="IRBadr"/>
          <w:color w:val="FF0000"/>
          <w:rtl/>
        </w:rPr>
        <w:t xml:space="preserve"> </w:t>
      </w:r>
      <w:bookmarkStart w:id="1" w:name="BokSabj2_d"/>
      <w:bookmarkEnd w:id="1"/>
      <w:bookmarkEnd w:id="0"/>
      <w:r w:rsidR="00554FEE" w:rsidRPr="00980613">
        <w:rPr>
          <w:rFonts w:ascii="IRBadr" w:hAnsi="IRBadr" w:cs="IRBadr"/>
          <w:rtl/>
        </w:rPr>
        <w:t>توثیق محمد بن شاذان</w:t>
      </w:r>
      <w:r w:rsidR="00025B70" w:rsidRPr="00980613">
        <w:rPr>
          <w:rFonts w:ascii="IRBadr" w:hAnsi="IRBadr" w:cs="IRBadr"/>
          <w:rtl/>
        </w:rPr>
        <w:t xml:space="preserve"> </w:t>
      </w:r>
      <w:r w:rsidR="00386C11" w:rsidRPr="00980613">
        <w:rPr>
          <w:rFonts w:ascii="IRBadr" w:hAnsi="IRBadr" w:cs="IRBadr"/>
          <w:rtl/>
        </w:rPr>
        <w:t>/</w:t>
      </w:r>
      <w:bookmarkStart w:id="2" w:name="BokSabj_d"/>
      <w:bookmarkEnd w:id="2"/>
      <w:r w:rsidR="00554FEE" w:rsidRPr="00980613">
        <w:rPr>
          <w:rFonts w:ascii="IRBadr" w:hAnsi="IRBadr" w:cs="IRBadr"/>
          <w:rtl/>
        </w:rPr>
        <w:t>تمکّن از تصرّف</w:t>
      </w:r>
      <w:r w:rsidR="00386C11" w:rsidRPr="00980613">
        <w:rPr>
          <w:rFonts w:ascii="IRBadr" w:hAnsi="IRBadr" w:cs="IRBadr"/>
          <w:rtl/>
        </w:rPr>
        <w:t xml:space="preserve"> /</w:t>
      </w:r>
      <w:bookmarkStart w:id="3" w:name="Bokkolli"/>
      <w:bookmarkEnd w:id="3"/>
      <w:r w:rsidR="00554FEE" w:rsidRPr="00980613">
        <w:rPr>
          <w:rFonts w:ascii="IRBadr" w:hAnsi="IRBadr" w:cs="IRBadr"/>
          <w:rtl/>
        </w:rPr>
        <w:t>زکات</w:t>
      </w:r>
      <w:r w:rsidR="001B6799" w:rsidRPr="00980613">
        <w:rPr>
          <w:rFonts w:ascii="IRBadr" w:hAnsi="IRBadr" w:cs="IRBadr"/>
          <w:rtl/>
        </w:rPr>
        <w:t xml:space="preserve"> </w:t>
      </w:r>
    </w:p>
    <w:p w:rsidR="008F5B4D" w:rsidRPr="00980613" w:rsidRDefault="008F5B4D" w:rsidP="00203E9C">
      <w:pPr>
        <w:ind w:hanging="2"/>
        <w:rPr>
          <w:rStyle w:val="Emphasis"/>
          <w:rFonts w:ascii="IRBadr" w:hAnsi="IRBadr" w:cs="IRBadr"/>
          <w:b/>
          <w:bCs w:val="0"/>
          <w:rtl/>
        </w:rPr>
      </w:pPr>
      <w:r w:rsidRPr="00980613">
        <w:rPr>
          <w:rStyle w:val="Emphasis"/>
          <w:rFonts w:ascii="IRBadr" w:hAnsi="IRBadr" w:cs="IRBadr"/>
          <w:b/>
          <w:bCs w:val="0"/>
          <w:rtl/>
        </w:rPr>
        <w:t>خلاصه مباحث گذشته:</w:t>
      </w:r>
    </w:p>
    <w:p w:rsidR="003A6148" w:rsidRPr="00980613" w:rsidRDefault="00992BFD" w:rsidP="00203E9C">
      <w:pPr>
        <w:ind w:hanging="2"/>
        <w:rPr>
          <w:rFonts w:ascii="IRBadr" w:hAnsi="IRBadr" w:cs="IRBadr"/>
          <w:rtl/>
        </w:rPr>
      </w:pPr>
      <w:r>
        <w:rPr>
          <w:rFonts w:ascii="IRBadr" w:hAnsi="IRBadr" w:cs="IRBadr" w:hint="cs"/>
          <w:rtl/>
        </w:rPr>
        <w:t>یکی از روایاتی که آیت الله هاشمی برای اختصاص اشتراط تمکّن از تصرّف به نقدین بیان نمود، فقره‌ای از روایت محض الاسلام بود. بحث در سند این روایت در جلسات قبل گذشت. یکی از رواة این حدیث، محمد بن شاذان بود. بحث در این راوی باقی ماند. در این جلسه در مورد این راوی بحث را ادامه می‌دهیم.</w:t>
      </w:r>
    </w:p>
    <w:p w:rsidR="00247D2F" w:rsidRPr="00980613" w:rsidRDefault="00247D2F" w:rsidP="003A6148">
      <w:pPr>
        <w:pBdr>
          <w:bottom w:val="double" w:sz="6" w:space="1" w:color="auto"/>
        </w:pBdr>
        <w:rPr>
          <w:rFonts w:ascii="IRBadr" w:hAnsi="IRBadr" w:cs="IRBadr"/>
        </w:rPr>
      </w:pPr>
    </w:p>
    <w:p w:rsidR="008F5B4D" w:rsidRPr="00980613" w:rsidRDefault="008F5B4D" w:rsidP="003A6148">
      <w:pPr>
        <w:rPr>
          <w:rFonts w:ascii="IRBadr" w:hAnsi="IRBadr" w:cs="IRBadr"/>
        </w:rPr>
      </w:pPr>
    </w:p>
    <w:p w:rsidR="002417DC" w:rsidRDefault="002417DC" w:rsidP="002417DC">
      <w:pPr>
        <w:pStyle w:val="Heading1"/>
      </w:pPr>
      <w:bookmarkStart w:id="4" w:name="_Toc129531294"/>
      <w:r>
        <w:rPr>
          <w:rFonts w:hint="cs"/>
          <w:rtl/>
        </w:rPr>
        <w:t>محمد بن شاذان</w:t>
      </w:r>
      <w:bookmarkEnd w:id="4"/>
    </w:p>
    <w:p w:rsidR="00E063E3" w:rsidRDefault="00E063E3" w:rsidP="00E063E3">
      <w:pPr>
        <w:rPr>
          <w:rFonts w:ascii="IRBadr" w:hAnsi="IRBadr" w:cs="IRBadr"/>
        </w:rPr>
      </w:pPr>
      <w:r>
        <w:rPr>
          <w:rFonts w:ascii="IRBadr" w:hAnsi="IRBadr" w:cs="IRBadr" w:hint="cs"/>
          <w:rtl/>
        </w:rPr>
        <w:t>در جلسه قبل بیان شد که شیخ صدوق در کمال الدین، دو لیست از کسانی که معجزات حضرت صاحب الزمان (عج) را درک کرده‌اند و حضرت را مشاهده نموده‌اند، آو</w:t>
      </w:r>
      <w:r w:rsidR="00B00EFD">
        <w:rPr>
          <w:rFonts w:ascii="IRBadr" w:hAnsi="IRBadr" w:cs="IRBadr" w:hint="cs"/>
          <w:rtl/>
        </w:rPr>
        <w:t xml:space="preserve">رده است که یک لیست نام وکلا </w:t>
      </w:r>
      <w:r>
        <w:rPr>
          <w:rFonts w:ascii="IRBadr" w:hAnsi="IRBadr" w:cs="IRBadr" w:hint="cs"/>
          <w:rtl/>
        </w:rPr>
        <w:t>و دیگری، غیر وکلا</w:t>
      </w:r>
      <w:r w:rsidR="00B00EFD">
        <w:rPr>
          <w:rFonts w:ascii="IRBadr" w:hAnsi="IRBadr" w:cs="IRBadr" w:hint="cs"/>
          <w:rtl/>
        </w:rPr>
        <w:t xml:space="preserve"> است</w:t>
      </w:r>
      <w:r>
        <w:rPr>
          <w:rFonts w:ascii="IRBadr" w:hAnsi="IRBadr" w:cs="IRBadr" w:hint="cs"/>
          <w:rtl/>
        </w:rPr>
        <w:t xml:space="preserve">. یکی از وکلایی که می‌شمرد، محمد بن شاذان از نیشابور است. </w:t>
      </w:r>
    </w:p>
    <w:p w:rsidR="00E063E3" w:rsidRPr="00307D7D" w:rsidRDefault="00E063E3" w:rsidP="00E063E3">
      <w:pPr>
        <w:rPr>
          <w:rFonts w:ascii="IRBadr" w:hAnsi="IRBadr" w:cs="IRBadr"/>
          <w:color w:val="0000FF"/>
          <w:rtl/>
        </w:rPr>
      </w:pPr>
      <w:r w:rsidRPr="00307D7D">
        <w:rPr>
          <w:rFonts w:ascii="IRBadr" w:hAnsi="IRBadr" w:cs="IRBadr" w:hint="cs"/>
          <w:color w:val="0000FF"/>
          <w:rtl/>
        </w:rPr>
        <w:t>«حَدَّثَنَا</w:t>
      </w:r>
      <w:r w:rsidRPr="00307D7D">
        <w:rPr>
          <w:rFonts w:ascii="IRBadr" w:hAnsi="IRBadr" w:cs="IRBadr"/>
          <w:color w:val="0000FF"/>
          <w:rtl/>
        </w:rPr>
        <w:t xml:space="preserve"> </w:t>
      </w:r>
      <w:r w:rsidRPr="00307D7D">
        <w:rPr>
          <w:rFonts w:ascii="IRBadr" w:hAnsi="IRBadr" w:cs="IRBadr" w:hint="cs"/>
          <w:color w:val="0000FF"/>
          <w:rtl/>
        </w:rPr>
        <w:t>مُحَمَّدُ</w:t>
      </w:r>
      <w:r w:rsidRPr="00307D7D">
        <w:rPr>
          <w:rFonts w:ascii="IRBadr" w:hAnsi="IRBadr" w:cs="IRBadr"/>
          <w:color w:val="0000FF"/>
          <w:rtl/>
        </w:rPr>
        <w:t xml:space="preserve"> </w:t>
      </w:r>
      <w:r w:rsidRPr="00307D7D">
        <w:rPr>
          <w:rFonts w:ascii="IRBadr" w:hAnsi="IRBadr" w:cs="IRBadr" w:hint="cs"/>
          <w:color w:val="0000FF"/>
          <w:rtl/>
        </w:rPr>
        <w:t>بْنُ</w:t>
      </w:r>
      <w:r w:rsidRPr="00307D7D">
        <w:rPr>
          <w:rFonts w:ascii="IRBadr" w:hAnsi="IRBadr" w:cs="IRBadr"/>
          <w:color w:val="0000FF"/>
          <w:rtl/>
        </w:rPr>
        <w:t xml:space="preserve"> </w:t>
      </w:r>
      <w:r w:rsidRPr="00307D7D">
        <w:rPr>
          <w:rFonts w:ascii="IRBadr" w:hAnsi="IRBadr" w:cs="IRBadr" w:hint="cs"/>
          <w:color w:val="0000FF"/>
          <w:rtl/>
        </w:rPr>
        <w:t>مُحَمَّدٍ</w:t>
      </w:r>
      <w:r w:rsidRPr="00307D7D">
        <w:rPr>
          <w:rFonts w:ascii="IRBadr" w:hAnsi="IRBadr" w:cs="IRBadr"/>
          <w:color w:val="0000FF"/>
          <w:rtl/>
        </w:rPr>
        <w:t xml:space="preserve"> </w:t>
      </w:r>
      <w:r w:rsidRPr="00307D7D">
        <w:rPr>
          <w:rFonts w:ascii="IRBadr" w:hAnsi="IRBadr" w:cs="IRBadr" w:hint="cs"/>
          <w:color w:val="0000FF"/>
          <w:rtl/>
        </w:rPr>
        <w:t>الْخُزَاعِيُّ</w:t>
      </w:r>
      <w:r w:rsidRPr="00307D7D">
        <w:rPr>
          <w:rFonts w:ascii="IRBadr" w:hAnsi="IRBadr" w:cs="IRBadr"/>
          <w:color w:val="0000FF"/>
          <w:rtl/>
        </w:rPr>
        <w:t xml:space="preserve"> </w:t>
      </w:r>
      <w:r w:rsidRPr="00307D7D">
        <w:rPr>
          <w:rFonts w:ascii="IRBadr" w:hAnsi="IRBadr" w:cs="IRBadr" w:hint="cs"/>
          <w:color w:val="0000FF"/>
          <w:rtl/>
        </w:rPr>
        <w:t>رَضِيَ</w:t>
      </w:r>
      <w:r w:rsidRPr="00307D7D">
        <w:rPr>
          <w:rFonts w:ascii="IRBadr" w:hAnsi="IRBadr" w:cs="IRBadr"/>
          <w:color w:val="0000FF"/>
          <w:rtl/>
        </w:rPr>
        <w:t xml:space="preserve"> </w:t>
      </w:r>
      <w:r w:rsidRPr="00307D7D">
        <w:rPr>
          <w:rFonts w:ascii="IRBadr" w:hAnsi="IRBadr" w:cs="IRBadr" w:hint="cs"/>
          <w:color w:val="0000FF"/>
          <w:rtl/>
        </w:rPr>
        <w:t>اللَّهُ</w:t>
      </w:r>
      <w:r w:rsidRPr="00307D7D">
        <w:rPr>
          <w:rFonts w:ascii="IRBadr" w:hAnsi="IRBadr" w:cs="IRBadr"/>
          <w:color w:val="0000FF"/>
          <w:rtl/>
        </w:rPr>
        <w:t xml:space="preserve"> </w:t>
      </w:r>
      <w:r w:rsidRPr="00307D7D">
        <w:rPr>
          <w:rFonts w:ascii="IRBadr" w:hAnsi="IRBadr" w:cs="IRBadr" w:hint="cs"/>
          <w:color w:val="0000FF"/>
          <w:rtl/>
        </w:rPr>
        <w:t>عَنْهُ</w:t>
      </w:r>
      <w:r w:rsidRPr="00307D7D">
        <w:rPr>
          <w:rFonts w:ascii="IRBadr" w:hAnsi="IRBadr" w:cs="IRBadr"/>
          <w:color w:val="0000FF"/>
          <w:rtl/>
        </w:rPr>
        <w:t xml:space="preserve"> </w:t>
      </w:r>
      <w:r w:rsidRPr="00307D7D">
        <w:rPr>
          <w:rFonts w:ascii="IRBadr" w:hAnsi="IRBadr" w:cs="IRBadr" w:hint="cs"/>
          <w:color w:val="0000FF"/>
          <w:rtl/>
        </w:rPr>
        <w:t>قَالَ</w:t>
      </w:r>
      <w:r w:rsidRPr="00307D7D">
        <w:rPr>
          <w:rFonts w:ascii="IRBadr" w:hAnsi="IRBadr" w:cs="IRBadr"/>
          <w:color w:val="0000FF"/>
          <w:rtl/>
        </w:rPr>
        <w:t xml:space="preserve"> </w:t>
      </w:r>
      <w:r w:rsidRPr="00307D7D">
        <w:rPr>
          <w:rFonts w:ascii="IRBadr" w:hAnsi="IRBadr" w:cs="IRBadr" w:hint="cs"/>
          <w:color w:val="0000FF"/>
          <w:rtl/>
        </w:rPr>
        <w:t>حَدَّثَنَا</w:t>
      </w:r>
      <w:r w:rsidRPr="00307D7D">
        <w:rPr>
          <w:rFonts w:ascii="IRBadr" w:hAnsi="IRBadr" w:cs="IRBadr"/>
          <w:color w:val="0000FF"/>
          <w:rtl/>
        </w:rPr>
        <w:t xml:space="preserve"> </w:t>
      </w:r>
      <w:r w:rsidRPr="00307D7D">
        <w:rPr>
          <w:rFonts w:ascii="IRBadr" w:hAnsi="IRBadr" w:cs="IRBadr" w:hint="cs"/>
          <w:color w:val="0000FF"/>
          <w:rtl/>
        </w:rPr>
        <w:t>أَبُو</w:t>
      </w:r>
      <w:r w:rsidRPr="00307D7D">
        <w:rPr>
          <w:rFonts w:ascii="IRBadr" w:hAnsi="IRBadr" w:cs="IRBadr"/>
          <w:color w:val="0000FF"/>
          <w:rtl/>
        </w:rPr>
        <w:t xml:space="preserve"> </w:t>
      </w:r>
      <w:r w:rsidRPr="00307D7D">
        <w:rPr>
          <w:rFonts w:ascii="IRBadr" w:hAnsi="IRBadr" w:cs="IRBadr" w:hint="cs"/>
          <w:color w:val="0000FF"/>
          <w:rtl/>
        </w:rPr>
        <w:t>عَلِيٍّ</w:t>
      </w:r>
      <w:r w:rsidRPr="00307D7D">
        <w:rPr>
          <w:rFonts w:ascii="IRBadr" w:hAnsi="IRBadr" w:cs="IRBadr"/>
          <w:color w:val="0000FF"/>
          <w:rtl/>
        </w:rPr>
        <w:t xml:space="preserve"> </w:t>
      </w:r>
      <w:r w:rsidRPr="00307D7D">
        <w:rPr>
          <w:rFonts w:ascii="IRBadr" w:hAnsi="IRBadr" w:cs="IRBadr" w:hint="cs"/>
          <w:color w:val="0000FF"/>
          <w:rtl/>
        </w:rPr>
        <w:t>الْأَسَدِيُّ</w:t>
      </w:r>
      <w:r w:rsidRPr="00307D7D">
        <w:rPr>
          <w:rFonts w:ascii="IRBadr" w:hAnsi="IRBadr" w:cs="IRBadr"/>
          <w:color w:val="0000FF"/>
          <w:rtl/>
        </w:rPr>
        <w:t xml:space="preserve"> </w:t>
      </w:r>
      <w:r w:rsidRPr="00307D7D">
        <w:rPr>
          <w:rFonts w:ascii="IRBadr" w:hAnsi="IRBadr" w:cs="IRBadr" w:hint="cs"/>
          <w:color w:val="0000FF"/>
          <w:rtl/>
        </w:rPr>
        <w:t>عَنْ</w:t>
      </w:r>
      <w:r w:rsidRPr="00307D7D">
        <w:rPr>
          <w:rFonts w:ascii="IRBadr" w:hAnsi="IRBadr" w:cs="IRBadr"/>
          <w:color w:val="0000FF"/>
          <w:rtl/>
        </w:rPr>
        <w:t xml:space="preserve"> </w:t>
      </w:r>
      <w:r w:rsidRPr="00307D7D">
        <w:rPr>
          <w:rFonts w:ascii="IRBadr" w:hAnsi="IRBadr" w:cs="IRBadr" w:hint="cs"/>
          <w:color w:val="0000FF"/>
          <w:rtl/>
        </w:rPr>
        <w:t>أَبِيهِ</w:t>
      </w:r>
      <w:r w:rsidRPr="00307D7D">
        <w:rPr>
          <w:rFonts w:ascii="IRBadr" w:hAnsi="IRBadr" w:cs="IRBadr"/>
          <w:color w:val="0000FF"/>
          <w:rtl/>
        </w:rPr>
        <w:t xml:space="preserve"> </w:t>
      </w:r>
      <w:r w:rsidRPr="00307D7D">
        <w:rPr>
          <w:rFonts w:ascii="IRBadr" w:hAnsi="IRBadr" w:cs="IRBadr" w:hint="cs"/>
          <w:color w:val="0000FF"/>
          <w:rtl/>
        </w:rPr>
        <w:t>عَنْ</w:t>
      </w:r>
      <w:r w:rsidRPr="00307D7D">
        <w:rPr>
          <w:rFonts w:ascii="IRBadr" w:hAnsi="IRBadr" w:cs="IRBadr"/>
          <w:color w:val="0000FF"/>
          <w:rtl/>
        </w:rPr>
        <w:t xml:space="preserve"> </w:t>
      </w:r>
      <w:r w:rsidRPr="00307D7D">
        <w:rPr>
          <w:rFonts w:ascii="IRBadr" w:hAnsi="IRBadr" w:cs="IRBadr" w:hint="cs"/>
          <w:color w:val="0000FF"/>
          <w:rtl/>
        </w:rPr>
        <w:t>مُحَمَّدِ</w:t>
      </w:r>
      <w:r w:rsidRPr="00307D7D">
        <w:rPr>
          <w:rFonts w:ascii="IRBadr" w:hAnsi="IRBadr" w:cs="IRBadr"/>
          <w:color w:val="0000FF"/>
          <w:rtl/>
        </w:rPr>
        <w:t xml:space="preserve"> </w:t>
      </w:r>
      <w:r w:rsidRPr="00307D7D">
        <w:rPr>
          <w:rFonts w:ascii="IRBadr" w:hAnsi="IRBadr" w:cs="IRBadr" w:hint="cs"/>
          <w:color w:val="0000FF"/>
          <w:rtl/>
        </w:rPr>
        <w:t>بْنِ</w:t>
      </w:r>
      <w:r w:rsidRPr="00307D7D">
        <w:rPr>
          <w:rFonts w:ascii="IRBadr" w:hAnsi="IRBadr" w:cs="IRBadr"/>
          <w:color w:val="0000FF"/>
          <w:rtl/>
        </w:rPr>
        <w:t xml:space="preserve"> </w:t>
      </w:r>
      <w:r w:rsidRPr="00307D7D">
        <w:rPr>
          <w:rFonts w:ascii="IRBadr" w:hAnsi="IRBadr" w:cs="IRBadr" w:hint="cs"/>
          <w:color w:val="0000FF"/>
          <w:rtl/>
        </w:rPr>
        <w:t>أَبِي</w:t>
      </w:r>
      <w:r w:rsidRPr="00307D7D">
        <w:rPr>
          <w:rFonts w:ascii="IRBadr" w:hAnsi="IRBadr" w:cs="IRBadr"/>
          <w:color w:val="0000FF"/>
          <w:rtl/>
        </w:rPr>
        <w:t xml:space="preserve"> </w:t>
      </w:r>
      <w:r w:rsidRPr="00307D7D">
        <w:rPr>
          <w:rFonts w:ascii="IRBadr" w:hAnsi="IRBadr" w:cs="IRBadr" w:hint="cs"/>
          <w:color w:val="0000FF"/>
          <w:rtl/>
        </w:rPr>
        <w:t>عَبْدِ</w:t>
      </w:r>
      <w:r w:rsidRPr="00307D7D">
        <w:rPr>
          <w:rFonts w:ascii="IRBadr" w:hAnsi="IRBadr" w:cs="IRBadr"/>
          <w:color w:val="0000FF"/>
          <w:rtl/>
        </w:rPr>
        <w:t xml:space="preserve"> </w:t>
      </w:r>
      <w:r w:rsidRPr="00307D7D">
        <w:rPr>
          <w:rFonts w:ascii="IRBadr" w:hAnsi="IRBadr" w:cs="IRBadr" w:hint="cs"/>
          <w:color w:val="0000FF"/>
          <w:rtl/>
        </w:rPr>
        <w:t>اللَّهِ</w:t>
      </w:r>
      <w:r w:rsidRPr="00307D7D">
        <w:rPr>
          <w:rFonts w:ascii="IRBadr" w:hAnsi="IRBadr" w:cs="IRBadr"/>
          <w:color w:val="0000FF"/>
          <w:rtl/>
        </w:rPr>
        <w:t xml:space="preserve"> </w:t>
      </w:r>
      <w:r w:rsidRPr="00307D7D">
        <w:rPr>
          <w:rFonts w:ascii="IRBadr" w:hAnsi="IRBadr" w:cs="IRBadr" w:hint="cs"/>
          <w:color w:val="0000FF"/>
          <w:rtl/>
        </w:rPr>
        <w:t>الْكُوفِيِّ</w:t>
      </w:r>
      <w:r w:rsidRPr="00307D7D">
        <w:rPr>
          <w:rFonts w:ascii="IRBadr" w:hAnsi="IRBadr" w:cs="IRBadr"/>
          <w:color w:val="0000FF"/>
          <w:rtl/>
        </w:rPr>
        <w:t xml:space="preserve"> </w:t>
      </w:r>
      <w:r w:rsidRPr="00307D7D">
        <w:rPr>
          <w:rFonts w:ascii="IRBadr" w:hAnsi="IRBadr" w:cs="IRBadr" w:hint="cs"/>
          <w:color w:val="0000FF"/>
          <w:rtl/>
        </w:rPr>
        <w:t>أَنَّهُ</w:t>
      </w:r>
      <w:r w:rsidRPr="00307D7D">
        <w:rPr>
          <w:rFonts w:ascii="IRBadr" w:hAnsi="IRBadr" w:cs="IRBadr"/>
          <w:color w:val="0000FF"/>
          <w:rtl/>
        </w:rPr>
        <w:t xml:space="preserve"> </w:t>
      </w:r>
      <w:r w:rsidRPr="00307D7D">
        <w:rPr>
          <w:rFonts w:ascii="IRBadr" w:hAnsi="IRBadr" w:cs="IRBadr" w:hint="cs"/>
          <w:color w:val="0000FF"/>
          <w:rtl/>
        </w:rPr>
        <w:t>ذَكَرَ</w:t>
      </w:r>
      <w:r w:rsidRPr="00307D7D">
        <w:rPr>
          <w:rFonts w:ascii="IRBadr" w:hAnsi="IRBadr" w:cs="IRBadr"/>
          <w:color w:val="0000FF"/>
          <w:rtl/>
        </w:rPr>
        <w:t xml:space="preserve"> </w:t>
      </w:r>
      <w:r w:rsidRPr="00307D7D">
        <w:rPr>
          <w:rFonts w:ascii="IRBadr" w:hAnsi="IRBadr" w:cs="IRBadr" w:hint="cs"/>
          <w:color w:val="0000FF"/>
          <w:rtl/>
        </w:rPr>
        <w:t>عَدَدَ</w:t>
      </w:r>
      <w:r w:rsidRPr="00307D7D">
        <w:rPr>
          <w:rFonts w:ascii="IRBadr" w:hAnsi="IRBadr" w:cs="IRBadr"/>
          <w:color w:val="0000FF"/>
          <w:rtl/>
        </w:rPr>
        <w:t xml:space="preserve"> </w:t>
      </w:r>
      <w:r w:rsidRPr="00307D7D">
        <w:rPr>
          <w:rFonts w:ascii="IRBadr" w:hAnsi="IRBadr" w:cs="IRBadr" w:hint="cs"/>
          <w:color w:val="0000FF"/>
          <w:rtl/>
        </w:rPr>
        <w:t>مَنِ</w:t>
      </w:r>
      <w:r w:rsidRPr="00307D7D">
        <w:rPr>
          <w:rFonts w:ascii="IRBadr" w:hAnsi="IRBadr" w:cs="IRBadr"/>
          <w:color w:val="0000FF"/>
          <w:rtl/>
        </w:rPr>
        <w:t xml:space="preserve"> </w:t>
      </w:r>
      <w:r w:rsidRPr="00307D7D">
        <w:rPr>
          <w:rFonts w:ascii="IRBadr" w:hAnsi="IRBadr" w:cs="IRBadr" w:hint="cs"/>
          <w:color w:val="0000FF"/>
          <w:rtl/>
        </w:rPr>
        <w:t>انْتَهَى</w:t>
      </w:r>
      <w:r w:rsidRPr="00307D7D">
        <w:rPr>
          <w:rFonts w:ascii="IRBadr" w:hAnsi="IRBadr" w:cs="IRBadr"/>
          <w:color w:val="0000FF"/>
          <w:rtl/>
        </w:rPr>
        <w:t xml:space="preserve"> </w:t>
      </w:r>
      <w:r w:rsidRPr="00307D7D">
        <w:rPr>
          <w:rFonts w:ascii="IRBadr" w:hAnsi="IRBadr" w:cs="IRBadr" w:hint="cs"/>
          <w:color w:val="0000FF"/>
          <w:rtl/>
        </w:rPr>
        <w:t>إِلَيْهِ</w:t>
      </w:r>
      <w:r w:rsidRPr="00307D7D">
        <w:rPr>
          <w:rFonts w:ascii="IRBadr" w:hAnsi="IRBadr" w:cs="IRBadr"/>
          <w:color w:val="0000FF"/>
          <w:rtl/>
        </w:rPr>
        <w:t xml:space="preserve"> </w:t>
      </w:r>
      <w:r w:rsidRPr="00307D7D">
        <w:rPr>
          <w:rFonts w:ascii="IRBadr" w:hAnsi="IRBadr" w:cs="IRBadr" w:hint="cs"/>
          <w:color w:val="0000FF"/>
          <w:rtl/>
        </w:rPr>
        <w:t>مِمَّنْ</w:t>
      </w:r>
      <w:r w:rsidRPr="00307D7D">
        <w:rPr>
          <w:rFonts w:ascii="IRBadr" w:hAnsi="IRBadr" w:cs="IRBadr"/>
          <w:color w:val="0000FF"/>
          <w:rtl/>
        </w:rPr>
        <w:t xml:space="preserve"> </w:t>
      </w:r>
      <w:r w:rsidRPr="00307D7D">
        <w:rPr>
          <w:rFonts w:ascii="IRBadr" w:hAnsi="IRBadr" w:cs="IRBadr" w:hint="cs"/>
          <w:color w:val="0000FF"/>
          <w:rtl/>
        </w:rPr>
        <w:t>وَقَفَ</w:t>
      </w:r>
      <w:r w:rsidRPr="00307D7D">
        <w:rPr>
          <w:rFonts w:ascii="IRBadr" w:hAnsi="IRBadr" w:cs="IRBadr"/>
          <w:color w:val="0000FF"/>
          <w:rtl/>
        </w:rPr>
        <w:t xml:space="preserve"> </w:t>
      </w:r>
      <w:r w:rsidRPr="00307D7D">
        <w:rPr>
          <w:rFonts w:ascii="IRBadr" w:hAnsi="IRBadr" w:cs="IRBadr" w:hint="cs"/>
          <w:color w:val="0000FF"/>
          <w:rtl/>
        </w:rPr>
        <w:t>عَلَى</w:t>
      </w:r>
      <w:r w:rsidRPr="00307D7D">
        <w:rPr>
          <w:rFonts w:ascii="IRBadr" w:hAnsi="IRBadr" w:cs="IRBadr"/>
          <w:color w:val="0000FF"/>
          <w:rtl/>
        </w:rPr>
        <w:t xml:space="preserve"> </w:t>
      </w:r>
      <w:r w:rsidRPr="00307D7D">
        <w:rPr>
          <w:rFonts w:ascii="IRBadr" w:hAnsi="IRBadr" w:cs="IRBadr" w:hint="cs"/>
          <w:color w:val="0000FF"/>
          <w:rtl/>
        </w:rPr>
        <w:t>مُعْجِزَاتِ</w:t>
      </w:r>
      <w:r w:rsidRPr="00307D7D">
        <w:rPr>
          <w:rFonts w:ascii="IRBadr" w:hAnsi="IRBadr" w:cs="IRBadr"/>
          <w:color w:val="0000FF"/>
          <w:rtl/>
        </w:rPr>
        <w:t xml:space="preserve"> </w:t>
      </w:r>
      <w:r w:rsidRPr="00307D7D">
        <w:rPr>
          <w:rFonts w:ascii="IRBadr" w:hAnsi="IRBadr" w:cs="IRBadr" w:hint="cs"/>
          <w:color w:val="0000FF"/>
          <w:rtl/>
        </w:rPr>
        <w:t>صَاحِبِ</w:t>
      </w:r>
      <w:r w:rsidRPr="00307D7D">
        <w:rPr>
          <w:rFonts w:ascii="IRBadr" w:hAnsi="IRBadr" w:cs="IRBadr"/>
          <w:color w:val="0000FF"/>
          <w:rtl/>
        </w:rPr>
        <w:t xml:space="preserve"> </w:t>
      </w:r>
      <w:r w:rsidRPr="00307D7D">
        <w:rPr>
          <w:rFonts w:ascii="IRBadr" w:hAnsi="IRBadr" w:cs="IRBadr" w:hint="cs"/>
          <w:color w:val="0000FF"/>
          <w:rtl/>
        </w:rPr>
        <w:t>الزَّمَانِ</w:t>
      </w:r>
      <w:r w:rsidRPr="00307D7D">
        <w:rPr>
          <w:rFonts w:ascii="IRBadr" w:hAnsi="IRBadr" w:cs="IRBadr"/>
          <w:color w:val="0000FF"/>
          <w:rtl/>
        </w:rPr>
        <w:t xml:space="preserve"> </w:t>
      </w:r>
      <w:r>
        <w:rPr>
          <w:rFonts w:ascii="IRBadr" w:hAnsi="IRBadr" w:cs="IRBadr" w:hint="cs"/>
          <w:color w:val="0000FF"/>
          <w:rtl/>
        </w:rPr>
        <w:t>(</w:t>
      </w:r>
      <w:r w:rsidRPr="00307D7D">
        <w:rPr>
          <w:rFonts w:ascii="IRBadr" w:hAnsi="IRBadr" w:cs="IRBadr" w:hint="cs"/>
          <w:color w:val="0000FF"/>
          <w:rtl/>
        </w:rPr>
        <w:t>ع</w:t>
      </w:r>
      <w:r>
        <w:rPr>
          <w:rFonts w:ascii="IRBadr" w:hAnsi="IRBadr" w:cs="IRBadr" w:hint="cs"/>
          <w:color w:val="0000FF"/>
          <w:rtl/>
        </w:rPr>
        <w:t>)</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رَآهُ</w:t>
      </w:r>
      <w:r w:rsidRPr="002417DC">
        <w:rPr>
          <w:rFonts w:ascii="IRBadr" w:hAnsi="IRBadr" w:cs="IRBadr"/>
          <w:color w:val="00B050"/>
          <w:rtl/>
        </w:rPr>
        <w:t xml:space="preserve"> </w:t>
      </w:r>
      <w:r w:rsidRPr="002417DC">
        <w:rPr>
          <w:rFonts w:ascii="IRBadr" w:hAnsi="IRBadr" w:cs="IRBadr" w:hint="cs"/>
          <w:color w:val="00B050"/>
          <w:rtl/>
        </w:rPr>
        <w:t>مِنَ</w:t>
      </w:r>
      <w:r w:rsidRPr="002417DC">
        <w:rPr>
          <w:rFonts w:ascii="IRBadr" w:hAnsi="IRBadr" w:cs="IRBadr"/>
          <w:color w:val="00B050"/>
          <w:rtl/>
        </w:rPr>
        <w:t xml:space="preserve"> </w:t>
      </w:r>
      <w:r w:rsidRPr="002417DC">
        <w:rPr>
          <w:rFonts w:ascii="IRBadr" w:hAnsi="IRBadr" w:cs="IRBadr" w:hint="cs"/>
          <w:color w:val="00B050"/>
          <w:rtl/>
        </w:rPr>
        <w:t>الْوُكَلَاءِ</w:t>
      </w:r>
      <w:r w:rsidRPr="00307D7D">
        <w:rPr>
          <w:rFonts w:ascii="IRBadr" w:hAnsi="IRBadr" w:cs="IRBadr"/>
          <w:color w:val="FF0000"/>
          <w:rtl/>
        </w:rPr>
        <w:t xml:space="preserve"> </w:t>
      </w:r>
      <w:r w:rsidRPr="00307D7D">
        <w:rPr>
          <w:rFonts w:ascii="IRBadr" w:hAnsi="IRBadr" w:cs="IRBadr" w:hint="cs"/>
          <w:color w:val="0000FF"/>
          <w:rtl/>
        </w:rPr>
        <w:t>بِبَغْدَادَ</w:t>
      </w:r>
      <w:r w:rsidRPr="00307D7D">
        <w:rPr>
          <w:rFonts w:ascii="IRBadr" w:hAnsi="IRBadr" w:cs="IRBadr"/>
          <w:color w:val="0000FF"/>
          <w:rtl/>
        </w:rPr>
        <w:t xml:space="preserve"> </w:t>
      </w:r>
      <w:r w:rsidRPr="00307D7D">
        <w:rPr>
          <w:rFonts w:ascii="IRBadr" w:hAnsi="IRBadr" w:cs="IRBadr" w:hint="cs"/>
          <w:color w:val="0000FF"/>
          <w:rtl/>
        </w:rPr>
        <w:t>الْعَمْرِيُّ</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ابْنُهُ</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حَاجِزٌ</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الْبِلَالِيُّ</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الْعَطَّارُ</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مِنَ</w:t>
      </w:r>
      <w:r w:rsidRPr="00307D7D">
        <w:rPr>
          <w:rFonts w:ascii="IRBadr" w:hAnsi="IRBadr" w:cs="IRBadr"/>
          <w:color w:val="0000FF"/>
          <w:rtl/>
        </w:rPr>
        <w:t xml:space="preserve"> </w:t>
      </w:r>
      <w:r w:rsidRPr="00307D7D">
        <w:rPr>
          <w:rFonts w:ascii="IRBadr" w:hAnsi="IRBadr" w:cs="IRBadr" w:hint="cs"/>
          <w:color w:val="0000FF"/>
          <w:rtl/>
        </w:rPr>
        <w:t>الْكُوفَةِ</w:t>
      </w:r>
      <w:r w:rsidRPr="00307D7D">
        <w:rPr>
          <w:rFonts w:ascii="IRBadr" w:hAnsi="IRBadr" w:cs="IRBadr"/>
          <w:color w:val="0000FF"/>
          <w:rtl/>
        </w:rPr>
        <w:t xml:space="preserve"> </w:t>
      </w:r>
      <w:r w:rsidRPr="00307D7D">
        <w:rPr>
          <w:rFonts w:ascii="IRBadr" w:hAnsi="IRBadr" w:cs="IRBadr" w:hint="cs"/>
          <w:color w:val="0000FF"/>
          <w:rtl/>
        </w:rPr>
        <w:t>الْعَاصِمِيُّ</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مِنْ</w:t>
      </w:r>
      <w:r w:rsidRPr="00307D7D">
        <w:rPr>
          <w:rFonts w:ascii="IRBadr" w:hAnsi="IRBadr" w:cs="IRBadr"/>
          <w:color w:val="0000FF"/>
          <w:rtl/>
        </w:rPr>
        <w:t xml:space="preserve"> </w:t>
      </w:r>
      <w:r w:rsidRPr="00307D7D">
        <w:rPr>
          <w:rFonts w:ascii="IRBadr" w:hAnsi="IRBadr" w:cs="IRBadr" w:hint="cs"/>
          <w:color w:val="0000FF"/>
          <w:rtl/>
        </w:rPr>
        <w:t>أَهْلِ</w:t>
      </w:r>
      <w:r w:rsidRPr="00307D7D">
        <w:rPr>
          <w:rFonts w:ascii="IRBadr" w:hAnsi="IRBadr" w:cs="IRBadr"/>
          <w:color w:val="0000FF"/>
          <w:rtl/>
        </w:rPr>
        <w:t xml:space="preserve"> </w:t>
      </w:r>
      <w:r w:rsidRPr="00307D7D">
        <w:rPr>
          <w:rFonts w:ascii="IRBadr" w:hAnsi="IRBadr" w:cs="IRBadr" w:hint="cs"/>
          <w:color w:val="0000FF"/>
          <w:rtl/>
        </w:rPr>
        <w:t>الْأَهْوَازِ</w:t>
      </w:r>
      <w:r w:rsidRPr="00307D7D">
        <w:rPr>
          <w:rFonts w:ascii="IRBadr" w:hAnsi="IRBadr" w:cs="IRBadr"/>
          <w:color w:val="0000FF"/>
          <w:rtl/>
        </w:rPr>
        <w:t xml:space="preserve"> </w:t>
      </w:r>
      <w:r w:rsidRPr="00307D7D">
        <w:rPr>
          <w:rFonts w:ascii="IRBadr" w:hAnsi="IRBadr" w:cs="IRBadr" w:hint="cs"/>
          <w:color w:val="0000FF"/>
          <w:rtl/>
        </w:rPr>
        <w:t>مُحَمَّدُ</w:t>
      </w:r>
      <w:r w:rsidRPr="00307D7D">
        <w:rPr>
          <w:rFonts w:ascii="IRBadr" w:hAnsi="IRBadr" w:cs="IRBadr"/>
          <w:color w:val="0000FF"/>
          <w:rtl/>
        </w:rPr>
        <w:t xml:space="preserve"> </w:t>
      </w:r>
      <w:r w:rsidRPr="00307D7D">
        <w:rPr>
          <w:rFonts w:ascii="IRBadr" w:hAnsi="IRBadr" w:cs="IRBadr" w:hint="cs"/>
          <w:color w:val="0000FF"/>
          <w:rtl/>
        </w:rPr>
        <w:t>بْنُ</w:t>
      </w:r>
      <w:r w:rsidRPr="00307D7D">
        <w:rPr>
          <w:rFonts w:ascii="IRBadr" w:hAnsi="IRBadr" w:cs="IRBadr"/>
          <w:color w:val="0000FF"/>
          <w:rtl/>
        </w:rPr>
        <w:t xml:space="preserve"> </w:t>
      </w:r>
      <w:r w:rsidRPr="00307D7D">
        <w:rPr>
          <w:rFonts w:ascii="IRBadr" w:hAnsi="IRBadr" w:cs="IRBadr" w:hint="cs"/>
          <w:color w:val="0000FF"/>
          <w:rtl/>
        </w:rPr>
        <w:t>إِبْرَاهِيمَ</w:t>
      </w:r>
      <w:r w:rsidRPr="00307D7D">
        <w:rPr>
          <w:rFonts w:ascii="IRBadr" w:hAnsi="IRBadr" w:cs="IRBadr"/>
          <w:color w:val="0000FF"/>
          <w:rtl/>
        </w:rPr>
        <w:t xml:space="preserve"> </w:t>
      </w:r>
      <w:r w:rsidRPr="00307D7D">
        <w:rPr>
          <w:rFonts w:ascii="IRBadr" w:hAnsi="IRBadr" w:cs="IRBadr" w:hint="cs"/>
          <w:color w:val="0000FF"/>
          <w:rtl/>
        </w:rPr>
        <w:t>بْنِ</w:t>
      </w:r>
      <w:r w:rsidRPr="00307D7D">
        <w:rPr>
          <w:rFonts w:ascii="IRBadr" w:hAnsi="IRBadr" w:cs="IRBadr"/>
          <w:color w:val="0000FF"/>
          <w:rtl/>
        </w:rPr>
        <w:t xml:space="preserve"> </w:t>
      </w:r>
      <w:r w:rsidRPr="00307D7D">
        <w:rPr>
          <w:rFonts w:ascii="IRBadr" w:hAnsi="IRBadr" w:cs="IRBadr" w:hint="cs"/>
          <w:color w:val="0000FF"/>
          <w:rtl/>
        </w:rPr>
        <w:t>مَهْزِيَارَ</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مِنْ</w:t>
      </w:r>
      <w:r w:rsidRPr="00307D7D">
        <w:rPr>
          <w:rFonts w:ascii="IRBadr" w:hAnsi="IRBadr" w:cs="IRBadr"/>
          <w:color w:val="0000FF"/>
          <w:rtl/>
        </w:rPr>
        <w:t xml:space="preserve"> </w:t>
      </w:r>
      <w:r w:rsidRPr="00307D7D">
        <w:rPr>
          <w:rFonts w:ascii="IRBadr" w:hAnsi="IRBadr" w:cs="IRBadr" w:hint="cs"/>
          <w:color w:val="0000FF"/>
          <w:rtl/>
        </w:rPr>
        <w:t>أَهْلِ</w:t>
      </w:r>
      <w:r w:rsidRPr="00307D7D">
        <w:rPr>
          <w:rFonts w:ascii="IRBadr" w:hAnsi="IRBadr" w:cs="IRBadr"/>
          <w:color w:val="0000FF"/>
          <w:rtl/>
        </w:rPr>
        <w:t xml:space="preserve"> </w:t>
      </w:r>
      <w:r w:rsidRPr="00307D7D">
        <w:rPr>
          <w:rFonts w:ascii="IRBadr" w:hAnsi="IRBadr" w:cs="IRBadr" w:hint="cs"/>
          <w:color w:val="0000FF"/>
          <w:rtl/>
        </w:rPr>
        <w:t>قُمَّ</w:t>
      </w:r>
      <w:r w:rsidRPr="00307D7D">
        <w:rPr>
          <w:rFonts w:ascii="IRBadr" w:hAnsi="IRBadr" w:cs="IRBadr"/>
          <w:color w:val="0000FF"/>
          <w:rtl/>
        </w:rPr>
        <w:t xml:space="preserve"> </w:t>
      </w:r>
      <w:r w:rsidRPr="00307D7D">
        <w:rPr>
          <w:rFonts w:ascii="IRBadr" w:hAnsi="IRBadr" w:cs="IRBadr" w:hint="cs"/>
          <w:color w:val="0000FF"/>
          <w:rtl/>
        </w:rPr>
        <w:t>أَحْمَدُ</w:t>
      </w:r>
      <w:r w:rsidRPr="00307D7D">
        <w:rPr>
          <w:rFonts w:ascii="IRBadr" w:hAnsi="IRBadr" w:cs="IRBadr"/>
          <w:color w:val="0000FF"/>
          <w:rtl/>
        </w:rPr>
        <w:t xml:space="preserve"> </w:t>
      </w:r>
      <w:r w:rsidRPr="00307D7D">
        <w:rPr>
          <w:rFonts w:ascii="IRBadr" w:hAnsi="IRBadr" w:cs="IRBadr" w:hint="cs"/>
          <w:color w:val="0000FF"/>
          <w:rtl/>
        </w:rPr>
        <w:t>بْنُ</w:t>
      </w:r>
      <w:r w:rsidRPr="00307D7D">
        <w:rPr>
          <w:rFonts w:ascii="IRBadr" w:hAnsi="IRBadr" w:cs="IRBadr"/>
          <w:color w:val="0000FF"/>
          <w:rtl/>
        </w:rPr>
        <w:t xml:space="preserve"> </w:t>
      </w:r>
      <w:r w:rsidRPr="00307D7D">
        <w:rPr>
          <w:rFonts w:ascii="IRBadr" w:hAnsi="IRBadr" w:cs="IRBadr" w:hint="cs"/>
          <w:color w:val="0000FF"/>
          <w:rtl/>
        </w:rPr>
        <w:t>إِسْحَاقَ</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مِنْ</w:t>
      </w:r>
      <w:r w:rsidRPr="00307D7D">
        <w:rPr>
          <w:rFonts w:ascii="IRBadr" w:hAnsi="IRBadr" w:cs="IRBadr"/>
          <w:color w:val="0000FF"/>
          <w:rtl/>
        </w:rPr>
        <w:t xml:space="preserve"> </w:t>
      </w:r>
      <w:r w:rsidRPr="00307D7D">
        <w:rPr>
          <w:rFonts w:ascii="IRBadr" w:hAnsi="IRBadr" w:cs="IRBadr" w:hint="cs"/>
          <w:color w:val="0000FF"/>
          <w:rtl/>
        </w:rPr>
        <w:t>أَهْلِ</w:t>
      </w:r>
      <w:r w:rsidRPr="00307D7D">
        <w:rPr>
          <w:rFonts w:ascii="IRBadr" w:hAnsi="IRBadr" w:cs="IRBadr"/>
          <w:color w:val="0000FF"/>
          <w:rtl/>
        </w:rPr>
        <w:t xml:space="preserve"> </w:t>
      </w:r>
      <w:r w:rsidRPr="00307D7D">
        <w:rPr>
          <w:rFonts w:ascii="IRBadr" w:hAnsi="IRBadr" w:cs="IRBadr" w:hint="cs"/>
          <w:color w:val="0000FF"/>
          <w:rtl/>
        </w:rPr>
        <w:t>هَمَدَانَ</w:t>
      </w:r>
      <w:r w:rsidRPr="00307D7D">
        <w:rPr>
          <w:rFonts w:ascii="IRBadr" w:hAnsi="IRBadr" w:cs="IRBadr"/>
          <w:color w:val="0000FF"/>
          <w:rtl/>
        </w:rPr>
        <w:t xml:space="preserve"> </w:t>
      </w:r>
      <w:r w:rsidRPr="00307D7D">
        <w:rPr>
          <w:rFonts w:ascii="IRBadr" w:hAnsi="IRBadr" w:cs="IRBadr" w:hint="cs"/>
          <w:color w:val="0000FF"/>
          <w:rtl/>
        </w:rPr>
        <w:t>مُحَمَّدُ</w:t>
      </w:r>
      <w:r w:rsidRPr="00307D7D">
        <w:rPr>
          <w:rFonts w:ascii="IRBadr" w:hAnsi="IRBadr" w:cs="IRBadr"/>
          <w:color w:val="0000FF"/>
          <w:rtl/>
        </w:rPr>
        <w:t xml:space="preserve"> </w:t>
      </w:r>
      <w:r w:rsidRPr="00307D7D">
        <w:rPr>
          <w:rFonts w:ascii="IRBadr" w:hAnsi="IRBadr" w:cs="IRBadr" w:hint="cs"/>
          <w:color w:val="0000FF"/>
          <w:rtl/>
        </w:rPr>
        <w:t>بْنُ</w:t>
      </w:r>
      <w:r w:rsidRPr="00307D7D">
        <w:rPr>
          <w:rFonts w:ascii="IRBadr" w:hAnsi="IRBadr" w:cs="IRBadr"/>
          <w:color w:val="0000FF"/>
          <w:rtl/>
        </w:rPr>
        <w:t xml:space="preserve"> </w:t>
      </w:r>
      <w:r w:rsidRPr="00307D7D">
        <w:rPr>
          <w:rFonts w:ascii="IRBadr" w:hAnsi="IRBadr" w:cs="IRBadr" w:hint="cs"/>
          <w:color w:val="0000FF"/>
          <w:rtl/>
        </w:rPr>
        <w:t>صَالِحٍ</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مِنْ</w:t>
      </w:r>
      <w:r w:rsidRPr="00307D7D">
        <w:rPr>
          <w:rFonts w:ascii="IRBadr" w:hAnsi="IRBadr" w:cs="IRBadr"/>
          <w:color w:val="0000FF"/>
          <w:rtl/>
        </w:rPr>
        <w:t xml:space="preserve"> </w:t>
      </w:r>
      <w:r w:rsidRPr="00307D7D">
        <w:rPr>
          <w:rFonts w:ascii="IRBadr" w:hAnsi="IRBadr" w:cs="IRBadr" w:hint="cs"/>
          <w:color w:val="0000FF"/>
          <w:rtl/>
        </w:rPr>
        <w:t>أَهْلِ</w:t>
      </w:r>
      <w:r w:rsidRPr="00307D7D">
        <w:rPr>
          <w:rFonts w:ascii="IRBadr" w:hAnsi="IRBadr" w:cs="IRBadr"/>
          <w:color w:val="0000FF"/>
          <w:rtl/>
        </w:rPr>
        <w:t xml:space="preserve"> </w:t>
      </w:r>
      <w:r w:rsidRPr="00307D7D">
        <w:rPr>
          <w:rFonts w:ascii="IRBadr" w:hAnsi="IRBadr" w:cs="IRBadr" w:hint="cs"/>
          <w:color w:val="0000FF"/>
          <w:rtl/>
        </w:rPr>
        <w:t>الرَّيِّ</w:t>
      </w:r>
      <w:r w:rsidRPr="00307D7D">
        <w:rPr>
          <w:rFonts w:ascii="IRBadr" w:hAnsi="IRBadr" w:cs="IRBadr"/>
          <w:color w:val="0000FF"/>
          <w:rtl/>
        </w:rPr>
        <w:t xml:space="preserve"> </w:t>
      </w:r>
      <w:r w:rsidRPr="00307D7D">
        <w:rPr>
          <w:rFonts w:ascii="IRBadr" w:hAnsi="IRBadr" w:cs="IRBadr" w:hint="cs"/>
          <w:color w:val="0000FF"/>
          <w:rtl/>
        </w:rPr>
        <w:t>الْبَسَّامِيُّ</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الْأَسَدِيُّ</w:t>
      </w:r>
      <w:r w:rsidRPr="00307D7D">
        <w:rPr>
          <w:rFonts w:ascii="IRBadr" w:hAnsi="IRBadr" w:cs="IRBadr"/>
          <w:color w:val="0000FF"/>
          <w:rtl/>
        </w:rPr>
        <w:t xml:space="preserve"> </w:t>
      </w:r>
      <w:r w:rsidRPr="00307D7D">
        <w:rPr>
          <w:rFonts w:ascii="IRBadr" w:hAnsi="IRBadr" w:cs="IRBadr" w:hint="cs"/>
          <w:color w:val="0000FF"/>
          <w:rtl/>
        </w:rPr>
        <w:t>يَعْنِي</w:t>
      </w:r>
      <w:r w:rsidRPr="00307D7D">
        <w:rPr>
          <w:rFonts w:ascii="IRBadr" w:hAnsi="IRBadr" w:cs="IRBadr"/>
          <w:color w:val="0000FF"/>
          <w:rtl/>
        </w:rPr>
        <w:t xml:space="preserve"> </w:t>
      </w:r>
      <w:r w:rsidRPr="00307D7D">
        <w:rPr>
          <w:rFonts w:ascii="IRBadr" w:hAnsi="IRBadr" w:cs="IRBadr" w:hint="cs"/>
          <w:color w:val="0000FF"/>
          <w:rtl/>
        </w:rPr>
        <w:t>نَفْسَهُ</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مِنْ</w:t>
      </w:r>
      <w:r w:rsidRPr="00307D7D">
        <w:rPr>
          <w:rFonts w:ascii="IRBadr" w:hAnsi="IRBadr" w:cs="IRBadr"/>
          <w:color w:val="0000FF"/>
          <w:rtl/>
        </w:rPr>
        <w:t xml:space="preserve"> </w:t>
      </w:r>
      <w:r w:rsidRPr="00307D7D">
        <w:rPr>
          <w:rFonts w:ascii="IRBadr" w:hAnsi="IRBadr" w:cs="IRBadr" w:hint="cs"/>
          <w:color w:val="0000FF"/>
          <w:rtl/>
        </w:rPr>
        <w:t>أَهْلِ</w:t>
      </w:r>
      <w:r w:rsidRPr="00307D7D">
        <w:rPr>
          <w:rFonts w:ascii="IRBadr" w:hAnsi="IRBadr" w:cs="IRBadr"/>
          <w:color w:val="0000FF"/>
          <w:rtl/>
        </w:rPr>
        <w:t xml:space="preserve"> </w:t>
      </w:r>
      <w:r w:rsidRPr="00307D7D">
        <w:rPr>
          <w:rFonts w:ascii="IRBadr" w:hAnsi="IRBadr" w:cs="IRBadr" w:hint="cs"/>
          <w:color w:val="0000FF"/>
          <w:rtl/>
        </w:rPr>
        <w:t>آذَرْبِيجَانَ</w:t>
      </w:r>
      <w:r w:rsidRPr="00307D7D">
        <w:rPr>
          <w:rFonts w:ascii="IRBadr" w:hAnsi="IRBadr" w:cs="IRBadr"/>
          <w:color w:val="0000FF"/>
          <w:rtl/>
        </w:rPr>
        <w:t xml:space="preserve"> </w:t>
      </w:r>
      <w:r w:rsidRPr="00307D7D">
        <w:rPr>
          <w:rFonts w:ascii="IRBadr" w:hAnsi="IRBadr" w:cs="IRBadr" w:hint="cs"/>
          <w:color w:val="0000FF"/>
          <w:rtl/>
        </w:rPr>
        <w:t>الْقَاسِمُ</w:t>
      </w:r>
      <w:r w:rsidRPr="00307D7D">
        <w:rPr>
          <w:rFonts w:ascii="IRBadr" w:hAnsi="IRBadr" w:cs="IRBadr"/>
          <w:color w:val="0000FF"/>
          <w:rtl/>
        </w:rPr>
        <w:t xml:space="preserve"> </w:t>
      </w:r>
      <w:r w:rsidRPr="00307D7D">
        <w:rPr>
          <w:rFonts w:ascii="IRBadr" w:hAnsi="IRBadr" w:cs="IRBadr" w:hint="cs"/>
          <w:color w:val="0000FF"/>
          <w:rtl/>
        </w:rPr>
        <w:t>بْنُ</w:t>
      </w:r>
      <w:r w:rsidRPr="00307D7D">
        <w:rPr>
          <w:rFonts w:ascii="IRBadr" w:hAnsi="IRBadr" w:cs="IRBadr"/>
          <w:color w:val="0000FF"/>
          <w:rtl/>
        </w:rPr>
        <w:t xml:space="preserve"> </w:t>
      </w:r>
      <w:r w:rsidRPr="00307D7D">
        <w:rPr>
          <w:rFonts w:ascii="IRBadr" w:hAnsi="IRBadr" w:cs="IRBadr" w:hint="cs"/>
          <w:color w:val="0000FF"/>
          <w:rtl/>
        </w:rPr>
        <w:t>الْعَلَاءِ</w:t>
      </w:r>
      <w:r w:rsidRPr="00307D7D">
        <w:rPr>
          <w:rFonts w:ascii="IRBadr" w:hAnsi="IRBadr" w:cs="IRBadr"/>
          <w:color w:val="0000FF"/>
          <w:rtl/>
        </w:rPr>
        <w:t xml:space="preserve"> </w:t>
      </w:r>
      <w:r w:rsidRPr="002417DC">
        <w:rPr>
          <w:rFonts w:ascii="IRBadr" w:hAnsi="IRBadr" w:cs="IRBadr" w:hint="cs"/>
          <w:b/>
          <w:bCs/>
          <w:color w:val="FF0000"/>
          <w:sz w:val="24"/>
          <w:szCs w:val="30"/>
          <w:rtl/>
        </w:rPr>
        <w:t>وَ</w:t>
      </w:r>
      <w:r w:rsidRPr="002417DC">
        <w:rPr>
          <w:rFonts w:ascii="IRBadr" w:hAnsi="IRBadr" w:cs="IRBadr"/>
          <w:b/>
          <w:bCs/>
          <w:color w:val="FF0000"/>
          <w:sz w:val="24"/>
          <w:szCs w:val="30"/>
          <w:rtl/>
        </w:rPr>
        <w:t xml:space="preserve"> </w:t>
      </w:r>
      <w:r w:rsidRPr="002417DC">
        <w:rPr>
          <w:rFonts w:ascii="IRBadr" w:hAnsi="IRBadr" w:cs="IRBadr" w:hint="cs"/>
          <w:b/>
          <w:bCs/>
          <w:color w:val="FF0000"/>
          <w:sz w:val="24"/>
          <w:szCs w:val="30"/>
          <w:rtl/>
        </w:rPr>
        <w:t>مِنْ</w:t>
      </w:r>
      <w:r w:rsidRPr="002417DC">
        <w:rPr>
          <w:rFonts w:ascii="IRBadr" w:hAnsi="IRBadr" w:cs="IRBadr"/>
          <w:b/>
          <w:bCs/>
          <w:color w:val="FF0000"/>
          <w:sz w:val="24"/>
          <w:szCs w:val="30"/>
          <w:rtl/>
        </w:rPr>
        <w:t xml:space="preserve"> </w:t>
      </w:r>
      <w:r w:rsidRPr="002417DC">
        <w:rPr>
          <w:rFonts w:ascii="IRBadr" w:hAnsi="IRBadr" w:cs="IRBadr" w:hint="cs"/>
          <w:b/>
          <w:bCs/>
          <w:color w:val="FF0000"/>
          <w:sz w:val="24"/>
          <w:szCs w:val="30"/>
          <w:rtl/>
        </w:rPr>
        <w:t>أَهْلِ</w:t>
      </w:r>
      <w:r w:rsidRPr="002417DC">
        <w:rPr>
          <w:rFonts w:ascii="IRBadr" w:hAnsi="IRBadr" w:cs="IRBadr"/>
          <w:b/>
          <w:bCs/>
          <w:color w:val="FF0000"/>
          <w:sz w:val="24"/>
          <w:szCs w:val="30"/>
          <w:rtl/>
        </w:rPr>
        <w:t xml:space="preserve"> </w:t>
      </w:r>
      <w:r w:rsidRPr="002417DC">
        <w:rPr>
          <w:rFonts w:ascii="IRBadr" w:hAnsi="IRBadr" w:cs="IRBadr" w:hint="cs"/>
          <w:b/>
          <w:bCs/>
          <w:color w:val="FF0000"/>
          <w:sz w:val="24"/>
          <w:szCs w:val="30"/>
          <w:rtl/>
        </w:rPr>
        <w:t>نَيْسَابُورَ</w:t>
      </w:r>
      <w:r w:rsidRPr="002417DC">
        <w:rPr>
          <w:rFonts w:ascii="IRBadr" w:hAnsi="IRBadr" w:cs="IRBadr"/>
          <w:b/>
          <w:bCs/>
          <w:color w:val="FF0000"/>
          <w:sz w:val="24"/>
          <w:szCs w:val="30"/>
          <w:rtl/>
        </w:rPr>
        <w:t xml:space="preserve"> </w:t>
      </w:r>
      <w:r w:rsidRPr="002417DC">
        <w:rPr>
          <w:rFonts w:ascii="IRBadr" w:hAnsi="IRBadr" w:cs="IRBadr" w:hint="cs"/>
          <w:b/>
          <w:bCs/>
          <w:color w:val="FF0000"/>
          <w:sz w:val="24"/>
          <w:szCs w:val="30"/>
          <w:rtl/>
        </w:rPr>
        <w:t>مُحَمَّدُ</w:t>
      </w:r>
      <w:r w:rsidRPr="002417DC">
        <w:rPr>
          <w:rFonts w:ascii="IRBadr" w:hAnsi="IRBadr" w:cs="IRBadr"/>
          <w:b/>
          <w:bCs/>
          <w:color w:val="FF0000"/>
          <w:sz w:val="24"/>
          <w:szCs w:val="30"/>
          <w:rtl/>
        </w:rPr>
        <w:t xml:space="preserve"> </w:t>
      </w:r>
      <w:r w:rsidRPr="002417DC">
        <w:rPr>
          <w:rFonts w:ascii="IRBadr" w:hAnsi="IRBadr" w:cs="IRBadr" w:hint="cs"/>
          <w:b/>
          <w:bCs/>
          <w:color w:val="FF0000"/>
          <w:sz w:val="24"/>
          <w:szCs w:val="30"/>
          <w:rtl/>
        </w:rPr>
        <w:t>بْنُ</w:t>
      </w:r>
      <w:r w:rsidRPr="002417DC">
        <w:rPr>
          <w:rFonts w:ascii="IRBadr" w:hAnsi="IRBadr" w:cs="IRBadr"/>
          <w:b/>
          <w:bCs/>
          <w:color w:val="FF0000"/>
          <w:sz w:val="24"/>
          <w:szCs w:val="30"/>
          <w:rtl/>
        </w:rPr>
        <w:t xml:space="preserve"> </w:t>
      </w:r>
      <w:r w:rsidRPr="002417DC">
        <w:rPr>
          <w:rFonts w:ascii="IRBadr" w:hAnsi="IRBadr" w:cs="IRBadr" w:hint="cs"/>
          <w:b/>
          <w:bCs/>
          <w:color w:val="FF0000"/>
          <w:sz w:val="24"/>
          <w:szCs w:val="30"/>
          <w:rtl/>
        </w:rPr>
        <w:t>شَاذَانَ</w:t>
      </w:r>
      <w:r w:rsidRPr="002417DC">
        <w:rPr>
          <w:rFonts w:ascii="IRBadr" w:hAnsi="IRBadr" w:cs="IRBadr"/>
          <w:b/>
          <w:bCs/>
          <w:color w:val="FF0000"/>
          <w:sz w:val="24"/>
          <w:szCs w:val="30"/>
          <w:rtl/>
        </w:rPr>
        <w:t xml:space="preserve"> </w:t>
      </w:r>
      <w:r w:rsidRPr="002417DC">
        <w:rPr>
          <w:rFonts w:ascii="IRBadr" w:hAnsi="IRBadr" w:cs="IRBadr" w:hint="cs"/>
          <w:color w:val="00B050"/>
          <w:rtl/>
        </w:rPr>
        <w:t>وَ</w:t>
      </w:r>
      <w:r w:rsidRPr="002417DC">
        <w:rPr>
          <w:rFonts w:ascii="IRBadr" w:hAnsi="IRBadr" w:cs="IRBadr"/>
          <w:color w:val="00B050"/>
          <w:rtl/>
        </w:rPr>
        <w:t xml:space="preserve"> </w:t>
      </w:r>
      <w:r w:rsidRPr="002417DC">
        <w:rPr>
          <w:rFonts w:ascii="IRBadr" w:hAnsi="IRBadr" w:cs="IRBadr" w:hint="cs"/>
          <w:color w:val="00B050"/>
          <w:rtl/>
        </w:rPr>
        <w:t>مِنْ</w:t>
      </w:r>
      <w:r w:rsidRPr="002417DC">
        <w:rPr>
          <w:rFonts w:ascii="IRBadr" w:hAnsi="IRBadr" w:cs="IRBadr"/>
          <w:color w:val="00B050"/>
          <w:rtl/>
        </w:rPr>
        <w:t xml:space="preserve"> </w:t>
      </w:r>
      <w:r w:rsidRPr="002417DC">
        <w:rPr>
          <w:rFonts w:ascii="IRBadr" w:hAnsi="IRBadr" w:cs="IRBadr" w:hint="cs"/>
          <w:color w:val="00B050"/>
          <w:rtl/>
        </w:rPr>
        <w:t>غَيْرِ</w:t>
      </w:r>
      <w:r w:rsidRPr="002417DC">
        <w:rPr>
          <w:rFonts w:ascii="IRBadr" w:hAnsi="IRBadr" w:cs="IRBadr"/>
          <w:color w:val="00B050"/>
          <w:rtl/>
        </w:rPr>
        <w:t xml:space="preserve"> </w:t>
      </w:r>
      <w:r w:rsidRPr="002417DC">
        <w:rPr>
          <w:rFonts w:ascii="IRBadr" w:hAnsi="IRBadr" w:cs="IRBadr" w:hint="cs"/>
          <w:color w:val="00B050"/>
          <w:rtl/>
        </w:rPr>
        <w:t>الْوُكَلَاءِ</w:t>
      </w:r>
      <w:r w:rsidRPr="002417DC">
        <w:rPr>
          <w:rFonts w:ascii="IRBadr" w:hAnsi="IRBadr" w:cs="IRBadr"/>
          <w:color w:val="00B050"/>
          <w:rtl/>
        </w:rPr>
        <w:t xml:space="preserve"> </w:t>
      </w:r>
      <w:r w:rsidRPr="00307D7D">
        <w:rPr>
          <w:rFonts w:ascii="IRBadr" w:hAnsi="IRBadr" w:cs="IRBadr" w:hint="cs"/>
          <w:color w:val="0000FF"/>
          <w:rtl/>
        </w:rPr>
        <w:t>مِنْ</w:t>
      </w:r>
      <w:r w:rsidRPr="00307D7D">
        <w:rPr>
          <w:rFonts w:ascii="IRBadr" w:hAnsi="IRBadr" w:cs="IRBadr"/>
          <w:color w:val="0000FF"/>
          <w:rtl/>
        </w:rPr>
        <w:t xml:space="preserve"> </w:t>
      </w:r>
      <w:r w:rsidRPr="00307D7D">
        <w:rPr>
          <w:rFonts w:ascii="IRBadr" w:hAnsi="IRBadr" w:cs="IRBadr" w:hint="cs"/>
          <w:color w:val="0000FF"/>
          <w:rtl/>
        </w:rPr>
        <w:t>أَهْلِ</w:t>
      </w:r>
      <w:r w:rsidRPr="00307D7D">
        <w:rPr>
          <w:rFonts w:ascii="IRBadr" w:hAnsi="IRBadr" w:cs="IRBadr"/>
          <w:color w:val="0000FF"/>
          <w:rtl/>
        </w:rPr>
        <w:t xml:space="preserve"> </w:t>
      </w:r>
      <w:r w:rsidRPr="00307D7D">
        <w:rPr>
          <w:rFonts w:ascii="IRBadr" w:hAnsi="IRBadr" w:cs="IRBadr" w:hint="cs"/>
          <w:color w:val="0000FF"/>
          <w:rtl/>
        </w:rPr>
        <w:t>بَغْدَادَ</w:t>
      </w:r>
      <w:r w:rsidRPr="00307D7D">
        <w:rPr>
          <w:rFonts w:ascii="IRBadr" w:hAnsi="IRBadr" w:cs="IRBadr"/>
          <w:color w:val="0000FF"/>
          <w:rtl/>
        </w:rPr>
        <w:t xml:space="preserve"> </w:t>
      </w:r>
      <w:r w:rsidRPr="00307D7D">
        <w:rPr>
          <w:rFonts w:ascii="IRBadr" w:hAnsi="IRBadr" w:cs="IRBadr" w:hint="cs"/>
          <w:color w:val="0000FF"/>
          <w:rtl/>
        </w:rPr>
        <w:t>أَبُو</w:t>
      </w:r>
      <w:r w:rsidRPr="00307D7D">
        <w:rPr>
          <w:rFonts w:ascii="IRBadr" w:hAnsi="IRBadr" w:cs="IRBadr"/>
          <w:color w:val="0000FF"/>
          <w:rtl/>
        </w:rPr>
        <w:t xml:space="preserve"> </w:t>
      </w:r>
      <w:r w:rsidRPr="00307D7D">
        <w:rPr>
          <w:rFonts w:ascii="IRBadr" w:hAnsi="IRBadr" w:cs="IRBadr" w:hint="cs"/>
          <w:color w:val="0000FF"/>
          <w:rtl/>
        </w:rPr>
        <w:t>الْقَاسِمِ</w:t>
      </w:r>
      <w:r w:rsidRPr="00307D7D">
        <w:rPr>
          <w:rFonts w:ascii="IRBadr" w:hAnsi="IRBadr" w:cs="IRBadr"/>
          <w:color w:val="0000FF"/>
          <w:rtl/>
        </w:rPr>
        <w:t xml:space="preserve"> </w:t>
      </w:r>
      <w:r w:rsidRPr="00307D7D">
        <w:rPr>
          <w:rFonts w:ascii="IRBadr" w:hAnsi="IRBadr" w:cs="IRBadr" w:hint="cs"/>
          <w:color w:val="0000FF"/>
          <w:rtl/>
        </w:rPr>
        <w:t>بْنُ</w:t>
      </w:r>
      <w:r w:rsidRPr="00307D7D">
        <w:rPr>
          <w:rFonts w:ascii="IRBadr" w:hAnsi="IRBadr" w:cs="IRBadr"/>
          <w:color w:val="0000FF"/>
          <w:rtl/>
        </w:rPr>
        <w:t xml:space="preserve"> </w:t>
      </w:r>
      <w:r w:rsidRPr="00307D7D">
        <w:rPr>
          <w:rFonts w:ascii="IRBadr" w:hAnsi="IRBadr" w:cs="IRBadr" w:hint="cs"/>
          <w:color w:val="0000FF"/>
          <w:rtl/>
        </w:rPr>
        <w:t>أَبِي</w:t>
      </w:r>
      <w:r w:rsidRPr="00307D7D">
        <w:rPr>
          <w:rFonts w:ascii="IRBadr" w:hAnsi="IRBadr" w:cs="IRBadr"/>
          <w:color w:val="0000FF"/>
          <w:rtl/>
        </w:rPr>
        <w:t xml:space="preserve"> </w:t>
      </w:r>
      <w:r w:rsidRPr="00307D7D">
        <w:rPr>
          <w:rFonts w:ascii="IRBadr" w:hAnsi="IRBadr" w:cs="IRBadr" w:hint="cs"/>
          <w:color w:val="0000FF"/>
          <w:rtl/>
        </w:rPr>
        <w:t>حُلَيْسٍ...»</w:t>
      </w:r>
      <w:r>
        <w:rPr>
          <w:rStyle w:val="FootnoteReference"/>
          <w:rFonts w:ascii="IRBadr" w:hAnsi="IRBadr" w:cs="IRBadr"/>
          <w:color w:val="0000FF"/>
          <w:rtl/>
        </w:rPr>
        <w:footnoteReference w:id="1"/>
      </w:r>
    </w:p>
    <w:p w:rsidR="00E063E3" w:rsidRDefault="00E063E3" w:rsidP="006162A2">
      <w:pPr>
        <w:rPr>
          <w:rFonts w:ascii="IRBadr" w:hAnsi="IRBadr" w:cs="IRBadr"/>
          <w:rtl/>
        </w:rPr>
      </w:pPr>
    </w:p>
    <w:p w:rsidR="0062626E" w:rsidRDefault="0062626E" w:rsidP="00D320D6">
      <w:pPr>
        <w:rPr>
          <w:rFonts w:ascii="IRBadr" w:hAnsi="IRBadr" w:cs="IRBadr"/>
          <w:rtl/>
        </w:rPr>
      </w:pPr>
      <w:r w:rsidRPr="00980613">
        <w:rPr>
          <w:rFonts w:ascii="IRBadr" w:hAnsi="IRBadr" w:cs="IRBadr"/>
          <w:rtl/>
        </w:rPr>
        <w:t>محمد بن شاذانی که</w:t>
      </w:r>
      <w:r w:rsidR="00540FFC">
        <w:rPr>
          <w:rFonts w:ascii="IRBadr" w:hAnsi="IRBadr" w:cs="IRBadr" w:hint="cs"/>
          <w:rtl/>
        </w:rPr>
        <w:t xml:space="preserve"> در این روایت</w:t>
      </w:r>
      <w:r w:rsidR="00E063E3">
        <w:rPr>
          <w:rFonts w:ascii="IRBadr" w:hAnsi="IRBadr" w:cs="IRBadr" w:hint="cs"/>
          <w:rtl/>
        </w:rPr>
        <w:t xml:space="preserve"> وارد شده،</w:t>
      </w:r>
      <w:r w:rsidRPr="00980613">
        <w:rPr>
          <w:rFonts w:ascii="IRBadr" w:hAnsi="IRBadr" w:cs="IRBadr"/>
          <w:rtl/>
        </w:rPr>
        <w:t xml:space="preserve"> عموی جعفر بن نعیم بن شاذان است</w:t>
      </w:r>
      <w:r w:rsidR="00E063E3">
        <w:rPr>
          <w:rFonts w:ascii="IRBadr" w:hAnsi="IRBadr" w:cs="IRBadr" w:hint="cs"/>
          <w:rtl/>
        </w:rPr>
        <w:t>.</w:t>
      </w:r>
      <w:r w:rsidR="009C38AA">
        <w:rPr>
          <w:rFonts w:ascii="IRBadr" w:hAnsi="IRBadr" w:cs="IRBadr" w:hint="cs"/>
          <w:rtl/>
        </w:rPr>
        <w:t xml:space="preserve"> ما</w:t>
      </w:r>
      <w:r w:rsidR="00E063E3">
        <w:rPr>
          <w:rFonts w:ascii="IRBadr" w:hAnsi="IRBadr" w:cs="IRBadr" w:hint="cs"/>
          <w:rtl/>
        </w:rPr>
        <w:t xml:space="preserve"> باید </w:t>
      </w:r>
      <w:r w:rsidR="009C38AA">
        <w:rPr>
          <w:rFonts w:ascii="IRBadr" w:hAnsi="IRBadr" w:cs="IRBadr" w:hint="cs"/>
          <w:rtl/>
        </w:rPr>
        <w:t>در مورد اتحاد</w:t>
      </w:r>
      <w:r w:rsidR="00AB5F3A">
        <w:rPr>
          <w:rFonts w:ascii="IRBadr" w:hAnsi="IRBadr" w:cs="IRBadr" w:hint="cs"/>
          <w:rtl/>
        </w:rPr>
        <w:t xml:space="preserve"> این شخص که از وکلّای ناحیه مقدسه است</w:t>
      </w:r>
      <w:r w:rsidR="00D320D6">
        <w:rPr>
          <w:rFonts w:ascii="IRBadr" w:hAnsi="IRBadr" w:cs="IRBadr" w:hint="cs"/>
          <w:rtl/>
        </w:rPr>
        <w:t xml:space="preserve"> و معجزات حضرت را مشاهده نموده</w:t>
      </w:r>
      <w:r w:rsidR="00E063E3">
        <w:rPr>
          <w:rFonts w:ascii="IRBadr" w:hAnsi="IRBadr" w:cs="IRBadr" w:hint="cs"/>
          <w:rtl/>
        </w:rPr>
        <w:t>،</w:t>
      </w:r>
      <w:r w:rsidRPr="00980613">
        <w:rPr>
          <w:rFonts w:ascii="IRBadr" w:hAnsi="IRBadr" w:cs="IRBadr"/>
          <w:rtl/>
        </w:rPr>
        <w:t xml:space="preserve"> با</w:t>
      </w:r>
      <w:r w:rsidR="002417DC">
        <w:rPr>
          <w:rFonts w:ascii="IRBadr" w:hAnsi="IRBadr" w:cs="IRBadr" w:hint="cs"/>
          <w:rtl/>
        </w:rPr>
        <w:t xml:space="preserve"> آن</w:t>
      </w:r>
      <w:r w:rsidR="002417DC">
        <w:rPr>
          <w:rFonts w:ascii="IRBadr" w:hAnsi="IRBadr" w:cs="IRBadr"/>
          <w:rtl/>
        </w:rPr>
        <w:t xml:space="preserve"> محمد بن شاذان</w:t>
      </w:r>
      <w:r w:rsidR="002417DC">
        <w:rPr>
          <w:rFonts w:ascii="IRBadr" w:hAnsi="IRBadr" w:cs="IRBadr" w:hint="cs"/>
          <w:rtl/>
        </w:rPr>
        <w:t xml:space="preserve"> </w:t>
      </w:r>
      <w:r w:rsidRPr="00980613">
        <w:rPr>
          <w:rFonts w:ascii="IRBadr" w:hAnsi="IRBadr" w:cs="IRBadr"/>
          <w:rtl/>
        </w:rPr>
        <w:t xml:space="preserve">که </w:t>
      </w:r>
      <w:r w:rsidR="002417DC">
        <w:rPr>
          <w:rFonts w:ascii="IRBadr" w:hAnsi="IRBadr" w:cs="IRBadr" w:hint="cs"/>
          <w:rtl/>
        </w:rPr>
        <w:t xml:space="preserve">راوی حدیث </w:t>
      </w:r>
      <w:r w:rsidRPr="00980613">
        <w:rPr>
          <w:rFonts w:ascii="IRBadr" w:hAnsi="IRBadr" w:cs="IRBadr"/>
          <w:rtl/>
        </w:rPr>
        <w:t>است</w:t>
      </w:r>
      <w:r w:rsidR="00D320D6">
        <w:rPr>
          <w:rFonts w:ascii="IRBadr" w:hAnsi="IRBadr" w:cs="IRBadr" w:hint="cs"/>
          <w:rtl/>
        </w:rPr>
        <w:t xml:space="preserve"> و نامش در اسناد برخی روایات </w:t>
      </w:r>
      <w:r w:rsidR="00D320D6">
        <w:rPr>
          <w:rFonts w:ascii="IRBadr" w:hAnsi="IRBadr" w:cs="IRBadr"/>
          <w:rtl/>
        </w:rPr>
        <w:t>–</w:t>
      </w:r>
      <w:r w:rsidR="00D320D6">
        <w:rPr>
          <w:rFonts w:ascii="IRBadr" w:hAnsi="IRBadr" w:cs="IRBadr" w:hint="cs"/>
          <w:rtl/>
        </w:rPr>
        <w:t>از جمله حدیث محض الاسلام- وارد شده است</w:t>
      </w:r>
      <w:r w:rsidR="009C38AA">
        <w:rPr>
          <w:rFonts w:ascii="IRBadr" w:hAnsi="IRBadr" w:cs="IRBadr" w:hint="cs"/>
          <w:rtl/>
        </w:rPr>
        <w:t xml:space="preserve">، بحث </w:t>
      </w:r>
      <w:r w:rsidR="00D320D6">
        <w:rPr>
          <w:rFonts w:ascii="IRBadr" w:hAnsi="IRBadr" w:cs="IRBadr" w:hint="cs"/>
          <w:rtl/>
        </w:rPr>
        <w:t>کنیم.</w:t>
      </w:r>
    </w:p>
    <w:p w:rsidR="00E063E3" w:rsidRDefault="00E063E3" w:rsidP="00E063E3">
      <w:pPr>
        <w:rPr>
          <w:rFonts w:ascii="IRBadr" w:hAnsi="IRBadr" w:cs="IRBadr"/>
          <w:rtl/>
        </w:rPr>
      </w:pPr>
      <w:r>
        <w:rPr>
          <w:rFonts w:ascii="IRBadr" w:hAnsi="IRBadr" w:cs="IRBadr" w:hint="cs"/>
          <w:rtl/>
        </w:rPr>
        <w:lastRenderedPageBreak/>
        <w:t xml:space="preserve">یک بحث عامی که در مانحن فیه باید به آن توجّه شود، دلالت وکالت بر وثاقت است. که فعلا به آن نمی‌پردازیم. ما در محلّ خودش ثابت کردیم که وکالت، دلالت بر وثاقت دارد. </w:t>
      </w:r>
      <w:r w:rsidR="009C38AA">
        <w:rPr>
          <w:rFonts w:ascii="IRBadr" w:hAnsi="IRBadr" w:cs="IRBadr" w:hint="cs"/>
          <w:rtl/>
        </w:rPr>
        <w:t>بنابر این، محمد بن شاذانی که در این روایت وارد شده است، ثقه است و اگر اتّحادش با راوی حدیث محض الاسلام ثابت شود، سند آن روایت، از این جهت مشکلی نخواهد داشت.</w:t>
      </w:r>
    </w:p>
    <w:p w:rsidR="002417DC" w:rsidRDefault="00E063E3" w:rsidP="00D320D6">
      <w:pPr>
        <w:rPr>
          <w:rFonts w:ascii="IRBadr" w:hAnsi="IRBadr" w:cs="IRBadr"/>
          <w:rtl/>
        </w:rPr>
      </w:pPr>
      <w:r>
        <w:rPr>
          <w:rFonts w:ascii="IRBadr" w:hAnsi="IRBadr" w:cs="IRBadr" w:hint="cs"/>
          <w:rtl/>
        </w:rPr>
        <w:t xml:space="preserve">جهت اثبات اتّحاد دو راوی مزبور، باید افرادی که با عنوان «محمد بن شاذان» در کتب حدیثی از آنان یاد شده است، مورد بررسی قرار گیرند. به این جهت در مرحله اول باید تمامی اطلاعاتی که در این زمینه در کتب موجود است را جمع آوری کرده و در مرحله دوم این اطلاعات را به درستی دسته‌بندی کنیم تا بتوانیم </w:t>
      </w:r>
      <w:r w:rsidR="006D1798">
        <w:rPr>
          <w:rFonts w:ascii="IRBadr" w:hAnsi="IRBadr" w:cs="IRBadr" w:hint="cs"/>
          <w:rtl/>
        </w:rPr>
        <w:t xml:space="preserve">از تجمیع قرائن استفاده کنیم. </w:t>
      </w:r>
    </w:p>
    <w:p w:rsidR="002417DC" w:rsidRDefault="00AE46A4" w:rsidP="002417DC">
      <w:pPr>
        <w:pStyle w:val="Heading2"/>
        <w:ind w:firstLine="0"/>
        <w:rPr>
          <w:rtl/>
        </w:rPr>
      </w:pPr>
      <w:bookmarkStart w:id="5" w:name="_Toc129531295"/>
      <w:r>
        <w:rPr>
          <w:rFonts w:hint="cs"/>
          <w:rtl/>
        </w:rPr>
        <w:t xml:space="preserve">دلالت </w:t>
      </w:r>
      <w:r w:rsidR="002417DC">
        <w:rPr>
          <w:rFonts w:hint="cs"/>
          <w:rtl/>
        </w:rPr>
        <w:t>حدیث «اّما الحوادث الوقعة...»</w:t>
      </w:r>
      <w:r>
        <w:rPr>
          <w:rFonts w:hint="cs"/>
          <w:rtl/>
        </w:rPr>
        <w:t xml:space="preserve"> بر وکالت محمد بن شاذان</w:t>
      </w:r>
      <w:bookmarkEnd w:id="5"/>
    </w:p>
    <w:p w:rsidR="001A1EA5" w:rsidRDefault="006D1798" w:rsidP="002417DC">
      <w:pPr>
        <w:rPr>
          <w:rFonts w:ascii="IRBadr" w:hAnsi="IRBadr" w:cs="IRBadr"/>
          <w:rtl/>
        </w:rPr>
      </w:pPr>
      <w:r>
        <w:rPr>
          <w:rFonts w:ascii="IRBadr" w:hAnsi="IRBadr" w:cs="IRBadr" w:hint="cs"/>
          <w:rtl/>
        </w:rPr>
        <w:t xml:space="preserve">آن «محمد بن شاذان» که در </w:t>
      </w:r>
      <w:r w:rsidR="00E063E3">
        <w:rPr>
          <w:rFonts w:ascii="IRBadr" w:hAnsi="IRBadr" w:cs="IRBadr" w:hint="cs"/>
          <w:rtl/>
        </w:rPr>
        <w:t xml:space="preserve"> </w:t>
      </w:r>
      <w:r>
        <w:rPr>
          <w:rFonts w:ascii="IRBadr" w:hAnsi="IRBadr" w:cs="IRBadr" w:hint="cs"/>
          <w:rtl/>
        </w:rPr>
        <w:t xml:space="preserve">روایت فوق به عنوان وکیل ذکر شده است، در روایت </w:t>
      </w:r>
      <w:r w:rsidR="00FC48EA">
        <w:rPr>
          <w:rFonts w:ascii="IRBadr" w:hAnsi="IRBadr" w:cs="IRBadr" w:hint="cs"/>
          <w:rtl/>
        </w:rPr>
        <w:t xml:space="preserve">معروف «امّا الحوادث الواقعة...» نیز نامش ذکر گردیده است، که آن هم مؤیّد وکیل بودن اوست. این روایت دارای فقرات مختلفی است، در یکی از فقراتش آمده است: </w:t>
      </w:r>
      <w:r w:rsidR="0020672E" w:rsidRPr="00980613">
        <w:rPr>
          <w:rFonts w:ascii="IRBadr" w:hAnsi="IRBadr" w:cs="IRBadr"/>
          <w:color w:val="008000"/>
          <w:rtl/>
        </w:rPr>
        <w:t>«</w:t>
      </w:r>
      <w:r w:rsidR="0062626E" w:rsidRPr="00980613">
        <w:rPr>
          <w:rFonts w:ascii="IRBadr" w:hAnsi="IRBadr" w:cs="IRBadr"/>
          <w:color w:val="008000"/>
          <w:rtl/>
        </w:rPr>
        <w:t>وَ أَمَّا مُحَمَّدُ بْنُ شَاذَانَ بْنِ نُعَيْمٍ فَهُوَ رَجُلٌ مِنْ شِيعَتِنَا أَهْلَ الْبَيْت‏</w:t>
      </w:r>
      <w:r w:rsidR="00FC48EA">
        <w:rPr>
          <w:rFonts w:ascii="IRBadr" w:hAnsi="IRBadr" w:cs="IRBadr"/>
          <w:color w:val="008000"/>
          <w:rtl/>
        </w:rPr>
        <w:t>»</w:t>
      </w:r>
      <w:r w:rsidR="002417DC" w:rsidRPr="00980613">
        <w:rPr>
          <w:rStyle w:val="FootnoteReference"/>
          <w:rFonts w:ascii="IRBadr" w:hAnsi="IRBadr" w:cs="IRBadr"/>
          <w:color w:val="008000"/>
          <w:rtl/>
        </w:rPr>
        <w:footnoteReference w:id="2"/>
      </w:r>
      <w:r w:rsidR="00FC48EA">
        <w:rPr>
          <w:rFonts w:ascii="IRBadr" w:hAnsi="IRBadr" w:cs="IRBadr" w:hint="cs"/>
          <w:color w:val="008000"/>
          <w:rtl/>
        </w:rPr>
        <w:t xml:space="preserve">. </w:t>
      </w:r>
      <w:r w:rsidR="00FC48EA" w:rsidRPr="00FC48EA">
        <w:rPr>
          <w:rFonts w:ascii="IRBadr" w:hAnsi="IRBadr" w:cs="IRBadr" w:hint="cs"/>
          <w:rtl/>
        </w:rPr>
        <w:t>از سیاق این روایت استفاده می‌شود که</w:t>
      </w:r>
      <w:r w:rsidR="00FC48EA">
        <w:rPr>
          <w:rFonts w:ascii="IRBadr" w:hAnsi="IRBadr" w:cs="IRBadr" w:hint="cs"/>
          <w:rtl/>
        </w:rPr>
        <w:t xml:space="preserve"> محمد بن شاذان بن نعیم وکیل است؛ چرا که در فقرات قبل، سؤال در مورد برخی وکلای حضرت صاحب الزمان وارد شده و حضرت به سؤال در مورد این افراد پاسخ داده است. یکی از افرادی که در این ردیف مطرح شده است، محمد بن شاذان بن نعیم است.</w:t>
      </w:r>
    </w:p>
    <w:p w:rsidR="003A2D17" w:rsidRDefault="003A2D17" w:rsidP="002417DC">
      <w:pPr>
        <w:pStyle w:val="Heading3"/>
        <w:rPr>
          <w:rtl/>
        </w:rPr>
      </w:pPr>
      <w:bookmarkStart w:id="6" w:name="_Toc129531296"/>
      <w:r>
        <w:rPr>
          <w:rFonts w:hint="cs"/>
          <w:rtl/>
        </w:rPr>
        <w:t>اسحاق بن یعقوب، راوی حدیث «الحودث الواقعة»</w:t>
      </w:r>
      <w:bookmarkEnd w:id="6"/>
    </w:p>
    <w:p w:rsidR="001342EC" w:rsidRDefault="00FB7E3E" w:rsidP="00F92400">
      <w:pPr>
        <w:rPr>
          <w:rFonts w:ascii="IRBadr" w:hAnsi="IRBadr" w:cs="IRBadr"/>
          <w:rtl/>
        </w:rPr>
      </w:pPr>
      <w:r>
        <w:rPr>
          <w:rFonts w:ascii="IRBadr" w:hAnsi="IRBadr" w:cs="IRBadr" w:hint="cs"/>
          <w:rtl/>
        </w:rPr>
        <w:t xml:space="preserve">از این جهت که روایت «الحوادث الواقعة» از اسحاق بن یعقوب نقل شده است. در مورد این راوی نکاتی بیان می‌کنیم. </w:t>
      </w:r>
    </w:p>
    <w:p w:rsidR="001342EC" w:rsidRDefault="001342EC" w:rsidP="001342EC">
      <w:pPr>
        <w:pStyle w:val="Heading4"/>
        <w:rPr>
          <w:rtl/>
        </w:rPr>
      </w:pPr>
      <w:bookmarkStart w:id="7" w:name="_Toc129531297"/>
      <w:r>
        <w:rPr>
          <w:rFonts w:hint="cs"/>
          <w:rtl/>
        </w:rPr>
        <w:t>نام و لقب اسحاق بن یعقوب</w:t>
      </w:r>
      <w:bookmarkEnd w:id="7"/>
    </w:p>
    <w:p w:rsidR="0062626E" w:rsidRPr="00980613" w:rsidRDefault="00F92400" w:rsidP="00F92400">
      <w:pPr>
        <w:rPr>
          <w:rFonts w:ascii="IRBadr" w:hAnsi="IRBadr" w:cs="IRBadr"/>
          <w:rtl/>
        </w:rPr>
      </w:pPr>
      <w:r>
        <w:rPr>
          <w:rFonts w:ascii="IRBadr" w:hAnsi="IRBadr" w:cs="IRBadr" w:hint="cs"/>
          <w:rtl/>
        </w:rPr>
        <w:t xml:space="preserve">در انتهای این روایت آمده است </w:t>
      </w:r>
      <w:r w:rsidRPr="00980613">
        <w:rPr>
          <w:rFonts w:ascii="IRBadr" w:hAnsi="IRBadr" w:cs="IRBadr"/>
          <w:color w:val="008000"/>
          <w:rtl/>
        </w:rPr>
        <w:t>«وَ السَّلَامُ عَلَيْكَ يَا إِسْحَاقَ بْنَ يَعْقُوبَ</w:t>
      </w:r>
      <w:r>
        <w:rPr>
          <w:rFonts w:ascii="IRBadr" w:hAnsi="IRBadr" w:cs="IRBadr" w:hint="cs"/>
          <w:color w:val="008000"/>
          <w:rtl/>
        </w:rPr>
        <w:t xml:space="preserve"> الکلینی</w:t>
      </w:r>
      <w:r w:rsidRPr="00980613">
        <w:rPr>
          <w:rFonts w:ascii="IRBadr" w:hAnsi="IRBadr" w:cs="IRBadr"/>
          <w:color w:val="008000"/>
          <w:rtl/>
        </w:rPr>
        <w:t xml:space="preserve"> وَ عَلى‏ مَنِ اتَّبَعَ الْهُدى‏.</w:t>
      </w:r>
      <w:r w:rsidRPr="00980613">
        <w:rPr>
          <w:rStyle w:val="FootnoteReference"/>
          <w:rFonts w:ascii="IRBadr" w:hAnsi="IRBadr" w:cs="IRBadr"/>
          <w:color w:val="008000"/>
          <w:rtl/>
        </w:rPr>
        <w:footnoteReference w:id="3"/>
      </w:r>
      <w:r w:rsidRPr="00980613">
        <w:rPr>
          <w:rFonts w:ascii="IRBadr" w:hAnsi="IRBadr" w:cs="IRBadr"/>
          <w:color w:val="008000"/>
          <w:rtl/>
        </w:rPr>
        <w:t>»</w:t>
      </w:r>
      <w:r w:rsidRPr="00980613">
        <w:rPr>
          <w:rFonts w:ascii="IRBadr" w:hAnsi="IRBadr" w:cs="IRBadr"/>
          <w:rtl/>
        </w:rPr>
        <w:t xml:space="preserve"> </w:t>
      </w:r>
      <w:r>
        <w:rPr>
          <w:rFonts w:ascii="IRBadr" w:hAnsi="IRBadr" w:cs="IRBadr"/>
          <w:rtl/>
        </w:rPr>
        <w:t xml:space="preserve">برخی به جهت </w:t>
      </w:r>
      <w:r>
        <w:rPr>
          <w:rFonts w:ascii="IRBadr" w:hAnsi="IRBadr" w:cs="IRBadr" w:hint="cs"/>
          <w:rtl/>
        </w:rPr>
        <w:t xml:space="preserve">این </w:t>
      </w:r>
      <w:r>
        <w:rPr>
          <w:rFonts w:ascii="IRBadr" w:hAnsi="IRBadr" w:cs="IRBadr"/>
          <w:rtl/>
        </w:rPr>
        <w:t>تعبیر</w:t>
      </w:r>
      <w:r w:rsidR="0062626E" w:rsidRPr="00980613">
        <w:rPr>
          <w:rFonts w:ascii="IRBadr" w:hAnsi="IRBadr" w:cs="IRBadr"/>
          <w:rtl/>
        </w:rPr>
        <w:t xml:space="preserve">، گمان کرده‌اند </w:t>
      </w:r>
      <w:r>
        <w:rPr>
          <w:rFonts w:ascii="IRBadr" w:hAnsi="IRBadr" w:cs="IRBadr" w:hint="cs"/>
          <w:rtl/>
        </w:rPr>
        <w:t>اسحاق بن یعقوب،</w:t>
      </w:r>
      <w:r w:rsidR="0062626E" w:rsidRPr="00980613">
        <w:rPr>
          <w:rFonts w:ascii="IRBadr" w:hAnsi="IRBadr" w:cs="IRBadr"/>
          <w:rtl/>
        </w:rPr>
        <w:t xml:space="preserve"> برادر مرحوم کلینی است. ولی این صحیح نیست.</w:t>
      </w:r>
      <w:r>
        <w:rPr>
          <w:rFonts w:ascii="IRBadr" w:hAnsi="IRBadr" w:cs="IRBadr" w:hint="cs"/>
          <w:rtl/>
        </w:rPr>
        <w:t xml:space="preserve"> چرا که کلمه «الکلینی» در این قسمت آخر در نسخ معتبره وجود ندارد. بلکه فقط در برخی نقلیات به غلط وارد شده است. </w:t>
      </w:r>
    </w:p>
    <w:p w:rsidR="0062626E" w:rsidRDefault="00F92400" w:rsidP="00EC4E4E">
      <w:pPr>
        <w:rPr>
          <w:rFonts w:ascii="IRBadr" w:hAnsi="IRBadr" w:cs="IRBadr"/>
          <w:rtl/>
        </w:rPr>
      </w:pPr>
      <w:r w:rsidRPr="00980613">
        <w:rPr>
          <w:rFonts w:ascii="IRBadr" w:hAnsi="IRBadr" w:cs="IRBadr"/>
          <w:rtl/>
        </w:rPr>
        <w:t xml:space="preserve">ابن حجر </w:t>
      </w:r>
      <w:r w:rsidR="0062626E" w:rsidRPr="00980613">
        <w:rPr>
          <w:rFonts w:ascii="IRBadr" w:hAnsi="IRBadr" w:cs="IRBadr"/>
          <w:rtl/>
        </w:rPr>
        <w:t xml:space="preserve">در لسان المیزان </w:t>
      </w:r>
      <w:r w:rsidR="00EC4E4E">
        <w:rPr>
          <w:rFonts w:ascii="IRBadr" w:hAnsi="IRBadr" w:cs="IRBadr" w:hint="cs"/>
          <w:rtl/>
        </w:rPr>
        <w:t>یک از رواتی که مطرح کرده است، اسحاق بن یعقوب است. در ترجمه او آورده است:</w:t>
      </w:r>
    </w:p>
    <w:p w:rsidR="00EC4E4E" w:rsidRDefault="00EC4E4E" w:rsidP="00EC4E4E">
      <w:pPr>
        <w:rPr>
          <w:rFonts w:ascii="IRBadr" w:hAnsi="IRBadr" w:cs="IRBadr"/>
          <w:color w:val="0000FF"/>
          <w:rtl/>
        </w:rPr>
      </w:pPr>
      <w:r w:rsidRPr="00EC4E4E">
        <w:rPr>
          <w:rFonts w:ascii="IRBadr" w:hAnsi="IRBadr" w:cs="IRBadr" w:hint="cs"/>
          <w:color w:val="0000FF"/>
          <w:rtl/>
        </w:rPr>
        <w:t>«إسحاق</w:t>
      </w:r>
      <w:r w:rsidRPr="00EC4E4E">
        <w:rPr>
          <w:rFonts w:ascii="IRBadr" w:hAnsi="IRBadr" w:cs="IRBadr"/>
          <w:color w:val="0000FF"/>
          <w:rtl/>
        </w:rPr>
        <w:t xml:space="preserve"> </w:t>
      </w:r>
      <w:r w:rsidRPr="00EC4E4E">
        <w:rPr>
          <w:rFonts w:ascii="IRBadr" w:hAnsi="IRBadr" w:cs="IRBadr" w:hint="cs"/>
          <w:color w:val="0000FF"/>
          <w:rtl/>
        </w:rPr>
        <w:t>بن</w:t>
      </w:r>
      <w:r w:rsidRPr="00EC4E4E">
        <w:rPr>
          <w:rFonts w:ascii="IRBadr" w:hAnsi="IRBadr" w:cs="IRBadr"/>
          <w:color w:val="0000FF"/>
          <w:rtl/>
        </w:rPr>
        <w:t xml:space="preserve"> </w:t>
      </w:r>
      <w:r w:rsidRPr="00EC4E4E">
        <w:rPr>
          <w:rFonts w:ascii="IRBadr" w:hAnsi="IRBadr" w:cs="IRBadr" w:hint="cs"/>
          <w:color w:val="0000FF"/>
          <w:rtl/>
        </w:rPr>
        <w:t>يعقوب</w:t>
      </w:r>
      <w:r w:rsidRPr="00EC4E4E">
        <w:rPr>
          <w:rFonts w:ascii="IRBadr" w:hAnsi="IRBadr" w:cs="IRBadr"/>
          <w:color w:val="0000FF"/>
          <w:rtl/>
        </w:rPr>
        <w:t xml:space="preserve"> </w:t>
      </w:r>
      <w:r w:rsidRPr="00EC4E4E">
        <w:rPr>
          <w:rFonts w:ascii="IRBadr" w:hAnsi="IRBadr" w:cs="IRBadr" w:hint="cs"/>
          <w:color w:val="0000FF"/>
          <w:rtl/>
        </w:rPr>
        <w:t>الكوفي</w:t>
      </w:r>
      <w:r w:rsidRPr="00EC4E4E">
        <w:rPr>
          <w:rFonts w:ascii="IRBadr" w:hAnsi="IRBadr" w:cs="IRBadr"/>
          <w:color w:val="0000FF"/>
          <w:rtl/>
        </w:rPr>
        <w:t>.</w:t>
      </w:r>
      <w:r w:rsidRPr="00EC4E4E">
        <w:rPr>
          <w:rFonts w:ascii="IRBadr" w:hAnsi="IRBadr" w:cs="IRBadr" w:hint="cs"/>
          <w:color w:val="0000FF"/>
          <w:rtl/>
        </w:rPr>
        <w:t xml:space="preserve"> من</w:t>
      </w:r>
      <w:r w:rsidRPr="00EC4E4E">
        <w:rPr>
          <w:rFonts w:ascii="IRBadr" w:hAnsi="IRBadr" w:cs="IRBadr"/>
          <w:color w:val="0000FF"/>
          <w:rtl/>
        </w:rPr>
        <w:t xml:space="preserve"> </w:t>
      </w:r>
      <w:r w:rsidRPr="00EC4E4E">
        <w:rPr>
          <w:rFonts w:ascii="IRBadr" w:hAnsi="IRBadr" w:cs="IRBadr" w:hint="cs"/>
          <w:color w:val="0000FF"/>
          <w:rtl/>
        </w:rPr>
        <w:t>رجال</w:t>
      </w:r>
      <w:r w:rsidRPr="00EC4E4E">
        <w:rPr>
          <w:rFonts w:ascii="IRBadr" w:hAnsi="IRBadr" w:cs="IRBadr"/>
          <w:color w:val="0000FF"/>
          <w:rtl/>
        </w:rPr>
        <w:t xml:space="preserve"> </w:t>
      </w:r>
      <w:r w:rsidRPr="00EC4E4E">
        <w:rPr>
          <w:rFonts w:ascii="IRBadr" w:hAnsi="IRBadr" w:cs="IRBadr" w:hint="cs"/>
          <w:color w:val="0000FF"/>
          <w:rtl/>
        </w:rPr>
        <w:t>الشيعة</w:t>
      </w:r>
      <w:r w:rsidRPr="00EC4E4E">
        <w:rPr>
          <w:rFonts w:ascii="IRBadr" w:hAnsi="IRBadr" w:cs="IRBadr"/>
          <w:color w:val="0000FF"/>
          <w:rtl/>
        </w:rPr>
        <w:t>.</w:t>
      </w:r>
      <w:r w:rsidRPr="00EC4E4E">
        <w:rPr>
          <w:rFonts w:ascii="IRBadr" w:hAnsi="IRBadr" w:cs="IRBadr" w:hint="cs"/>
          <w:color w:val="0000FF"/>
          <w:rtl/>
        </w:rPr>
        <w:t xml:space="preserve"> ذكره</w:t>
      </w:r>
      <w:r w:rsidRPr="00EC4E4E">
        <w:rPr>
          <w:rFonts w:ascii="IRBadr" w:hAnsi="IRBadr" w:cs="IRBadr"/>
          <w:color w:val="0000FF"/>
          <w:rtl/>
        </w:rPr>
        <w:t xml:space="preserve"> </w:t>
      </w:r>
      <w:r w:rsidRPr="00EC4E4E">
        <w:rPr>
          <w:rFonts w:ascii="IRBadr" w:hAnsi="IRBadr" w:cs="IRBadr" w:hint="cs"/>
          <w:color w:val="0000FF"/>
          <w:rtl/>
        </w:rPr>
        <w:t>ابن</w:t>
      </w:r>
      <w:r w:rsidRPr="00EC4E4E">
        <w:rPr>
          <w:rFonts w:ascii="IRBadr" w:hAnsi="IRBadr" w:cs="IRBadr"/>
          <w:color w:val="0000FF"/>
          <w:rtl/>
        </w:rPr>
        <w:t xml:space="preserve"> </w:t>
      </w:r>
      <w:r w:rsidRPr="00EC4E4E">
        <w:rPr>
          <w:rFonts w:ascii="IRBadr" w:hAnsi="IRBadr" w:cs="IRBadr" w:hint="cs"/>
          <w:color w:val="0000FF"/>
          <w:rtl/>
        </w:rPr>
        <w:t>أبي</w:t>
      </w:r>
      <w:r w:rsidRPr="00EC4E4E">
        <w:rPr>
          <w:rFonts w:ascii="IRBadr" w:hAnsi="IRBadr" w:cs="IRBadr"/>
          <w:color w:val="0000FF"/>
          <w:rtl/>
        </w:rPr>
        <w:t xml:space="preserve"> </w:t>
      </w:r>
      <w:r w:rsidRPr="00EC4E4E">
        <w:rPr>
          <w:rFonts w:ascii="IRBadr" w:hAnsi="IRBadr" w:cs="IRBadr" w:hint="cs"/>
          <w:color w:val="0000FF"/>
          <w:rtl/>
        </w:rPr>
        <w:t>طي</w:t>
      </w:r>
      <w:r w:rsidRPr="00EC4E4E">
        <w:rPr>
          <w:rFonts w:ascii="IRBadr" w:hAnsi="IRBadr" w:cs="IRBadr"/>
          <w:color w:val="0000FF"/>
          <w:rtl/>
        </w:rPr>
        <w:t xml:space="preserve"> </w:t>
      </w:r>
      <w:r w:rsidRPr="00EC4E4E">
        <w:rPr>
          <w:rFonts w:ascii="IRBadr" w:hAnsi="IRBadr" w:cs="IRBadr" w:hint="cs"/>
          <w:color w:val="0000FF"/>
          <w:rtl/>
        </w:rPr>
        <w:t>وحكى</w:t>
      </w:r>
      <w:r w:rsidRPr="00EC4E4E">
        <w:rPr>
          <w:rFonts w:ascii="IRBadr" w:hAnsi="IRBadr" w:cs="IRBadr"/>
          <w:color w:val="0000FF"/>
          <w:rtl/>
        </w:rPr>
        <w:t xml:space="preserve"> </w:t>
      </w:r>
      <w:r w:rsidRPr="00EC4E4E">
        <w:rPr>
          <w:rFonts w:ascii="IRBadr" w:hAnsi="IRBadr" w:cs="IRBadr" w:hint="cs"/>
          <w:color w:val="0000FF"/>
          <w:rtl/>
        </w:rPr>
        <w:t>أنه</w:t>
      </w:r>
      <w:r w:rsidRPr="00EC4E4E">
        <w:rPr>
          <w:rFonts w:ascii="IRBadr" w:hAnsi="IRBadr" w:cs="IRBadr"/>
          <w:color w:val="0000FF"/>
          <w:rtl/>
        </w:rPr>
        <w:t xml:space="preserve"> </w:t>
      </w:r>
      <w:r w:rsidRPr="00EC4E4E">
        <w:rPr>
          <w:rFonts w:ascii="IRBadr" w:hAnsi="IRBadr" w:cs="IRBadr" w:hint="cs"/>
          <w:color w:val="0000FF"/>
          <w:rtl/>
        </w:rPr>
        <w:t>خرج</w:t>
      </w:r>
      <w:r w:rsidRPr="00EC4E4E">
        <w:rPr>
          <w:rFonts w:ascii="IRBadr" w:hAnsi="IRBadr" w:cs="IRBadr"/>
          <w:color w:val="0000FF"/>
          <w:rtl/>
        </w:rPr>
        <w:t xml:space="preserve"> </w:t>
      </w:r>
      <w:r w:rsidRPr="00EC4E4E">
        <w:rPr>
          <w:rFonts w:ascii="IRBadr" w:hAnsi="IRBadr" w:cs="IRBadr" w:hint="cs"/>
          <w:color w:val="0000FF"/>
          <w:rtl/>
        </w:rPr>
        <w:t>له</w:t>
      </w:r>
      <w:r w:rsidRPr="00EC4E4E">
        <w:rPr>
          <w:rFonts w:ascii="IRBadr" w:hAnsi="IRBadr" w:cs="IRBadr"/>
          <w:color w:val="0000FF"/>
          <w:rtl/>
        </w:rPr>
        <w:t xml:space="preserve"> </w:t>
      </w:r>
      <w:r w:rsidRPr="00EC4E4E">
        <w:rPr>
          <w:rFonts w:ascii="IRBadr" w:hAnsi="IRBadr" w:cs="IRBadr" w:hint="cs"/>
          <w:color w:val="0000FF"/>
          <w:rtl/>
        </w:rPr>
        <w:t>توقيع</w:t>
      </w:r>
      <w:r w:rsidRPr="00EC4E4E">
        <w:rPr>
          <w:rFonts w:ascii="IRBadr" w:hAnsi="IRBadr" w:cs="IRBadr"/>
          <w:color w:val="0000FF"/>
          <w:rtl/>
        </w:rPr>
        <w:t xml:space="preserve"> </w:t>
      </w:r>
      <w:r w:rsidRPr="00EC4E4E">
        <w:rPr>
          <w:rFonts w:ascii="IRBadr" w:hAnsi="IRBadr" w:cs="IRBadr" w:hint="cs"/>
          <w:color w:val="0000FF"/>
          <w:rtl/>
        </w:rPr>
        <w:t>من</w:t>
      </w:r>
      <w:r w:rsidRPr="00EC4E4E">
        <w:rPr>
          <w:rFonts w:ascii="IRBadr" w:hAnsi="IRBadr" w:cs="IRBadr"/>
          <w:color w:val="0000FF"/>
          <w:rtl/>
        </w:rPr>
        <w:t xml:space="preserve"> </w:t>
      </w:r>
      <w:r w:rsidRPr="00EC4E4E">
        <w:rPr>
          <w:rFonts w:ascii="IRBadr" w:hAnsi="IRBadr" w:cs="IRBadr" w:hint="cs"/>
          <w:color w:val="0000FF"/>
          <w:rtl/>
        </w:rPr>
        <w:t>الإمام</w:t>
      </w:r>
      <w:r w:rsidRPr="00EC4E4E">
        <w:rPr>
          <w:rFonts w:ascii="IRBadr" w:hAnsi="IRBadr" w:cs="IRBadr"/>
          <w:color w:val="0000FF"/>
          <w:rtl/>
        </w:rPr>
        <w:t xml:space="preserve"> </w:t>
      </w:r>
      <w:r w:rsidRPr="00EC4E4E">
        <w:rPr>
          <w:rFonts w:ascii="IRBadr" w:hAnsi="IRBadr" w:cs="IRBadr" w:hint="cs"/>
          <w:color w:val="0000FF"/>
          <w:rtl/>
        </w:rPr>
        <w:t>صاحب</w:t>
      </w:r>
      <w:r w:rsidRPr="00EC4E4E">
        <w:rPr>
          <w:rFonts w:ascii="IRBadr" w:hAnsi="IRBadr" w:cs="IRBadr"/>
          <w:color w:val="0000FF"/>
          <w:rtl/>
        </w:rPr>
        <w:t xml:space="preserve"> </w:t>
      </w:r>
      <w:r w:rsidRPr="00EC4E4E">
        <w:rPr>
          <w:rFonts w:ascii="IRBadr" w:hAnsi="IRBadr" w:cs="IRBadr" w:hint="cs"/>
          <w:color w:val="0000FF"/>
          <w:rtl/>
        </w:rPr>
        <w:t>الوقت</w:t>
      </w:r>
      <w:r w:rsidRPr="00EC4E4E">
        <w:rPr>
          <w:rFonts w:ascii="IRBadr" w:hAnsi="IRBadr" w:cs="IRBadr"/>
          <w:color w:val="0000FF"/>
          <w:rtl/>
        </w:rPr>
        <w:t xml:space="preserve"> </w:t>
      </w:r>
      <w:r w:rsidRPr="00EC4E4E">
        <w:rPr>
          <w:rFonts w:ascii="IRBadr" w:hAnsi="IRBadr" w:cs="IRBadr" w:hint="cs"/>
          <w:color w:val="0000FF"/>
          <w:rtl/>
        </w:rPr>
        <w:t>يخبر</w:t>
      </w:r>
      <w:r w:rsidRPr="00EC4E4E">
        <w:rPr>
          <w:rFonts w:ascii="IRBadr" w:hAnsi="IRBadr" w:cs="IRBadr"/>
          <w:color w:val="0000FF"/>
          <w:rtl/>
        </w:rPr>
        <w:t xml:space="preserve"> </w:t>
      </w:r>
      <w:r w:rsidRPr="00EC4E4E">
        <w:rPr>
          <w:rFonts w:ascii="IRBadr" w:hAnsi="IRBadr" w:cs="IRBadr" w:hint="cs"/>
          <w:color w:val="0000FF"/>
          <w:rtl/>
        </w:rPr>
        <w:t>فيه</w:t>
      </w:r>
      <w:r w:rsidRPr="00EC4E4E">
        <w:rPr>
          <w:rFonts w:ascii="IRBadr" w:hAnsi="IRBadr" w:cs="IRBadr"/>
          <w:color w:val="0000FF"/>
          <w:rtl/>
        </w:rPr>
        <w:t xml:space="preserve"> </w:t>
      </w:r>
      <w:r w:rsidRPr="00EC4E4E">
        <w:rPr>
          <w:rFonts w:ascii="IRBadr" w:hAnsi="IRBadr" w:cs="IRBadr" w:hint="cs"/>
          <w:color w:val="0000FF"/>
          <w:rtl/>
        </w:rPr>
        <w:t>عن</w:t>
      </w:r>
      <w:r w:rsidRPr="00EC4E4E">
        <w:rPr>
          <w:rFonts w:ascii="IRBadr" w:hAnsi="IRBadr" w:cs="IRBadr"/>
          <w:color w:val="0000FF"/>
          <w:rtl/>
        </w:rPr>
        <w:t xml:space="preserve"> </w:t>
      </w:r>
      <w:r w:rsidRPr="00EC4E4E">
        <w:rPr>
          <w:rFonts w:ascii="IRBadr" w:hAnsi="IRBadr" w:cs="IRBadr" w:hint="cs"/>
          <w:color w:val="0000FF"/>
          <w:rtl/>
        </w:rPr>
        <w:t>أشياء</w:t>
      </w:r>
      <w:r w:rsidRPr="00EC4E4E">
        <w:rPr>
          <w:rFonts w:ascii="IRBadr" w:hAnsi="IRBadr" w:cs="IRBadr"/>
          <w:color w:val="0000FF"/>
          <w:rtl/>
        </w:rPr>
        <w:t xml:space="preserve"> </w:t>
      </w:r>
      <w:r w:rsidRPr="00EC4E4E">
        <w:rPr>
          <w:rFonts w:ascii="IRBadr" w:hAnsi="IRBadr" w:cs="IRBadr" w:hint="cs"/>
          <w:color w:val="0000FF"/>
          <w:rtl/>
        </w:rPr>
        <w:t>ومن</w:t>
      </w:r>
      <w:r w:rsidRPr="00EC4E4E">
        <w:rPr>
          <w:rFonts w:ascii="IRBadr" w:hAnsi="IRBadr" w:cs="IRBadr"/>
          <w:color w:val="0000FF"/>
          <w:rtl/>
        </w:rPr>
        <w:t xml:space="preserve"> </w:t>
      </w:r>
      <w:r w:rsidRPr="00EC4E4E">
        <w:rPr>
          <w:rFonts w:ascii="IRBadr" w:hAnsi="IRBadr" w:cs="IRBadr" w:hint="cs"/>
          <w:color w:val="0000FF"/>
          <w:rtl/>
        </w:rPr>
        <w:t>جملتها</w:t>
      </w:r>
      <w:r w:rsidRPr="00EC4E4E">
        <w:rPr>
          <w:rFonts w:ascii="IRBadr" w:hAnsi="IRBadr" w:cs="IRBadr"/>
          <w:color w:val="0000FF"/>
          <w:rtl/>
        </w:rPr>
        <w:t xml:space="preserve">: </w:t>
      </w:r>
      <w:r w:rsidRPr="00EC4E4E">
        <w:rPr>
          <w:rFonts w:ascii="IRBadr" w:hAnsi="IRBadr" w:cs="IRBadr" w:hint="cs"/>
          <w:color w:val="0000FF"/>
          <w:rtl/>
        </w:rPr>
        <w:t>أن</w:t>
      </w:r>
      <w:r w:rsidRPr="00EC4E4E">
        <w:rPr>
          <w:rFonts w:ascii="IRBadr" w:hAnsi="IRBadr" w:cs="IRBadr"/>
          <w:color w:val="0000FF"/>
          <w:rtl/>
        </w:rPr>
        <w:t xml:space="preserve"> </w:t>
      </w:r>
      <w:r w:rsidRPr="00EC4E4E">
        <w:rPr>
          <w:rFonts w:ascii="IRBadr" w:hAnsi="IRBadr" w:cs="IRBadr" w:hint="cs"/>
          <w:color w:val="0000FF"/>
          <w:rtl/>
        </w:rPr>
        <w:t>الخمس</w:t>
      </w:r>
      <w:r w:rsidRPr="00EC4E4E">
        <w:rPr>
          <w:rFonts w:ascii="IRBadr" w:hAnsi="IRBadr" w:cs="IRBadr"/>
          <w:color w:val="0000FF"/>
          <w:rtl/>
        </w:rPr>
        <w:t xml:space="preserve"> </w:t>
      </w:r>
      <w:r w:rsidRPr="00EC4E4E">
        <w:rPr>
          <w:rFonts w:ascii="IRBadr" w:hAnsi="IRBadr" w:cs="IRBadr" w:hint="cs"/>
          <w:color w:val="0000FF"/>
          <w:rtl/>
        </w:rPr>
        <w:t>حلال</w:t>
      </w:r>
      <w:r w:rsidRPr="00EC4E4E">
        <w:rPr>
          <w:rFonts w:ascii="IRBadr" w:hAnsi="IRBadr" w:cs="IRBadr"/>
          <w:color w:val="0000FF"/>
          <w:rtl/>
        </w:rPr>
        <w:t xml:space="preserve"> </w:t>
      </w:r>
      <w:r w:rsidRPr="00EC4E4E">
        <w:rPr>
          <w:rFonts w:ascii="IRBadr" w:hAnsi="IRBadr" w:cs="IRBadr" w:hint="cs"/>
          <w:color w:val="0000FF"/>
          <w:rtl/>
        </w:rPr>
        <w:t>للشيعة</w:t>
      </w:r>
      <w:r w:rsidRPr="00EC4E4E">
        <w:rPr>
          <w:rFonts w:ascii="IRBadr" w:hAnsi="IRBadr" w:cs="IRBadr"/>
          <w:color w:val="0000FF"/>
          <w:rtl/>
        </w:rPr>
        <w:t xml:space="preserve"> </w:t>
      </w:r>
      <w:r w:rsidRPr="00EC4E4E">
        <w:rPr>
          <w:rFonts w:ascii="IRBadr" w:hAnsi="IRBadr" w:cs="IRBadr" w:hint="cs"/>
          <w:color w:val="0000FF"/>
          <w:rtl/>
        </w:rPr>
        <w:t>خاصة</w:t>
      </w:r>
      <w:r w:rsidRPr="00EC4E4E">
        <w:rPr>
          <w:rFonts w:ascii="IRBadr" w:hAnsi="IRBadr" w:cs="IRBadr"/>
          <w:color w:val="0000FF"/>
          <w:rtl/>
        </w:rPr>
        <w:t>.</w:t>
      </w:r>
      <w:r w:rsidRPr="00EC4E4E">
        <w:rPr>
          <w:rFonts w:ascii="IRBadr" w:hAnsi="IRBadr" w:cs="IRBadr" w:hint="cs"/>
          <w:color w:val="0000FF"/>
          <w:rtl/>
        </w:rPr>
        <w:t xml:space="preserve"> روى</w:t>
      </w:r>
      <w:r w:rsidRPr="00EC4E4E">
        <w:rPr>
          <w:rFonts w:ascii="IRBadr" w:hAnsi="IRBadr" w:cs="IRBadr"/>
          <w:color w:val="0000FF"/>
          <w:rtl/>
        </w:rPr>
        <w:t xml:space="preserve"> </w:t>
      </w:r>
      <w:r w:rsidRPr="00EC4E4E">
        <w:rPr>
          <w:rFonts w:ascii="IRBadr" w:hAnsi="IRBadr" w:cs="IRBadr" w:hint="cs"/>
          <w:color w:val="0000FF"/>
          <w:rtl/>
        </w:rPr>
        <w:t>عنه</w:t>
      </w:r>
      <w:r w:rsidRPr="00EC4E4E">
        <w:rPr>
          <w:rFonts w:ascii="IRBadr" w:hAnsi="IRBadr" w:cs="IRBadr"/>
          <w:color w:val="0000FF"/>
          <w:rtl/>
        </w:rPr>
        <w:t xml:space="preserve"> </w:t>
      </w:r>
      <w:r w:rsidRPr="00EC4E4E">
        <w:rPr>
          <w:rFonts w:ascii="IRBadr" w:hAnsi="IRBadr" w:cs="IRBadr" w:hint="cs"/>
          <w:color w:val="0000FF"/>
          <w:rtl/>
        </w:rPr>
        <w:t>سعد</w:t>
      </w:r>
      <w:r w:rsidRPr="00EC4E4E">
        <w:rPr>
          <w:rFonts w:ascii="IRBadr" w:hAnsi="IRBadr" w:cs="IRBadr"/>
          <w:color w:val="0000FF"/>
          <w:rtl/>
        </w:rPr>
        <w:t xml:space="preserve"> </w:t>
      </w:r>
      <w:r w:rsidRPr="00EC4E4E">
        <w:rPr>
          <w:rFonts w:ascii="IRBadr" w:hAnsi="IRBadr" w:cs="IRBadr" w:hint="cs"/>
          <w:color w:val="0000FF"/>
          <w:rtl/>
        </w:rPr>
        <w:t>بن</w:t>
      </w:r>
      <w:r w:rsidRPr="00EC4E4E">
        <w:rPr>
          <w:rFonts w:ascii="IRBadr" w:hAnsi="IRBadr" w:cs="IRBadr"/>
          <w:color w:val="0000FF"/>
          <w:rtl/>
        </w:rPr>
        <w:t xml:space="preserve"> </w:t>
      </w:r>
      <w:r w:rsidRPr="00EC4E4E">
        <w:rPr>
          <w:rFonts w:ascii="IRBadr" w:hAnsi="IRBadr" w:cs="IRBadr" w:hint="cs"/>
          <w:color w:val="0000FF"/>
          <w:rtl/>
        </w:rPr>
        <w:t>عبد</w:t>
      </w:r>
      <w:r w:rsidRPr="00EC4E4E">
        <w:rPr>
          <w:rFonts w:ascii="IRBadr" w:hAnsi="IRBadr" w:cs="IRBadr"/>
          <w:color w:val="0000FF"/>
          <w:rtl/>
        </w:rPr>
        <w:t xml:space="preserve"> </w:t>
      </w:r>
      <w:r w:rsidRPr="00EC4E4E">
        <w:rPr>
          <w:rFonts w:ascii="IRBadr" w:hAnsi="IRBadr" w:cs="IRBadr" w:hint="cs"/>
          <w:color w:val="0000FF"/>
          <w:rtl/>
        </w:rPr>
        <w:t>الله</w:t>
      </w:r>
      <w:r w:rsidRPr="00EC4E4E">
        <w:rPr>
          <w:rFonts w:ascii="IRBadr" w:hAnsi="IRBadr" w:cs="IRBadr"/>
          <w:color w:val="0000FF"/>
          <w:rtl/>
        </w:rPr>
        <w:t xml:space="preserve"> </w:t>
      </w:r>
      <w:r w:rsidRPr="00EC4E4E">
        <w:rPr>
          <w:rFonts w:ascii="IRBadr" w:hAnsi="IRBadr" w:cs="IRBadr" w:hint="cs"/>
          <w:color w:val="0000FF"/>
          <w:rtl/>
        </w:rPr>
        <w:t>القمي</w:t>
      </w:r>
      <w:r w:rsidRPr="00EC4E4E">
        <w:rPr>
          <w:rFonts w:ascii="IRBadr" w:hAnsi="IRBadr" w:cs="IRBadr"/>
          <w:color w:val="0000FF"/>
          <w:rtl/>
        </w:rPr>
        <w:t>.</w:t>
      </w:r>
      <w:r w:rsidR="0075372D">
        <w:rPr>
          <w:rStyle w:val="FootnoteReference"/>
          <w:rFonts w:ascii="IRBadr" w:hAnsi="IRBadr" w:cs="IRBadr"/>
          <w:color w:val="0000FF"/>
          <w:rtl/>
        </w:rPr>
        <w:footnoteReference w:id="4"/>
      </w:r>
      <w:r w:rsidRPr="00EC4E4E">
        <w:rPr>
          <w:rFonts w:ascii="IRBadr" w:hAnsi="IRBadr" w:cs="IRBadr" w:hint="cs"/>
          <w:color w:val="0000FF"/>
          <w:rtl/>
        </w:rPr>
        <w:t>»</w:t>
      </w:r>
    </w:p>
    <w:p w:rsidR="001342EC" w:rsidRDefault="006B419C" w:rsidP="006B419C">
      <w:pPr>
        <w:rPr>
          <w:rFonts w:ascii="IRBadr" w:hAnsi="IRBadr" w:cs="IRBadr"/>
          <w:color w:val="0000FF"/>
          <w:rtl/>
        </w:rPr>
      </w:pPr>
      <w:r>
        <w:rPr>
          <w:rFonts w:ascii="IRBadr" w:hAnsi="IRBadr" w:cs="IRBadr" w:hint="cs"/>
          <w:rtl/>
        </w:rPr>
        <w:lastRenderedPageBreak/>
        <w:t xml:space="preserve">ابن حجر </w:t>
      </w:r>
      <w:r w:rsidR="001342EC" w:rsidRPr="00EC4E4E">
        <w:rPr>
          <w:rFonts w:ascii="IRBadr" w:hAnsi="IRBadr" w:cs="IRBadr" w:hint="cs"/>
          <w:rtl/>
        </w:rPr>
        <w:t xml:space="preserve">اشاره به توقیع حضرت حجّت </w:t>
      </w:r>
      <w:r>
        <w:rPr>
          <w:rFonts w:ascii="IRBadr" w:hAnsi="IRBadr" w:cs="IRBadr" w:hint="cs"/>
          <w:rtl/>
        </w:rPr>
        <w:t>کرده است</w:t>
      </w:r>
      <w:r w:rsidR="001342EC" w:rsidRPr="00EC4E4E">
        <w:rPr>
          <w:rFonts w:ascii="IRBadr" w:hAnsi="IRBadr" w:cs="IRBadr" w:hint="cs"/>
          <w:rtl/>
        </w:rPr>
        <w:t>، و در ادامه مسأله اباحه خمس را مطرح کرده است.</w:t>
      </w:r>
      <w:r>
        <w:rPr>
          <w:rFonts w:ascii="IRBadr" w:hAnsi="IRBadr" w:cs="IRBadr" w:hint="cs"/>
          <w:rtl/>
        </w:rPr>
        <w:t xml:space="preserve"> از این عبارت ایشان دو نکته به دست می آید:</w:t>
      </w:r>
    </w:p>
    <w:p w:rsidR="00EC4E4E" w:rsidRDefault="00EC4E4E" w:rsidP="001342EC">
      <w:pPr>
        <w:rPr>
          <w:rFonts w:ascii="IRBadr" w:hAnsi="IRBadr" w:cs="IRBadr"/>
          <w:rtl/>
        </w:rPr>
      </w:pPr>
      <w:r w:rsidRPr="00EC4E4E">
        <w:rPr>
          <w:rFonts w:ascii="IRBadr" w:hAnsi="IRBadr" w:cs="IRBadr" w:hint="cs"/>
          <w:b/>
          <w:bCs/>
          <w:rtl/>
        </w:rPr>
        <w:t>اولا</w:t>
      </w:r>
      <w:r w:rsidRPr="00EC4E4E">
        <w:rPr>
          <w:rFonts w:ascii="IRBadr" w:hAnsi="IRBadr" w:cs="IRBadr" w:hint="cs"/>
          <w:rtl/>
        </w:rPr>
        <w:t xml:space="preserve">، او را ملقّب به کوفي دانسته است نه کلینی. و </w:t>
      </w:r>
      <w:r w:rsidR="006B419C">
        <w:rPr>
          <w:rFonts w:ascii="IRBadr" w:hAnsi="IRBadr" w:cs="IRBadr" w:hint="cs"/>
          <w:b/>
          <w:bCs/>
          <w:rtl/>
        </w:rPr>
        <w:t>ثانی</w:t>
      </w:r>
      <w:r w:rsidRPr="00EC4E4E">
        <w:rPr>
          <w:rFonts w:ascii="IRBadr" w:hAnsi="IRBadr" w:cs="IRBadr" w:hint="cs"/>
          <w:b/>
          <w:bCs/>
          <w:rtl/>
        </w:rPr>
        <w:t>ا</w:t>
      </w:r>
      <w:r w:rsidRPr="00EC4E4E">
        <w:rPr>
          <w:rFonts w:ascii="IRBadr" w:hAnsi="IRBadr" w:cs="IRBadr" w:hint="cs"/>
          <w:rtl/>
        </w:rPr>
        <w:t>: یکی از رواة از او را سعد بن عبدالله قمی دانسته است.</w:t>
      </w:r>
    </w:p>
    <w:p w:rsidR="0075372D" w:rsidRPr="00EC4E4E" w:rsidRDefault="00C65DCC" w:rsidP="00C65DCC">
      <w:pPr>
        <w:rPr>
          <w:rFonts w:ascii="IRBadr" w:hAnsi="IRBadr" w:cs="IRBadr"/>
        </w:rPr>
      </w:pPr>
      <w:r>
        <w:rPr>
          <w:rFonts w:ascii="IRBadr" w:hAnsi="IRBadr" w:cs="IRBadr" w:hint="cs"/>
          <w:rtl/>
        </w:rPr>
        <w:t>از اسحاق بن یعقوبی که در این سند وارد شده است، در مجموع منابع فقط دو روایت از او نقل شده است. که یکی همین روایت «حوادث واقعه» است و روایت دیگری است که سعد بن عبدالله آن را نقل نموده است.</w:t>
      </w:r>
      <w:r w:rsidR="002C5B46">
        <w:rPr>
          <w:rStyle w:val="FootnoteReference"/>
          <w:rFonts w:ascii="IRBadr" w:hAnsi="IRBadr" w:cs="IRBadr"/>
          <w:rtl/>
        </w:rPr>
        <w:footnoteReference w:id="5"/>
      </w:r>
      <w:r w:rsidR="002C5B46">
        <w:rPr>
          <w:rFonts w:ascii="IRBadr" w:hAnsi="IRBadr" w:cs="IRBadr" w:hint="cs"/>
          <w:rtl/>
        </w:rPr>
        <w:t xml:space="preserve">  که آن روایت در کتاب الامامة و التبصرة پدر شیخ صدوق وارد شده و آن روایت هم در مورد اموال مربوط به ناحیه مقدّسه است.</w:t>
      </w:r>
    </w:p>
    <w:p w:rsidR="003675C8" w:rsidRDefault="003675C8" w:rsidP="003675C8">
      <w:pPr>
        <w:rPr>
          <w:rFonts w:ascii="IRBadr" w:hAnsi="IRBadr" w:cs="IRBadr"/>
          <w:rtl/>
        </w:rPr>
      </w:pPr>
      <w:r>
        <w:rPr>
          <w:rFonts w:ascii="IRBadr" w:hAnsi="IRBadr" w:cs="IRBadr" w:hint="cs"/>
          <w:rtl/>
        </w:rPr>
        <w:t xml:space="preserve">این روایت حوادث واقعه، متن نامه‌ای است که حضرت حجّت در پاسخ به سؤالات اسحاق بن یعقوب کتابت نموده است. مثلا در بخش‌هایی از این نامه حضرت آمده است:  </w:t>
      </w:r>
    </w:p>
    <w:p w:rsidR="00736CEC" w:rsidRPr="00736CEC" w:rsidRDefault="00736CEC" w:rsidP="003675C8">
      <w:pPr>
        <w:rPr>
          <w:rFonts w:ascii="IRBadr" w:hAnsi="IRBadr" w:cs="IRBadr"/>
          <w:color w:val="008000"/>
          <w:rtl/>
        </w:rPr>
      </w:pPr>
      <w:r w:rsidRPr="00736CEC">
        <w:rPr>
          <w:rFonts w:ascii="IRBadr" w:hAnsi="IRBadr" w:cs="IRBadr" w:hint="eastAsia"/>
          <w:color w:val="008000"/>
          <w:rtl/>
        </w:rPr>
        <w:t>«</w:t>
      </w:r>
      <w:r w:rsidRPr="00736CEC">
        <w:rPr>
          <w:rFonts w:ascii="IRBadr" w:hAnsi="IRBadr" w:cs="IRBadr" w:hint="cs"/>
          <w:color w:val="008000"/>
          <w:rtl/>
        </w:rPr>
        <w:t>أَمَّا</w:t>
      </w:r>
      <w:r w:rsidRPr="00736CEC">
        <w:rPr>
          <w:rFonts w:ascii="IRBadr" w:hAnsi="IRBadr" w:cs="IRBadr"/>
          <w:color w:val="008000"/>
          <w:rtl/>
        </w:rPr>
        <w:t xml:space="preserve"> </w:t>
      </w:r>
      <w:r w:rsidRPr="00736CEC">
        <w:rPr>
          <w:rFonts w:ascii="IRBadr" w:hAnsi="IRBadr" w:cs="IRBadr" w:hint="cs"/>
          <w:color w:val="008000"/>
          <w:rtl/>
        </w:rPr>
        <w:t>سَبِيلُ</w:t>
      </w:r>
      <w:r w:rsidRPr="00736CEC">
        <w:rPr>
          <w:rFonts w:ascii="IRBadr" w:hAnsi="IRBadr" w:cs="IRBadr"/>
          <w:color w:val="008000"/>
          <w:rtl/>
        </w:rPr>
        <w:t xml:space="preserve"> </w:t>
      </w:r>
      <w:r w:rsidRPr="00736CEC">
        <w:rPr>
          <w:rFonts w:ascii="IRBadr" w:hAnsi="IRBadr" w:cs="IRBadr" w:hint="cs"/>
          <w:color w:val="008000"/>
          <w:rtl/>
        </w:rPr>
        <w:t>عَمِّي</w:t>
      </w:r>
      <w:r w:rsidRPr="00736CEC">
        <w:rPr>
          <w:rFonts w:ascii="IRBadr" w:hAnsi="IRBadr" w:cs="IRBadr"/>
          <w:color w:val="008000"/>
          <w:rtl/>
        </w:rPr>
        <w:t xml:space="preserve"> </w:t>
      </w:r>
      <w:r w:rsidRPr="00736CEC">
        <w:rPr>
          <w:rFonts w:ascii="IRBadr" w:hAnsi="IRBadr" w:cs="IRBadr" w:hint="cs"/>
          <w:color w:val="008000"/>
          <w:rtl/>
        </w:rPr>
        <w:t>جَعْفَرٍ</w:t>
      </w:r>
      <w:r w:rsidRPr="00736CEC">
        <w:rPr>
          <w:rFonts w:ascii="IRBadr" w:hAnsi="IRBadr" w:cs="IRBadr"/>
          <w:color w:val="008000"/>
          <w:rtl/>
        </w:rPr>
        <w:t xml:space="preserve"> </w:t>
      </w:r>
      <w:r w:rsidRPr="00736CEC">
        <w:rPr>
          <w:rFonts w:ascii="IRBadr" w:hAnsi="IRBadr" w:cs="IRBadr" w:hint="cs"/>
          <w:color w:val="008000"/>
          <w:rtl/>
        </w:rPr>
        <w:t>وَ</w:t>
      </w:r>
      <w:r w:rsidRPr="00736CEC">
        <w:rPr>
          <w:rFonts w:ascii="IRBadr" w:hAnsi="IRBadr" w:cs="IRBadr"/>
          <w:color w:val="008000"/>
          <w:rtl/>
        </w:rPr>
        <w:t xml:space="preserve"> </w:t>
      </w:r>
      <w:r w:rsidRPr="00736CEC">
        <w:rPr>
          <w:rFonts w:ascii="IRBadr" w:hAnsi="IRBadr" w:cs="IRBadr" w:hint="cs"/>
          <w:color w:val="008000"/>
          <w:rtl/>
        </w:rPr>
        <w:t>وُلْدِهِ</w:t>
      </w:r>
      <w:r w:rsidRPr="00736CEC">
        <w:rPr>
          <w:rFonts w:ascii="IRBadr" w:hAnsi="IRBadr" w:cs="IRBadr"/>
          <w:color w:val="008000"/>
          <w:rtl/>
        </w:rPr>
        <w:t xml:space="preserve"> </w:t>
      </w:r>
      <w:r w:rsidRPr="00736CEC">
        <w:rPr>
          <w:rFonts w:ascii="IRBadr" w:hAnsi="IRBadr" w:cs="IRBadr" w:hint="cs"/>
          <w:color w:val="008000"/>
          <w:rtl/>
        </w:rPr>
        <w:t>فَسَبِيلُ</w:t>
      </w:r>
      <w:r w:rsidRPr="00736CEC">
        <w:rPr>
          <w:rFonts w:ascii="IRBadr" w:hAnsi="IRBadr" w:cs="IRBadr"/>
          <w:color w:val="008000"/>
          <w:rtl/>
        </w:rPr>
        <w:t xml:space="preserve"> </w:t>
      </w:r>
      <w:r w:rsidRPr="00736CEC">
        <w:rPr>
          <w:rFonts w:ascii="IRBadr" w:hAnsi="IRBadr" w:cs="IRBadr" w:hint="cs"/>
          <w:color w:val="008000"/>
          <w:rtl/>
        </w:rPr>
        <w:t>إِخْوَةِ</w:t>
      </w:r>
      <w:r w:rsidRPr="00736CEC">
        <w:rPr>
          <w:rFonts w:ascii="IRBadr" w:hAnsi="IRBadr" w:cs="IRBadr"/>
          <w:color w:val="008000"/>
          <w:rtl/>
        </w:rPr>
        <w:t xml:space="preserve"> </w:t>
      </w:r>
      <w:r w:rsidRPr="00736CEC">
        <w:rPr>
          <w:rFonts w:ascii="IRBadr" w:hAnsi="IRBadr" w:cs="IRBadr" w:hint="cs"/>
          <w:color w:val="008000"/>
          <w:rtl/>
        </w:rPr>
        <w:t>يُوسُفَ</w:t>
      </w:r>
      <w:r w:rsidRPr="00736CEC">
        <w:rPr>
          <w:rFonts w:ascii="IRBadr" w:hAnsi="IRBadr" w:cs="IRBadr"/>
          <w:color w:val="008000"/>
          <w:rtl/>
        </w:rPr>
        <w:t xml:space="preserve"> </w:t>
      </w:r>
      <w:r w:rsidRPr="00736CEC">
        <w:rPr>
          <w:rFonts w:ascii="IRBadr" w:hAnsi="IRBadr" w:cs="IRBadr" w:hint="cs"/>
          <w:color w:val="008000"/>
          <w:rtl/>
        </w:rPr>
        <w:t>ع</w:t>
      </w:r>
      <w:r w:rsidRPr="00736CEC">
        <w:rPr>
          <w:rFonts w:ascii="IRBadr" w:hAnsi="IRBadr" w:cs="IRBadr"/>
          <w:color w:val="008000"/>
          <w:rtl/>
        </w:rPr>
        <w:t xml:space="preserve"> </w:t>
      </w:r>
      <w:r w:rsidRPr="00736CEC">
        <w:rPr>
          <w:rFonts w:ascii="IRBadr" w:hAnsi="IRBadr" w:cs="IRBadr" w:hint="cs"/>
          <w:color w:val="008000"/>
          <w:rtl/>
        </w:rPr>
        <w:t>أَمَّا</w:t>
      </w:r>
      <w:r w:rsidRPr="00736CEC">
        <w:rPr>
          <w:rFonts w:ascii="IRBadr" w:hAnsi="IRBadr" w:cs="IRBadr"/>
          <w:color w:val="008000"/>
          <w:rtl/>
        </w:rPr>
        <w:t xml:space="preserve"> </w:t>
      </w:r>
      <w:r w:rsidRPr="00736CEC">
        <w:rPr>
          <w:rFonts w:ascii="IRBadr" w:hAnsi="IRBadr" w:cs="IRBadr" w:hint="cs"/>
          <w:color w:val="008000"/>
          <w:rtl/>
        </w:rPr>
        <w:t>الْفُقَّاعُ</w:t>
      </w:r>
      <w:r w:rsidRPr="00736CEC">
        <w:rPr>
          <w:rFonts w:ascii="IRBadr" w:hAnsi="IRBadr" w:cs="IRBadr"/>
          <w:color w:val="008000"/>
          <w:rtl/>
        </w:rPr>
        <w:t xml:space="preserve"> </w:t>
      </w:r>
      <w:r w:rsidRPr="00736CEC">
        <w:rPr>
          <w:rFonts w:ascii="IRBadr" w:hAnsi="IRBadr" w:cs="IRBadr" w:hint="cs"/>
          <w:color w:val="008000"/>
          <w:rtl/>
        </w:rPr>
        <w:t>فَشُرْبُهُ</w:t>
      </w:r>
      <w:r w:rsidRPr="00736CEC">
        <w:rPr>
          <w:rFonts w:ascii="IRBadr" w:hAnsi="IRBadr" w:cs="IRBadr"/>
          <w:color w:val="008000"/>
          <w:rtl/>
        </w:rPr>
        <w:t xml:space="preserve"> </w:t>
      </w:r>
      <w:r w:rsidRPr="00736CEC">
        <w:rPr>
          <w:rFonts w:ascii="IRBadr" w:hAnsi="IRBadr" w:cs="IRBadr" w:hint="cs"/>
          <w:color w:val="008000"/>
          <w:rtl/>
        </w:rPr>
        <w:t>حَرَامٌ</w:t>
      </w:r>
      <w:r w:rsidRPr="00736CEC">
        <w:rPr>
          <w:rFonts w:ascii="IRBadr" w:hAnsi="IRBadr" w:cs="IRBadr"/>
          <w:color w:val="008000"/>
          <w:rtl/>
        </w:rPr>
        <w:t xml:space="preserve"> </w:t>
      </w:r>
      <w:r w:rsidRPr="00736CEC">
        <w:rPr>
          <w:rFonts w:ascii="IRBadr" w:hAnsi="IRBadr" w:cs="IRBadr" w:hint="cs"/>
          <w:color w:val="008000"/>
          <w:rtl/>
        </w:rPr>
        <w:t>وَ</w:t>
      </w:r>
      <w:r w:rsidRPr="00736CEC">
        <w:rPr>
          <w:rFonts w:ascii="IRBadr" w:hAnsi="IRBadr" w:cs="IRBadr"/>
          <w:color w:val="008000"/>
          <w:rtl/>
        </w:rPr>
        <w:t xml:space="preserve"> </w:t>
      </w:r>
      <w:r w:rsidRPr="00736CEC">
        <w:rPr>
          <w:rFonts w:ascii="IRBadr" w:hAnsi="IRBadr" w:cs="IRBadr" w:hint="cs"/>
          <w:color w:val="008000"/>
          <w:rtl/>
        </w:rPr>
        <w:t>لَا</w:t>
      </w:r>
      <w:r w:rsidRPr="00736CEC">
        <w:rPr>
          <w:rFonts w:ascii="IRBadr" w:hAnsi="IRBadr" w:cs="IRBadr"/>
          <w:color w:val="008000"/>
          <w:rtl/>
        </w:rPr>
        <w:t xml:space="preserve"> </w:t>
      </w:r>
      <w:r w:rsidRPr="00736CEC">
        <w:rPr>
          <w:rFonts w:ascii="IRBadr" w:hAnsi="IRBadr" w:cs="IRBadr" w:hint="cs"/>
          <w:color w:val="008000"/>
          <w:rtl/>
        </w:rPr>
        <w:t>بَأْسَ</w:t>
      </w:r>
      <w:r w:rsidRPr="00736CEC">
        <w:rPr>
          <w:rFonts w:ascii="IRBadr" w:hAnsi="IRBadr" w:cs="IRBadr"/>
          <w:color w:val="008000"/>
          <w:rtl/>
        </w:rPr>
        <w:t xml:space="preserve"> </w:t>
      </w:r>
      <w:r w:rsidRPr="00736CEC">
        <w:rPr>
          <w:rFonts w:ascii="IRBadr" w:hAnsi="IRBadr" w:cs="IRBadr" w:hint="cs"/>
          <w:color w:val="008000"/>
          <w:rtl/>
        </w:rPr>
        <w:t>بِالشَّلْمَابِ</w:t>
      </w:r>
      <w:r w:rsidRPr="00736CEC">
        <w:rPr>
          <w:rFonts w:ascii="IRBadr" w:hAnsi="IRBadr" w:cs="IRBadr"/>
          <w:color w:val="008000"/>
          <w:rtl/>
        </w:rPr>
        <w:t xml:space="preserve"> </w:t>
      </w:r>
      <w:r w:rsidRPr="00736CEC">
        <w:rPr>
          <w:rFonts w:ascii="IRBadr" w:hAnsi="IRBadr" w:cs="IRBadr" w:hint="cs"/>
          <w:color w:val="008000"/>
          <w:rtl/>
        </w:rPr>
        <w:t>وَ</w:t>
      </w:r>
      <w:r w:rsidRPr="00736CEC">
        <w:rPr>
          <w:rFonts w:ascii="IRBadr" w:hAnsi="IRBadr" w:cs="IRBadr"/>
          <w:color w:val="008000"/>
          <w:rtl/>
        </w:rPr>
        <w:t xml:space="preserve"> </w:t>
      </w:r>
      <w:r w:rsidRPr="00736CEC">
        <w:rPr>
          <w:rFonts w:ascii="IRBadr" w:hAnsi="IRBadr" w:cs="IRBadr" w:hint="cs"/>
          <w:color w:val="008000"/>
          <w:rtl/>
        </w:rPr>
        <w:t>أَمَّا</w:t>
      </w:r>
      <w:r w:rsidRPr="00736CEC">
        <w:rPr>
          <w:rFonts w:ascii="IRBadr" w:hAnsi="IRBadr" w:cs="IRBadr"/>
          <w:color w:val="008000"/>
          <w:rtl/>
        </w:rPr>
        <w:t xml:space="preserve"> </w:t>
      </w:r>
      <w:r w:rsidRPr="00736CEC">
        <w:rPr>
          <w:rFonts w:ascii="IRBadr" w:hAnsi="IRBadr" w:cs="IRBadr" w:hint="cs"/>
          <w:color w:val="008000"/>
          <w:rtl/>
        </w:rPr>
        <w:t>أَمْوَالُكُمْ</w:t>
      </w:r>
      <w:r w:rsidRPr="00736CEC">
        <w:rPr>
          <w:rFonts w:ascii="IRBadr" w:hAnsi="IRBadr" w:cs="IRBadr"/>
          <w:color w:val="008000"/>
          <w:rtl/>
        </w:rPr>
        <w:t xml:space="preserve"> </w:t>
      </w:r>
      <w:r w:rsidRPr="00736CEC">
        <w:rPr>
          <w:rFonts w:ascii="IRBadr" w:hAnsi="IRBadr" w:cs="IRBadr" w:hint="cs"/>
          <w:color w:val="008000"/>
          <w:rtl/>
        </w:rPr>
        <w:t>فَلَا</w:t>
      </w:r>
      <w:r w:rsidRPr="00736CEC">
        <w:rPr>
          <w:rFonts w:ascii="IRBadr" w:hAnsi="IRBadr" w:cs="IRBadr"/>
          <w:color w:val="008000"/>
          <w:rtl/>
        </w:rPr>
        <w:t xml:space="preserve"> </w:t>
      </w:r>
      <w:r w:rsidRPr="00736CEC">
        <w:rPr>
          <w:rFonts w:ascii="IRBadr" w:hAnsi="IRBadr" w:cs="IRBadr" w:hint="cs"/>
          <w:color w:val="008000"/>
          <w:rtl/>
        </w:rPr>
        <w:t>نَقْبَلُهَا</w:t>
      </w:r>
      <w:r w:rsidRPr="00736CEC">
        <w:rPr>
          <w:rFonts w:ascii="IRBadr" w:hAnsi="IRBadr" w:cs="IRBadr"/>
          <w:color w:val="008000"/>
          <w:rtl/>
        </w:rPr>
        <w:t xml:space="preserve"> </w:t>
      </w:r>
      <w:r w:rsidRPr="00736CEC">
        <w:rPr>
          <w:rFonts w:ascii="IRBadr" w:hAnsi="IRBadr" w:cs="IRBadr" w:hint="cs"/>
          <w:color w:val="008000"/>
          <w:rtl/>
        </w:rPr>
        <w:t>إِلَّا</w:t>
      </w:r>
      <w:r w:rsidRPr="00736CEC">
        <w:rPr>
          <w:rFonts w:ascii="IRBadr" w:hAnsi="IRBadr" w:cs="IRBadr"/>
          <w:color w:val="008000"/>
          <w:rtl/>
        </w:rPr>
        <w:t xml:space="preserve"> </w:t>
      </w:r>
      <w:r w:rsidRPr="00736CEC">
        <w:rPr>
          <w:rFonts w:ascii="IRBadr" w:hAnsi="IRBadr" w:cs="IRBadr" w:hint="cs"/>
          <w:color w:val="008000"/>
          <w:rtl/>
        </w:rPr>
        <w:t>لِتَطَهَّرُوا...</w:t>
      </w:r>
      <w:r w:rsidRPr="00736CEC">
        <w:rPr>
          <w:rFonts w:ascii="IRBadr" w:hAnsi="IRBadr" w:cs="IRBadr" w:hint="eastAsia"/>
          <w:color w:val="008000"/>
          <w:rtl/>
        </w:rPr>
        <w:t>»</w:t>
      </w:r>
      <w:r>
        <w:rPr>
          <w:rFonts w:ascii="IRBadr" w:hAnsi="IRBadr" w:cs="IRBadr"/>
          <w:color w:val="008000"/>
          <w:rtl/>
        </w:rPr>
        <w:t xml:space="preserve"> </w:t>
      </w:r>
    </w:p>
    <w:p w:rsidR="00596209" w:rsidRDefault="003675C8" w:rsidP="00D57D58">
      <w:pPr>
        <w:rPr>
          <w:rFonts w:ascii="IRBadr" w:hAnsi="IRBadr" w:cs="IRBadr"/>
          <w:rtl/>
        </w:rPr>
      </w:pPr>
      <w:r w:rsidRPr="003675C8">
        <w:rPr>
          <w:rFonts w:ascii="IRBadr" w:hAnsi="IRBadr" w:cs="IRBadr" w:hint="cs"/>
          <w:rtl/>
        </w:rPr>
        <w:t xml:space="preserve">و همین ترتیب، حضرت سؤالات مختلف او را با تعبیر «أمّا» پاسخ می‌دهد. </w:t>
      </w:r>
    </w:p>
    <w:p w:rsidR="00596209" w:rsidRDefault="00596209" w:rsidP="00596209">
      <w:pPr>
        <w:pStyle w:val="Heading4"/>
        <w:rPr>
          <w:rtl/>
        </w:rPr>
      </w:pPr>
      <w:bookmarkStart w:id="8" w:name="_Toc129531298"/>
      <w:r>
        <w:rPr>
          <w:rFonts w:hint="cs"/>
          <w:rtl/>
        </w:rPr>
        <w:t>مقام و منزلت اسحاق بن یعقوب</w:t>
      </w:r>
      <w:bookmarkEnd w:id="8"/>
    </w:p>
    <w:p w:rsidR="002C5B46" w:rsidRPr="003675C8" w:rsidRDefault="00D57D58" w:rsidP="00D57D58">
      <w:pPr>
        <w:rPr>
          <w:rFonts w:ascii="IRBadr" w:hAnsi="IRBadr" w:cs="IRBadr"/>
          <w:color w:val="008000"/>
          <w:rtl/>
        </w:rPr>
      </w:pPr>
      <w:r>
        <w:rPr>
          <w:rFonts w:ascii="IRBadr" w:hAnsi="IRBadr" w:cs="IRBadr" w:hint="cs"/>
          <w:rtl/>
        </w:rPr>
        <w:t xml:space="preserve">از سیاق این روایت روشن می‌شود که </w:t>
      </w:r>
      <w:r w:rsidRPr="00980613">
        <w:rPr>
          <w:rFonts w:ascii="IRBadr" w:hAnsi="IRBadr" w:cs="IRBadr"/>
          <w:rtl/>
        </w:rPr>
        <w:t xml:space="preserve">اسحاق بن یعقوب </w:t>
      </w:r>
      <w:r>
        <w:rPr>
          <w:rFonts w:ascii="IRBadr" w:hAnsi="IRBadr" w:cs="IRBadr" w:hint="cs"/>
          <w:rtl/>
        </w:rPr>
        <w:t>چندان رجل صالحی نبوده است.</w:t>
      </w:r>
      <w:r w:rsidR="003675C8">
        <w:rPr>
          <w:rFonts w:ascii="IRBadr" w:hAnsi="IRBadr" w:cs="IRBadr" w:hint="cs"/>
          <w:rtl/>
        </w:rPr>
        <w:t>در فقره‌ای از این روایت آمده است :</w:t>
      </w:r>
    </w:p>
    <w:p w:rsidR="0062626E" w:rsidRPr="00980613" w:rsidRDefault="0062626E" w:rsidP="003675C8">
      <w:pPr>
        <w:rPr>
          <w:rFonts w:ascii="IRBadr" w:hAnsi="IRBadr" w:cs="IRBadr"/>
          <w:color w:val="008000"/>
          <w:rtl/>
        </w:rPr>
      </w:pPr>
      <w:r w:rsidRPr="00980613">
        <w:rPr>
          <w:rFonts w:ascii="IRBadr" w:hAnsi="IRBadr" w:cs="IRBadr"/>
          <w:color w:val="008000"/>
          <w:rtl/>
        </w:rPr>
        <w:t>«أَمَّا مَا وَصَلْتَنَا بِهِ فَلَا قَبُولَ عِنْدَنَا إِلَّا لِمَا طَابَ وَ طَهُرَ وَ ثَمَنُ الْمُغَنِّيَةِ حَرَامٌ</w:t>
      </w:r>
      <w:r w:rsidR="00A11842" w:rsidRPr="00980613">
        <w:rPr>
          <w:rStyle w:val="FootnoteReference"/>
          <w:rFonts w:ascii="IRBadr" w:hAnsi="IRBadr" w:cs="IRBadr"/>
          <w:color w:val="008000"/>
          <w:rtl/>
        </w:rPr>
        <w:footnoteReference w:id="6"/>
      </w:r>
      <w:r w:rsidRPr="00980613">
        <w:rPr>
          <w:rFonts w:ascii="IRBadr" w:hAnsi="IRBadr" w:cs="IRBadr"/>
          <w:color w:val="008000"/>
          <w:rtl/>
        </w:rPr>
        <w:t xml:space="preserve">» </w:t>
      </w:r>
    </w:p>
    <w:p w:rsidR="003675C8" w:rsidRDefault="003675C8" w:rsidP="00D57D58">
      <w:pPr>
        <w:rPr>
          <w:rFonts w:ascii="IRBadr" w:hAnsi="IRBadr" w:cs="IRBadr"/>
          <w:rtl/>
        </w:rPr>
      </w:pPr>
      <w:r>
        <w:rPr>
          <w:rFonts w:ascii="IRBadr" w:hAnsi="IRBadr" w:cs="IRBadr"/>
          <w:rtl/>
        </w:rPr>
        <w:t xml:space="preserve">از این </w:t>
      </w:r>
      <w:r>
        <w:rPr>
          <w:rFonts w:ascii="IRBadr" w:hAnsi="IRBadr" w:cs="IRBadr" w:hint="cs"/>
          <w:rtl/>
        </w:rPr>
        <w:t>کلام</w:t>
      </w:r>
      <w:r>
        <w:rPr>
          <w:rFonts w:ascii="IRBadr" w:hAnsi="IRBadr" w:cs="IRBadr"/>
          <w:rtl/>
        </w:rPr>
        <w:t xml:space="preserve"> استفاده می‌</w:t>
      </w:r>
      <w:r>
        <w:rPr>
          <w:rFonts w:ascii="IRBadr" w:hAnsi="IRBadr" w:cs="IRBadr" w:hint="cs"/>
          <w:rtl/>
        </w:rPr>
        <w:t>شود سؤالی که اسحاق بن یعقوب داشته، این نبوده است که مثلا «ثمن المغنّیة حلال ام حرام.» بلکه ظاهر روایت این است که</w:t>
      </w:r>
      <w:r w:rsidR="0062626E" w:rsidRPr="00980613">
        <w:rPr>
          <w:rFonts w:ascii="IRBadr" w:hAnsi="IRBadr" w:cs="IRBadr"/>
          <w:rtl/>
        </w:rPr>
        <w:t xml:space="preserve"> </w:t>
      </w:r>
      <w:r>
        <w:rPr>
          <w:rFonts w:ascii="IRBadr" w:hAnsi="IRBadr" w:cs="IRBadr" w:hint="cs"/>
          <w:rtl/>
        </w:rPr>
        <w:t>اسحاق بن یعقوب</w:t>
      </w:r>
      <w:r w:rsidR="0062626E" w:rsidRPr="00980613">
        <w:rPr>
          <w:rFonts w:ascii="IRBadr" w:hAnsi="IRBadr" w:cs="IRBadr"/>
          <w:rtl/>
        </w:rPr>
        <w:t xml:space="preserve"> مغنّیه داشته است و از این طریق ثمنی به دست آورده است</w:t>
      </w:r>
      <w:r>
        <w:rPr>
          <w:rFonts w:ascii="IRBadr" w:hAnsi="IRBadr" w:cs="IRBadr" w:hint="cs"/>
          <w:rtl/>
        </w:rPr>
        <w:t xml:space="preserve"> و برای حضرت فرستاده است</w:t>
      </w:r>
      <w:r w:rsidR="0062626E" w:rsidRPr="00980613">
        <w:rPr>
          <w:rFonts w:ascii="IRBadr" w:hAnsi="IRBadr" w:cs="IRBadr"/>
          <w:rtl/>
        </w:rPr>
        <w:t xml:space="preserve"> و حضرت هم قبول نفرموده است.</w:t>
      </w:r>
      <w:r>
        <w:rPr>
          <w:rFonts w:ascii="IRBadr" w:hAnsi="IRBadr" w:cs="IRBadr" w:hint="cs"/>
          <w:rtl/>
        </w:rPr>
        <w:t xml:space="preserve"> لذا روشن می‌شود که او چندان </w:t>
      </w:r>
      <w:r w:rsidR="00D57D58">
        <w:rPr>
          <w:rFonts w:ascii="IRBadr" w:hAnsi="IRBadr" w:cs="IRBadr" w:hint="cs"/>
          <w:rtl/>
        </w:rPr>
        <w:t>دارای مقام و مرتبه خاصی</w:t>
      </w:r>
      <w:r>
        <w:rPr>
          <w:rFonts w:ascii="IRBadr" w:hAnsi="IRBadr" w:cs="IRBadr" w:hint="cs"/>
          <w:rtl/>
        </w:rPr>
        <w:t xml:space="preserve"> نبوده است.</w:t>
      </w:r>
      <w:r w:rsidR="0062626E" w:rsidRPr="00980613">
        <w:rPr>
          <w:rFonts w:ascii="IRBadr" w:hAnsi="IRBadr" w:cs="IRBadr"/>
          <w:rtl/>
        </w:rPr>
        <w:t xml:space="preserve"> </w:t>
      </w:r>
      <w:r w:rsidR="00D57D58">
        <w:rPr>
          <w:rFonts w:ascii="IRBadr" w:hAnsi="IRBadr" w:cs="IRBadr" w:hint="cs"/>
          <w:rtl/>
        </w:rPr>
        <w:t>البته مراد، نفی وثاقت او نیست. بلکه مراد این است که دارای مقام و مرتبت ویژه‌ای نیست؛ چه از جهت اخلاقی و مسائل معنوی و چه از جهت علمی؛ چرا که سؤالاتی که در این نامه مطرح نموده است، سؤالات ساده‌</w:t>
      </w:r>
      <w:r w:rsidR="00E37C2C">
        <w:rPr>
          <w:rFonts w:ascii="IRBadr" w:hAnsi="IRBadr" w:cs="IRBadr" w:hint="cs"/>
          <w:rtl/>
        </w:rPr>
        <w:t xml:space="preserve"> و پیش پا افتاده‌</w:t>
      </w:r>
      <w:r w:rsidR="00D57D58">
        <w:rPr>
          <w:rFonts w:ascii="IRBadr" w:hAnsi="IRBadr" w:cs="IRBadr" w:hint="cs"/>
          <w:rtl/>
        </w:rPr>
        <w:t xml:space="preserve">ای است و سؤالات علمی خاصی نیست. و یا مثلا در مورد محمد بن عثمان که از نواب اربعه است، سؤال پرسیده که نشان می‌دهد چندان در جریان مسائل نیست. </w:t>
      </w:r>
    </w:p>
    <w:p w:rsidR="00D22595" w:rsidRDefault="00C57238" w:rsidP="00540FFC">
      <w:pPr>
        <w:pStyle w:val="Heading2"/>
        <w:rPr>
          <w:rtl/>
        </w:rPr>
      </w:pPr>
      <w:bookmarkStart w:id="9" w:name="_Toc129531299"/>
      <w:r>
        <w:rPr>
          <w:rFonts w:hint="cs"/>
          <w:rtl/>
        </w:rPr>
        <w:t xml:space="preserve">قرائن </w:t>
      </w:r>
      <w:r w:rsidR="00540FFC">
        <w:rPr>
          <w:rFonts w:hint="cs"/>
          <w:rtl/>
        </w:rPr>
        <w:t>دال بر</w:t>
      </w:r>
      <w:r>
        <w:rPr>
          <w:rFonts w:hint="cs"/>
          <w:rtl/>
        </w:rPr>
        <w:t xml:space="preserve"> وکالت </w:t>
      </w:r>
      <w:r w:rsidR="00D22595">
        <w:rPr>
          <w:rFonts w:hint="cs"/>
          <w:rtl/>
        </w:rPr>
        <w:t>محمد بن شاذان</w:t>
      </w:r>
      <w:r>
        <w:rPr>
          <w:rFonts w:hint="cs"/>
          <w:rtl/>
        </w:rPr>
        <w:t xml:space="preserve"> در روایت حوادث واقعة</w:t>
      </w:r>
      <w:bookmarkEnd w:id="9"/>
    </w:p>
    <w:p w:rsidR="0062626E" w:rsidRDefault="0062626E" w:rsidP="00DE1523">
      <w:pPr>
        <w:rPr>
          <w:rFonts w:ascii="IRBadr" w:hAnsi="IRBadr" w:cs="IRBadr"/>
          <w:rtl/>
        </w:rPr>
      </w:pPr>
      <w:r w:rsidRPr="00980613">
        <w:rPr>
          <w:rFonts w:ascii="IRBadr" w:hAnsi="IRBadr" w:cs="IRBadr"/>
          <w:rtl/>
        </w:rPr>
        <w:t xml:space="preserve">در </w:t>
      </w:r>
      <w:r w:rsidR="00DE1523">
        <w:rPr>
          <w:rFonts w:ascii="IRBadr" w:hAnsi="IRBadr" w:cs="IRBadr" w:hint="cs"/>
          <w:rtl/>
        </w:rPr>
        <w:t>فقراتی از این روایت</w:t>
      </w:r>
      <w:r w:rsidRPr="00980613">
        <w:rPr>
          <w:rFonts w:ascii="IRBadr" w:hAnsi="IRBadr" w:cs="IRBadr"/>
          <w:rtl/>
        </w:rPr>
        <w:t xml:space="preserve"> آمده است:</w:t>
      </w:r>
    </w:p>
    <w:p w:rsidR="0062626E" w:rsidRPr="00980613" w:rsidRDefault="00736CEC" w:rsidP="00736CEC">
      <w:pPr>
        <w:rPr>
          <w:rFonts w:ascii="IRBadr" w:hAnsi="IRBadr" w:cs="IRBadr"/>
          <w:color w:val="008000"/>
          <w:rtl/>
        </w:rPr>
      </w:pPr>
      <w:r w:rsidRPr="003675C8">
        <w:rPr>
          <w:rFonts w:ascii="IRBadr" w:hAnsi="IRBadr" w:cs="IRBadr" w:hint="eastAsia"/>
          <w:color w:val="008000"/>
          <w:rtl/>
        </w:rPr>
        <w:t>«</w:t>
      </w:r>
      <w:r w:rsidRPr="003675C8">
        <w:rPr>
          <w:rFonts w:ascii="IRBadr" w:hAnsi="IRBadr" w:cs="IRBadr" w:hint="cs"/>
          <w:color w:val="008000"/>
          <w:rtl/>
        </w:rPr>
        <w:t>وَ</w:t>
      </w:r>
      <w:r w:rsidRPr="003675C8">
        <w:rPr>
          <w:rFonts w:ascii="IRBadr" w:hAnsi="IRBadr" w:cs="IRBadr"/>
          <w:color w:val="008000"/>
          <w:rtl/>
        </w:rPr>
        <w:t xml:space="preserve"> </w:t>
      </w:r>
      <w:r w:rsidRPr="003675C8">
        <w:rPr>
          <w:rFonts w:ascii="IRBadr" w:hAnsi="IRBadr" w:cs="IRBadr" w:hint="cs"/>
          <w:color w:val="008000"/>
          <w:rtl/>
        </w:rPr>
        <w:t>أَمَّا</w:t>
      </w:r>
      <w:r w:rsidRPr="003675C8">
        <w:rPr>
          <w:rFonts w:ascii="IRBadr" w:hAnsi="IRBadr" w:cs="IRBadr"/>
          <w:color w:val="008000"/>
          <w:rtl/>
        </w:rPr>
        <w:t xml:space="preserve"> </w:t>
      </w:r>
      <w:r w:rsidRPr="003675C8">
        <w:rPr>
          <w:rFonts w:ascii="IRBadr" w:hAnsi="IRBadr" w:cs="IRBadr" w:hint="cs"/>
          <w:color w:val="008000"/>
          <w:rtl/>
        </w:rPr>
        <w:t>مُحَمَّدُ</w:t>
      </w:r>
      <w:r w:rsidRPr="003675C8">
        <w:rPr>
          <w:rFonts w:ascii="IRBadr" w:hAnsi="IRBadr" w:cs="IRBadr"/>
          <w:color w:val="008000"/>
          <w:rtl/>
        </w:rPr>
        <w:t xml:space="preserve"> </w:t>
      </w:r>
      <w:r w:rsidRPr="003675C8">
        <w:rPr>
          <w:rFonts w:ascii="IRBadr" w:hAnsi="IRBadr" w:cs="IRBadr" w:hint="cs"/>
          <w:color w:val="008000"/>
          <w:rtl/>
        </w:rPr>
        <w:t>بْنُ</w:t>
      </w:r>
      <w:r w:rsidRPr="003675C8">
        <w:rPr>
          <w:rFonts w:ascii="IRBadr" w:hAnsi="IRBadr" w:cs="IRBadr"/>
          <w:color w:val="008000"/>
          <w:rtl/>
        </w:rPr>
        <w:t xml:space="preserve"> </w:t>
      </w:r>
      <w:r w:rsidRPr="003675C8">
        <w:rPr>
          <w:rFonts w:ascii="IRBadr" w:hAnsi="IRBadr" w:cs="IRBadr" w:hint="cs"/>
          <w:color w:val="008000"/>
          <w:rtl/>
        </w:rPr>
        <w:t>عُثْمَانَ</w:t>
      </w:r>
      <w:r w:rsidRPr="003675C8">
        <w:rPr>
          <w:rFonts w:ascii="IRBadr" w:hAnsi="IRBadr" w:cs="IRBadr"/>
          <w:color w:val="008000"/>
          <w:rtl/>
        </w:rPr>
        <w:t xml:space="preserve"> </w:t>
      </w:r>
      <w:r w:rsidRPr="003675C8">
        <w:rPr>
          <w:rFonts w:ascii="IRBadr" w:hAnsi="IRBadr" w:cs="IRBadr" w:hint="cs"/>
          <w:color w:val="008000"/>
          <w:rtl/>
        </w:rPr>
        <w:t>الْعَمْرِيُّ</w:t>
      </w:r>
      <w:r w:rsidRPr="003675C8">
        <w:rPr>
          <w:rFonts w:ascii="IRBadr" w:hAnsi="IRBadr" w:cs="IRBadr"/>
          <w:color w:val="008000"/>
          <w:rtl/>
        </w:rPr>
        <w:t xml:space="preserve"> </w:t>
      </w:r>
      <w:r w:rsidRPr="003675C8">
        <w:rPr>
          <w:rFonts w:ascii="IRBadr" w:hAnsi="IRBadr" w:cs="IRBadr" w:hint="cs"/>
          <w:color w:val="008000"/>
          <w:rtl/>
        </w:rPr>
        <w:t>رَضِيَ</w:t>
      </w:r>
      <w:r w:rsidRPr="003675C8">
        <w:rPr>
          <w:rFonts w:ascii="IRBadr" w:hAnsi="IRBadr" w:cs="IRBadr"/>
          <w:color w:val="008000"/>
          <w:rtl/>
        </w:rPr>
        <w:t xml:space="preserve"> </w:t>
      </w:r>
      <w:r w:rsidRPr="003675C8">
        <w:rPr>
          <w:rFonts w:ascii="IRBadr" w:hAnsi="IRBadr" w:cs="IRBadr" w:hint="cs"/>
          <w:color w:val="008000"/>
          <w:rtl/>
        </w:rPr>
        <w:t>اللَّهُ</w:t>
      </w:r>
      <w:r w:rsidRPr="003675C8">
        <w:rPr>
          <w:rFonts w:ascii="IRBadr" w:hAnsi="IRBadr" w:cs="IRBadr"/>
          <w:color w:val="008000"/>
          <w:rtl/>
        </w:rPr>
        <w:t xml:space="preserve"> </w:t>
      </w:r>
      <w:r w:rsidRPr="003675C8">
        <w:rPr>
          <w:rFonts w:ascii="IRBadr" w:hAnsi="IRBadr" w:cs="IRBadr" w:hint="cs"/>
          <w:color w:val="008000"/>
          <w:rtl/>
        </w:rPr>
        <w:t>عَنْهُ</w:t>
      </w:r>
      <w:r w:rsidRPr="003675C8">
        <w:rPr>
          <w:rFonts w:ascii="IRBadr" w:hAnsi="IRBadr" w:cs="IRBadr"/>
          <w:color w:val="008000"/>
          <w:rtl/>
        </w:rPr>
        <w:t xml:space="preserve"> </w:t>
      </w:r>
      <w:r w:rsidRPr="003675C8">
        <w:rPr>
          <w:rFonts w:ascii="IRBadr" w:hAnsi="IRBadr" w:cs="IRBadr" w:hint="cs"/>
          <w:color w:val="008000"/>
          <w:rtl/>
        </w:rPr>
        <w:t>وَ</w:t>
      </w:r>
      <w:r w:rsidRPr="003675C8">
        <w:rPr>
          <w:rFonts w:ascii="IRBadr" w:hAnsi="IRBadr" w:cs="IRBadr"/>
          <w:color w:val="008000"/>
          <w:rtl/>
        </w:rPr>
        <w:t xml:space="preserve"> </w:t>
      </w:r>
      <w:r w:rsidRPr="003675C8">
        <w:rPr>
          <w:rFonts w:ascii="IRBadr" w:hAnsi="IRBadr" w:cs="IRBadr" w:hint="cs"/>
          <w:color w:val="008000"/>
          <w:rtl/>
        </w:rPr>
        <w:t>عَنْ</w:t>
      </w:r>
      <w:r w:rsidRPr="003675C8">
        <w:rPr>
          <w:rFonts w:ascii="IRBadr" w:hAnsi="IRBadr" w:cs="IRBadr"/>
          <w:color w:val="008000"/>
          <w:rtl/>
        </w:rPr>
        <w:t xml:space="preserve"> </w:t>
      </w:r>
      <w:r w:rsidRPr="003675C8">
        <w:rPr>
          <w:rFonts w:ascii="IRBadr" w:hAnsi="IRBadr" w:cs="IRBadr" w:hint="cs"/>
          <w:color w:val="008000"/>
          <w:rtl/>
        </w:rPr>
        <w:t>أَبِيهِ</w:t>
      </w:r>
      <w:r w:rsidRPr="003675C8">
        <w:rPr>
          <w:rFonts w:ascii="IRBadr" w:hAnsi="IRBadr" w:cs="IRBadr"/>
          <w:color w:val="008000"/>
          <w:rtl/>
        </w:rPr>
        <w:t xml:space="preserve"> </w:t>
      </w:r>
      <w:r w:rsidRPr="003675C8">
        <w:rPr>
          <w:rFonts w:ascii="IRBadr" w:hAnsi="IRBadr" w:cs="IRBadr" w:hint="cs"/>
          <w:color w:val="008000"/>
          <w:rtl/>
        </w:rPr>
        <w:t>مِنْ</w:t>
      </w:r>
      <w:r w:rsidRPr="003675C8">
        <w:rPr>
          <w:rFonts w:ascii="IRBadr" w:hAnsi="IRBadr" w:cs="IRBadr"/>
          <w:color w:val="008000"/>
          <w:rtl/>
        </w:rPr>
        <w:t xml:space="preserve"> </w:t>
      </w:r>
      <w:r w:rsidRPr="003675C8">
        <w:rPr>
          <w:rFonts w:ascii="IRBadr" w:hAnsi="IRBadr" w:cs="IRBadr" w:hint="cs"/>
          <w:color w:val="008000"/>
          <w:rtl/>
        </w:rPr>
        <w:t>قَبْلُ</w:t>
      </w:r>
      <w:r w:rsidRPr="003675C8">
        <w:rPr>
          <w:rFonts w:ascii="IRBadr" w:hAnsi="IRBadr" w:cs="IRBadr"/>
          <w:color w:val="008000"/>
          <w:rtl/>
        </w:rPr>
        <w:t xml:space="preserve"> </w:t>
      </w:r>
      <w:r w:rsidRPr="003675C8">
        <w:rPr>
          <w:rFonts w:ascii="IRBadr" w:hAnsi="IRBadr" w:cs="IRBadr" w:hint="cs"/>
          <w:color w:val="008000"/>
          <w:rtl/>
        </w:rPr>
        <w:t>فَإِنَّهُ</w:t>
      </w:r>
      <w:r w:rsidRPr="003675C8">
        <w:rPr>
          <w:rFonts w:ascii="IRBadr" w:hAnsi="IRBadr" w:cs="IRBadr"/>
          <w:color w:val="008000"/>
          <w:rtl/>
        </w:rPr>
        <w:t xml:space="preserve"> </w:t>
      </w:r>
      <w:r w:rsidRPr="003675C8">
        <w:rPr>
          <w:rFonts w:ascii="IRBadr" w:hAnsi="IRBadr" w:cs="IRBadr" w:hint="cs"/>
          <w:color w:val="008000"/>
          <w:rtl/>
        </w:rPr>
        <w:t>ثِقَتِي</w:t>
      </w:r>
      <w:r w:rsidRPr="003675C8">
        <w:rPr>
          <w:rFonts w:ascii="IRBadr" w:hAnsi="IRBadr" w:cs="IRBadr"/>
          <w:color w:val="008000"/>
          <w:rtl/>
        </w:rPr>
        <w:t xml:space="preserve"> </w:t>
      </w:r>
      <w:r w:rsidRPr="003675C8">
        <w:rPr>
          <w:rFonts w:ascii="IRBadr" w:hAnsi="IRBadr" w:cs="IRBadr" w:hint="cs"/>
          <w:color w:val="008000"/>
          <w:rtl/>
        </w:rPr>
        <w:t>وَ</w:t>
      </w:r>
      <w:r w:rsidRPr="003675C8">
        <w:rPr>
          <w:rFonts w:ascii="IRBadr" w:hAnsi="IRBadr" w:cs="IRBadr"/>
          <w:color w:val="008000"/>
          <w:rtl/>
        </w:rPr>
        <w:t xml:space="preserve"> </w:t>
      </w:r>
      <w:r w:rsidRPr="003675C8">
        <w:rPr>
          <w:rFonts w:ascii="IRBadr" w:hAnsi="IRBadr" w:cs="IRBadr" w:hint="cs"/>
          <w:color w:val="008000"/>
          <w:rtl/>
        </w:rPr>
        <w:t>كِتَابُهُ</w:t>
      </w:r>
      <w:r w:rsidRPr="003675C8">
        <w:rPr>
          <w:rFonts w:ascii="IRBadr" w:hAnsi="IRBadr" w:cs="IRBadr"/>
          <w:color w:val="008000"/>
          <w:rtl/>
        </w:rPr>
        <w:t xml:space="preserve"> </w:t>
      </w:r>
      <w:r w:rsidRPr="003675C8">
        <w:rPr>
          <w:rFonts w:ascii="IRBadr" w:hAnsi="IRBadr" w:cs="IRBadr" w:hint="cs"/>
          <w:color w:val="008000"/>
          <w:rtl/>
        </w:rPr>
        <w:t>كِتَابِي</w:t>
      </w:r>
      <w:r w:rsidRPr="003675C8">
        <w:rPr>
          <w:rFonts w:ascii="IRBadr" w:hAnsi="IRBadr" w:cs="IRBadr"/>
          <w:color w:val="008000"/>
          <w:rtl/>
        </w:rPr>
        <w:t xml:space="preserve"> </w:t>
      </w:r>
      <w:r w:rsidRPr="003675C8">
        <w:rPr>
          <w:rFonts w:ascii="IRBadr" w:hAnsi="IRBadr" w:cs="IRBadr" w:hint="cs"/>
          <w:color w:val="008000"/>
          <w:rtl/>
        </w:rPr>
        <w:t>وَ</w:t>
      </w:r>
      <w:r w:rsidRPr="003675C8">
        <w:rPr>
          <w:rFonts w:ascii="IRBadr" w:hAnsi="IRBadr" w:cs="IRBadr"/>
          <w:color w:val="008000"/>
          <w:rtl/>
        </w:rPr>
        <w:t xml:space="preserve"> </w:t>
      </w:r>
      <w:r w:rsidRPr="003675C8">
        <w:rPr>
          <w:rFonts w:ascii="IRBadr" w:hAnsi="IRBadr" w:cs="IRBadr" w:hint="cs"/>
          <w:color w:val="008000"/>
          <w:rtl/>
        </w:rPr>
        <w:t>أَمَّا</w:t>
      </w:r>
      <w:r w:rsidRPr="003675C8">
        <w:rPr>
          <w:rFonts w:ascii="IRBadr" w:hAnsi="IRBadr" w:cs="IRBadr"/>
          <w:color w:val="008000"/>
          <w:rtl/>
        </w:rPr>
        <w:t xml:space="preserve"> </w:t>
      </w:r>
      <w:r w:rsidRPr="003675C8">
        <w:rPr>
          <w:rFonts w:ascii="IRBadr" w:hAnsi="IRBadr" w:cs="IRBadr" w:hint="cs"/>
          <w:color w:val="008000"/>
          <w:rtl/>
        </w:rPr>
        <w:t>مُحَمَّدُ</w:t>
      </w:r>
      <w:r w:rsidRPr="003675C8">
        <w:rPr>
          <w:rFonts w:ascii="IRBadr" w:hAnsi="IRBadr" w:cs="IRBadr"/>
          <w:color w:val="008000"/>
          <w:rtl/>
        </w:rPr>
        <w:t xml:space="preserve"> </w:t>
      </w:r>
      <w:r w:rsidRPr="003675C8">
        <w:rPr>
          <w:rFonts w:ascii="IRBadr" w:hAnsi="IRBadr" w:cs="IRBadr" w:hint="cs"/>
          <w:color w:val="008000"/>
          <w:rtl/>
        </w:rPr>
        <w:t>بْنُ</w:t>
      </w:r>
      <w:r w:rsidRPr="003675C8">
        <w:rPr>
          <w:rFonts w:ascii="IRBadr" w:hAnsi="IRBadr" w:cs="IRBadr"/>
          <w:color w:val="008000"/>
          <w:rtl/>
        </w:rPr>
        <w:t xml:space="preserve"> </w:t>
      </w:r>
      <w:r w:rsidRPr="003675C8">
        <w:rPr>
          <w:rFonts w:ascii="IRBadr" w:hAnsi="IRBadr" w:cs="IRBadr" w:hint="cs"/>
          <w:color w:val="008000"/>
          <w:rtl/>
        </w:rPr>
        <w:t>عَلِيِّ</w:t>
      </w:r>
      <w:r w:rsidRPr="003675C8">
        <w:rPr>
          <w:rFonts w:ascii="IRBadr" w:hAnsi="IRBadr" w:cs="IRBadr"/>
          <w:color w:val="008000"/>
          <w:rtl/>
        </w:rPr>
        <w:t xml:space="preserve"> </w:t>
      </w:r>
      <w:r w:rsidRPr="003675C8">
        <w:rPr>
          <w:rFonts w:ascii="IRBadr" w:hAnsi="IRBadr" w:cs="IRBadr" w:hint="cs"/>
          <w:color w:val="008000"/>
          <w:rtl/>
        </w:rPr>
        <w:t>بْنِ</w:t>
      </w:r>
      <w:r w:rsidRPr="003675C8">
        <w:rPr>
          <w:rFonts w:ascii="IRBadr" w:hAnsi="IRBadr" w:cs="IRBadr"/>
          <w:color w:val="008000"/>
          <w:rtl/>
        </w:rPr>
        <w:t xml:space="preserve"> </w:t>
      </w:r>
      <w:r w:rsidRPr="003675C8">
        <w:rPr>
          <w:rFonts w:ascii="IRBadr" w:hAnsi="IRBadr" w:cs="IRBadr" w:hint="cs"/>
          <w:color w:val="008000"/>
          <w:rtl/>
        </w:rPr>
        <w:t>مَهْزِيَارَ</w:t>
      </w:r>
      <w:r w:rsidRPr="003675C8">
        <w:rPr>
          <w:rFonts w:ascii="IRBadr" w:hAnsi="IRBadr" w:cs="IRBadr"/>
          <w:color w:val="008000"/>
          <w:rtl/>
        </w:rPr>
        <w:t xml:space="preserve"> </w:t>
      </w:r>
      <w:r w:rsidRPr="003675C8">
        <w:rPr>
          <w:rFonts w:ascii="IRBadr" w:hAnsi="IRBadr" w:cs="IRBadr" w:hint="cs"/>
          <w:color w:val="008000"/>
          <w:rtl/>
        </w:rPr>
        <w:t>الْأَهْوَازِيُّ</w:t>
      </w:r>
      <w:r w:rsidRPr="003675C8">
        <w:rPr>
          <w:rFonts w:ascii="IRBadr" w:hAnsi="IRBadr" w:cs="IRBadr"/>
          <w:color w:val="008000"/>
          <w:rtl/>
        </w:rPr>
        <w:t xml:space="preserve"> </w:t>
      </w:r>
      <w:r w:rsidRPr="003675C8">
        <w:rPr>
          <w:rFonts w:ascii="IRBadr" w:hAnsi="IRBadr" w:cs="IRBadr" w:hint="cs"/>
          <w:color w:val="008000"/>
          <w:rtl/>
        </w:rPr>
        <w:t>فَسَيُصْلِحُ</w:t>
      </w:r>
      <w:r w:rsidRPr="003675C8">
        <w:rPr>
          <w:rFonts w:ascii="IRBadr" w:hAnsi="IRBadr" w:cs="IRBadr"/>
          <w:color w:val="008000"/>
          <w:rtl/>
        </w:rPr>
        <w:t xml:space="preserve"> </w:t>
      </w:r>
      <w:r w:rsidRPr="003675C8">
        <w:rPr>
          <w:rFonts w:ascii="IRBadr" w:hAnsi="IRBadr" w:cs="IRBadr" w:hint="cs"/>
          <w:color w:val="008000"/>
          <w:rtl/>
        </w:rPr>
        <w:t>اللَّهُ</w:t>
      </w:r>
      <w:r w:rsidRPr="003675C8">
        <w:rPr>
          <w:rFonts w:ascii="IRBadr" w:hAnsi="IRBadr" w:cs="IRBadr"/>
          <w:color w:val="008000"/>
          <w:rtl/>
        </w:rPr>
        <w:t xml:space="preserve"> </w:t>
      </w:r>
      <w:r w:rsidRPr="003675C8">
        <w:rPr>
          <w:rFonts w:ascii="IRBadr" w:hAnsi="IRBadr" w:cs="IRBadr" w:hint="cs"/>
          <w:color w:val="008000"/>
          <w:rtl/>
        </w:rPr>
        <w:t>لَهُ</w:t>
      </w:r>
      <w:r w:rsidRPr="003675C8">
        <w:rPr>
          <w:rFonts w:ascii="IRBadr" w:hAnsi="IRBadr" w:cs="IRBadr"/>
          <w:color w:val="008000"/>
          <w:rtl/>
        </w:rPr>
        <w:t xml:space="preserve"> </w:t>
      </w:r>
      <w:r w:rsidRPr="003675C8">
        <w:rPr>
          <w:rFonts w:ascii="IRBadr" w:hAnsi="IRBadr" w:cs="IRBadr" w:hint="cs"/>
          <w:color w:val="008000"/>
          <w:rtl/>
        </w:rPr>
        <w:t>قَلْبَهُ</w:t>
      </w:r>
      <w:r w:rsidRPr="003675C8">
        <w:rPr>
          <w:rFonts w:ascii="IRBadr" w:hAnsi="IRBadr" w:cs="IRBadr"/>
          <w:color w:val="008000"/>
          <w:rtl/>
        </w:rPr>
        <w:t xml:space="preserve"> </w:t>
      </w:r>
      <w:r w:rsidRPr="003675C8">
        <w:rPr>
          <w:rFonts w:ascii="IRBadr" w:hAnsi="IRBadr" w:cs="IRBadr" w:hint="cs"/>
          <w:color w:val="008000"/>
          <w:rtl/>
        </w:rPr>
        <w:t>وَ</w:t>
      </w:r>
      <w:r w:rsidRPr="003675C8">
        <w:rPr>
          <w:rFonts w:ascii="IRBadr" w:hAnsi="IRBadr" w:cs="IRBadr"/>
          <w:color w:val="008000"/>
          <w:rtl/>
        </w:rPr>
        <w:t xml:space="preserve"> </w:t>
      </w:r>
      <w:r w:rsidRPr="003675C8">
        <w:rPr>
          <w:rFonts w:ascii="IRBadr" w:hAnsi="IRBadr" w:cs="IRBadr" w:hint="cs"/>
          <w:color w:val="008000"/>
          <w:rtl/>
        </w:rPr>
        <w:t>يُزِيلُ</w:t>
      </w:r>
      <w:r w:rsidRPr="003675C8">
        <w:rPr>
          <w:rFonts w:ascii="IRBadr" w:hAnsi="IRBadr" w:cs="IRBadr"/>
          <w:color w:val="008000"/>
          <w:rtl/>
        </w:rPr>
        <w:t xml:space="preserve"> </w:t>
      </w:r>
      <w:r w:rsidRPr="003675C8">
        <w:rPr>
          <w:rFonts w:ascii="IRBadr" w:hAnsi="IRBadr" w:cs="IRBadr" w:hint="cs"/>
          <w:color w:val="008000"/>
          <w:rtl/>
        </w:rPr>
        <w:t>عَنْهُ</w:t>
      </w:r>
      <w:r w:rsidRPr="003675C8">
        <w:rPr>
          <w:rFonts w:ascii="IRBadr" w:hAnsi="IRBadr" w:cs="IRBadr"/>
          <w:color w:val="008000"/>
          <w:rtl/>
        </w:rPr>
        <w:t xml:space="preserve"> </w:t>
      </w:r>
      <w:r w:rsidRPr="003675C8">
        <w:rPr>
          <w:rFonts w:ascii="IRBadr" w:hAnsi="IRBadr" w:cs="IRBadr" w:hint="cs"/>
          <w:color w:val="008000"/>
          <w:rtl/>
        </w:rPr>
        <w:t>شَكَّه‏</w:t>
      </w:r>
      <w:r w:rsidR="00DE1523">
        <w:rPr>
          <w:rFonts w:ascii="IRBadr" w:hAnsi="IRBadr" w:cs="IRBadr" w:hint="cs"/>
          <w:color w:val="008000"/>
          <w:rtl/>
        </w:rPr>
        <w:t xml:space="preserve"> </w:t>
      </w:r>
      <w:r w:rsidR="00DE1523" w:rsidRPr="00980613">
        <w:rPr>
          <w:rFonts w:ascii="IRBadr" w:hAnsi="IRBadr" w:cs="IRBadr"/>
          <w:color w:val="008000"/>
          <w:rtl/>
        </w:rPr>
        <w:t xml:space="preserve">أَمَّا مَا وَصَلْتَنَا بِهِ فَلَا قَبُولَ عِنْدَنَا إِلَّا لِمَا طَابَ وَ طَهُرَ وَ ثَمَنُ الْمُغَنِّيَةِ حَرَامٌ </w:t>
      </w:r>
      <w:r w:rsidR="00DE1523">
        <w:rPr>
          <w:rFonts w:ascii="IRBadr" w:hAnsi="IRBadr" w:cs="IRBadr" w:hint="cs"/>
          <w:color w:val="008000"/>
          <w:rtl/>
        </w:rPr>
        <w:t xml:space="preserve"> </w:t>
      </w:r>
      <w:r w:rsidR="0062626E" w:rsidRPr="00980613">
        <w:rPr>
          <w:rFonts w:ascii="IRBadr" w:hAnsi="IRBadr" w:cs="IRBadr"/>
          <w:color w:val="008000"/>
          <w:rtl/>
        </w:rPr>
        <w:t>وَ أَمَّا مُحَمَّدُ بْنُ شَاذَانَ بْنِ نُعَيْمٍ فَهُوَ رَجُلٌ مِنْ شِيعَتِنَا أَهْلَ الْبَيْتِ وَ أَمَّا أَبُو الْخَطَّابِ مُحَمَّدُ بْنُ أَبِي زَيْنَبَ الْأَجْدَعُ فَمَلْعُونٌ وَ أَصْحَابُهُ مَلْعُونُونَ فَلَا تُجَالِسْ أَهْلَ مَقَالَتِهِمْ فَإِنِّي مِنْهُمْ بَرِي‏ءٌ وَ آبَائِي ع مِنْهُمْ بِرَاءٌ وَ أَمَّا الْمُتَلَبِّسُونَ بِأَمْوَالِنَا فَمَنِ اسْتَحَلَّ مِنْهَا شَيْئاً فَأَكَلَهُ فَإِنَّمَا يَأْكُلُ النِّيرَانَ</w:t>
      </w:r>
      <w:r w:rsidR="00A11842" w:rsidRPr="00980613">
        <w:rPr>
          <w:rStyle w:val="FootnoteReference"/>
          <w:rFonts w:ascii="IRBadr" w:hAnsi="IRBadr" w:cs="IRBadr"/>
          <w:color w:val="008000"/>
          <w:rtl/>
        </w:rPr>
        <w:footnoteReference w:id="7"/>
      </w:r>
      <w:r>
        <w:rPr>
          <w:rFonts w:ascii="IRBadr" w:hAnsi="IRBadr" w:cs="IRBadr" w:hint="cs"/>
          <w:color w:val="008000"/>
          <w:rtl/>
        </w:rPr>
        <w:t>...</w:t>
      </w:r>
      <w:r w:rsidR="0062626E" w:rsidRPr="00980613">
        <w:rPr>
          <w:rFonts w:ascii="IRBadr" w:hAnsi="IRBadr" w:cs="IRBadr"/>
          <w:color w:val="008000"/>
          <w:rtl/>
        </w:rPr>
        <w:t xml:space="preserve">» </w:t>
      </w:r>
    </w:p>
    <w:p w:rsidR="002A5AAE" w:rsidRDefault="00736CEC" w:rsidP="00DE1523">
      <w:pPr>
        <w:rPr>
          <w:rFonts w:ascii="IRBadr" w:hAnsi="IRBadr" w:cs="IRBadr"/>
          <w:rtl/>
        </w:rPr>
      </w:pPr>
      <w:r>
        <w:rPr>
          <w:rFonts w:ascii="IRBadr" w:hAnsi="IRBadr" w:cs="IRBadr" w:hint="cs"/>
          <w:rtl/>
        </w:rPr>
        <w:t xml:space="preserve">در </w:t>
      </w:r>
      <w:r w:rsidR="00DE1523">
        <w:rPr>
          <w:rFonts w:ascii="IRBadr" w:hAnsi="IRBadr" w:cs="IRBadr" w:hint="cs"/>
          <w:rtl/>
        </w:rPr>
        <w:t>این فقرات</w:t>
      </w:r>
      <w:r>
        <w:rPr>
          <w:rFonts w:ascii="IRBadr" w:hAnsi="IRBadr" w:cs="IRBadr" w:hint="cs"/>
          <w:rtl/>
        </w:rPr>
        <w:t>، افرادی که نام آنها ذکر شده است،</w:t>
      </w:r>
      <w:r w:rsidR="00DE1523">
        <w:rPr>
          <w:rFonts w:ascii="IRBadr" w:hAnsi="IRBadr" w:cs="IRBadr" w:hint="cs"/>
          <w:rtl/>
        </w:rPr>
        <w:t xml:space="preserve"> </w:t>
      </w:r>
      <w:r>
        <w:rPr>
          <w:rFonts w:ascii="IRBadr" w:hAnsi="IRBadr" w:cs="IRBadr" w:hint="cs"/>
          <w:rtl/>
        </w:rPr>
        <w:t>وکلای ناحیه مقدّسه‌اند</w:t>
      </w:r>
      <w:r w:rsidR="00DE1523">
        <w:rPr>
          <w:rFonts w:ascii="IRBadr" w:hAnsi="IRBadr" w:cs="IRBadr" w:hint="cs"/>
          <w:rtl/>
        </w:rPr>
        <w:t xml:space="preserve"> و یا کسانی هستند که ادعای وکالت داشته‌اند</w:t>
      </w:r>
      <w:r>
        <w:rPr>
          <w:rFonts w:ascii="IRBadr" w:hAnsi="IRBadr" w:cs="IRBadr" w:hint="cs"/>
          <w:rtl/>
        </w:rPr>
        <w:t>.</w:t>
      </w:r>
      <w:r w:rsidR="00DE1523">
        <w:rPr>
          <w:rFonts w:ascii="IRBadr" w:hAnsi="IRBadr" w:cs="IRBadr" w:hint="cs"/>
          <w:rtl/>
        </w:rPr>
        <w:t xml:space="preserve"> محمد بن عثمان که از نوّاب اربعه است، و همچنین محمد بن علی بن مهزیار از وکلا است. </w:t>
      </w:r>
      <w:r w:rsidR="0062626E" w:rsidRPr="00980613">
        <w:rPr>
          <w:rFonts w:ascii="IRBadr" w:hAnsi="IRBadr" w:cs="IRBadr"/>
          <w:rtl/>
        </w:rPr>
        <w:t>ابو الخطاب</w:t>
      </w:r>
      <w:r w:rsidR="00DE1523">
        <w:rPr>
          <w:rFonts w:ascii="IRBadr" w:hAnsi="IRBadr" w:cs="IRBadr" w:hint="cs"/>
          <w:rtl/>
        </w:rPr>
        <w:t>،</w:t>
      </w:r>
      <w:r w:rsidR="0062626E" w:rsidRPr="00980613">
        <w:rPr>
          <w:rFonts w:ascii="IRBadr" w:hAnsi="IRBadr" w:cs="IRBadr"/>
          <w:rtl/>
        </w:rPr>
        <w:t xml:space="preserve"> ادعای وکالت داشته است و </w:t>
      </w:r>
      <w:r w:rsidR="00DE1523">
        <w:rPr>
          <w:rFonts w:ascii="IRBadr" w:hAnsi="IRBadr" w:cs="IRBadr" w:hint="cs"/>
          <w:rtl/>
        </w:rPr>
        <w:t>«المتلبّسون باموالنا» افرادی بوده‌اند که</w:t>
      </w:r>
      <w:r w:rsidR="0062626E" w:rsidRPr="00980613">
        <w:rPr>
          <w:rFonts w:ascii="IRBadr" w:hAnsi="IRBadr" w:cs="IRBadr"/>
          <w:rtl/>
        </w:rPr>
        <w:t xml:space="preserve"> با ادّعای وکالت</w:t>
      </w:r>
      <w:r w:rsidR="008C1652">
        <w:rPr>
          <w:rFonts w:ascii="IRBadr" w:hAnsi="IRBadr" w:cs="IRBadr" w:hint="cs"/>
          <w:rtl/>
        </w:rPr>
        <w:t>،</w:t>
      </w:r>
      <w:r w:rsidR="0062626E" w:rsidRPr="00980613">
        <w:rPr>
          <w:rFonts w:ascii="IRBadr" w:hAnsi="IRBadr" w:cs="IRBadr"/>
          <w:rtl/>
        </w:rPr>
        <w:t xml:space="preserve"> اموال </w:t>
      </w:r>
      <w:r w:rsidR="00DE1523">
        <w:rPr>
          <w:rFonts w:ascii="IRBadr" w:hAnsi="IRBadr" w:cs="IRBadr" w:hint="cs"/>
          <w:rtl/>
        </w:rPr>
        <w:t xml:space="preserve">امام </w:t>
      </w:r>
      <w:r w:rsidR="00DE1523">
        <w:rPr>
          <w:rFonts w:ascii="IRBadr" w:hAnsi="IRBadr" w:cs="IRBadr"/>
          <w:rtl/>
        </w:rPr>
        <w:t xml:space="preserve">را </w:t>
      </w:r>
      <w:r w:rsidR="00DE1523">
        <w:rPr>
          <w:rFonts w:ascii="IRBadr" w:hAnsi="IRBadr" w:cs="IRBadr" w:hint="cs"/>
          <w:rtl/>
        </w:rPr>
        <w:t>اخذ می‌کردند. بنابر این، در این فقرات، بحث در مورد وکلای حضرت است. پس محمد بن شاذان نیز که در این سیاق نامش ذکر گردیده است، از وکلای حضرت است. البته یک عبارتی در بین این فقرات آمده است که در مورد همان ثمن مغنّیه است. این فقره هم مربوط به نظام وکالت است. از این جهت که اسحاق بن یعقوب، ثمنی که از این راه به دست آورده است از طریق یکی از وکلا، به حضر</w:t>
      </w:r>
      <w:r w:rsidR="008C1652">
        <w:rPr>
          <w:rFonts w:ascii="IRBadr" w:hAnsi="IRBadr" w:cs="IRBadr" w:hint="cs"/>
          <w:rtl/>
        </w:rPr>
        <w:t>ت رسانده است.</w:t>
      </w:r>
    </w:p>
    <w:p w:rsidR="0062626E" w:rsidRDefault="008C1652" w:rsidP="002A5AAE">
      <w:pPr>
        <w:rPr>
          <w:rFonts w:ascii="IRBadr" w:hAnsi="IRBadr" w:cs="IRBadr"/>
          <w:rtl/>
        </w:rPr>
      </w:pPr>
      <w:r>
        <w:rPr>
          <w:rFonts w:ascii="IRBadr" w:hAnsi="IRBadr" w:cs="IRBadr" w:hint="cs"/>
          <w:rtl/>
        </w:rPr>
        <w:t>در نتیجه</w:t>
      </w:r>
      <w:r w:rsidR="00DE1523">
        <w:rPr>
          <w:rFonts w:ascii="IRBadr" w:hAnsi="IRBadr" w:cs="IRBadr" w:hint="cs"/>
          <w:rtl/>
        </w:rPr>
        <w:t xml:space="preserve"> این فقره به طور کلی در مورد وکلا است و همچنین کسانی که ادّعای وکالت داشته‌اند و یا مسائلی که مربوط به نظام وکالت است؛ لذا وکیل بودن محمد بن شاذان از این فقره قابل استفاده است.</w:t>
      </w:r>
      <w:r w:rsidR="002A5AAE">
        <w:rPr>
          <w:rFonts w:ascii="IRBadr" w:hAnsi="IRBadr" w:cs="IRBadr" w:hint="cs"/>
          <w:rtl/>
        </w:rPr>
        <w:t xml:space="preserve"> البته این نکته قابل ذکر است که وکلا هر کدام دارای مراتب خاصی بوده‌اند. مثلا محمد بن شاذان، مرتبه محمد بن عثمان را ندارد. و تعبیری که حضرت در مورد محمد بن عثمان فرموده است، در مورد او چنین تعبیری ندارد ولی در مجموع این فقرات، مؤیّد این است که محمد بن شاذان از وکلای ناحیه مقدّسه باشد. </w:t>
      </w:r>
    </w:p>
    <w:p w:rsidR="008C1652" w:rsidRDefault="009B56FD" w:rsidP="00181638">
      <w:pPr>
        <w:pStyle w:val="Heading2"/>
        <w:rPr>
          <w:rtl/>
        </w:rPr>
      </w:pPr>
      <w:bookmarkStart w:id="10" w:name="_Toc129531300"/>
      <w:r>
        <w:rPr>
          <w:rFonts w:hint="cs"/>
          <w:rtl/>
        </w:rPr>
        <w:t xml:space="preserve">دلالت </w:t>
      </w:r>
      <w:r w:rsidR="008C1652">
        <w:rPr>
          <w:rFonts w:hint="cs"/>
          <w:rtl/>
        </w:rPr>
        <w:t>روایت</w:t>
      </w:r>
      <w:r w:rsidR="00181638">
        <w:rPr>
          <w:rFonts w:hint="cs"/>
          <w:rtl/>
        </w:rPr>
        <w:t>ی مشهور</w:t>
      </w:r>
      <w:r w:rsidR="0066105D">
        <w:rPr>
          <w:rFonts w:hint="cs"/>
          <w:rtl/>
        </w:rPr>
        <w:t>،</w:t>
      </w:r>
      <w:r w:rsidR="00414FB7">
        <w:rPr>
          <w:rFonts w:hint="cs"/>
          <w:rtl/>
        </w:rPr>
        <w:t xml:space="preserve"> </w:t>
      </w:r>
      <w:bookmarkEnd w:id="10"/>
      <w:r>
        <w:rPr>
          <w:rFonts w:hint="cs"/>
          <w:rtl/>
        </w:rPr>
        <w:t>بر اتحاد دو محمد بن شاذان</w:t>
      </w:r>
    </w:p>
    <w:p w:rsidR="004F6611" w:rsidRPr="00980613" w:rsidRDefault="004F6611" w:rsidP="00710282">
      <w:pPr>
        <w:rPr>
          <w:rFonts w:ascii="IRBadr" w:hAnsi="IRBadr" w:cs="IRBadr"/>
        </w:rPr>
      </w:pPr>
      <w:r>
        <w:rPr>
          <w:rFonts w:ascii="IRBadr" w:hAnsi="IRBadr" w:cs="IRBadr" w:hint="cs"/>
          <w:rtl/>
        </w:rPr>
        <w:t>محمد بن شاذان بن نعیم یک روایتی نقل کرده است که در منابع مختلف وارد شده است. البته بین نقلها یک تفاوتهای اندکی وجود دارد ولی مضمون همه روایات یک امر است.</w:t>
      </w:r>
      <w:r w:rsidR="00710282">
        <w:rPr>
          <w:rFonts w:ascii="IRBadr" w:hAnsi="IRBadr" w:cs="IRBadr" w:hint="cs"/>
          <w:rtl/>
        </w:rPr>
        <w:t xml:space="preserve"> این روایت نیز، مؤیّد</w:t>
      </w:r>
      <w:r w:rsidR="00C824BE">
        <w:rPr>
          <w:rFonts w:ascii="IRBadr" w:hAnsi="IRBadr" w:cs="IRBadr" w:hint="cs"/>
          <w:rtl/>
        </w:rPr>
        <w:t xml:space="preserve"> وکیل بودن محمد بن شاذان</w:t>
      </w:r>
      <w:r w:rsidR="00710282">
        <w:rPr>
          <w:rFonts w:ascii="IRBadr" w:hAnsi="IRBadr" w:cs="IRBadr" w:hint="cs"/>
          <w:rtl/>
        </w:rPr>
        <w:t xml:space="preserve"> </w:t>
      </w:r>
      <w:r w:rsidR="00B14DC2">
        <w:rPr>
          <w:rFonts w:ascii="IRBadr" w:hAnsi="IRBadr" w:cs="IRBadr" w:hint="cs"/>
          <w:rtl/>
        </w:rPr>
        <w:t>است:</w:t>
      </w:r>
    </w:p>
    <w:p w:rsidR="001665E7" w:rsidRDefault="001665E7" w:rsidP="009067D6">
      <w:pPr>
        <w:rPr>
          <w:rFonts w:ascii="IRBadr" w:hAnsi="IRBadr" w:cs="IRBadr"/>
          <w:color w:val="008000"/>
          <w:rtl/>
        </w:rPr>
      </w:pPr>
      <w:r w:rsidRPr="00980613">
        <w:rPr>
          <w:rFonts w:ascii="IRBadr" w:hAnsi="IRBadr" w:cs="IRBadr"/>
          <w:color w:val="008000"/>
          <w:rtl/>
        </w:rPr>
        <w:t>«</w:t>
      </w:r>
      <w:r w:rsidR="00E37C2C" w:rsidRPr="00E37C2C">
        <w:rPr>
          <w:rFonts w:ascii="IRBadr" w:hAnsi="IRBadr" w:cs="IRBadr" w:hint="cs"/>
          <w:color w:val="008000"/>
          <w:rtl/>
        </w:rPr>
        <w:t>حَدَّثَنَا</w:t>
      </w:r>
      <w:r w:rsidR="00E37C2C" w:rsidRPr="00E37C2C">
        <w:rPr>
          <w:rFonts w:ascii="IRBadr" w:hAnsi="IRBadr" w:cs="IRBadr"/>
          <w:color w:val="008000"/>
          <w:rtl/>
        </w:rPr>
        <w:t xml:space="preserve"> </w:t>
      </w:r>
      <w:r w:rsidR="00E37C2C" w:rsidRPr="00E37C2C">
        <w:rPr>
          <w:rFonts w:ascii="IRBadr" w:hAnsi="IRBadr" w:cs="IRBadr" w:hint="cs"/>
          <w:color w:val="008000"/>
          <w:rtl/>
        </w:rPr>
        <w:t>مُحَمَّدُ</w:t>
      </w:r>
      <w:r w:rsidR="00E37C2C" w:rsidRPr="00E37C2C">
        <w:rPr>
          <w:rFonts w:ascii="IRBadr" w:hAnsi="IRBadr" w:cs="IRBadr"/>
          <w:color w:val="008000"/>
          <w:rtl/>
        </w:rPr>
        <w:t xml:space="preserve"> </w:t>
      </w:r>
      <w:r w:rsidR="00E37C2C" w:rsidRPr="00E37C2C">
        <w:rPr>
          <w:rFonts w:ascii="IRBadr" w:hAnsi="IRBadr" w:cs="IRBadr" w:hint="cs"/>
          <w:color w:val="008000"/>
          <w:rtl/>
        </w:rPr>
        <w:t>بْنُ</w:t>
      </w:r>
      <w:r w:rsidR="00E37C2C" w:rsidRPr="00E37C2C">
        <w:rPr>
          <w:rFonts w:ascii="IRBadr" w:hAnsi="IRBadr" w:cs="IRBadr"/>
          <w:color w:val="008000"/>
          <w:rtl/>
        </w:rPr>
        <w:t xml:space="preserve"> </w:t>
      </w:r>
      <w:r w:rsidR="00E37C2C" w:rsidRPr="00E37C2C">
        <w:rPr>
          <w:rFonts w:ascii="IRBadr" w:hAnsi="IRBadr" w:cs="IRBadr" w:hint="cs"/>
          <w:color w:val="008000"/>
          <w:rtl/>
        </w:rPr>
        <w:t>الْحَسَنِ</w:t>
      </w:r>
      <w:r w:rsidR="00E37C2C" w:rsidRPr="00E37C2C">
        <w:rPr>
          <w:rFonts w:ascii="IRBadr" w:hAnsi="IRBadr" w:cs="IRBadr"/>
          <w:color w:val="008000"/>
          <w:rtl/>
        </w:rPr>
        <w:t xml:space="preserve"> </w:t>
      </w:r>
      <w:r w:rsidR="00E37C2C" w:rsidRPr="00E37C2C">
        <w:rPr>
          <w:rFonts w:ascii="IRBadr" w:hAnsi="IRBadr" w:cs="IRBadr" w:hint="cs"/>
          <w:color w:val="008000"/>
          <w:rtl/>
        </w:rPr>
        <w:t>بْنِ</w:t>
      </w:r>
      <w:r w:rsidR="00E37C2C" w:rsidRPr="00E37C2C">
        <w:rPr>
          <w:rFonts w:ascii="IRBadr" w:hAnsi="IRBadr" w:cs="IRBadr"/>
          <w:color w:val="008000"/>
          <w:rtl/>
        </w:rPr>
        <w:t xml:space="preserve"> </w:t>
      </w:r>
      <w:r w:rsidR="00E37C2C" w:rsidRPr="00E37C2C">
        <w:rPr>
          <w:rFonts w:ascii="IRBadr" w:hAnsi="IRBadr" w:cs="IRBadr" w:hint="cs"/>
          <w:color w:val="008000"/>
          <w:rtl/>
        </w:rPr>
        <w:t>أَحْمَدَ</w:t>
      </w:r>
      <w:r w:rsidR="00E37C2C" w:rsidRPr="00E37C2C">
        <w:rPr>
          <w:rFonts w:ascii="IRBadr" w:hAnsi="IRBadr" w:cs="IRBadr"/>
          <w:color w:val="008000"/>
          <w:rtl/>
        </w:rPr>
        <w:t xml:space="preserve"> </w:t>
      </w:r>
      <w:r w:rsidR="00E37C2C" w:rsidRPr="00E37C2C">
        <w:rPr>
          <w:rFonts w:ascii="IRBadr" w:hAnsi="IRBadr" w:cs="IRBadr" w:hint="cs"/>
          <w:color w:val="008000"/>
          <w:rtl/>
        </w:rPr>
        <w:t>بْنِ</w:t>
      </w:r>
      <w:r w:rsidR="00E37C2C" w:rsidRPr="00E37C2C">
        <w:rPr>
          <w:rFonts w:ascii="IRBadr" w:hAnsi="IRBadr" w:cs="IRBadr"/>
          <w:color w:val="008000"/>
          <w:rtl/>
        </w:rPr>
        <w:t xml:space="preserve"> </w:t>
      </w:r>
      <w:r w:rsidR="00E37C2C" w:rsidRPr="00E37C2C">
        <w:rPr>
          <w:rFonts w:ascii="IRBadr" w:hAnsi="IRBadr" w:cs="IRBadr" w:hint="cs"/>
          <w:color w:val="008000"/>
          <w:rtl/>
        </w:rPr>
        <w:t>الْوَلِيدِ</w:t>
      </w:r>
      <w:r w:rsidR="00E37C2C" w:rsidRPr="00E37C2C">
        <w:rPr>
          <w:rFonts w:ascii="IRBadr" w:hAnsi="IRBadr" w:cs="IRBadr"/>
          <w:color w:val="008000"/>
          <w:rtl/>
        </w:rPr>
        <w:t xml:space="preserve"> </w:t>
      </w:r>
      <w:r w:rsidR="00E37C2C" w:rsidRPr="00E37C2C">
        <w:rPr>
          <w:rFonts w:ascii="IRBadr" w:hAnsi="IRBadr" w:cs="IRBadr" w:hint="cs"/>
          <w:color w:val="008000"/>
          <w:rtl/>
        </w:rPr>
        <w:t>رَضِيَ</w:t>
      </w:r>
      <w:r w:rsidR="00E37C2C" w:rsidRPr="00E37C2C">
        <w:rPr>
          <w:rFonts w:ascii="IRBadr" w:hAnsi="IRBadr" w:cs="IRBadr"/>
          <w:color w:val="008000"/>
          <w:rtl/>
        </w:rPr>
        <w:t xml:space="preserve"> </w:t>
      </w:r>
      <w:r w:rsidR="00E37C2C" w:rsidRPr="00E37C2C">
        <w:rPr>
          <w:rFonts w:ascii="IRBadr" w:hAnsi="IRBadr" w:cs="IRBadr" w:hint="cs"/>
          <w:color w:val="008000"/>
          <w:rtl/>
        </w:rPr>
        <w:t>اللَّهُ</w:t>
      </w:r>
      <w:r w:rsidR="00E37C2C" w:rsidRPr="00E37C2C">
        <w:rPr>
          <w:rFonts w:ascii="IRBadr" w:hAnsi="IRBadr" w:cs="IRBadr"/>
          <w:color w:val="008000"/>
          <w:rtl/>
        </w:rPr>
        <w:t xml:space="preserve"> </w:t>
      </w:r>
      <w:r w:rsidR="00E37C2C" w:rsidRPr="00E37C2C">
        <w:rPr>
          <w:rFonts w:ascii="IRBadr" w:hAnsi="IRBadr" w:cs="IRBadr" w:hint="cs"/>
          <w:color w:val="008000"/>
          <w:rtl/>
        </w:rPr>
        <w:t>عَنْهُ</w:t>
      </w:r>
      <w:r w:rsidR="00E37C2C" w:rsidRPr="00E37C2C">
        <w:rPr>
          <w:rFonts w:ascii="IRBadr" w:hAnsi="IRBadr" w:cs="IRBadr"/>
          <w:color w:val="008000"/>
          <w:rtl/>
        </w:rPr>
        <w:t xml:space="preserve"> </w:t>
      </w:r>
      <w:r w:rsidR="00E37C2C" w:rsidRPr="00E37C2C">
        <w:rPr>
          <w:rFonts w:ascii="IRBadr" w:hAnsi="IRBadr" w:cs="IRBadr" w:hint="cs"/>
          <w:color w:val="008000"/>
          <w:rtl/>
        </w:rPr>
        <w:t>عَنْ</w:t>
      </w:r>
      <w:r w:rsidR="00E37C2C" w:rsidRPr="00E37C2C">
        <w:rPr>
          <w:rFonts w:ascii="IRBadr" w:hAnsi="IRBadr" w:cs="IRBadr"/>
          <w:color w:val="008000"/>
          <w:rtl/>
        </w:rPr>
        <w:t xml:space="preserve"> </w:t>
      </w:r>
      <w:r w:rsidR="00E37C2C" w:rsidRPr="00E37C2C">
        <w:rPr>
          <w:rFonts w:ascii="IRBadr" w:hAnsi="IRBadr" w:cs="IRBadr" w:hint="cs"/>
          <w:color w:val="008000"/>
          <w:rtl/>
        </w:rPr>
        <w:t>سَعْدِ</w:t>
      </w:r>
      <w:r w:rsidR="00E37C2C" w:rsidRPr="00E37C2C">
        <w:rPr>
          <w:rFonts w:ascii="IRBadr" w:hAnsi="IRBadr" w:cs="IRBadr"/>
          <w:color w:val="008000"/>
          <w:rtl/>
        </w:rPr>
        <w:t xml:space="preserve"> </w:t>
      </w:r>
      <w:r w:rsidR="00E37C2C" w:rsidRPr="00E37C2C">
        <w:rPr>
          <w:rFonts w:ascii="IRBadr" w:hAnsi="IRBadr" w:cs="IRBadr" w:hint="cs"/>
          <w:color w:val="008000"/>
          <w:rtl/>
        </w:rPr>
        <w:t>بْنِ</w:t>
      </w:r>
      <w:r w:rsidR="00E37C2C" w:rsidRPr="00E37C2C">
        <w:rPr>
          <w:rFonts w:ascii="IRBadr" w:hAnsi="IRBadr" w:cs="IRBadr"/>
          <w:color w:val="008000"/>
          <w:rtl/>
        </w:rPr>
        <w:t xml:space="preserve"> </w:t>
      </w:r>
      <w:r w:rsidR="00E37C2C" w:rsidRPr="00E37C2C">
        <w:rPr>
          <w:rFonts w:ascii="IRBadr" w:hAnsi="IRBadr" w:cs="IRBadr" w:hint="cs"/>
          <w:color w:val="008000"/>
          <w:rtl/>
        </w:rPr>
        <w:t>عَبْدِ</w:t>
      </w:r>
      <w:r w:rsidR="00E37C2C" w:rsidRPr="00E37C2C">
        <w:rPr>
          <w:rFonts w:ascii="IRBadr" w:hAnsi="IRBadr" w:cs="IRBadr"/>
          <w:color w:val="008000"/>
          <w:rtl/>
        </w:rPr>
        <w:t xml:space="preserve"> </w:t>
      </w:r>
      <w:r w:rsidR="00E37C2C" w:rsidRPr="00E37C2C">
        <w:rPr>
          <w:rFonts w:ascii="IRBadr" w:hAnsi="IRBadr" w:cs="IRBadr" w:hint="cs"/>
          <w:color w:val="008000"/>
          <w:rtl/>
        </w:rPr>
        <w:t>اللَّهِ</w:t>
      </w:r>
      <w:r w:rsidR="00E37C2C" w:rsidRPr="00E37C2C">
        <w:rPr>
          <w:rFonts w:ascii="IRBadr" w:hAnsi="IRBadr" w:cs="IRBadr"/>
          <w:color w:val="008000"/>
          <w:rtl/>
        </w:rPr>
        <w:t xml:space="preserve"> </w:t>
      </w:r>
      <w:r w:rsidR="00E37C2C" w:rsidRPr="00E37C2C">
        <w:rPr>
          <w:rFonts w:ascii="IRBadr" w:hAnsi="IRBadr" w:cs="IRBadr" w:hint="cs"/>
          <w:color w:val="008000"/>
          <w:rtl/>
        </w:rPr>
        <w:t>عَنْ</w:t>
      </w:r>
      <w:r w:rsidR="00E37C2C" w:rsidRPr="00E37C2C">
        <w:rPr>
          <w:rFonts w:ascii="IRBadr" w:hAnsi="IRBadr" w:cs="IRBadr"/>
          <w:color w:val="008000"/>
          <w:rtl/>
        </w:rPr>
        <w:t xml:space="preserve"> </w:t>
      </w:r>
      <w:r w:rsidR="00E37C2C" w:rsidRPr="00E37C2C">
        <w:rPr>
          <w:rFonts w:ascii="IRBadr" w:hAnsi="IRBadr" w:cs="IRBadr" w:hint="cs"/>
          <w:color w:val="008000"/>
          <w:rtl/>
        </w:rPr>
        <w:t>عَلِيِّ</w:t>
      </w:r>
      <w:r w:rsidR="00E37C2C" w:rsidRPr="00E37C2C">
        <w:rPr>
          <w:rFonts w:ascii="IRBadr" w:hAnsi="IRBadr" w:cs="IRBadr"/>
          <w:color w:val="008000"/>
          <w:rtl/>
        </w:rPr>
        <w:t xml:space="preserve"> </w:t>
      </w:r>
      <w:r w:rsidR="00E37C2C" w:rsidRPr="00E37C2C">
        <w:rPr>
          <w:rFonts w:ascii="IRBadr" w:hAnsi="IRBadr" w:cs="IRBadr" w:hint="cs"/>
          <w:color w:val="008000"/>
          <w:rtl/>
        </w:rPr>
        <w:t>بْنِ</w:t>
      </w:r>
      <w:r w:rsidR="00E37C2C" w:rsidRPr="00E37C2C">
        <w:rPr>
          <w:rFonts w:ascii="IRBadr" w:hAnsi="IRBadr" w:cs="IRBadr"/>
          <w:color w:val="008000"/>
          <w:rtl/>
        </w:rPr>
        <w:t xml:space="preserve"> </w:t>
      </w:r>
      <w:r w:rsidR="00E37C2C" w:rsidRPr="00E37C2C">
        <w:rPr>
          <w:rFonts w:ascii="IRBadr" w:hAnsi="IRBadr" w:cs="IRBadr" w:hint="cs"/>
          <w:color w:val="008000"/>
          <w:rtl/>
        </w:rPr>
        <w:t>مُحَمَّدٍ</w:t>
      </w:r>
      <w:r w:rsidR="00E37C2C" w:rsidRPr="00E37C2C">
        <w:rPr>
          <w:rFonts w:ascii="IRBadr" w:hAnsi="IRBadr" w:cs="IRBadr"/>
          <w:color w:val="008000"/>
          <w:rtl/>
        </w:rPr>
        <w:t xml:space="preserve"> </w:t>
      </w:r>
      <w:r w:rsidR="00E37C2C" w:rsidRPr="00E37C2C">
        <w:rPr>
          <w:rFonts w:ascii="IRBadr" w:hAnsi="IRBadr" w:cs="IRBadr" w:hint="cs"/>
          <w:color w:val="008000"/>
          <w:rtl/>
        </w:rPr>
        <w:t>الرَّازِيِّ</w:t>
      </w:r>
      <w:r w:rsidR="00E37C2C" w:rsidRPr="00E37C2C">
        <w:rPr>
          <w:rFonts w:ascii="IRBadr" w:hAnsi="IRBadr" w:cs="IRBadr"/>
          <w:color w:val="008000"/>
          <w:rtl/>
        </w:rPr>
        <w:t xml:space="preserve"> </w:t>
      </w:r>
      <w:r w:rsidR="00E37C2C" w:rsidRPr="00E37C2C">
        <w:rPr>
          <w:rFonts w:ascii="IRBadr" w:hAnsi="IRBadr" w:cs="IRBadr" w:hint="cs"/>
          <w:color w:val="008000"/>
          <w:rtl/>
        </w:rPr>
        <w:t>الْمَعْرُوفِ</w:t>
      </w:r>
      <w:r w:rsidR="00E37C2C" w:rsidRPr="00E37C2C">
        <w:rPr>
          <w:rFonts w:ascii="IRBadr" w:hAnsi="IRBadr" w:cs="IRBadr"/>
          <w:color w:val="008000"/>
          <w:rtl/>
        </w:rPr>
        <w:t xml:space="preserve"> </w:t>
      </w:r>
      <w:r w:rsidR="00E37C2C" w:rsidRPr="00E37C2C">
        <w:rPr>
          <w:rFonts w:ascii="IRBadr" w:hAnsi="IRBadr" w:cs="IRBadr" w:hint="cs"/>
          <w:color w:val="008000"/>
          <w:rtl/>
        </w:rPr>
        <w:t>بِعَلَّانَ</w:t>
      </w:r>
      <w:r w:rsidR="00E37C2C" w:rsidRPr="00E37C2C">
        <w:rPr>
          <w:rFonts w:ascii="IRBadr" w:hAnsi="IRBadr" w:cs="IRBadr"/>
          <w:color w:val="008000"/>
          <w:rtl/>
        </w:rPr>
        <w:t xml:space="preserve"> </w:t>
      </w:r>
      <w:r w:rsidR="00E37C2C" w:rsidRPr="00E37C2C">
        <w:rPr>
          <w:rFonts w:ascii="IRBadr" w:hAnsi="IRBadr" w:cs="IRBadr" w:hint="cs"/>
          <w:color w:val="008000"/>
          <w:rtl/>
        </w:rPr>
        <w:t>الْكُلَيْنِيِّ</w:t>
      </w:r>
      <w:r w:rsidR="00E37C2C" w:rsidRPr="00E37C2C">
        <w:rPr>
          <w:rFonts w:ascii="IRBadr" w:hAnsi="IRBadr" w:cs="IRBadr"/>
          <w:color w:val="008000"/>
          <w:rtl/>
        </w:rPr>
        <w:t xml:space="preserve"> </w:t>
      </w:r>
      <w:r w:rsidR="00E37C2C" w:rsidRPr="00E37C2C">
        <w:rPr>
          <w:rFonts w:ascii="IRBadr" w:hAnsi="IRBadr" w:cs="IRBadr" w:hint="cs"/>
          <w:color w:val="008000"/>
          <w:rtl/>
        </w:rPr>
        <w:t>قَالَ</w:t>
      </w:r>
      <w:r w:rsidR="00E37C2C" w:rsidRPr="00E37C2C">
        <w:rPr>
          <w:rFonts w:ascii="IRBadr" w:hAnsi="IRBadr" w:cs="IRBadr"/>
          <w:color w:val="008000"/>
          <w:rtl/>
        </w:rPr>
        <w:t xml:space="preserve"> </w:t>
      </w:r>
      <w:r w:rsidR="00E37C2C" w:rsidRPr="00E37C2C">
        <w:rPr>
          <w:rFonts w:ascii="IRBadr" w:hAnsi="IRBadr" w:cs="IRBadr" w:hint="cs"/>
          <w:color w:val="008000"/>
          <w:rtl/>
        </w:rPr>
        <w:t>حَدَّثَنِي</w:t>
      </w:r>
      <w:r w:rsidR="00E37C2C" w:rsidRPr="00E37C2C">
        <w:rPr>
          <w:rFonts w:ascii="IRBadr" w:hAnsi="IRBadr" w:cs="IRBadr"/>
          <w:color w:val="008000"/>
          <w:rtl/>
        </w:rPr>
        <w:t xml:space="preserve"> </w:t>
      </w:r>
      <w:r w:rsidR="00E37C2C" w:rsidRPr="00E37C2C">
        <w:rPr>
          <w:rFonts w:ascii="IRBadr" w:hAnsi="IRBadr" w:cs="IRBadr" w:hint="cs"/>
          <w:color w:val="008000"/>
          <w:rtl/>
        </w:rPr>
        <w:t>مُحَمَّدُ</w:t>
      </w:r>
      <w:r w:rsidR="00E37C2C" w:rsidRPr="00E37C2C">
        <w:rPr>
          <w:rFonts w:ascii="IRBadr" w:hAnsi="IRBadr" w:cs="IRBadr"/>
          <w:color w:val="008000"/>
          <w:rtl/>
        </w:rPr>
        <w:t xml:space="preserve"> </w:t>
      </w:r>
      <w:r w:rsidR="00E37C2C" w:rsidRPr="00E37C2C">
        <w:rPr>
          <w:rFonts w:ascii="IRBadr" w:hAnsi="IRBadr" w:cs="IRBadr" w:hint="cs"/>
          <w:color w:val="008000"/>
          <w:rtl/>
        </w:rPr>
        <w:t>بْنُ</w:t>
      </w:r>
      <w:r w:rsidR="00E37C2C" w:rsidRPr="00E37C2C">
        <w:rPr>
          <w:rFonts w:ascii="IRBadr" w:hAnsi="IRBadr" w:cs="IRBadr"/>
          <w:color w:val="008000"/>
          <w:rtl/>
        </w:rPr>
        <w:t xml:space="preserve"> </w:t>
      </w:r>
      <w:r w:rsidR="00E37C2C" w:rsidRPr="00E37C2C">
        <w:rPr>
          <w:rFonts w:ascii="IRBadr" w:hAnsi="IRBadr" w:cs="IRBadr" w:hint="cs"/>
          <w:color w:val="008000"/>
          <w:rtl/>
        </w:rPr>
        <w:t>شَاذَانَ</w:t>
      </w:r>
      <w:r w:rsidR="00E37C2C" w:rsidRPr="00E37C2C">
        <w:rPr>
          <w:rFonts w:ascii="IRBadr" w:hAnsi="IRBadr" w:cs="IRBadr"/>
          <w:color w:val="008000"/>
          <w:rtl/>
        </w:rPr>
        <w:t xml:space="preserve"> </w:t>
      </w:r>
      <w:r w:rsidR="00E37C2C" w:rsidRPr="00E37C2C">
        <w:rPr>
          <w:rFonts w:ascii="IRBadr" w:hAnsi="IRBadr" w:cs="IRBadr" w:hint="cs"/>
          <w:color w:val="008000"/>
          <w:rtl/>
        </w:rPr>
        <w:t>بْنِ</w:t>
      </w:r>
      <w:r w:rsidR="00E37C2C" w:rsidRPr="00E37C2C">
        <w:rPr>
          <w:rFonts w:ascii="IRBadr" w:hAnsi="IRBadr" w:cs="IRBadr"/>
          <w:color w:val="008000"/>
          <w:rtl/>
        </w:rPr>
        <w:t xml:space="preserve"> </w:t>
      </w:r>
      <w:r w:rsidR="00E37C2C" w:rsidRPr="00E37C2C">
        <w:rPr>
          <w:rFonts w:ascii="IRBadr" w:hAnsi="IRBadr" w:cs="IRBadr" w:hint="cs"/>
          <w:color w:val="008000"/>
          <w:rtl/>
        </w:rPr>
        <w:t>نُعَيْم‏</w:t>
      </w:r>
      <w:r w:rsidR="00E37C2C">
        <w:rPr>
          <w:rFonts w:ascii="IRBadr" w:hAnsi="IRBadr" w:cs="IRBadr"/>
          <w:color w:val="008000"/>
        </w:rPr>
        <w:t xml:space="preserve"> </w:t>
      </w:r>
      <w:r w:rsidRPr="00980613">
        <w:rPr>
          <w:rFonts w:ascii="IRBadr" w:hAnsi="IRBadr" w:cs="IRBadr"/>
          <w:color w:val="008000"/>
          <w:rtl/>
        </w:rPr>
        <w:t xml:space="preserve">النَّيْسَابُورِيُّ قَالَ: اجْتَمَعَ عِنْدِي مَالٌ لِلْغَرِيمِ </w:t>
      </w:r>
      <w:r w:rsidR="00696D15" w:rsidRPr="00980613">
        <w:rPr>
          <w:rFonts w:ascii="IRBadr" w:hAnsi="IRBadr" w:cs="IRBadr"/>
          <w:color w:val="008000"/>
        </w:rPr>
        <w:t>)</w:t>
      </w:r>
      <w:r w:rsidRPr="00980613">
        <w:rPr>
          <w:rFonts w:ascii="IRBadr" w:hAnsi="IRBadr" w:cs="IRBadr"/>
          <w:color w:val="008000"/>
          <w:rtl/>
        </w:rPr>
        <w:t>ع</w:t>
      </w:r>
      <w:r w:rsidR="00696D15" w:rsidRPr="00980613">
        <w:rPr>
          <w:rFonts w:ascii="IRBadr" w:hAnsi="IRBadr" w:cs="IRBadr"/>
          <w:color w:val="008000"/>
        </w:rPr>
        <w:t>(</w:t>
      </w:r>
      <w:r w:rsidRPr="00980613">
        <w:rPr>
          <w:rFonts w:ascii="IRBadr" w:hAnsi="IRBadr" w:cs="IRBadr"/>
          <w:color w:val="008000"/>
          <w:rtl/>
        </w:rPr>
        <w:t xml:space="preserve"> خَمْسُمِائَةِ دِرْهَمٍ يَنْقُصُ مِنْهَا عِ</w:t>
      </w:r>
      <w:r w:rsidR="002D175D">
        <w:rPr>
          <w:rFonts w:ascii="IRBadr" w:hAnsi="IRBadr" w:cs="IRBadr"/>
          <w:color w:val="008000"/>
          <w:rtl/>
        </w:rPr>
        <w:t>شْرِينَ دِرْهَماً فَأَنِفْتُ</w:t>
      </w:r>
      <w:r w:rsidRPr="00980613">
        <w:rPr>
          <w:rFonts w:ascii="IRBadr" w:hAnsi="IRBadr" w:cs="IRBadr"/>
          <w:color w:val="008000"/>
          <w:rtl/>
        </w:rPr>
        <w:t xml:space="preserve"> أَنْ أَبْعَثَ بِهَا نَاقِصَةً هَذَا الْمِقْدَارَ فَأَتْمَمْتُهَا مِنْ عِنْدِي وَ بَعَثْتُ بِهَا إِلَى مُحَمَّدِ بْنِ جَعْفَرٍ وَ لَمْ أَكْتُبْ مَالِي فِيهَا فَأَنْفَذَ إِلَيَّ مُحَمَّدُ بْنُ جَعْفَرٍ الْقَبْضَ وَ فِيهِ وَصَلَتْ خَمْسُمِائَةِ دِرْهَمٍ لَكَ مِنْهَا عِشْرُونَ دِرْهَماً.</w:t>
      </w:r>
      <w:r w:rsidR="00A11842" w:rsidRPr="00980613">
        <w:rPr>
          <w:rStyle w:val="FootnoteReference"/>
          <w:rFonts w:ascii="IRBadr" w:hAnsi="IRBadr" w:cs="IRBadr"/>
          <w:color w:val="008000"/>
          <w:rtl/>
        </w:rPr>
        <w:footnoteReference w:id="8"/>
      </w:r>
      <w:r w:rsidRPr="00980613">
        <w:rPr>
          <w:rFonts w:ascii="IRBadr" w:hAnsi="IRBadr" w:cs="IRBadr"/>
          <w:color w:val="008000"/>
          <w:rtl/>
        </w:rPr>
        <w:t>»</w:t>
      </w:r>
    </w:p>
    <w:p w:rsidR="00C77A1B" w:rsidRDefault="00C77A1B" w:rsidP="00C77A1B">
      <w:pPr>
        <w:pStyle w:val="Heading3"/>
      </w:pPr>
      <w:bookmarkStart w:id="11" w:name="_Toc129531301"/>
      <w:r>
        <w:rPr>
          <w:rFonts w:hint="cs"/>
          <w:rtl/>
        </w:rPr>
        <w:t>توضیح مفاد روایت</w:t>
      </w:r>
      <w:bookmarkEnd w:id="11"/>
    </w:p>
    <w:p w:rsidR="00D95E3A" w:rsidRDefault="004E3383" w:rsidP="0080515B">
      <w:pPr>
        <w:rPr>
          <w:rFonts w:ascii="IRBadr" w:hAnsi="IRBadr" w:cs="IRBadr"/>
          <w:rtl/>
        </w:rPr>
      </w:pPr>
      <w:r>
        <w:rPr>
          <w:rFonts w:ascii="IRBadr" w:hAnsi="IRBadr" w:cs="IRBadr" w:hint="cs"/>
          <w:rtl/>
        </w:rPr>
        <w:t>مفاد روایت این است که محمد بن شاذان می‌گوید که نزد من از اموال حضرت ۴۸۰ درهم جمع شد ولی من ابا داشتم که این مقدار را برای حضرت ارسال کنم، لذا ۲۰ درهم از نزد خود روی این اموال قرار دادم که مجموعا ۵۰۰ درهم شود. پس از فرستادن اموال، از طرف حضرت پاسخ آمد که ۵۰۰ درهی که ۲۰ درهم آن از خودت بود، دریافت گردید.</w:t>
      </w:r>
      <w:r w:rsidR="007765CE">
        <w:rPr>
          <w:rFonts w:ascii="IRBadr" w:hAnsi="IRBadr" w:cs="IRBadr" w:hint="cs"/>
          <w:rtl/>
        </w:rPr>
        <w:t xml:space="preserve"> در این روایت، محمد بن شاذان نقل می‌کند که من این دراهم را برای محمد بن جعفر فرستادم. محمد بن جعفر وکیل در شهر ری، و محمد بن شاذان، وکیل در نیشابور بوده است. و وکیل نیشا</w:t>
      </w:r>
      <w:r w:rsidR="0080515B">
        <w:rPr>
          <w:rFonts w:ascii="IRBadr" w:hAnsi="IRBadr" w:cs="IRBadr" w:hint="cs"/>
          <w:rtl/>
        </w:rPr>
        <w:t>بور، زیرمجموعه وکیل ری بوده است؛ لذا اموال را برای او فرستاده است و او هم به همین سلسله مراتب، اموال را به حضرت رسانده است. و معمولا پس از ارسال این اموال، قبض و رسید، برای آن افراد می‌رسیده است.</w:t>
      </w:r>
      <w:r w:rsidR="00D95E3A">
        <w:rPr>
          <w:rFonts w:ascii="IRBadr" w:hAnsi="IRBadr" w:cs="IRBadr" w:hint="cs"/>
          <w:rtl/>
        </w:rPr>
        <w:t xml:space="preserve"> و این </w:t>
      </w:r>
      <w:r w:rsidR="0080515B">
        <w:rPr>
          <w:rFonts w:ascii="IRBadr" w:hAnsi="IRBadr" w:cs="IRBadr" w:hint="cs"/>
          <w:rtl/>
        </w:rPr>
        <w:t xml:space="preserve"> و قبضی که برای محمد بن شاذان رسیده که به ۲۰ درهم اشاره کرده است،</w:t>
      </w:r>
      <w:r>
        <w:rPr>
          <w:rFonts w:ascii="IRBadr" w:hAnsi="IRBadr" w:cs="IRBadr" w:hint="cs"/>
          <w:rtl/>
        </w:rPr>
        <w:t xml:space="preserve"> از </w:t>
      </w:r>
      <w:r w:rsidR="006F5E11">
        <w:rPr>
          <w:rFonts w:ascii="IRBadr" w:hAnsi="IRBadr" w:cs="IRBadr" w:hint="cs"/>
          <w:rtl/>
        </w:rPr>
        <w:t>معجزات حضرت صاحب شمرده می‌گردد.</w:t>
      </w:r>
    </w:p>
    <w:p w:rsidR="00C26CDE" w:rsidRDefault="00D95E3A" w:rsidP="00907860">
      <w:pPr>
        <w:rPr>
          <w:rFonts w:ascii="IRBadr" w:hAnsi="IRBadr" w:cs="IRBadr"/>
          <w:rtl/>
        </w:rPr>
      </w:pPr>
      <w:r>
        <w:rPr>
          <w:rFonts w:ascii="IRBadr" w:hAnsi="IRBadr" w:cs="IRBadr" w:hint="cs"/>
          <w:rtl/>
        </w:rPr>
        <w:t>این که رسید دریافت می‌کردند امر شایعی بوده است. مثل معاملات امروزی که پس از انجام معامله، رسید داده می‌شود. و این نامه‌ها در زمان ارسال و این رسیدها در زمان ارجاع، به وسیله‌ی واسطه‌هایی انجام می‌شده است. و</w:t>
      </w:r>
      <w:r w:rsidR="00907860">
        <w:rPr>
          <w:rFonts w:ascii="IRBadr" w:hAnsi="IRBadr" w:cs="IRBadr" w:hint="cs"/>
          <w:rtl/>
        </w:rPr>
        <w:t xml:space="preserve"> چه بسا اصلا واسطه‌ها از محتوا</w:t>
      </w:r>
      <w:r>
        <w:rPr>
          <w:rFonts w:ascii="IRBadr" w:hAnsi="IRBadr" w:cs="IRBadr" w:hint="cs"/>
          <w:rtl/>
        </w:rPr>
        <w:t xml:space="preserve">ی نامه‌ها و رسیدها اطلاع نداشته اند. مثلا </w:t>
      </w:r>
      <w:r w:rsidR="00907860">
        <w:rPr>
          <w:rFonts w:ascii="IRBadr" w:hAnsi="IRBadr" w:cs="IRBadr" w:hint="cs"/>
          <w:rtl/>
        </w:rPr>
        <w:t>در روایتی نقل شده است</w:t>
      </w:r>
      <w:r w:rsidR="007765CE">
        <w:rPr>
          <w:rFonts w:ascii="IRBadr" w:hAnsi="IRBadr" w:cs="IRBadr" w:hint="cs"/>
          <w:rtl/>
        </w:rPr>
        <w:t xml:space="preserve"> </w:t>
      </w:r>
      <w:r w:rsidR="00907860">
        <w:rPr>
          <w:rFonts w:ascii="IRBadr" w:hAnsi="IRBadr" w:cs="IRBadr" w:hint="cs"/>
          <w:rtl/>
        </w:rPr>
        <w:t>که یکی از وکلای ناحیه مقدسه یک عصا به شخصی داد که این عصا را به یک فرد خاصی برساند. این شخص در بین راه با حیوانی مواجه شد که در یک باتلاق گرفتار شده بود و سعی کرد به کمک عصا این حیوان را نجات دهد که این عصا شکست. ناگهان مشاهده کرد که تعداد زیادی کاغذ و نامه و نوشته از بین عصا بیرون زد. معلوم شد که این عصا جنبه پوششی داشته است، و این شخص از این مسأله به کلی بی‌خبر بوده است.</w:t>
      </w:r>
    </w:p>
    <w:p w:rsidR="00C77A1B" w:rsidRDefault="00C77A1B" w:rsidP="00C77A1B">
      <w:pPr>
        <w:pStyle w:val="Heading3"/>
        <w:rPr>
          <w:rtl/>
        </w:rPr>
      </w:pPr>
      <w:bookmarkStart w:id="12" w:name="_Toc129531302"/>
      <w:r>
        <w:rPr>
          <w:rFonts w:hint="cs"/>
          <w:rtl/>
        </w:rPr>
        <w:t>دلالت روایت بر وکالت محمد بن شاذان</w:t>
      </w:r>
      <w:bookmarkEnd w:id="12"/>
    </w:p>
    <w:p w:rsidR="00B4498D" w:rsidRDefault="00B4498D" w:rsidP="00907860">
      <w:pPr>
        <w:rPr>
          <w:rFonts w:ascii="IRBadr" w:hAnsi="IRBadr" w:cs="IRBadr"/>
        </w:rPr>
      </w:pPr>
      <w:r w:rsidRPr="00C26CDE">
        <w:rPr>
          <w:rFonts w:ascii="IRBadr" w:hAnsi="IRBadr" w:cs="IRBadr" w:hint="cs"/>
          <w:rtl/>
        </w:rPr>
        <w:t>تعبیر اجتمع عندی مال للغریم، ظهور در این دارد که این شخص، وکیل حضرت بوده است و اموال مربوط به حضرت را به او می‌داده‌اند تا به حضرت برساند.</w:t>
      </w:r>
    </w:p>
    <w:p w:rsidR="00CE4CD9" w:rsidRDefault="00CE4CD9" w:rsidP="004D7CFB">
      <w:pPr>
        <w:rPr>
          <w:rFonts w:ascii="IRBadr" w:hAnsi="IRBadr" w:cs="IRBadr"/>
          <w:rtl/>
        </w:rPr>
      </w:pPr>
      <w:r>
        <w:rPr>
          <w:rFonts w:ascii="IRBadr" w:hAnsi="IRBadr" w:cs="IRBadr" w:hint="cs"/>
          <w:rtl/>
        </w:rPr>
        <w:t xml:space="preserve">تعبیری که از شیخ صدوق در کمال الدین گذشت، که بیان کرده بود لیست کسانی که «وقف علی معجزات صاحب الزمان و شاهده» مراد این نیست که همه این افراد هم معجزت حضرت را درک کرده‌اند و هم اینکه شخص حضرت را مشاهده کرده‌اند. بلکه ممکن است برخی فقط معجزه دیده‌اند و برخی خود حضرت را مشاهده نموده‌اند؛ چرا که این هر دو در مسیر اثبات امامت حضرت است. و </w:t>
      </w:r>
      <w:r w:rsidR="004D7CFB">
        <w:rPr>
          <w:rFonts w:ascii="IRBadr" w:hAnsi="IRBadr" w:cs="IRBadr" w:hint="cs"/>
          <w:rtl/>
        </w:rPr>
        <w:t>حدس ما این است که از همین روایت است که</w:t>
      </w:r>
      <w:r>
        <w:rPr>
          <w:rFonts w:ascii="IRBadr" w:hAnsi="IRBadr" w:cs="IRBadr" w:hint="cs"/>
          <w:rtl/>
        </w:rPr>
        <w:t xml:space="preserve"> درک معجزه حضرت توسّط محمد بن شاذان، بیان شده است. و غیر از این</w:t>
      </w:r>
      <w:r w:rsidR="004D7CFB">
        <w:rPr>
          <w:rFonts w:ascii="IRBadr" w:hAnsi="IRBadr" w:cs="IRBadr" w:hint="cs"/>
          <w:rtl/>
        </w:rPr>
        <w:t xml:space="preserve"> روایت، مطلب دیگری در</w:t>
      </w:r>
      <w:r>
        <w:rPr>
          <w:rFonts w:ascii="IRBadr" w:hAnsi="IRBadr" w:cs="IRBadr" w:hint="cs"/>
          <w:rtl/>
        </w:rPr>
        <w:t xml:space="preserve"> مورد </w:t>
      </w:r>
      <w:r w:rsidR="004D7CFB">
        <w:rPr>
          <w:rFonts w:ascii="IRBadr" w:hAnsi="IRBadr" w:cs="IRBadr" w:hint="cs"/>
          <w:rtl/>
        </w:rPr>
        <w:t xml:space="preserve">درک معجزه‌ای از حضرت </w:t>
      </w:r>
      <w:r>
        <w:rPr>
          <w:rFonts w:ascii="IRBadr" w:hAnsi="IRBadr" w:cs="IRBadr" w:hint="cs"/>
          <w:rtl/>
        </w:rPr>
        <w:t>در منابع ما از محمد بن شاذان نقل نشده است.</w:t>
      </w:r>
    </w:p>
    <w:p w:rsidR="00486CDC" w:rsidRDefault="00486CDC" w:rsidP="004D7CFB">
      <w:pPr>
        <w:rPr>
          <w:rFonts w:ascii="IRBadr" w:hAnsi="IRBadr" w:cs="IRBadr"/>
          <w:rtl/>
        </w:rPr>
      </w:pPr>
      <w:r>
        <w:rPr>
          <w:rFonts w:ascii="IRBadr" w:hAnsi="IRBadr" w:cs="IRBadr" w:hint="cs"/>
          <w:rtl/>
        </w:rPr>
        <w:t>بنابر این به نظر می‌رسد که محمد بن شاذانی که وکیل است همان محمد بن شاذان راوی است و با او اتحاد دارد و همین وکالت نیز دلالت بر وثاقت وی دارد بنابر این حدیث محض الاسلام از جهت محمد بن شاذان مشکلی ندارد.</w:t>
      </w:r>
    </w:p>
    <w:p w:rsidR="00C77A1B" w:rsidRDefault="00C77A1B" w:rsidP="00C77A1B">
      <w:pPr>
        <w:pStyle w:val="Heading3"/>
        <w:rPr>
          <w:rtl/>
        </w:rPr>
      </w:pPr>
      <w:bookmarkStart w:id="13" w:name="_Toc129531303"/>
      <w:r>
        <w:rPr>
          <w:rFonts w:hint="cs"/>
          <w:rtl/>
        </w:rPr>
        <w:t>نقلهای مختلف روایت</w:t>
      </w:r>
      <w:bookmarkEnd w:id="13"/>
    </w:p>
    <w:p w:rsidR="00384761" w:rsidRDefault="00907860" w:rsidP="003019BE">
      <w:pPr>
        <w:rPr>
          <w:rFonts w:ascii="IRBadr" w:hAnsi="IRBadr" w:cs="IRBadr"/>
          <w:rtl/>
        </w:rPr>
      </w:pPr>
      <w:r>
        <w:rPr>
          <w:rFonts w:ascii="IRBadr" w:hAnsi="IRBadr" w:cs="IRBadr" w:hint="cs"/>
          <w:rtl/>
        </w:rPr>
        <w:t xml:space="preserve">این روایت در منابع متعدّدی نقل شده است. </w:t>
      </w:r>
    </w:p>
    <w:p w:rsidR="00384761" w:rsidRDefault="00384761" w:rsidP="00384761">
      <w:pPr>
        <w:pStyle w:val="Heading4"/>
        <w:rPr>
          <w:rtl/>
        </w:rPr>
      </w:pPr>
      <w:bookmarkStart w:id="14" w:name="_Toc129531304"/>
      <w:r>
        <w:rPr>
          <w:rFonts w:hint="cs"/>
          <w:rtl/>
        </w:rPr>
        <w:t>نقل صدوق در کمال الدین</w:t>
      </w:r>
      <w:bookmarkEnd w:id="14"/>
    </w:p>
    <w:p w:rsidR="00384761" w:rsidRDefault="00907860" w:rsidP="003019BE">
      <w:pPr>
        <w:rPr>
          <w:rFonts w:ascii="IRBadr" w:hAnsi="IRBadr" w:cs="IRBadr"/>
          <w:rtl/>
        </w:rPr>
      </w:pPr>
      <w:r>
        <w:rPr>
          <w:rFonts w:ascii="IRBadr" w:hAnsi="IRBadr" w:cs="IRBadr" w:hint="cs"/>
          <w:rtl/>
        </w:rPr>
        <w:t>یکی همین</w:t>
      </w:r>
      <w:r w:rsidR="00384761">
        <w:rPr>
          <w:rFonts w:ascii="IRBadr" w:hAnsi="IRBadr" w:cs="IRBadr" w:hint="cs"/>
          <w:rtl/>
        </w:rPr>
        <w:t xml:space="preserve"> نقل کمال الدین بود که بیان شد که توضیح فقرات آن در عبارات بالا بیان گردید.</w:t>
      </w:r>
    </w:p>
    <w:p w:rsidR="00384761" w:rsidRDefault="00384761" w:rsidP="00384761">
      <w:pPr>
        <w:pStyle w:val="Heading4"/>
        <w:rPr>
          <w:rtl/>
        </w:rPr>
      </w:pPr>
      <w:bookmarkStart w:id="15" w:name="_Toc129531305"/>
      <w:r>
        <w:rPr>
          <w:rFonts w:hint="cs"/>
          <w:rtl/>
        </w:rPr>
        <w:t>نقل دوم صدوق در کمال الدین</w:t>
      </w:r>
      <w:bookmarkEnd w:id="15"/>
    </w:p>
    <w:p w:rsidR="003019BE" w:rsidRDefault="00907860" w:rsidP="003019BE">
      <w:pPr>
        <w:rPr>
          <w:rFonts w:ascii="IRBadr" w:hAnsi="IRBadr" w:cs="IRBadr"/>
        </w:rPr>
      </w:pPr>
      <w:r>
        <w:rPr>
          <w:rFonts w:ascii="IRBadr" w:hAnsi="IRBadr" w:cs="IRBadr" w:hint="cs"/>
          <w:rtl/>
        </w:rPr>
        <w:t>در یک جای دیگر کتاب کمال الدین</w:t>
      </w:r>
      <w:r w:rsidR="003019BE">
        <w:rPr>
          <w:rFonts w:ascii="IRBadr" w:hAnsi="IRBadr" w:cs="IRBadr"/>
        </w:rPr>
        <w:t xml:space="preserve"> </w:t>
      </w:r>
      <w:r w:rsidR="003019BE">
        <w:rPr>
          <w:rFonts w:ascii="IRBadr" w:hAnsi="IRBadr" w:cs="IRBadr" w:hint="cs"/>
          <w:rtl/>
        </w:rPr>
        <w:t>نیز</w:t>
      </w:r>
      <w:r>
        <w:rPr>
          <w:rFonts w:ascii="IRBadr" w:hAnsi="IRBadr" w:cs="IRBadr" w:hint="cs"/>
          <w:rtl/>
        </w:rPr>
        <w:t>،</w:t>
      </w:r>
      <w:r w:rsidR="003019BE">
        <w:rPr>
          <w:rFonts w:ascii="IRBadr" w:hAnsi="IRBadr" w:cs="IRBadr" w:hint="cs"/>
          <w:rtl/>
        </w:rPr>
        <w:t xml:space="preserve"> </w:t>
      </w:r>
      <w:r>
        <w:rPr>
          <w:rFonts w:ascii="IRBadr" w:hAnsi="IRBadr" w:cs="IRBadr" w:hint="cs"/>
          <w:rtl/>
        </w:rPr>
        <w:t>این روایت تکرار شده است، با این تفاوت که به جای «محمد بن جعفر»، آمده است: «ابی الحسین الاسدی»</w:t>
      </w:r>
      <w:r w:rsidR="003019BE">
        <w:rPr>
          <w:rFonts w:ascii="IRBadr" w:hAnsi="IRBadr" w:cs="IRBadr" w:hint="cs"/>
          <w:rtl/>
        </w:rPr>
        <w:t xml:space="preserve"> که این دو نفر یکی هستند</w:t>
      </w:r>
      <w:r w:rsidR="003019BE">
        <w:rPr>
          <w:rFonts w:ascii="IRBadr" w:hAnsi="IRBadr" w:cs="IRBadr"/>
        </w:rPr>
        <w:t>:</w:t>
      </w:r>
    </w:p>
    <w:p w:rsidR="00907860" w:rsidRPr="003019BE" w:rsidRDefault="003019BE" w:rsidP="00907860">
      <w:pPr>
        <w:rPr>
          <w:rFonts w:ascii="IRBadr" w:hAnsi="IRBadr" w:cs="IRBadr"/>
          <w:color w:val="008000"/>
          <w:rtl/>
        </w:rPr>
      </w:pPr>
      <w:r w:rsidRPr="003019BE">
        <w:rPr>
          <w:rFonts w:ascii="IRBadr" w:hAnsi="IRBadr" w:cs="IRBadr" w:hint="eastAsia"/>
          <w:color w:val="008000"/>
          <w:rtl/>
        </w:rPr>
        <w:t>«</w:t>
      </w:r>
      <w:r w:rsidRPr="003019BE">
        <w:rPr>
          <w:rFonts w:ascii="IRBadr" w:hAnsi="IRBadr" w:cs="IRBadr" w:hint="cs"/>
          <w:color w:val="008000"/>
          <w:rtl/>
        </w:rPr>
        <w:t>حَدَّثَنَا</w:t>
      </w:r>
      <w:r w:rsidRPr="003019BE">
        <w:rPr>
          <w:rFonts w:ascii="IRBadr" w:hAnsi="IRBadr" w:cs="IRBadr"/>
          <w:color w:val="008000"/>
          <w:rtl/>
        </w:rPr>
        <w:t xml:space="preserve"> </w:t>
      </w:r>
      <w:r w:rsidRPr="003019BE">
        <w:rPr>
          <w:rFonts w:ascii="IRBadr" w:hAnsi="IRBadr" w:cs="IRBadr" w:hint="cs"/>
          <w:color w:val="008000"/>
          <w:rtl/>
        </w:rPr>
        <w:t>أَحْمَدُ</w:t>
      </w:r>
      <w:r w:rsidRPr="003019BE">
        <w:rPr>
          <w:rFonts w:ascii="IRBadr" w:hAnsi="IRBadr" w:cs="IRBadr"/>
          <w:color w:val="008000"/>
          <w:rtl/>
        </w:rPr>
        <w:t xml:space="preserve"> </w:t>
      </w:r>
      <w:r w:rsidRPr="003019BE">
        <w:rPr>
          <w:rFonts w:ascii="IRBadr" w:hAnsi="IRBadr" w:cs="IRBadr" w:hint="cs"/>
          <w:color w:val="008000"/>
          <w:rtl/>
        </w:rPr>
        <w:t>بْنُ</w:t>
      </w:r>
      <w:r w:rsidRPr="003019BE">
        <w:rPr>
          <w:rFonts w:ascii="IRBadr" w:hAnsi="IRBadr" w:cs="IRBadr"/>
          <w:color w:val="008000"/>
          <w:rtl/>
        </w:rPr>
        <w:t xml:space="preserve"> </w:t>
      </w:r>
      <w:r w:rsidRPr="003019BE">
        <w:rPr>
          <w:rFonts w:ascii="IRBadr" w:hAnsi="IRBadr" w:cs="IRBadr" w:hint="cs"/>
          <w:color w:val="008000"/>
          <w:rtl/>
        </w:rPr>
        <w:t>مُحَمَّدِ</w:t>
      </w:r>
      <w:r w:rsidRPr="003019BE">
        <w:rPr>
          <w:rFonts w:ascii="IRBadr" w:hAnsi="IRBadr" w:cs="IRBadr"/>
          <w:color w:val="008000"/>
          <w:rtl/>
        </w:rPr>
        <w:t xml:space="preserve"> </w:t>
      </w:r>
      <w:r w:rsidRPr="003019BE">
        <w:rPr>
          <w:rFonts w:ascii="IRBadr" w:hAnsi="IRBadr" w:cs="IRBadr" w:hint="cs"/>
          <w:color w:val="008000"/>
          <w:rtl/>
        </w:rPr>
        <w:t>بْنِ</w:t>
      </w:r>
      <w:r w:rsidRPr="003019BE">
        <w:rPr>
          <w:rFonts w:ascii="IRBadr" w:hAnsi="IRBadr" w:cs="IRBadr"/>
          <w:color w:val="008000"/>
          <w:rtl/>
        </w:rPr>
        <w:t xml:space="preserve"> </w:t>
      </w:r>
      <w:r w:rsidRPr="003019BE">
        <w:rPr>
          <w:rFonts w:ascii="IRBadr" w:hAnsi="IRBadr" w:cs="IRBadr" w:hint="cs"/>
          <w:color w:val="008000"/>
          <w:rtl/>
        </w:rPr>
        <w:t>يَحْيَى</w:t>
      </w:r>
      <w:r w:rsidRPr="003019BE">
        <w:rPr>
          <w:rFonts w:ascii="IRBadr" w:hAnsi="IRBadr" w:cs="IRBadr"/>
          <w:color w:val="008000"/>
          <w:rtl/>
        </w:rPr>
        <w:t xml:space="preserve"> </w:t>
      </w:r>
      <w:r w:rsidRPr="003019BE">
        <w:rPr>
          <w:rFonts w:ascii="IRBadr" w:hAnsi="IRBadr" w:cs="IRBadr" w:hint="cs"/>
          <w:color w:val="008000"/>
          <w:rtl/>
        </w:rPr>
        <w:t>الْعَطَّارُ</w:t>
      </w:r>
      <w:r w:rsidRPr="003019BE">
        <w:rPr>
          <w:rFonts w:ascii="IRBadr" w:hAnsi="IRBadr" w:cs="IRBadr"/>
          <w:color w:val="008000"/>
          <w:rtl/>
        </w:rPr>
        <w:t xml:space="preserve"> </w:t>
      </w:r>
      <w:r w:rsidRPr="003019BE">
        <w:rPr>
          <w:rFonts w:ascii="IRBadr" w:hAnsi="IRBadr" w:cs="IRBadr" w:hint="cs"/>
          <w:color w:val="008000"/>
          <w:rtl/>
        </w:rPr>
        <w:t>رَضِيَ</w:t>
      </w:r>
      <w:r w:rsidRPr="003019BE">
        <w:rPr>
          <w:rFonts w:ascii="IRBadr" w:hAnsi="IRBadr" w:cs="IRBadr"/>
          <w:color w:val="008000"/>
          <w:rtl/>
        </w:rPr>
        <w:t xml:space="preserve"> </w:t>
      </w:r>
      <w:r w:rsidRPr="003019BE">
        <w:rPr>
          <w:rFonts w:ascii="IRBadr" w:hAnsi="IRBadr" w:cs="IRBadr" w:hint="cs"/>
          <w:color w:val="008000"/>
          <w:rtl/>
        </w:rPr>
        <w:t>اللَّهُ</w:t>
      </w:r>
      <w:r w:rsidRPr="003019BE">
        <w:rPr>
          <w:rFonts w:ascii="IRBadr" w:hAnsi="IRBadr" w:cs="IRBadr"/>
          <w:color w:val="008000"/>
          <w:rtl/>
        </w:rPr>
        <w:t xml:space="preserve"> </w:t>
      </w:r>
      <w:r w:rsidRPr="003019BE">
        <w:rPr>
          <w:rFonts w:ascii="IRBadr" w:hAnsi="IRBadr" w:cs="IRBadr" w:hint="cs"/>
          <w:color w:val="008000"/>
          <w:rtl/>
        </w:rPr>
        <w:t>عَنْهُ</w:t>
      </w:r>
      <w:r w:rsidRPr="003019BE">
        <w:rPr>
          <w:rFonts w:ascii="IRBadr" w:hAnsi="IRBadr" w:cs="IRBadr"/>
          <w:color w:val="008000"/>
          <w:rtl/>
        </w:rPr>
        <w:t xml:space="preserve"> </w:t>
      </w:r>
      <w:r w:rsidRPr="003019BE">
        <w:rPr>
          <w:rFonts w:ascii="IRBadr" w:hAnsi="IRBadr" w:cs="IRBadr" w:hint="cs"/>
          <w:color w:val="008000"/>
          <w:rtl/>
        </w:rPr>
        <w:t>قَالَ</w:t>
      </w:r>
      <w:r w:rsidRPr="003019BE">
        <w:rPr>
          <w:rFonts w:ascii="IRBadr" w:hAnsi="IRBadr" w:cs="IRBadr"/>
          <w:color w:val="008000"/>
          <w:rtl/>
        </w:rPr>
        <w:t xml:space="preserve"> </w:t>
      </w:r>
      <w:r w:rsidRPr="003019BE">
        <w:rPr>
          <w:rFonts w:ascii="IRBadr" w:hAnsi="IRBadr" w:cs="IRBadr" w:hint="cs"/>
          <w:color w:val="008000"/>
          <w:rtl/>
        </w:rPr>
        <w:t>حَدَّثَنَا</w:t>
      </w:r>
      <w:r w:rsidRPr="003019BE">
        <w:rPr>
          <w:rFonts w:ascii="IRBadr" w:hAnsi="IRBadr" w:cs="IRBadr"/>
          <w:color w:val="008000"/>
          <w:rtl/>
        </w:rPr>
        <w:t xml:space="preserve"> </w:t>
      </w:r>
      <w:r w:rsidRPr="003019BE">
        <w:rPr>
          <w:rFonts w:ascii="IRBadr" w:hAnsi="IRBadr" w:cs="IRBadr" w:hint="cs"/>
          <w:color w:val="008000"/>
          <w:rtl/>
        </w:rPr>
        <w:t>أَبِي</w:t>
      </w:r>
      <w:r w:rsidRPr="003019BE">
        <w:rPr>
          <w:rFonts w:ascii="IRBadr" w:hAnsi="IRBadr" w:cs="IRBadr"/>
          <w:color w:val="008000"/>
          <w:rtl/>
        </w:rPr>
        <w:t xml:space="preserve"> </w:t>
      </w:r>
      <w:r w:rsidRPr="003019BE">
        <w:rPr>
          <w:rFonts w:ascii="IRBadr" w:hAnsi="IRBadr" w:cs="IRBadr" w:hint="cs"/>
          <w:color w:val="008000"/>
          <w:rtl/>
        </w:rPr>
        <w:t>قَالَ</w:t>
      </w:r>
      <w:r w:rsidRPr="003019BE">
        <w:rPr>
          <w:rFonts w:ascii="IRBadr" w:hAnsi="IRBadr" w:cs="IRBadr"/>
          <w:color w:val="008000"/>
          <w:rtl/>
        </w:rPr>
        <w:t xml:space="preserve"> </w:t>
      </w:r>
      <w:r w:rsidRPr="003019BE">
        <w:rPr>
          <w:rFonts w:ascii="IRBadr" w:hAnsi="IRBadr" w:cs="IRBadr" w:hint="cs"/>
          <w:color w:val="008000"/>
          <w:rtl/>
        </w:rPr>
        <w:t>حَدَّثَنَا</w:t>
      </w:r>
      <w:r w:rsidRPr="003019BE">
        <w:rPr>
          <w:rFonts w:ascii="IRBadr" w:hAnsi="IRBadr" w:cs="IRBadr"/>
          <w:color w:val="008000"/>
          <w:rtl/>
        </w:rPr>
        <w:t xml:space="preserve"> </w:t>
      </w:r>
      <w:r w:rsidRPr="003019BE">
        <w:rPr>
          <w:rFonts w:ascii="IRBadr" w:hAnsi="IRBadr" w:cs="IRBadr" w:hint="cs"/>
          <w:color w:val="008000"/>
          <w:rtl/>
        </w:rPr>
        <w:t>مُحَمَّدُ</w:t>
      </w:r>
      <w:r w:rsidRPr="003019BE">
        <w:rPr>
          <w:rFonts w:ascii="IRBadr" w:hAnsi="IRBadr" w:cs="IRBadr"/>
          <w:color w:val="008000"/>
          <w:rtl/>
        </w:rPr>
        <w:t xml:space="preserve"> </w:t>
      </w:r>
      <w:r w:rsidRPr="003019BE">
        <w:rPr>
          <w:rFonts w:ascii="IRBadr" w:hAnsi="IRBadr" w:cs="IRBadr" w:hint="cs"/>
          <w:color w:val="008000"/>
          <w:rtl/>
        </w:rPr>
        <w:t>بْنُ</w:t>
      </w:r>
      <w:r w:rsidRPr="003019BE">
        <w:rPr>
          <w:rFonts w:ascii="IRBadr" w:hAnsi="IRBadr" w:cs="IRBadr"/>
          <w:color w:val="008000"/>
          <w:rtl/>
        </w:rPr>
        <w:t xml:space="preserve"> </w:t>
      </w:r>
      <w:r w:rsidRPr="003019BE">
        <w:rPr>
          <w:rFonts w:ascii="IRBadr" w:hAnsi="IRBadr" w:cs="IRBadr" w:hint="cs"/>
          <w:color w:val="008000"/>
          <w:rtl/>
        </w:rPr>
        <w:t>شَاذَانَ</w:t>
      </w:r>
      <w:r w:rsidRPr="003019BE">
        <w:rPr>
          <w:rFonts w:ascii="IRBadr" w:hAnsi="IRBadr" w:cs="IRBadr"/>
          <w:color w:val="008000"/>
          <w:rtl/>
        </w:rPr>
        <w:t xml:space="preserve"> </w:t>
      </w:r>
      <w:r w:rsidRPr="003019BE">
        <w:rPr>
          <w:rFonts w:ascii="IRBadr" w:hAnsi="IRBadr" w:cs="IRBadr" w:hint="cs"/>
          <w:color w:val="008000"/>
          <w:rtl/>
        </w:rPr>
        <w:t>بْنِ</w:t>
      </w:r>
      <w:r w:rsidRPr="003019BE">
        <w:rPr>
          <w:rFonts w:ascii="IRBadr" w:hAnsi="IRBadr" w:cs="IRBadr"/>
          <w:color w:val="008000"/>
          <w:rtl/>
        </w:rPr>
        <w:t xml:space="preserve"> </w:t>
      </w:r>
      <w:r w:rsidRPr="003019BE">
        <w:rPr>
          <w:rFonts w:ascii="IRBadr" w:hAnsi="IRBadr" w:cs="IRBadr" w:hint="cs"/>
          <w:color w:val="008000"/>
          <w:rtl/>
        </w:rPr>
        <w:t>نُعَيْمٍ</w:t>
      </w:r>
      <w:r w:rsidRPr="003019BE">
        <w:rPr>
          <w:rFonts w:ascii="IRBadr" w:hAnsi="IRBadr" w:cs="IRBadr"/>
          <w:color w:val="008000"/>
          <w:rtl/>
        </w:rPr>
        <w:t xml:space="preserve"> </w:t>
      </w:r>
      <w:r w:rsidRPr="003019BE">
        <w:rPr>
          <w:rFonts w:ascii="IRBadr" w:hAnsi="IRBadr" w:cs="IRBadr" w:hint="cs"/>
          <w:color w:val="008000"/>
          <w:rtl/>
        </w:rPr>
        <w:t>الشَّاذَانِيُّ</w:t>
      </w:r>
      <w:r w:rsidRPr="003019BE">
        <w:rPr>
          <w:rFonts w:ascii="IRBadr" w:hAnsi="IRBadr" w:cs="IRBadr"/>
          <w:color w:val="008000"/>
          <w:rtl/>
        </w:rPr>
        <w:t xml:space="preserve"> </w:t>
      </w:r>
      <w:r w:rsidRPr="003019BE">
        <w:rPr>
          <w:rFonts w:ascii="IRBadr" w:hAnsi="IRBadr" w:cs="IRBadr" w:hint="cs"/>
          <w:color w:val="008000"/>
          <w:rtl/>
        </w:rPr>
        <w:t>قَالَ</w:t>
      </w:r>
      <w:r w:rsidRPr="003019BE">
        <w:rPr>
          <w:rFonts w:ascii="IRBadr" w:hAnsi="IRBadr" w:cs="IRBadr"/>
          <w:color w:val="008000"/>
          <w:rtl/>
        </w:rPr>
        <w:t xml:space="preserve">: </w:t>
      </w:r>
      <w:r w:rsidRPr="003019BE">
        <w:rPr>
          <w:rFonts w:ascii="IRBadr" w:hAnsi="IRBadr" w:cs="IRBadr" w:hint="cs"/>
          <w:color w:val="008000"/>
          <w:rtl/>
        </w:rPr>
        <w:t>اجْتَمَعَتْ</w:t>
      </w:r>
      <w:r w:rsidRPr="003019BE">
        <w:rPr>
          <w:rFonts w:ascii="IRBadr" w:hAnsi="IRBadr" w:cs="IRBadr"/>
          <w:color w:val="008000"/>
          <w:rtl/>
        </w:rPr>
        <w:t xml:space="preserve"> </w:t>
      </w:r>
      <w:r w:rsidRPr="003019BE">
        <w:rPr>
          <w:rFonts w:ascii="IRBadr" w:hAnsi="IRBadr" w:cs="IRBadr" w:hint="cs"/>
          <w:color w:val="008000"/>
          <w:rtl/>
        </w:rPr>
        <w:t>عِنْدِي</w:t>
      </w:r>
      <w:r w:rsidRPr="003019BE">
        <w:rPr>
          <w:rFonts w:ascii="IRBadr" w:hAnsi="IRBadr" w:cs="IRBadr"/>
          <w:color w:val="008000"/>
          <w:rtl/>
        </w:rPr>
        <w:t xml:space="preserve"> </w:t>
      </w:r>
      <w:r w:rsidRPr="003019BE">
        <w:rPr>
          <w:rFonts w:ascii="IRBadr" w:hAnsi="IRBadr" w:cs="IRBadr" w:hint="cs"/>
          <w:color w:val="008000"/>
          <w:rtl/>
        </w:rPr>
        <w:t>خَمْسُمِائَةِ</w:t>
      </w:r>
      <w:r w:rsidRPr="003019BE">
        <w:rPr>
          <w:rFonts w:ascii="IRBadr" w:hAnsi="IRBadr" w:cs="IRBadr"/>
          <w:color w:val="008000"/>
          <w:rtl/>
        </w:rPr>
        <w:t xml:space="preserve"> </w:t>
      </w:r>
      <w:r w:rsidRPr="003019BE">
        <w:rPr>
          <w:rFonts w:ascii="IRBadr" w:hAnsi="IRBadr" w:cs="IRBadr" w:hint="cs"/>
          <w:color w:val="008000"/>
          <w:rtl/>
        </w:rPr>
        <w:t>دِرْهَمٍ</w:t>
      </w:r>
      <w:r w:rsidRPr="003019BE">
        <w:rPr>
          <w:rFonts w:ascii="IRBadr" w:hAnsi="IRBadr" w:cs="IRBadr"/>
          <w:color w:val="008000"/>
          <w:rtl/>
        </w:rPr>
        <w:t xml:space="preserve"> </w:t>
      </w:r>
      <w:r w:rsidRPr="003019BE">
        <w:rPr>
          <w:rFonts w:ascii="IRBadr" w:hAnsi="IRBadr" w:cs="IRBadr" w:hint="cs"/>
          <w:color w:val="008000"/>
          <w:rtl/>
        </w:rPr>
        <w:t>يَنْقُصُ</w:t>
      </w:r>
      <w:r w:rsidRPr="003019BE">
        <w:rPr>
          <w:rFonts w:ascii="IRBadr" w:hAnsi="IRBadr" w:cs="IRBadr"/>
          <w:color w:val="008000"/>
          <w:rtl/>
        </w:rPr>
        <w:t xml:space="preserve"> </w:t>
      </w:r>
      <w:r w:rsidRPr="003019BE">
        <w:rPr>
          <w:rFonts w:ascii="IRBadr" w:hAnsi="IRBadr" w:cs="IRBadr" w:hint="cs"/>
          <w:color w:val="008000"/>
          <w:rtl/>
        </w:rPr>
        <w:t>عِشْرِينَ</w:t>
      </w:r>
      <w:r w:rsidRPr="003019BE">
        <w:rPr>
          <w:rFonts w:ascii="IRBadr" w:hAnsi="IRBadr" w:cs="IRBadr"/>
          <w:color w:val="008000"/>
          <w:rtl/>
        </w:rPr>
        <w:t xml:space="preserve"> </w:t>
      </w:r>
      <w:r w:rsidRPr="003019BE">
        <w:rPr>
          <w:rFonts w:ascii="IRBadr" w:hAnsi="IRBadr" w:cs="IRBadr" w:hint="cs"/>
          <w:color w:val="008000"/>
          <w:rtl/>
        </w:rPr>
        <w:t>دِرْهَماً</w:t>
      </w:r>
      <w:r w:rsidRPr="003019BE">
        <w:rPr>
          <w:rFonts w:ascii="IRBadr" w:hAnsi="IRBadr" w:cs="IRBadr"/>
          <w:color w:val="008000"/>
          <w:rtl/>
        </w:rPr>
        <w:t xml:space="preserve"> </w:t>
      </w:r>
      <w:r w:rsidRPr="003019BE">
        <w:rPr>
          <w:rFonts w:ascii="IRBadr" w:hAnsi="IRBadr" w:cs="IRBadr" w:hint="cs"/>
          <w:color w:val="008000"/>
          <w:rtl/>
        </w:rPr>
        <w:t>فَوَزَنْتُ</w:t>
      </w:r>
      <w:r w:rsidRPr="003019BE">
        <w:rPr>
          <w:rFonts w:ascii="IRBadr" w:hAnsi="IRBadr" w:cs="IRBadr"/>
          <w:color w:val="008000"/>
          <w:rtl/>
        </w:rPr>
        <w:t xml:space="preserve"> </w:t>
      </w:r>
      <w:r w:rsidRPr="003019BE">
        <w:rPr>
          <w:rFonts w:ascii="IRBadr" w:hAnsi="IRBadr" w:cs="IRBadr" w:hint="cs"/>
          <w:color w:val="008000"/>
          <w:rtl/>
        </w:rPr>
        <w:t>مِنْ</w:t>
      </w:r>
      <w:r w:rsidRPr="003019BE">
        <w:rPr>
          <w:rFonts w:ascii="IRBadr" w:hAnsi="IRBadr" w:cs="IRBadr"/>
          <w:color w:val="008000"/>
          <w:rtl/>
        </w:rPr>
        <w:t xml:space="preserve"> </w:t>
      </w:r>
      <w:r w:rsidRPr="003019BE">
        <w:rPr>
          <w:rFonts w:ascii="IRBadr" w:hAnsi="IRBadr" w:cs="IRBadr" w:hint="cs"/>
          <w:color w:val="008000"/>
          <w:rtl/>
        </w:rPr>
        <w:t>عِنْدِي</w:t>
      </w:r>
      <w:r w:rsidRPr="003019BE">
        <w:rPr>
          <w:rFonts w:ascii="IRBadr" w:hAnsi="IRBadr" w:cs="IRBadr"/>
          <w:color w:val="008000"/>
          <w:rtl/>
        </w:rPr>
        <w:t xml:space="preserve"> </w:t>
      </w:r>
      <w:r w:rsidRPr="003019BE">
        <w:rPr>
          <w:rFonts w:ascii="IRBadr" w:hAnsi="IRBadr" w:cs="IRBadr" w:hint="cs"/>
          <w:color w:val="008000"/>
          <w:rtl/>
        </w:rPr>
        <w:t>عِشْرِينَ</w:t>
      </w:r>
      <w:r w:rsidRPr="003019BE">
        <w:rPr>
          <w:rFonts w:ascii="IRBadr" w:hAnsi="IRBadr" w:cs="IRBadr"/>
          <w:color w:val="008000"/>
          <w:rtl/>
        </w:rPr>
        <w:t xml:space="preserve"> </w:t>
      </w:r>
      <w:r w:rsidRPr="003019BE">
        <w:rPr>
          <w:rFonts w:ascii="IRBadr" w:hAnsi="IRBadr" w:cs="IRBadr" w:hint="cs"/>
          <w:color w:val="008000"/>
          <w:rtl/>
        </w:rPr>
        <w:t>دِرْهَماً</w:t>
      </w:r>
      <w:r w:rsidRPr="003019BE">
        <w:rPr>
          <w:rFonts w:ascii="IRBadr" w:hAnsi="IRBadr" w:cs="IRBadr"/>
          <w:color w:val="008000"/>
          <w:rtl/>
        </w:rPr>
        <w:t xml:space="preserve"> </w:t>
      </w:r>
      <w:r w:rsidRPr="003019BE">
        <w:rPr>
          <w:rFonts w:ascii="IRBadr" w:hAnsi="IRBadr" w:cs="IRBadr" w:hint="cs"/>
          <w:color w:val="008000"/>
          <w:rtl/>
        </w:rPr>
        <w:t>وَ</w:t>
      </w:r>
      <w:r w:rsidRPr="003019BE">
        <w:rPr>
          <w:rFonts w:ascii="IRBadr" w:hAnsi="IRBadr" w:cs="IRBadr"/>
          <w:color w:val="008000"/>
          <w:rtl/>
        </w:rPr>
        <w:t xml:space="preserve"> </w:t>
      </w:r>
      <w:r w:rsidRPr="003019BE">
        <w:rPr>
          <w:rFonts w:ascii="IRBadr" w:hAnsi="IRBadr" w:cs="IRBadr" w:hint="cs"/>
          <w:color w:val="008000"/>
          <w:rtl/>
        </w:rPr>
        <w:t>دَفَعْتُهُمَا</w:t>
      </w:r>
      <w:r w:rsidRPr="003019BE">
        <w:rPr>
          <w:rFonts w:ascii="IRBadr" w:hAnsi="IRBadr" w:cs="IRBadr"/>
          <w:color w:val="008000"/>
          <w:rtl/>
        </w:rPr>
        <w:t xml:space="preserve"> </w:t>
      </w:r>
      <w:r w:rsidRPr="003019BE">
        <w:rPr>
          <w:rFonts w:ascii="IRBadr" w:hAnsi="IRBadr" w:cs="IRBadr" w:hint="cs"/>
          <w:color w:val="008000"/>
          <w:rtl/>
        </w:rPr>
        <w:t>إِلَى</w:t>
      </w:r>
      <w:r w:rsidRPr="003019BE">
        <w:rPr>
          <w:rFonts w:ascii="IRBadr" w:hAnsi="IRBadr" w:cs="IRBadr"/>
          <w:color w:val="008000"/>
          <w:rtl/>
        </w:rPr>
        <w:t xml:space="preserve"> </w:t>
      </w:r>
      <w:r w:rsidRPr="003019BE">
        <w:rPr>
          <w:rFonts w:ascii="IRBadr" w:hAnsi="IRBadr" w:cs="IRBadr" w:hint="cs"/>
          <w:color w:val="FF0000"/>
          <w:rtl/>
        </w:rPr>
        <w:t>أَبِي</w:t>
      </w:r>
      <w:r w:rsidRPr="003019BE">
        <w:rPr>
          <w:rFonts w:ascii="IRBadr" w:hAnsi="IRBadr" w:cs="IRBadr"/>
          <w:color w:val="FF0000"/>
          <w:rtl/>
        </w:rPr>
        <w:t xml:space="preserve"> </w:t>
      </w:r>
      <w:r w:rsidRPr="003019BE">
        <w:rPr>
          <w:rFonts w:ascii="IRBadr" w:hAnsi="IRBadr" w:cs="IRBadr" w:hint="cs"/>
          <w:color w:val="FF0000"/>
          <w:rtl/>
        </w:rPr>
        <w:t>الْحُسَيْنِ</w:t>
      </w:r>
      <w:r w:rsidRPr="003019BE">
        <w:rPr>
          <w:rFonts w:ascii="IRBadr" w:hAnsi="IRBadr" w:cs="IRBadr"/>
          <w:color w:val="FF0000"/>
          <w:rtl/>
        </w:rPr>
        <w:t xml:space="preserve"> </w:t>
      </w:r>
      <w:r w:rsidRPr="003019BE">
        <w:rPr>
          <w:rFonts w:ascii="IRBadr" w:hAnsi="IRBadr" w:cs="IRBadr" w:hint="cs"/>
          <w:color w:val="FF0000"/>
          <w:rtl/>
        </w:rPr>
        <w:t>الْأَسَدِيِّ</w:t>
      </w:r>
      <w:r w:rsidRPr="003019BE">
        <w:rPr>
          <w:rFonts w:ascii="IRBadr" w:hAnsi="IRBadr" w:cs="IRBadr"/>
          <w:color w:val="FF0000"/>
          <w:rtl/>
        </w:rPr>
        <w:t xml:space="preserve"> </w:t>
      </w:r>
      <w:r w:rsidRPr="003019BE">
        <w:rPr>
          <w:rFonts w:ascii="IRBadr" w:hAnsi="IRBadr" w:cs="IRBadr" w:hint="cs"/>
          <w:color w:val="008000"/>
          <w:rtl/>
        </w:rPr>
        <w:t>رَضِيَ</w:t>
      </w:r>
      <w:r w:rsidRPr="003019BE">
        <w:rPr>
          <w:rFonts w:ascii="IRBadr" w:hAnsi="IRBadr" w:cs="IRBadr"/>
          <w:color w:val="008000"/>
          <w:rtl/>
        </w:rPr>
        <w:t xml:space="preserve"> </w:t>
      </w:r>
      <w:r w:rsidRPr="003019BE">
        <w:rPr>
          <w:rFonts w:ascii="IRBadr" w:hAnsi="IRBadr" w:cs="IRBadr" w:hint="cs"/>
          <w:color w:val="008000"/>
          <w:rtl/>
        </w:rPr>
        <w:t>اللَّهُ</w:t>
      </w:r>
      <w:r w:rsidRPr="003019BE">
        <w:rPr>
          <w:rFonts w:ascii="IRBadr" w:hAnsi="IRBadr" w:cs="IRBadr"/>
          <w:color w:val="008000"/>
          <w:rtl/>
        </w:rPr>
        <w:t xml:space="preserve"> </w:t>
      </w:r>
      <w:r w:rsidRPr="003019BE">
        <w:rPr>
          <w:rFonts w:ascii="IRBadr" w:hAnsi="IRBadr" w:cs="IRBadr" w:hint="cs"/>
          <w:color w:val="008000"/>
          <w:rtl/>
        </w:rPr>
        <w:t>عَنْهُ</w:t>
      </w:r>
      <w:r w:rsidRPr="003019BE">
        <w:rPr>
          <w:rFonts w:ascii="IRBadr" w:hAnsi="IRBadr" w:cs="IRBadr" w:hint="eastAsia"/>
          <w:color w:val="008000"/>
          <w:rtl/>
        </w:rPr>
        <w:t>»</w:t>
      </w:r>
      <w:r>
        <w:rPr>
          <w:rStyle w:val="FootnoteReference"/>
          <w:rFonts w:ascii="IRBadr" w:hAnsi="IRBadr" w:cs="IRBadr"/>
          <w:color w:val="008000"/>
          <w:rtl/>
        </w:rPr>
        <w:footnoteReference w:id="9"/>
      </w:r>
      <w:r w:rsidRPr="003019BE">
        <w:rPr>
          <w:rFonts w:ascii="IRBadr" w:hAnsi="IRBadr" w:cs="IRBadr"/>
          <w:color w:val="008000"/>
          <w:rtl/>
        </w:rPr>
        <w:t xml:space="preserve"> </w:t>
      </w:r>
      <w:r w:rsidR="00907860" w:rsidRPr="003019BE">
        <w:rPr>
          <w:rFonts w:ascii="IRBadr" w:hAnsi="IRBadr" w:cs="IRBadr" w:hint="cs"/>
          <w:color w:val="008000"/>
          <w:rtl/>
        </w:rPr>
        <w:t xml:space="preserve"> </w:t>
      </w:r>
    </w:p>
    <w:p w:rsidR="00384761" w:rsidRDefault="00384761" w:rsidP="00384761">
      <w:pPr>
        <w:pStyle w:val="Heading4"/>
      </w:pPr>
      <w:bookmarkStart w:id="16" w:name="_Toc129531306"/>
      <w:r>
        <w:rPr>
          <w:rFonts w:hint="cs"/>
          <w:rtl/>
        </w:rPr>
        <w:t>نقل دلائل الإمامة</w:t>
      </w:r>
      <w:bookmarkEnd w:id="16"/>
    </w:p>
    <w:p w:rsidR="00EE150D" w:rsidRDefault="00EE150D" w:rsidP="00EE150D">
      <w:pPr>
        <w:rPr>
          <w:rFonts w:ascii="IRBadr" w:hAnsi="IRBadr" w:cs="IRBadr"/>
          <w:color w:val="008000"/>
        </w:rPr>
      </w:pPr>
      <w:r w:rsidRPr="00EE150D">
        <w:rPr>
          <w:rFonts w:ascii="IRBadr" w:hAnsi="IRBadr" w:cs="IRBadr" w:hint="cs"/>
          <w:rtl/>
        </w:rPr>
        <w:t>همچنین در</w:t>
      </w:r>
      <w:r>
        <w:rPr>
          <w:rFonts w:ascii="IRBadr" w:hAnsi="IRBadr" w:cs="IRBadr" w:hint="cs"/>
          <w:rtl/>
        </w:rPr>
        <w:t xml:space="preserve"> کتاب</w:t>
      </w:r>
      <w:r w:rsidRPr="00EE150D">
        <w:rPr>
          <w:rFonts w:ascii="IRBadr" w:hAnsi="IRBadr" w:cs="IRBadr" w:hint="cs"/>
          <w:rtl/>
        </w:rPr>
        <w:t xml:space="preserve"> </w:t>
      </w:r>
      <w:r>
        <w:rPr>
          <w:rFonts w:ascii="IRBadr" w:hAnsi="IRBadr" w:cs="IRBadr"/>
          <w:rtl/>
        </w:rPr>
        <w:t xml:space="preserve">دلائل الامامه </w:t>
      </w:r>
      <w:r w:rsidRPr="00EE150D">
        <w:rPr>
          <w:rFonts w:ascii="IRBadr" w:hAnsi="IRBadr" w:cs="IRBadr" w:hint="cs"/>
          <w:rtl/>
        </w:rPr>
        <w:t>این روایت نقل شده است</w:t>
      </w:r>
      <w:r>
        <w:rPr>
          <w:rFonts w:ascii="IRBadr" w:hAnsi="IRBadr" w:cs="IRBadr" w:hint="cs"/>
          <w:rtl/>
        </w:rPr>
        <w:t>، به علاوه</w:t>
      </w:r>
      <w:r w:rsidRPr="00EE150D">
        <w:rPr>
          <w:rFonts w:ascii="IRBadr" w:hAnsi="IRBadr" w:cs="IRBadr" w:hint="cs"/>
          <w:rtl/>
        </w:rPr>
        <w:t xml:space="preserve"> اینکه در نقل سند، محل </w:t>
      </w:r>
      <w:r>
        <w:rPr>
          <w:rFonts w:ascii="IRBadr" w:hAnsi="IRBadr" w:cs="IRBadr" w:hint="cs"/>
          <w:rtl/>
        </w:rPr>
        <w:t>تحدیث</w:t>
      </w:r>
      <w:r w:rsidRPr="00EE150D">
        <w:rPr>
          <w:rFonts w:ascii="IRBadr" w:hAnsi="IRBadr" w:cs="IRBadr" w:hint="cs"/>
          <w:rtl/>
        </w:rPr>
        <w:t xml:space="preserve"> را هم بی</w:t>
      </w:r>
      <w:r>
        <w:rPr>
          <w:rFonts w:ascii="IRBadr" w:hAnsi="IRBadr" w:cs="IRBadr" w:hint="cs"/>
          <w:rtl/>
        </w:rPr>
        <w:t>ا</w:t>
      </w:r>
      <w:r w:rsidRPr="00EE150D">
        <w:rPr>
          <w:rFonts w:ascii="IRBadr" w:hAnsi="IRBadr" w:cs="IRBadr" w:hint="cs"/>
          <w:rtl/>
        </w:rPr>
        <w:t>ن می‌کند که در نیشابور بوده است:</w:t>
      </w:r>
      <w:r>
        <w:rPr>
          <w:rFonts w:ascii="IRBadr" w:hAnsi="IRBadr" w:cs="IRBadr" w:hint="cs"/>
          <w:color w:val="008000"/>
          <w:rtl/>
        </w:rPr>
        <w:t xml:space="preserve"> «</w:t>
      </w:r>
      <w:r w:rsidRPr="00EE150D">
        <w:rPr>
          <w:rFonts w:ascii="IRBadr" w:hAnsi="IRBadr" w:cs="IRBadr" w:hint="cs"/>
          <w:color w:val="008000"/>
          <w:rtl/>
        </w:rPr>
        <w:t>وَ</w:t>
      </w:r>
      <w:r w:rsidRPr="00EE150D">
        <w:rPr>
          <w:rFonts w:ascii="IRBadr" w:hAnsi="IRBadr" w:cs="IRBadr"/>
          <w:color w:val="008000"/>
          <w:rtl/>
        </w:rPr>
        <w:t xml:space="preserve"> </w:t>
      </w:r>
      <w:r w:rsidRPr="00EE150D">
        <w:rPr>
          <w:rFonts w:ascii="IRBadr" w:hAnsi="IRBadr" w:cs="IRBadr" w:hint="cs"/>
          <w:color w:val="008000"/>
          <w:rtl/>
        </w:rPr>
        <w:t>حَدَّثَنِي</w:t>
      </w:r>
      <w:r w:rsidRPr="00EE150D">
        <w:rPr>
          <w:rFonts w:ascii="IRBadr" w:hAnsi="IRBadr" w:cs="IRBadr"/>
          <w:color w:val="008000"/>
          <w:rtl/>
        </w:rPr>
        <w:t xml:space="preserve"> </w:t>
      </w:r>
      <w:r w:rsidRPr="00EE150D">
        <w:rPr>
          <w:rFonts w:ascii="IRBadr" w:hAnsi="IRBadr" w:cs="IRBadr" w:hint="cs"/>
          <w:color w:val="008000"/>
          <w:rtl/>
        </w:rPr>
        <w:t>أَبُو</w:t>
      </w:r>
      <w:r w:rsidRPr="00EE150D">
        <w:rPr>
          <w:rFonts w:ascii="IRBadr" w:hAnsi="IRBadr" w:cs="IRBadr"/>
          <w:color w:val="008000"/>
          <w:rtl/>
        </w:rPr>
        <w:t xml:space="preserve"> </w:t>
      </w:r>
      <w:r w:rsidRPr="00EE150D">
        <w:rPr>
          <w:rFonts w:ascii="IRBadr" w:hAnsi="IRBadr" w:cs="IRBadr" w:hint="cs"/>
          <w:color w:val="008000"/>
          <w:rtl/>
        </w:rPr>
        <w:t>الْمُفَضَّلِ</w:t>
      </w:r>
      <w:r w:rsidRPr="00EE150D">
        <w:rPr>
          <w:rFonts w:ascii="IRBadr" w:hAnsi="IRBadr" w:cs="IRBadr"/>
          <w:color w:val="008000"/>
          <w:rtl/>
        </w:rPr>
        <w:t xml:space="preserve"> </w:t>
      </w:r>
      <w:r w:rsidRPr="00EE150D">
        <w:rPr>
          <w:rFonts w:ascii="IRBadr" w:hAnsi="IRBadr" w:cs="IRBadr" w:hint="cs"/>
          <w:color w:val="008000"/>
          <w:rtl/>
        </w:rPr>
        <w:t>مُحَمَّدُ</w:t>
      </w:r>
      <w:r w:rsidRPr="00EE150D">
        <w:rPr>
          <w:rFonts w:ascii="IRBadr" w:hAnsi="IRBadr" w:cs="IRBadr"/>
          <w:color w:val="008000"/>
          <w:rtl/>
        </w:rPr>
        <w:t xml:space="preserve"> </w:t>
      </w:r>
      <w:r w:rsidRPr="00EE150D">
        <w:rPr>
          <w:rFonts w:ascii="IRBadr" w:hAnsi="IRBadr" w:cs="IRBadr" w:hint="cs"/>
          <w:color w:val="008000"/>
          <w:rtl/>
        </w:rPr>
        <w:t>بْنُ</w:t>
      </w:r>
      <w:r w:rsidRPr="00EE150D">
        <w:rPr>
          <w:rFonts w:ascii="IRBadr" w:hAnsi="IRBadr" w:cs="IRBadr"/>
          <w:color w:val="008000"/>
          <w:rtl/>
        </w:rPr>
        <w:t xml:space="preserve"> </w:t>
      </w:r>
      <w:r w:rsidRPr="00EE150D">
        <w:rPr>
          <w:rFonts w:ascii="IRBadr" w:hAnsi="IRBadr" w:cs="IRBadr" w:hint="cs"/>
          <w:color w:val="008000"/>
          <w:rtl/>
        </w:rPr>
        <w:t>عَبْدِ</w:t>
      </w:r>
      <w:r w:rsidRPr="00EE150D">
        <w:rPr>
          <w:rFonts w:ascii="IRBadr" w:hAnsi="IRBadr" w:cs="IRBadr"/>
          <w:color w:val="008000"/>
          <w:rtl/>
        </w:rPr>
        <w:t xml:space="preserve"> </w:t>
      </w:r>
      <w:r w:rsidRPr="00EE150D">
        <w:rPr>
          <w:rFonts w:ascii="IRBadr" w:hAnsi="IRBadr" w:cs="IRBadr" w:hint="cs"/>
          <w:color w:val="008000"/>
          <w:rtl/>
        </w:rPr>
        <w:t>اللَّهِ،</w:t>
      </w:r>
      <w:r w:rsidRPr="00EE150D">
        <w:rPr>
          <w:rFonts w:ascii="IRBadr" w:hAnsi="IRBadr" w:cs="IRBadr"/>
          <w:color w:val="008000"/>
          <w:rtl/>
        </w:rPr>
        <w:t xml:space="preserve"> </w:t>
      </w:r>
      <w:r w:rsidRPr="00EE150D">
        <w:rPr>
          <w:rFonts w:ascii="IRBadr" w:hAnsi="IRBadr" w:cs="IRBadr" w:hint="cs"/>
          <w:color w:val="008000"/>
          <w:rtl/>
        </w:rPr>
        <w:t>قَالَ</w:t>
      </w:r>
      <w:r w:rsidRPr="00EE150D">
        <w:rPr>
          <w:rFonts w:ascii="IRBadr" w:hAnsi="IRBadr" w:cs="IRBadr"/>
          <w:color w:val="008000"/>
          <w:rtl/>
        </w:rPr>
        <w:t xml:space="preserve">: </w:t>
      </w:r>
      <w:r w:rsidRPr="00EE150D">
        <w:rPr>
          <w:rFonts w:ascii="IRBadr" w:hAnsi="IRBadr" w:cs="IRBadr" w:hint="cs"/>
          <w:color w:val="008000"/>
          <w:rtl/>
        </w:rPr>
        <w:t>حَدَّثَنِي</w:t>
      </w:r>
      <w:r w:rsidRPr="00EE150D">
        <w:rPr>
          <w:rFonts w:ascii="IRBadr" w:hAnsi="IRBadr" w:cs="IRBadr"/>
          <w:color w:val="008000"/>
          <w:rtl/>
        </w:rPr>
        <w:t xml:space="preserve"> </w:t>
      </w:r>
      <w:r w:rsidRPr="00EE150D">
        <w:rPr>
          <w:rFonts w:ascii="IRBadr" w:hAnsi="IRBadr" w:cs="IRBadr" w:hint="cs"/>
          <w:color w:val="008000"/>
          <w:rtl/>
        </w:rPr>
        <w:t>عَلِيُّ</w:t>
      </w:r>
      <w:r w:rsidRPr="00EE150D">
        <w:rPr>
          <w:rFonts w:ascii="IRBadr" w:hAnsi="IRBadr" w:cs="IRBadr"/>
          <w:color w:val="008000"/>
          <w:rtl/>
        </w:rPr>
        <w:t xml:space="preserve"> </w:t>
      </w:r>
      <w:r w:rsidRPr="00EE150D">
        <w:rPr>
          <w:rFonts w:ascii="IRBadr" w:hAnsi="IRBadr" w:cs="IRBadr" w:hint="cs"/>
          <w:color w:val="008000"/>
          <w:rtl/>
        </w:rPr>
        <w:t>بْنُ</w:t>
      </w:r>
      <w:r w:rsidRPr="00EE150D">
        <w:rPr>
          <w:rFonts w:ascii="IRBadr" w:hAnsi="IRBadr" w:cs="IRBadr"/>
          <w:color w:val="008000"/>
          <w:rtl/>
        </w:rPr>
        <w:t xml:space="preserve"> </w:t>
      </w:r>
      <w:r w:rsidRPr="00EE150D">
        <w:rPr>
          <w:rFonts w:ascii="IRBadr" w:hAnsi="IRBadr" w:cs="IRBadr" w:hint="cs"/>
          <w:color w:val="008000"/>
          <w:rtl/>
        </w:rPr>
        <w:t>مُحَمَّدٍ</w:t>
      </w:r>
      <w:r w:rsidRPr="00EE150D">
        <w:rPr>
          <w:rFonts w:ascii="IRBadr" w:hAnsi="IRBadr" w:cs="IRBadr"/>
          <w:color w:val="008000"/>
          <w:rtl/>
        </w:rPr>
        <w:t xml:space="preserve"> </w:t>
      </w:r>
      <w:r w:rsidRPr="00EE150D">
        <w:rPr>
          <w:rFonts w:ascii="IRBadr" w:hAnsi="IRBadr" w:cs="IRBadr" w:hint="cs"/>
          <w:color w:val="008000"/>
          <w:rtl/>
        </w:rPr>
        <w:t>الْمَعْرُوفُ</w:t>
      </w:r>
      <w:r w:rsidRPr="00EE150D">
        <w:rPr>
          <w:rFonts w:ascii="IRBadr" w:hAnsi="IRBadr" w:cs="IRBadr"/>
          <w:color w:val="008000"/>
          <w:rtl/>
        </w:rPr>
        <w:t xml:space="preserve"> </w:t>
      </w:r>
      <w:r w:rsidRPr="00EE150D">
        <w:rPr>
          <w:rFonts w:ascii="IRBadr" w:hAnsi="IRBadr" w:cs="IRBadr" w:hint="cs"/>
          <w:color w:val="008000"/>
          <w:rtl/>
        </w:rPr>
        <w:t>بِعَلَّانٍ</w:t>
      </w:r>
      <w:r w:rsidRPr="00EE150D">
        <w:rPr>
          <w:rFonts w:ascii="IRBadr" w:hAnsi="IRBadr" w:cs="IRBadr"/>
          <w:color w:val="008000"/>
          <w:rtl/>
        </w:rPr>
        <w:t xml:space="preserve"> </w:t>
      </w:r>
      <w:r w:rsidRPr="00EE150D">
        <w:rPr>
          <w:rFonts w:ascii="IRBadr" w:hAnsi="IRBadr" w:cs="IRBadr" w:hint="cs"/>
          <w:color w:val="008000"/>
          <w:rtl/>
        </w:rPr>
        <w:t>الْكُلَيْنِيِّ،</w:t>
      </w:r>
      <w:r w:rsidRPr="00EE150D">
        <w:rPr>
          <w:rFonts w:ascii="IRBadr" w:hAnsi="IRBadr" w:cs="IRBadr"/>
          <w:color w:val="008000"/>
          <w:rtl/>
        </w:rPr>
        <w:t xml:space="preserve"> </w:t>
      </w:r>
      <w:r w:rsidRPr="00EE150D">
        <w:rPr>
          <w:rFonts w:ascii="IRBadr" w:hAnsi="IRBadr" w:cs="IRBadr" w:hint="cs"/>
          <w:color w:val="008000"/>
          <w:rtl/>
        </w:rPr>
        <w:t>قَالَ</w:t>
      </w:r>
      <w:r w:rsidRPr="00EE150D">
        <w:rPr>
          <w:rFonts w:ascii="IRBadr" w:hAnsi="IRBadr" w:cs="IRBadr"/>
          <w:color w:val="008000"/>
          <w:rtl/>
        </w:rPr>
        <w:t xml:space="preserve">: </w:t>
      </w:r>
      <w:r w:rsidRPr="00EE150D">
        <w:rPr>
          <w:rFonts w:ascii="IRBadr" w:hAnsi="IRBadr" w:cs="IRBadr" w:hint="cs"/>
          <w:color w:val="008000"/>
          <w:rtl/>
        </w:rPr>
        <w:t>حَدَّثَنِي</w:t>
      </w:r>
      <w:r w:rsidRPr="00EE150D">
        <w:rPr>
          <w:rFonts w:ascii="IRBadr" w:hAnsi="IRBadr" w:cs="IRBadr"/>
          <w:color w:val="008000"/>
          <w:rtl/>
        </w:rPr>
        <w:t xml:space="preserve"> </w:t>
      </w:r>
      <w:r w:rsidRPr="00EE150D">
        <w:rPr>
          <w:rFonts w:ascii="IRBadr" w:hAnsi="IRBadr" w:cs="IRBadr" w:hint="cs"/>
          <w:color w:val="008000"/>
          <w:rtl/>
        </w:rPr>
        <w:t>مُحَمَّدُ</w:t>
      </w:r>
      <w:r w:rsidRPr="00EE150D">
        <w:rPr>
          <w:rFonts w:ascii="IRBadr" w:hAnsi="IRBadr" w:cs="IRBadr"/>
          <w:color w:val="008000"/>
          <w:rtl/>
        </w:rPr>
        <w:t xml:space="preserve"> </w:t>
      </w:r>
      <w:r w:rsidRPr="00EE150D">
        <w:rPr>
          <w:rFonts w:ascii="IRBadr" w:hAnsi="IRBadr" w:cs="IRBadr" w:hint="cs"/>
          <w:color w:val="008000"/>
          <w:rtl/>
        </w:rPr>
        <w:t>بْنُ</w:t>
      </w:r>
      <w:r w:rsidRPr="00EE150D">
        <w:rPr>
          <w:rFonts w:ascii="IRBadr" w:hAnsi="IRBadr" w:cs="IRBadr"/>
          <w:color w:val="008000"/>
          <w:rtl/>
        </w:rPr>
        <w:t xml:space="preserve"> </w:t>
      </w:r>
      <w:r w:rsidRPr="00EE150D">
        <w:rPr>
          <w:rFonts w:ascii="IRBadr" w:hAnsi="IRBadr" w:cs="IRBadr" w:hint="cs"/>
          <w:color w:val="008000"/>
          <w:rtl/>
        </w:rPr>
        <w:t>شَاذَانَ</w:t>
      </w:r>
      <w:r w:rsidRPr="00EE150D">
        <w:rPr>
          <w:rFonts w:ascii="IRBadr" w:hAnsi="IRBadr" w:cs="IRBadr"/>
          <w:color w:val="008000"/>
          <w:rtl/>
        </w:rPr>
        <w:t xml:space="preserve"> </w:t>
      </w:r>
      <w:r w:rsidRPr="00EE150D">
        <w:rPr>
          <w:rFonts w:ascii="IRBadr" w:hAnsi="IRBadr" w:cs="IRBadr" w:hint="cs"/>
          <w:color w:val="008000"/>
          <w:rtl/>
        </w:rPr>
        <w:t>بْنِ</w:t>
      </w:r>
      <w:r w:rsidRPr="00EE150D">
        <w:rPr>
          <w:rFonts w:ascii="IRBadr" w:hAnsi="IRBadr" w:cs="IRBadr"/>
          <w:color w:val="008000"/>
          <w:rtl/>
        </w:rPr>
        <w:t xml:space="preserve"> </w:t>
      </w:r>
      <w:r w:rsidRPr="00EE150D">
        <w:rPr>
          <w:rFonts w:ascii="IRBadr" w:hAnsi="IRBadr" w:cs="IRBadr" w:hint="cs"/>
          <w:color w:val="008000"/>
          <w:rtl/>
        </w:rPr>
        <w:t>نُعَيْمٍ</w:t>
      </w:r>
      <w:r w:rsidRPr="00EE150D">
        <w:rPr>
          <w:rFonts w:ascii="IRBadr" w:hAnsi="IRBadr" w:cs="IRBadr"/>
          <w:color w:val="008000"/>
          <w:rtl/>
        </w:rPr>
        <w:t xml:space="preserve"> </w:t>
      </w:r>
      <w:r w:rsidRPr="00EE150D">
        <w:rPr>
          <w:rFonts w:ascii="IRBadr" w:hAnsi="IRBadr" w:cs="IRBadr" w:hint="cs"/>
          <w:color w:val="FF0000"/>
          <w:rtl/>
        </w:rPr>
        <w:t>بِنَيْشَابُور</w:t>
      </w:r>
      <w:r>
        <w:rPr>
          <w:rFonts w:ascii="IRBadr" w:hAnsi="IRBadr" w:cs="IRBadr" w:hint="cs"/>
          <w:color w:val="008000"/>
          <w:rtl/>
        </w:rPr>
        <w:t>»</w:t>
      </w:r>
      <w:r>
        <w:rPr>
          <w:rStyle w:val="FootnoteReference"/>
          <w:rFonts w:ascii="IRBadr" w:hAnsi="IRBadr" w:cs="IRBadr"/>
          <w:color w:val="008000"/>
          <w:rtl/>
        </w:rPr>
        <w:footnoteReference w:id="10"/>
      </w:r>
    </w:p>
    <w:p w:rsidR="00384761" w:rsidRDefault="00807ADF" w:rsidP="00384761">
      <w:pPr>
        <w:rPr>
          <w:rFonts w:ascii="IRBadr" w:hAnsi="IRBadr" w:cs="IRBadr"/>
        </w:rPr>
      </w:pPr>
      <w:r>
        <w:rPr>
          <w:rFonts w:ascii="IRBadr" w:hAnsi="IRBadr" w:cs="IRBadr" w:hint="cs"/>
          <w:rtl/>
        </w:rPr>
        <w:t xml:space="preserve">محمد بن یحیی که در سند قبل بود هم، از قرائن استفاده می‌گردد که به نیشابور رفته بوده است. قرینه اینکه یکی از مشایخ محمد بن یحیی، عمرکی بن علی البوفکی است که نیشابوری است. و </w:t>
      </w:r>
      <w:r w:rsidR="00384761">
        <w:rPr>
          <w:rFonts w:ascii="IRBadr" w:hAnsi="IRBadr" w:cs="IRBadr" w:hint="cs"/>
          <w:rtl/>
        </w:rPr>
        <w:t xml:space="preserve">این </w:t>
      </w:r>
      <w:r>
        <w:rPr>
          <w:rFonts w:ascii="IRBadr" w:hAnsi="IRBadr" w:cs="IRBadr" w:hint="cs"/>
          <w:rtl/>
        </w:rPr>
        <w:t xml:space="preserve">احتمال </w:t>
      </w:r>
      <w:r w:rsidR="00384761">
        <w:rPr>
          <w:rFonts w:ascii="IRBadr" w:hAnsi="IRBadr" w:cs="IRBadr" w:hint="cs"/>
          <w:rtl/>
        </w:rPr>
        <w:t xml:space="preserve">وجود </w:t>
      </w:r>
      <w:r>
        <w:rPr>
          <w:rFonts w:ascii="IRBadr" w:hAnsi="IRBadr" w:cs="IRBadr" w:hint="cs"/>
          <w:rtl/>
        </w:rPr>
        <w:t>دارد که در بین مشایخ محمد بن یحیی، افراد دیگری از اهالی نیشابور هم باشند. و باید بررسی نمود. در این روایت، نقل ابوالمفضّل محمد بن عبدالله از علّان کلینی به طور مستقیم صحیح نیست بلکه با واسطه از او نقل می‌نماید. علّان کلینی، دایی کلینی و از مشایخ اوست.</w:t>
      </w:r>
    </w:p>
    <w:p w:rsidR="00EE150D" w:rsidRDefault="003F5871" w:rsidP="00807ADF">
      <w:pPr>
        <w:rPr>
          <w:rFonts w:ascii="IRBadr" w:hAnsi="IRBadr" w:cs="IRBadr"/>
        </w:rPr>
      </w:pPr>
      <w:r>
        <w:rPr>
          <w:rFonts w:ascii="IRBadr" w:hAnsi="IRBadr" w:cs="IRBadr" w:hint="cs"/>
          <w:rtl/>
        </w:rPr>
        <w:t>در کتب دیگری نیز این روایت وارد شده است مثل الثاقب فی المناقب</w:t>
      </w:r>
      <w:r>
        <w:rPr>
          <w:rStyle w:val="FootnoteReference"/>
          <w:rFonts w:ascii="IRBadr" w:hAnsi="IRBadr" w:cs="IRBadr"/>
          <w:rtl/>
        </w:rPr>
        <w:footnoteReference w:id="11"/>
      </w:r>
      <w:r w:rsidR="00807ADF">
        <w:rPr>
          <w:rFonts w:ascii="IRBadr" w:hAnsi="IRBadr" w:cs="IRBadr" w:hint="cs"/>
          <w:rtl/>
        </w:rPr>
        <w:t xml:space="preserve"> </w:t>
      </w:r>
    </w:p>
    <w:p w:rsidR="00A90B93" w:rsidRPr="00807ADF" w:rsidRDefault="00A90B93" w:rsidP="00A90B93">
      <w:pPr>
        <w:pStyle w:val="Heading4"/>
        <w:rPr>
          <w:rtl/>
        </w:rPr>
      </w:pPr>
      <w:bookmarkStart w:id="17" w:name="_Toc129531307"/>
      <w:r>
        <w:rPr>
          <w:rFonts w:hint="cs"/>
          <w:rtl/>
        </w:rPr>
        <w:t>نقل کافی</w:t>
      </w:r>
      <w:bookmarkEnd w:id="17"/>
    </w:p>
    <w:p w:rsidR="002868BD" w:rsidRDefault="008716A1" w:rsidP="002868BD">
      <w:pPr>
        <w:rPr>
          <w:rFonts w:ascii="IRBadr" w:hAnsi="IRBadr" w:cs="IRBadr"/>
          <w:rtl/>
        </w:rPr>
      </w:pPr>
      <w:r w:rsidRPr="008716A1">
        <w:rPr>
          <w:rFonts w:ascii="IRBadr" w:hAnsi="IRBadr" w:cs="IRBadr" w:hint="cs"/>
          <w:rtl/>
        </w:rPr>
        <w:t>در مورد</w:t>
      </w:r>
      <w:r>
        <w:rPr>
          <w:rFonts w:ascii="IRBadr" w:hAnsi="IRBadr" w:cs="IRBadr" w:hint="cs"/>
          <w:rtl/>
        </w:rPr>
        <w:t xml:space="preserve"> این روایت دو تعبیر دیگر وارد شده است که محل توجه است.</w:t>
      </w:r>
      <w:r w:rsidR="002868BD">
        <w:rPr>
          <w:rFonts w:ascii="IRBadr" w:hAnsi="IRBadr" w:cs="IRBadr" w:hint="cs"/>
          <w:rtl/>
        </w:rPr>
        <w:t xml:space="preserve"> </w:t>
      </w:r>
      <w:r>
        <w:rPr>
          <w:rFonts w:ascii="IRBadr" w:hAnsi="IRBadr" w:cs="IRBadr" w:hint="cs"/>
          <w:rtl/>
        </w:rPr>
        <w:t xml:space="preserve">در </w:t>
      </w:r>
      <w:r w:rsidR="002868BD">
        <w:rPr>
          <w:rFonts w:ascii="IRBadr" w:hAnsi="IRBadr" w:cs="IRBadr" w:hint="cs"/>
          <w:rtl/>
        </w:rPr>
        <w:t xml:space="preserve">سند نقل </w:t>
      </w:r>
      <w:r>
        <w:rPr>
          <w:rFonts w:ascii="IRBadr" w:hAnsi="IRBadr" w:cs="IRBadr" w:hint="cs"/>
          <w:rtl/>
        </w:rPr>
        <w:t xml:space="preserve">کافی آمده است: </w:t>
      </w:r>
      <w:r w:rsidRPr="002868BD">
        <w:rPr>
          <w:rFonts w:ascii="IRBadr" w:hAnsi="IRBadr" w:cs="IRBadr" w:hint="cs"/>
          <w:color w:val="008000"/>
          <w:rtl/>
        </w:rPr>
        <w:t>«عَلِيُّ</w:t>
      </w:r>
      <w:r w:rsidRPr="002868BD">
        <w:rPr>
          <w:rFonts w:ascii="IRBadr" w:hAnsi="IRBadr" w:cs="IRBadr"/>
          <w:color w:val="008000"/>
          <w:rtl/>
        </w:rPr>
        <w:t xml:space="preserve"> </w:t>
      </w:r>
      <w:r w:rsidRPr="002868BD">
        <w:rPr>
          <w:rFonts w:ascii="IRBadr" w:hAnsi="IRBadr" w:cs="IRBadr" w:hint="cs"/>
          <w:color w:val="008000"/>
          <w:rtl/>
        </w:rPr>
        <w:t>بْنُ</w:t>
      </w:r>
      <w:r w:rsidRPr="002868BD">
        <w:rPr>
          <w:rFonts w:ascii="IRBadr" w:hAnsi="IRBadr" w:cs="IRBadr"/>
          <w:color w:val="008000"/>
          <w:rtl/>
        </w:rPr>
        <w:t xml:space="preserve"> </w:t>
      </w:r>
      <w:r w:rsidRPr="002868BD">
        <w:rPr>
          <w:rFonts w:ascii="IRBadr" w:hAnsi="IRBadr" w:cs="IRBadr" w:hint="cs"/>
          <w:color w:val="008000"/>
          <w:rtl/>
        </w:rPr>
        <w:t>مُحَمَّدٍ</w:t>
      </w:r>
      <w:r w:rsidRPr="002868BD">
        <w:rPr>
          <w:rFonts w:ascii="IRBadr" w:hAnsi="IRBadr" w:cs="IRBadr"/>
          <w:color w:val="008000"/>
          <w:rtl/>
        </w:rPr>
        <w:t xml:space="preserve"> </w:t>
      </w:r>
      <w:r w:rsidRPr="002868BD">
        <w:rPr>
          <w:rFonts w:ascii="IRBadr" w:hAnsi="IRBadr" w:cs="IRBadr" w:hint="cs"/>
          <w:color w:val="008000"/>
          <w:rtl/>
        </w:rPr>
        <w:t>عَنْ</w:t>
      </w:r>
      <w:r w:rsidRPr="002868BD">
        <w:rPr>
          <w:rFonts w:ascii="IRBadr" w:hAnsi="IRBadr" w:cs="IRBadr"/>
          <w:color w:val="008000"/>
          <w:rtl/>
        </w:rPr>
        <w:t xml:space="preserve"> </w:t>
      </w:r>
      <w:r w:rsidRPr="002868BD">
        <w:rPr>
          <w:rFonts w:ascii="IRBadr" w:hAnsi="IRBadr" w:cs="IRBadr" w:hint="cs"/>
          <w:color w:val="008000"/>
          <w:rtl/>
        </w:rPr>
        <w:t>مُحَمَّدِ</w:t>
      </w:r>
      <w:r w:rsidRPr="002868BD">
        <w:rPr>
          <w:rFonts w:ascii="IRBadr" w:hAnsi="IRBadr" w:cs="IRBadr"/>
          <w:color w:val="008000"/>
          <w:rtl/>
        </w:rPr>
        <w:t xml:space="preserve"> </w:t>
      </w:r>
      <w:r w:rsidRPr="002868BD">
        <w:rPr>
          <w:rFonts w:ascii="IRBadr" w:hAnsi="IRBadr" w:cs="IRBadr" w:hint="cs"/>
          <w:color w:val="008000"/>
          <w:rtl/>
        </w:rPr>
        <w:t>بْنِ</w:t>
      </w:r>
      <w:r w:rsidRPr="002868BD">
        <w:rPr>
          <w:rFonts w:ascii="IRBadr" w:hAnsi="IRBadr" w:cs="IRBadr"/>
          <w:color w:val="008000"/>
          <w:rtl/>
        </w:rPr>
        <w:t xml:space="preserve"> </w:t>
      </w:r>
      <w:r w:rsidRPr="002868BD">
        <w:rPr>
          <w:rFonts w:ascii="IRBadr" w:hAnsi="IRBadr" w:cs="IRBadr" w:hint="cs"/>
          <w:color w:val="008000"/>
          <w:rtl/>
        </w:rPr>
        <w:t>عَلِيِّ</w:t>
      </w:r>
      <w:r w:rsidRPr="002868BD">
        <w:rPr>
          <w:rFonts w:ascii="IRBadr" w:hAnsi="IRBadr" w:cs="IRBadr"/>
          <w:color w:val="008000"/>
          <w:rtl/>
        </w:rPr>
        <w:t xml:space="preserve"> </w:t>
      </w:r>
      <w:r w:rsidRPr="002868BD">
        <w:rPr>
          <w:rFonts w:ascii="IRBadr" w:hAnsi="IRBadr" w:cs="IRBadr" w:hint="cs"/>
          <w:color w:val="008000"/>
          <w:rtl/>
        </w:rPr>
        <w:t>بْنِ</w:t>
      </w:r>
      <w:r w:rsidRPr="002868BD">
        <w:rPr>
          <w:rFonts w:ascii="IRBadr" w:hAnsi="IRBadr" w:cs="IRBadr"/>
          <w:color w:val="008000"/>
          <w:rtl/>
        </w:rPr>
        <w:t xml:space="preserve"> </w:t>
      </w:r>
      <w:r w:rsidRPr="002868BD">
        <w:rPr>
          <w:rFonts w:ascii="IRBadr" w:hAnsi="IRBadr" w:cs="IRBadr" w:hint="cs"/>
          <w:color w:val="008000"/>
          <w:rtl/>
        </w:rPr>
        <w:t>شَاذَانَ</w:t>
      </w:r>
      <w:r w:rsidRPr="002868BD">
        <w:rPr>
          <w:rFonts w:ascii="IRBadr" w:hAnsi="IRBadr" w:cs="IRBadr"/>
          <w:color w:val="008000"/>
          <w:rtl/>
        </w:rPr>
        <w:t xml:space="preserve"> </w:t>
      </w:r>
      <w:r w:rsidRPr="002868BD">
        <w:rPr>
          <w:rFonts w:ascii="IRBadr" w:hAnsi="IRBadr" w:cs="IRBadr" w:hint="cs"/>
          <w:color w:val="008000"/>
          <w:rtl/>
        </w:rPr>
        <w:t>النَّيْسَابُورِيِّ</w:t>
      </w:r>
      <w:r w:rsidRPr="002868BD">
        <w:rPr>
          <w:rFonts w:ascii="IRBadr" w:hAnsi="IRBadr" w:cs="IRBadr"/>
          <w:color w:val="008000"/>
          <w:rtl/>
        </w:rPr>
        <w:t xml:space="preserve"> </w:t>
      </w:r>
      <w:r w:rsidRPr="002868BD">
        <w:rPr>
          <w:rFonts w:ascii="IRBadr" w:hAnsi="IRBadr" w:cs="IRBadr" w:hint="cs"/>
          <w:color w:val="008000"/>
          <w:rtl/>
        </w:rPr>
        <w:t>قَال‏</w:t>
      </w:r>
      <w:r w:rsidR="002868BD" w:rsidRPr="002868BD">
        <w:rPr>
          <w:rFonts w:ascii="IRBadr" w:hAnsi="IRBadr" w:cs="IRBadr" w:hint="cs"/>
          <w:color w:val="008000"/>
          <w:rtl/>
        </w:rPr>
        <w:t>...</w:t>
      </w:r>
      <w:r w:rsidRPr="002868BD">
        <w:rPr>
          <w:rFonts w:ascii="IRBadr" w:hAnsi="IRBadr" w:cs="IRBadr" w:hint="cs"/>
          <w:color w:val="008000"/>
          <w:rtl/>
        </w:rPr>
        <w:t>»</w:t>
      </w:r>
      <w:r w:rsidRPr="002868BD">
        <w:rPr>
          <w:rStyle w:val="FootnoteReference"/>
          <w:rFonts w:ascii="IRBadr" w:hAnsi="IRBadr" w:cs="IRBadr"/>
          <w:color w:val="008000"/>
          <w:rtl/>
        </w:rPr>
        <w:footnoteReference w:id="12"/>
      </w:r>
      <w:r w:rsidR="002868BD">
        <w:rPr>
          <w:rFonts w:ascii="IRBadr" w:hAnsi="IRBadr" w:cs="IRBadr"/>
          <w:color w:val="008000"/>
          <w:rtl/>
        </w:rPr>
        <w:t xml:space="preserve"> </w:t>
      </w:r>
      <w:r w:rsidR="002868BD">
        <w:rPr>
          <w:rFonts w:ascii="IRBadr" w:hAnsi="IRBadr" w:cs="IRBadr" w:hint="cs"/>
          <w:rtl/>
        </w:rPr>
        <w:t xml:space="preserve">که به جای «محمد بن شاذان»، نام «محمد بن علی بن شاذان» وارد شده است. و این مخالف سایر نقل‌های این روایت است. </w:t>
      </w:r>
    </w:p>
    <w:p w:rsidR="002868BD" w:rsidRDefault="008C59CD" w:rsidP="008C59CD">
      <w:pPr>
        <w:pStyle w:val="Heading5"/>
      </w:pPr>
      <w:bookmarkStart w:id="18" w:name="_Toc129531308"/>
      <w:r>
        <w:rPr>
          <w:rFonts w:hint="cs"/>
          <w:rtl/>
        </w:rPr>
        <w:t xml:space="preserve">تشخیص عنوان </w:t>
      </w:r>
      <w:r w:rsidR="00460B25">
        <w:rPr>
          <w:rFonts w:hint="cs"/>
          <w:rtl/>
        </w:rPr>
        <w:t>مشترک «</w:t>
      </w:r>
      <w:r w:rsidR="002868BD">
        <w:rPr>
          <w:rFonts w:hint="cs"/>
          <w:rtl/>
        </w:rPr>
        <w:t>علی بن محمد</w:t>
      </w:r>
      <w:r w:rsidR="00460B25">
        <w:rPr>
          <w:rFonts w:hint="cs"/>
          <w:rtl/>
        </w:rPr>
        <w:t>» در اسناد کافی</w:t>
      </w:r>
      <w:bookmarkEnd w:id="18"/>
    </w:p>
    <w:p w:rsidR="005C6FF1" w:rsidRDefault="002868BD" w:rsidP="002868BD">
      <w:pPr>
        <w:rPr>
          <w:rFonts w:ascii="IRBadr" w:hAnsi="IRBadr" w:cs="IRBadr"/>
          <w:rtl/>
        </w:rPr>
      </w:pPr>
      <w:r>
        <w:rPr>
          <w:rFonts w:ascii="IRBadr" w:hAnsi="IRBadr" w:cs="IRBadr" w:hint="cs"/>
          <w:rtl/>
        </w:rPr>
        <w:t xml:space="preserve">در ابتدای این سند کلینی نام «علی بن محمد» آمده است. </w:t>
      </w:r>
      <w:r w:rsidR="005C6FF1" w:rsidRPr="00980613">
        <w:rPr>
          <w:rFonts w:ascii="IRBadr" w:hAnsi="IRBadr" w:cs="IRBadr"/>
          <w:rtl/>
        </w:rPr>
        <w:t>در</w:t>
      </w:r>
      <w:r>
        <w:rPr>
          <w:rFonts w:ascii="IRBadr" w:hAnsi="IRBadr" w:cs="IRBadr" w:hint="cs"/>
          <w:rtl/>
        </w:rPr>
        <w:t xml:space="preserve"> برخی دست‌ نوشته‌های جناب والد دیدیم که نوشته‌اند:</w:t>
      </w:r>
      <w:r w:rsidR="005C6FF1" w:rsidRPr="00980613">
        <w:rPr>
          <w:rFonts w:ascii="IRBadr" w:hAnsi="IRBadr" w:cs="IRBadr"/>
          <w:rtl/>
        </w:rPr>
        <w:t xml:space="preserve"> </w:t>
      </w:r>
      <w:r>
        <w:rPr>
          <w:rFonts w:ascii="IRBadr" w:hAnsi="IRBadr" w:cs="IRBadr" w:hint="cs"/>
          <w:rtl/>
        </w:rPr>
        <w:t xml:space="preserve">در </w:t>
      </w:r>
      <w:r w:rsidR="005C6FF1" w:rsidRPr="00980613">
        <w:rPr>
          <w:rFonts w:ascii="IRBadr" w:hAnsi="IRBadr" w:cs="IRBadr"/>
          <w:rtl/>
        </w:rPr>
        <w:t>مشایخ کلی</w:t>
      </w:r>
      <w:r>
        <w:rPr>
          <w:rFonts w:ascii="IRBadr" w:hAnsi="IRBadr" w:cs="IRBadr"/>
          <w:rtl/>
        </w:rPr>
        <w:t xml:space="preserve">نی دو نفر به اسم علی بن محمد </w:t>
      </w:r>
      <w:r>
        <w:rPr>
          <w:rFonts w:ascii="IRBadr" w:hAnsi="IRBadr" w:cs="IRBadr" w:hint="cs"/>
          <w:rtl/>
        </w:rPr>
        <w:t>وجود دارد</w:t>
      </w:r>
      <w:r w:rsidR="005C6FF1" w:rsidRPr="00980613">
        <w:rPr>
          <w:rFonts w:ascii="IRBadr" w:hAnsi="IRBadr" w:cs="IRBadr"/>
          <w:rtl/>
        </w:rPr>
        <w:t xml:space="preserve">. </w:t>
      </w:r>
      <w:r>
        <w:rPr>
          <w:rFonts w:ascii="IRBadr" w:hAnsi="IRBadr" w:cs="IRBadr"/>
          <w:rtl/>
        </w:rPr>
        <w:t>یکی دایی اوست که علّان کلینی و دیگری نوه دختری احمد برقی</w:t>
      </w:r>
      <w:r>
        <w:rPr>
          <w:rFonts w:ascii="IRBadr" w:hAnsi="IRBadr" w:cs="IRBadr" w:hint="cs"/>
          <w:rtl/>
        </w:rPr>
        <w:t xml:space="preserve"> یعنی</w:t>
      </w:r>
      <w:r w:rsidR="005C6FF1" w:rsidRPr="00980613">
        <w:rPr>
          <w:rFonts w:ascii="IRBadr" w:hAnsi="IRBadr" w:cs="IRBadr"/>
          <w:rtl/>
        </w:rPr>
        <w:t xml:space="preserve"> علی بن محمد بن عبدالله </w:t>
      </w:r>
      <w:r>
        <w:rPr>
          <w:rFonts w:ascii="IRBadr" w:hAnsi="IRBadr" w:cs="IRBadr" w:hint="cs"/>
          <w:rtl/>
        </w:rPr>
        <w:t xml:space="preserve">است </w:t>
      </w:r>
      <w:r w:rsidR="005C6FF1" w:rsidRPr="00980613">
        <w:rPr>
          <w:rFonts w:ascii="IRBadr" w:hAnsi="IRBadr" w:cs="IRBadr"/>
          <w:rtl/>
        </w:rPr>
        <w:t>که این عبدالله</w:t>
      </w:r>
      <w:r>
        <w:rPr>
          <w:rFonts w:ascii="IRBadr" w:hAnsi="IRBadr" w:cs="IRBadr" w:hint="cs"/>
          <w:rtl/>
        </w:rPr>
        <w:t>، مکنّی به ابوالقاسم و</w:t>
      </w:r>
      <w:r w:rsidR="005C6FF1" w:rsidRPr="00980613">
        <w:rPr>
          <w:rFonts w:ascii="IRBadr" w:hAnsi="IRBadr" w:cs="IRBadr"/>
          <w:rtl/>
        </w:rPr>
        <w:t xml:space="preserve"> ملقّت به بندار است.</w:t>
      </w:r>
      <w:r w:rsidR="00AD6A82" w:rsidRPr="00980613">
        <w:rPr>
          <w:rFonts w:ascii="IRBadr" w:hAnsi="IRBadr" w:cs="IRBadr"/>
          <w:rtl/>
        </w:rPr>
        <w:t xml:space="preserve"> کلینی هر کجا از علی بن محمد نقل می‌کند، مراد دایی</w:t>
      </w:r>
      <w:r>
        <w:rPr>
          <w:rFonts w:ascii="IRBadr" w:hAnsi="IRBadr" w:cs="IRBadr"/>
          <w:rtl/>
        </w:rPr>
        <w:t xml:space="preserve"> اوست. مگر در دو مورد: یکی در </w:t>
      </w:r>
      <w:r>
        <w:rPr>
          <w:rFonts w:ascii="IRBadr" w:hAnsi="IRBadr" w:cs="IRBadr" w:hint="cs"/>
          <w:rtl/>
        </w:rPr>
        <w:t>موارد</w:t>
      </w:r>
      <w:r w:rsidR="00AD6A82" w:rsidRPr="00980613">
        <w:rPr>
          <w:rFonts w:ascii="IRBadr" w:hAnsi="IRBadr" w:cs="IRBadr"/>
          <w:rtl/>
        </w:rPr>
        <w:t xml:space="preserve">ی که </w:t>
      </w:r>
      <w:r>
        <w:rPr>
          <w:rFonts w:ascii="IRBadr" w:hAnsi="IRBadr" w:cs="IRBadr" w:hint="cs"/>
          <w:rtl/>
        </w:rPr>
        <w:t xml:space="preserve">علی بن محمد </w:t>
      </w:r>
      <w:r w:rsidR="00AD6A82" w:rsidRPr="00980613">
        <w:rPr>
          <w:rFonts w:ascii="IRBadr" w:hAnsi="IRBadr" w:cs="IRBadr"/>
          <w:rtl/>
        </w:rPr>
        <w:t>از احمد</w:t>
      </w:r>
      <w:r>
        <w:rPr>
          <w:rFonts w:ascii="IRBadr" w:hAnsi="IRBadr" w:cs="IRBadr" w:hint="cs"/>
          <w:rtl/>
        </w:rPr>
        <w:t xml:space="preserve"> بن محمد بن خالد</w:t>
      </w:r>
      <w:r w:rsidR="00AD6A82" w:rsidRPr="00980613">
        <w:rPr>
          <w:rFonts w:ascii="IRBadr" w:hAnsi="IRBadr" w:cs="IRBadr"/>
          <w:rtl/>
        </w:rPr>
        <w:t xml:space="preserve"> البرقی نقل می‌کند و دوم در جایی که</w:t>
      </w:r>
      <w:r>
        <w:rPr>
          <w:rFonts w:ascii="IRBadr" w:hAnsi="IRBadr" w:cs="IRBadr" w:hint="cs"/>
          <w:rtl/>
        </w:rPr>
        <w:t xml:space="preserve"> علی بن محمد</w:t>
      </w:r>
      <w:r w:rsidR="00AD6A82" w:rsidRPr="00980613">
        <w:rPr>
          <w:rFonts w:ascii="IRBadr" w:hAnsi="IRBadr" w:cs="IRBadr"/>
          <w:rtl/>
        </w:rPr>
        <w:t xml:space="preserve"> از ابراهیم بن اسحاق </w:t>
      </w:r>
      <w:r>
        <w:rPr>
          <w:rFonts w:ascii="IRBadr" w:hAnsi="IRBadr" w:cs="IRBadr" w:hint="cs"/>
          <w:rtl/>
        </w:rPr>
        <w:t>ال</w:t>
      </w:r>
      <w:r w:rsidR="00AD6A82" w:rsidRPr="00980613">
        <w:rPr>
          <w:rFonts w:ascii="IRBadr" w:hAnsi="IRBadr" w:cs="IRBadr"/>
          <w:rtl/>
        </w:rPr>
        <w:t xml:space="preserve">احمری </w:t>
      </w:r>
      <w:r>
        <w:rPr>
          <w:rFonts w:ascii="IRBadr" w:hAnsi="IRBadr" w:cs="IRBadr" w:hint="cs"/>
          <w:rtl/>
        </w:rPr>
        <w:t xml:space="preserve">یا الاحمر </w:t>
      </w:r>
      <w:r w:rsidR="00AD6A82" w:rsidRPr="00980613">
        <w:rPr>
          <w:rFonts w:ascii="IRBadr" w:hAnsi="IRBadr" w:cs="IRBadr"/>
          <w:rtl/>
        </w:rPr>
        <w:t>نقل می‌کند که در این دو فرض</w:t>
      </w:r>
      <w:r>
        <w:rPr>
          <w:rFonts w:ascii="IRBadr" w:hAnsi="IRBadr" w:cs="IRBadr" w:hint="cs"/>
          <w:rtl/>
        </w:rPr>
        <w:t>،</w:t>
      </w:r>
      <w:r w:rsidR="00AD6A82" w:rsidRPr="00980613">
        <w:rPr>
          <w:rFonts w:ascii="IRBadr" w:hAnsi="IRBadr" w:cs="IRBadr"/>
          <w:rtl/>
        </w:rPr>
        <w:t xml:space="preserve"> مراد از علی بن محمد، نوه‌ی احمد برقی است.</w:t>
      </w:r>
      <w:r w:rsidR="00FD3E47">
        <w:rPr>
          <w:rFonts w:ascii="IRBadr" w:hAnsi="IRBadr" w:cs="IRBadr" w:hint="cs"/>
          <w:rtl/>
        </w:rPr>
        <w:t xml:space="preserve"> بنابر این در مانحن فیه که علی بن محمد از محمد بن علی بن شاذان نقل می‌کند، مراد علّان کلینی است که البته در نقلهای دیگر این روایت به علّان کلینی تصریح شده است.</w:t>
      </w:r>
    </w:p>
    <w:p w:rsidR="002E1C02" w:rsidRDefault="002E1C02" w:rsidP="002868BD">
      <w:pPr>
        <w:rPr>
          <w:rFonts w:ascii="IRBadr" w:hAnsi="IRBadr" w:cs="IRBadr"/>
          <w:rtl/>
        </w:rPr>
      </w:pPr>
      <w:r>
        <w:rPr>
          <w:rFonts w:ascii="IRBadr" w:hAnsi="IRBadr" w:cs="IRBadr" w:hint="cs"/>
          <w:rtl/>
        </w:rPr>
        <w:t>علّان کلینی، روایات زیادی در مورد حضرت قائم (عج) نقل نموده است.</w:t>
      </w:r>
      <w:r w:rsidR="00E53EB1">
        <w:rPr>
          <w:rFonts w:ascii="IRBadr" w:hAnsi="IRBadr" w:cs="IRBadr" w:hint="cs"/>
          <w:rtl/>
        </w:rPr>
        <w:t xml:space="preserve"> و یک کتابی هم در مورد حضرت </w:t>
      </w:r>
      <w:r w:rsidR="006F226F">
        <w:rPr>
          <w:rFonts w:ascii="IRBadr" w:hAnsi="IRBadr" w:cs="IRBadr" w:hint="cs"/>
          <w:rtl/>
        </w:rPr>
        <w:t>به نام «اخبار القائم»</w:t>
      </w:r>
      <w:r w:rsidR="006F226F">
        <w:rPr>
          <w:rStyle w:val="FootnoteReference"/>
          <w:rFonts w:ascii="IRBadr" w:hAnsi="IRBadr" w:cs="IRBadr"/>
          <w:rtl/>
        </w:rPr>
        <w:footnoteReference w:id="13"/>
      </w:r>
      <w:r w:rsidR="006F226F">
        <w:rPr>
          <w:rFonts w:ascii="IRBadr" w:hAnsi="IRBadr" w:cs="IRBadr" w:hint="cs"/>
          <w:rtl/>
        </w:rPr>
        <w:t xml:space="preserve"> </w:t>
      </w:r>
      <w:r w:rsidR="00E53EB1">
        <w:rPr>
          <w:rFonts w:ascii="IRBadr" w:hAnsi="IRBadr" w:cs="IRBadr" w:hint="cs"/>
          <w:rtl/>
        </w:rPr>
        <w:t xml:space="preserve">تالیف نموده است. </w:t>
      </w:r>
      <w:r w:rsidR="006F226F">
        <w:rPr>
          <w:rFonts w:ascii="IRBadr" w:hAnsi="IRBadr" w:cs="IRBadr" w:hint="cs"/>
          <w:rtl/>
        </w:rPr>
        <w:t>و به احتمال زیاد این روایت از همین کتاب اخذ شده است.</w:t>
      </w:r>
    </w:p>
    <w:p w:rsidR="004D7CFB" w:rsidRDefault="004D7CFB" w:rsidP="006F226F">
      <w:pPr>
        <w:rPr>
          <w:rFonts w:ascii="IRBadr" w:hAnsi="IRBadr" w:cs="IRBadr"/>
          <w:rtl/>
        </w:rPr>
      </w:pPr>
    </w:p>
    <w:p w:rsidR="004D7CFB" w:rsidRDefault="004D7CFB" w:rsidP="004D7CFB">
      <w:pPr>
        <w:pStyle w:val="Heading5"/>
        <w:rPr>
          <w:rtl/>
        </w:rPr>
      </w:pPr>
      <w:bookmarkStart w:id="19" w:name="_Toc129531309"/>
      <w:r>
        <w:rPr>
          <w:rFonts w:hint="cs"/>
          <w:rtl/>
        </w:rPr>
        <w:t>وجوه محتمله در تعبیر کافی به «محمد بن علی بن شاذان»</w:t>
      </w:r>
      <w:bookmarkEnd w:id="19"/>
    </w:p>
    <w:p w:rsidR="006F226F" w:rsidRDefault="006F226F" w:rsidP="006F226F">
      <w:pPr>
        <w:rPr>
          <w:rFonts w:ascii="IRBadr" w:hAnsi="IRBadr" w:cs="IRBadr"/>
          <w:rtl/>
        </w:rPr>
      </w:pPr>
      <w:r>
        <w:rPr>
          <w:rFonts w:ascii="IRBadr" w:hAnsi="IRBadr" w:cs="IRBadr" w:hint="cs"/>
          <w:rtl/>
        </w:rPr>
        <w:t>اینکه محمد بن شاذان با محمد بن علی بن شاذان یک نفر هستند قابل تردید نیست؛ چرا که روایت واحدی است که نقلهای متعدّد دارد و در سایر نقلها محمد بن شاذان وارد شده و فقط در این نقل محمد بن علی بن شاذان آمده است، و روشن است که چنین حادثه‌ای برای دو نفر اتفاق نمی‌افتد. سؤالی که می‌ماند این است که این تعدّد تعبیر چیست؟</w:t>
      </w:r>
    </w:p>
    <w:p w:rsidR="004D7CFB" w:rsidRDefault="004D7CFB" w:rsidP="004D7CFB">
      <w:pPr>
        <w:pStyle w:val="Heading6"/>
        <w:rPr>
          <w:rtl/>
        </w:rPr>
      </w:pPr>
      <w:bookmarkStart w:id="20" w:name="_Toc129531310"/>
      <w:r>
        <w:rPr>
          <w:rFonts w:hint="cs"/>
          <w:rtl/>
        </w:rPr>
        <w:t>وجه اول: تحریف</w:t>
      </w:r>
      <w:bookmarkEnd w:id="20"/>
    </w:p>
    <w:p w:rsidR="002113C5" w:rsidRDefault="006F226F" w:rsidP="00F714A3">
      <w:pPr>
        <w:rPr>
          <w:rFonts w:ascii="IRBadr" w:hAnsi="IRBadr" w:cs="IRBadr"/>
          <w:rtl/>
        </w:rPr>
      </w:pPr>
      <w:r>
        <w:rPr>
          <w:rFonts w:ascii="IRBadr" w:hAnsi="IRBadr" w:cs="IRBadr" w:hint="cs"/>
          <w:rtl/>
        </w:rPr>
        <w:t>ممکن است کسی بگوید در این نقل</w:t>
      </w:r>
      <w:r w:rsidR="004D7CFB">
        <w:rPr>
          <w:rFonts w:ascii="IRBadr" w:hAnsi="IRBadr" w:cs="IRBadr" w:hint="cs"/>
          <w:rtl/>
        </w:rPr>
        <w:t>،</w:t>
      </w:r>
      <w:r>
        <w:rPr>
          <w:rFonts w:ascii="IRBadr" w:hAnsi="IRBadr" w:cs="IRBadr" w:hint="cs"/>
          <w:rtl/>
        </w:rPr>
        <w:t xml:space="preserve"> تحریف رخ داده است. و «بن علی» زائد واقع شده است. تحریف هم نیاز به عامل دارد و بی‌جهت و بی‌سبب رخ نمی‌دهد.</w:t>
      </w:r>
      <w:r w:rsidR="00F714A3">
        <w:rPr>
          <w:rFonts w:ascii="IRBadr" w:hAnsi="IRBadr" w:cs="IRBadr" w:hint="cs"/>
          <w:rtl/>
        </w:rPr>
        <w:t xml:space="preserve"> بنابر این اگر کسی قائل به تحریف در این نقل باشد، باید وجه تحریف را هم بیان کند؛ چرا که</w:t>
      </w:r>
      <w:r w:rsidR="004D7CFB">
        <w:rPr>
          <w:rFonts w:ascii="IRBadr" w:hAnsi="IRBadr" w:cs="IRBadr" w:hint="cs"/>
          <w:rtl/>
        </w:rPr>
        <w:t xml:space="preserve"> </w:t>
      </w:r>
      <w:r w:rsidR="003E01A3">
        <w:rPr>
          <w:rFonts w:ascii="IRBadr" w:hAnsi="IRBadr" w:cs="IRBadr" w:hint="cs"/>
          <w:rtl/>
        </w:rPr>
        <w:t xml:space="preserve">با توجه به اینکه انسان موجودی منطقی است، اشتباهات او هم به طور منطقی رخ می‌دهد. </w:t>
      </w:r>
      <w:r>
        <w:rPr>
          <w:rFonts w:ascii="IRBadr" w:hAnsi="IRBadr" w:cs="IRBadr" w:hint="cs"/>
          <w:rtl/>
        </w:rPr>
        <w:t>بنابراین، تحریف در یک سیستم منطقی رخ می‌دهد. و معمولا یک نکات عامی وجود دارد که باعث وقوع این اشتباهات می‌گردد.</w:t>
      </w:r>
      <w:r w:rsidR="000F44A1">
        <w:rPr>
          <w:rFonts w:ascii="IRBadr" w:hAnsi="IRBadr" w:cs="IRBadr" w:hint="cs"/>
          <w:rtl/>
        </w:rPr>
        <w:t xml:space="preserve"> و کشف و فهم این نکات عام، در بسیاری موارد راهگشا است. </w:t>
      </w:r>
      <w:r w:rsidR="004D7CFB">
        <w:rPr>
          <w:rFonts w:ascii="IRBadr" w:hAnsi="IRBadr" w:cs="IRBadr" w:hint="cs"/>
          <w:rtl/>
        </w:rPr>
        <w:t xml:space="preserve">البته اشتباهات غیر منطقی گاهی رخ می‌دهد ولی مواردش نادر است. یکی از این موارد نادر، حکایتی است از نظامی گنجوی. </w:t>
      </w:r>
      <w:r w:rsidR="003A4213">
        <w:rPr>
          <w:rFonts w:ascii="IRBadr" w:hAnsi="IRBadr" w:cs="IRBadr" w:hint="cs"/>
          <w:rtl/>
        </w:rPr>
        <w:t xml:space="preserve">در کتاب چهار </w:t>
      </w:r>
      <w:r w:rsidR="003E01A3">
        <w:rPr>
          <w:rFonts w:ascii="IRBadr" w:hAnsi="IRBadr" w:cs="IRBadr" w:hint="cs"/>
          <w:rtl/>
        </w:rPr>
        <w:t xml:space="preserve">مقاله عروضی، نظامی </w:t>
      </w:r>
      <w:r w:rsidR="002113C5">
        <w:rPr>
          <w:rFonts w:ascii="IRBadr" w:hAnsi="IRBadr" w:cs="IRBadr" w:hint="cs"/>
          <w:rtl/>
        </w:rPr>
        <w:t>آورده است که</w:t>
      </w:r>
      <w:r w:rsidR="003E01A3">
        <w:rPr>
          <w:rFonts w:ascii="IRBadr" w:hAnsi="IRBadr" w:cs="IRBadr" w:hint="cs"/>
          <w:rtl/>
        </w:rPr>
        <w:t xml:space="preserve"> </w:t>
      </w:r>
      <w:r w:rsidR="003A4213">
        <w:rPr>
          <w:rFonts w:ascii="IRBadr" w:hAnsi="IRBadr" w:cs="IRBadr" w:hint="cs"/>
          <w:rtl/>
        </w:rPr>
        <w:t>سلطانی کاتبی</w:t>
      </w:r>
      <w:r w:rsidR="003A4213">
        <w:rPr>
          <w:rStyle w:val="FootnoteReference"/>
          <w:rFonts w:ascii="IRBadr" w:hAnsi="IRBadr" w:cs="IRBadr"/>
          <w:rtl/>
        </w:rPr>
        <w:footnoteReference w:id="14"/>
      </w:r>
      <w:r w:rsidR="003A4213">
        <w:rPr>
          <w:rFonts w:ascii="IRBadr" w:hAnsi="IRBadr" w:cs="IRBadr" w:hint="cs"/>
          <w:rtl/>
        </w:rPr>
        <w:t xml:space="preserve"> داشت.</w:t>
      </w:r>
      <w:r w:rsidR="002113C5">
        <w:rPr>
          <w:rFonts w:ascii="IRBadr" w:hAnsi="IRBadr" w:cs="IRBadr" w:hint="cs"/>
          <w:rtl/>
        </w:rPr>
        <w:t xml:space="preserve"> کاتب در حال نوشتن نامه برای سلطان بود که</w:t>
      </w:r>
      <w:r w:rsidR="003E01A3" w:rsidRPr="003E01A3">
        <w:rPr>
          <w:rFonts w:ascii="IRBadr" w:hAnsi="IRBadr" w:cs="IRBadr"/>
          <w:rtl/>
        </w:rPr>
        <w:t xml:space="preserve"> </w:t>
      </w:r>
      <w:r w:rsidR="002113C5">
        <w:rPr>
          <w:rFonts w:ascii="IRBadr" w:hAnsi="IRBadr" w:cs="IRBadr" w:hint="cs"/>
          <w:rtl/>
        </w:rPr>
        <w:t>ناگهان همسر او گفت «آرد نماند». کاتب که در ضیق معاش بو</w:t>
      </w:r>
      <w:r w:rsidR="004D7CFB">
        <w:rPr>
          <w:rFonts w:ascii="IRBadr" w:hAnsi="IRBadr" w:cs="IRBadr" w:hint="cs"/>
          <w:rtl/>
        </w:rPr>
        <w:t>د آشفته خاطر شد و وسط نامه نوشت</w:t>
      </w:r>
      <w:r w:rsidR="002113C5">
        <w:rPr>
          <w:rFonts w:ascii="IRBadr" w:hAnsi="IRBadr" w:cs="IRBadr" w:hint="cs"/>
          <w:rtl/>
        </w:rPr>
        <w:t xml:space="preserve"> که «آرد نماند». وقتی نامه به خلیفه رسید:</w:t>
      </w:r>
    </w:p>
    <w:p w:rsidR="003E01A3" w:rsidRDefault="004D7CFB" w:rsidP="002113C5">
      <w:pPr>
        <w:rPr>
          <w:rFonts w:ascii="IRBadr" w:hAnsi="IRBadr" w:cs="IRBadr"/>
          <w:color w:val="0000FF"/>
          <w:rtl/>
        </w:rPr>
      </w:pPr>
      <w:r>
        <w:rPr>
          <w:rFonts w:ascii="IRBadr" w:hAnsi="IRBadr" w:cs="IRBadr" w:hint="cs"/>
          <w:color w:val="0000FF"/>
          <w:rtl/>
        </w:rPr>
        <w:t>«</w:t>
      </w:r>
      <w:r w:rsidR="003E01A3" w:rsidRPr="002113C5">
        <w:rPr>
          <w:rFonts w:ascii="IRBadr" w:hAnsi="IRBadr" w:cs="IRBadr" w:hint="cs"/>
          <w:color w:val="0000FF"/>
          <w:rtl/>
        </w:rPr>
        <w:t>خلیفه</w:t>
      </w:r>
      <w:r w:rsidR="003E01A3" w:rsidRPr="002113C5">
        <w:rPr>
          <w:rFonts w:ascii="IRBadr" w:hAnsi="IRBadr" w:cs="IRBadr"/>
          <w:color w:val="0000FF"/>
          <w:rtl/>
        </w:rPr>
        <w:t xml:space="preserve"> </w:t>
      </w:r>
      <w:r w:rsidR="003E01A3" w:rsidRPr="002113C5">
        <w:rPr>
          <w:rFonts w:ascii="IRBadr" w:hAnsi="IRBadr" w:cs="IRBadr" w:hint="cs"/>
          <w:color w:val="0000FF"/>
          <w:rtl/>
        </w:rPr>
        <w:t>عظیم</w:t>
      </w:r>
      <w:r w:rsidR="003E01A3" w:rsidRPr="002113C5">
        <w:rPr>
          <w:rFonts w:ascii="IRBadr" w:hAnsi="IRBadr" w:cs="IRBadr"/>
          <w:color w:val="0000FF"/>
          <w:rtl/>
        </w:rPr>
        <w:t xml:space="preserve"> </w:t>
      </w:r>
      <w:r w:rsidR="003E01A3" w:rsidRPr="002113C5">
        <w:rPr>
          <w:rFonts w:ascii="IRBadr" w:hAnsi="IRBadr" w:cs="IRBadr" w:hint="cs"/>
          <w:color w:val="0000FF"/>
          <w:rtl/>
        </w:rPr>
        <w:t>عجب</w:t>
      </w:r>
      <w:r w:rsidR="003E01A3" w:rsidRPr="002113C5">
        <w:rPr>
          <w:rFonts w:ascii="IRBadr" w:hAnsi="IRBadr" w:cs="IRBadr"/>
          <w:color w:val="0000FF"/>
          <w:rtl/>
        </w:rPr>
        <w:t xml:space="preserve"> </w:t>
      </w:r>
      <w:r w:rsidR="003E01A3" w:rsidRPr="002113C5">
        <w:rPr>
          <w:rFonts w:ascii="IRBadr" w:hAnsi="IRBadr" w:cs="IRBadr" w:hint="cs"/>
          <w:color w:val="0000FF"/>
          <w:rtl/>
        </w:rPr>
        <w:t>داشت</w:t>
      </w:r>
      <w:r w:rsidR="003E01A3" w:rsidRPr="002113C5">
        <w:rPr>
          <w:rFonts w:ascii="IRBadr" w:hAnsi="IRBadr" w:cs="IRBadr"/>
          <w:color w:val="0000FF"/>
          <w:rtl/>
        </w:rPr>
        <w:t xml:space="preserve"> </w:t>
      </w:r>
      <w:r w:rsidR="003E01A3" w:rsidRPr="002113C5">
        <w:rPr>
          <w:rFonts w:ascii="IRBadr" w:hAnsi="IRBadr" w:cs="IRBadr" w:hint="cs"/>
          <w:color w:val="0000FF"/>
          <w:rtl/>
        </w:rPr>
        <w:t>و</w:t>
      </w:r>
      <w:r w:rsidR="003E01A3" w:rsidRPr="002113C5">
        <w:rPr>
          <w:rFonts w:ascii="IRBadr" w:hAnsi="IRBadr" w:cs="IRBadr"/>
          <w:color w:val="0000FF"/>
          <w:rtl/>
        </w:rPr>
        <w:t xml:space="preserve"> </w:t>
      </w:r>
      <w:r w:rsidR="003E01A3" w:rsidRPr="002113C5">
        <w:rPr>
          <w:rFonts w:ascii="IRBadr" w:hAnsi="IRBadr" w:cs="IRBadr" w:hint="cs"/>
          <w:color w:val="0000FF"/>
          <w:rtl/>
        </w:rPr>
        <w:t>گفت</w:t>
      </w:r>
      <w:r>
        <w:rPr>
          <w:rFonts w:ascii="IRBadr" w:hAnsi="IRBadr" w:cs="IRBadr"/>
          <w:color w:val="0000FF"/>
          <w:rtl/>
        </w:rPr>
        <w:t>:</w:t>
      </w:r>
      <w:r>
        <w:rPr>
          <w:rFonts w:ascii="IRBadr" w:hAnsi="IRBadr" w:cs="IRBadr" w:hint="cs"/>
          <w:color w:val="0000FF"/>
          <w:rtl/>
        </w:rPr>
        <w:t xml:space="preserve"> </w:t>
      </w:r>
      <w:r w:rsidR="003E01A3" w:rsidRPr="002113C5">
        <w:rPr>
          <w:rFonts w:ascii="IRBadr" w:hAnsi="IRBadr" w:cs="IRBadr" w:hint="cs"/>
          <w:color w:val="0000FF"/>
          <w:rtl/>
        </w:rPr>
        <w:t>اول</w:t>
      </w:r>
      <w:r w:rsidR="003E01A3" w:rsidRPr="002113C5">
        <w:rPr>
          <w:rFonts w:ascii="IRBadr" w:hAnsi="IRBadr" w:cs="IRBadr"/>
          <w:color w:val="0000FF"/>
          <w:rtl/>
        </w:rPr>
        <w:t xml:space="preserve"> </w:t>
      </w:r>
      <w:r w:rsidR="003E01A3" w:rsidRPr="002113C5">
        <w:rPr>
          <w:rFonts w:ascii="IRBadr" w:hAnsi="IRBadr" w:cs="IRBadr" w:hint="cs"/>
          <w:color w:val="0000FF"/>
          <w:rtl/>
        </w:rPr>
        <w:t>این</w:t>
      </w:r>
      <w:r w:rsidR="003E01A3" w:rsidRPr="002113C5">
        <w:rPr>
          <w:rFonts w:ascii="IRBadr" w:hAnsi="IRBadr" w:cs="IRBadr"/>
          <w:color w:val="0000FF"/>
          <w:rtl/>
        </w:rPr>
        <w:t xml:space="preserve"> </w:t>
      </w:r>
      <w:r w:rsidR="003E01A3" w:rsidRPr="002113C5">
        <w:rPr>
          <w:rFonts w:ascii="IRBadr" w:hAnsi="IRBadr" w:cs="IRBadr" w:hint="cs"/>
          <w:color w:val="0000FF"/>
          <w:rtl/>
        </w:rPr>
        <w:t>نامه</w:t>
      </w:r>
      <w:r w:rsidR="003E01A3" w:rsidRPr="002113C5">
        <w:rPr>
          <w:rFonts w:ascii="IRBadr" w:hAnsi="IRBadr" w:cs="IRBadr"/>
          <w:color w:val="0000FF"/>
          <w:rtl/>
        </w:rPr>
        <w:t xml:space="preserve"> </w:t>
      </w:r>
      <w:r w:rsidR="003E01A3" w:rsidRPr="002113C5">
        <w:rPr>
          <w:rFonts w:ascii="IRBadr" w:hAnsi="IRBadr" w:cs="IRBadr" w:hint="cs"/>
          <w:color w:val="0000FF"/>
          <w:rtl/>
        </w:rPr>
        <w:t>را</w:t>
      </w:r>
      <w:r w:rsidR="003E01A3" w:rsidRPr="002113C5">
        <w:rPr>
          <w:rFonts w:ascii="IRBadr" w:hAnsi="IRBadr" w:cs="IRBadr"/>
          <w:color w:val="0000FF"/>
          <w:rtl/>
        </w:rPr>
        <w:t xml:space="preserve"> </w:t>
      </w:r>
      <w:r w:rsidR="003E01A3" w:rsidRPr="002113C5">
        <w:rPr>
          <w:rFonts w:ascii="IRBadr" w:hAnsi="IRBadr" w:cs="IRBadr" w:hint="cs"/>
          <w:color w:val="0000FF"/>
          <w:rtl/>
        </w:rPr>
        <w:t>بر</w:t>
      </w:r>
      <w:r w:rsidR="003E01A3" w:rsidRPr="002113C5">
        <w:rPr>
          <w:rFonts w:ascii="IRBadr" w:hAnsi="IRBadr" w:cs="IRBadr"/>
          <w:color w:val="0000FF"/>
          <w:rtl/>
        </w:rPr>
        <w:t xml:space="preserve"> </w:t>
      </w:r>
      <w:r w:rsidR="003E01A3" w:rsidRPr="002113C5">
        <w:rPr>
          <w:rFonts w:ascii="IRBadr" w:hAnsi="IRBadr" w:cs="IRBadr" w:hint="cs"/>
          <w:color w:val="0000FF"/>
          <w:rtl/>
        </w:rPr>
        <w:t>آخر</w:t>
      </w:r>
      <w:r w:rsidR="003E01A3" w:rsidRPr="002113C5">
        <w:rPr>
          <w:rFonts w:ascii="IRBadr" w:hAnsi="IRBadr" w:cs="IRBadr"/>
          <w:color w:val="0000FF"/>
          <w:rtl/>
        </w:rPr>
        <w:t xml:space="preserve"> </w:t>
      </w:r>
      <w:r w:rsidR="003E01A3" w:rsidRPr="002113C5">
        <w:rPr>
          <w:rFonts w:ascii="IRBadr" w:hAnsi="IRBadr" w:cs="IRBadr" w:hint="cs"/>
          <w:color w:val="0000FF"/>
          <w:rtl/>
        </w:rPr>
        <w:t>آن</w:t>
      </w:r>
      <w:r w:rsidR="003E01A3" w:rsidRPr="002113C5">
        <w:rPr>
          <w:rFonts w:ascii="IRBadr" w:hAnsi="IRBadr" w:cs="IRBadr"/>
          <w:color w:val="0000FF"/>
          <w:rtl/>
        </w:rPr>
        <w:t xml:space="preserve"> </w:t>
      </w:r>
      <w:r w:rsidR="003E01A3" w:rsidRPr="002113C5">
        <w:rPr>
          <w:rFonts w:ascii="IRBadr" w:hAnsi="IRBadr" w:cs="IRBadr" w:hint="cs"/>
          <w:color w:val="0000FF"/>
          <w:rtl/>
        </w:rPr>
        <w:t>چندان</w:t>
      </w:r>
      <w:r w:rsidR="003E01A3" w:rsidRPr="002113C5">
        <w:rPr>
          <w:rFonts w:ascii="IRBadr" w:hAnsi="IRBadr" w:cs="IRBadr"/>
          <w:color w:val="0000FF"/>
          <w:rtl/>
        </w:rPr>
        <w:t xml:space="preserve"> </w:t>
      </w:r>
      <w:r w:rsidR="003E01A3" w:rsidRPr="002113C5">
        <w:rPr>
          <w:rFonts w:ascii="IRBadr" w:hAnsi="IRBadr" w:cs="IRBadr" w:hint="cs"/>
          <w:color w:val="0000FF"/>
          <w:rtl/>
        </w:rPr>
        <w:t>فضیلت</w:t>
      </w:r>
      <w:r w:rsidR="003E01A3" w:rsidRPr="002113C5">
        <w:rPr>
          <w:rFonts w:ascii="IRBadr" w:hAnsi="IRBadr" w:cs="IRBadr"/>
          <w:color w:val="0000FF"/>
          <w:rtl/>
        </w:rPr>
        <w:t xml:space="preserve"> </w:t>
      </w:r>
      <w:r w:rsidR="003E01A3" w:rsidRPr="002113C5">
        <w:rPr>
          <w:rFonts w:ascii="IRBadr" w:hAnsi="IRBadr" w:cs="IRBadr" w:hint="cs"/>
          <w:color w:val="0000FF"/>
          <w:rtl/>
        </w:rPr>
        <w:t>و</w:t>
      </w:r>
      <w:r w:rsidR="003E01A3" w:rsidRPr="002113C5">
        <w:rPr>
          <w:rFonts w:ascii="IRBadr" w:hAnsi="IRBadr" w:cs="IRBadr"/>
          <w:color w:val="0000FF"/>
          <w:rtl/>
        </w:rPr>
        <w:t xml:space="preserve"> </w:t>
      </w:r>
      <w:r w:rsidR="003E01A3" w:rsidRPr="002113C5">
        <w:rPr>
          <w:rFonts w:ascii="IRBadr" w:hAnsi="IRBadr" w:cs="IRBadr" w:hint="cs"/>
          <w:color w:val="0000FF"/>
          <w:rtl/>
        </w:rPr>
        <w:t>رجحان</w:t>
      </w:r>
      <w:r w:rsidR="003E01A3" w:rsidRPr="002113C5">
        <w:rPr>
          <w:rFonts w:ascii="IRBadr" w:hAnsi="IRBadr" w:cs="IRBadr"/>
          <w:color w:val="0000FF"/>
          <w:rtl/>
        </w:rPr>
        <w:t xml:space="preserve"> </w:t>
      </w:r>
      <w:r w:rsidR="003E01A3" w:rsidRPr="002113C5">
        <w:rPr>
          <w:rFonts w:ascii="IRBadr" w:hAnsi="IRBadr" w:cs="IRBadr" w:hint="cs"/>
          <w:color w:val="0000FF"/>
          <w:rtl/>
        </w:rPr>
        <w:t>است</w:t>
      </w:r>
      <w:r w:rsidR="003E01A3" w:rsidRPr="002113C5">
        <w:rPr>
          <w:rFonts w:ascii="IRBadr" w:hAnsi="IRBadr" w:cs="IRBadr"/>
          <w:color w:val="0000FF"/>
          <w:rtl/>
        </w:rPr>
        <w:t xml:space="preserve"> </w:t>
      </w:r>
      <w:r w:rsidR="003E01A3" w:rsidRPr="002113C5">
        <w:rPr>
          <w:rFonts w:ascii="IRBadr" w:hAnsi="IRBadr" w:cs="IRBadr" w:hint="cs"/>
          <w:color w:val="0000FF"/>
          <w:rtl/>
        </w:rPr>
        <w:t>که</w:t>
      </w:r>
      <w:r w:rsidR="003E01A3" w:rsidRPr="002113C5">
        <w:rPr>
          <w:rFonts w:ascii="IRBadr" w:hAnsi="IRBadr" w:cs="IRBadr"/>
          <w:color w:val="0000FF"/>
          <w:rtl/>
        </w:rPr>
        <w:t xml:space="preserve"> «</w:t>
      </w:r>
      <w:r w:rsidR="003E01A3" w:rsidRPr="002113C5">
        <w:rPr>
          <w:rFonts w:ascii="IRBadr" w:hAnsi="IRBadr" w:cs="IRBadr" w:hint="cs"/>
          <w:color w:val="0000FF"/>
          <w:rtl/>
        </w:rPr>
        <w:t>قل</w:t>
      </w:r>
      <w:r w:rsidR="003E01A3" w:rsidRPr="002113C5">
        <w:rPr>
          <w:rFonts w:ascii="IRBadr" w:hAnsi="IRBadr" w:cs="IRBadr"/>
          <w:color w:val="0000FF"/>
          <w:rtl/>
        </w:rPr>
        <w:t xml:space="preserve"> </w:t>
      </w:r>
      <w:r w:rsidR="003E01A3" w:rsidRPr="002113C5">
        <w:rPr>
          <w:rFonts w:ascii="IRBadr" w:hAnsi="IRBadr" w:cs="IRBadr" w:hint="cs"/>
          <w:color w:val="0000FF"/>
          <w:rtl/>
        </w:rPr>
        <w:t>هو</w:t>
      </w:r>
      <w:r w:rsidR="003E01A3" w:rsidRPr="002113C5">
        <w:rPr>
          <w:rFonts w:ascii="IRBadr" w:hAnsi="IRBadr" w:cs="IRBadr"/>
          <w:color w:val="0000FF"/>
          <w:rtl/>
        </w:rPr>
        <w:t xml:space="preserve"> </w:t>
      </w:r>
      <w:r w:rsidR="003E01A3" w:rsidRPr="002113C5">
        <w:rPr>
          <w:rFonts w:ascii="IRBadr" w:hAnsi="IRBadr" w:cs="IRBadr" w:hint="cs"/>
          <w:color w:val="0000FF"/>
          <w:rtl/>
        </w:rPr>
        <w:t>الله</w:t>
      </w:r>
      <w:r w:rsidR="003E01A3" w:rsidRPr="002113C5">
        <w:rPr>
          <w:rFonts w:ascii="IRBadr" w:hAnsi="IRBadr" w:cs="IRBadr"/>
          <w:color w:val="0000FF"/>
          <w:rtl/>
        </w:rPr>
        <w:t xml:space="preserve"> </w:t>
      </w:r>
      <w:r w:rsidR="003E01A3" w:rsidRPr="002113C5">
        <w:rPr>
          <w:rFonts w:ascii="IRBadr" w:hAnsi="IRBadr" w:cs="IRBadr" w:hint="cs"/>
          <w:color w:val="0000FF"/>
          <w:rtl/>
        </w:rPr>
        <w:t>احد</w:t>
      </w:r>
      <w:r w:rsidR="003E01A3" w:rsidRPr="002113C5">
        <w:rPr>
          <w:rFonts w:ascii="IRBadr" w:hAnsi="IRBadr" w:cs="IRBadr" w:hint="eastAsia"/>
          <w:color w:val="0000FF"/>
          <w:rtl/>
        </w:rPr>
        <w:t>»</w:t>
      </w:r>
      <w:r w:rsidR="003E01A3" w:rsidRPr="002113C5">
        <w:rPr>
          <w:rFonts w:ascii="IRBadr" w:hAnsi="IRBadr" w:cs="IRBadr"/>
          <w:color w:val="0000FF"/>
          <w:rtl/>
        </w:rPr>
        <w:t xml:space="preserve"> </w:t>
      </w:r>
      <w:r w:rsidR="003E01A3" w:rsidRPr="002113C5">
        <w:rPr>
          <w:rFonts w:ascii="IRBadr" w:hAnsi="IRBadr" w:cs="IRBadr" w:hint="cs"/>
          <w:color w:val="0000FF"/>
          <w:rtl/>
        </w:rPr>
        <w:t>را</w:t>
      </w:r>
      <w:r w:rsidR="003E01A3" w:rsidRPr="002113C5">
        <w:rPr>
          <w:rFonts w:ascii="IRBadr" w:hAnsi="IRBadr" w:cs="IRBadr"/>
          <w:color w:val="0000FF"/>
          <w:rtl/>
        </w:rPr>
        <w:t xml:space="preserve"> </w:t>
      </w:r>
      <w:r w:rsidR="003E01A3" w:rsidRPr="002113C5">
        <w:rPr>
          <w:rFonts w:ascii="IRBadr" w:hAnsi="IRBadr" w:cs="IRBadr" w:hint="cs"/>
          <w:color w:val="0000FF"/>
          <w:rtl/>
        </w:rPr>
        <w:t>بر</w:t>
      </w:r>
      <w:r w:rsidR="003E01A3" w:rsidRPr="002113C5">
        <w:rPr>
          <w:rFonts w:ascii="IRBadr" w:hAnsi="IRBadr" w:cs="IRBadr"/>
          <w:color w:val="0000FF"/>
          <w:rtl/>
        </w:rPr>
        <w:t xml:space="preserve"> «</w:t>
      </w:r>
      <w:r w:rsidR="003E01A3" w:rsidRPr="002113C5">
        <w:rPr>
          <w:rFonts w:ascii="IRBadr" w:hAnsi="IRBadr" w:cs="IRBadr" w:hint="cs"/>
          <w:color w:val="0000FF"/>
          <w:rtl/>
        </w:rPr>
        <w:t>تبت</w:t>
      </w:r>
      <w:r w:rsidR="003E01A3" w:rsidRPr="002113C5">
        <w:rPr>
          <w:rFonts w:ascii="IRBadr" w:hAnsi="IRBadr" w:cs="IRBadr"/>
          <w:color w:val="0000FF"/>
          <w:rtl/>
        </w:rPr>
        <w:t xml:space="preserve"> </w:t>
      </w:r>
      <w:r w:rsidR="003E01A3" w:rsidRPr="002113C5">
        <w:rPr>
          <w:rFonts w:ascii="IRBadr" w:hAnsi="IRBadr" w:cs="IRBadr" w:hint="cs"/>
          <w:color w:val="0000FF"/>
          <w:rtl/>
        </w:rPr>
        <w:t>یدا</w:t>
      </w:r>
      <w:r w:rsidR="003E01A3" w:rsidRPr="002113C5">
        <w:rPr>
          <w:rFonts w:ascii="IRBadr" w:hAnsi="IRBadr" w:cs="IRBadr"/>
          <w:color w:val="0000FF"/>
          <w:rtl/>
        </w:rPr>
        <w:t xml:space="preserve"> </w:t>
      </w:r>
      <w:r w:rsidR="003E01A3" w:rsidRPr="002113C5">
        <w:rPr>
          <w:rFonts w:ascii="IRBadr" w:hAnsi="IRBadr" w:cs="IRBadr" w:hint="cs"/>
          <w:color w:val="0000FF"/>
          <w:rtl/>
        </w:rPr>
        <w:t>ابی‌لهب</w:t>
      </w:r>
      <w:r w:rsidR="003E01A3" w:rsidRPr="002113C5">
        <w:rPr>
          <w:rFonts w:ascii="IRBadr" w:hAnsi="IRBadr" w:cs="IRBadr" w:hint="eastAsia"/>
          <w:color w:val="0000FF"/>
          <w:rtl/>
        </w:rPr>
        <w:t>»</w:t>
      </w:r>
      <w:r w:rsidR="003E01A3" w:rsidRPr="002113C5">
        <w:rPr>
          <w:rFonts w:ascii="IRBadr" w:hAnsi="IRBadr" w:cs="IRBadr"/>
          <w:color w:val="0000FF"/>
          <w:rtl/>
        </w:rPr>
        <w:t xml:space="preserve">. </w:t>
      </w:r>
      <w:r w:rsidR="003E01A3" w:rsidRPr="002113C5">
        <w:rPr>
          <w:rFonts w:ascii="IRBadr" w:hAnsi="IRBadr" w:cs="IRBadr" w:hint="cs"/>
          <w:color w:val="0000FF"/>
          <w:rtl/>
        </w:rPr>
        <w:t>دریغ</w:t>
      </w:r>
      <w:r w:rsidR="003E01A3" w:rsidRPr="002113C5">
        <w:rPr>
          <w:rFonts w:ascii="IRBadr" w:hAnsi="IRBadr" w:cs="IRBadr"/>
          <w:color w:val="0000FF"/>
          <w:rtl/>
        </w:rPr>
        <w:t xml:space="preserve"> </w:t>
      </w:r>
      <w:r w:rsidR="003E01A3" w:rsidRPr="002113C5">
        <w:rPr>
          <w:rFonts w:ascii="IRBadr" w:hAnsi="IRBadr" w:cs="IRBadr" w:hint="cs"/>
          <w:color w:val="0000FF"/>
          <w:rtl/>
        </w:rPr>
        <w:t>باشد</w:t>
      </w:r>
      <w:r w:rsidR="003E01A3" w:rsidRPr="002113C5">
        <w:rPr>
          <w:rFonts w:ascii="IRBadr" w:hAnsi="IRBadr" w:cs="IRBadr"/>
          <w:color w:val="0000FF"/>
          <w:rtl/>
        </w:rPr>
        <w:t xml:space="preserve"> </w:t>
      </w:r>
      <w:r w:rsidR="003E01A3" w:rsidRPr="002113C5">
        <w:rPr>
          <w:rFonts w:ascii="IRBadr" w:hAnsi="IRBadr" w:cs="IRBadr" w:hint="cs"/>
          <w:color w:val="0000FF"/>
          <w:rtl/>
        </w:rPr>
        <w:t>خاطر</w:t>
      </w:r>
      <w:r w:rsidR="003E01A3" w:rsidRPr="002113C5">
        <w:rPr>
          <w:rFonts w:ascii="IRBadr" w:hAnsi="IRBadr" w:cs="IRBadr"/>
          <w:color w:val="0000FF"/>
          <w:rtl/>
        </w:rPr>
        <w:t xml:space="preserve"> </w:t>
      </w:r>
      <w:r w:rsidR="003E01A3" w:rsidRPr="002113C5">
        <w:rPr>
          <w:rFonts w:ascii="IRBadr" w:hAnsi="IRBadr" w:cs="IRBadr" w:hint="cs"/>
          <w:color w:val="0000FF"/>
          <w:rtl/>
        </w:rPr>
        <w:t>شما</w:t>
      </w:r>
      <w:r w:rsidR="003E01A3" w:rsidRPr="002113C5">
        <w:rPr>
          <w:rFonts w:ascii="IRBadr" w:hAnsi="IRBadr" w:cs="IRBadr"/>
          <w:color w:val="0000FF"/>
          <w:rtl/>
        </w:rPr>
        <w:t xml:space="preserve"> </w:t>
      </w:r>
      <w:r w:rsidR="003E01A3" w:rsidRPr="002113C5">
        <w:rPr>
          <w:rFonts w:ascii="IRBadr" w:hAnsi="IRBadr" w:cs="IRBadr" w:hint="cs"/>
          <w:color w:val="0000FF"/>
          <w:rtl/>
        </w:rPr>
        <w:t>بلغا</w:t>
      </w:r>
      <w:r w:rsidR="003E01A3" w:rsidRPr="002113C5">
        <w:rPr>
          <w:rFonts w:ascii="IRBadr" w:hAnsi="IRBadr" w:cs="IRBadr"/>
          <w:color w:val="0000FF"/>
          <w:rtl/>
        </w:rPr>
        <w:t xml:space="preserve"> </w:t>
      </w:r>
      <w:r w:rsidR="003E01A3" w:rsidRPr="002113C5">
        <w:rPr>
          <w:rFonts w:ascii="IRBadr" w:hAnsi="IRBadr" w:cs="IRBadr" w:hint="cs"/>
          <w:color w:val="0000FF"/>
          <w:rtl/>
        </w:rPr>
        <w:t>را</w:t>
      </w:r>
      <w:r w:rsidR="003E01A3" w:rsidRPr="002113C5">
        <w:rPr>
          <w:rFonts w:ascii="IRBadr" w:hAnsi="IRBadr" w:cs="IRBadr"/>
          <w:color w:val="0000FF"/>
          <w:rtl/>
        </w:rPr>
        <w:t xml:space="preserve"> </w:t>
      </w:r>
      <w:r w:rsidR="003E01A3" w:rsidRPr="002113C5">
        <w:rPr>
          <w:rFonts w:ascii="IRBadr" w:hAnsi="IRBadr" w:cs="IRBadr" w:hint="cs"/>
          <w:color w:val="0000FF"/>
          <w:rtl/>
        </w:rPr>
        <w:t>بدست</w:t>
      </w:r>
      <w:r w:rsidR="003E01A3" w:rsidRPr="002113C5">
        <w:rPr>
          <w:rFonts w:ascii="IRBadr" w:hAnsi="IRBadr" w:cs="IRBadr"/>
          <w:color w:val="0000FF"/>
          <w:rtl/>
        </w:rPr>
        <w:t xml:space="preserve"> </w:t>
      </w:r>
      <w:r w:rsidR="003E01A3" w:rsidRPr="002113C5">
        <w:rPr>
          <w:rFonts w:ascii="IRBadr" w:hAnsi="IRBadr" w:cs="IRBadr" w:hint="cs"/>
          <w:color w:val="0000FF"/>
          <w:rtl/>
        </w:rPr>
        <w:t>غوغاء</w:t>
      </w:r>
      <w:r w:rsidR="003E01A3" w:rsidRPr="002113C5">
        <w:rPr>
          <w:rFonts w:ascii="IRBadr" w:hAnsi="IRBadr" w:cs="IRBadr"/>
          <w:color w:val="0000FF"/>
          <w:rtl/>
        </w:rPr>
        <w:t xml:space="preserve"> </w:t>
      </w:r>
      <w:r w:rsidR="003E01A3" w:rsidRPr="002113C5">
        <w:rPr>
          <w:rFonts w:ascii="IRBadr" w:hAnsi="IRBadr" w:cs="IRBadr" w:hint="cs"/>
          <w:color w:val="0000FF"/>
          <w:rtl/>
        </w:rPr>
        <w:t>مایحتاج</w:t>
      </w:r>
      <w:r w:rsidR="003E01A3" w:rsidRPr="002113C5">
        <w:rPr>
          <w:rFonts w:ascii="IRBadr" w:hAnsi="IRBadr" w:cs="IRBadr"/>
          <w:color w:val="0000FF"/>
          <w:rtl/>
        </w:rPr>
        <w:t xml:space="preserve"> </w:t>
      </w:r>
      <w:r w:rsidR="003E01A3" w:rsidRPr="002113C5">
        <w:rPr>
          <w:rFonts w:ascii="IRBadr" w:hAnsi="IRBadr" w:cs="IRBadr" w:hint="cs"/>
          <w:color w:val="0000FF"/>
          <w:rtl/>
        </w:rPr>
        <w:t>باز</w:t>
      </w:r>
      <w:r w:rsidR="003E01A3" w:rsidRPr="002113C5">
        <w:rPr>
          <w:rFonts w:ascii="IRBadr" w:hAnsi="IRBadr" w:cs="IRBadr"/>
          <w:color w:val="0000FF"/>
          <w:rtl/>
        </w:rPr>
        <w:t xml:space="preserve"> </w:t>
      </w:r>
      <w:r w:rsidR="003E01A3" w:rsidRPr="002113C5">
        <w:rPr>
          <w:rFonts w:ascii="IRBadr" w:hAnsi="IRBadr" w:cs="IRBadr" w:hint="cs"/>
          <w:color w:val="0000FF"/>
          <w:rtl/>
        </w:rPr>
        <w:t>دادن</w:t>
      </w:r>
      <w:r w:rsidR="003E01A3" w:rsidRPr="002113C5">
        <w:rPr>
          <w:rFonts w:ascii="IRBadr" w:hAnsi="IRBadr" w:cs="IRBadr"/>
          <w:color w:val="0000FF"/>
          <w:rtl/>
        </w:rPr>
        <w:t xml:space="preserve">. </w:t>
      </w:r>
      <w:r w:rsidR="003E01A3" w:rsidRPr="002113C5">
        <w:rPr>
          <w:rFonts w:ascii="IRBadr" w:hAnsi="IRBadr" w:cs="IRBadr" w:hint="cs"/>
          <w:color w:val="0000FF"/>
          <w:rtl/>
        </w:rPr>
        <w:t>و</w:t>
      </w:r>
      <w:r w:rsidR="003E01A3" w:rsidRPr="002113C5">
        <w:rPr>
          <w:rFonts w:ascii="IRBadr" w:hAnsi="IRBadr" w:cs="IRBadr"/>
          <w:color w:val="0000FF"/>
          <w:rtl/>
        </w:rPr>
        <w:t xml:space="preserve"> </w:t>
      </w:r>
      <w:r w:rsidR="003E01A3" w:rsidRPr="002113C5">
        <w:rPr>
          <w:rFonts w:ascii="IRBadr" w:hAnsi="IRBadr" w:cs="IRBadr" w:hint="cs"/>
          <w:color w:val="0000FF"/>
          <w:rtl/>
        </w:rPr>
        <w:t>اسباب</w:t>
      </w:r>
      <w:r w:rsidR="003E01A3" w:rsidRPr="002113C5">
        <w:rPr>
          <w:rFonts w:ascii="IRBadr" w:hAnsi="IRBadr" w:cs="IRBadr"/>
          <w:color w:val="0000FF"/>
          <w:rtl/>
        </w:rPr>
        <w:t xml:space="preserve"> </w:t>
      </w:r>
      <w:r w:rsidR="003E01A3" w:rsidRPr="002113C5">
        <w:rPr>
          <w:rFonts w:ascii="IRBadr" w:hAnsi="IRBadr" w:cs="IRBadr" w:hint="cs"/>
          <w:color w:val="0000FF"/>
          <w:rtl/>
        </w:rPr>
        <w:t>ترفیه</w:t>
      </w:r>
      <w:r w:rsidR="003E01A3" w:rsidRPr="002113C5">
        <w:rPr>
          <w:rFonts w:ascii="IRBadr" w:hAnsi="IRBadr" w:cs="IRBadr"/>
          <w:color w:val="0000FF"/>
          <w:rtl/>
        </w:rPr>
        <w:t xml:space="preserve"> </w:t>
      </w:r>
      <w:r w:rsidR="003E01A3" w:rsidRPr="002113C5">
        <w:rPr>
          <w:rFonts w:ascii="IRBadr" w:hAnsi="IRBadr" w:cs="IRBadr" w:hint="cs"/>
          <w:color w:val="0000FF"/>
          <w:rtl/>
        </w:rPr>
        <w:t>او</w:t>
      </w:r>
      <w:r w:rsidR="003E01A3" w:rsidRPr="002113C5">
        <w:rPr>
          <w:rFonts w:ascii="IRBadr" w:hAnsi="IRBadr" w:cs="IRBadr"/>
          <w:color w:val="0000FF"/>
          <w:rtl/>
        </w:rPr>
        <w:t xml:space="preserve"> </w:t>
      </w:r>
      <w:r w:rsidR="003E01A3" w:rsidRPr="002113C5">
        <w:rPr>
          <w:rFonts w:ascii="IRBadr" w:hAnsi="IRBadr" w:cs="IRBadr" w:hint="cs"/>
          <w:color w:val="0000FF"/>
          <w:rtl/>
        </w:rPr>
        <w:t>چنان</w:t>
      </w:r>
      <w:r w:rsidR="003E01A3" w:rsidRPr="002113C5">
        <w:rPr>
          <w:rFonts w:ascii="IRBadr" w:hAnsi="IRBadr" w:cs="IRBadr"/>
          <w:color w:val="0000FF"/>
          <w:rtl/>
        </w:rPr>
        <w:t xml:space="preserve"> </w:t>
      </w:r>
      <w:r w:rsidR="003E01A3" w:rsidRPr="002113C5">
        <w:rPr>
          <w:rFonts w:ascii="IRBadr" w:hAnsi="IRBadr" w:cs="IRBadr" w:hint="cs"/>
          <w:color w:val="0000FF"/>
          <w:rtl/>
        </w:rPr>
        <w:t>فرمود</w:t>
      </w:r>
      <w:r w:rsidR="003E01A3" w:rsidRPr="002113C5">
        <w:rPr>
          <w:rFonts w:ascii="IRBadr" w:hAnsi="IRBadr" w:cs="IRBadr"/>
          <w:color w:val="0000FF"/>
          <w:rtl/>
        </w:rPr>
        <w:t xml:space="preserve"> </w:t>
      </w:r>
      <w:r w:rsidR="003E01A3" w:rsidRPr="002113C5">
        <w:rPr>
          <w:rFonts w:ascii="IRBadr" w:hAnsi="IRBadr" w:cs="IRBadr" w:hint="cs"/>
          <w:color w:val="0000FF"/>
          <w:rtl/>
        </w:rPr>
        <w:t>که</w:t>
      </w:r>
      <w:r w:rsidR="003E01A3" w:rsidRPr="002113C5">
        <w:rPr>
          <w:rFonts w:ascii="IRBadr" w:hAnsi="IRBadr" w:cs="IRBadr"/>
          <w:color w:val="0000FF"/>
          <w:rtl/>
        </w:rPr>
        <w:t xml:space="preserve"> </w:t>
      </w:r>
      <w:r w:rsidR="003E01A3" w:rsidRPr="002113C5">
        <w:rPr>
          <w:rFonts w:ascii="IRBadr" w:hAnsi="IRBadr" w:cs="IRBadr" w:hint="cs"/>
          <w:color w:val="0000FF"/>
          <w:rtl/>
        </w:rPr>
        <w:t>امثال</w:t>
      </w:r>
      <w:r w:rsidR="003E01A3" w:rsidRPr="002113C5">
        <w:rPr>
          <w:rFonts w:ascii="IRBadr" w:hAnsi="IRBadr" w:cs="IRBadr"/>
          <w:color w:val="0000FF"/>
          <w:rtl/>
        </w:rPr>
        <w:t xml:space="preserve"> </w:t>
      </w:r>
      <w:r w:rsidR="003E01A3" w:rsidRPr="002113C5">
        <w:rPr>
          <w:rFonts w:ascii="IRBadr" w:hAnsi="IRBadr" w:cs="IRBadr" w:hint="cs"/>
          <w:color w:val="0000FF"/>
          <w:rtl/>
        </w:rPr>
        <w:t>آن</w:t>
      </w:r>
      <w:r w:rsidR="003E01A3" w:rsidRPr="002113C5">
        <w:rPr>
          <w:rFonts w:ascii="IRBadr" w:hAnsi="IRBadr" w:cs="IRBadr"/>
          <w:color w:val="0000FF"/>
          <w:rtl/>
        </w:rPr>
        <w:t xml:space="preserve"> </w:t>
      </w:r>
      <w:r w:rsidR="003E01A3" w:rsidRPr="002113C5">
        <w:rPr>
          <w:rFonts w:ascii="IRBadr" w:hAnsi="IRBadr" w:cs="IRBadr" w:hint="cs"/>
          <w:color w:val="0000FF"/>
          <w:rtl/>
        </w:rPr>
        <w:t>کلمه</w:t>
      </w:r>
      <w:r w:rsidR="003E01A3" w:rsidRPr="002113C5">
        <w:rPr>
          <w:rFonts w:ascii="IRBadr" w:hAnsi="IRBadr" w:cs="IRBadr"/>
          <w:color w:val="0000FF"/>
          <w:rtl/>
        </w:rPr>
        <w:t xml:space="preserve"> </w:t>
      </w:r>
      <w:r w:rsidR="003E01A3" w:rsidRPr="002113C5">
        <w:rPr>
          <w:rFonts w:ascii="IRBadr" w:hAnsi="IRBadr" w:cs="IRBadr" w:hint="cs"/>
          <w:color w:val="0000FF"/>
          <w:rtl/>
        </w:rPr>
        <w:t>دیگر</w:t>
      </w:r>
      <w:r w:rsidR="003E01A3" w:rsidRPr="002113C5">
        <w:rPr>
          <w:rFonts w:ascii="IRBadr" w:hAnsi="IRBadr" w:cs="IRBadr"/>
          <w:color w:val="0000FF"/>
          <w:rtl/>
        </w:rPr>
        <w:t xml:space="preserve"> </w:t>
      </w:r>
      <w:r w:rsidR="003E01A3" w:rsidRPr="002113C5">
        <w:rPr>
          <w:rFonts w:ascii="IRBadr" w:hAnsi="IRBadr" w:cs="IRBadr" w:hint="cs"/>
          <w:color w:val="0000FF"/>
          <w:rtl/>
        </w:rPr>
        <w:t>هرگز</w:t>
      </w:r>
      <w:r w:rsidR="003E01A3" w:rsidRPr="002113C5">
        <w:rPr>
          <w:rFonts w:ascii="IRBadr" w:hAnsi="IRBadr" w:cs="IRBadr"/>
          <w:color w:val="0000FF"/>
          <w:rtl/>
        </w:rPr>
        <w:t xml:space="preserve"> </w:t>
      </w:r>
      <w:r w:rsidR="003E01A3" w:rsidRPr="002113C5">
        <w:rPr>
          <w:rFonts w:ascii="IRBadr" w:hAnsi="IRBadr" w:cs="IRBadr" w:hint="cs"/>
          <w:color w:val="0000FF"/>
          <w:rtl/>
        </w:rPr>
        <w:t>به</w:t>
      </w:r>
      <w:r w:rsidR="003E01A3" w:rsidRPr="002113C5">
        <w:rPr>
          <w:rFonts w:ascii="IRBadr" w:hAnsi="IRBadr" w:cs="IRBadr"/>
          <w:color w:val="0000FF"/>
          <w:rtl/>
        </w:rPr>
        <w:t xml:space="preserve"> </w:t>
      </w:r>
      <w:r w:rsidR="003E01A3" w:rsidRPr="002113C5">
        <w:rPr>
          <w:rFonts w:ascii="IRBadr" w:hAnsi="IRBadr" w:cs="IRBadr" w:hint="cs"/>
          <w:color w:val="0000FF"/>
          <w:rtl/>
        </w:rPr>
        <w:t>غور</w:t>
      </w:r>
      <w:r w:rsidR="003E01A3" w:rsidRPr="002113C5">
        <w:rPr>
          <w:rFonts w:ascii="IRBadr" w:hAnsi="IRBadr" w:cs="IRBadr"/>
          <w:color w:val="0000FF"/>
          <w:rtl/>
        </w:rPr>
        <w:t xml:space="preserve"> </w:t>
      </w:r>
      <w:r w:rsidR="003E01A3" w:rsidRPr="002113C5">
        <w:rPr>
          <w:rFonts w:ascii="IRBadr" w:hAnsi="IRBadr" w:cs="IRBadr" w:hint="cs"/>
          <w:color w:val="0000FF"/>
          <w:rtl/>
        </w:rPr>
        <w:t>گوش</w:t>
      </w:r>
      <w:r w:rsidR="003E01A3" w:rsidRPr="002113C5">
        <w:rPr>
          <w:rFonts w:ascii="IRBadr" w:hAnsi="IRBadr" w:cs="IRBadr"/>
          <w:color w:val="0000FF"/>
          <w:rtl/>
        </w:rPr>
        <w:t xml:space="preserve"> </w:t>
      </w:r>
      <w:r w:rsidR="003E01A3" w:rsidRPr="002113C5">
        <w:rPr>
          <w:rFonts w:ascii="IRBadr" w:hAnsi="IRBadr" w:cs="IRBadr" w:hint="cs"/>
          <w:color w:val="0000FF"/>
          <w:rtl/>
        </w:rPr>
        <w:t>او</w:t>
      </w:r>
      <w:r w:rsidR="003E01A3" w:rsidRPr="002113C5">
        <w:rPr>
          <w:rFonts w:ascii="IRBadr" w:hAnsi="IRBadr" w:cs="IRBadr"/>
          <w:color w:val="0000FF"/>
          <w:rtl/>
        </w:rPr>
        <w:t xml:space="preserve"> </w:t>
      </w:r>
      <w:r w:rsidR="003E01A3" w:rsidRPr="002113C5">
        <w:rPr>
          <w:rFonts w:ascii="IRBadr" w:hAnsi="IRBadr" w:cs="IRBadr" w:hint="cs"/>
          <w:color w:val="0000FF"/>
          <w:rtl/>
        </w:rPr>
        <w:t>فرو</w:t>
      </w:r>
      <w:r w:rsidR="003E01A3" w:rsidRPr="002113C5">
        <w:rPr>
          <w:rFonts w:ascii="IRBadr" w:hAnsi="IRBadr" w:cs="IRBadr"/>
          <w:color w:val="0000FF"/>
          <w:rtl/>
        </w:rPr>
        <w:t xml:space="preserve"> </w:t>
      </w:r>
      <w:r w:rsidR="003E01A3" w:rsidRPr="002113C5">
        <w:rPr>
          <w:rFonts w:ascii="IRBadr" w:hAnsi="IRBadr" w:cs="IRBadr" w:hint="cs"/>
          <w:color w:val="0000FF"/>
          <w:rtl/>
        </w:rPr>
        <w:t>نشد،</w:t>
      </w:r>
      <w:r w:rsidR="003E01A3" w:rsidRPr="002113C5">
        <w:rPr>
          <w:rFonts w:ascii="IRBadr" w:hAnsi="IRBadr" w:cs="IRBadr"/>
          <w:color w:val="0000FF"/>
          <w:rtl/>
        </w:rPr>
        <w:t xml:space="preserve"> </w:t>
      </w:r>
      <w:r w:rsidR="003E01A3" w:rsidRPr="002113C5">
        <w:rPr>
          <w:rFonts w:ascii="IRBadr" w:hAnsi="IRBadr" w:cs="IRBadr" w:hint="cs"/>
          <w:color w:val="0000FF"/>
          <w:rtl/>
        </w:rPr>
        <w:t>لاجرم</w:t>
      </w:r>
      <w:r w:rsidR="003E01A3" w:rsidRPr="002113C5">
        <w:rPr>
          <w:rFonts w:ascii="IRBadr" w:hAnsi="IRBadr" w:cs="IRBadr"/>
          <w:color w:val="0000FF"/>
          <w:rtl/>
        </w:rPr>
        <w:t xml:space="preserve"> </w:t>
      </w:r>
      <w:r w:rsidR="003E01A3" w:rsidRPr="002113C5">
        <w:rPr>
          <w:rFonts w:ascii="IRBadr" w:hAnsi="IRBadr" w:cs="IRBadr" w:hint="cs"/>
          <w:color w:val="0000FF"/>
          <w:rtl/>
        </w:rPr>
        <w:t>آن‌چنان</w:t>
      </w:r>
      <w:r w:rsidR="003E01A3" w:rsidRPr="002113C5">
        <w:rPr>
          <w:rFonts w:ascii="IRBadr" w:hAnsi="IRBadr" w:cs="IRBadr"/>
          <w:color w:val="0000FF"/>
          <w:rtl/>
        </w:rPr>
        <w:t xml:space="preserve"> </w:t>
      </w:r>
      <w:r w:rsidR="003E01A3" w:rsidRPr="002113C5">
        <w:rPr>
          <w:rFonts w:ascii="IRBadr" w:hAnsi="IRBadr" w:cs="IRBadr" w:hint="cs"/>
          <w:color w:val="0000FF"/>
          <w:rtl/>
        </w:rPr>
        <w:t>گشت</w:t>
      </w:r>
      <w:r w:rsidR="003E01A3" w:rsidRPr="002113C5">
        <w:rPr>
          <w:rFonts w:ascii="IRBadr" w:hAnsi="IRBadr" w:cs="IRBadr"/>
          <w:color w:val="0000FF"/>
          <w:rtl/>
        </w:rPr>
        <w:t xml:space="preserve"> </w:t>
      </w:r>
      <w:r w:rsidR="003E01A3" w:rsidRPr="002113C5">
        <w:rPr>
          <w:rFonts w:ascii="IRBadr" w:hAnsi="IRBadr" w:cs="IRBadr" w:hint="cs"/>
          <w:color w:val="0000FF"/>
          <w:rtl/>
        </w:rPr>
        <w:t>که</w:t>
      </w:r>
      <w:r w:rsidR="003E01A3" w:rsidRPr="002113C5">
        <w:rPr>
          <w:rFonts w:ascii="IRBadr" w:hAnsi="IRBadr" w:cs="IRBadr"/>
          <w:color w:val="0000FF"/>
          <w:rtl/>
        </w:rPr>
        <w:t xml:space="preserve"> </w:t>
      </w:r>
      <w:r w:rsidR="003E01A3" w:rsidRPr="002113C5">
        <w:rPr>
          <w:rFonts w:ascii="IRBadr" w:hAnsi="IRBadr" w:cs="IRBadr" w:hint="cs"/>
          <w:color w:val="0000FF"/>
          <w:rtl/>
        </w:rPr>
        <w:t>معانی</w:t>
      </w:r>
      <w:r w:rsidR="003E01A3" w:rsidRPr="002113C5">
        <w:rPr>
          <w:rFonts w:ascii="IRBadr" w:hAnsi="IRBadr" w:cs="IRBadr"/>
          <w:color w:val="0000FF"/>
          <w:rtl/>
        </w:rPr>
        <w:t xml:space="preserve"> </w:t>
      </w:r>
      <w:r w:rsidR="003E01A3" w:rsidRPr="002113C5">
        <w:rPr>
          <w:rFonts w:ascii="IRBadr" w:hAnsi="IRBadr" w:cs="IRBadr" w:hint="cs"/>
          <w:color w:val="0000FF"/>
          <w:rtl/>
        </w:rPr>
        <w:t>دو</w:t>
      </w:r>
      <w:r w:rsidR="003A4213" w:rsidRPr="002113C5">
        <w:rPr>
          <w:rFonts w:ascii="IRBadr" w:hAnsi="IRBadr" w:cs="IRBadr" w:hint="cs"/>
          <w:color w:val="0000FF"/>
          <w:rtl/>
        </w:rPr>
        <w:t xml:space="preserve"> </w:t>
      </w:r>
      <w:r w:rsidR="003E01A3" w:rsidRPr="002113C5">
        <w:rPr>
          <w:rFonts w:ascii="IRBadr" w:hAnsi="IRBadr" w:cs="IRBadr" w:hint="cs"/>
          <w:color w:val="0000FF"/>
          <w:rtl/>
        </w:rPr>
        <w:t>کون</w:t>
      </w:r>
      <w:r w:rsidR="003E01A3" w:rsidRPr="002113C5">
        <w:rPr>
          <w:rFonts w:ascii="IRBadr" w:hAnsi="IRBadr" w:cs="IRBadr"/>
          <w:color w:val="0000FF"/>
          <w:rtl/>
        </w:rPr>
        <w:t xml:space="preserve"> </w:t>
      </w:r>
      <w:r w:rsidR="003E01A3" w:rsidRPr="002113C5">
        <w:rPr>
          <w:rFonts w:ascii="IRBadr" w:hAnsi="IRBadr" w:cs="IRBadr" w:hint="cs"/>
          <w:color w:val="0000FF"/>
          <w:rtl/>
        </w:rPr>
        <w:t>در</w:t>
      </w:r>
      <w:r w:rsidR="003E01A3" w:rsidRPr="002113C5">
        <w:rPr>
          <w:rFonts w:ascii="IRBadr" w:hAnsi="IRBadr" w:cs="IRBadr"/>
          <w:color w:val="0000FF"/>
          <w:rtl/>
        </w:rPr>
        <w:t xml:space="preserve"> </w:t>
      </w:r>
      <w:r w:rsidR="003E01A3" w:rsidRPr="002113C5">
        <w:rPr>
          <w:rFonts w:ascii="IRBadr" w:hAnsi="IRBadr" w:cs="IRBadr" w:hint="cs"/>
          <w:color w:val="0000FF"/>
          <w:rtl/>
        </w:rPr>
        <w:t>دو</w:t>
      </w:r>
      <w:r w:rsidR="003E01A3" w:rsidRPr="002113C5">
        <w:rPr>
          <w:rFonts w:ascii="IRBadr" w:hAnsi="IRBadr" w:cs="IRBadr"/>
          <w:color w:val="0000FF"/>
          <w:rtl/>
        </w:rPr>
        <w:t xml:space="preserve"> </w:t>
      </w:r>
      <w:r w:rsidR="003E01A3" w:rsidRPr="002113C5">
        <w:rPr>
          <w:rFonts w:ascii="IRBadr" w:hAnsi="IRBadr" w:cs="IRBadr" w:hint="cs"/>
          <w:color w:val="0000FF"/>
          <w:rtl/>
        </w:rPr>
        <w:t>لفظ</w:t>
      </w:r>
      <w:r w:rsidR="003E01A3" w:rsidRPr="002113C5">
        <w:rPr>
          <w:rFonts w:ascii="IRBadr" w:hAnsi="IRBadr" w:cs="IRBadr"/>
          <w:color w:val="0000FF"/>
          <w:rtl/>
        </w:rPr>
        <w:t xml:space="preserve"> </w:t>
      </w:r>
      <w:r w:rsidR="003E01A3" w:rsidRPr="002113C5">
        <w:rPr>
          <w:rFonts w:ascii="IRBadr" w:hAnsi="IRBadr" w:cs="IRBadr" w:hint="cs"/>
          <w:color w:val="0000FF"/>
          <w:rtl/>
        </w:rPr>
        <w:t>جمع</w:t>
      </w:r>
      <w:r w:rsidR="003E01A3" w:rsidRPr="002113C5">
        <w:rPr>
          <w:rFonts w:ascii="IRBadr" w:hAnsi="IRBadr" w:cs="IRBadr"/>
          <w:color w:val="0000FF"/>
          <w:rtl/>
        </w:rPr>
        <w:t xml:space="preserve"> </w:t>
      </w:r>
      <w:r w:rsidR="003E01A3" w:rsidRPr="002113C5">
        <w:rPr>
          <w:rFonts w:ascii="IRBadr" w:hAnsi="IRBadr" w:cs="IRBadr" w:hint="cs"/>
          <w:color w:val="0000FF"/>
          <w:rtl/>
        </w:rPr>
        <w:t>کردی</w:t>
      </w:r>
      <w:r w:rsidR="003E01A3" w:rsidRPr="002113C5">
        <w:rPr>
          <w:rFonts w:ascii="IRBadr" w:hAnsi="IRBadr" w:cs="IRBadr"/>
          <w:color w:val="0000FF"/>
          <w:rtl/>
        </w:rPr>
        <w:t>.</w:t>
      </w:r>
      <w:r w:rsidR="003E01A3" w:rsidRPr="002113C5">
        <w:rPr>
          <w:rFonts w:ascii="IRBadr" w:hAnsi="IRBadr" w:cs="IRBadr" w:hint="cs"/>
          <w:color w:val="0000FF"/>
          <w:rtl/>
        </w:rPr>
        <w:t>»</w:t>
      </w:r>
      <w:r w:rsidR="00CF74F4">
        <w:rPr>
          <w:rStyle w:val="FootnoteReference"/>
          <w:rFonts w:ascii="IRBadr" w:hAnsi="IRBadr" w:cs="IRBadr"/>
          <w:color w:val="0000FF"/>
          <w:rtl/>
        </w:rPr>
        <w:footnoteReference w:id="15"/>
      </w:r>
    </w:p>
    <w:p w:rsidR="00203ACB" w:rsidRDefault="00203ACB" w:rsidP="00203ACB">
      <w:pPr>
        <w:rPr>
          <w:rFonts w:ascii="IRBadr" w:hAnsi="IRBadr" w:cs="IRBadr"/>
          <w:rtl/>
        </w:rPr>
      </w:pPr>
      <w:r w:rsidRPr="00203ACB">
        <w:rPr>
          <w:rFonts w:ascii="IRBadr" w:hAnsi="IRBadr" w:cs="IRBadr" w:hint="cs"/>
          <w:rtl/>
        </w:rPr>
        <w:t>نکته اینکه</w:t>
      </w:r>
      <w:r>
        <w:rPr>
          <w:rFonts w:ascii="IRBadr" w:hAnsi="IRBadr" w:cs="IRBadr" w:hint="cs"/>
          <w:rtl/>
        </w:rPr>
        <w:t xml:space="preserve"> وقتی کاتب به اشتباه بنویسد «آرد نماند»، نفر بعد که نامه را ببیند، تشخیص می‌دهد که اشتباه رخ داده است. اشتباهات غیر منطقی در موارد نادری در مسیر طبیعی رخ می‌دهد. ولی خیلی زود روشن و مشخّص می‌شود، مثل </w:t>
      </w:r>
      <w:r w:rsidR="00902D2E">
        <w:rPr>
          <w:rFonts w:ascii="IRBadr" w:hAnsi="IRBadr" w:cs="IRBadr" w:hint="cs"/>
          <w:rtl/>
        </w:rPr>
        <w:t>«</w:t>
      </w:r>
      <w:r>
        <w:rPr>
          <w:rFonts w:ascii="IRBadr" w:hAnsi="IRBadr" w:cs="IRBadr" w:hint="cs"/>
          <w:rtl/>
        </w:rPr>
        <w:t>آرد نماند</w:t>
      </w:r>
      <w:r w:rsidR="00902D2E">
        <w:rPr>
          <w:rFonts w:ascii="IRBadr" w:hAnsi="IRBadr" w:cs="IRBadr" w:hint="cs"/>
          <w:rtl/>
        </w:rPr>
        <w:t>»</w:t>
      </w:r>
      <w:r>
        <w:rPr>
          <w:rFonts w:ascii="IRBadr" w:hAnsi="IRBadr" w:cs="IRBadr" w:hint="cs"/>
          <w:rtl/>
        </w:rPr>
        <w:t>. اشتباهاتی که در کتب باقی مانده و تغییر نکرده است، از سنخ اشتباهاتی است که به طور طبیعی رخ می‌دهد. پس اگر کسی بگوید که «بن علی» تحریف شده است، نکته این اشتباه و تحریف را هم باید لحاظ نمود.</w:t>
      </w:r>
    </w:p>
    <w:p w:rsidR="00203ACB" w:rsidRDefault="00C74EA6" w:rsidP="00C74EA6">
      <w:pPr>
        <w:pStyle w:val="Heading6"/>
        <w:rPr>
          <w:rtl/>
        </w:rPr>
      </w:pPr>
      <w:bookmarkStart w:id="21" w:name="_Toc129531311"/>
      <w:r>
        <w:rPr>
          <w:rFonts w:hint="cs"/>
          <w:rtl/>
        </w:rPr>
        <w:t>وجه</w:t>
      </w:r>
      <w:r w:rsidR="00203ACB">
        <w:rPr>
          <w:rFonts w:hint="cs"/>
          <w:rtl/>
        </w:rPr>
        <w:t xml:space="preserve"> دوم: نسبت به جدّ</w:t>
      </w:r>
      <w:bookmarkEnd w:id="21"/>
    </w:p>
    <w:p w:rsidR="0051684F" w:rsidRDefault="00EA030F" w:rsidP="00A24462">
      <w:pPr>
        <w:rPr>
          <w:rFonts w:ascii="IRBadr" w:hAnsi="IRBadr" w:cs="IRBadr"/>
          <w:rtl/>
        </w:rPr>
      </w:pPr>
      <w:r>
        <w:rPr>
          <w:rFonts w:ascii="IRBadr" w:hAnsi="IRBadr" w:cs="IRBadr" w:hint="cs"/>
          <w:rtl/>
        </w:rPr>
        <w:t xml:space="preserve">ممکن است از اساس، مراد از محمد بن شاذان که در نوع نقل‌ها وارد شده است، «محمد بن علی بن شاذان» باشد. یعنی ممکن است  در نوع نقلها او را به جدّ نسبت داده‌ باشند ولی کلینی به نام پدرش تصریح نموده باشد. این امر در رجال و حدیث، نظایری دارد. مثلا </w:t>
      </w:r>
      <w:r w:rsidR="00203ACB">
        <w:rPr>
          <w:rFonts w:ascii="IRBadr" w:hAnsi="IRBadr" w:cs="IRBadr" w:hint="cs"/>
          <w:rtl/>
        </w:rPr>
        <w:t>مرحوم شیخ صدوق را گاهی با «محمد بن بابویه» و گاهی با عنوان «محمد بن علی بن بابویه» تعبیر می‌کنند.</w:t>
      </w:r>
      <w:r w:rsidR="009E09B3">
        <w:rPr>
          <w:rFonts w:ascii="IRBadr" w:hAnsi="IRBadr" w:cs="IRBadr" w:hint="cs"/>
          <w:rtl/>
        </w:rPr>
        <w:t xml:space="preserve"> بابویه جدّ اعلای صدوق است که با چندین واسطه به آن می‌رسد. واسطه‌ها به این صورت است: محمد بن علی بن حسین بن موسی بن بابویه.</w:t>
      </w:r>
      <w:r w:rsidR="00A24462">
        <w:rPr>
          <w:rFonts w:ascii="IRBadr" w:hAnsi="IRBadr" w:cs="IRBadr" w:hint="cs"/>
          <w:rtl/>
        </w:rPr>
        <w:t xml:space="preserve"> یکی از روش‌ّهای طبیعی در نسبت دادن، نسبت به جدّ بوده است. در نسبت دادن به جدّ، دو روش متعارف بوده است.</w:t>
      </w:r>
    </w:p>
    <w:p w:rsidR="008C6636" w:rsidRDefault="00A24462" w:rsidP="0051684F">
      <w:pPr>
        <w:rPr>
          <w:rFonts w:ascii="IRBadr" w:hAnsi="IRBadr" w:cs="IRBadr"/>
          <w:rtl/>
        </w:rPr>
      </w:pPr>
      <w:r w:rsidRPr="0051684F">
        <w:rPr>
          <w:rFonts w:ascii="IRBadr" w:hAnsi="IRBadr" w:cs="IRBadr" w:hint="cs"/>
          <w:b/>
          <w:bCs/>
          <w:sz w:val="24"/>
          <w:szCs w:val="30"/>
          <w:rtl/>
        </w:rPr>
        <w:t xml:space="preserve">روش </w:t>
      </w:r>
      <w:r w:rsidR="0051684F" w:rsidRPr="0051684F">
        <w:rPr>
          <w:rFonts w:ascii="IRBadr" w:hAnsi="IRBadr" w:cs="IRBadr" w:hint="cs"/>
          <w:b/>
          <w:bCs/>
          <w:sz w:val="24"/>
          <w:szCs w:val="30"/>
          <w:rtl/>
        </w:rPr>
        <w:t xml:space="preserve">اول: </w:t>
      </w:r>
      <w:r>
        <w:rPr>
          <w:rFonts w:ascii="IRBadr" w:hAnsi="IRBadr" w:cs="IRBadr" w:hint="cs"/>
          <w:rtl/>
        </w:rPr>
        <w:t>این است که اسم‌های معروف را</w:t>
      </w:r>
      <w:r w:rsidR="008C6636">
        <w:rPr>
          <w:rFonts w:ascii="IRBadr" w:hAnsi="IRBadr" w:cs="IRBadr" w:hint="cs"/>
          <w:rtl/>
        </w:rPr>
        <w:t xml:space="preserve"> از واسطه‌ها</w:t>
      </w:r>
      <w:r>
        <w:rPr>
          <w:rFonts w:ascii="IRBadr" w:hAnsi="IRBadr" w:cs="IRBadr" w:hint="cs"/>
          <w:rtl/>
        </w:rPr>
        <w:t xml:space="preserve"> حذف می‌کردند و به اسامی غریب </w:t>
      </w:r>
      <w:r w:rsidR="008C6636">
        <w:rPr>
          <w:rFonts w:ascii="IRBadr" w:hAnsi="IRBadr" w:cs="IRBadr" w:hint="cs"/>
          <w:rtl/>
        </w:rPr>
        <w:t xml:space="preserve">اجداد </w:t>
      </w:r>
      <w:r>
        <w:rPr>
          <w:rFonts w:ascii="IRBadr" w:hAnsi="IRBadr" w:cs="IRBadr" w:hint="cs"/>
          <w:rtl/>
        </w:rPr>
        <w:t xml:space="preserve">نسبت می‌دادند. مثل بابویه که نام غریبی است. و یا مثل طاووس. </w:t>
      </w:r>
    </w:p>
    <w:p w:rsidR="00BC03A8" w:rsidRDefault="00A24462" w:rsidP="008C6636">
      <w:pPr>
        <w:rPr>
          <w:rFonts w:ascii="IRBadr" w:hAnsi="IRBadr" w:cs="IRBadr"/>
          <w:rtl/>
        </w:rPr>
      </w:pPr>
      <w:r w:rsidRPr="008C6636">
        <w:rPr>
          <w:rFonts w:ascii="IRBadr" w:hAnsi="IRBadr" w:cs="IRBadr" w:hint="cs"/>
          <w:b/>
          <w:bCs/>
          <w:sz w:val="24"/>
          <w:szCs w:val="30"/>
          <w:rtl/>
        </w:rPr>
        <w:t>روش دوم</w:t>
      </w:r>
      <w:r w:rsidR="008C6636">
        <w:rPr>
          <w:rFonts w:ascii="IRBadr" w:hAnsi="IRBadr" w:cs="IRBadr" w:hint="cs"/>
          <w:b/>
          <w:bCs/>
          <w:sz w:val="24"/>
          <w:szCs w:val="30"/>
          <w:rtl/>
        </w:rPr>
        <w:t>:</w:t>
      </w:r>
      <w:r w:rsidRPr="008C6636">
        <w:rPr>
          <w:rFonts w:ascii="IRBadr" w:hAnsi="IRBadr" w:cs="IRBadr" w:hint="cs"/>
          <w:b/>
          <w:bCs/>
          <w:sz w:val="24"/>
          <w:szCs w:val="30"/>
          <w:rtl/>
        </w:rPr>
        <w:t xml:space="preserve"> </w:t>
      </w:r>
      <w:r>
        <w:rPr>
          <w:rFonts w:ascii="IRBadr" w:hAnsi="IRBadr" w:cs="IRBadr" w:hint="cs"/>
          <w:rtl/>
        </w:rPr>
        <w:t>این بوده است که راوی را به شخص معروفی که در سلسله نسب ا</w:t>
      </w:r>
      <w:r w:rsidR="008C6636">
        <w:rPr>
          <w:rFonts w:ascii="IRBadr" w:hAnsi="IRBadr" w:cs="IRBadr" w:hint="cs"/>
          <w:rtl/>
        </w:rPr>
        <w:t>و وجود دارد، نسبت می‌دادند. مثل</w:t>
      </w:r>
      <w:r>
        <w:rPr>
          <w:rFonts w:ascii="IRBadr" w:hAnsi="IRBadr" w:cs="IRBadr" w:hint="cs"/>
          <w:rtl/>
        </w:rPr>
        <w:t xml:space="preserve"> امام رضا علیه السلام </w:t>
      </w:r>
      <w:r w:rsidR="008C6636">
        <w:rPr>
          <w:rFonts w:ascii="IRBadr" w:hAnsi="IRBadr" w:cs="IRBadr" w:hint="cs"/>
          <w:rtl/>
        </w:rPr>
        <w:t xml:space="preserve">که </w:t>
      </w:r>
      <w:r>
        <w:rPr>
          <w:rFonts w:ascii="IRBadr" w:hAnsi="IRBadr" w:cs="IRBadr" w:hint="cs"/>
          <w:rtl/>
        </w:rPr>
        <w:t>با توجه به مساله ولایتعهدی و شهرت و جایگاهی که پیدا کرده بودند، تمامی فرزندان و نوادگان آن حضرت را به اسم ایشان، نسبت می‌دادند. مثلا امام جواد و امام هادی و امام عسگری، همه را ابن الرضا می‌نامیدند.</w:t>
      </w:r>
      <w:r w:rsidR="00BD64AB">
        <w:rPr>
          <w:rFonts w:ascii="IRBadr" w:hAnsi="IRBadr" w:cs="IRBadr" w:hint="cs"/>
          <w:rtl/>
        </w:rPr>
        <w:t xml:space="preserve"> </w:t>
      </w:r>
    </w:p>
    <w:p w:rsidR="008C6636" w:rsidRDefault="00BD64AB" w:rsidP="00BC03A8">
      <w:pPr>
        <w:rPr>
          <w:rFonts w:ascii="IRBadr" w:hAnsi="IRBadr" w:cs="IRBadr"/>
          <w:rtl/>
        </w:rPr>
      </w:pPr>
      <w:r>
        <w:rPr>
          <w:rFonts w:ascii="IRBadr" w:hAnsi="IRBadr" w:cs="IRBadr" w:hint="cs"/>
          <w:rtl/>
        </w:rPr>
        <w:t xml:space="preserve">در مورد صدوق </w:t>
      </w:r>
      <w:r w:rsidR="002A18A2">
        <w:rPr>
          <w:rFonts w:ascii="IRBadr" w:hAnsi="IRBadr" w:cs="IRBadr" w:hint="cs"/>
          <w:rtl/>
        </w:rPr>
        <w:t xml:space="preserve">هم </w:t>
      </w:r>
      <w:r>
        <w:rPr>
          <w:rFonts w:ascii="IRBadr" w:hAnsi="IRBadr" w:cs="IRBadr" w:hint="cs"/>
          <w:rtl/>
        </w:rPr>
        <w:t>گاهی به «محمد بن علی بن بابویه» تبعیر می‌کنند. از این جهت که پدر شیخ صدوق خودش هم یک شخصیّت ویژه‌ای بوده است لذا</w:t>
      </w:r>
      <w:r w:rsidR="002A18A2">
        <w:rPr>
          <w:rFonts w:ascii="IRBadr" w:hAnsi="IRBadr" w:cs="IRBadr" w:hint="cs"/>
          <w:rtl/>
        </w:rPr>
        <w:t xml:space="preserve"> نسبت به ایشان را هم در نام صدوق</w:t>
      </w:r>
      <w:r>
        <w:rPr>
          <w:rFonts w:ascii="IRBadr" w:hAnsi="IRBadr" w:cs="IRBadr" w:hint="cs"/>
          <w:rtl/>
        </w:rPr>
        <w:t xml:space="preserve"> ذکر می‌کنند.</w:t>
      </w:r>
      <w:r w:rsidR="00BC03A8">
        <w:rPr>
          <w:rStyle w:val="FootnoteReference"/>
          <w:rFonts w:ascii="IRBadr" w:hAnsi="IRBadr" w:cs="IRBadr"/>
          <w:rtl/>
        </w:rPr>
        <w:footnoteReference w:id="16"/>
      </w:r>
      <w:r w:rsidR="00BC03A8">
        <w:rPr>
          <w:rFonts w:ascii="IRBadr" w:hAnsi="IRBadr" w:cs="IRBadr" w:hint="cs"/>
          <w:rtl/>
        </w:rPr>
        <w:t xml:space="preserve"> </w:t>
      </w:r>
      <w:r w:rsidR="008C6636">
        <w:rPr>
          <w:rFonts w:ascii="IRBadr" w:hAnsi="IRBadr" w:cs="IRBadr" w:hint="cs"/>
          <w:rtl/>
        </w:rPr>
        <w:t xml:space="preserve">و گاهی به «علی بن بابویه» تعبیر می‌کنند از این جهت که نام جدّ او که بابویه است، نام غریبی است. </w:t>
      </w:r>
      <w:r w:rsidR="00F17BA1">
        <w:rPr>
          <w:rFonts w:ascii="IRBadr" w:hAnsi="IRBadr" w:cs="IRBadr" w:hint="cs"/>
          <w:rtl/>
        </w:rPr>
        <w:t>نتیجه اینکه یک احتمال در مورد محمد بن علی بن شاذان، نسبت دادن این راوی به جدّ است.</w:t>
      </w:r>
    </w:p>
    <w:p w:rsidR="00F17BA1" w:rsidRPr="00F17BA1" w:rsidRDefault="00F17BA1" w:rsidP="00F17BA1">
      <w:pPr>
        <w:pStyle w:val="Heading5"/>
        <w:rPr>
          <w:rtl/>
        </w:rPr>
      </w:pPr>
      <w:bookmarkStart w:id="22" w:name="_Toc129531312"/>
      <w:r>
        <w:rPr>
          <w:rFonts w:hint="cs"/>
          <w:rtl/>
        </w:rPr>
        <w:t>قرائن دال بر وقوع تحریف در نقل کافی</w:t>
      </w:r>
      <w:bookmarkEnd w:id="22"/>
      <w:r>
        <w:rPr>
          <w:rFonts w:hint="cs"/>
          <w:rtl/>
        </w:rPr>
        <w:t xml:space="preserve"> </w:t>
      </w:r>
    </w:p>
    <w:p w:rsidR="00F17BA1" w:rsidRDefault="00F17BA1" w:rsidP="00F17BA1">
      <w:pPr>
        <w:rPr>
          <w:rFonts w:ascii="IRBadr" w:hAnsi="IRBadr" w:cs="IRBadr"/>
          <w:rtl/>
        </w:rPr>
      </w:pPr>
      <w:r>
        <w:rPr>
          <w:rFonts w:ascii="IRBadr" w:hAnsi="IRBadr" w:cs="IRBadr" w:hint="cs"/>
          <w:rtl/>
        </w:rPr>
        <w:t>از دو وجه مذکور به نظر می‌رسد که وجه تحریف اقوی باشد.</w:t>
      </w:r>
    </w:p>
    <w:p w:rsidR="00F17BA1" w:rsidRDefault="00F17BA1" w:rsidP="00333452">
      <w:pPr>
        <w:pStyle w:val="Heading6"/>
        <w:rPr>
          <w:rtl/>
        </w:rPr>
      </w:pPr>
      <w:bookmarkStart w:id="23" w:name="_Toc129531313"/>
      <w:r>
        <w:rPr>
          <w:rFonts w:hint="cs"/>
          <w:rtl/>
        </w:rPr>
        <w:t>قرینه اول: عدم ذکر علی بن شاذان در منابع</w:t>
      </w:r>
      <w:bookmarkEnd w:id="23"/>
      <w:r>
        <w:rPr>
          <w:rFonts w:hint="cs"/>
          <w:rtl/>
        </w:rPr>
        <w:t xml:space="preserve"> </w:t>
      </w:r>
    </w:p>
    <w:p w:rsidR="008C6636" w:rsidRDefault="00BC03A8" w:rsidP="009F00A1">
      <w:pPr>
        <w:rPr>
          <w:rFonts w:ascii="IRBadr" w:hAnsi="IRBadr" w:cs="IRBadr"/>
          <w:rtl/>
        </w:rPr>
      </w:pPr>
      <w:r>
        <w:rPr>
          <w:rFonts w:ascii="IRBadr" w:hAnsi="IRBadr" w:cs="IRBadr" w:hint="cs"/>
          <w:rtl/>
        </w:rPr>
        <w:t xml:space="preserve"> </w:t>
      </w:r>
      <w:r w:rsidR="00F17BA1">
        <w:rPr>
          <w:rFonts w:ascii="IRBadr" w:hAnsi="IRBadr" w:cs="IRBadr" w:hint="cs"/>
          <w:rtl/>
        </w:rPr>
        <w:t>در هیچ‌یک از نقلیّات اسمی از «علی بن شاذان»</w:t>
      </w:r>
      <w:r>
        <w:rPr>
          <w:rFonts w:ascii="IRBadr" w:hAnsi="IRBadr" w:cs="IRBadr" w:hint="cs"/>
          <w:rtl/>
        </w:rPr>
        <w:t xml:space="preserve"> نیامده است و محمد بن شاذان هم در هیچ‌ نقل دیگری با این اسم نیامده است. </w:t>
      </w:r>
      <w:r w:rsidR="009F00A1">
        <w:rPr>
          <w:rFonts w:ascii="IRBadr" w:hAnsi="IRBadr" w:cs="IRBadr" w:hint="cs"/>
          <w:rtl/>
        </w:rPr>
        <w:t xml:space="preserve">لذا این مطلب قرینه است بر اینکه در نقلهای متعارف که با عنوان «محمد بن شاذان» وارد شده است، احتمال انتساب او به جدّ احتمال ضعیفی است. </w:t>
      </w:r>
    </w:p>
    <w:p w:rsidR="009F00A1" w:rsidRDefault="009F00A1" w:rsidP="00333452">
      <w:pPr>
        <w:pStyle w:val="Heading6"/>
        <w:rPr>
          <w:rtl/>
        </w:rPr>
      </w:pPr>
      <w:bookmarkStart w:id="24" w:name="_Toc129531314"/>
      <w:r>
        <w:rPr>
          <w:rFonts w:hint="cs"/>
          <w:rtl/>
        </w:rPr>
        <w:t>قرینه دوم: نقل شیخ مفید و ابوالصلاح</w:t>
      </w:r>
      <w:r w:rsidR="004E453F">
        <w:rPr>
          <w:rFonts w:hint="cs"/>
          <w:rtl/>
        </w:rPr>
        <w:t xml:space="preserve"> و شیخ طوسی</w:t>
      </w:r>
      <w:r>
        <w:rPr>
          <w:rFonts w:hint="cs"/>
          <w:rtl/>
        </w:rPr>
        <w:t xml:space="preserve"> از کافی</w:t>
      </w:r>
      <w:bookmarkEnd w:id="24"/>
    </w:p>
    <w:p w:rsidR="00BC03A8" w:rsidRDefault="00BC03A8" w:rsidP="008C6636">
      <w:pPr>
        <w:rPr>
          <w:rFonts w:ascii="IRBadr" w:hAnsi="IRBadr" w:cs="IRBadr"/>
          <w:rtl/>
        </w:rPr>
      </w:pPr>
      <w:r>
        <w:rPr>
          <w:rFonts w:ascii="IRBadr" w:hAnsi="IRBadr" w:cs="IRBadr" w:hint="cs"/>
          <w:rtl/>
        </w:rPr>
        <w:t xml:space="preserve">همین نقل کافی در ارشاد شیخ مفید و تقریب المعارف ابوالصلاح حلبی بدون اضافه «بن علی» آمده است، در حالی که قرائن نشان می‌دهد که این هر دو، روایت را از کافی اخذ نموده‌اند. و هر دو مستقلّ از یکدیگر از کافی روایت را نقل کرده‌اند. </w:t>
      </w:r>
    </w:p>
    <w:p w:rsidR="00BC03A8" w:rsidRDefault="00BC03A8" w:rsidP="006A712A">
      <w:pPr>
        <w:rPr>
          <w:rFonts w:ascii="IRBadr" w:hAnsi="IRBadr" w:cs="IRBadr"/>
          <w:rtl/>
        </w:rPr>
      </w:pPr>
      <w:r>
        <w:rPr>
          <w:rFonts w:ascii="IRBadr" w:hAnsi="IRBadr" w:cs="IRBadr" w:hint="cs"/>
          <w:rtl/>
        </w:rPr>
        <w:t>قرینه</w:t>
      </w:r>
      <w:r w:rsidR="00E2248E">
        <w:rPr>
          <w:rFonts w:ascii="IRBadr" w:hAnsi="IRBadr" w:cs="IRBadr" w:hint="cs"/>
          <w:rtl/>
        </w:rPr>
        <w:t xml:space="preserve"> اخذ شیخ مفید از کافی</w:t>
      </w:r>
      <w:r>
        <w:rPr>
          <w:rFonts w:ascii="IRBadr" w:hAnsi="IRBadr" w:cs="IRBadr" w:hint="cs"/>
          <w:rtl/>
        </w:rPr>
        <w:t xml:space="preserve"> اینکه</w:t>
      </w:r>
      <w:r w:rsidR="00E2248E">
        <w:rPr>
          <w:rFonts w:ascii="IRBadr" w:hAnsi="IRBadr" w:cs="IRBadr" w:hint="cs"/>
          <w:rtl/>
        </w:rPr>
        <w:t>:</w:t>
      </w:r>
      <w:r>
        <w:rPr>
          <w:rFonts w:ascii="IRBadr" w:hAnsi="IRBadr" w:cs="IRBadr" w:hint="cs"/>
          <w:rtl/>
        </w:rPr>
        <w:t xml:space="preserve"> </w:t>
      </w:r>
      <w:r w:rsidR="006A712A">
        <w:rPr>
          <w:rFonts w:ascii="IRBadr" w:hAnsi="IRBadr" w:cs="IRBadr" w:hint="cs"/>
          <w:rtl/>
        </w:rPr>
        <w:t xml:space="preserve">روایاتی که </w:t>
      </w:r>
      <w:r>
        <w:rPr>
          <w:rFonts w:ascii="IRBadr" w:hAnsi="IRBadr" w:cs="IRBadr" w:hint="cs"/>
          <w:rtl/>
        </w:rPr>
        <w:t>شیخ مفید در کتاب ارشاد،</w:t>
      </w:r>
      <w:r w:rsidR="006A712A">
        <w:rPr>
          <w:rFonts w:ascii="IRBadr" w:hAnsi="IRBadr" w:cs="IRBadr" w:hint="cs"/>
          <w:rtl/>
        </w:rPr>
        <w:t xml:space="preserve"> در بحث معجزات امام عصر، نقل کرده است</w:t>
      </w:r>
      <w:r>
        <w:rPr>
          <w:rFonts w:ascii="IRBadr" w:hAnsi="IRBadr" w:cs="IRBadr" w:hint="cs"/>
          <w:rtl/>
        </w:rPr>
        <w:t>، دقیقا به همان ترتیب در کتاب کافی</w:t>
      </w:r>
      <w:r w:rsidR="006A712A">
        <w:rPr>
          <w:rFonts w:ascii="IRBadr" w:hAnsi="IRBadr" w:cs="IRBadr" w:hint="cs"/>
          <w:rtl/>
        </w:rPr>
        <w:t>،</w:t>
      </w:r>
      <w:r>
        <w:rPr>
          <w:rFonts w:ascii="IRBadr" w:hAnsi="IRBadr" w:cs="IRBadr" w:hint="cs"/>
          <w:rtl/>
        </w:rPr>
        <w:t xml:space="preserve"> این روایات وارد شده است.</w:t>
      </w:r>
      <w:r w:rsidR="006A712A">
        <w:rPr>
          <w:rFonts w:ascii="IRBadr" w:hAnsi="IRBadr" w:cs="IRBadr" w:hint="cs"/>
          <w:rtl/>
        </w:rPr>
        <w:t xml:space="preserve"> حدود سی روایت در کتاب کافی در این موضوع وارد شده است که شیخ مفید حدود ۱۵ روایت از آن را انتخاب کرده است، و به همان ترتیب کافی نقل نموده است، و این قرینه روشنی است بر اینکه روایات را از کافی اخذ نموده است. </w:t>
      </w:r>
    </w:p>
    <w:p w:rsidR="008B303E" w:rsidRDefault="008B303E" w:rsidP="006A712A">
      <w:pPr>
        <w:rPr>
          <w:rFonts w:ascii="IRBadr" w:hAnsi="IRBadr" w:cs="IRBadr"/>
          <w:rtl/>
        </w:rPr>
      </w:pPr>
      <w:r>
        <w:rPr>
          <w:rFonts w:ascii="IRBadr" w:hAnsi="IRBadr" w:cs="IRBadr" w:hint="cs"/>
          <w:rtl/>
        </w:rPr>
        <w:t xml:space="preserve">این روایت را دو نفر از کلینی اخذ نموده‌اند. یکی شیخ مفید در ارشاد و دیگر، شیخ در کتاب الغیبة نقل کرده است. در سند هر دو نقل، محمد بن شاذان آمده است و آن اضافه «بن علی» نیامده است. ولی نکته ای که وجود دارد اینکه بین این دو نقل تفاوتهای زیادی است. نقل ارشاد نزدیکی زیادی به نقل کافی دارد ولی نقل کتاب غیبت تفاوتهای زیادی در نقل دارد. به نظر می‌رسد شیخ این روایت را از «رسائل الائمّه» کلینی اخذ کرده باشد. </w:t>
      </w:r>
      <w:r w:rsidR="00E2248E">
        <w:rPr>
          <w:rFonts w:ascii="IRBadr" w:hAnsi="IRBadr" w:cs="IRBadr" w:hint="cs"/>
          <w:rtl/>
        </w:rPr>
        <w:t>کلینی به جز کافی کتاب دیگری</w:t>
      </w:r>
      <w:r>
        <w:rPr>
          <w:rFonts w:ascii="IRBadr" w:hAnsi="IRBadr" w:cs="IRBadr" w:hint="cs"/>
          <w:rtl/>
        </w:rPr>
        <w:t xml:space="preserve"> به نام </w:t>
      </w:r>
      <w:r w:rsidRPr="00E2248E">
        <w:rPr>
          <w:rFonts w:ascii="IRBadr" w:hAnsi="IRBadr" w:cs="IRBadr" w:hint="cs"/>
          <w:b/>
          <w:bCs/>
          <w:rtl/>
        </w:rPr>
        <w:t>رسائل الأئمّه</w:t>
      </w:r>
      <w:r w:rsidR="00E2248E">
        <w:rPr>
          <w:rFonts w:ascii="IRBadr" w:hAnsi="IRBadr" w:cs="IRBadr" w:hint="cs"/>
          <w:rtl/>
        </w:rPr>
        <w:t xml:space="preserve"> دارد</w:t>
      </w:r>
      <w:r>
        <w:rPr>
          <w:rFonts w:ascii="IRBadr" w:hAnsi="IRBadr" w:cs="IRBadr" w:hint="cs"/>
          <w:rtl/>
        </w:rPr>
        <w:t xml:space="preserve"> که به دست ما نرسیده است. سید بن طاوس و دیگران از این کتاب مطالبی نقل نموده‌اند ولی اصل کتاب باقی نمانده است. در کتاب غیبت شیخ آمده است:</w:t>
      </w:r>
    </w:p>
    <w:p w:rsidR="003E01A3" w:rsidRDefault="001F0540" w:rsidP="00980613">
      <w:pPr>
        <w:rPr>
          <w:rFonts w:ascii="IRBadr" w:hAnsi="IRBadr" w:cs="IRBadr"/>
          <w:color w:val="008000"/>
          <w:rtl/>
        </w:rPr>
      </w:pPr>
      <w:r w:rsidRPr="001F0540">
        <w:rPr>
          <w:rFonts w:ascii="IRBadr" w:hAnsi="IRBadr" w:cs="IRBadr" w:hint="eastAsia"/>
          <w:color w:val="008000"/>
          <w:rtl/>
        </w:rPr>
        <w:t>«</w:t>
      </w:r>
      <w:r w:rsidR="003E01A3" w:rsidRPr="001F0540">
        <w:rPr>
          <w:rFonts w:ascii="IRBadr" w:hAnsi="IRBadr" w:cs="IRBadr" w:hint="cs"/>
          <w:color w:val="008000"/>
          <w:rtl/>
        </w:rPr>
        <w:t>مُحَمَّدُ</w:t>
      </w:r>
      <w:r w:rsidR="003E01A3" w:rsidRPr="001F0540">
        <w:rPr>
          <w:rFonts w:ascii="IRBadr" w:hAnsi="IRBadr" w:cs="IRBadr"/>
          <w:color w:val="008000"/>
          <w:rtl/>
        </w:rPr>
        <w:t xml:space="preserve"> </w:t>
      </w:r>
      <w:r w:rsidR="003E01A3" w:rsidRPr="001F0540">
        <w:rPr>
          <w:rFonts w:ascii="IRBadr" w:hAnsi="IRBadr" w:cs="IRBadr" w:hint="cs"/>
          <w:color w:val="008000"/>
          <w:rtl/>
        </w:rPr>
        <w:t>بْنُ</w:t>
      </w:r>
      <w:r w:rsidR="003E01A3" w:rsidRPr="001F0540">
        <w:rPr>
          <w:rFonts w:ascii="IRBadr" w:hAnsi="IRBadr" w:cs="IRBadr"/>
          <w:color w:val="008000"/>
          <w:rtl/>
        </w:rPr>
        <w:t xml:space="preserve"> </w:t>
      </w:r>
      <w:r w:rsidR="003E01A3" w:rsidRPr="001F0540">
        <w:rPr>
          <w:rFonts w:ascii="IRBadr" w:hAnsi="IRBadr" w:cs="IRBadr" w:hint="cs"/>
          <w:color w:val="008000"/>
          <w:rtl/>
        </w:rPr>
        <w:t>يَعْقُوبَ</w:t>
      </w:r>
      <w:r w:rsidR="00E901DC" w:rsidRPr="001F0540">
        <w:rPr>
          <w:rFonts w:ascii="IRBadr" w:hAnsi="IRBadr" w:cs="IRBadr"/>
          <w:color w:val="008000"/>
        </w:rPr>
        <w:t xml:space="preserve"> </w:t>
      </w:r>
      <w:r w:rsidR="003E01A3" w:rsidRPr="001F0540">
        <w:rPr>
          <w:rFonts w:ascii="IRBadr" w:hAnsi="IRBadr" w:cs="IRBadr" w:hint="cs"/>
          <w:color w:val="008000"/>
          <w:rtl/>
        </w:rPr>
        <w:t>عَنْ</w:t>
      </w:r>
      <w:r w:rsidR="003E01A3" w:rsidRPr="001F0540">
        <w:rPr>
          <w:rFonts w:ascii="IRBadr" w:hAnsi="IRBadr" w:cs="IRBadr"/>
          <w:color w:val="008000"/>
          <w:rtl/>
        </w:rPr>
        <w:t xml:space="preserve"> </w:t>
      </w:r>
      <w:r w:rsidR="003E01A3" w:rsidRPr="001F0540">
        <w:rPr>
          <w:rFonts w:ascii="IRBadr" w:hAnsi="IRBadr" w:cs="IRBadr" w:hint="cs"/>
          <w:color w:val="008000"/>
          <w:rtl/>
        </w:rPr>
        <w:t>عَلِيِّ</w:t>
      </w:r>
      <w:r w:rsidR="003E01A3" w:rsidRPr="001F0540">
        <w:rPr>
          <w:rFonts w:ascii="IRBadr" w:hAnsi="IRBadr" w:cs="IRBadr"/>
          <w:color w:val="008000"/>
          <w:rtl/>
        </w:rPr>
        <w:t xml:space="preserve"> </w:t>
      </w:r>
      <w:r w:rsidR="003E01A3" w:rsidRPr="001F0540">
        <w:rPr>
          <w:rFonts w:ascii="IRBadr" w:hAnsi="IRBadr" w:cs="IRBadr" w:hint="cs"/>
          <w:color w:val="008000"/>
          <w:rtl/>
        </w:rPr>
        <w:t>بْنِ</w:t>
      </w:r>
      <w:r w:rsidR="003E01A3" w:rsidRPr="001F0540">
        <w:rPr>
          <w:rFonts w:ascii="IRBadr" w:hAnsi="IRBadr" w:cs="IRBadr"/>
          <w:color w:val="008000"/>
          <w:rtl/>
        </w:rPr>
        <w:t xml:space="preserve"> </w:t>
      </w:r>
      <w:r w:rsidR="003E01A3" w:rsidRPr="001F0540">
        <w:rPr>
          <w:rFonts w:ascii="IRBadr" w:hAnsi="IRBadr" w:cs="IRBadr" w:hint="cs"/>
          <w:color w:val="008000"/>
          <w:rtl/>
        </w:rPr>
        <w:t>مُحَمَّدٍ</w:t>
      </w:r>
      <w:r w:rsidR="003E01A3" w:rsidRPr="001F0540">
        <w:rPr>
          <w:rFonts w:ascii="IRBadr" w:hAnsi="IRBadr" w:cs="IRBadr"/>
          <w:color w:val="008000"/>
          <w:rtl/>
        </w:rPr>
        <w:t xml:space="preserve"> </w:t>
      </w:r>
      <w:r w:rsidR="003E01A3" w:rsidRPr="001F0540">
        <w:rPr>
          <w:rFonts w:ascii="IRBadr" w:hAnsi="IRBadr" w:cs="IRBadr" w:hint="cs"/>
          <w:color w:val="008000"/>
          <w:rtl/>
        </w:rPr>
        <w:t>عَنْ</w:t>
      </w:r>
      <w:r w:rsidR="003E01A3" w:rsidRPr="001F0540">
        <w:rPr>
          <w:rFonts w:ascii="IRBadr" w:hAnsi="IRBadr" w:cs="IRBadr"/>
          <w:color w:val="008000"/>
          <w:rtl/>
        </w:rPr>
        <w:t xml:space="preserve"> </w:t>
      </w:r>
      <w:r w:rsidR="003E01A3" w:rsidRPr="001F0540">
        <w:rPr>
          <w:rFonts w:ascii="IRBadr" w:hAnsi="IRBadr" w:cs="IRBadr" w:hint="cs"/>
          <w:color w:val="008000"/>
          <w:rtl/>
        </w:rPr>
        <w:t>مُحَمَّدِ</w:t>
      </w:r>
      <w:r w:rsidR="003E01A3" w:rsidRPr="001F0540">
        <w:rPr>
          <w:rFonts w:ascii="IRBadr" w:hAnsi="IRBadr" w:cs="IRBadr"/>
          <w:color w:val="008000"/>
          <w:rtl/>
        </w:rPr>
        <w:t xml:space="preserve"> </w:t>
      </w:r>
      <w:r w:rsidR="003E01A3" w:rsidRPr="001F0540">
        <w:rPr>
          <w:rFonts w:ascii="IRBadr" w:hAnsi="IRBadr" w:cs="IRBadr" w:hint="cs"/>
          <w:color w:val="008000"/>
          <w:rtl/>
        </w:rPr>
        <w:t>بْنِ</w:t>
      </w:r>
      <w:r w:rsidR="003E01A3" w:rsidRPr="001F0540">
        <w:rPr>
          <w:rFonts w:ascii="IRBadr" w:hAnsi="IRBadr" w:cs="IRBadr"/>
          <w:color w:val="008000"/>
          <w:rtl/>
        </w:rPr>
        <w:t xml:space="preserve"> </w:t>
      </w:r>
      <w:r w:rsidR="003E01A3" w:rsidRPr="001F0540">
        <w:rPr>
          <w:rFonts w:ascii="IRBadr" w:hAnsi="IRBadr" w:cs="IRBadr" w:hint="cs"/>
          <w:color w:val="008000"/>
          <w:rtl/>
        </w:rPr>
        <w:t>شَاذَانَ</w:t>
      </w:r>
      <w:r w:rsidR="003E01A3" w:rsidRPr="001F0540">
        <w:rPr>
          <w:rFonts w:ascii="IRBadr" w:hAnsi="IRBadr" w:cs="IRBadr"/>
          <w:color w:val="008000"/>
          <w:rtl/>
        </w:rPr>
        <w:t xml:space="preserve"> </w:t>
      </w:r>
      <w:r w:rsidR="003E01A3" w:rsidRPr="001F0540">
        <w:rPr>
          <w:rFonts w:ascii="IRBadr" w:hAnsi="IRBadr" w:cs="IRBadr" w:hint="cs"/>
          <w:color w:val="008000"/>
          <w:rtl/>
        </w:rPr>
        <w:t>النَّيْشَابُورِيِّ</w:t>
      </w:r>
      <w:r w:rsidR="003E01A3" w:rsidRPr="001F0540">
        <w:rPr>
          <w:rFonts w:ascii="IRBadr" w:hAnsi="IRBadr" w:cs="IRBadr"/>
          <w:color w:val="008000"/>
          <w:rtl/>
        </w:rPr>
        <w:t xml:space="preserve"> </w:t>
      </w:r>
      <w:r w:rsidR="003E01A3" w:rsidRPr="001F0540">
        <w:rPr>
          <w:rFonts w:ascii="IRBadr" w:hAnsi="IRBadr" w:cs="IRBadr" w:hint="cs"/>
          <w:color w:val="008000"/>
          <w:rtl/>
        </w:rPr>
        <w:t>قَالَ</w:t>
      </w:r>
      <w:r w:rsidR="003E01A3" w:rsidRPr="001F0540">
        <w:rPr>
          <w:rFonts w:ascii="IRBadr" w:hAnsi="IRBadr" w:cs="IRBadr"/>
          <w:color w:val="008000"/>
          <w:rtl/>
        </w:rPr>
        <w:t xml:space="preserve">: </w:t>
      </w:r>
      <w:r w:rsidR="003E01A3" w:rsidRPr="001F0540">
        <w:rPr>
          <w:rFonts w:ascii="IRBadr" w:hAnsi="IRBadr" w:cs="IRBadr" w:hint="cs"/>
          <w:color w:val="008000"/>
          <w:rtl/>
        </w:rPr>
        <w:t>اجْتَمَعَ</w:t>
      </w:r>
      <w:r w:rsidR="003E01A3" w:rsidRPr="001F0540">
        <w:rPr>
          <w:rFonts w:ascii="IRBadr" w:hAnsi="IRBadr" w:cs="IRBadr"/>
          <w:color w:val="008000"/>
          <w:rtl/>
        </w:rPr>
        <w:t xml:space="preserve"> </w:t>
      </w:r>
      <w:r w:rsidR="003E01A3" w:rsidRPr="001F0540">
        <w:rPr>
          <w:rFonts w:ascii="IRBadr" w:hAnsi="IRBadr" w:cs="IRBadr" w:hint="cs"/>
          <w:color w:val="008000"/>
          <w:rtl/>
        </w:rPr>
        <w:t>عِنْدِي</w:t>
      </w:r>
      <w:r w:rsidR="003E01A3" w:rsidRPr="001F0540">
        <w:rPr>
          <w:rFonts w:ascii="IRBadr" w:hAnsi="IRBadr" w:cs="IRBadr"/>
          <w:color w:val="008000"/>
          <w:rtl/>
        </w:rPr>
        <w:t xml:space="preserve"> </w:t>
      </w:r>
      <w:r w:rsidR="003E01A3" w:rsidRPr="001F0540">
        <w:rPr>
          <w:rFonts w:ascii="IRBadr" w:hAnsi="IRBadr" w:cs="IRBadr" w:hint="cs"/>
          <w:color w:val="008000"/>
          <w:rtl/>
        </w:rPr>
        <w:t>خَمْسُمِائَةِ</w:t>
      </w:r>
      <w:r w:rsidR="003E01A3" w:rsidRPr="001F0540">
        <w:rPr>
          <w:rFonts w:ascii="IRBadr" w:hAnsi="IRBadr" w:cs="IRBadr"/>
          <w:color w:val="008000"/>
          <w:rtl/>
        </w:rPr>
        <w:t xml:space="preserve"> </w:t>
      </w:r>
      <w:r w:rsidR="003E01A3" w:rsidRPr="001F0540">
        <w:rPr>
          <w:rFonts w:ascii="IRBadr" w:hAnsi="IRBadr" w:cs="IRBadr" w:hint="cs"/>
          <w:color w:val="008000"/>
          <w:rtl/>
        </w:rPr>
        <w:t>دِرْهَمٍ</w:t>
      </w:r>
      <w:r w:rsidR="003E01A3" w:rsidRPr="001F0540">
        <w:rPr>
          <w:rFonts w:ascii="IRBadr" w:hAnsi="IRBadr" w:cs="IRBadr"/>
          <w:color w:val="008000"/>
          <w:rtl/>
        </w:rPr>
        <w:t xml:space="preserve"> </w:t>
      </w:r>
      <w:r w:rsidR="003E01A3" w:rsidRPr="001F0540">
        <w:rPr>
          <w:rFonts w:ascii="IRBadr" w:hAnsi="IRBadr" w:cs="IRBadr" w:hint="cs"/>
          <w:color w:val="008000"/>
          <w:rtl/>
        </w:rPr>
        <w:t>يَنْقُصُ</w:t>
      </w:r>
      <w:r w:rsidR="003E01A3" w:rsidRPr="001F0540">
        <w:rPr>
          <w:rFonts w:ascii="IRBadr" w:hAnsi="IRBadr" w:cs="IRBadr"/>
          <w:color w:val="008000"/>
          <w:rtl/>
        </w:rPr>
        <w:t xml:space="preserve"> </w:t>
      </w:r>
      <w:r w:rsidR="003E01A3" w:rsidRPr="001F0540">
        <w:rPr>
          <w:rFonts w:ascii="IRBadr" w:hAnsi="IRBadr" w:cs="IRBadr" w:hint="cs"/>
          <w:color w:val="008000"/>
          <w:rtl/>
        </w:rPr>
        <w:t>عِشْرُونَ</w:t>
      </w:r>
      <w:r w:rsidR="003E01A3" w:rsidRPr="001F0540">
        <w:rPr>
          <w:rFonts w:ascii="IRBadr" w:hAnsi="IRBadr" w:cs="IRBadr"/>
          <w:color w:val="008000"/>
          <w:rtl/>
        </w:rPr>
        <w:t xml:space="preserve"> </w:t>
      </w:r>
      <w:r w:rsidR="003E01A3" w:rsidRPr="001F0540">
        <w:rPr>
          <w:rFonts w:ascii="IRBadr" w:hAnsi="IRBadr" w:cs="IRBadr" w:hint="cs"/>
          <w:color w:val="008000"/>
          <w:rtl/>
        </w:rPr>
        <w:t>دِرْهَماً</w:t>
      </w:r>
      <w:r w:rsidR="003E01A3" w:rsidRPr="001F0540">
        <w:rPr>
          <w:rFonts w:ascii="IRBadr" w:hAnsi="IRBadr" w:cs="IRBadr"/>
          <w:color w:val="008000"/>
          <w:rtl/>
        </w:rPr>
        <w:t xml:space="preserve"> </w:t>
      </w:r>
      <w:r w:rsidR="003E01A3" w:rsidRPr="001F0540">
        <w:rPr>
          <w:rFonts w:ascii="IRBadr" w:hAnsi="IRBadr" w:cs="IRBadr" w:hint="cs"/>
          <w:color w:val="008000"/>
          <w:rtl/>
        </w:rPr>
        <w:t>فَلَمْ</w:t>
      </w:r>
      <w:r w:rsidR="003E01A3" w:rsidRPr="001F0540">
        <w:rPr>
          <w:rFonts w:ascii="IRBadr" w:hAnsi="IRBadr" w:cs="IRBadr"/>
          <w:color w:val="008000"/>
          <w:rtl/>
        </w:rPr>
        <w:t xml:space="preserve"> </w:t>
      </w:r>
      <w:r w:rsidR="003E01A3" w:rsidRPr="001F0540">
        <w:rPr>
          <w:rFonts w:ascii="IRBadr" w:hAnsi="IRBadr" w:cs="IRBadr" w:hint="cs"/>
          <w:color w:val="008000"/>
          <w:rtl/>
        </w:rPr>
        <w:t>أُحِبَّ</w:t>
      </w:r>
      <w:r w:rsidR="003E01A3" w:rsidRPr="001F0540">
        <w:rPr>
          <w:rFonts w:ascii="IRBadr" w:hAnsi="IRBadr" w:cs="IRBadr"/>
          <w:color w:val="008000"/>
          <w:rtl/>
        </w:rPr>
        <w:t xml:space="preserve"> </w:t>
      </w:r>
      <w:r w:rsidR="003E01A3" w:rsidRPr="001F0540">
        <w:rPr>
          <w:rFonts w:ascii="IRBadr" w:hAnsi="IRBadr" w:cs="IRBadr" w:hint="cs"/>
          <w:color w:val="008000"/>
          <w:rtl/>
        </w:rPr>
        <w:t>أَنْ</w:t>
      </w:r>
      <w:r w:rsidR="003E01A3" w:rsidRPr="001F0540">
        <w:rPr>
          <w:rFonts w:ascii="IRBadr" w:hAnsi="IRBadr" w:cs="IRBadr"/>
          <w:color w:val="008000"/>
          <w:rtl/>
        </w:rPr>
        <w:t xml:space="preserve"> </w:t>
      </w:r>
      <w:r w:rsidR="003E01A3" w:rsidRPr="001F0540">
        <w:rPr>
          <w:rFonts w:ascii="IRBadr" w:hAnsi="IRBadr" w:cs="IRBadr" w:hint="cs"/>
          <w:color w:val="008000"/>
          <w:rtl/>
        </w:rPr>
        <w:t>يَنْقُصَ</w:t>
      </w:r>
      <w:r w:rsidR="003E01A3" w:rsidRPr="001F0540">
        <w:rPr>
          <w:rFonts w:ascii="IRBadr" w:hAnsi="IRBadr" w:cs="IRBadr"/>
          <w:color w:val="008000"/>
          <w:rtl/>
        </w:rPr>
        <w:t xml:space="preserve"> </w:t>
      </w:r>
      <w:r w:rsidR="003E01A3" w:rsidRPr="001F0540">
        <w:rPr>
          <w:rFonts w:ascii="IRBadr" w:hAnsi="IRBadr" w:cs="IRBadr" w:hint="cs"/>
          <w:color w:val="008000"/>
          <w:rtl/>
        </w:rPr>
        <w:t>هَذَا</w:t>
      </w:r>
      <w:r w:rsidR="003E01A3" w:rsidRPr="001F0540">
        <w:rPr>
          <w:rFonts w:ascii="IRBadr" w:hAnsi="IRBadr" w:cs="IRBadr"/>
          <w:color w:val="008000"/>
          <w:rtl/>
        </w:rPr>
        <w:t xml:space="preserve"> </w:t>
      </w:r>
      <w:r w:rsidR="003E01A3" w:rsidRPr="001F0540">
        <w:rPr>
          <w:rFonts w:ascii="IRBadr" w:hAnsi="IRBadr" w:cs="IRBadr" w:hint="cs"/>
          <w:color w:val="008000"/>
          <w:rtl/>
        </w:rPr>
        <w:t>الْمِقْدَارُ</w:t>
      </w:r>
      <w:r w:rsidR="003E01A3" w:rsidRPr="001F0540">
        <w:rPr>
          <w:rFonts w:ascii="IRBadr" w:hAnsi="IRBadr" w:cs="IRBadr"/>
          <w:color w:val="008000"/>
          <w:rtl/>
        </w:rPr>
        <w:t xml:space="preserve"> </w:t>
      </w:r>
      <w:r w:rsidR="003E01A3" w:rsidRPr="001F0540">
        <w:rPr>
          <w:rFonts w:ascii="IRBadr" w:hAnsi="IRBadr" w:cs="IRBadr" w:hint="cs"/>
          <w:color w:val="008000"/>
          <w:rtl/>
        </w:rPr>
        <w:t>فَوَزَنْتُ</w:t>
      </w:r>
      <w:r w:rsidR="003E01A3" w:rsidRPr="001F0540">
        <w:rPr>
          <w:rFonts w:ascii="IRBadr" w:hAnsi="IRBadr" w:cs="IRBadr"/>
          <w:color w:val="008000"/>
          <w:rtl/>
        </w:rPr>
        <w:t xml:space="preserve"> </w:t>
      </w:r>
      <w:r w:rsidR="003E01A3" w:rsidRPr="001F0540">
        <w:rPr>
          <w:rFonts w:ascii="IRBadr" w:hAnsi="IRBadr" w:cs="IRBadr" w:hint="cs"/>
          <w:color w:val="008000"/>
          <w:rtl/>
        </w:rPr>
        <w:t>مِنْ</w:t>
      </w:r>
      <w:r w:rsidR="003E01A3" w:rsidRPr="001F0540">
        <w:rPr>
          <w:rFonts w:ascii="IRBadr" w:hAnsi="IRBadr" w:cs="IRBadr"/>
          <w:color w:val="008000"/>
          <w:rtl/>
        </w:rPr>
        <w:t xml:space="preserve"> </w:t>
      </w:r>
      <w:r w:rsidR="003E01A3" w:rsidRPr="001F0540">
        <w:rPr>
          <w:rFonts w:ascii="IRBadr" w:hAnsi="IRBadr" w:cs="IRBadr" w:hint="cs"/>
          <w:color w:val="008000"/>
          <w:rtl/>
        </w:rPr>
        <w:t>عِنْدِي</w:t>
      </w:r>
      <w:r w:rsidR="003E01A3" w:rsidRPr="001F0540">
        <w:rPr>
          <w:rFonts w:ascii="IRBadr" w:hAnsi="IRBadr" w:cs="IRBadr"/>
          <w:color w:val="008000"/>
          <w:rtl/>
        </w:rPr>
        <w:t xml:space="preserve"> </w:t>
      </w:r>
      <w:r w:rsidR="003E01A3" w:rsidRPr="001F0540">
        <w:rPr>
          <w:rFonts w:ascii="IRBadr" w:hAnsi="IRBadr" w:cs="IRBadr" w:hint="cs"/>
          <w:color w:val="008000"/>
          <w:rtl/>
        </w:rPr>
        <w:t>عِشْرِينَ</w:t>
      </w:r>
      <w:r w:rsidR="003E01A3" w:rsidRPr="001F0540">
        <w:rPr>
          <w:rFonts w:ascii="IRBadr" w:hAnsi="IRBadr" w:cs="IRBadr"/>
          <w:color w:val="008000"/>
          <w:rtl/>
        </w:rPr>
        <w:t xml:space="preserve"> </w:t>
      </w:r>
      <w:r w:rsidR="003E01A3" w:rsidRPr="001F0540">
        <w:rPr>
          <w:rFonts w:ascii="IRBadr" w:hAnsi="IRBadr" w:cs="IRBadr" w:hint="cs"/>
          <w:color w:val="008000"/>
          <w:rtl/>
        </w:rPr>
        <w:t>دِرْهَماً</w:t>
      </w:r>
      <w:r w:rsidR="003E01A3" w:rsidRPr="001F0540">
        <w:rPr>
          <w:rFonts w:ascii="IRBadr" w:hAnsi="IRBadr" w:cs="IRBadr"/>
          <w:color w:val="008000"/>
          <w:rtl/>
        </w:rPr>
        <w:t xml:space="preserve"> </w:t>
      </w:r>
      <w:r w:rsidR="003E01A3" w:rsidRPr="001F0540">
        <w:rPr>
          <w:rFonts w:ascii="IRBadr" w:hAnsi="IRBadr" w:cs="IRBadr" w:hint="cs"/>
          <w:color w:val="008000"/>
          <w:rtl/>
        </w:rPr>
        <w:t>وَ</w:t>
      </w:r>
      <w:r w:rsidR="003E01A3" w:rsidRPr="001F0540">
        <w:rPr>
          <w:rFonts w:ascii="IRBadr" w:hAnsi="IRBadr" w:cs="IRBadr"/>
          <w:color w:val="008000"/>
          <w:rtl/>
        </w:rPr>
        <w:t xml:space="preserve"> </w:t>
      </w:r>
      <w:r w:rsidR="003E01A3" w:rsidRPr="001F0540">
        <w:rPr>
          <w:rFonts w:ascii="IRBadr" w:hAnsi="IRBadr" w:cs="IRBadr" w:hint="cs"/>
          <w:color w:val="008000"/>
          <w:rtl/>
        </w:rPr>
        <w:t>دَفَعْتُهَا</w:t>
      </w:r>
      <w:r w:rsidR="003E01A3" w:rsidRPr="001F0540">
        <w:rPr>
          <w:rFonts w:ascii="IRBadr" w:hAnsi="IRBadr" w:cs="IRBadr"/>
          <w:color w:val="008000"/>
          <w:rtl/>
        </w:rPr>
        <w:t xml:space="preserve"> </w:t>
      </w:r>
      <w:r w:rsidR="003E01A3" w:rsidRPr="001F0540">
        <w:rPr>
          <w:rFonts w:ascii="IRBadr" w:hAnsi="IRBadr" w:cs="IRBadr" w:hint="cs"/>
          <w:color w:val="008000"/>
          <w:rtl/>
        </w:rPr>
        <w:t>إِلَى</w:t>
      </w:r>
      <w:r w:rsidR="003E01A3" w:rsidRPr="001F0540">
        <w:rPr>
          <w:rFonts w:ascii="IRBadr" w:hAnsi="IRBadr" w:cs="IRBadr"/>
          <w:color w:val="008000"/>
          <w:rtl/>
        </w:rPr>
        <w:t xml:space="preserve"> </w:t>
      </w:r>
      <w:r w:rsidR="003E01A3" w:rsidRPr="001F0540">
        <w:rPr>
          <w:rFonts w:ascii="IRBadr" w:hAnsi="IRBadr" w:cs="IRBadr" w:hint="cs"/>
          <w:color w:val="008000"/>
          <w:rtl/>
        </w:rPr>
        <w:t>الْأَسَدِيِّ</w:t>
      </w:r>
      <w:r w:rsidR="003E01A3" w:rsidRPr="001F0540">
        <w:rPr>
          <w:rFonts w:ascii="IRBadr" w:hAnsi="IRBadr" w:cs="IRBadr"/>
          <w:color w:val="008000"/>
          <w:rtl/>
        </w:rPr>
        <w:t xml:space="preserve"> </w:t>
      </w:r>
      <w:r w:rsidR="003E01A3" w:rsidRPr="001F0540">
        <w:rPr>
          <w:rFonts w:ascii="IRBadr" w:hAnsi="IRBadr" w:cs="IRBadr" w:hint="cs"/>
          <w:color w:val="008000"/>
          <w:rtl/>
        </w:rPr>
        <w:t>وَ</w:t>
      </w:r>
      <w:r w:rsidR="003E01A3" w:rsidRPr="001F0540">
        <w:rPr>
          <w:rFonts w:ascii="IRBadr" w:hAnsi="IRBadr" w:cs="IRBadr"/>
          <w:color w:val="008000"/>
          <w:rtl/>
        </w:rPr>
        <w:t xml:space="preserve"> </w:t>
      </w:r>
      <w:r w:rsidR="003E01A3" w:rsidRPr="001F0540">
        <w:rPr>
          <w:rFonts w:ascii="IRBadr" w:hAnsi="IRBadr" w:cs="IRBadr" w:hint="cs"/>
          <w:color w:val="008000"/>
          <w:rtl/>
        </w:rPr>
        <w:t>لَمْ</w:t>
      </w:r>
      <w:r w:rsidR="003E01A3" w:rsidRPr="001F0540">
        <w:rPr>
          <w:rFonts w:ascii="IRBadr" w:hAnsi="IRBadr" w:cs="IRBadr"/>
          <w:color w:val="008000"/>
          <w:rtl/>
        </w:rPr>
        <w:t xml:space="preserve"> </w:t>
      </w:r>
      <w:r w:rsidR="003E01A3" w:rsidRPr="001F0540">
        <w:rPr>
          <w:rFonts w:ascii="IRBadr" w:hAnsi="IRBadr" w:cs="IRBadr" w:hint="cs"/>
          <w:color w:val="008000"/>
          <w:rtl/>
        </w:rPr>
        <w:t>أَكْتُبْ</w:t>
      </w:r>
      <w:r w:rsidR="003E01A3" w:rsidRPr="001F0540">
        <w:rPr>
          <w:rFonts w:ascii="IRBadr" w:hAnsi="IRBadr" w:cs="IRBadr"/>
          <w:color w:val="008000"/>
          <w:rtl/>
        </w:rPr>
        <w:t xml:space="preserve"> </w:t>
      </w:r>
      <w:r w:rsidR="003E01A3" w:rsidRPr="001F0540">
        <w:rPr>
          <w:rFonts w:ascii="IRBadr" w:hAnsi="IRBadr" w:cs="IRBadr" w:hint="cs"/>
          <w:color w:val="008000"/>
          <w:rtl/>
        </w:rPr>
        <w:t>بِخَبَرِ</w:t>
      </w:r>
      <w:r w:rsidR="003E01A3" w:rsidRPr="001F0540">
        <w:rPr>
          <w:rFonts w:ascii="IRBadr" w:hAnsi="IRBadr" w:cs="IRBadr"/>
          <w:color w:val="008000"/>
          <w:rtl/>
        </w:rPr>
        <w:t xml:space="preserve"> </w:t>
      </w:r>
      <w:r w:rsidR="003E01A3" w:rsidRPr="001F0540">
        <w:rPr>
          <w:rFonts w:ascii="IRBadr" w:hAnsi="IRBadr" w:cs="IRBadr" w:hint="cs"/>
          <w:color w:val="008000"/>
          <w:rtl/>
        </w:rPr>
        <w:t>نُقْصَانِهَا</w:t>
      </w:r>
      <w:r w:rsidR="003E01A3" w:rsidRPr="001F0540">
        <w:rPr>
          <w:rFonts w:ascii="IRBadr" w:hAnsi="IRBadr" w:cs="IRBadr"/>
          <w:color w:val="008000"/>
          <w:rtl/>
        </w:rPr>
        <w:t xml:space="preserve"> </w:t>
      </w:r>
      <w:r w:rsidR="003E01A3" w:rsidRPr="001F0540">
        <w:rPr>
          <w:rFonts w:ascii="IRBadr" w:hAnsi="IRBadr" w:cs="IRBadr" w:hint="cs"/>
          <w:color w:val="008000"/>
          <w:rtl/>
        </w:rPr>
        <w:t>وَ</w:t>
      </w:r>
      <w:r w:rsidR="003E01A3" w:rsidRPr="001F0540">
        <w:rPr>
          <w:rFonts w:ascii="IRBadr" w:hAnsi="IRBadr" w:cs="IRBadr"/>
          <w:color w:val="008000"/>
          <w:rtl/>
        </w:rPr>
        <w:t xml:space="preserve"> </w:t>
      </w:r>
      <w:r w:rsidR="003E01A3" w:rsidRPr="001F0540">
        <w:rPr>
          <w:rFonts w:ascii="IRBadr" w:hAnsi="IRBadr" w:cs="IRBadr" w:hint="cs"/>
          <w:color w:val="008000"/>
          <w:rtl/>
        </w:rPr>
        <w:t>أَنِّي</w:t>
      </w:r>
      <w:r w:rsidR="003E01A3" w:rsidRPr="001F0540">
        <w:rPr>
          <w:rFonts w:ascii="IRBadr" w:hAnsi="IRBadr" w:cs="IRBadr"/>
          <w:color w:val="008000"/>
          <w:rtl/>
        </w:rPr>
        <w:t xml:space="preserve"> </w:t>
      </w:r>
      <w:r w:rsidR="003E01A3" w:rsidRPr="001F0540">
        <w:rPr>
          <w:rFonts w:ascii="IRBadr" w:hAnsi="IRBadr" w:cs="IRBadr" w:hint="cs"/>
          <w:color w:val="008000"/>
          <w:rtl/>
        </w:rPr>
        <w:t>أَتْمَمْتُهَا</w:t>
      </w:r>
      <w:r w:rsidR="003E01A3" w:rsidRPr="001F0540">
        <w:rPr>
          <w:rFonts w:ascii="IRBadr" w:hAnsi="IRBadr" w:cs="IRBadr"/>
          <w:color w:val="008000"/>
          <w:rtl/>
        </w:rPr>
        <w:t xml:space="preserve"> </w:t>
      </w:r>
      <w:r w:rsidR="003E01A3" w:rsidRPr="001F0540">
        <w:rPr>
          <w:rFonts w:ascii="IRBadr" w:hAnsi="IRBadr" w:cs="IRBadr" w:hint="cs"/>
          <w:color w:val="008000"/>
          <w:rtl/>
        </w:rPr>
        <w:t>مِنْ</w:t>
      </w:r>
      <w:r w:rsidR="003E01A3" w:rsidRPr="001F0540">
        <w:rPr>
          <w:rFonts w:ascii="IRBadr" w:hAnsi="IRBadr" w:cs="IRBadr"/>
          <w:color w:val="008000"/>
          <w:rtl/>
        </w:rPr>
        <w:t xml:space="preserve"> </w:t>
      </w:r>
      <w:r w:rsidR="003E01A3" w:rsidRPr="001F0540">
        <w:rPr>
          <w:rFonts w:ascii="IRBadr" w:hAnsi="IRBadr" w:cs="IRBadr" w:hint="cs"/>
          <w:color w:val="008000"/>
          <w:rtl/>
        </w:rPr>
        <w:t>مَالِي</w:t>
      </w:r>
      <w:r w:rsidR="003200CD">
        <w:rPr>
          <w:rFonts w:ascii="IRBadr" w:hAnsi="IRBadr" w:cs="IRBadr" w:hint="cs"/>
          <w:color w:val="008000"/>
          <w:rtl/>
        </w:rPr>
        <w:t>.</w:t>
      </w:r>
      <w:r w:rsidR="003E01A3" w:rsidRPr="001F0540">
        <w:rPr>
          <w:rFonts w:ascii="IRBadr" w:hAnsi="IRBadr" w:cs="IRBadr"/>
          <w:color w:val="008000"/>
          <w:rtl/>
        </w:rPr>
        <w:t xml:space="preserve"> </w:t>
      </w:r>
      <w:r w:rsidR="003E01A3" w:rsidRPr="001F0540">
        <w:rPr>
          <w:rFonts w:ascii="IRBadr" w:hAnsi="IRBadr" w:cs="IRBadr" w:hint="cs"/>
          <w:color w:val="008000"/>
          <w:rtl/>
        </w:rPr>
        <w:t>فَوَرَدَ</w:t>
      </w:r>
      <w:r w:rsidR="003E01A3" w:rsidRPr="001F0540">
        <w:rPr>
          <w:rFonts w:ascii="IRBadr" w:hAnsi="IRBadr" w:cs="IRBadr"/>
          <w:color w:val="008000"/>
          <w:rtl/>
        </w:rPr>
        <w:t xml:space="preserve"> </w:t>
      </w:r>
      <w:r w:rsidR="003E01A3" w:rsidRPr="001F0540">
        <w:rPr>
          <w:rFonts w:ascii="IRBadr" w:hAnsi="IRBadr" w:cs="IRBadr" w:hint="cs"/>
          <w:color w:val="008000"/>
          <w:rtl/>
        </w:rPr>
        <w:t>الْجَوَابُ</w:t>
      </w:r>
      <w:r w:rsidR="003E01A3" w:rsidRPr="001F0540">
        <w:rPr>
          <w:rFonts w:ascii="IRBadr" w:hAnsi="IRBadr" w:cs="IRBadr"/>
          <w:color w:val="008000"/>
          <w:rtl/>
        </w:rPr>
        <w:t>.</w:t>
      </w:r>
      <w:r w:rsidR="003E01A3" w:rsidRPr="001F0540">
        <w:rPr>
          <w:rFonts w:ascii="IRBadr" w:hAnsi="IRBadr" w:cs="IRBadr"/>
          <w:color w:val="008000"/>
        </w:rPr>
        <w:t xml:space="preserve"> </w:t>
      </w:r>
      <w:r w:rsidR="003E01A3" w:rsidRPr="001F0540">
        <w:rPr>
          <w:rFonts w:ascii="IRBadr" w:hAnsi="IRBadr" w:cs="IRBadr" w:hint="cs"/>
          <w:color w:val="008000"/>
          <w:rtl/>
        </w:rPr>
        <w:t>قَدْ</w:t>
      </w:r>
      <w:r w:rsidR="003E01A3" w:rsidRPr="001F0540">
        <w:rPr>
          <w:rFonts w:ascii="IRBadr" w:hAnsi="IRBadr" w:cs="IRBadr"/>
          <w:color w:val="008000"/>
          <w:rtl/>
        </w:rPr>
        <w:t xml:space="preserve"> </w:t>
      </w:r>
      <w:r w:rsidR="003E01A3" w:rsidRPr="001F0540">
        <w:rPr>
          <w:rFonts w:ascii="IRBadr" w:hAnsi="IRBadr" w:cs="IRBadr" w:hint="cs"/>
          <w:color w:val="008000"/>
          <w:rtl/>
        </w:rPr>
        <w:t>وَصَلَتِ</w:t>
      </w:r>
      <w:r w:rsidR="003E01A3" w:rsidRPr="001F0540">
        <w:rPr>
          <w:rFonts w:ascii="IRBadr" w:hAnsi="IRBadr" w:cs="IRBadr"/>
          <w:color w:val="008000"/>
          <w:rtl/>
        </w:rPr>
        <w:t xml:space="preserve"> </w:t>
      </w:r>
      <w:r w:rsidR="003E01A3" w:rsidRPr="001F0540">
        <w:rPr>
          <w:rFonts w:ascii="IRBadr" w:hAnsi="IRBadr" w:cs="IRBadr" w:hint="cs"/>
          <w:color w:val="008000"/>
          <w:rtl/>
        </w:rPr>
        <w:t>الْخَمْسُمِائَةِ</w:t>
      </w:r>
      <w:r w:rsidR="003E01A3" w:rsidRPr="001F0540">
        <w:rPr>
          <w:rFonts w:ascii="IRBadr" w:hAnsi="IRBadr" w:cs="IRBadr"/>
          <w:color w:val="008000"/>
          <w:rtl/>
        </w:rPr>
        <w:t xml:space="preserve"> </w:t>
      </w:r>
      <w:r w:rsidR="003E01A3" w:rsidRPr="001F0540">
        <w:rPr>
          <w:rFonts w:ascii="IRBadr" w:hAnsi="IRBadr" w:cs="IRBadr" w:hint="cs"/>
          <w:color w:val="008000"/>
          <w:rtl/>
        </w:rPr>
        <w:t>الَّتِي</w:t>
      </w:r>
      <w:r w:rsidR="003E01A3" w:rsidRPr="001F0540">
        <w:rPr>
          <w:rFonts w:ascii="IRBadr" w:hAnsi="IRBadr" w:cs="IRBadr"/>
          <w:color w:val="008000"/>
          <w:rtl/>
        </w:rPr>
        <w:t xml:space="preserve"> </w:t>
      </w:r>
      <w:r w:rsidR="003E01A3" w:rsidRPr="001F0540">
        <w:rPr>
          <w:rFonts w:ascii="IRBadr" w:hAnsi="IRBadr" w:cs="IRBadr" w:hint="cs"/>
          <w:color w:val="008000"/>
          <w:rtl/>
        </w:rPr>
        <w:t>لَكَ</w:t>
      </w:r>
      <w:r w:rsidR="003E01A3" w:rsidRPr="001F0540">
        <w:rPr>
          <w:rFonts w:ascii="IRBadr" w:hAnsi="IRBadr" w:cs="IRBadr"/>
          <w:color w:val="008000"/>
          <w:rtl/>
        </w:rPr>
        <w:t xml:space="preserve"> </w:t>
      </w:r>
      <w:r w:rsidR="003E01A3" w:rsidRPr="001F0540">
        <w:rPr>
          <w:rFonts w:ascii="IRBadr" w:hAnsi="IRBadr" w:cs="IRBadr" w:hint="cs"/>
          <w:color w:val="008000"/>
          <w:rtl/>
        </w:rPr>
        <w:t>فِيهَا</w:t>
      </w:r>
      <w:r w:rsidR="003E01A3" w:rsidRPr="001F0540">
        <w:rPr>
          <w:rFonts w:ascii="IRBadr" w:hAnsi="IRBadr" w:cs="IRBadr"/>
          <w:color w:val="008000"/>
          <w:rtl/>
        </w:rPr>
        <w:t xml:space="preserve"> </w:t>
      </w:r>
      <w:r w:rsidR="003E01A3" w:rsidRPr="001F0540">
        <w:rPr>
          <w:rFonts w:ascii="IRBadr" w:hAnsi="IRBadr" w:cs="IRBadr" w:hint="cs"/>
          <w:color w:val="008000"/>
          <w:rtl/>
        </w:rPr>
        <w:t>عِشْرُونَ</w:t>
      </w:r>
      <w:r w:rsidR="003E01A3" w:rsidRPr="001F0540">
        <w:rPr>
          <w:rFonts w:ascii="IRBadr" w:hAnsi="IRBadr" w:cs="IRBadr"/>
          <w:color w:val="008000"/>
          <w:rtl/>
        </w:rPr>
        <w:t>.</w:t>
      </w:r>
      <w:r>
        <w:rPr>
          <w:rStyle w:val="FootnoteReference"/>
          <w:rFonts w:ascii="IRBadr" w:hAnsi="IRBadr" w:cs="IRBadr"/>
          <w:color w:val="008000"/>
          <w:rtl/>
        </w:rPr>
        <w:footnoteReference w:id="17"/>
      </w:r>
      <w:r w:rsidRPr="001F0540">
        <w:rPr>
          <w:rFonts w:ascii="IRBadr" w:hAnsi="IRBadr" w:cs="IRBadr"/>
          <w:color w:val="008000"/>
          <w:rtl/>
        </w:rPr>
        <w:t>»</w:t>
      </w:r>
    </w:p>
    <w:p w:rsidR="003200CD" w:rsidRDefault="003200CD" w:rsidP="00980613">
      <w:pPr>
        <w:rPr>
          <w:rFonts w:ascii="IRBadr" w:hAnsi="IRBadr" w:cs="IRBadr"/>
          <w:rtl/>
        </w:rPr>
      </w:pPr>
      <w:r w:rsidRPr="003200CD">
        <w:rPr>
          <w:rFonts w:ascii="IRBadr" w:hAnsi="IRBadr" w:cs="IRBadr" w:hint="cs"/>
          <w:rtl/>
        </w:rPr>
        <w:t>در تقریب المعارف نیز دقیقا شبیه ارشاد مفید نقل شده است. و تقریب المعارف هم ظاهرا از ارشاد اخذ نکرده است؛ چرا که تقریب المعارف نیز روایات مربوط به معجزات حضرت صاحب الزمان را از کافی نقل کرده است ولی برخی روایاتی را نقل نموده است که مفید در ارشاد نقل نکرده است پس روشن می‌شود که تقریب المعارف هم مستقیم از کافی نقل می‌کند. بنابر این روشن می‌شود که در نسخه مفید و ابوالصلاح از کتاب کافی، نام ر</w:t>
      </w:r>
      <w:r>
        <w:rPr>
          <w:rFonts w:ascii="IRBadr" w:hAnsi="IRBadr" w:cs="IRBadr" w:hint="cs"/>
          <w:rtl/>
        </w:rPr>
        <w:t>اوی «محمد بن شاذان» ذکر شده است. بنابر این، روشن می‌شود که اضافه «بن علی» که فقط در نسخه‌های ما از کتاب کافی وجود دارد و در دو نسخه معتبر شیخ مفید و ابوالصلاح وجود ندارد، تحریف شده است.</w:t>
      </w:r>
    </w:p>
    <w:p w:rsidR="004E453F" w:rsidRDefault="003200CD" w:rsidP="007F5E74">
      <w:pPr>
        <w:rPr>
          <w:rFonts w:ascii="IRBadr" w:hAnsi="IRBadr" w:cs="IRBadr"/>
          <w:color w:val="0000FF"/>
          <w:rtl/>
        </w:rPr>
      </w:pPr>
      <w:r>
        <w:rPr>
          <w:rFonts w:ascii="IRBadr" w:hAnsi="IRBadr" w:cs="IRBadr" w:hint="cs"/>
          <w:rtl/>
        </w:rPr>
        <w:t xml:space="preserve">ابوالصلاح حلبی متولّد ۳۷۴ و متوفّای ۴۴۷ است. او شاگردان شیخ مفید است. و نزد شیخ طوسی نیز تلمّذ نموده است. او از جهت سنّ، ۱۱ سال بزرگتر از شیخ طوسی است ولی با این حال نزد او درس خوانده است؛ که نشانگر عظمت و تواضح ابوالصلاح است. </w:t>
      </w:r>
      <w:r w:rsidR="007F5E74">
        <w:rPr>
          <w:rFonts w:ascii="IRBadr" w:hAnsi="IRBadr" w:cs="IRBadr" w:hint="cs"/>
          <w:rtl/>
        </w:rPr>
        <w:t>و از طرف دیگر از بین معاصرین شیخ طوسی، فقط یک راوی است که شیخ در کتاب رجال از او نام می‌برد که ابوالصلاح است. به نظر می‌رسد که این از باب احترام است. یعنی از این جهت که ابوالصلاح به شیخ احترام گذاشته و در درس او حاضر گشته است، شیخ نیز د</w:t>
      </w:r>
      <w:r w:rsidR="004E453F">
        <w:rPr>
          <w:rFonts w:ascii="IRBadr" w:hAnsi="IRBadr" w:cs="IRBadr" w:hint="cs"/>
          <w:rtl/>
        </w:rPr>
        <w:t>ر رجال از او نام برده است و</w:t>
      </w:r>
      <w:r w:rsidR="007F5E74">
        <w:rPr>
          <w:rFonts w:ascii="IRBadr" w:hAnsi="IRBadr" w:cs="IRBadr" w:hint="cs"/>
          <w:rtl/>
        </w:rPr>
        <w:t xml:space="preserve"> در </w:t>
      </w:r>
      <w:r w:rsidR="004E453F">
        <w:rPr>
          <w:rFonts w:ascii="IRBadr" w:hAnsi="IRBadr" w:cs="IRBadr" w:hint="cs"/>
          <w:rtl/>
        </w:rPr>
        <w:t xml:space="preserve">کتاب </w:t>
      </w:r>
      <w:r w:rsidR="007F5E74">
        <w:rPr>
          <w:rFonts w:ascii="IRBadr" w:hAnsi="IRBadr" w:cs="IRBadr" w:hint="cs"/>
          <w:rtl/>
        </w:rPr>
        <w:t>رجال تصریح کر</w:t>
      </w:r>
      <w:r w:rsidR="004E453F">
        <w:rPr>
          <w:rFonts w:ascii="IRBadr" w:hAnsi="IRBadr" w:cs="IRBadr" w:hint="cs"/>
          <w:rtl/>
        </w:rPr>
        <w:t>ده که ابوالصلاح شاگردش بوده</w:t>
      </w:r>
      <w:r w:rsidR="007F5E74">
        <w:rPr>
          <w:rFonts w:ascii="IRBadr" w:hAnsi="IRBadr" w:cs="IRBadr" w:hint="cs"/>
          <w:rtl/>
        </w:rPr>
        <w:t xml:space="preserve"> و فرموده است:</w:t>
      </w:r>
      <w:r w:rsidR="007F5E74" w:rsidRPr="007F5E74">
        <w:rPr>
          <w:rFonts w:ascii="IRBadr" w:hAnsi="IRBadr" w:cs="IRBadr" w:hint="cs"/>
          <w:color w:val="0000FF"/>
          <w:rtl/>
        </w:rPr>
        <w:t>«تقي</w:t>
      </w:r>
      <w:r w:rsidR="007F5E74" w:rsidRPr="007F5E74">
        <w:rPr>
          <w:rFonts w:ascii="IRBadr" w:hAnsi="IRBadr" w:cs="IRBadr"/>
          <w:color w:val="0000FF"/>
          <w:rtl/>
        </w:rPr>
        <w:t xml:space="preserve"> </w:t>
      </w:r>
      <w:r w:rsidR="007F5E74" w:rsidRPr="007F5E74">
        <w:rPr>
          <w:rFonts w:ascii="IRBadr" w:hAnsi="IRBadr" w:cs="IRBadr" w:hint="cs"/>
          <w:color w:val="0000FF"/>
          <w:rtl/>
        </w:rPr>
        <w:t>بن</w:t>
      </w:r>
      <w:r w:rsidR="007F5E74" w:rsidRPr="007F5E74">
        <w:rPr>
          <w:rFonts w:ascii="IRBadr" w:hAnsi="IRBadr" w:cs="IRBadr"/>
          <w:color w:val="0000FF"/>
          <w:rtl/>
        </w:rPr>
        <w:t xml:space="preserve"> </w:t>
      </w:r>
      <w:r w:rsidR="007F5E74" w:rsidRPr="007F5E74">
        <w:rPr>
          <w:rFonts w:ascii="IRBadr" w:hAnsi="IRBadr" w:cs="IRBadr" w:hint="cs"/>
          <w:color w:val="0000FF"/>
          <w:rtl/>
        </w:rPr>
        <w:t>نجم</w:t>
      </w:r>
      <w:r w:rsidR="007F5E74" w:rsidRPr="007F5E74">
        <w:rPr>
          <w:rFonts w:ascii="IRBadr" w:hAnsi="IRBadr" w:cs="IRBadr"/>
          <w:color w:val="0000FF"/>
          <w:rtl/>
        </w:rPr>
        <w:t xml:space="preserve"> </w:t>
      </w:r>
      <w:r w:rsidR="007F5E74" w:rsidRPr="007F5E74">
        <w:rPr>
          <w:rFonts w:ascii="IRBadr" w:hAnsi="IRBadr" w:cs="IRBadr" w:hint="cs"/>
          <w:color w:val="0000FF"/>
          <w:rtl/>
        </w:rPr>
        <w:t>الحلبي،</w:t>
      </w:r>
      <w:r w:rsidR="007F5E74" w:rsidRPr="007F5E74">
        <w:rPr>
          <w:rFonts w:ascii="IRBadr" w:hAnsi="IRBadr" w:cs="IRBadr"/>
          <w:color w:val="0000FF"/>
        </w:rPr>
        <w:t xml:space="preserve"> </w:t>
      </w:r>
      <w:r w:rsidR="007F5E74" w:rsidRPr="007F5E74">
        <w:rPr>
          <w:rFonts w:ascii="IRBadr" w:hAnsi="IRBadr" w:cs="IRBadr" w:hint="cs"/>
          <w:color w:val="0000FF"/>
          <w:rtl/>
        </w:rPr>
        <w:t>ثقة،</w:t>
      </w:r>
      <w:r w:rsidR="007F5E74" w:rsidRPr="007F5E74">
        <w:rPr>
          <w:rFonts w:ascii="IRBadr" w:hAnsi="IRBadr" w:cs="IRBadr"/>
          <w:color w:val="0000FF"/>
          <w:rtl/>
        </w:rPr>
        <w:t xml:space="preserve"> </w:t>
      </w:r>
      <w:r w:rsidR="007F5E74" w:rsidRPr="007F5E74">
        <w:rPr>
          <w:rFonts w:ascii="IRBadr" w:hAnsi="IRBadr" w:cs="IRBadr" w:hint="cs"/>
          <w:color w:val="0000FF"/>
          <w:rtl/>
        </w:rPr>
        <w:t>له</w:t>
      </w:r>
      <w:r w:rsidR="007F5E74" w:rsidRPr="007F5E74">
        <w:rPr>
          <w:rFonts w:ascii="IRBadr" w:hAnsi="IRBadr" w:cs="IRBadr"/>
          <w:color w:val="0000FF"/>
          <w:rtl/>
        </w:rPr>
        <w:t xml:space="preserve"> </w:t>
      </w:r>
      <w:r w:rsidR="007F5E74" w:rsidRPr="007F5E74">
        <w:rPr>
          <w:rFonts w:ascii="IRBadr" w:hAnsi="IRBadr" w:cs="IRBadr" w:hint="cs"/>
          <w:color w:val="0000FF"/>
          <w:rtl/>
        </w:rPr>
        <w:t>كتب،</w:t>
      </w:r>
      <w:r w:rsidR="007F5E74" w:rsidRPr="007F5E74">
        <w:rPr>
          <w:rFonts w:ascii="IRBadr" w:hAnsi="IRBadr" w:cs="IRBadr"/>
          <w:color w:val="FF0000"/>
          <w:rtl/>
        </w:rPr>
        <w:t xml:space="preserve"> </w:t>
      </w:r>
      <w:r w:rsidR="007F5E74" w:rsidRPr="007F5E74">
        <w:rPr>
          <w:rFonts w:ascii="IRBadr" w:hAnsi="IRBadr" w:cs="IRBadr" w:hint="cs"/>
          <w:color w:val="FF0000"/>
          <w:rtl/>
        </w:rPr>
        <w:t>قرأ</w:t>
      </w:r>
      <w:r w:rsidR="007F5E74" w:rsidRPr="007F5E74">
        <w:rPr>
          <w:rFonts w:ascii="IRBadr" w:hAnsi="IRBadr" w:cs="IRBadr"/>
          <w:color w:val="FF0000"/>
          <w:rtl/>
        </w:rPr>
        <w:t xml:space="preserve"> </w:t>
      </w:r>
      <w:r w:rsidR="007F5E74" w:rsidRPr="007F5E74">
        <w:rPr>
          <w:rFonts w:ascii="IRBadr" w:hAnsi="IRBadr" w:cs="IRBadr" w:hint="cs"/>
          <w:color w:val="FF0000"/>
          <w:rtl/>
        </w:rPr>
        <w:t>علينا</w:t>
      </w:r>
      <w:r w:rsidR="007F5E74" w:rsidRPr="007F5E74">
        <w:rPr>
          <w:rFonts w:ascii="IRBadr" w:hAnsi="IRBadr" w:cs="IRBadr"/>
          <w:color w:val="FF0000"/>
          <w:rtl/>
        </w:rPr>
        <w:t xml:space="preserve"> </w:t>
      </w:r>
      <w:r w:rsidR="007F5E74" w:rsidRPr="007F5E74">
        <w:rPr>
          <w:rFonts w:ascii="IRBadr" w:hAnsi="IRBadr" w:cs="IRBadr" w:hint="cs"/>
          <w:color w:val="0000FF"/>
          <w:rtl/>
        </w:rPr>
        <w:t>و</w:t>
      </w:r>
      <w:r w:rsidR="007F5E74" w:rsidRPr="007F5E74">
        <w:rPr>
          <w:rFonts w:ascii="IRBadr" w:hAnsi="IRBadr" w:cs="IRBadr"/>
          <w:color w:val="0000FF"/>
          <w:rtl/>
        </w:rPr>
        <w:t xml:space="preserve"> </w:t>
      </w:r>
      <w:r w:rsidR="007F5E74" w:rsidRPr="007F5E74">
        <w:rPr>
          <w:rFonts w:ascii="IRBadr" w:hAnsi="IRBadr" w:cs="IRBadr" w:hint="cs"/>
          <w:color w:val="0000FF"/>
          <w:rtl/>
        </w:rPr>
        <w:t>على</w:t>
      </w:r>
      <w:r w:rsidR="007F5E74" w:rsidRPr="007F5E74">
        <w:rPr>
          <w:rFonts w:ascii="IRBadr" w:hAnsi="IRBadr" w:cs="IRBadr"/>
          <w:color w:val="0000FF"/>
          <w:rtl/>
        </w:rPr>
        <w:t xml:space="preserve"> </w:t>
      </w:r>
      <w:r w:rsidR="007F5E74" w:rsidRPr="007F5E74">
        <w:rPr>
          <w:rFonts w:ascii="IRBadr" w:hAnsi="IRBadr" w:cs="IRBadr" w:hint="cs"/>
          <w:color w:val="0000FF"/>
          <w:rtl/>
        </w:rPr>
        <w:t>المرتضى</w:t>
      </w:r>
      <w:r w:rsidR="007F5E74" w:rsidRPr="007F5E74">
        <w:rPr>
          <w:rFonts w:ascii="IRBadr" w:hAnsi="IRBadr" w:cs="IRBadr"/>
          <w:color w:val="0000FF"/>
          <w:rtl/>
        </w:rPr>
        <w:t>.</w:t>
      </w:r>
      <w:r w:rsidR="007F5E74" w:rsidRPr="007F5E74">
        <w:rPr>
          <w:rStyle w:val="FootnoteReference"/>
          <w:rFonts w:ascii="IRBadr" w:hAnsi="IRBadr" w:cs="IRBadr"/>
          <w:color w:val="0000FF"/>
          <w:rtl/>
        </w:rPr>
        <w:footnoteReference w:id="18"/>
      </w:r>
      <w:r w:rsidR="007F5E74" w:rsidRPr="007F5E74">
        <w:rPr>
          <w:rFonts w:ascii="IRBadr" w:hAnsi="IRBadr" w:cs="IRBadr" w:hint="cs"/>
          <w:color w:val="0000FF"/>
          <w:rtl/>
        </w:rPr>
        <w:t>»</w:t>
      </w:r>
      <w:r w:rsidR="004042C7">
        <w:rPr>
          <w:rFonts w:ascii="IRBadr" w:hAnsi="IRBadr" w:cs="IRBadr" w:hint="cs"/>
          <w:color w:val="0000FF"/>
          <w:rtl/>
        </w:rPr>
        <w:t xml:space="preserve"> </w:t>
      </w:r>
    </w:p>
    <w:p w:rsidR="003200CD" w:rsidRDefault="004042C7" w:rsidP="007F5E74">
      <w:pPr>
        <w:rPr>
          <w:rFonts w:ascii="IRBadr" w:hAnsi="IRBadr" w:cs="IRBadr"/>
          <w:rtl/>
        </w:rPr>
      </w:pPr>
      <w:r w:rsidRPr="004042C7">
        <w:rPr>
          <w:rFonts w:ascii="IRBadr" w:hAnsi="IRBadr" w:cs="IRBadr" w:hint="cs"/>
          <w:rtl/>
        </w:rPr>
        <w:t>به هر حال</w:t>
      </w:r>
      <w:r>
        <w:rPr>
          <w:rFonts w:ascii="IRBadr" w:hAnsi="IRBadr" w:cs="IRBadr" w:hint="cs"/>
          <w:rtl/>
        </w:rPr>
        <w:t xml:space="preserve"> اگر نسخه‌ای که به دست ابوالصلاح بوده است همان نسخه مفید و یا یک از نسخ مفید بوده است، ارزش به علاوه‌ای نخواهد داشت. ولی اگر نسخه‌‌ای باشد در عرض نسخه مفید، در این صورت دو نسخه معتبر از کافی</w:t>
      </w:r>
      <w:r w:rsidR="004E453F">
        <w:rPr>
          <w:rFonts w:ascii="IRBadr" w:hAnsi="IRBadr" w:cs="IRBadr" w:hint="cs"/>
          <w:rtl/>
        </w:rPr>
        <w:t>،</w:t>
      </w:r>
      <w:r>
        <w:rPr>
          <w:rFonts w:ascii="IRBadr" w:hAnsi="IRBadr" w:cs="IRBadr" w:hint="cs"/>
          <w:rtl/>
        </w:rPr>
        <w:t xml:space="preserve"> شاهد قوی‌تری بر مطلب خواهد بود.</w:t>
      </w:r>
      <w:r w:rsidR="00E9657F">
        <w:rPr>
          <w:rFonts w:ascii="IRBadr" w:hAnsi="IRBadr" w:cs="IRBadr" w:hint="cs"/>
          <w:rtl/>
        </w:rPr>
        <w:t xml:space="preserve"> و نسخی که از کافی موجود است، هیچ یک به قدمت نسخه مفید و ابوالصلاح نیست.</w:t>
      </w:r>
      <w:r w:rsidR="00A770F2">
        <w:rPr>
          <w:rFonts w:ascii="IRBadr" w:hAnsi="IRBadr" w:cs="IRBadr" w:hint="cs"/>
          <w:rtl/>
        </w:rPr>
        <w:t xml:space="preserve"> در نتیجه تردیدی نیست که «بن علی» در سند زائد است و سند تحریف شده است. </w:t>
      </w:r>
    </w:p>
    <w:p w:rsidR="004E453F" w:rsidRDefault="004E453F" w:rsidP="00333452">
      <w:pPr>
        <w:pStyle w:val="Heading5"/>
        <w:rPr>
          <w:rtl/>
        </w:rPr>
      </w:pPr>
      <w:bookmarkStart w:id="25" w:name="_Toc129531315"/>
      <w:r>
        <w:rPr>
          <w:rFonts w:hint="cs"/>
          <w:rtl/>
        </w:rPr>
        <w:t>علّت تحریف «محمد بن شاذان» به «محمد بن علی بن شاذان»</w:t>
      </w:r>
      <w:bookmarkEnd w:id="25"/>
    </w:p>
    <w:p w:rsidR="00240D91" w:rsidRDefault="00240D91" w:rsidP="007F5E74">
      <w:pPr>
        <w:rPr>
          <w:rFonts w:ascii="IRBadr" w:hAnsi="IRBadr" w:cs="IRBadr"/>
          <w:rtl/>
        </w:rPr>
      </w:pPr>
      <w:r>
        <w:rPr>
          <w:rFonts w:ascii="IRBadr" w:hAnsi="IRBadr" w:cs="IRBadr" w:hint="cs"/>
          <w:rtl/>
        </w:rPr>
        <w:t>دو احتمال وجود دارد:</w:t>
      </w:r>
    </w:p>
    <w:p w:rsidR="00240D91" w:rsidRDefault="00240D91" w:rsidP="00240D91">
      <w:pPr>
        <w:rPr>
          <w:rFonts w:ascii="IRBadr" w:hAnsi="IRBadr" w:cs="IRBadr"/>
          <w:rtl/>
        </w:rPr>
      </w:pPr>
      <w:r w:rsidRPr="00240D91">
        <w:rPr>
          <w:rFonts w:ascii="IRBadr" w:hAnsi="IRBadr" w:cs="IRBadr" w:hint="cs"/>
          <w:b/>
          <w:bCs/>
          <w:rtl/>
        </w:rPr>
        <w:t xml:space="preserve">احتمال </w:t>
      </w:r>
      <w:r>
        <w:rPr>
          <w:rFonts w:ascii="IRBadr" w:hAnsi="IRBadr" w:cs="IRBadr" w:hint="cs"/>
          <w:b/>
          <w:bCs/>
          <w:rtl/>
        </w:rPr>
        <w:t>اول:</w:t>
      </w:r>
      <w:r>
        <w:rPr>
          <w:rFonts w:ascii="IRBadr" w:hAnsi="IRBadr" w:cs="IRBadr" w:hint="cs"/>
          <w:rtl/>
        </w:rPr>
        <w:t xml:space="preserve"> ع</w:t>
      </w:r>
      <w:r w:rsidR="00A770F2">
        <w:rPr>
          <w:rFonts w:ascii="IRBadr" w:hAnsi="IRBadr" w:cs="IRBadr" w:hint="cs"/>
          <w:rtl/>
        </w:rPr>
        <w:t xml:space="preserve">لّت این تحریف از این باب است که یک راوی عامی هم به نام «محمد بن علی بن شاذان» هم‌طبقه با محمد بن شاذان وجود دارد. و این شباهت اسمی و اتّحاد طبقه ممکن است باعث اشتباه شده باشد. </w:t>
      </w:r>
    </w:p>
    <w:p w:rsidR="00A770F2" w:rsidRDefault="00A770F2" w:rsidP="00240D91">
      <w:pPr>
        <w:rPr>
          <w:rFonts w:ascii="IRBadr" w:hAnsi="IRBadr" w:cs="IRBadr"/>
          <w:rtl/>
        </w:rPr>
      </w:pPr>
      <w:r w:rsidRPr="00240D91">
        <w:rPr>
          <w:rFonts w:ascii="IRBadr" w:hAnsi="IRBadr" w:cs="IRBadr" w:hint="cs"/>
          <w:b/>
          <w:bCs/>
          <w:sz w:val="24"/>
          <w:szCs w:val="30"/>
          <w:rtl/>
        </w:rPr>
        <w:t>احتمال دوم</w:t>
      </w:r>
      <w:r w:rsidR="00240D91">
        <w:rPr>
          <w:rFonts w:ascii="IRBadr" w:hAnsi="IRBadr" w:cs="IRBadr" w:hint="cs"/>
          <w:rtl/>
        </w:rPr>
        <w:t>:</w:t>
      </w:r>
      <w:r>
        <w:rPr>
          <w:rFonts w:ascii="IRBadr" w:hAnsi="IRBadr" w:cs="IRBadr" w:hint="cs"/>
          <w:rtl/>
        </w:rPr>
        <w:t xml:space="preserve"> راوی از </w:t>
      </w:r>
      <w:r w:rsidR="00240D91">
        <w:rPr>
          <w:rFonts w:ascii="IRBadr" w:hAnsi="IRBadr" w:cs="IRBadr" w:hint="cs"/>
          <w:rtl/>
        </w:rPr>
        <w:t>«</w:t>
      </w:r>
      <w:r>
        <w:rPr>
          <w:rFonts w:ascii="IRBadr" w:hAnsi="IRBadr" w:cs="IRBadr" w:hint="cs"/>
          <w:rtl/>
        </w:rPr>
        <w:t>محمد بن شاذان</w:t>
      </w:r>
      <w:r w:rsidR="00240D91">
        <w:rPr>
          <w:rFonts w:ascii="IRBadr" w:hAnsi="IRBadr" w:cs="IRBadr" w:hint="cs"/>
          <w:rtl/>
        </w:rPr>
        <w:t>»</w:t>
      </w:r>
      <w:r>
        <w:rPr>
          <w:rFonts w:ascii="IRBadr" w:hAnsi="IRBadr" w:cs="IRBadr" w:hint="cs"/>
          <w:rtl/>
        </w:rPr>
        <w:t xml:space="preserve">، </w:t>
      </w:r>
      <w:r w:rsidR="00240D91">
        <w:rPr>
          <w:rFonts w:ascii="IRBadr" w:hAnsi="IRBadr" w:cs="IRBadr" w:hint="cs"/>
          <w:rtl/>
        </w:rPr>
        <w:t>«</w:t>
      </w:r>
      <w:r>
        <w:rPr>
          <w:rFonts w:ascii="IRBadr" w:hAnsi="IRBadr" w:cs="IRBadr" w:hint="cs"/>
          <w:rtl/>
        </w:rPr>
        <w:t>علی بن محمد</w:t>
      </w:r>
      <w:r w:rsidR="00240D91">
        <w:rPr>
          <w:rFonts w:ascii="IRBadr" w:hAnsi="IRBadr" w:cs="IRBadr" w:hint="cs"/>
          <w:rtl/>
        </w:rPr>
        <w:t>»</w:t>
      </w:r>
      <w:r>
        <w:rPr>
          <w:rFonts w:ascii="IRBadr" w:hAnsi="IRBadr" w:cs="IRBadr" w:hint="cs"/>
          <w:rtl/>
        </w:rPr>
        <w:t xml:space="preserve"> است. و ممکن است پس از نوشتن اسم </w:t>
      </w:r>
      <w:r w:rsidR="00931714">
        <w:rPr>
          <w:rFonts w:ascii="IRBadr" w:hAnsi="IRBadr" w:cs="IRBadr" w:hint="cs"/>
          <w:rtl/>
        </w:rPr>
        <w:t>«</w:t>
      </w:r>
      <w:r>
        <w:rPr>
          <w:rFonts w:ascii="IRBadr" w:hAnsi="IRBadr" w:cs="IRBadr" w:hint="cs"/>
          <w:rtl/>
        </w:rPr>
        <w:t>علی بن محمد</w:t>
      </w:r>
      <w:r w:rsidR="00931714">
        <w:rPr>
          <w:rFonts w:ascii="IRBadr" w:hAnsi="IRBadr" w:cs="IRBadr" w:hint="cs"/>
          <w:rtl/>
        </w:rPr>
        <w:t>»</w:t>
      </w:r>
      <w:r>
        <w:rPr>
          <w:rFonts w:ascii="IRBadr" w:hAnsi="IRBadr" w:cs="IRBadr" w:hint="cs"/>
          <w:rtl/>
        </w:rPr>
        <w:t>، راوی بعد</w:t>
      </w:r>
      <w:r w:rsidR="00931714">
        <w:rPr>
          <w:rFonts w:ascii="IRBadr" w:hAnsi="IRBadr" w:cs="IRBadr" w:hint="cs"/>
          <w:rtl/>
        </w:rPr>
        <w:t>ی سند،</w:t>
      </w:r>
      <w:r>
        <w:rPr>
          <w:rFonts w:ascii="IRBadr" w:hAnsi="IRBadr" w:cs="IRBadr" w:hint="cs"/>
          <w:rtl/>
        </w:rPr>
        <w:t xml:space="preserve"> به اشتباه </w:t>
      </w:r>
      <w:r w:rsidR="00931714">
        <w:rPr>
          <w:rFonts w:ascii="IRBadr" w:hAnsi="IRBadr" w:cs="IRBadr" w:hint="cs"/>
          <w:rtl/>
        </w:rPr>
        <w:t>«</w:t>
      </w:r>
      <w:r>
        <w:rPr>
          <w:rFonts w:ascii="IRBadr" w:hAnsi="IRBadr" w:cs="IRBadr" w:hint="cs"/>
          <w:rtl/>
        </w:rPr>
        <w:t>محمد بن علی</w:t>
      </w:r>
      <w:r w:rsidR="00931714">
        <w:rPr>
          <w:rFonts w:ascii="IRBadr" w:hAnsi="IRBadr" w:cs="IRBadr" w:hint="cs"/>
          <w:rtl/>
        </w:rPr>
        <w:t>»</w:t>
      </w:r>
      <w:r>
        <w:rPr>
          <w:rFonts w:ascii="IRBadr" w:hAnsi="IRBadr" w:cs="IRBadr" w:hint="cs"/>
          <w:rtl/>
        </w:rPr>
        <w:t xml:space="preserve"> نوشته شده باشد. و همینکه در ذهن نویسنده، علی بن محمد آمده است ممکن است به تبع، برعکس آن یعنی محمد بن علی هم آمده باشد و این باعث اشتباه شده باشد و به اشتباه نوشته باشد </w:t>
      </w:r>
      <w:r w:rsidR="00931714">
        <w:rPr>
          <w:rFonts w:ascii="IRBadr" w:hAnsi="IRBadr" w:cs="IRBadr" w:hint="cs"/>
          <w:rtl/>
        </w:rPr>
        <w:t>«</w:t>
      </w:r>
      <w:r>
        <w:rPr>
          <w:rFonts w:ascii="IRBadr" w:hAnsi="IRBadr" w:cs="IRBadr" w:hint="cs"/>
          <w:rtl/>
        </w:rPr>
        <w:t>علی بن محمد</w:t>
      </w:r>
      <w:r w:rsidR="00240D91">
        <w:rPr>
          <w:rFonts w:ascii="IRBadr" w:hAnsi="IRBadr" w:cs="IRBadr" w:hint="cs"/>
          <w:rtl/>
        </w:rPr>
        <w:t xml:space="preserve"> عن محمد بن علی بن شاذان</w:t>
      </w:r>
      <w:r w:rsidR="00931714">
        <w:rPr>
          <w:rFonts w:ascii="IRBadr" w:hAnsi="IRBadr" w:cs="IRBadr" w:hint="cs"/>
          <w:rtl/>
        </w:rPr>
        <w:t>»</w:t>
      </w:r>
    </w:p>
    <w:p w:rsidR="000D0118" w:rsidRDefault="000D0118" w:rsidP="00500CF5">
      <w:pPr>
        <w:pStyle w:val="Heading4"/>
      </w:pPr>
      <w:bookmarkStart w:id="26" w:name="_Toc129531316"/>
      <w:r>
        <w:rPr>
          <w:rFonts w:hint="cs"/>
          <w:rtl/>
        </w:rPr>
        <w:t>نقل کشی</w:t>
      </w:r>
      <w:bookmarkEnd w:id="26"/>
    </w:p>
    <w:p w:rsidR="00743CFA" w:rsidRDefault="00743CFA" w:rsidP="00416F1A">
      <w:pPr>
        <w:rPr>
          <w:rFonts w:ascii="IRBadr" w:hAnsi="IRBadr" w:cs="IRBadr"/>
          <w:rtl/>
        </w:rPr>
      </w:pPr>
      <w:r>
        <w:rPr>
          <w:rFonts w:ascii="IRBadr" w:hAnsi="IRBadr" w:cs="IRBadr" w:hint="cs"/>
          <w:rtl/>
        </w:rPr>
        <w:t xml:space="preserve">نکته آخر اینکه کشّی این </w:t>
      </w:r>
      <w:r w:rsidR="00416F1A">
        <w:rPr>
          <w:rFonts w:ascii="IRBadr" w:hAnsi="IRBadr" w:cs="IRBadr" w:hint="cs"/>
          <w:rtl/>
        </w:rPr>
        <w:t xml:space="preserve">نیز این </w:t>
      </w:r>
      <w:r>
        <w:rPr>
          <w:rFonts w:ascii="IRBadr" w:hAnsi="IRBadr" w:cs="IRBadr" w:hint="cs"/>
          <w:rtl/>
        </w:rPr>
        <w:t xml:space="preserve">روایت را </w:t>
      </w:r>
      <w:r w:rsidR="00416F1A">
        <w:rPr>
          <w:rFonts w:ascii="IRBadr" w:hAnsi="IRBadr" w:cs="IRBadr" w:hint="cs"/>
          <w:rtl/>
        </w:rPr>
        <w:t xml:space="preserve">نقل کرده است. او ابتدا عنوانی به نام </w:t>
      </w:r>
      <w:r w:rsidR="00B62942">
        <w:rPr>
          <w:rFonts w:ascii="IRBadr" w:hAnsi="IRBadr" w:cs="IRBadr" w:hint="cs"/>
          <w:rtl/>
        </w:rPr>
        <w:t>«</w:t>
      </w:r>
      <w:r w:rsidR="00B62942" w:rsidRPr="00743CFA">
        <w:rPr>
          <w:rFonts w:ascii="IRBadr" w:hAnsi="IRBadr" w:cs="IRBadr" w:hint="cs"/>
          <w:rtl/>
        </w:rPr>
        <w:t>فِي</w:t>
      </w:r>
      <w:r w:rsidR="00B62942" w:rsidRPr="00743CFA">
        <w:rPr>
          <w:rFonts w:ascii="IRBadr" w:hAnsi="IRBadr" w:cs="IRBadr"/>
          <w:rtl/>
        </w:rPr>
        <w:t xml:space="preserve"> </w:t>
      </w:r>
      <w:r w:rsidR="00B62942" w:rsidRPr="00743CFA">
        <w:rPr>
          <w:rFonts w:ascii="IRBadr" w:hAnsi="IRBadr" w:cs="IRBadr" w:hint="cs"/>
          <w:rtl/>
        </w:rPr>
        <w:t>أَبِي</w:t>
      </w:r>
      <w:r w:rsidR="00B62942" w:rsidRPr="00743CFA">
        <w:rPr>
          <w:rFonts w:ascii="IRBadr" w:hAnsi="IRBadr" w:cs="IRBadr"/>
          <w:rtl/>
        </w:rPr>
        <w:t xml:space="preserve"> </w:t>
      </w:r>
      <w:r w:rsidR="00B62942" w:rsidRPr="00743CFA">
        <w:rPr>
          <w:rFonts w:ascii="IRBadr" w:hAnsi="IRBadr" w:cs="IRBadr" w:hint="cs"/>
          <w:rtl/>
        </w:rPr>
        <w:t>عَبْدِ</w:t>
      </w:r>
      <w:r w:rsidR="00B62942" w:rsidRPr="00743CFA">
        <w:rPr>
          <w:rFonts w:ascii="IRBadr" w:hAnsi="IRBadr" w:cs="IRBadr"/>
          <w:rtl/>
        </w:rPr>
        <w:t xml:space="preserve"> </w:t>
      </w:r>
      <w:r w:rsidR="00B62942" w:rsidRPr="00743CFA">
        <w:rPr>
          <w:rFonts w:ascii="IRBadr" w:hAnsi="IRBadr" w:cs="IRBadr" w:hint="cs"/>
          <w:rtl/>
        </w:rPr>
        <w:t>اللَّهِ</w:t>
      </w:r>
      <w:r w:rsidR="00B62942" w:rsidRPr="00743CFA">
        <w:rPr>
          <w:rFonts w:ascii="IRBadr" w:hAnsi="IRBadr" w:cs="IRBadr"/>
          <w:rtl/>
        </w:rPr>
        <w:t xml:space="preserve"> </w:t>
      </w:r>
      <w:r w:rsidR="00B62942" w:rsidRPr="00743CFA">
        <w:rPr>
          <w:rFonts w:ascii="IRBadr" w:hAnsi="IRBadr" w:cs="IRBadr" w:hint="cs"/>
          <w:rtl/>
        </w:rPr>
        <w:t>مُحَمَّدِ</w:t>
      </w:r>
      <w:r w:rsidR="00B62942" w:rsidRPr="00743CFA">
        <w:rPr>
          <w:rFonts w:ascii="IRBadr" w:hAnsi="IRBadr" w:cs="IRBadr"/>
          <w:rtl/>
        </w:rPr>
        <w:t xml:space="preserve"> </w:t>
      </w:r>
      <w:r w:rsidR="00B62942" w:rsidRPr="00743CFA">
        <w:rPr>
          <w:rFonts w:ascii="IRBadr" w:hAnsi="IRBadr" w:cs="IRBadr" w:hint="cs"/>
          <w:rtl/>
        </w:rPr>
        <w:t>بْنِ</w:t>
      </w:r>
      <w:r w:rsidR="00B62942" w:rsidRPr="00743CFA">
        <w:rPr>
          <w:rFonts w:ascii="IRBadr" w:hAnsi="IRBadr" w:cs="IRBadr"/>
          <w:rtl/>
        </w:rPr>
        <w:t xml:space="preserve"> </w:t>
      </w:r>
      <w:r w:rsidR="00B62942" w:rsidRPr="00743CFA">
        <w:rPr>
          <w:rFonts w:ascii="IRBadr" w:hAnsi="IRBadr" w:cs="IRBadr" w:hint="cs"/>
          <w:rtl/>
        </w:rPr>
        <w:t>أَحْمَدَ</w:t>
      </w:r>
      <w:r w:rsidR="00B62942" w:rsidRPr="00743CFA">
        <w:rPr>
          <w:rFonts w:ascii="IRBadr" w:hAnsi="IRBadr" w:cs="IRBadr"/>
          <w:rtl/>
        </w:rPr>
        <w:t xml:space="preserve"> </w:t>
      </w:r>
      <w:r w:rsidR="00B62942" w:rsidRPr="00743CFA">
        <w:rPr>
          <w:rFonts w:ascii="IRBadr" w:hAnsi="IRBadr" w:cs="IRBadr" w:hint="cs"/>
          <w:rtl/>
        </w:rPr>
        <w:t>بْنِ</w:t>
      </w:r>
      <w:r w:rsidR="00B62942" w:rsidRPr="00743CFA">
        <w:rPr>
          <w:rFonts w:ascii="IRBadr" w:hAnsi="IRBadr" w:cs="IRBadr"/>
          <w:rtl/>
        </w:rPr>
        <w:t xml:space="preserve"> </w:t>
      </w:r>
      <w:r w:rsidR="00B62942" w:rsidRPr="00743CFA">
        <w:rPr>
          <w:rFonts w:ascii="IRBadr" w:hAnsi="IRBadr" w:cs="IRBadr" w:hint="cs"/>
          <w:rtl/>
        </w:rPr>
        <w:t>نُعَيْمٍ</w:t>
      </w:r>
      <w:r w:rsidR="00B62942" w:rsidRPr="00743CFA">
        <w:rPr>
          <w:rFonts w:ascii="IRBadr" w:hAnsi="IRBadr" w:cs="IRBadr"/>
          <w:rtl/>
        </w:rPr>
        <w:t xml:space="preserve"> </w:t>
      </w:r>
      <w:r w:rsidR="00B62942">
        <w:rPr>
          <w:rFonts w:ascii="IRBadr" w:hAnsi="IRBadr" w:cs="IRBadr" w:hint="cs"/>
          <w:rtl/>
        </w:rPr>
        <w:t>الشَّاذَانِي» ذکر کرده است و در ذیل این عنوان بیان کرده است:</w:t>
      </w:r>
    </w:p>
    <w:p w:rsidR="00A770F2" w:rsidRPr="008C20B7" w:rsidRDefault="008C20B7" w:rsidP="00743CFA">
      <w:pPr>
        <w:rPr>
          <w:rFonts w:ascii="IRBadr" w:hAnsi="IRBadr" w:cs="IRBadr"/>
          <w:color w:val="008000"/>
          <w:rtl/>
        </w:rPr>
      </w:pPr>
      <w:r w:rsidRPr="008C20B7">
        <w:rPr>
          <w:rFonts w:ascii="IRBadr" w:hAnsi="IRBadr" w:cs="IRBadr" w:hint="eastAsia"/>
          <w:color w:val="008000"/>
          <w:rtl/>
        </w:rPr>
        <w:t>«</w:t>
      </w:r>
      <w:r w:rsidR="00743CFA" w:rsidRPr="008C20B7">
        <w:rPr>
          <w:rFonts w:ascii="IRBadr" w:hAnsi="IRBadr" w:cs="IRBadr" w:hint="cs"/>
          <w:color w:val="008000"/>
          <w:rtl/>
        </w:rPr>
        <w:t>آدَمُ</w:t>
      </w:r>
      <w:r w:rsidR="00743CFA" w:rsidRPr="008C20B7">
        <w:rPr>
          <w:rFonts w:ascii="IRBadr" w:hAnsi="IRBadr" w:cs="IRBadr"/>
          <w:color w:val="008000"/>
          <w:rtl/>
        </w:rPr>
        <w:t xml:space="preserve"> </w:t>
      </w:r>
      <w:r w:rsidR="00743CFA" w:rsidRPr="008C20B7">
        <w:rPr>
          <w:rFonts w:ascii="IRBadr" w:hAnsi="IRBadr" w:cs="IRBadr" w:hint="cs"/>
          <w:color w:val="008000"/>
          <w:rtl/>
        </w:rPr>
        <w:t>بْنُ</w:t>
      </w:r>
      <w:r w:rsidR="00743CFA" w:rsidRPr="008C20B7">
        <w:rPr>
          <w:rFonts w:ascii="IRBadr" w:hAnsi="IRBadr" w:cs="IRBadr"/>
          <w:color w:val="008000"/>
          <w:rtl/>
        </w:rPr>
        <w:t xml:space="preserve"> </w:t>
      </w:r>
      <w:r w:rsidR="00743CFA" w:rsidRPr="008C20B7">
        <w:rPr>
          <w:rFonts w:ascii="IRBadr" w:hAnsi="IRBadr" w:cs="IRBadr" w:hint="cs"/>
          <w:color w:val="008000"/>
          <w:rtl/>
        </w:rPr>
        <w:t>مُحَمَّدٍ،</w:t>
      </w:r>
      <w:r w:rsidR="00743CFA" w:rsidRPr="008C20B7">
        <w:rPr>
          <w:rFonts w:ascii="IRBadr" w:hAnsi="IRBadr" w:cs="IRBadr"/>
          <w:color w:val="008000"/>
          <w:rtl/>
        </w:rPr>
        <w:t xml:space="preserve"> </w:t>
      </w:r>
      <w:r w:rsidR="00743CFA" w:rsidRPr="008C20B7">
        <w:rPr>
          <w:rFonts w:ascii="IRBadr" w:hAnsi="IRBadr" w:cs="IRBadr" w:hint="cs"/>
          <w:color w:val="008000"/>
          <w:rtl/>
        </w:rPr>
        <w:t>قَالَ</w:t>
      </w:r>
      <w:r w:rsidR="00743CFA" w:rsidRPr="008C20B7">
        <w:rPr>
          <w:rFonts w:ascii="IRBadr" w:hAnsi="IRBadr" w:cs="IRBadr"/>
          <w:color w:val="008000"/>
          <w:rtl/>
        </w:rPr>
        <w:t xml:space="preserve"> </w:t>
      </w:r>
      <w:r w:rsidR="00743CFA" w:rsidRPr="008C20B7">
        <w:rPr>
          <w:rFonts w:ascii="IRBadr" w:hAnsi="IRBadr" w:cs="IRBadr" w:hint="cs"/>
          <w:color w:val="008000"/>
          <w:rtl/>
        </w:rPr>
        <w:t>سَمِعْتُ</w:t>
      </w:r>
      <w:r w:rsidR="00743CFA" w:rsidRPr="008C20B7">
        <w:rPr>
          <w:rFonts w:ascii="IRBadr" w:hAnsi="IRBadr" w:cs="IRBadr"/>
          <w:color w:val="008000"/>
          <w:rtl/>
        </w:rPr>
        <w:t xml:space="preserve"> </w:t>
      </w:r>
      <w:r w:rsidR="00743CFA" w:rsidRPr="008C20B7">
        <w:rPr>
          <w:rFonts w:ascii="IRBadr" w:hAnsi="IRBadr" w:cs="IRBadr" w:hint="cs"/>
          <w:color w:val="008000"/>
          <w:rtl/>
        </w:rPr>
        <w:t>مُحَمَّدَ</w:t>
      </w:r>
      <w:r w:rsidR="00743CFA" w:rsidRPr="008C20B7">
        <w:rPr>
          <w:rFonts w:ascii="IRBadr" w:hAnsi="IRBadr" w:cs="IRBadr"/>
          <w:color w:val="008000"/>
          <w:rtl/>
        </w:rPr>
        <w:t xml:space="preserve"> </w:t>
      </w:r>
      <w:r w:rsidR="00743CFA" w:rsidRPr="008C20B7">
        <w:rPr>
          <w:rFonts w:ascii="IRBadr" w:hAnsi="IRBadr" w:cs="IRBadr" w:hint="cs"/>
          <w:color w:val="008000"/>
          <w:rtl/>
        </w:rPr>
        <w:t>بْنَ</w:t>
      </w:r>
      <w:r w:rsidR="00743CFA" w:rsidRPr="008C20B7">
        <w:rPr>
          <w:rFonts w:ascii="IRBadr" w:hAnsi="IRBadr" w:cs="IRBadr"/>
          <w:color w:val="008000"/>
          <w:rtl/>
        </w:rPr>
        <w:t xml:space="preserve"> </w:t>
      </w:r>
      <w:r w:rsidR="00743CFA" w:rsidRPr="008C20B7">
        <w:rPr>
          <w:rFonts w:ascii="IRBadr" w:hAnsi="IRBadr" w:cs="IRBadr" w:hint="cs"/>
          <w:color w:val="008000"/>
          <w:rtl/>
        </w:rPr>
        <w:t>شَاذَانَ</w:t>
      </w:r>
      <w:r w:rsidR="00743CFA" w:rsidRPr="008C20B7">
        <w:rPr>
          <w:rFonts w:ascii="IRBadr" w:hAnsi="IRBadr" w:cs="IRBadr"/>
          <w:color w:val="008000"/>
          <w:rtl/>
        </w:rPr>
        <w:t xml:space="preserve"> </w:t>
      </w:r>
      <w:r w:rsidR="00743CFA" w:rsidRPr="008C20B7">
        <w:rPr>
          <w:rFonts w:ascii="IRBadr" w:hAnsi="IRBadr" w:cs="IRBadr" w:hint="cs"/>
          <w:color w:val="008000"/>
          <w:rtl/>
        </w:rPr>
        <w:t>بْنِ</w:t>
      </w:r>
      <w:r w:rsidR="00743CFA" w:rsidRPr="008C20B7">
        <w:rPr>
          <w:rFonts w:ascii="IRBadr" w:hAnsi="IRBadr" w:cs="IRBadr"/>
          <w:color w:val="008000"/>
          <w:rtl/>
        </w:rPr>
        <w:t xml:space="preserve"> </w:t>
      </w:r>
      <w:r w:rsidR="00743CFA" w:rsidRPr="008C20B7">
        <w:rPr>
          <w:rFonts w:ascii="IRBadr" w:hAnsi="IRBadr" w:cs="IRBadr" w:hint="cs"/>
          <w:color w:val="008000"/>
          <w:rtl/>
        </w:rPr>
        <w:t>نُعَيْمٍ</w:t>
      </w:r>
      <w:r w:rsidR="00743CFA" w:rsidRPr="008C20B7">
        <w:rPr>
          <w:rFonts w:ascii="IRBadr" w:hAnsi="IRBadr" w:cs="IRBadr"/>
          <w:color w:val="008000"/>
          <w:rtl/>
        </w:rPr>
        <w:t xml:space="preserve"> </w:t>
      </w:r>
      <w:r w:rsidR="00743CFA" w:rsidRPr="008C20B7">
        <w:rPr>
          <w:rFonts w:ascii="IRBadr" w:hAnsi="IRBadr" w:cs="IRBadr" w:hint="cs"/>
          <w:color w:val="008000"/>
          <w:rtl/>
        </w:rPr>
        <w:t>يَقُولُ</w:t>
      </w:r>
      <w:r w:rsidR="00743CFA" w:rsidRPr="008C20B7">
        <w:rPr>
          <w:rFonts w:ascii="IRBadr" w:hAnsi="IRBadr" w:cs="IRBadr"/>
          <w:color w:val="008000"/>
          <w:rtl/>
        </w:rPr>
        <w:t>:</w:t>
      </w:r>
      <w:r w:rsidR="00743CFA" w:rsidRPr="008C20B7">
        <w:rPr>
          <w:rFonts w:ascii="IRBadr" w:hAnsi="IRBadr" w:cs="IRBadr"/>
          <w:color w:val="008000"/>
        </w:rPr>
        <w:t xml:space="preserve"> </w:t>
      </w:r>
      <w:r w:rsidR="00743CFA" w:rsidRPr="008C20B7">
        <w:rPr>
          <w:rFonts w:ascii="IRBadr" w:hAnsi="IRBadr" w:cs="IRBadr" w:hint="cs"/>
          <w:color w:val="008000"/>
          <w:rtl/>
        </w:rPr>
        <w:t>جُمِعَ</w:t>
      </w:r>
      <w:r w:rsidR="00743CFA" w:rsidRPr="008C20B7">
        <w:rPr>
          <w:rFonts w:ascii="IRBadr" w:hAnsi="IRBadr" w:cs="IRBadr"/>
          <w:color w:val="008000"/>
          <w:rtl/>
        </w:rPr>
        <w:t xml:space="preserve"> </w:t>
      </w:r>
      <w:r w:rsidR="00743CFA" w:rsidRPr="008C20B7">
        <w:rPr>
          <w:rFonts w:ascii="IRBadr" w:hAnsi="IRBadr" w:cs="IRBadr" w:hint="cs"/>
          <w:color w:val="008000"/>
          <w:rtl/>
        </w:rPr>
        <w:t>عِنْدِي</w:t>
      </w:r>
      <w:r w:rsidR="00743CFA" w:rsidRPr="008C20B7">
        <w:rPr>
          <w:rFonts w:ascii="IRBadr" w:hAnsi="IRBadr" w:cs="IRBadr"/>
          <w:color w:val="008000"/>
          <w:rtl/>
        </w:rPr>
        <w:t xml:space="preserve"> </w:t>
      </w:r>
      <w:r w:rsidR="00743CFA" w:rsidRPr="008C20B7">
        <w:rPr>
          <w:rFonts w:ascii="IRBadr" w:hAnsi="IRBadr" w:cs="IRBadr" w:hint="cs"/>
          <w:color w:val="008000"/>
          <w:rtl/>
        </w:rPr>
        <w:t>مَالٌ</w:t>
      </w:r>
      <w:r w:rsidR="00743CFA" w:rsidRPr="008C20B7">
        <w:rPr>
          <w:rFonts w:ascii="IRBadr" w:hAnsi="IRBadr" w:cs="IRBadr"/>
          <w:color w:val="008000"/>
          <w:rtl/>
        </w:rPr>
        <w:t xml:space="preserve"> </w:t>
      </w:r>
      <w:r w:rsidR="00743CFA" w:rsidRPr="008C20B7">
        <w:rPr>
          <w:rFonts w:ascii="IRBadr" w:hAnsi="IRBadr" w:cs="IRBadr" w:hint="cs"/>
          <w:color w:val="008000"/>
          <w:rtl/>
        </w:rPr>
        <w:t>لِلْغَرِيمِ</w:t>
      </w:r>
      <w:r w:rsidR="00743CFA" w:rsidRPr="008C20B7">
        <w:rPr>
          <w:rFonts w:ascii="IRBadr" w:hAnsi="IRBadr" w:cs="IRBadr"/>
          <w:color w:val="008000"/>
          <w:rtl/>
        </w:rPr>
        <w:t xml:space="preserve"> </w:t>
      </w:r>
      <w:r w:rsidR="00743CFA" w:rsidRPr="008C20B7">
        <w:rPr>
          <w:rFonts w:ascii="IRBadr" w:hAnsi="IRBadr" w:cs="IRBadr" w:hint="cs"/>
          <w:color w:val="008000"/>
          <w:rtl/>
        </w:rPr>
        <w:t>فَأَنْفَذْتُ</w:t>
      </w:r>
      <w:r w:rsidR="00743CFA" w:rsidRPr="008C20B7">
        <w:rPr>
          <w:rFonts w:ascii="IRBadr" w:hAnsi="IRBadr" w:cs="IRBadr"/>
          <w:color w:val="008000"/>
          <w:rtl/>
        </w:rPr>
        <w:t xml:space="preserve"> </w:t>
      </w:r>
      <w:r w:rsidR="00743CFA" w:rsidRPr="008C20B7">
        <w:rPr>
          <w:rFonts w:ascii="IRBadr" w:hAnsi="IRBadr" w:cs="IRBadr" w:hint="cs"/>
          <w:color w:val="008000"/>
          <w:rtl/>
        </w:rPr>
        <w:t>بِهِ</w:t>
      </w:r>
      <w:r w:rsidR="00743CFA" w:rsidRPr="008C20B7">
        <w:rPr>
          <w:rFonts w:ascii="IRBadr" w:hAnsi="IRBadr" w:cs="IRBadr"/>
          <w:color w:val="008000"/>
          <w:rtl/>
        </w:rPr>
        <w:t xml:space="preserve"> </w:t>
      </w:r>
      <w:r w:rsidR="00743CFA" w:rsidRPr="008C20B7">
        <w:rPr>
          <w:rFonts w:ascii="IRBadr" w:hAnsi="IRBadr" w:cs="IRBadr" w:hint="cs"/>
          <w:color w:val="008000"/>
          <w:rtl/>
        </w:rPr>
        <w:t>إِلَيْهِ،</w:t>
      </w:r>
      <w:r w:rsidR="00743CFA" w:rsidRPr="008C20B7">
        <w:rPr>
          <w:rFonts w:ascii="IRBadr" w:hAnsi="IRBadr" w:cs="IRBadr"/>
          <w:color w:val="008000"/>
          <w:rtl/>
        </w:rPr>
        <w:t xml:space="preserve"> </w:t>
      </w:r>
      <w:r w:rsidR="00743CFA" w:rsidRPr="008C20B7">
        <w:rPr>
          <w:rFonts w:ascii="IRBadr" w:hAnsi="IRBadr" w:cs="IRBadr" w:hint="cs"/>
          <w:color w:val="008000"/>
          <w:rtl/>
        </w:rPr>
        <w:t>وَ</w:t>
      </w:r>
      <w:r w:rsidR="00743CFA" w:rsidRPr="008C20B7">
        <w:rPr>
          <w:rFonts w:ascii="IRBadr" w:hAnsi="IRBadr" w:cs="IRBadr"/>
          <w:color w:val="008000"/>
          <w:rtl/>
        </w:rPr>
        <w:t xml:space="preserve"> </w:t>
      </w:r>
      <w:r w:rsidR="00743CFA" w:rsidRPr="008C20B7">
        <w:rPr>
          <w:rFonts w:ascii="IRBadr" w:hAnsi="IRBadr" w:cs="IRBadr" w:hint="cs"/>
          <w:color w:val="008000"/>
          <w:rtl/>
        </w:rPr>
        <w:t>أَلْقَيْتُ</w:t>
      </w:r>
      <w:r w:rsidR="00743CFA" w:rsidRPr="008C20B7">
        <w:rPr>
          <w:rFonts w:ascii="IRBadr" w:hAnsi="IRBadr" w:cs="IRBadr"/>
          <w:color w:val="008000"/>
          <w:rtl/>
        </w:rPr>
        <w:t xml:space="preserve"> </w:t>
      </w:r>
      <w:r w:rsidR="00743CFA" w:rsidRPr="008C20B7">
        <w:rPr>
          <w:rFonts w:ascii="IRBadr" w:hAnsi="IRBadr" w:cs="IRBadr" w:hint="cs"/>
          <w:color w:val="008000"/>
          <w:rtl/>
        </w:rPr>
        <w:t>فِيهِ</w:t>
      </w:r>
      <w:r w:rsidR="00743CFA" w:rsidRPr="008C20B7">
        <w:rPr>
          <w:rFonts w:ascii="IRBadr" w:hAnsi="IRBadr" w:cs="IRBadr"/>
          <w:color w:val="008000"/>
          <w:rtl/>
        </w:rPr>
        <w:t xml:space="preserve"> </w:t>
      </w:r>
      <w:r w:rsidR="00743CFA" w:rsidRPr="008C20B7">
        <w:rPr>
          <w:rFonts w:ascii="IRBadr" w:hAnsi="IRBadr" w:cs="IRBadr" w:hint="cs"/>
          <w:color w:val="008000"/>
          <w:rtl/>
        </w:rPr>
        <w:t>شَيْئاً</w:t>
      </w:r>
      <w:r w:rsidR="00743CFA" w:rsidRPr="008C20B7">
        <w:rPr>
          <w:rFonts w:ascii="IRBadr" w:hAnsi="IRBadr" w:cs="IRBadr"/>
          <w:color w:val="008000"/>
          <w:rtl/>
        </w:rPr>
        <w:t xml:space="preserve"> </w:t>
      </w:r>
      <w:r w:rsidR="00743CFA" w:rsidRPr="008C20B7">
        <w:rPr>
          <w:rFonts w:ascii="IRBadr" w:hAnsi="IRBadr" w:cs="IRBadr" w:hint="cs"/>
          <w:color w:val="008000"/>
          <w:rtl/>
        </w:rPr>
        <w:t>مِنْ</w:t>
      </w:r>
      <w:r w:rsidR="00743CFA" w:rsidRPr="008C20B7">
        <w:rPr>
          <w:rFonts w:ascii="IRBadr" w:hAnsi="IRBadr" w:cs="IRBadr"/>
          <w:color w:val="008000"/>
          <w:rtl/>
        </w:rPr>
        <w:t xml:space="preserve"> </w:t>
      </w:r>
      <w:r w:rsidR="00743CFA" w:rsidRPr="008C20B7">
        <w:rPr>
          <w:rFonts w:ascii="IRBadr" w:hAnsi="IRBadr" w:cs="IRBadr" w:hint="cs"/>
          <w:color w:val="008000"/>
          <w:rtl/>
        </w:rPr>
        <w:t>صُلْبِ</w:t>
      </w:r>
      <w:r w:rsidR="00743CFA" w:rsidRPr="008C20B7">
        <w:rPr>
          <w:rFonts w:ascii="IRBadr" w:hAnsi="IRBadr" w:cs="IRBadr"/>
          <w:color w:val="008000"/>
          <w:rtl/>
        </w:rPr>
        <w:t xml:space="preserve"> </w:t>
      </w:r>
      <w:r w:rsidR="00743CFA" w:rsidRPr="008C20B7">
        <w:rPr>
          <w:rFonts w:ascii="IRBadr" w:hAnsi="IRBadr" w:cs="IRBadr" w:hint="cs"/>
          <w:color w:val="008000"/>
          <w:rtl/>
        </w:rPr>
        <w:t>مَالِي،</w:t>
      </w:r>
      <w:r w:rsidR="00743CFA" w:rsidRPr="008C20B7">
        <w:rPr>
          <w:rFonts w:ascii="IRBadr" w:hAnsi="IRBadr" w:cs="IRBadr"/>
          <w:color w:val="008000"/>
          <w:rtl/>
        </w:rPr>
        <w:t xml:space="preserve"> </w:t>
      </w:r>
      <w:r w:rsidR="00743CFA" w:rsidRPr="008C20B7">
        <w:rPr>
          <w:rFonts w:ascii="IRBadr" w:hAnsi="IRBadr" w:cs="IRBadr" w:hint="cs"/>
          <w:color w:val="008000"/>
          <w:rtl/>
        </w:rPr>
        <w:t>قَالَ،</w:t>
      </w:r>
      <w:r w:rsidR="00743CFA" w:rsidRPr="008C20B7">
        <w:rPr>
          <w:rFonts w:ascii="IRBadr" w:hAnsi="IRBadr" w:cs="IRBadr"/>
          <w:color w:val="008000"/>
          <w:rtl/>
        </w:rPr>
        <w:t xml:space="preserve"> </w:t>
      </w:r>
      <w:r w:rsidR="00743CFA" w:rsidRPr="008C20B7">
        <w:rPr>
          <w:rFonts w:ascii="IRBadr" w:hAnsi="IRBadr" w:cs="IRBadr" w:hint="cs"/>
          <w:color w:val="008000"/>
          <w:rtl/>
        </w:rPr>
        <w:t>فَوَرَدَ</w:t>
      </w:r>
      <w:r w:rsidR="00743CFA" w:rsidRPr="008C20B7">
        <w:rPr>
          <w:rFonts w:ascii="IRBadr" w:hAnsi="IRBadr" w:cs="IRBadr"/>
          <w:color w:val="008000"/>
          <w:rtl/>
        </w:rPr>
        <w:t xml:space="preserve"> </w:t>
      </w:r>
      <w:r w:rsidR="00743CFA" w:rsidRPr="008C20B7">
        <w:rPr>
          <w:rFonts w:ascii="IRBadr" w:hAnsi="IRBadr" w:cs="IRBadr" w:hint="cs"/>
          <w:color w:val="008000"/>
          <w:rtl/>
        </w:rPr>
        <w:t>مِنَ</w:t>
      </w:r>
      <w:r w:rsidR="00743CFA" w:rsidRPr="008C20B7">
        <w:rPr>
          <w:rFonts w:ascii="IRBadr" w:hAnsi="IRBadr" w:cs="IRBadr"/>
          <w:color w:val="008000"/>
          <w:rtl/>
        </w:rPr>
        <w:t xml:space="preserve"> </w:t>
      </w:r>
      <w:r w:rsidR="00743CFA" w:rsidRPr="008C20B7">
        <w:rPr>
          <w:rFonts w:ascii="IRBadr" w:hAnsi="IRBadr" w:cs="IRBadr" w:hint="cs"/>
          <w:color w:val="008000"/>
          <w:rtl/>
        </w:rPr>
        <w:t>الْجَوَابِ</w:t>
      </w:r>
      <w:r w:rsidR="00743CFA" w:rsidRPr="008C20B7">
        <w:rPr>
          <w:rFonts w:ascii="IRBadr" w:hAnsi="IRBadr" w:cs="IRBadr"/>
          <w:color w:val="008000"/>
          <w:rtl/>
        </w:rPr>
        <w:t xml:space="preserve">: </w:t>
      </w:r>
      <w:r w:rsidR="00743CFA" w:rsidRPr="008C20B7">
        <w:rPr>
          <w:rFonts w:ascii="IRBadr" w:hAnsi="IRBadr" w:cs="IRBadr" w:hint="cs"/>
          <w:color w:val="008000"/>
          <w:rtl/>
        </w:rPr>
        <w:t>قَدْ</w:t>
      </w:r>
      <w:r w:rsidR="00743CFA" w:rsidRPr="008C20B7">
        <w:rPr>
          <w:rFonts w:ascii="IRBadr" w:hAnsi="IRBadr" w:cs="IRBadr"/>
          <w:color w:val="008000"/>
          <w:rtl/>
        </w:rPr>
        <w:t xml:space="preserve"> </w:t>
      </w:r>
      <w:r w:rsidR="00743CFA" w:rsidRPr="008C20B7">
        <w:rPr>
          <w:rFonts w:ascii="IRBadr" w:hAnsi="IRBadr" w:cs="IRBadr" w:hint="cs"/>
          <w:color w:val="008000"/>
          <w:rtl/>
        </w:rPr>
        <w:t>وَصَلَ</w:t>
      </w:r>
      <w:r w:rsidR="00743CFA" w:rsidRPr="008C20B7">
        <w:rPr>
          <w:rFonts w:ascii="IRBadr" w:hAnsi="IRBadr" w:cs="IRBadr"/>
          <w:color w:val="008000"/>
          <w:rtl/>
        </w:rPr>
        <w:t xml:space="preserve"> </w:t>
      </w:r>
      <w:r w:rsidR="00743CFA" w:rsidRPr="008C20B7">
        <w:rPr>
          <w:rFonts w:ascii="IRBadr" w:hAnsi="IRBadr" w:cs="IRBadr" w:hint="cs"/>
          <w:color w:val="008000"/>
          <w:rtl/>
        </w:rPr>
        <w:t>إِلَيَّ</w:t>
      </w:r>
      <w:r w:rsidR="00743CFA" w:rsidRPr="008C20B7">
        <w:rPr>
          <w:rFonts w:ascii="IRBadr" w:hAnsi="IRBadr" w:cs="IRBadr"/>
          <w:color w:val="008000"/>
          <w:rtl/>
        </w:rPr>
        <w:t xml:space="preserve"> </w:t>
      </w:r>
      <w:r w:rsidR="00743CFA" w:rsidRPr="008C20B7">
        <w:rPr>
          <w:rFonts w:ascii="IRBadr" w:hAnsi="IRBadr" w:cs="IRBadr" w:hint="cs"/>
          <w:color w:val="008000"/>
          <w:rtl/>
        </w:rPr>
        <w:t>مَا</w:t>
      </w:r>
      <w:r w:rsidR="00743CFA" w:rsidRPr="008C20B7">
        <w:rPr>
          <w:rFonts w:ascii="IRBadr" w:hAnsi="IRBadr" w:cs="IRBadr"/>
          <w:color w:val="008000"/>
          <w:rtl/>
        </w:rPr>
        <w:t xml:space="preserve"> </w:t>
      </w:r>
      <w:r w:rsidR="00743CFA" w:rsidRPr="008C20B7">
        <w:rPr>
          <w:rFonts w:ascii="IRBadr" w:hAnsi="IRBadr" w:cs="IRBadr" w:hint="cs"/>
          <w:color w:val="008000"/>
          <w:rtl/>
        </w:rPr>
        <w:t>أَنْفَذْتَ</w:t>
      </w:r>
      <w:r w:rsidR="00AA7B5C" w:rsidRPr="008C20B7">
        <w:rPr>
          <w:rFonts w:ascii="IRBadr" w:hAnsi="IRBadr" w:cs="IRBadr" w:hint="cs"/>
          <w:color w:val="008000"/>
          <w:rtl/>
        </w:rPr>
        <w:t>.</w:t>
      </w:r>
      <w:r w:rsidR="00743CFA" w:rsidRPr="008C20B7">
        <w:rPr>
          <w:rFonts w:ascii="IRBadr" w:hAnsi="IRBadr" w:cs="IRBadr"/>
          <w:color w:val="008000"/>
          <w:rtl/>
        </w:rPr>
        <w:t xml:space="preserve"> </w:t>
      </w:r>
      <w:r w:rsidR="00743CFA" w:rsidRPr="008C20B7">
        <w:rPr>
          <w:rFonts w:ascii="IRBadr" w:hAnsi="IRBadr" w:cs="IRBadr" w:hint="cs"/>
          <w:color w:val="008000"/>
          <w:rtl/>
        </w:rPr>
        <w:t>مِنْ</w:t>
      </w:r>
      <w:r w:rsidR="00743CFA" w:rsidRPr="008C20B7">
        <w:rPr>
          <w:rFonts w:ascii="IRBadr" w:hAnsi="IRBadr" w:cs="IRBadr"/>
          <w:color w:val="008000"/>
          <w:rtl/>
        </w:rPr>
        <w:t xml:space="preserve"> </w:t>
      </w:r>
      <w:r w:rsidR="00743CFA" w:rsidRPr="008C20B7">
        <w:rPr>
          <w:rFonts w:ascii="IRBadr" w:hAnsi="IRBadr" w:cs="IRBadr" w:hint="cs"/>
          <w:color w:val="008000"/>
          <w:rtl/>
        </w:rPr>
        <w:t>خَاصَّةِ</w:t>
      </w:r>
      <w:r w:rsidR="00743CFA" w:rsidRPr="008C20B7">
        <w:rPr>
          <w:rFonts w:ascii="IRBadr" w:hAnsi="IRBadr" w:cs="IRBadr"/>
          <w:color w:val="008000"/>
          <w:rtl/>
        </w:rPr>
        <w:t xml:space="preserve"> </w:t>
      </w:r>
      <w:r w:rsidR="00743CFA" w:rsidRPr="008C20B7">
        <w:rPr>
          <w:rFonts w:ascii="IRBadr" w:hAnsi="IRBadr" w:cs="IRBadr" w:hint="cs"/>
          <w:color w:val="008000"/>
          <w:rtl/>
        </w:rPr>
        <w:t>مَالِكَ</w:t>
      </w:r>
      <w:r w:rsidR="00743CFA" w:rsidRPr="008C20B7">
        <w:rPr>
          <w:rFonts w:ascii="IRBadr" w:hAnsi="IRBadr" w:cs="IRBadr"/>
          <w:color w:val="008000"/>
          <w:rtl/>
        </w:rPr>
        <w:t xml:space="preserve"> </w:t>
      </w:r>
      <w:r w:rsidR="00743CFA" w:rsidRPr="008C20B7">
        <w:rPr>
          <w:rFonts w:ascii="IRBadr" w:hAnsi="IRBadr" w:cs="IRBadr" w:hint="cs"/>
          <w:color w:val="008000"/>
          <w:rtl/>
        </w:rPr>
        <w:t>فِيهَا</w:t>
      </w:r>
      <w:r w:rsidR="00743CFA" w:rsidRPr="008C20B7">
        <w:rPr>
          <w:rFonts w:ascii="IRBadr" w:hAnsi="IRBadr" w:cs="IRBadr"/>
          <w:color w:val="008000"/>
          <w:rtl/>
        </w:rPr>
        <w:t xml:space="preserve"> </w:t>
      </w:r>
      <w:r w:rsidR="00743CFA" w:rsidRPr="008C20B7">
        <w:rPr>
          <w:rFonts w:ascii="IRBadr" w:hAnsi="IRBadr" w:cs="IRBadr" w:hint="cs"/>
          <w:color w:val="008000"/>
          <w:rtl/>
        </w:rPr>
        <w:t>كَذَا</w:t>
      </w:r>
      <w:r w:rsidR="00743CFA" w:rsidRPr="008C20B7">
        <w:rPr>
          <w:rFonts w:ascii="IRBadr" w:hAnsi="IRBadr" w:cs="IRBadr"/>
          <w:color w:val="008000"/>
          <w:rtl/>
        </w:rPr>
        <w:t xml:space="preserve"> </w:t>
      </w:r>
      <w:r w:rsidR="00743CFA" w:rsidRPr="008C20B7">
        <w:rPr>
          <w:rFonts w:ascii="IRBadr" w:hAnsi="IRBadr" w:cs="IRBadr" w:hint="cs"/>
          <w:color w:val="008000"/>
          <w:rtl/>
        </w:rPr>
        <w:t>وَ</w:t>
      </w:r>
      <w:r w:rsidR="00743CFA" w:rsidRPr="008C20B7">
        <w:rPr>
          <w:rFonts w:ascii="IRBadr" w:hAnsi="IRBadr" w:cs="IRBadr"/>
          <w:color w:val="008000"/>
          <w:rtl/>
        </w:rPr>
        <w:t xml:space="preserve"> </w:t>
      </w:r>
      <w:r w:rsidR="00743CFA" w:rsidRPr="008C20B7">
        <w:rPr>
          <w:rFonts w:ascii="IRBadr" w:hAnsi="IRBadr" w:cs="IRBadr" w:hint="cs"/>
          <w:color w:val="008000"/>
          <w:rtl/>
        </w:rPr>
        <w:t>كَذَا</w:t>
      </w:r>
      <w:r w:rsidR="00743CFA" w:rsidRPr="008C20B7">
        <w:rPr>
          <w:rFonts w:ascii="IRBadr" w:hAnsi="IRBadr" w:cs="IRBadr"/>
          <w:color w:val="008000"/>
          <w:rtl/>
        </w:rPr>
        <w:t xml:space="preserve"> </w:t>
      </w:r>
      <w:r w:rsidR="00743CFA" w:rsidRPr="008C20B7">
        <w:rPr>
          <w:rFonts w:ascii="IRBadr" w:hAnsi="IRBadr" w:cs="IRBadr" w:hint="cs"/>
          <w:color w:val="008000"/>
          <w:rtl/>
        </w:rPr>
        <w:t>فَقَبِلَ</w:t>
      </w:r>
      <w:r w:rsidR="00743CFA" w:rsidRPr="008C20B7">
        <w:rPr>
          <w:rFonts w:ascii="IRBadr" w:hAnsi="IRBadr" w:cs="IRBadr"/>
          <w:color w:val="008000"/>
          <w:rtl/>
        </w:rPr>
        <w:t xml:space="preserve"> </w:t>
      </w:r>
      <w:r w:rsidR="00743CFA" w:rsidRPr="008C20B7">
        <w:rPr>
          <w:rFonts w:ascii="IRBadr" w:hAnsi="IRBadr" w:cs="IRBadr" w:hint="cs"/>
          <w:color w:val="008000"/>
          <w:rtl/>
        </w:rPr>
        <w:t>اللَّهُ</w:t>
      </w:r>
      <w:r w:rsidR="00743CFA" w:rsidRPr="008C20B7">
        <w:rPr>
          <w:rFonts w:ascii="IRBadr" w:hAnsi="IRBadr" w:cs="IRBadr"/>
          <w:color w:val="008000"/>
          <w:rtl/>
        </w:rPr>
        <w:t xml:space="preserve"> </w:t>
      </w:r>
      <w:r w:rsidR="00743CFA" w:rsidRPr="008C20B7">
        <w:rPr>
          <w:rFonts w:ascii="IRBadr" w:hAnsi="IRBadr" w:cs="IRBadr" w:hint="cs"/>
          <w:color w:val="008000"/>
          <w:rtl/>
        </w:rPr>
        <w:t>مِنْكَ</w:t>
      </w:r>
      <w:r w:rsidR="00743CFA" w:rsidRPr="008C20B7">
        <w:rPr>
          <w:rFonts w:ascii="IRBadr" w:hAnsi="IRBadr" w:cs="IRBadr"/>
          <w:color w:val="008000"/>
          <w:rtl/>
        </w:rPr>
        <w:t>.</w:t>
      </w:r>
      <w:r w:rsidR="00AA7B5C" w:rsidRPr="008C20B7">
        <w:rPr>
          <w:rStyle w:val="FootnoteReference"/>
          <w:rFonts w:ascii="IRBadr" w:hAnsi="IRBadr" w:cs="IRBadr"/>
          <w:color w:val="008000"/>
          <w:rtl/>
        </w:rPr>
        <w:footnoteReference w:id="19"/>
      </w:r>
      <w:r w:rsidRPr="008C20B7">
        <w:rPr>
          <w:rFonts w:ascii="IRBadr" w:hAnsi="IRBadr" w:cs="IRBadr"/>
          <w:color w:val="008000"/>
          <w:rtl/>
        </w:rPr>
        <w:t>»</w:t>
      </w:r>
      <w:r>
        <w:rPr>
          <w:rFonts w:ascii="IRBadr" w:hAnsi="IRBadr" w:cs="IRBadr"/>
          <w:color w:val="008000"/>
          <w:rtl/>
        </w:rPr>
        <w:t xml:space="preserve"> </w:t>
      </w:r>
    </w:p>
    <w:p w:rsidR="001F0540" w:rsidRPr="001E52FB" w:rsidRDefault="00AA7B5C" w:rsidP="00980613">
      <w:pPr>
        <w:rPr>
          <w:rFonts w:ascii="IRBadr" w:hAnsi="IRBadr" w:cs="IRBadr"/>
        </w:rPr>
      </w:pPr>
      <w:r w:rsidRPr="001E52FB">
        <w:rPr>
          <w:rFonts w:ascii="IRBadr" w:hAnsi="IRBadr" w:cs="IRBadr" w:hint="cs"/>
          <w:rtl/>
        </w:rPr>
        <w:t>عنوانی که کشی در ذیل آن عنوان، این روایت را ذکر نموده است، قابل توجّه است. در جلسه بعد در این مورد بحث خواهیم نمود.</w:t>
      </w:r>
    </w:p>
    <w:sectPr w:rsidR="001F0540" w:rsidRPr="001E52FB" w:rsidSect="00F91B85">
      <w:headerReference w:type="even" r:id="rId10"/>
      <w:headerReference w:type="default"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AD6" w:rsidRDefault="004E4AD6" w:rsidP="008B750B">
      <w:pPr>
        <w:spacing w:line="240" w:lineRule="auto"/>
      </w:pPr>
      <w:r>
        <w:separator/>
      </w:r>
    </w:p>
    <w:p w:rsidR="004E4AD6" w:rsidRDefault="004E4AD6"/>
  </w:endnote>
  <w:endnote w:type="continuationSeparator" w:id="0">
    <w:p w:rsidR="004E4AD6" w:rsidRDefault="004E4AD6" w:rsidP="008B750B">
      <w:pPr>
        <w:spacing w:line="240" w:lineRule="auto"/>
      </w:pPr>
      <w:r>
        <w:continuationSeparator/>
      </w:r>
    </w:p>
    <w:p w:rsidR="004E4AD6" w:rsidRDefault="004E4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Badr">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FD" w:rsidRDefault="00B00EFD">
    <w:pPr>
      <w:pStyle w:val="Footer"/>
    </w:pPr>
  </w:p>
  <w:p w:rsidR="00B00EFD" w:rsidRDefault="00B00E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B00EFD" w:rsidRPr="006D44C1" w:rsidTr="0020241A">
      <w:tc>
        <w:tcPr>
          <w:tcW w:w="3382" w:type="dxa"/>
          <w:tcBorders>
            <w:top w:val="nil"/>
            <w:left w:val="nil"/>
            <w:bottom w:val="nil"/>
            <w:right w:val="nil"/>
          </w:tcBorders>
        </w:tcPr>
        <w:p w:rsidR="00B00EFD" w:rsidRDefault="00B00EFD"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B00EFD" w:rsidRDefault="00B00EFD" w:rsidP="006D44C1">
          <w:pPr>
            <w:pStyle w:val="Footer"/>
            <w:jc w:val="right"/>
            <w:rPr>
              <w:rtl/>
            </w:rPr>
          </w:pPr>
          <w:r>
            <w:rPr>
              <w:rFonts w:hint="cs"/>
              <w:rtl/>
            </w:rPr>
            <w:t xml:space="preserve">صفحه </w:t>
          </w:r>
          <w:r>
            <w:fldChar w:fldCharType="begin"/>
          </w:r>
          <w:r>
            <w:instrText>PAGE   \* MERGEFORMAT</w:instrText>
          </w:r>
          <w:r>
            <w:fldChar w:fldCharType="separate"/>
          </w:r>
          <w:r w:rsidR="00EE1D95" w:rsidRPr="00EE1D95">
            <w:rPr>
              <w:noProof/>
              <w:rtl/>
              <w:lang w:val="fa-IR"/>
            </w:rPr>
            <w:t>1</w:t>
          </w:r>
          <w:r>
            <w:rPr>
              <w:noProof/>
            </w:rPr>
            <w:fldChar w:fldCharType="end"/>
          </w:r>
        </w:p>
      </w:tc>
      <w:tc>
        <w:tcPr>
          <w:tcW w:w="4786" w:type="dxa"/>
          <w:tcBorders>
            <w:top w:val="nil"/>
            <w:left w:val="nil"/>
            <w:bottom w:val="nil"/>
            <w:right w:val="nil"/>
          </w:tcBorders>
          <w:vAlign w:val="center"/>
        </w:tcPr>
        <w:p w:rsidR="00B00EFD" w:rsidRPr="006D44C1" w:rsidRDefault="00B00EFD" w:rsidP="001B6799">
          <w:pPr>
            <w:pStyle w:val="Footer"/>
            <w:bidi w:val="0"/>
            <w:rPr>
              <w:color w:val="808080" w:themeColor="background1" w:themeShade="80"/>
              <w:rtl/>
            </w:rPr>
          </w:pPr>
          <w:bookmarkStart w:id="34" w:name="BokAdres"/>
          <w:bookmarkEnd w:id="34"/>
          <w:r>
            <w:rPr>
              <w:color w:val="808080" w:themeColor="background1" w:themeShade="80"/>
            </w:rPr>
            <w:t>F1js1_14011208-083_ah1_mfeb.ir</w:t>
          </w:r>
        </w:p>
      </w:tc>
    </w:tr>
  </w:tbl>
  <w:p w:rsidR="00B00EFD" w:rsidRDefault="00B00EFD" w:rsidP="00FA5F3D">
    <w:pPr>
      <w:pStyle w:val="Footer"/>
      <w:jc w:val="center"/>
    </w:pPr>
  </w:p>
  <w:p w:rsidR="00B00EFD" w:rsidRDefault="00B00E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AD6" w:rsidRDefault="004E4AD6" w:rsidP="008B750B">
      <w:pPr>
        <w:spacing w:line="240" w:lineRule="auto"/>
      </w:pPr>
      <w:r>
        <w:separator/>
      </w:r>
    </w:p>
    <w:p w:rsidR="004E4AD6" w:rsidRDefault="004E4AD6"/>
  </w:footnote>
  <w:footnote w:type="continuationSeparator" w:id="0">
    <w:p w:rsidR="004E4AD6" w:rsidRDefault="004E4AD6" w:rsidP="008B750B">
      <w:pPr>
        <w:spacing w:line="240" w:lineRule="auto"/>
      </w:pPr>
      <w:r>
        <w:continuationSeparator/>
      </w:r>
    </w:p>
    <w:p w:rsidR="004E4AD6" w:rsidRDefault="004E4AD6"/>
  </w:footnote>
  <w:footnote w:id="1">
    <w:p w:rsidR="00B00EFD" w:rsidRPr="00D920DF" w:rsidRDefault="00B00EFD" w:rsidP="00E063E3">
      <w:pPr>
        <w:pStyle w:val="FootnoteText"/>
        <w:rPr>
          <w:rFonts w:ascii="IRBadr" w:hAnsi="IRBadr" w:cs="IRBadr"/>
        </w:rPr>
      </w:pPr>
      <w:r w:rsidRPr="00D920DF">
        <w:rPr>
          <w:rFonts w:ascii="IRBadr" w:hAnsi="IRBadr" w:cs="IRBadr"/>
        </w:rPr>
        <w:footnoteRef/>
      </w:r>
      <w:r w:rsidRPr="00D920DF">
        <w:rPr>
          <w:rFonts w:ascii="IRBadr" w:hAnsi="IRBadr" w:cs="IRBadr"/>
          <w:rtl/>
        </w:rPr>
        <w:t xml:space="preserve"> </w:t>
      </w:r>
      <w:hyperlink r:id="rId1" w:history="1">
        <w:r w:rsidRPr="00D920DF">
          <w:rPr>
            <w:rStyle w:val="Hyperlink"/>
            <w:rFonts w:ascii="IRBadr" w:hAnsi="IRBadr" w:cs="IRBadr"/>
            <w:rtl/>
          </w:rPr>
          <w:t>کمال الدین و تمام النعمة، الشیخ الصدوق، محمد بن علی بن بابویه، ج2، ص442.</w:t>
        </w:r>
      </w:hyperlink>
    </w:p>
  </w:footnote>
  <w:footnote w:id="2">
    <w:p w:rsidR="00B00EFD" w:rsidRPr="00D920DF" w:rsidRDefault="00B00EFD" w:rsidP="002417DC">
      <w:pPr>
        <w:pStyle w:val="FootnoteText"/>
        <w:rPr>
          <w:rFonts w:ascii="IRBadr" w:hAnsi="IRBadr" w:cs="IRBadr"/>
        </w:rPr>
      </w:pPr>
      <w:r w:rsidRPr="00D920DF">
        <w:rPr>
          <w:rFonts w:ascii="IRBadr" w:hAnsi="IRBadr" w:cs="IRBadr"/>
        </w:rPr>
        <w:footnoteRef/>
      </w:r>
      <w:r w:rsidRPr="00D920DF">
        <w:rPr>
          <w:rFonts w:ascii="IRBadr" w:hAnsi="IRBadr" w:cs="IRBadr"/>
          <w:rtl/>
        </w:rPr>
        <w:t xml:space="preserve"> </w:t>
      </w:r>
      <w:hyperlink r:id="rId2" w:history="1">
        <w:r w:rsidRPr="00D920DF">
          <w:rPr>
            <w:rStyle w:val="Hyperlink"/>
            <w:rFonts w:ascii="IRBadr" w:hAnsi="IRBadr" w:cs="IRBadr"/>
            <w:rtl/>
          </w:rPr>
          <w:t>کمال الدین و تمام النعمة، الشیخ الصدوق، محمد بن علی بن بابویه، ج2، ص485.</w:t>
        </w:r>
      </w:hyperlink>
    </w:p>
  </w:footnote>
  <w:footnote w:id="3">
    <w:p w:rsidR="00B00EFD" w:rsidRPr="00D920DF" w:rsidRDefault="00B00EFD" w:rsidP="00F92400">
      <w:pPr>
        <w:pStyle w:val="FootnoteText"/>
        <w:rPr>
          <w:rFonts w:ascii="IRBadr" w:hAnsi="IRBadr" w:cs="IRBadr"/>
        </w:rPr>
      </w:pPr>
      <w:r w:rsidRPr="00D920DF">
        <w:rPr>
          <w:rStyle w:val="FootnoteReference"/>
          <w:rFonts w:ascii="IRBadr" w:hAnsi="IRBadr" w:cs="IRBadr"/>
        </w:rPr>
        <w:footnoteRef/>
      </w:r>
      <w:r w:rsidRPr="00D920DF">
        <w:rPr>
          <w:rFonts w:ascii="IRBadr" w:hAnsi="IRBadr" w:cs="IRBadr"/>
          <w:rtl/>
        </w:rPr>
        <w:t xml:space="preserve"> همان</w:t>
      </w:r>
    </w:p>
  </w:footnote>
  <w:footnote w:id="4">
    <w:p w:rsidR="00B00EFD" w:rsidRPr="00D920DF" w:rsidRDefault="00B00EFD">
      <w:pPr>
        <w:pStyle w:val="FootnoteText"/>
        <w:rPr>
          <w:rFonts w:ascii="IRBadr" w:hAnsi="IRBadr" w:cs="IRBadr"/>
        </w:rPr>
      </w:pPr>
      <w:r w:rsidRPr="00D920DF">
        <w:rPr>
          <w:rStyle w:val="FootnoteReference"/>
          <w:rFonts w:ascii="IRBadr" w:hAnsi="IRBadr" w:cs="IRBadr"/>
        </w:rPr>
        <w:footnoteRef/>
      </w:r>
      <w:r w:rsidRPr="00D920DF">
        <w:rPr>
          <w:rFonts w:ascii="IRBadr" w:hAnsi="IRBadr" w:cs="IRBadr"/>
          <w:rtl/>
        </w:rPr>
        <w:t xml:space="preserve"> </w:t>
      </w:r>
      <w:hyperlink r:id="rId3" w:history="1">
        <w:r w:rsidRPr="00D920DF">
          <w:rPr>
            <w:rStyle w:val="Hyperlink"/>
            <w:rFonts w:ascii="IRBadr" w:hAnsi="IRBadr" w:cs="IRBadr"/>
            <w:rtl/>
          </w:rPr>
          <w:t>لسان المیزان، العسقلانی، ابن الحجر، ج۲، ص۸۵.</w:t>
        </w:r>
      </w:hyperlink>
    </w:p>
  </w:footnote>
  <w:footnote w:id="5">
    <w:p w:rsidR="00B00EFD" w:rsidRPr="00D920DF" w:rsidRDefault="00B00EFD">
      <w:pPr>
        <w:pStyle w:val="FootnoteText"/>
        <w:rPr>
          <w:rFonts w:ascii="IRBadr" w:hAnsi="IRBadr" w:cs="IRBadr"/>
          <w:rtl/>
        </w:rPr>
      </w:pPr>
      <w:r w:rsidRPr="00D920DF">
        <w:rPr>
          <w:rStyle w:val="FootnoteReference"/>
          <w:rFonts w:ascii="IRBadr" w:hAnsi="IRBadr" w:cs="IRBadr"/>
        </w:rPr>
        <w:footnoteRef/>
      </w:r>
      <w:r w:rsidRPr="00D920DF">
        <w:rPr>
          <w:rFonts w:ascii="IRBadr" w:hAnsi="IRBadr" w:cs="IRBadr"/>
          <w:rtl/>
        </w:rPr>
        <w:t xml:space="preserve"> </w:t>
      </w:r>
      <w:hyperlink r:id="rId4" w:history="1">
        <w:r w:rsidRPr="00D920DF">
          <w:rPr>
            <w:rStyle w:val="Hyperlink"/>
            <w:rFonts w:ascii="IRBadr" w:hAnsi="IRBadr" w:cs="IRBadr"/>
            <w:rtl/>
          </w:rPr>
          <w:t>الامامة و التبصرة من الحیرة، ابن بابویه، علی بن الحسین، ص۱۴۰.</w:t>
        </w:r>
      </w:hyperlink>
    </w:p>
  </w:footnote>
  <w:footnote w:id="6">
    <w:p w:rsidR="00B00EFD" w:rsidRPr="00D920DF" w:rsidRDefault="00B00EFD">
      <w:pPr>
        <w:pStyle w:val="FootnoteText"/>
        <w:rPr>
          <w:rFonts w:ascii="IRBadr" w:hAnsi="IRBadr" w:cs="IRBadr"/>
        </w:rPr>
      </w:pPr>
      <w:r w:rsidRPr="00D920DF">
        <w:rPr>
          <w:rStyle w:val="FootnoteReference"/>
          <w:rFonts w:ascii="IRBadr" w:hAnsi="IRBadr" w:cs="IRBadr"/>
        </w:rPr>
        <w:footnoteRef/>
      </w:r>
      <w:r w:rsidRPr="00D920DF">
        <w:rPr>
          <w:rFonts w:ascii="IRBadr" w:hAnsi="IRBadr" w:cs="IRBadr"/>
          <w:rtl/>
        </w:rPr>
        <w:t xml:space="preserve"> همان</w:t>
      </w:r>
    </w:p>
  </w:footnote>
  <w:footnote w:id="7">
    <w:p w:rsidR="00B00EFD" w:rsidRPr="00D920DF" w:rsidRDefault="00B00EFD">
      <w:pPr>
        <w:pStyle w:val="FootnoteText"/>
        <w:rPr>
          <w:rFonts w:ascii="IRBadr" w:hAnsi="IRBadr" w:cs="IRBadr"/>
        </w:rPr>
      </w:pPr>
      <w:r w:rsidRPr="00D920DF">
        <w:rPr>
          <w:rStyle w:val="FootnoteReference"/>
          <w:rFonts w:ascii="IRBadr" w:hAnsi="IRBadr" w:cs="IRBadr"/>
        </w:rPr>
        <w:footnoteRef/>
      </w:r>
      <w:r w:rsidRPr="00D920DF">
        <w:rPr>
          <w:rFonts w:ascii="IRBadr" w:hAnsi="IRBadr" w:cs="IRBadr"/>
          <w:rtl/>
        </w:rPr>
        <w:t xml:space="preserve"> همان</w:t>
      </w:r>
    </w:p>
  </w:footnote>
  <w:footnote w:id="8">
    <w:p w:rsidR="00B00EFD" w:rsidRPr="00D920DF" w:rsidRDefault="00B00EFD" w:rsidP="00A11842">
      <w:pPr>
        <w:pStyle w:val="FootnoteText"/>
        <w:rPr>
          <w:rFonts w:ascii="IRBadr" w:hAnsi="IRBadr" w:cs="IRBadr"/>
        </w:rPr>
      </w:pPr>
      <w:r w:rsidRPr="00D920DF">
        <w:rPr>
          <w:rFonts w:ascii="IRBadr" w:hAnsi="IRBadr" w:cs="IRBadr"/>
        </w:rPr>
        <w:footnoteRef/>
      </w:r>
      <w:r w:rsidRPr="00D920DF">
        <w:rPr>
          <w:rFonts w:ascii="IRBadr" w:hAnsi="IRBadr" w:cs="IRBadr"/>
          <w:rtl/>
        </w:rPr>
        <w:t xml:space="preserve"> </w:t>
      </w:r>
      <w:hyperlink r:id="rId5" w:history="1">
        <w:r w:rsidRPr="00D920DF">
          <w:rPr>
            <w:rStyle w:val="Hyperlink"/>
            <w:rFonts w:ascii="IRBadr" w:hAnsi="IRBadr" w:cs="IRBadr"/>
            <w:rtl/>
          </w:rPr>
          <w:t>کمال الدین و تمام النعمة، الشیخ الصدوق، محمد بن علی بن بابویه، ج2، ص486.</w:t>
        </w:r>
      </w:hyperlink>
    </w:p>
  </w:footnote>
  <w:footnote w:id="9">
    <w:p w:rsidR="00B00EFD" w:rsidRPr="00D920DF" w:rsidRDefault="00B00EFD" w:rsidP="003019BE">
      <w:pPr>
        <w:pStyle w:val="FootnoteText"/>
        <w:rPr>
          <w:rFonts w:ascii="IRBadr" w:hAnsi="IRBadr" w:cs="IRBadr"/>
        </w:rPr>
      </w:pPr>
      <w:r w:rsidRPr="00D920DF">
        <w:rPr>
          <w:rFonts w:ascii="IRBadr" w:hAnsi="IRBadr" w:cs="IRBadr"/>
        </w:rPr>
        <w:footnoteRef/>
      </w:r>
      <w:r w:rsidRPr="00D920DF">
        <w:rPr>
          <w:rFonts w:ascii="IRBadr" w:hAnsi="IRBadr" w:cs="IRBadr"/>
          <w:rtl/>
        </w:rPr>
        <w:t xml:space="preserve"> </w:t>
      </w:r>
      <w:hyperlink r:id="rId6" w:history="1">
        <w:r w:rsidRPr="00D920DF">
          <w:rPr>
            <w:rStyle w:val="Hyperlink"/>
            <w:rFonts w:ascii="IRBadr" w:hAnsi="IRBadr" w:cs="IRBadr"/>
            <w:rtl/>
          </w:rPr>
          <w:t>کمال الدین و تمام النعمة، الشیخ الصدوق، محمد بن علی بن بابویه، ج2، ص509.</w:t>
        </w:r>
      </w:hyperlink>
    </w:p>
  </w:footnote>
  <w:footnote w:id="10">
    <w:p w:rsidR="00B00EFD" w:rsidRPr="00D920DF" w:rsidRDefault="00B00EFD" w:rsidP="00EE150D">
      <w:pPr>
        <w:pStyle w:val="FootnoteText"/>
        <w:rPr>
          <w:rFonts w:ascii="IRBadr" w:hAnsi="IRBadr" w:cs="IRBadr"/>
        </w:rPr>
      </w:pPr>
      <w:r w:rsidRPr="00D920DF">
        <w:rPr>
          <w:rFonts w:ascii="IRBadr" w:hAnsi="IRBadr" w:cs="IRBadr"/>
        </w:rPr>
        <w:footnoteRef/>
      </w:r>
      <w:r w:rsidRPr="00D920DF">
        <w:rPr>
          <w:rFonts w:ascii="IRBadr" w:hAnsi="IRBadr" w:cs="IRBadr"/>
          <w:rtl/>
        </w:rPr>
        <w:t xml:space="preserve"> </w:t>
      </w:r>
      <w:hyperlink r:id="rId7" w:history="1">
        <w:r w:rsidRPr="00D920DF">
          <w:rPr>
            <w:rStyle w:val="Hyperlink"/>
            <w:rFonts w:ascii="IRBadr" w:hAnsi="IRBadr" w:cs="IRBadr"/>
            <w:rtl/>
          </w:rPr>
          <w:t>دلائل الإمامة، الطبری الصغیر، محمد بن جریر، ج1، ص525.</w:t>
        </w:r>
      </w:hyperlink>
    </w:p>
  </w:footnote>
  <w:footnote w:id="11">
    <w:p w:rsidR="00B00EFD" w:rsidRPr="00D920DF" w:rsidRDefault="00B00EFD">
      <w:pPr>
        <w:pStyle w:val="FootnoteText"/>
        <w:rPr>
          <w:rFonts w:ascii="IRBadr" w:hAnsi="IRBadr" w:cs="IRBadr"/>
        </w:rPr>
      </w:pPr>
      <w:r w:rsidRPr="00D920DF">
        <w:rPr>
          <w:rStyle w:val="FootnoteReference"/>
          <w:rFonts w:ascii="IRBadr" w:hAnsi="IRBadr" w:cs="IRBadr"/>
        </w:rPr>
        <w:footnoteRef/>
      </w:r>
      <w:r w:rsidRPr="00D920DF">
        <w:rPr>
          <w:rFonts w:ascii="IRBadr" w:hAnsi="IRBadr" w:cs="IRBadr"/>
          <w:rtl/>
        </w:rPr>
        <w:t xml:space="preserve"> الثاقب فی المناقب، ص۶۰۴.</w:t>
      </w:r>
    </w:p>
  </w:footnote>
  <w:footnote w:id="12">
    <w:p w:rsidR="00B00EFD" w:rsidRPr="00D920DF" w:rsidRDefault="00B00EFD" w:rsidP="008716A1">
      <w:pPr>
        <w:pStyle w:val="FootnoteText"/>
        <w:rPr>
          <w:rFonts w:ascii="IRBadr" w:hAnsi="IRBadr" w:cs="IRBadr"/>
        </w:rPr>
      </w:pPr>
      <w:r w:rsidRPr="00D920DF">
        <w:rPr>
          <w:rFonts w:ascii="IRBadr" w:hAnsi="IRBadr" w:cs="IRBadr"/>
        </w:rPr>
        <w:footnoteRef/>
      </w:r>
      <w:r w:rsidRPr="00D920DF">
        <w:rPr>
          <w:rFonts w:ascii="IRBadr" w:hAnsi="IRBadr" w:cs="IRBadr"/>
          <w:rtl/>
        </w:rPr>
        <w:t xml:space="preserve"> </w:t>
      </w:r>
      <w:hyperlink r:id="rId8" w:history="1">
        <w:r w:rsidRPr="00D920DF">
          <w:rPr>
            <w:rStyle w:val="Hyperlink"/>
            <w:rFonts w:ascii="IRBadr" w:hAnsi="IRBadr" w:cs="IRBadr"/>
            <w:rtl/>
          </w:rPr>
          <w:t>الکافی، محمد بن یعقوب کلینی، ج1، ص523</w:t>
        </w:r>
        <w:r w:rsidRPr="00D920DF">
          <w:rPr>
            <w:rStyle w:val="Hyperlink"/>
            <w:rFonts w:ascii="IRBadr" w:hAnsi="IRBadr" w:cs="IRBadr"/>
          </w:rPr>
          <w:t>.</w:t>
        </w:r>
      </w:hyperlink>
    </w:p>
  </w:footnote>
  <w:footnote w:id="13">
    <w:p w:rsidR="00B00EFD" w:rsidRPr="00D920DF" w:rsidRDefault="00B00EFD" w:rsidP="006F226F">
      <w:pPr>
        <w:pStyle w:val="FootnoteText"/>
        <w:rPr>
          <w:rFonts w:ascii="IRBadr" w:hAnsi="IRBadr" w:cs="IRBadr"/>
        </w:rPr>
      </w:pPr>
      <w:r w:rsidRPr="00D920DF">
        <w:rPr>
          <w:rFonts w:ascii="IRBadr" w:hAnsi="IRBadr" w:cs="IRBadr"/>
        </w:rPr>
        <w:footnoteRef/>
      </w:r>
      <w:r w:rsidRPr="00D920DF">
        <w:rPr>
          <w:rFonts w:ascii="IRBadr" w:hAnsi="IRBadr" w:cs="IRBadr"/>
          <w:rtl/>
        </w:rPr>
        <w:t xml:space="preserve"> </w:t>
      </w:r>
      <w:hyperlink r:id="rId9" w:history="1">
        <w:r w:rsidRPr="00D920DF">
          <w:rPr>
            <w:rStyle w:val="Hyperlink"/>
            <w:rFonts w:ascii="IRBadr" w:hAnsi="IRBadr" w:cs="IRBadr"/>
            <w:rtl/>
          </w:rPr>
          <w:t>رجال النجاشی، شیخ النجاشی، ج1، ص261.</w:t>
        </w:r>
      </w:hyperlink>
    </w:p>
  </w:footnote>
  <w:footnote w:id="14">
    <w:p w:rsidR="00B00EFD" w:rsidRPr="00D920DF" w:rsidRDefault="00B00EFD">
      <w:pPr>
        <w:pStyle w:val="FootnoteText"/>
        <w:rPr>
          <w:rFonts w:ascii="IRBadr" w:hAnsi="IRBadr" w:cs="IRBadr"/>
        </w:rPr>
      </w:pPr>
      <w:r w:rsidRPr="00D920DF">
        <w:rPr>
          <w:rStyle w:val="FootnoteReference"/>
          <w:rFonts w:ascii="IRBadr" w:hAnsi="IRBadr" w:cs="IRBadr"/>
        </w:rPr>
        <w:footnoteRef/>
      </w:r>
      <w:r w:rsidRPr="00D920DF">
        <w:rPr>
          <w:rFonts w:ascii="IRBadr" w:hAnsi="IRBadr" w:cs="IRBadr"/>
          <w:rtl/>
        </w:rPr>
        <w:t xml:space="preserve"> کتّاب در گذشته افرادی بوده‌اند که انسانهای با فضیلت و اهل علم بوده‌اند و نوشته‌های سلطنتی به دست آنان کتابت می‌شده است. این افراد از این جهت که احکام سلطنتی را کتابت می‌نمودند نیاز به اطلاعات بسیار زیاد و همچنین محتاج به مراعات آداب و شرایط دربار و حکومت و امثال ذلک داشته‌اند. در بعضی کتب مثل العقد الفرید، در مورد آداب این کاتبان بحث شده است. که چه آدابی باید مراعات کنند. مقاله اول از چهار مقاله نظامی عروضی هم به بحث آداب کتّاب پرداخته است.</w:t>
      </w:r>
    </w:p>
  </w:footnote>
  <w:footnote w:id="15">
    <w:p w:rsidR="00B00EFD" w:rsidRPr="00D920DF" w:rsidRDefault="00B00EFD">
      <w:pPr>
        <w:pStyle w:val="FootnoteText"/>
        <w:rPr>
          <w:rFonts w:ascii="IRBadr" w:hAnsi="IRBadr" w:cs="IRBadr"/>
        </w:rPr>
      </w:pPr>
      <w:r w:rsidRPr="00D920DF">
        <w:rPr>
          <w:rStyle w:val="FootnoteReference"/>
          <w:rFonts w:ascii="IRBadr" w:hAnsi="IRBadr" w:cs="IRBadr"/>
        </w:rPr>
        <w:footnoteRef/>
      </w:r>
      <w:r w:rsidRPr="00D920DF">
        <w:rPr>
          <w:rFonts w:ascii="IRBadr" w:hAnsi="IRBadr" w:cs="IRBadr"/>
          <w:rtl/>
        </w:rPr>
        <w:t xml:space="preserve"> چهار مقاله عروضی، مقاله اول، بخش ۴، حکایت ۳.</w:t>
      </w:r>
    </w:p>
  </w:footnote>
  <w:footnote w:id="16">
    <w:p w:rsidR="00B00EFD" w:rsidRPr="00D920DF" w:rsidRDefault="00B00EFD">
      <w:pPr>
        <w:pStyle w:val="FootnoteText"/>
        <w:rPr>
          <w:rFonts w:ascii="IRBadr" w:hAnsi="IRBadr" w:cs="IRBadr"/>
        </w:rPr>
      </w:pPr>
      <w:r w:rsidRPr="00D920DF">
        <w:rPr>
          <w:rStyle w:val="FootnoteReference"/>
          <w:rFonts w:ascii="IRBadr" w:hAnsi="IRBadr" w:cs="IRBadr"/>
        </w:rPr>
        <w:footnoteRef/>
      </w:r>
      <w:r w:rsidRPr="00D920DF">
        <w:rPr>
          <w:rFonts w:ascii="IRBadr" w:hAnsi="IRBadr" w:cs="IRBadr"/>
          <w:rtl/>
        </w:rPr>
        <w:t xml:space="preserve"> به مناسبت</w:t>
      </w:r>
      <w:r>
        <w:rPr>
          <w:rFonts w:ascii="IRBadr" w:hAnsi="IRBadr" w:cs="IRBadr" w:hint="cs"/>
          <w:rtl/>
        </w:rPr>
        <w:t>،</w:t>
      </w:r>
      <w:r w:rsidRPr="00D920DF">
        <w:rPr>
          <w:rFonts w:ascii="IRBadr" w:hAnsi="IRBadr" w:cs="IRBadr"/>
          <w:rtl/>
        </w:rPr>
        <w:t xml:space="preserve"> ذکر این نکته جا دارد. در تاریخ قدیم قم، در ذکر لیست آسیاب‌های از کار افتاده، یکی از آنها به اسم «آسیاب از کار افتاده بابویه در قریه زنبیل‌آباد» ذکر شده است. زمانی که ما این مطلب را در کتاب تاریخ قم مشاهده کردیم، خیابان زنبیل‌آباد هم به نام شیخ صدوق بود. البته این تصادفی بود و بعدا به صدوقی تبدیل شد.</w:t>
      </w:r>
    </w:p>
  </w:footnote>
  <w:footnote w:id="17">
    <w:p w:rsidR="00B00EFD" w:rsidRPr="00D920DF" w:rsidRDefault="00B00EFD" w:rsidP="001F0540">
      <w:pPr>
        <w:pStyle w:val="FootnoteText"/>
        <w:rPr>
          <w:rFonts w:ascii="IRBadr" w:hAnsi="IRBadr" w:cs="IRBadr"/>
        </w:rPr>
      </w:pPr>
      <w:r w:rsidRPr="00D920DF">
        <w:rPr>
          <w:rFonts w:ascii="IRBadr" w:hAnsi="IRBadr" w:cs="IRBadr"/>
        </w:rPr>
        <w:footnoteRef/>
      </w:r>
      <w:r w:rsidRPr="00D920DF">
        <w:rPr>
          <w:rFonts w:ascii="IRBadr" w:hAnsi="IRBadr" w:cs="IRBadr"/>
          <w:rtl/>
        </w:rPr>
        <w:t xml:space="preserve"> </w:t>
      </w:r>
      <w:hyperlink r:id="rId10" w:history="1">
        <w:r w:rsidRPr="00D920DF">
          <w:rPr>
            <w:rStyle w:val="Hyperlink"/>
            <w:rFonts w:ascii="IRBadr" w:hAnsi="IRBadr" w:cs="IRBadr"/>
            <w:rtl/>
          </w:rPr>
          <w:t>الغیبة، شیخ طوسی، ج1، ص416.</w:t>
        </w:r>
      </w:hyperlink>
    </w:p>
  </w:footnote>
  <w:footnote w:id="18">
    <w:p w:rsidR="00B00EFD" w:rsidRPr="00D920DF" w:rsidRDefault="00B00EFD" w:rsidP="007F5E74">
      <w:pPr>
        <w:pStyle w:val="FootnoteText"/>
        <w:rPr>
          <w:rFonts w:ascii="IRBadr" w:hAnsi="IRBadr" w:cs="IRBadr"/>
        </w:rPr>
      </w:pPr>
      <w:r w:rsidRPr="00D920DF">
        <w:rPr>
          <w:rFonts w:ascii="IRBadr" w:hAnsi="IRBadr" w:cs="IRBadr"/>
        </w:rPr>
        <w:footnoteRef/>
      </w:r>
      <w:r w:rsidRPr="00D920DF">
        <w:rPr>
          <w:rFonts w:ascii="IRBadr" w:hAnsi="IRBadr" w:cs="IRBadr"/>
          <w:rtl/>
        </w:rPr>
        <w:t xml:space="preserve"> </w:t>
      </w:r>
      <w:hyperlink r:id="rId11" w:history="1">
        <w:r w:rsidRPr="00D920DF">
          <w:rPr>
            <w:rStyle w:val="Hyperlink"/>
            <w:rFonts w:ascii="IRBadr" w:hAnsi="IRBadr" w:cs="IRBadr"/>
            <w:rtl/>
          </w:rPr>
          <w:t>رجال الطوسی، شیخ طوسی، ج1، ص417.</w:t>
        </w:r>
      </w:hyperlink>
    </w:p>
  </w:footnote>
  <w:footnote w:id="19">
    <w:p w:rsidR="00B00EFD" w:rsidRPr="00D920DF" w:rsidRDefault="00B00EFD" w:rsidP="00AA7B5C">
      <w:pPr>
        <w:pStyle w:val="FootnoteText"/>
        <w:rPr>
          <w:rFonts w:ascii="IRBadr" w:hAnsi="IRBadr" w:cs="IRBadr"/>
        </w:rPr>
      </w:pPr>
      <w:r w:rsidRPr="00D920DF">
        <w:rPr>
          <w:rFonts w:ascii="IRBadr" w:hAnsi="IRBadr" w:cs="IRBadr"/>
        </w:rPr>
        <w:footnoteRef/>
      </w:r>
      <w:r w:rsidRPr="00D920DF">
        <w:rPr>
          <w:rFonts w:ascii="IRBadr" w:hAnsi="IRBadr" w:cs="IRBadr"/>
          <w:rtl/>
        </w:rPr>
        <w:t xml:space="preserve"> </w:t>
      </w:r>
      <w:hyperlink r:id="rId12" w:history="1">
        <w:r w:rsidRPr="00D920DF">
          <w:rPr>
            <w:rStyle w:val="Hyperlink"/>
            <w:rFonts w:ascii="IRBadr" w:hAnsi="IRBadr" w:cs="IRBadr"/>
            <w:rtl/>
          </w:rPr>
          <w:t>اختیار معرفة الرجال المعروف برجال الکشی، الشیخ الطوسی، محمد بن الحسن، ج1، ص533.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FD" w:rsidRDefault="00B00EFD">
    <w:pPr>
      <w:pStyle w:val="Header"/>
    </w:pPr>
  </w:p>
  <w:p w:rsidR="00B00EFD" w:rsidRDefault="00B00E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FD" w:rsidRPr="001D2E9A" w:rsidRDefault="00B00EFD"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27" w:name="BokNum"/>
    <w:bookmarkEnd w:id="27"/>
    <w:r>
      <w:rPr>
        <w:b/>
        <w:bCs/>
        <w:sz w:val="20"/>
        <w:szCs w:val="24"/>
        <w:rtl/>
      </w:rPr>
      <w:t>083</w:t>
    </w:r>
    <w:r>
      <w:rPr>
        <w:rFonts w:hint="cs"/>
        <w:b/>
        <w:bCs/>
        <w:sz w:val="20"/>
        <w:szCs w:val="24"/>
        <w:rtl/>
      </w:rPr>
      <w:tab/>
    </w:r>
    <w:r w:rsidRPr="00C32A7E">
      <w:rPr>
        <w:rFonts w:hint="cs"/>
        <w:b/>
        <w:bCs/>
        <w:color w:val="632423" w:themeColor="accent2" w:themeShade="80"/>
        <w:sz w:val="20"/>
        <w:szCs w:val="24"/>
        <w:rtl/>
      </w:rPr>
      <w:t xml:space="preserve">درس خارج </w:t>
    </w:r>
    <w:bookmarkStart w:id="28" w:name="Bokdars"/>
    <w:bookmarkEnd w:id="28"/>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9" w:name="Bokostad"/>
    <w:bookmarkEnd w:id="29"/>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0" w:name="BokTarikh"/>
    <w:bookmarkEnd w:id="30"/>
    <w:r>
      <w:rPr>
        <w:sz w:val="24"/>
        <w:szCs w:val="24"/>
        <w:rtl/>
      </w:rPr>
      <w:t>8 /12 /1401</w:t>
    </w:r>
  </w:p>
  <w:p w:rsidR="00B00EFD" w:rsidRPr="00F16B53" w:rsidRDefault="00B00EFD"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1" w:name="BokSabj"/>
    <w:bookmarkEnd w:id="31"/>
    <w:r>
      <w:rPr>
        <w:rFonts w:hint="cs"/>
        <w:color w:val="000000" w:themeColor="text1"/>
        <w:sz w:val="24"/>
        <w:szCs w:val="24"/>
        <w:rtl/>
      </w:rPr>
      <w:t>تمکّن</w:t>
    </w:r>
    <w:r>
      <w:rPr>
        <w:color w:val="000000" w:themeColor="text1"/>
        <w:sz w:val="24"/>
        <w:szCs w:val="24"/>
        <w:rtl/>
      </w:rPr>
      <w:t xml:space="preserve"> </w:t>
    </w:r>
    <w:r>
      <w:rPr>
        <w:rFonts w:hint="cs"/>
        <w:color w:val="000000" w:themeColor="text1"/>
        <w:sz w:val="24"/>
        <w:szCs w:val="24"/>
        <w:rtl/>
      </w:rPr>
      <w:t>از</w:t>
    </w:r>
    <w:r>
      <w:rPr>
        <w:color w:val="000000" w:themeColor="text1"/>
        <w:sz w:val="24"/>
        <w:szCs w:val="24"/>
        <w:rtl/>
      </w:rPr>
      <w:t xml:space="preserve"> </w:t>
    </w:r>
    <w:r>
      <w:rPr>
        <w:rFonts w:hint="cs"/>
        <w:color w:val="000000" w:themeColor="text1"/>
        <w:sz w:val="24"/>
        <w:szCs w:val="24"/>
        <w:rtl/>
      </w:rPr>
      <w:t>تصرّف</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2" w:name="Bokmoqarer"/>
    <w:bookmarkEnd w:id="32"/>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3" w:name="BokSabj2"/>
    <w:bookmarkEnd w:id="33"/>
    <w:r>
      <w:rPr>
        <w:rFonts w:hint="cs"/>
        <w:sz w:val="24"/>
        <w:szCs w:val="24"/>
        <w:rtl/>
      </w:rPr>
      <w:t>توثیق</w:t>
    </w:r>
    <w:r>
      <w:rPr>
        <w:sz w:val="24"/>
        <w:szCs w:val="24"/>
        <w:rtl/>
      </w:rPr>
      <w:t xml:space="preserve"> </w:t>
    </w:r>
    <w:r>
      <w:rPr>
        <w:rFonts w:hint="cs"/>
        <w:sz w:val="24"/>
        <w:szCs w:val="24"/>
        <w:rtl/>
      </w:rPr>
      <w:t>محمد</w:t>
    </w:r>
    <w:r>
      <w:rPr>
        <w:sz w:val="24"/>
        <w:szCs w:val="24"/>
        <w:rtl/>
      </w:rPr>
      <w:t xml:space="preserve"> </w:t>
    </w:r>
    <w:r>
      <w:rPr>
        <w:rFonts w:hint="cs"/>
        <w:sz w:val="24"/>
        <w:szCs w:val="24"/>
        <w:rtl/>
      </w:rPr>
      <w:t>بن</w:t>
    </w:r>
    <w:r>
      <w:rPr>
        <w:sz w:val="24"/>
        <w:szCs w:val="24"/>
        <w:rtl/>
      </w:rPr>
      <w:t xml:space="preserve"> </w:t>
    </w:r>
    <w:r>
      <w:rPr>
        <w:rFonts w:hint="cs"/>
        <w:sz w:val="24"/>
        <w:szCs w:val="24"/>
        <w:rtl/>
      </w:rPr>
      <w:t>شاذان</w:t>
    </w:r>
  </w:p>
  <w:p w:rsidR="00B00EFD" w:rsidRDefault="00B00E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3191"/>
    <w:rsid w:val="00025777"/>
    <w:rsid w:val="00025B70"/>
    <w:rsid w:val="000353D7"/>
    <w:rsid w:val="00055496"/>
    <w:rsid w:val="00080A41"/>
    <w:rsid w:val="0008299B"/>
    <w:rsid w:val="000913AA"/>
    <w:rsid w:val="00094847"/>
    <w:rsid w:val="00096C63"/>
    <w:rsid w:val="000B3BEC"/>
    <w:rsid w:val="000B5DB5"/>
    <w:rsid w:val="000C3947"/>
    <w:rsid w:val="000D0118"/>
    <w:rsid w:val="000D2A37"/>
    <w:rsid w:val="000D30E9"/>
    <w:rsid w:val="000D6818"/>
    <w:rsid w:val="000E335E"/>
    <w:rsid w:val="000F16CF"/>
    <w:rsid w:val="000F44A1"/>
    <w:rsid w:val="000F5BAC"/>
    <w:rsid w:val="00102585"/>
    <w:rsid w:val="00106AC7"/>
    <w:rsid w:val="00114AB7"/>
    <w:rsid w:val="00116B2B"/>
    <w:rsid w:val="00124E3D"/>
    <w:rsid w:val="00127E95"/>
    <w:rsid w:val="001302BF"/>
    <w:rsid w:val="00130659"/>
    <w:rsid w:val="001342EC"/>
    <w:rsid w:val="001347C7"/>
    <w:rsid w:val="001356B0"/>
    <w:rsid w:val="00151937"/>
    <w:rsid w:val="001665E7"/>
    <w:rsid w:val="00173421"/>
    <w:rsid w:val="00181638"/>
    <w:rsid w:val="00181844"/>
    <w:rsid w:val="001837E9"/>
    <w:rsid w:val="00187DFA"/>
    <w:rsid w:val="001A1BC1"/>
    <w:rsid w:val="001A1EA5"/>
    <w:rsid w:val="001A2574"/>
    <w:rsid w:val="001A27D7"/>
    <w:rsid w:val="001A294E"/>
    <w:rsid w:val="001A4ED8"/>
    <w:rsid w:val="001B2488"/>
    <w:rsid w:val="001B6799"/>
    <w:rsid w:val="001B7FD4"/>
    <w:rsid w:val="001C1362"/>
    <w:rsid w:val="001D2E9A"/>
    <w:rsid w:val="001D597F"/>
    <w:rsid w:val="001E3FD4"/>
    <w:rsid w:val="001E40CA"/>
    <w:rsid w:val="001E52FB"/>
    <w:rsid w:val="001F0540"/>
    <w:rsid w:val="0020241A"/>
    <w:rsid w:val="00203821"/>
    <w:rsid w:val="00203ACB"/>
    <w:rsid w:val="00203E9C"/>
    <w:rsid w:val="0020672E"/>
    <w:rsid w:val="002113C5"/>
    <w:rsid w:val="00211632"/>
    <w:rsid w:val="00211A82"/>
    <w:rsid w:val="0021630D"/>
    <w:rsid w:val="00240D91"/>
    <w:rsid w:val="0024121B"/>
    <w:rsid w:val="002417DC"/>
    <w:rsid w:val="00247D2F"/>
    <w:rsid w:val="00256560"/>
    <w:rsid w:val="00257650"/>
    <w:rsid w:val="0027605E"/>
    <w:rsid w:val="00281E00"/>
    <w:rsid w:val="002868BD"/>
    <w:rsid w:val="00294A52"/>
    <w:rsid w:val="002A18A2"/>
    <w:rsid w:val="002A5AAE"/>
    <w:rsid w:val="002B575F"/>
    <w:rsid w:val="002B729B"/>
    <w:rsid w:val="002C23B5"/>
    <w:rsid w:val="002C53A2"/>
    <w:rsid w:val="002C5B46"/>
    <w:rsid w:val="002D0040"/>
    <w:rsid w:val="002D03D9"/>
    <w:rsid w:val="002D175D"/>
    <w:rsid w:val="002D2FA8"/>
    <w:rsid w:val="002E1C02"/>
    <w:rsid w:val="002E220F"/>
    <w:rsid w:val="002F5DC0"/>
    <w:rsid w:val="003019BE"/>
    <w:rsid w:val="00307311"/>
    <w:rsid w:val="003123DC"/>
    <w:rsid w:val="003200CD"/>
    <w:rsid w:val="0032100F"/>
    <w:rsid w:val="00333452"/>
    <w:rsid w:val="0033402C"/>
    <w:rsid w:val="00340521"/>
    <w:rsid w:val="00345C73"/>
    <w:rsid w:val="00354A99"/>
    <w:rsid w:val="00360311"/>
    <w:rsid w:val="00361922"/>
    <w:rsid w:val="003675C8"/>
    <w:rsid w:val="0037339B"/>
    <w:rsid w:val="00384761"/>
    <w:rsid w:val="00386C11"/>
    <w:rsid w:val="00397466"/>
    <w:rsid w:val="003A2D17"/>
    <w:rsid w:val="003A4213"/>
    <w:rsid w:val="003A6148"/>
    <w:rsid w:val="003B2D26"/>
    <w:rsid w:val="003C33F6"/>
    <w:rsid w:val="003C3D2E"/>
    <w:rsid w:val="003C43A5"/>
    <w:rsid w:val="003E01A3"/>
    <w:rsid w:val="003E1C5C"/>
    <w:rsid w:val="003E6650"/>
    <w:rsid w:val="003F5871"/>
    <w:rsid w:val="003F5B46"/>
    <w:rsid w:val="00401363"/>
    <w:rsid w:val="00402E47"/>
    <w:rsid w:val="004042C7"/>
    <w:rsid w:val="00414FB7"/>
    <w:rsid w:val="00415B85"/>
    <w:rsid w:val="00416F1A"/>
    <w:rsid w:val="00425015"/>
    <w:rsid w:val="00430994"/>
    <w:rsid w:val="00441B6D"/>
    <w:rsid w:val="004556EF"/>
    <w:rsid w:val="00460B25"/>
    <w:rsid w:val="00462B07"/>
    <w:rsid w:val="00465BD2"/>
    <w:rsid w:val="004715C8"/>
    <w:rsid w:val="00481C31"/>
    <w:rsid w:val="00482FC1"/>
    <w:rsid w:val="00483027"/>
    <w:rsid w:val="00484710"/>
    <w:rsid w:val="00486CDC"/>
    <w:rsid w:val="004871AA"/>
    <w:rsid w:val="004918D7"/>
    <w:rsid w:val="004926E1"/>
    <w:rsid w:val="004A225E"/>
    <w:rsid w:val="004A2FEA"/>
    <w:rsid w:val="004D2DD7"/>
    <w:rsid w:val="004D75C5"/>
    <w:rsid w:val="004D7CFB"/>
    <w:rsid w:val="004E2186"/>
    <w:rsid w:val="004E3383"/>
    <w:rsid w:val="004E453F"/>
    <w:rsid w:val="004E4AD6"/>
    <w:rsid w:val="004E66FB"/>
    <w:rsid w:val="004F470A"/>
    <w:rsid w:val="004F485E"/>
    <w:rsid w:val="004F4C59"/>
    <w:rsid w:val="004F6611"/>
    <w:rsid w:val="00500C8F"/>
    <w:rsid w:val="00500CF5"/>
    <w:rsid w:val="00501909"/>
    <w:rsid w:val="00507BBB"/>
    <w:rsid w:val="005128DF"/>
    <w:rsid w:val="0051592A"/>
    <w:rsid w:val="0051684F"/>
    <w:rsid w:val="005206FE"/>
    <w:rsid w:val="005257ED"/>
    <w:rsid w:val="005306F8"/>
    <w:rsid w:val="005329E7"/>
    <w:rsid w:val="0054023D"/>
    <w:rsid w:val="00540FFC"/>
    <w:rsid w:val="005426BF"/>
    <w:rsid w:val="00554FEE"/>
    <w:rsid w:val="0056213C"/>
    <w:rsid w:val="005770B7"/>
    <w:rsid w:val="00580C24"/>
    <w:rsid w:val="00596209"/>
    <w:rsid w:val="005968EF"/>
    <w:rsid w:val="00596C1E"/>
    <w:rsid w:val="005A2E26"/>
    <w:rsid w:val="005B7BCA"/>
    <w:rsid w:val="005C0DAE"/>
    <w:rsid w:val="005C188E"/>
    <w:rsid w:val="005C6FF1"/>
    <w:rsid w:val="005D2349"/>
    <w:rsid w:val="005E1B60"/>
    <w:rsid w:val="005E3E90"/>
    <w:rsid w:val="005E5507"/>
    <w:rsid w:val="005E607B"/>
    <w:rsid w:val="005F0A8D"/>
    <w:rsid w:val="00601229"/>
    <w:rsid w:val="00603B67"/>
    <w:rsid w:val="006162A2"/>
    <w:rsid w:val="006240DA"/>
    <w:rsid w:val="0062626E"/>
    <w:rsid w:val="0063256E"/>
    <w:rsid w:val="00633F04"/>
    <w:rsid w:val="00635219"/>
    <w:rsid w:val="00635EC0"/>
    <w:rsid w:val="00640B58"/>
    <w:rsid w:val="00651B02"/>
    <w:rsid w:val="00651B19"/>
    <w:rsid w:val="00660A29"/>
    <w:rsid w:val="0066105D"/>
    <w:rsid w:val="00695519"/>
    <w:rsid w:val="00696D15"/>
    <w:rsid w:val="006A4134"/>
    <w:rsid w:val="006A5DDA"/>
    <w:rsid w:val="006A6701"/>
    <w:rsid w:val="006A712A"/>
    <w:rsid w:val="006B21F4"/>
    <w:rsid w:val="006B3753"/>
    <w:rsid w:val="006B419C"/>
    <w:rsid w:val="006B7AD6"/>
    <w:rsid w:val="006C50FD"/>
    <w:rsid w:val="006D1798"/>
    <w:rsid w:val="006D1DD4"/>
    <w:rsid w:val="006D4014"/>
    <w:rsid w:val="006D44C1"/>
    <w:rsid w:val="006E5651"/>
    <w:rsid w:val="006E5B85"/>
    <w:rsid w:val="006F026A"/>
    <w:rsid w:val="006F226F"/>
    <w:rsid w:val="006F5E11"/>
    <w:rsid w:val="0070265B"/>
    <w:rsid w:val="00704813"/>
    <w:rsid w:val="00710282"/>
    <w:rsid w:val="00716765"/>
    <w:rsid w:val="0072290D"/>
    <w:rsid w:val="00723D6D"/>
    <w:rsid w:val="00724537"/>
    <w:rsid w:val="00731724"/>
    <w:rsid w:val="0073474B"/>
    <w:rsid w:val="00735511"/>
    <w:rsid w:val="00736CEC"/>
    <w:rsid w:val="00737208"/>
    <w:rsid w:val="00743CFA"/>
    <w:rsid w:val="00744DE6"/>
    <w:rsid w:val="0075372D"/>
    <w:rsid w:val="00762452"/>
    <w:rsid w:val="007639E0"/>
    <w:rsid w:val="00775507"/>
    <w:rsid w:val="007765CE"/>
    <w:rsid w:val="00783473"/>
    <w:rsid w:val="0078594B"/>
    <w:rsid w:val="007924A8"/>
    <w:rsid w:val="00795E02"/>
    <w:rsid w:val="007979D0"/>
    <w:rsid w:val="007A4E18"/>
    <w:rsid w:val="007A7B8C"/>
    <w:rsid w:val="007C6D9E"/>
    <w:rsid w:val="007D1C43"/>
    <w:rsid w:val="007D6C53"/>
    <w:rsid w:val="007E1564"/>
    <w:rsid w:val="007E1E87"/>
    <w:rsid w:val="007E5B3F"/>
    <w:rsid w:val="007F2257"/>
    <w:rsid w:val="007F5E74"/>
    <w:rsid w:val="0080091D"/>
    <w:rsid w:val="00804108"/>
    <w:rsid w:val="00804FC4"/>
    <w:rsid w:val="0080515B"/>
    <w:rsid w:val="00807ADF"/>
    <w:rsid w:val="00816367"/>
    <w:rsid w:val="00816A0B"/>
    <w:rsid w:val="00824B22"/>
    <w:rsid w:val="00830C53"/>
    <w:rsid w:val="00837FAA"/>
    <w:rsid w:val="00841F77"/>
    <w:rsid w:val="0085276D"/>
    <w:rsid w:val="00863390"/>
    <w:rsid w:val="0086385C"/>
    <w:rsid w:val="008716A1"/>
    <w:rsid w:val="00871916"/>
    <w:rsid w:val="008956DD"/>
    <w:rsid w:val="008A510E"/>
    <w:rsid w:val="008A522A"/>
    <w:rsid w:val="008B303E"/>
    <w:rsid w:val="008B4464"/>
    <w:rsid w:val="008B750B"/>
    <w:rsid w:val="008C1652"/>
    <w:rsid w:val="008C20B7"/>
    <w:rsid w:val="008C3162"/>
    <w:rsid w:val="008C59CD"/>
    <w:rsid w:val="008C6636"/>
    <w:rsid w:val="008D1F14"/>
    <w:rsid w:val="008E3924"/>
    <w:rsid w:val="008F13F7"/>
    <w:rsid w:val="008F5B4D"/>
    <w:rsid w:val="00902D2E"/>
    <w:rsid w:val="009067D6"/>
    <w:rsid w:val="00907425"/>
    <w:rsid w:val="00907860"/>
    <w:rsid w:val="00923C34"/>
    <w:rsid w:val="00924152"/>
    <w:rsid w:val="0092513D"/>
    <w:rsid w:val="00927A9F"/>
    <w:rsid w:val="00931714"/>
    <w:rsid w:val="009335CC"/>
    <w:rsid w:val="00935A55"/>
    <w:rsid w:val="00941CEB"/>
    <w:rsid w:val="0094720F"/>
    <w:rsid w:val="00953B28"/>
    <w:rsid w:val="00954322"/>
    <w:rsid w:val="00957CAA"/>
    <w:rsid w:val="0096778A"/>
    <w:rsid w:val="00977656"/>
    <w:rsid w:val="00980613"/>
    <w:rsid w:val="009846A7"/>
    <w:rsid w:val="0098794D"/>
    <w:rsid w:val="00992BFD"/>
    <w:rsid w:val="0099497B"/>
    <w:rsid w:val="00995591"/>
    <w:rsid w:val="009A253D"/>
    <w:rsid w:val="009A43BA"/>
    <w:rsid w:val="009B0D05"/>
    <w:rsid w:val="009B4CA6"/>
    <w:rsid w:val="009B56FD"/>
    <w:rsid w:val="009B79F8"/>
    <w:rsid w:val="009C38AA"/>
    <w:rsid w:val="009C66D5"/>
    <w:rsid w:val="009D13FD"/>
    <w:rsid w:val="009D266A"/>
    <w:rsid w:val="009E09B3"/>
    <w:rsid w:val="009F00A1"/>
    <w:rsid w:val="009F7E07"/>
    <w:rsid w:val="00A01522"/>
    <w:rsid w:val="00A10A11"/>
    <w:rsid w:val="00A11842"/>
    <w:rsid w:val="00A13C6A"/>
    <w:rsid w:val="00A17B09"/>
    <w:rsid w:val="00A24462"/>
    <w:rsid w:val="00A457C6"/>
    <w:rsid w:val="00A46AD0"/>
    <w:rsid w:val="00A47063"/>
    <w:rsid w:val="00A473A8"/>
    <w:rsid w:val="00A513F0"/>
    <w:rsid w:val="00A61AC8"/>
    <w:rsid w:val="00A6366F"/>
    <w:rsid w:val="00A65D4C"/>
    <w:rsid w:val="00A70512"/>
    <w:rsid w:val="00A770F2"/>
    <w:rsid w:val="00A82E4F"/>
    <w:rsid w:val="00A90B93"/>
    <w:rsid w:val="00AA1F60"/>
    <w:rsid w:val="00AA40D7"/>
    <w:rsid w:val="00AA7B5C"/>
    <w:rsid w:val="00AB5F3A"/>
    <w:rsid w:val="00AB5F7D"/>
    <w:rsid w:val="00AC0C50"/>
    <w:rsid w:val="00AC6FE2"/>
    <w:rsid w:val="00AD6A82"/>
    <w:rsid w:val="00AE46A4"/>
    <w:rsid w:val="00AF3925"/>
    <w:rsid w:val="00B00EFD"/>
    <w:rsid w:val="00B1296B"/>
    <w:rsid w:val="00B14DC2"/>
    <w:rsid w:val="00B2292F"/>
    <w:rsid w:val="00B43169"/>
    <w:rsid w:val="00B4498D"/>
    <w:rsid w:val="00B501A8"/>
    <w:rsid w:val="00B55AE4"/>
    <w:rsid w:val="00B62942"/>
    <w:rsid w:val="00B70B46"/>
    <w:rsid w:val="00B739B0"/>
    <w:rsid w:val="00B814A3"/>
    <w:rsid w:val="00B935AF"/>
    <w:rsid w:val="00B96F38"/>
    <w:rsid w:val="00BB67CB"/>
    <w:rsid w:val="00BC03A8"/>
    <w:rsid w:val="00BC716B"/>
    <w:rsid w:val="00BD0E74"/>
    <w:rsid w:val="00BD5F8C"/>
    <w:rsid w:val="00BD64AB"/>
    <w:rsid w:val="00BD7C60"/>
    <w:rsid w:val="00BE29DD"/>
    <w:rsid w:val="00C066AF"/>
    <w:rsid w:val="00C10E06"/>
    <w:rsid w:val="00C145B8"/>
    <w:rsid w:val="00C2438F"/>
    <w:rsid w:val="00C26CDE"/>
    <w:rsid w:val="00C31AF0"/>
    <w:rsid w:val="00C32A7E"/>
    <w:rsid w:val="00C34F28"/>
    <w:rsid w:val="00C368DF"/>
    <w:rsid w:val="00C442C5"/>
    <w:rsid w:val="00C57238"/>
    <w:rsid w:val="00C57B5C"/>
    <w:rsid w:val="00C57C7C"/>
    <w:rsid w:val="00C61049"/>
    <w:rsid w:val="00C63FFE"/>
    <w:rsid w:val="00C65DCC"/>
    <w:rsid w:val="00C67F52"/>
    <w:rsid w:val="00C74EA6"/>
    <w:rsid w:val="00C77A1B"/>
    <w:rsid w:val="00C824BE"/>
    <w:rsid w:val="00C91EB6"/>
    <w:rsid w:val="00CA10B0"/>
    <w:rsid w:val="00CA2F8E"/>
    <w:rsid w:val="00CA3EE2"/>
    <w:rsid w:val="00CA6030"/>
    <w:rsid w:val="00CA7FD5"/>
    <w:rsid w:val="00CB3287"/>
    <w:rsid w:val="00CB33E2"/>
    <w:rsid w:val="00CB4E68"/>
    <w:rsid w:val="00CC2733"/>
    <w:rsid w:val="00CC662A"/>
    <w:rsid w:val="00CD0050"/>
    <w:rsid w:val="00CE4CD9"/>
    <w:rsid w:val="00CE7481"/>
    <w:rsid w:val="00CF0A8F"/>
    <w:rsid w:val="00CF74F4"/>
    <w:rsid w:val="00D048CE"/>
    <w:rsid w:val="00D10998"/>
    <w:rsid w:val="00D15CBD"/>
    <w:rsid w:val="00D221CB"/>
    <w:rsid w:val="00D22595"/>
    <w:rsid w:val="00D22931"/>
    <w:rsid w:val="00D23391"/>
    <w:rsid w:val="00D31805"/>
    <w:rsid w:val="00D320D6"/>
    <w:rsid w:val="00D37E40"/>
    <w:rsid w:val="00D552B9"/>
    <w:rsid w:val="00D57D58"/>
    <w:rsid w:val="00D71744"/>
    <w:rsid w:val="00D735B2"/>
    <w:rsid w:val="00D74021"/>
    <w:rsid w:val="00D76D01"/>
    <w:rsid w:val="00D85775"/>
    <w:rsid w:val="00D920DF"/>
    <w:rsid w:val="00D922A9"/>
    <w:rsid w:val="00D9394A"/>
    <w:rsid w:val="00D95E3A"/>
    <w:rsid w:val="00DB0CBB"/>
    <w:rsid w:val="00DB67CC"/>
    <w:rsid w:val="00DC3783"/>
    <w:rsid w:val="00DC56A8"/>
    <w:rsid w:val="00DE1070"/>
    <w:rsid w:val="00DE1523"/>
    <w:rsid w:val="00E00219"/>
    <w:rsid w:val="00E0316B"/>
    <w:rsid w:val="00E063E3"/>
    <w:rsid w:val="00E16FE9"/>
    <w:rsid w:val="00E2248E"/>
    <w:rsid w:val="00E25E10"/>
    <w:rsid w:val="00E37C2C"/>
    <w:rsid w:val="00E50B41"/>
    <w:rsid w:val="00E5219B"/>
    <w:rsid w:val="00E52D07"/>
    <w:rsid w:val="00E53EB1"/>
    <w:rsid w:val="00E5518B"/>
    <w:rsid w:val="00E609FE"/>
    <w:rsid w:val="00E630BE"/>
    <w:rsid w:val="00E75920"/>
    <w:rsid w:val="00E80D96"/>
    <w:rsid w:val="00E871FA"/>
    <w:rsid w:val="00E901DC"/>
    <w:rsid w:val="00E936A4"/>
    <w:rsid w:val="00E954BB"/>
    <w:rsid w:val="00E9657F"/>
    <w:rsid w:val="00EA030F"/>
    <w:rsid w:val="00EA45E7"/>
    <w:rsid w:val="00EB78E3"/>
    <w:rsid w:val="00EB7BE3"/>
    <w:rsid w:val="00EC1C4B"/>
    <w:rsid w:val="00EC4E4E"/>
    <w:rsid w:val="00EC735A"/>
    <w:rsid w:val="00ED5F38"/>
    <w:rsid w:val="00EE150D"/>
    <w:rsid w:val="00EE1D95"/>
    <w:rsid w:val="00EF27FE"/>
    <w:rsid w:val="00F07FB6"/>
    <w:rsid w:val="00F149D0"/>
    <w:rsid w:val="00F16B53"/>
    <w:rsid w:val="00F17BA1"/>
    <w:rsid w:val="00F25ECD"/>
    <w:rsid w:val="00F318BE"/>
    <w:rsid w:val="00F33297"/>
    <w:rsid w:val="00F343FB"/>
    <w:rsid w:val="00F359FE"/>
    <w:rsid w:val="00F42159"/>
    <w:rsid w:val="00F4256E"/>
    <w:rsid w:val="00F42EE1"/>
    <w:rsid w:val="00F60F1F"/>
    <w:rsid w:val="00F64141"/>
    <w:rsid w:val="00F67508"/>
    <w:rsid w:val="00F714A3"/>
    <w:rsid w:val="00F71FC9"/>
    <w:rsid w:val="00F73B48"/>
    <w:rsid w:val="00F74F51"/>
    <w:rsid w:val="00F842AD"/>
    <w:rsid w:val="00F914EB"/>
    <w:rsid w:val="00F91B85"/>
    <w:rsid w:val="00F92400"/>
    <w:rsid w:val="00F938E7"/>
    <w:rsid w:val="00FA3B17"/>
    <w:rsid w:val="00FA5E8D"/>
    <w:rsid w:val="00FA5F3D"/>
    <w:rsid w:val="00FB399E"/>
    <w:rsid w:val="00FB7E3E"/>
    <w:rsid w:val="00FB7F50"/>
    <w:rsid w:val="00FC2A85"/>
    <w:rsid w:val="00FC40AF"/>
    <w:rsid w:val="00FC48EA"/>
    <w:rsid w:val="00FC73B9"/>
    <w:rsid w:val="00FD0A16"/>
    <w:rsid w:val="00FD3E47"/>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7537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753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1/523/" TargetMode="External"/><Relationship Id="rId3" Type="http://schemas.openxmlformats.org/officeDocument/2006/relationships/hyperlink" Target="http://lib.efatwa.ir/47043/2/85/&#1740;&#1593;&#1602;&#1608;&#1576;" TargetMode="External"/><Relationship Id="rId7" Type="http://schemas.openxmlformats.org/officeDocument/2006/relationships/hyperlink" Target="http://lib.eshia.ir/15165/1/525/&#1576;&#1593;&#1604;&#1575;&#1606;" TargetMode="External"/><Relationship Id="rId12" Type="http://schemas.openxmlformats.org/officeDocument/2006/relationships/hyperlink" Target="http://lib.eshia.ir/14015/1/533/&#1606;&#1593;&#1740;&#1605;" TargetMode="External"/><Relationship Id="rId2" Type="http://schemas.openxmlformats.org/officeDocument/2006/relationships/hyperlink" Target="http://lib.eshia.ir/27045/2/485/&#1588;&#1575;&#1584;&#1575;&#1606;" TargetMode="External"/><Relationship Id="rId1" Type="http://schemas.openxmlformats.org/officeDocument/2006/relationships/hyperlink" Target="http://lib.eshia.ir/27045/2/442/&#1606;&#1740;&#1587;&#1575;&#1576;&#1608;&#1585;" TargetMode="External"/><Relationship Id="rId6" Type="http://schemas.openxmlformats.org/officeDocument/2006/relationships/hyperlink" Target="http://lib.eshia.ir/27045/2/509/&#1575;&#1604;&#1575;&#1587;&#1583;&#1740;" TargetMode="External"/><Relationship Id="rId11" Type="http://schemas.openxmlformats.org/officeDocument/2006/relationships/hyperlink" Target="http://lib.eshia.ir/14027/1/417/&#1602;&#1585;&#1571;" TargetMode="External"/><Relationship Id="rId5" Type="http://schemas.openxmlformats.org/officeDocument/2006/relationships/hyperlink" Target="http://lib.eshia.ir/27045/2/486/&#1575;&#1580;&#1578;&#1605;&#1593;" TargetMode="External"/><Relationship Id="rId10" Type="http://schemas.openxmlformats.org/officeDocument/2006/relationships/hyperlink" Target="http://lib.eshia.ir/15084/1/416/&#1575;&#1580;&#1578;&#1605;&#1593;" TargetMode="External"/><Relationship Id="rId4" Type="http://schemas.openxmlformats.org/officeDocument/2006/relationships/hyperlink" Target="http://lib.eshia.ir/70349/1/140/&#1575;&#1587;&#1581;&#1575;&#1602;%20&#1740;&#1593;&#1602;&#1608;&#1576;" TargetMode="External"/><Relationship Id="rId9" Type="http://schemas.openxmlformats.org/officeDocument/2006/relationships/hyperlink" Target="http://lib.eshia.ir/14028/1/261/&#1575;&#1582;&#1576;&#1575;&#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9EBF9-AEB2-41A2-9C1F-007F4E23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1725</TotalTime>
  <Pages>10</Pages>
  <Words>3318</Words>
  <Characters>18913</Characters>
  <Application>Microsoft Office Word</Application>
  <DocSecurity>0</DocSecurity>
  <Lines>157</Lines>
  <Paragraphs>44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22187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117</cp:revision>
  <cp:lastPrinted>2023-03-12T13:13:00Z</cp:lastPrinted>
  <dcterms:created xsi:type="dcterms:W3CDTF">2023-02-27T07:51:00Z</dcterms:created>
  <dcterms:modified xsi:type="dcterms:W3CDTF">2023-06-12T10:01:00Z</dcterms:modified>
  <cp:contentStatus>ویرایش 2.5</cp:contentStatus>
  <cp:version>2.7</cp:version>
</cp:coreProperties>
</file>