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333F40" w:rsidRDefault="00783473" w:rsidP="009C66D5">
      <w:pPr>
        <w:jc w:val="center"/>
        <w:rPr>
          <w:rFonts w:ascii="IRBadr" w:hAnsi="IRBadr" w:cs="IRBadr"/>
          <w:rtl/>
        </w:rPr>
      </w:pPr>
      <w:r w:rsidRPr="00333F40">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85E1F" w:rsidRPr="00236620" w:rsidRDefault="00085E1F" w:rsidP="00085E1F">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085E1F" w:rsidRDefault="00085E1F" w:rsidP="00085E1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14011206</w:t>
      </w:r>
      <w:r w:rsidR="009B2B3C">
        <w:rPr>
          <w:rFonts w:ascii="IRBadr" w:hAnsi="IRBadr" w:cs="IRBadr"/>
          <w:noProof/>
          <w:webHidden/>
          <w:rtl/>
        </w:rPr>
        <w:fldChar w:fldCharType="begin"/>
      </w:r>
      <w:r w:rsidR="009B2B3C">
        <w:rPr>
          <w:rFonts w:ascii="IRBadr" w:hAnsi="IRBadr" w:cs="IRBadr"/>
          <w:noProof/>
          <w:webHidden/>
          <w:rtl/>
        </w:rPr>
        <w:instrText xml:space="preserve"> </w:instrText>
      </w:r>
      <w:r w:rsidR="009B2B3C">
        <w:rPr>
          <w:rFonts w:ascii="IRBadr" w:hAnsi="IRBadr" w:cs="IRBadr"/>
          <w:noProof/>
          <w:webHidden/>
        </w:rPr>
        <w:instrText>TOC</w:instrText>
      </w:r>
      <w:r w:rsidR="009B2B3C">
        <w:rPr>
          <w:rFonts w:ascii="IRBadr" w:hAnsi="IRBadr" w:cs="IRBadr"/>
          <w:noProof/>
          <w:webHidden/>
          <w:rtl/>
        </w:rPr>
        <w:instrText xml:space="preserve"> \</w:instrText>
      </w:r>
      <w:r w:rsidR="009B2B3C">
        <w:rPr>
          <w:rFonts w:ascii="IRBadr" w:hAnsi="IRBadr" w:cs="IRBadr"/>
          <w:noProof/>
          <w:webHidden/>
        </w:rPr>
        <w:instrText>o "1-9" \h \z \u</w:instrText>
      </w:r>
      <w:r w:rsidR="009B2B3C">
        <w:rPr>
          <w:rFonts w:ascii="IRBadr" w:hAnsi="IRBadr" w:cs="IRBadr"/>
          <w:noProof/>
          <w:webHidden/>
          <w:rtl/>
        </w:rPr>
        <w:instrText xml:space="preserve"> </w:instrText>
      </w:r>
      <w:r w:rsidR="009B2B3C">
        <w:rPr>
          <w:rFonts w:ascii="IRBadr" w:hAnsi="IRBadr" w:cs="IRBadr"/>
          <w:noProof/>
          <w:webHidden/>
          <w:rtl/>
        </w:rPr>
        <w:fldChar w:fldCharType="end"/>
      </w:r>
    </w:p>
    <w:p w:rsidR="00F343FB" w:rsidRPr="00333F40" w:rsidRDefault="00F842AD" w:rsidP="00B02B52">
      <w:pPr>
        <w:ind w:hanging="2"/>
        <w:rPr>
          <w:rFonts w:ascii="IRBadr" w:hAnsi="IRBadr" w:cs="IRBadr"/>
        </w:rPr>
      </w:pPr>
      <w:bookmarkStart w:id="0" w:name="_GoBack"/>
      <w:r w:rsidRPr="00B02B52">
        <w:rPr>
          <w:rStyle w:val="Emphasis"/>
          <w:rFonts w:ascii="IRBadr" w:hAnsi="IRBadr" w:cs="IRBadr"/>
          <w:b/>
          <w:bCs w:val="0"/>
          <w:color w:val="FF0000"/>
          <w:rtl/>
        </w:rPr>
        <w:t>موضوع</w:t>
      </w:r>
      <w:r w:rsidRPr="00B02B52">
        <w:rPr>
          <w:rStyle w:val="Emphasis"/>
          <w:rFonts w:ascii="IRBadr" w:hAnsi="IRBadr" w:cs="IRBadr"/>
          <w:color w:val="FF0000"/>
          <w:rtl/>
        </w:rPr>
        <w:t>:</w:t>
      </w:r>
      <w:r w:rsidR="00A6366F" w:rsidRPr="00B02B52">
        <w:rPr>
          <w:rFonts w:ascii="IRBadr" w:hAnsi="IRBadr" w:cs="IRBadr"/>
          <w:color w:val="FF0000"/>
          <w:rtl/>
        </w:rPr>
        <w:t xml:space="preserve"> </w:t>
      </w:r>
      <w:bookmarkStart w:id="1" w:name="BokSabj2_d"/>
      <w:bookmarkEnd w:id="1"/>
      <w:r w:rsidR="00025B70" w:rsidRPr="00B02B52">
        <w:rPr>
          <w:rFonts w:ascii="IRBadr" w:hAnsi="IRBadr" w:cs="IRBadr"/>
          <w:color w:val="FF0000"/>
          <w:rtl/>
        </w:rPr>
        <w:t xml:space="preserve"> </w:t>
      </w:r>
      <w:bookmarkStart w:id="2" w:name="BokSabj_d"/>
      <w:bookmarkEnd w:id="2"/>
      <w:bookmarkEnd w:id="0"/>
      <w:r w:rsidR="00C10AA2" w:rsidRPr="00333F40">
        <w:rPr>
          <w:rFonts w:ascii="IRBadr" w:hAnsi="IRBadr" w:cs="IRBadr"/>
          <w:rtl/>
        </w:rPr>
        <w:t>اشتراط تمکّن از تصرّف</w:t>
      </w:r>
      <w:r w:rsidR="00386C11" w:rsidRPr="00333F40">
        <w:rPr>
          <w:rFonts w:ascii="IRBadr" w:hAnsi="IRBadr" w:cs="IRBadr"/>
          <w:rtl/>
        </w:rPr>
        <w:t xml:space="preserve"> /</w:t>
      </w:r>
      <w:bookmarkStart w:id="3" w:name="Bokkolli"/>
      <w:bookmarkEnd w:id="3"/>
      <w:r w:rsidR="00C10AA2" w:rsidRPr="00333F40">
        <w:rPr>
          <w:rFonts w:ascii="IRBadr" w:hAnsi="IRBadr" w:cs="IRBadr"/>
          <w:rtl/>
        </w:rPr>
        <w:t>زکات</w:t>
      </w:r>
      <w:r w:rsidR="001B6799" w:rsidRPr="00333F40">
        <w:rPr>
          <w:rFonts w:ascii="IRBadr" w:hAnsi="IRBadr" w:cs="IRBadr"/>
          <w:rtl/>
        </w:rPr>
        <w:t xml:space="preserve"> </w:t>
      </w:r>
    </w:p>
    <w:p w:rsidR="008F5B4D" w:rsidRPr="00333F40" w:rsidRDefault="008F5B4D" w:rsidP="00203E9C">
      <w:pPr>
        <w:ind w:hanging="2"/>
        <w:rPr>
          <w:rStyle w:val="Emphasis"/>
          <w:rFonts w:ascii="IRBadr" w:hAnsi="IRBadr" w:cs="IRBadr"/>
          <w:b/>
          <w:bCs w:val="0"/>
          <w:rtl/>
        </w:rPr>
      </w:pPr>
      <w:r w:rsidRPr="00333F40">
        <w:rPr>
          <w:rStyle w:val="Emphasis"/>
          <w:rFonts w:ascii="IRBadr" w:hAnsi="IRBadr" w:cs="IRBadr"/>
          <w:b/>
          <w:bCs w:val="0"/>
          <w:rtl/>
        </w:rPr>
        <w:t>خلاصه مباحث گذشته:</w:t>
      </w:r>
    </w:p>
    <w:p w:rsidR="00BE0FE0" w:rsidRPr="00333F40" w:rsidRDefault="00BE0FE0" w:rsidP="002C0C3A">
      <w:pPr>
        <w:pBdr>
          <w:bottom w:val="double" w:sz="6" w:space="1" w:color="auto"/>
        </w:pBdr>
        <w:rPr>
          <w:rFonts w:ascii="IRBadr" w:hAnsi="IRBadr" w:cs="IRBadr"/>
          <w:rtl/>
        </w:rPr>
      </w:pPr>
      <w:r w:rsidRPr="00333F40">
        <w:rPr>
          <w:rFonts w:ascii="IRBadr" w:hAnsi="IRBadr" w:cs="IRBadr"/>
          <w:rtl/>
        </w:rPr>
        <w:t xml:space="preserve">بحث در این بود که اشتراط تمکّن از تصرّف در جمیع اموال زکوی معتبر است یا در ما یعتبر فیه الحول و یا فقط در خصوص نقدین. ما سه روایت بر تعمیم نسبت به جمیع اموال بیان کردیم. </w:t>
      </w:r>
    </w:p>
    <w:p w:rsidR="002C0C3A" w:rsidRDefault="002C0C3A" w:rsidP="003A6148">
      <w:pPr>
        <w:rPr>
          <w:rFonts w:ascii="IRBadr" w:hAnsi="IRBadr" w:cs="IRBadr"/>
          <w:rtl/>
        </w:rPr>
      </w:pPr>
    </w:p>
    <w:p w:rsidR="008F5B4D" w:rsidRDefault="002C0C3A" w:rsidP="003A6148">
      <w:pPr>
        <w:rPr>
          <w:rFonts w:ascii="IRBadr" w:hAnsi="IRBadr" w:cs="IRBadr"/>
        </w:rPr>
      </w:pPr>
      <w:r w:rsidRPr="00333F40">
        <w:rPr>
          <w:rFonts w:ascii="IRBadr" w:hAnsi="IRBadr" w:cs="IRBadr"/>
          <w:rtl/>
        </w:rPr>
        <w:t>آیت الله شاهرودی</w:t>
      </w:r>
      <w:r>
        <w:rPr>
          <w:rFonts w:ascii="IRBadr" w:hAnsi="IRBadr" w:cs="IRBadr" w:hint="cs"/>
          <w:rtl/>
        </w:rPr>
        <w:t xml:space="preserve"> فقط</w:t>
      </w:r>
      <w:r>
        <w:rPr>
          <w:rFonts w:ascii="IRBadr" w:hAnsi="IRBadr" w:cs="IRBadr"/>
          <w:rtl/>
        </w:rPr>
        <w:t xml:space="preserve"> یک</w:t>
      </w:r>
      <w:r>
        <w:rPr>
          <w:rFonts w:ascii="IRBadr" w:hAnsi="IRBadr" w:cs="IRBadr" w:hint="cs"/>
          <w:rtl/>
        </w:rPr>
        <w:t xml:space="preserve"> روایت</w:t>
      </w:r>
      <w:r w:rsidRPr="00333F40">
        <w:rPr>
          <w:rFonts w:ascii="IRBadr" w:hAnsi="IRBadr" w:cs="IRBadr"/>
          <w:rtl/>
        </w:rPr>
        <w:t xml:space="preserve"> از این سه روایت را مطرح فرمودند. و آن صحیحه‌ی عبدالله بن سنان</w:t>
      </w:r>
      <w:r>
        <w:rPr>
          <w:rFonts w:ascii="IRBadr" w:hAnsi="IRBadr" w:cs="IRBadr" w:hint="cs"/>
          <w:rtl/>
        </w:rPr>
        <w:t xml:space="preserve"> بود.</w:t>
      </w:r>
    </w:p>
    <w:p w:rsidR="006A028F" w:rsidRDefault="006A028F" w:rsidP="003A6148">
      <w:pPr>
        <w:rPr>
          <w:rFonts w:ascii="IRBadr" w:hAnsi="IRBadr" w:cs="IRBadr"/>
          <w:color w:val="008000"/>
          <w:rtl/>
        </w:rPr>
      </w:pPr>
      <w:r w:rsidRPr="006A028F">
        <w:rPr>
          <w:rFonts w:ascii="IRBadr" w:hAnsi="IRBadr" w:cs="IRBadr" w:hint="eastAsia"/>
          <w:color w:val="008000"/>
          <w:rtl/>
        </w:rPr>
        <w:t>«</w:t>
      </w:r>
      <w:r w:rsidRPr="006A028F">
        <w:rPr>
          <w:rFonts w:ascii="IRBadr" w:hAnsi="IRBadr" w:cs="IRBadr" w:hint="cs"/>
          <w:color w:val="008000"/>
          <w:rtl/>
        </w:rPr>
        <w:t>سَعْدُ</w:t>
      </w:r>
      <w:r w:rsidRPr="006A028F">
        <w:rPr>
          <w:rFonts w:ascii="IRBadr" w:hAnsi="IRBadr" w:cs="IRBadr"/>
          <w:color w:val="008000"/>
          <w:rtl/>
        </w:rPr>
        <w:t xml:space="preserve"> </w:t>
      </w:r>
      <w:r w:rsidRPr="006A028F">
        <w:rPr>
          <w:rFonts w:ascii="IRBadr" w:hAnsi="IRBadr" w:cs="IRBadr" w:hint="cs"/>
          <w:color w:val="008000"/>
          <w:rtl/>
        </w:rPr>
        <w:t>بْنُ</w:t>
      </w:r>
      <w:r w:rsidRPr="006A028F">
        <w:rPr>
          <w:rFonts w:ascii="IRBadr" w:hAnsi="IRBadr" w:cs="IRBadr"/>
          <w:color w:val="008000"/>
          <w:rtl/>
        </w:rPr>
        <w:t xml:space="preserve"> </w:t>
      </w:r>
      <w:r w:rsidRPr="006A028F">
        <w:rPr>
          <w:rFonts w:ascii="IRBadr" w:hAnsi="IRBadr" w:cs="IRBadr" w:hint="cs"/>
          <w:color w:val="008000"/>
          <w:rtl/>
        </w:rPr>
        <w:t>عَبْدِ</w:t>
      </w:r>
      <w:r w:rsidRPr="006A028F">
        <w:rPr>
          <w:rFonts w:ascii="IRBadr" w:hAnsi="IRBadr" w:cs="IRBadr"/>
          <w:color w:val="008000"/>
          <w:rtl/>
        </w:rPr>
        <w:t xml:space="preserve"> </w:t>
      </w:r>
      <w:r w:rsidRPr="006A028F">
        <w:rPr>
          <w:rFonts w:ascii="IRBadr" w:hAnsi="IRBadr" w:cs="IRBadr" w:hint="cs"/>
          <w:color w:val="008000"/>
          <w:rtl/>
        </w:rPr>
        <w:t>اللَّهِ</w:t>
      </w:r>
      <w:r w:rsidRPr="006A028F">
        <w:rPr>
          <w:rFonts w:ascii="IRBadr" w:hAnsi="IRBadr" w:cs="IRBadr"/>
          <w:color w:val="008000"/>
          <w:rtl/>
        </w:rPr>
        <w:t xml:space="preserve"> </w:t>
      </w:r>
      <w:r w:rsidRPr="006A028F">
        <w:rPr>
          <w:rFonts w:ascii="IRBadr" w:hAnsi="IRBadr" w:cs="IRBadr" w:hint="cs"/>
          <w:color w:val="008000"/>
          <w:rtl/>
        </w:rPr>
        <w:t>عَنْ</w:t>
      </w:r>
      <w:r w:rsidRPr="006A028F">
        <w:rPr>
          <w:rFonts w:ascii="IRBadr" w:hAnsi="IRBadr" w:cs="IRBadr"/>
          <w:color w:val="008000"/>
          <w:rtl/>
        </w:rPr>
        <w:t xml:space="preserve"> </w:t>
      </w:r>
      <w:r w:rsidRPr="006A028F">
        <w:rPr>
          <w:rFonts w:ascii="IRBadr" w:hAnsi="IRBadr" w:cs="IRBadr" w:hint="cs"/>
          <w:color w:val="008000"/>
          <w:rtl/>
        </w:rPr>
        <w:t>أَحْمَدَ</w:t>
      </w:r>
      <w:r w:rsidRPr="006A028F">
        <w:rPr>
          <w:rFonts w:ascii="IRBadr" w:hAnsi="IRBadr" w:cs="IRBadr"/>
          <w:color w:val="008000"/>
          <w:rtl/>
        </w:rPr>
        <w:t xml:space="preserve"> </w:t>
      </w:r>
      <w:r w:rsidRPr="006A028F">
        <w:rPr>
          <w:rFonts w:ascii="IRBadr" w:hAnsi="IRBadr" w:cs="IRBadr" w:hint="cs"/>
          <w:color w:val="008000"/>
          <w:rtl/>
        </w:rPr>
        <w:t>بْنِ</w:t>
      </w:r>
      <w:r w:rsidRPr="006A028F">
        <w:rPr>
          <w:rFonts w:ascii="IRBadr" w:hAnsi="IRBadr" w:cs="IRBadr"/>
          <w:color w:val="008000"/>
          <w:rtl/>
        </w:rPr>
        <w:t xml:space="preserve"> </w:t>
      </w:r>
      <w:r w:rsidRPr="006A028F">
        <w:rPr>
          <w:rFonts w:ascii="IRBadr" w:hAnsi="IRBadr" w:cs="IRBadr" w:hint="cs"/>
          <w:color w:val="008000"/>
          <w:rtl/>
        </w:rPr>
        <w:t>مُحَمَّدٍ</w:t>
      </w:r>
      <w:r w:rsidRPr="006A028F">
        <w:rPr>
          <w:rFonts w:ascii="IRBadr" w:hAnsi="IRBadr" w:cs="IRBadr"/>
          <w:color w:val="008000"/>
          <w:rtl/>
        </w:rPr>
        <w:t xml:space="preserve"> </w:t>
      </w:r>
      <w:r w:rsidRPr="006A028F">
        <w:rPr>
          <w:rFonts w:ascii="IRBadr" w:hAnsi="IRBadr" w:cs="IRBadr" w:hint="cs"/>
          <w:color w:val="008000"/>
          <w:rtl/>
        </w:rPr>
        <w:t>عَنِ</w:t>
      </w:r>
      <w:r w:rsidRPr="006A028F">
        <w:rPr>
          <w:rFonts w:ascii="IRBadr" w:hAnsi="IRBadr" w:cs="IRBadr"/>
          <w:color w:val="008000"/>
          <w:rtl/>
        </w:rPr>
        <w:t xml:space="preserve"> </w:t>
      </w:r>
      <w:r w:rsidRPr="006A028F">
        <w:rPr>
          <w:rFonts w:ascii="IRBadr" w:hAnsi="IRBadr" w:cs="IRBadr" w:hint="cs"/>
          <w:color w:val="008000"/>
          <w:rtl/>
        </w:rPr>
        <w:t>الْحُسَيْنِ</w:t>
      </w:r>
      <w:r w:rsidRPr="006A028F">
        <w:rPr>
          <w:rFonts w:ascii="IRBadr" w:hAnsi="IRBadr" w:cs="IRBadr"/>
          <w:color w:val="008000"/>
          <w:rtl/>
        </w:rPr>
        <w:t xml:space="preserve"> </w:t>
      </w:r>
      <w:r w:rsidRPr="006A028F">
        <w:rPr>
          <w:rFonts w:ascii="IRBadr" w:hAnsi="IRBadr" w:cs="IRBadr" w:hint="cs"/>
          <w:color w:val="008000"/>
          <w:rtl/>
        </w:rPr>
        <w:t>بْنِ</w:t>
      </w:r>
      <w:r w:rsidRPr="006A028F">
        <w:rPr>
          <w:rFonts w:ascii="IRBadr" w:hAnsi="IRBadr" w:cs="IRBadr"/>
          <w:color w:val="008000"/>
          <w:rtl/>
        </w:rPr>
        <w:t xml:space="preserve"> </w:t>
      </w:r>
      <w:r w:rsidRPr="006A028F">
        <w:rPr>
          <w:rFonts w:ascii="IRBadr" w:hAnsi="IRBadr" w:cs="IRBadr" w:hint="cs"/>
          <w:color w:val="008000"/>
          <w:rtl/>
        </w:rPr>
        <w:t>سَعِيدٍ</w:t>
      </w:r>
      <w:r w:rsidRPr="006A028F">
        <w:rPr>
          <w:rFonts w:ascii="IRBadr" w:hAnsi="IRBadr" w:cs="IRBadr"/>
          <w:color w:val="008000"/>
          <w:rtl/>
        </w:rPr>
        <w:t xml:space="preserve"> </w:t>
      </w:r>
      <w:r w:rsidRPr="006A028F">
        <w:rPr>
          <w:rFonts w:ascii="IRBadr" w:hAnsi="IRBadr" w:cs="IRBadr" w:hint="cs"/>
          <w:color w:val="008000"/>
          <w:rtl/>
        </w:rPr>
        <w:t>عَنِ</w:t>
      </w:r>
      <w:r w:rsidRPr="006A028F">
        <w:rPr>
          <w:rFonts w:ascii="IRBadr" w:hAnsi="IRBadr" w:cs="IRBadr"/>
          <w:color w:val="008000"/>
          <w:rtl/>
        </w:rPr>
        <w:t xml:space="preserve"> </w:t>
      </w:r>
      <w:r w:rsidRPr="006A028F">
        <w:rPr>
          <w:rFonts w:ascii="IRBadr" w:hAnsi="IRBadr" w:cs="IRBadr" w:hint="cs"/>
          <w:color w:val="008000"/>
          <w:rtl/>
        </w:rPr>
        <w:t>النَّضْرِ</w:t>
      </w:r>
      <w:r w:rsidRPr="006A028F">
        <w:rPr>
          <w:rFonts w:ascii="IRBadr" w:hAnsi="IRBadr" w:cs="IRBadr"/>
          <w:color w:val="008000"/>
          <w:rtl/>
        </w:rPr>
        <w:t xml:space="preserve"> </w:t>
      </w:r>
      <w:r w:rsidRPr="006A028F">
        <w:rPr>
          <w:rFonts w:ascii="IRBadr" w:hAnsi="IRBadr" w:cs="IRBadr" w:hint="cs"/>
          <w:color w:val="008000"/>
          <w:rtl/>
        </w:rPr>
        <w:t>بْنِ</w:t>
      </w:r>
      <w:r w:rsidRPr="006A028F">
        <w:rPr>
          <w:rFonts w:ascii="IRBadr" w:hAnsi="IRBadr" w:cs="IRBadr"/>
          <w:color w:val="008000"/>
          <w:rtl/>
        </w:rPr>
        <w:t xml:space="preserve"> </w:t>
      </w:r>
      <w:r w:rsidRPr="006A028F">
        <w:rPr>
          <w:rFonts w:ascii="IRBadr" w:hAnsi="IRBadr" w:cs="IRBadr" w:hint="cs"/>
          <w:color w:val="008000"/>
          <w:rtl/>
        </w:rPr>
        <w:t>سُوَيْدٍ</w:t>
      </w:r>
      <w:r w:rsidRPr="006A028F">
        <w:rPr>
          <w:rFonts w:ascii="IRBadr" w:hAnsi="IRBadr" w:cs="IRBadr"/>
          <w:color w:val="008000"/>
          <w:rtl/>
        </w:rPr>
        <w:t xml:space="preserve"> </w:t>
      </w:r>
      <w:r w:rsidRPr="006A028F">
        <w:rPr>
          <w:rFonts w:ascii="IRBadr" w:hAnsi="IRBadr" w:cs="IRBadr" w:hint="cs"/>
          <w:color w:val="008000"/>
          <w:rtl/>
        </w:rPr>
        <w:t>عَنْ</w:t>
      </w:r>
      <w:r w:rsidRPr="006A028F">
        <w:rPr>
          <w:rFonts w:ascii="IRBadr" w:hAnsi="IRBadr" w:cs="IRBadr"/>
          <w:color w:val="008000"/>
          <w:rtl/>
        </w:rPr>
        <w:t xml:space="preserve"> </w:t>
      </w:r>
      <w:r w:rsidRPr="006A028F">
        <w:rPr>
          <w:rFonts w:ascii="IRBadr" w:hAnsi="IRBadr" w:cs="IRBadr" w:hint="cs"/>
          <w:color w:val="008000"/>
          <w:rtl/>
        </w:rPr>
        <w:t>عَبْدِ</w:t>
      </w:r>
      <w:r w:rsidRPr="006A028F">
        <w:rPr>
          <w:rFonts w:ascii="IRBadr" w:hAnsi="IRBadr" w:cs="IRBadr"/>
          <w:color w:val="008000"/>
          <w:rtl/>
        </w:rPr>
        <w:t xml:space="preserve"> </w:t>
      </w:r>
      <w:r w:rsidRPr="006A028F">
        <w:rPr>
          <w:rFonts w:ascii="IRBadr" w:hAnsi="IRBadr" w:cs="IRBadr" w:hint="cs"/>
          <w:color w:val="008000"/>
          <w:rtl/>
        </w:rPr>
        <w:t>اللَّهِ</w:t>
      </w:r>
      <w:r w:rsidRPr="006A028F">
        <w:rPr>
          <w:rFonts w:ascii="IRBadr" w:hAnsi="IRBadr" w:cs="IRBadr"/>
          <w:color w:val="008000"/>
          <w:rtl/>
        </w:rPr>
        <w:t xml:space="preserve"> </w:t>
      </w:r>
      <w:r w:rsidRPr="006A028F">
        <w:rPr>
          <w:rFonts w:ascii="IRBadr" w:hAnsi="IRBadr" w:cs="IRBadr" w:hint="cs"/>
          <w:color w:val="008000"/>
          <w:rtl/>
        </w:rPr>
        <w:t>بْنِ</w:t>
      </w:r>
      <w:r w:rsidRPr="006A028F">
        <w:rPr>
          <w:rFonts w:ascii="IRBadr" w:hAnsi="IRBadr" w:cs="IRBadr"/>
          <w:color w:val="008000"/>
          <w:rtl/>
        </w:rPr>
        <w:t xml:space="preserve"> </w:t>
      </w:r>
      <w:r w:rsidRPr="006A028F">
        <w:rPr>
          <w:rFonts w:ascii="IRBadr" w:hAnsi="IRBadr" w:cs="IRBadr" w:hint="cs"/>
          <w:color w:val="008000"/>
          <w:rtl/>
        </w:rPr>
        <w:t>سِنَانٍ</w:t>
      </w:r>
      <w:r w:rsidRPr="006A028F">
        <w:rPr>
          <w:rFonts w:ascii="IRBadr" w:hAnsi="IRBadr" w:cs="IRBadr"/>
          <w:color w:val="008000"/>
          <w:rtl/>
        </w:rPr>
        <w:t xml:space="preserve"> </w:t>
      </w:r>
      <w:r w:rsidRPr="006A028F">
        <w:rPr>
          <w:rFonts w:ascii="IRBadr" w:hAnsi="IRBadr" w:cs="IRBadr" w:hint="cs"/>
          <w:color w:val="008000"/>
          <w:rtl/>
        </w:rPr>
        <w:t>عَنْ</w:t>
      </w:r>
      <w:r w:rsidRPr="006A028F">
        <w:rPr>
          <w:rFonts w:ascii="IRBadr" w:hAnsi="IRBadr" w:cs="IRBadr"/>
          <w:color w:val="008000"/>
          <w:rtl/>
        </w:rPr>
        <w:t xml:space="preserve"> </w:t>
      </w:r>
      <w:r w:rsidRPr="006A028F">
        <w:rPr>
          <w:rFonts w:ascii="IRBadr" w:hAnsi="IRBadr" w:cs="IRBadr" w:hint="cs"/>
          <w:color w:val="008000"/>
          <w:rtl/>
        </w:rPr>
        <w:t>أَبِي</w:t>
      </w:r>
      <w:r w:rsidRPr="006A028F">
        <w:rPr>
          <w:rFonts w:ascii="IRBadr" w:hAnsi="IRBadr" w:cs="IRBadr"/>
          <w:color w:val="008000"/>
          <w:rtl/>
        </w:rPr>
        <w:t xml:space="preserve"> </w:t>
      </w:r>
      <w:r w:rsidRPr="006A028F">
        <w:rPr>
          <w:rFonts w:ascii="IRBadr" w:hAnsi="IRBadr" w:cs="IRBadr" w:hint="cs"/>
          <w:color w:val="008000"/>
          <w:rtl/>
        </w:rPr>
        <w:t>عَبْدِ</w:t>
      </w:r>
      <w:r w:rsidRPr="006A028F">
        <w:rPr>
          <w:rFonts w:ascii="IRBadr" w:hAnsi="IRBadr" w:cs="IRBadr"/>
          <w:color w:val="008000"/>
          <w:rtl/>
        </w:rPr>
        <w:t xml:space="preserve"> </w:t>
      </w:r>
      <w:r w:rsidRPr="006A028F">
        <w:rPr>
          <w:rFonts w:ascii="IRBadr" w:hAnsi="IRBadr" w:cs="IRBadr" w:hint="cs"/>
          <w:color w:val="008000"/>
          <w:rtl/>
        </w:rPr>
        <w:t>اللَّهِ</w:t>
      </w:r>
      <w:r w:rsidRPr="006A028F">
        <w:rPr>
          <w:rFonts w:ascii="IRBadr" w:hAnsi="IRBadr" w:cs="IRBadr"/>
          <w:color w:val="008000"/>
          <w:rtl/>
        </w:rPr>
        <w:t xml:space="preserve"> </w:t>
      </w:r>
      <w:r w:rsidRPr="006A028F">
        <w:rPr>
          <w:rFonts w:ascii="IRBadr" w:hAnsi="IRBadr" w:cs="IRBadr" w:hint="cs"/>
          <w:color w:val="008000"/>
          <w:rtl/>
        </w:rPr>
        <w:t>ع</w:t>
      </w:r>
      <w:r w:rsidRPr="006A028F">
        <w:rPr>
          <w:rFonts w:ascii="IRBadr" w:hAnsi="IRBadr" w:cs="IRBadr"/>
          <w:color w:val="008000"/>
          <w:rtl/>
        </w:rPr>
        <w:t xml:space="preserve"> </w:t>
      </w:r>
      <w:r w:rsidRPr="006A028F">
        <w:rPr>
          <w:rFonts w:ascii="IRBadr" w:hAnsi="IRBadr" w:cs="IRBadr" w:hint="cs"/>
          <w:color w:val="008000"/>
          <w:rtl/>
        </w:rPr>
        <w:t>قَالَ</w:t>
      </w:r>
      <w:r w:rsidRPr="006A028F">
        <w:rPr>
          <w:rFonts w:ascii="IRBadr" w:hAnsi="IRBadr" w:cs="IRBadr"/>
          <w:color w:val="008000"/>
          <w:rtl/>
        </w:rPr>
        <w:t xml:space="preserve">: </w:t>
      </w:r>
      <w:r w:rsidRPr="006A028F">
        <w:rPr>
          <w:rFonts w:ascii="IRBadr" w:hAnsi="IRBadr" w:cs="IRBadr" w:hint="cs"/>
          <w:color w:val="008000"/>
          <w:rtl/>
        </w:rPr>
        <w:t>لَا</w:t>
      </w:r>
      <w:r w:rsidRPr="006A028F">
        <w:rPr>
          <w:rFonts w:ascii="IRBadr" w:hAnsi="IRBadr" w:cs="IRBadr"/>
          <w:color w:val="008000"/>
          <w:rtl/>
        </w:rPr>
        <w:t xml:space="preserve"> </w:t>
      </w:r>
      <w:r w:rsidRPr="006A028F">
        <w:rPr>
          <w:rFonts w:ascii="IRBadr" w:hAnsi="IRBadr" w:cs="IRBadr" w:hint="cs"/>
          <w:color w:val="008000"/>
          <w:rtl/>
        </w:rPr>
        <w:t>صَدَقَةَ</w:t>
      </w:r>
      <w:r w:rsidRPr="006A028F">
        <w:rPr>
          <w:rFonts w:ascii="IRBadr" w:hAnsi="IRBadr" w:cs="IRBadr"/>
          <w:color w:val="008000"/>
          <w:rtl/>
        </w:rPr>
        <w:t xml:space="preserve"> </w:t>
      </w:r>
      <w:r w:rsidRPr="006A028F">
        <w:rPr>
          <w:rFonts w:ascii="IRBadr" w:hAnsi="IRBadr" w:cs="IRBadr" w:hint="cs"/>
          <w:color w:val="008000"/>
          <w:rtl/>
        </w:rPr>
        <w:t>عَلَى</w:t>
      </w:r>
      <w:r w:rsidRPr="006A028F">
        <w:rPr>
          <w:rFonts w:ascii="IRBadr" w:hAnsi="IRBadr" w:cs="IRBadr"/>
          <w:color w:val="008000"/>
          <w:rtl/>
        </w:rPr>
        <w:t xml:space="preserve"> </w:t>
      </w:r>
      <w:r w:rsidRPr="006A028F">
        <w:rPr>
          <w:rFonts w:ascii="IRBadr" w:hAnsi="IRBadr" w:cs="IRBadr" w:hint="cs"/>
          <w:color w:val="008000"/>
          <w:rtl/>
        </w:rPr>
        <w:t>الدَّيْنِ</w:t>
      </w:r>
      <w:r w:rsidRPr="006A028F">
        <w:rPr>
          <w:rFonts w:ascii="IRBadr" w:hAnsi="IRBadr" w:cs="IRBadr"/>
          <w:color w:val="008000"/>
          <w:rtl/>
        </w:rPr>
        <w:t xml:space="preserve"> </w:t>
      </w:r>
      <w:r w:rsidRPr="006A028F">
        <w:rPr>
          <w:rFonts w:ascii="IRBadr" w:hAnsi="IRBadr" w:cs="IRBadr" w:hint="cs"/>
          <w:color w:val="008000"/>
          <w:rtl/>
        </w:rPr>
        <w:t>وَ</w:t>
      </w:r>
      <w:r w:rsidRPr="006A028F">
        <w:rPr>
          <w:rFonts w:ascii="IRBadr" w:hAnsi="IRBadr" w:cs="IRBadr"/>
          <w:color w:val="008000"/>
          <w:rtl/>
        </w:rPr>
        <w:t xml:space="preserve"> </w:t>
      </w:r>
      <w:r w:rsidRPr="006A028F">
        <w:rPr>
          <w:rFonts w:ascii="IRBadr" w:hAnsi="IRBadr" w:cs="IRBadr" w:hint="cs"/>
          <w:color w:val="008000"/>
          <w:rtl/>
        </w:rPr>
        <w:t>لَا</w:t>
      </w:r>
      <w:r w:rsidRPr="006A028F">
        <w:rPr>
          <w:rFonts w:ascii="IRBadr" w:hAnsi="IRBadr" w:cs="IRBadr"/>
          <w:color w:val="008000"/>
          <w:rtl/>
        </w:rPr>
        <w:t xml:space="preserve"> </w:t>
      </w:r>
      <w:r w:rsidRPr="006A028F">
        <w:rPr>
          <w:rFonts w:ascii="IRBadr" w:hAnsi="IRBadr" w:cs="IRBadr" w:hint="cs"/>
          <w:color w:val="008000"/>
          <w:rtl/>
        </w:rPr>
        <w:t>عَلَى</w:t>
      </w:r>
      <w:r w:rsidRPr="006A028F">
        <w:rPr>
          <w:rFonts w:ascii="IRBadr" w:hAnsi="IRBadr" w:cs="IRBadr"/>
          <w:color w:val="008000"/>
          <w:rtl/>
        </w:rPr>
        <w:t xml:space="preserve"> </w:t>
      </w:r>
      <w:r w:rsidRPr="006A028F">
        <w:rPr>
          <w:rFonts w:ascii="IRBadr" w:hAnsi="IRBadr" w:cs="IRBadr" w:hint="cs"/>
          <w:color w:val="008000"/>
          <w:rtl/>
        </w:rPr>
        <w:t>الْمَالِ</w:t>
      </w:r>
      <w:r w:rsidRPr="006A028F">
        <w:rPr>
          <w:rFonts w:ascii="IRBadr" w:hAnsi="IRBadr" w:cs="IRBadr"/>
          <w:color w:val="008000"/>
          <w:rtl/>
        </w:rPr>
        <w:t xml:space="preserve"> </w:t>
      </w:r>
      <w:r w:rsidRPr="006A028F">
        <w:rPr>
          <w:rFonts w:ascii="IRBadr" w:hAnsi="IRBadr" w:cs="IRBadr" w:hint="cs"/>
          <w:color w:val="008000"/>
          <w:rtl/>
        </w:rPr>
        <w:t>الْغَائِبِ</w:t>
      </w:r>
      <w:r w:rsidRPr="006A028F">
        <w:rPr>
          <w:rFonts w:ascii="IRBadr" w:hAnsi="IRBadr" w:cs="IRBadr"/>
          <w:color w:val="008000"/>
          <w:rtl/>
        </w:rPr>
        <w:t xml:space="preserve"> </w:t>
      </w:r>
      <w:r w:rsidRPr="006A028F">
        <w:rPr>
          <w:rFonts w:ascii="IRBadr" w:hAnsi="IRBadr" w:cs="IRBadr" w:hint="cs"/>
          <w:color w:val="008000"/>
          <w:rtl/>
        </w:rPr>
        <w:t>عَنْكَ</w:t>
      </w:r>
      <w:r w:rsidRPr="006A028F">
        <w:rPr>
          <w:rFonts w:ascii="IRBadr" w:hAnsi="IRBadr" w:cs="IRBadr"/>
          <w:color w:val="008000"/>
          <w:rtl/>
        </w:rPr>
        <w:t xml:space="preserve"> </w:t>
      </w:r>
      <w:r w:rsidRPr="006A028F">
        <w:rPr>
          <w:rFonts w:ascii="IRBadr" w:hAnsi="IRBadr" w:cs="IRBadr" w:hint="cs"/>
          <w:color w:val="008000"/>
          <w:rtl/>
        </w:rPr>
        <w:t>حَتَّى</w:t>
      </w:r>
      <w:r w:rsidRPr="006A028F">
        <w:rPr>
          <w:rFonts w:ascii="IRBadr" w:hAnsi="IRBadr" w:cs="IRBadr"/>
          <w:color w:val="008000"/>
          <w:rtl/>
        </w:rPr>
        <w:t xml:space="preserve"> </w:t>
      </w:r>
      <w:r w:rsidRPr="006A028F">
        <w:rPr>
          <w:rFonts w:ascii="IRBadr" w:hAnsi="IRBadr" w:cs="IRBadr" w:hint="cs"/>
          <w:color w:val="008000"/>
          <w:rtl/>
        </w:rPr>
        <w:t>يَقَعَ</w:t>
      </w:r>
      <w:r w:rsidRPr="006A028F">
        <w:rPr>
          <w:rFonts w:ascii="IRBadr" w:hAnsi="IRBadr" w:cs="IRBadr"/>
          <w:color w:val="008000"/>
          <w:rtl/>
        </w:rPr>
        <w:t xml:space="preserve"> </w:t>
      </w:r>
      <w:r w:rsidRPr="006A028F">
        <w:rPr>
          <w:rFonts w:ascii="IRBadr" w:hAnsi="IRBadr" w:cs="IRBadr" w:hint="cs"/>
          <w:color w:val="008000"/>
          <w:rtl/>
        </w:rPr>
        <w:t>فِي</w:t>
      </w:r>
      <w:r w:rsidRPr="006A028F">
        <w:rPr>
          <w:rFonts w:ascii="IRBadr" w:hAnsi="IRBadr" w:cs="IRBadr"/>
          <w:color w:val="008000"/>
          <w:rtl/>
        </w:rPr>
        <w:t xml:space="preserve"> </w:t>
      </w:r>
      <w:r w:rsidRPr="006A028F">
        <w:rPr>
          <w:rFonts w:ascii="IRBadr" w:hAnsi="IRBadr" w:cs="IRBadr" w:hint="cs"/>
          <w:color w:val="008000"/>
          <w:rtl/>
        </w:rPr>
        <w:t>يَدَيْكَ</w:t>
      </w:r>
      <w:r w:rsidRPr="006A028F">
        <w:rPr>
          <w:rFonts w:ascii="IRBadr" w:hAnsi="IRBadr" w:cs="IRBadr"/>
          <w:color w:val="008000"/>
          <w:rtl/>
        </w:rPr>
        <w:t>.»</w:t>
      </w:r>
      <w:r>
        <w:rPr>
          <w:rStyle w:val="FootnoteReference"/>
          <w:rFonts w:ascii="IRBadr" w:hAnsi="IRBadr" w:cs="IRBadr"/>
          <w:color w:val="008000"/>
          <w:rtl/>
        </w:rPr>
        <w:footnoteReference w:id="1"/>
      </w:r>
      <w:r>
        <w:rPr>
          <w:rFonts w:ascii="IRBadr" w:hAnsi="IRBadr" w:cs="IRBadr"/>
          <w:color w:val="008000"/>
          <w:rtl/>
        </w:rPr>
        <w:t xml:space="preserve"> </w:t>
      </w:r>
    </w:p>
    <w:p w:rsidR="008D0B5D" w:rsidRDefault="008D0B5D" w:rsidP="00A635AB">
      <w:pPr>
        <w:pStyle w:val="Heading1"/>
        <w:ind w:firstLine="0"/>
        <w:rPr>
          <w:rtl/>
        </w:rPr>
      </w:pPr>
      <w:bookmarkStart w:id="4" w:name="_Toc128917528"/>
      <w:r>
        <w:rPr>
          <w:rFonts w:hint="cs"/>
          <w:rtl/>
        </w:rPr>
        <w:t>استدلالات ثلاثه آیت الله هاشمی</w:t>
      </w:r>
      <w:r w:rsidR="00A635AB">
        <w:rPr>
          <w:rFonts w:hint="cs"/>
          <w:rtl/>
        </w:rPr>
        <w:t xml:space="preserve"> بر اختصاص مال به نقدین در صحیحة</w:t>
      </w:r>
      <w:r>
        <w:rPr>
          <w:rFonts w:hint="cs"/>
          <w:rtl/>
        </w:rPr>
        <w:t xml:space="preserve"> عبد الله بن سنان</w:t>
      </w:r>
      <w:bookmarkEnd w:id="4"/>
    </w:p>
    <w:p w:rsidR="002C0C3A" w:rsidRPr="002C0C3A" w:rsidRDefault="002C0C3A" w:rsidP="002D4191">
      <w:pPr>
        <w:rPr>
          <w:rFonts w:ascii="IRBadr" w:hAnsi="IRBadr" w:cs="IRBadr"/>
          <w:rtl/>
        </w:rPr>
      </w:pPr>
      <w:r>
        <w:rPr>
          <w:rFonts w:ascii="IRBadr" w:hAnsi="IRBadr" w:cs="IRBadr" w:hint="cs"/>
          <w:rtl/>
        </w:rPr>
        <w:t>آیت الله هاشمی روایت عبد الله بن سنان را مختص نقدین می‌دانند</w:t>
      </w:r>
      <w:r w:rsidR="002D4191">
        <w:rPr>
          <w:rFonts w:ascii="IRBadr" w:hAnsi="IRBadr" w:cs="IRBadr" w:hint="cs"/>
          <w:rtl/>
        </w:rPr>
        <w:t>.</w:t>
      </w:r>
      <w:r>
        <w:rPr>
          <w:rFonts w:ascii="IRBadr" w:hAnsi="IRBadr" w:cs="IRBadr" w:hint="cs"/>
          <w:rtl/>
        </w:rPr>
        <w:t xml:space="preserve"> به طور کلی در مورد روایت عبد الله بن سنان، ایشان سه استدلال برای نفی تعمیم اقامه نموده‌اند؛ تا اختصاص به نقدین را ثابت نمایند.</w:t>
      </w:r>
    </w:p>
    <w:p w:rsidR="004B04B2" w:rsidRPr="004B04B2" w:rsidRDefault="001C5B7E" w:rsidP="004B04B2">
      <w:pPr>
        <w:pStyle w:val="Heading2"/>
        <w:rPr>
          <w:sz w:val="22"/>
          <w:szCs w:val="28"/>
          <w:rtl/>
        </w:rPr>
      </w:pPr>
      <w:bookmarkStart w:id="5" w:name="_Toc128917529"/>
      <w:r w:rsidRPr="004B04B2">
        <w:rPr>
          <w:rFonts w:hint="cs"/>
          <w:rtl/>
        </w:rPr>
        <w:t>استدلال اول:</w:t>
      </w:r>
      <w:r>
        <w:rPr>
          <w:rFonts w:hint="cs"/>
          <w:rtl/>
        </w:rPr>
        <w:t xml:space="preserve"> </w:t>
      </w:r>
      <w:r w:rsidR="004B04B2">
        <w:rPr>
          <w:rFonts w:hint="cs"/>
          <w:rtl/>
        </w:rPr>
        <w:t>قرینیّت روایات باب زکات بر عدم شمول مال نسبت به غیر نقدین</w:t>
      </w:r>
      <w:bookmarkEnd w:id="5"/>
    </w:p>
    <w:p w:rsidR="004B04B2" w:rsidRPr="0021026F" w:rsidRDefault="002D4191" w:rsidP="0021026F">
      <w:pPr>
        <w:rPr>
          <w:rFonts w:ascii="IRBadr" w:hAnsi="IRBadr" w:cs="IRBadr"/>
          <w:rtl/>
        </w:rPr>
      </w:pPr>
      <w:r w:rsidRPr="002D4191">
        <w:rPr>
          <w:rFonts w:ascii="IRBadr" w:hAnsi="IRBadr" w:cs="IRBadr" w:hint="cs"/>
          <w:rtl/>
        </w:rPr>
        <w:t>ایشان فرموده‌اند:</w:t>
      </w:r>
      <w:r w:rsidR="0021026F">
        <w:rPr>
          <w:rFonts w:ascii="IRBadr" w:hAnsi="IRBadr" w:cs="IRBadr" w:hint="cs"/>
          <w:rtl/>
        </w:rPr>
        <w:t xml:space="preserve"> </w:t>
      </w:r>
      <w:r w:rsidR="004B04B2" w:rsidRPr="004B04B2">
        <w:rPr>
          <w:rFonts w:ascii="IRBadr" w:hAnsi="IRBadr" w:cs="IRBadr" w:hint="cs"/>
          <w:color w:val="0000FF"/>
          <w:rtl/>
        </w:rPr>
        <w:t>«</w:t>
      </w:r>
      <w:r w:rsidR="0021026F">
        <w:rPr>
          <w:rFonts w:ascii="IRBadr" w:hAnsi="IRBadr" w:cs="IRBadr" w:hint="cs"/>
          <w:color w:val="0000FF"/>
          <w:rtl/>
        </w:rPr>
        <w:t xml:space="preserve">1. </w:t>
      </w:r>
      <w:r w:rsidR="004B04B2" w:rsidRPr="004B04B2">
        <w:rPr>
          <w:rFonts w:ascii="IRBadr" w:hAnsi="IRBadr" w:cs="IRBadr" w:hint="cs"/>
          <w:color w:val="0000FF"/>
          <w:rtl/>
        </w:rPr>
        <w:t>عدم</w:t>
      </w:r>
      <w:r w:rsidR="004B04B2" w:rsidRPr="004B04B2">
        <w:rPr>
          <w:rFonts w:ascii="IRBadr" w:hAnsi="IRBadr" w:cs="IRBadr"/>
          <w:color w:val="0000FF"/>
          <w:rtl/>
        </w:rPr>
        <w:t xml:space="preserve"> </w:t>
      </w:r>
      <w:r w:rsidR="004B04B2" w:rsidRPr="004B04B2">
        <w:rPr>
          <w:rFonts w:ascii="IRBadr" w:hAnsi="IRBadr" w:cs="IRBadr" w:hint="cs"/>
          <w:color w:val="0000FF"/>
          <w:rtl/>
        </w:rPr>
        <w:t>الإطلاق</w:t>
      </w:r>
      <w:r w:rsidR="004B04B2" w:rsidRPr="004B04B2">
        <w:rPr>
          <w:rFonts w:ascii="IRBadr" w:hAnsi="IRBadr" w:cs="IRBadr"/>
          <w:color w:val="0000FF"/>
          <w:rtl/>
        </w:rPr>
        <w:t xml:space="preserve"> </w:t>
      </w:r>
      <w:r w:rsidR="004B04B2" w:rsidRPr="004B04B2">
        <w:rPr>
          <w:rFonts w:ascii="IRBadr" w:hAnsi="IRBadr" w:cs="IRBadr" w:hint="cs"/>
          <w:color w:val="0000FF"/>
          <w:rtl/>
        </w:rPr>
        <w:t>في</w:t>
      </w:r>
      <w:r w:rsidR="004B04B2" w:rsidRPr="004B04B2">
        <w:rPr>
          <w:rFonts w:ascii="IRBadr" w:hAnsi="IRBadr" w:cs="IRBadr"/>
          <w:color w:val="0000FF"/>
          <w:rtl/>
        </w:rPr>
        <w:t xml:space="preserve"> </w:t>
      </w:r>
      <w:r w:rsidR="004B04B2" w:rsidRPr="004B04B2">
        <w:rPr>
          <w:rFonts w:ascii="IRBadr" w:hAnsi="IRBadr" w:cs="IRBadr" w:hint="cs"/>
          <w:color w:val="0000FF"/>
          <w:rtl/>
        </w:rPr>
        <w:t>كلمة</w:t>
      </w:r>
      <w:r w:rsidR="004B04B2" w:rsidRPr="004B04B2">
        <w:rPr>
          <w:rFonts w:ascii="IRBadr" w:hAnsi="IRBadr" w:cs="IRBadr"/>
          <w:color w:val="0000FF"/>
          <w:rtl/>
        </w:rPr>
        <w:t xml:space="preserve"> (</w:t>
      </w:r>
      <w:r w:rsidR="004B04B2" w:rsidRPr="004B04B2">
        <w:rPr>
          <w:rFonts w:ascii="IRBadr" w:hAnsi="IRBadr" w:cs="IRBadr" w:hint="cs"/>
          <w:color w:val="0000FF"/>
          <w:rtl/>
        </w:rPr>
        <w:t>المال</w:t>
      </w:r>
      <w:r w:rsidR="004B04B2" w:rsidRPr="004B04B2">
        <w:rPr>
          <w:rFonts w:ascii="IRBadr" w:hAnsi="IRBadr" w:cs="IRBadr"/>
          <w:color w:val="0000FF"/>
          <w:rtl/>
        </w:rPr>
        <w:t xml:space="preserve">) </w:t>
      </w:r>
      <w:r w:rsidR="004B04B2" w:rsidRPr="004B04B2">
        <w:rPr>
          <w:rFonts w:ascii="IRBadr" w:hAnsi="IRBadr" w:cs="IRBadr" w:hint="cs"/>
          <w:color w:val="0000FF"/>
          <w:rtl/>
        </w:rPr>
        <w:t>في</w:t>
      </w:r>
      <w:r w:rsidR="004B04B2" w:rsidRPr="004B04B2">
        <w:rPr>
          <w:rFonts w:ascii="IRBadr" w:hAnsi="IRBadr" w:cs="IRBadr"/>
          <w:color w:val="0000FF"/>
          <w:rtl/>
        </w:rPr>
        <w:t xml:space="preserve"> </w:t>
      </w:r>
      <w:r w:rsidR="004B04B2" w:rsidRPr="004B04B2">
        <w:rPr>
          <w:rFonts w:ascii="IRBadr" w:hAnsi="IRBadr" w:cs="IRBadr" w:hint="cs"/>
          <w:color w:val="0000FF"/>
          <w:rtl/>
        </w:rPr>
        <w:t>هذه</w:t>
      </w:r>
      <w:r w:rsidR="004B04B2" w:rsidRPr="004B04B2">
        <w:rPr>
          <w:rFonts w:ascii="IRBadr" w:hAnsi="IRBadr" w:cs="IRBadr"/>
          <w:color w:val="0000FF"/>
          <w:rtl/>
        </w:rPr>
        <w:t xml:space="preserve"> </w:t>
      </w:r>
      <w:r w:rsidR="004B04B2" w:rsidRPr="004B04B2">
        <w:rPr>
          <w:rFonts w:ascii="IRBadr" w:hAnsi="IRBadr" w:cs="IRBadr" w:hint="cs"/>
          <w:color w:val="0000FF"/>
          <w:rtl/>
        </w:rPr>
        <w:t>الروايات</w:t>
      </w:r>
      <w:r w:rsidR="004B04B2" w:rsidRPr="004B04B2">
        <w:rPr>
          <w:rFonts w:ascii="IRBadr" w:hAnsi="IRBadr" w:cs="IRBadr"/>
          <w:color w:val="0000FF"/>
          <w:rtl/>
        </w:rPr>
        <w:t xml:space="preserve"> </w:t>
      </w:r>
      <w:r w:rsidR="004B04B2" w:rsidRPr="004B04B2">
        <w:rPr>
          <w:rFonts w:ascii="IRBadr" w:hAnsi="IRBadr" w:cs="IRBadr" w:hint="cs"/>
          <w:color w:val="0000FF"/>
          <w:rtl/>
        </w:rPr>
        <w:t>لغير</w:t>
      </w:r>
      <w:r w:rsidR="004B04B2" w:rsidRPr="004B04B2">
        <w:rPr>
          <w:rFonts w:ascii="IRBadr" w:hAnsi="IRBadr" w:cs="IRBadr"/>
          <w:color w:val="0000FF"/>
          <w:rtl/>
        </w:rPr>
        <w:t xml:space="preserve"> </w:t>
      </w:r>
      <w:r w:rsidR="004B04B2" w:rsidRPr="004B04B2">
        <w:rPr>
          <w:rFonts w:ascii="IRBadr" w:hAnsi="IRBadr" w:cs="IRBadr" w:hint="cs"/>
          <w:color w:val="0000FF"/>
          <w:rtl/>
        </w:rPr>
        <w:t>النقدين</w:t>
      </w:r>
      <w:r w:rsidR="004B04B2" w:rsidRPr="004B04B2">
        <w:rPr>
          <w:rFonts w:ascii="IRBadr" w:hAnsi="IRBadr" w:cs="IRBadr"/>
          <w:color w:val="0000FF"/>
          <w:rtl/>
        </w:rPr>
        <w:t xml:space="preserve"> </w:t>
      </w:r>
      <w:r w:rsidR="004B04B2" w:rsidRPr="004B04B2">
        <w:rPr>
          <w:rFonts w:ascii="IRBadr" w:hAnsi="IRBadr" w:cs="IRBadr" w:hint="cs"/>
          <w:color w:val="0000FF"/>
          <w:rtl/>
        </w:rPr>
        <w:t>على</w:t>
      </w:r>
      <w:r w:rsidR="004B04B2" w:rsidRPr="004B04B2">
        <w:rPr>
          <w:rFonts w:ascii="IRBadr" w:hAnsi="IRBadr" w:cs="IRBadr"/>
          <w:color w:val="0000FF"/>
          <w:rtl/>
        </w:rPr>
        <w:t xml:space="preserve"> </w:t>
      </w:r>
      <w:r w:rsidR="004B04B2" w:rsidRPr="004B04B2">
        <w:rPr>
          <w:rFonts w:ascii="IRBadr" w:hAnsi="IRBadr" w:cs="IRBadr" w:hint="cs"/>
          <w:color w:val="0000FF"/>
          <w:rtl/>
        </w:rPr>
        <w:t>ما</w:t>
      </w:r>
      <w:r w:rsidR="004B04B2" w:rsidRPr="004B04B2">
        <w:rPr>
          <w:rFonts w:ascii="IRBadr" w:hAnsi="IRBadr" w:cs="IRBadr"/>
          <w:color w:val="0000FF"/>
          <w:rtl/>
        </w:rPr>
        <w:t xml:space="preserve"> </w:t>
      </w:r>
      <w:r w:rsidR="004B04B2" w:rsidRPr="004B04B2">
        <w:rPr>
          <w:rFonts w:ascii="IRBadr" w:hAnsi="IRBadr" w:cs="IRBadr" w:hint="cs"/>
          <w:color w:val="0000FF"/>
          <w:rtl/>
        </w:rPr>
        <w:t>سيظهر</w:t>
      </w:r>
      <w:r w:rsidR="004B04B2" w:rsidRPr="004B04B2">
        <w:rPr>
          <w:rFonts w:ascii="IRBadr" w:hAnsi="IRBadr" w:cs="IRBadr"/>
          <w:color w:val="0000FF"/>
          <w:rtl/>
        </w:rPr>
        <w:t xml:space="preserve"> </w:t>
      </w:r>
      <w:r w:rsidR="004B04B2" w:rsidRPr="004B04B2">
        <w:rPr>
          <w:rFonts w:ascii="IRBadr" w:hAnsi="IRBadr" w:cs="IRBadr" w:hint="cs"/>
          <w:color w:val="0000FF"/>
          <w:rtl/>
        </w:rPr>
        <w:t>من</w:t>
      </w:r>
      <w:r w:rsidR="004B04B2" w:rsidRPr="004B04B2">
        <w:rPr>
          <w:rFonts w:ascii="IRBadr" w:hAnsi="IRBadr" w:cs="IRBadr"/>
          <w:color w:val="0000FF"/>
          <w:rtl/>
        </w:rPr>
        <w:t xml:space="preserve"> </w:t>
      </w:r>
      <w:r w:rsidR="004B04B2" w:rsidRPr="004B04B2">
        <w:rPr>
          <w:rFonts w:ascii="IRBadr" w:hAnsi="IRBadr" w:cs="IRBadr" w:hint="cs"/>
          <w:color w:val="0000FF"/>
          <w:rtl/>
        </w:rPr>
        <w:t>مراجعة</w:t>
      </w:r>
      <w:r w:rsidR="004B04B2" w:rsidRPr="004B04B2">
        <w:rPr>
          <w:rFonts w:ascii="IRBadr" w:hAnsi="IRBadr" w:cs="IRBadr"/>
          <w:color w:val="0000FF"/>
          <w:rtl/>
        </w:rPr>
        <w:t xml:space="preserve"> </w:t>
      </w:r>
      <w:r w:rsidR="004B04B2" w:rsidRPr="004B04B2">
        <w:rPr>
          <w:rFonts w:ascii="IRBadr" w:hAnsi="IRBadr" w:cs="IRBadr" w:hint="cs"/>
          <w:color w:val="0000FF"/>
          <w:rtl/>
        </w:rPr>
        <w:t>الروايات</w:t>
      </w:r>
      <w:r w:rsidR="004B04B2" w:rsidRPr="004B04B2">
        <w:rPr>
          <w:rFonts w:ascii="IRBadr" w:hAnsi="IRBadr" w:cs="IRBadr"/>
          <w:color w:val="0000FF"/>
          <w:rtl/>
        </w:rPr>
        <w:t xml:space="preserve"> </w:t>
      </w:r>
      <w:r w:rsidR="004B04B2" w:rsidRPr="004B04B2">
        <w:rPr>
          <w:rFonts w:ascii="IRBadr" w:hAnsi="IRBadr" w:cs="IRBadr" w:hint="cs"/>
          <w:color w:val="0000FF"/>
          <w:rtl/>
        </w:rPr>
        <w:t>الواردة</w:t>
      </w:r>
      <w:r w:rsidR="004B04B2" w:rsidRPr="004B04B2">
        <w:rPr>
          <w:rFonts w:ascii="IRBadr" w:hAnsi="IRBadr" w:cs="IRBadr"/>
          <w:color w:val="0000FF"/>
          <w:rtl/>
        </w:rPr>
        <w:t xml:space="preserve"> </w:t>
      </w:r>
      <w:r w:rsidR="004B04B2" w:rsidRPr="004B04B2">
        <w:rPr>
          <w:rFonts w:ascii="IRBadr" w:hAnsi="IRBadr" w:cs="IRBadr" w:hint="cs"/>
          <w:color w:val="0000FF"/>
          <w:rtl/>
        </w:rPr>
        <w:t>في</w:t>
      </w:r>
      <w:r w:rsidR="004B04B2" w:rsidRPr="004B04B2">
        <w:rPr>
          <w:rFonts w:ascii="IRBadr" w:hAnsi="IRBadr" w:cs="IRBadr"/>
          <w:color w:val="0000FF"/>
          <w:rtl/>
        </w:rPr>
        <w:t xml:space="preserve"> </w:t>
      </w:r>
      <w:r w:rsidR="004B04B2" w:rsidRPr="004B04B2">
        <w:rPr>
          <w:rFonts w:ascii="IRBadr" w:hAnsi="IRBadr" w:cs="IRBadr" w:hint="cs"/>
          <w:color w:val="0000FF"/>
          <w:rtl/>
        </w:rPr>
        <w:t>أصناف</w:t>
      </w:r>
      <w:r w:rsidR="004B04B2" w:rsidRPr="004B04B2">
        <w:rPr>
          <w:rFonts w:ascii="IRBadr" w:hAnsi="IRBadr" w:cs="IRBadr"/>
          <w:color w:val="0000FF"/>
          <w:rtl/>
        </w:rPr>
        <w:t xml:space="preserve"> </w:t>
      </w:r>
      <w:r w:rsidR="004B04B2" w:rsidRPr="004B04B2">
        <w:rPr>
          <w:rFonts w:ascii="IRBadr" w:hAnsi="IRBadr" w:cs="IRBadr" w:hint="cs"/>
          <w:color w:val="0000FF"/>
          <w:rtl/>
        </w:rPr>
        <w:t>الزكاة</w:t>
      </w:r>
      <w:r w:rsidR="00A457D5">
        <w:rPr>
          <w:rStyle w:val="FootnoteReference"/>
          <w:rFonts w:ascii="IRBadr" w:hAnsi="IRBadr" w:cs="IRBadr"/>
          <w:color w:val="0000FF"/>
          <w:rtl/>
        </w:rPr>
        <w:footnoteReference w:id="2"/>
      </w:r>
      <w:r w:rsidR="004B04B2" w:rsidRPr="004B04B2">
        <w:rPr>
          <w:rFonts w:ascii="IRBadr" w:hAnsi="IRBadr" w:cs="IRBadr" w:hint="cs"/>
          <w:color w:val="0000FF"/>
          <w:rtl/>
        </w:rPr>
        <w:t>»</w:t>
      </w:r>
    </w:p>
    <w:p w:rsidR="00FB6AE1" w:rsidRPr="001C5B7E" w:rsidRDefault="004B04B2" w:rsidP="002D4191">
      <w:pPr>
        <w:rPr>
          <w:rFonts w:ascii="IRBadr" w:hAnsi="IRBadr" w:cs="IRBadr"/>
          <w:b/>
          <w:bCs/>
          <w:sz w:val="24"/>
          <w:szCs w:val="30"/>
          <w:rtl/>
        </w:rPr>
      </w:pPr>
      <w:r>
        <w:rPr>
          <w:rFonts w:ascii="IRBadr" w:hAnsi="IRBadr" w:cs="IRBadr" w:hint="cs"/>
          <w:rtl/>
        </w:rPr>
        <w:t>بیان این</w:t>
      </w:r>
      <w:r w:rsidR="001C5B7E" w:rsidRPr="001C5B7E">
        <w:rPr>
          <w:rFonts w:ascii="IRBadr" w:hAnsi="IRBadr" w:cs="IRBadr" w:hint="cs"/>
          <w:rtl/>
        </w:rPr>
        <w:t xml:space="preserve"> استدلال </w:t>
      </w:r>
      <w:r>
        <w:rPr>
          <w:rFonts w:ascii="IRBadr" w:hAnsi="IRBadr" w:cs="IRBadr" w:hint="cs"/>
          <w:rtl/>
        </w:rPr>
        <w:t xml:space="preserve">و ردّ آن </w:t>
      </w:r>
      <w:r w:rsidR="001C5B7E" w:rsidRPr="001C5B7E">
        <w:rPr>
          <w:rFonts w:ascii="IRBadr" w:hAnsi="IRBadr" w:cs="IRBadr" w:hint="cs"/>
          <w:rtl/>
        </w:rPr>
        <w:t>در جلسه قبل گذشت.</w:t>
      </w:r>
      <w:r>
        <w:rPr>
          <w:rFonts w:ascii="IRBadr" w:hAnsi="IRBadr" w:cs="IRBadr" w:hint="cs"/>
          <w:rtl/>
        </w:rPr>
        <w:t xml:space="preserve"> </w:t>
      </w:r>
      <w:r w:rsidR="002D4191">
        <w:rPr>
          <w:rFonts w:ascii="IRBadr" w:hAnsi="IRBadr" w:cs="IRBadr" w:hint="cs"/>
          <w:rtl/>
        </w:rPr>
        <w:t>ایشان روایات باب زکات را قرینه بر استعمال مال در نقدین می‌دانند که ما بیان کردیم در هیچ روایتی ثابت نیست که مال در نقدین استعمال شده باشد.</w:t>
      </w:r>
    </w:p>
    <w:p w:rsidR="004B04B2" w:rsidRDefault="001C5B7E" w:rsidP="00B12948">
      <w:pPr>
        <w:pStyle w:val="Heading2"/>
        <w:rPr>
          <w:rtl/>
        </w:rPr>
      </w:pPr>
      <w:bookmarkStart w:id="6" w:name="_Toc128917530"/>
      <w:r w:rsidRPr="004B04B2">
        <w:rPr>
          <w:rFonts w:hint="cs"/>
          <w:rtl/>
        </w:rPr>
        <w:t xml:space="preserve">استدلال دوم: </w:t>
      </w:r>
      <w:r w:rsidR="00B12948">
        <w:rPr>
          <w:rFonts w:hint="cs"/>
          <w:rtl/>
        </w:rPr>
        <w:t>قرینیّت «غیبت و حضور مال» بر عدم شمول نسبت به غلّات</w:t>
      </w:r>
      <w:bookmarkEnd w:id="6"/>
      <w:r w:rsidR="00B12948">
        <w:rPr>
          <w:rFonts w:hint="cs"/>
          <w:rtl/>
        </w:rPr>
        <w:t xml:space="preserve"> </w:t>
      </w:r>
    </w:p>
    <w:p w:rsidR="004B7EE6" w:rsidRDefault="00953A15" w:rsidP="00873C38">
      <w:pPr>
        <w:rPr>
          <w:rFonts w:ascii="IRBadr" w:hAnsi="IRBadr" w:cs="IRBadr"/>
          <w:rtl/>
        </w:rPr>
      </w:pPr>
      <w:r>
        <w:rPr>
          <w:rFonts w:ascii="IRBadr" w:hAnsi="IRBadr" w:cs="IRBadr" w:hint="cs"/>
          <w:rtl/>
        </w:rPr>
        <w:t xml:space="preserve">بحثی که </w:t>
      </w:r>
      <w:r w:rsidR="00EA31D4">
        <w:rPr>
          <w:rFonts w:ascii="IRBadr" w:hAnsi="IRBadr" w:cs="IRBadr" w:hint="cs"/>
          <w:rtl/>
        </w:rPr>
        <w:t xml:space="preserve">آیت الله هاشمی </w:t>
      </w:r>
      <w:r>
        <w:rPr>
          <w:rFonts w:ascii="IRBadr" w:hAnsi="IRBadr" w:cs="IRBadr" w:hint="cs"/>
          <w:rtl/>
        </w:rPr>
        <w:t>بیش</w:t>
      </w:r>
      <w:r w:rsidR="00EA31D4">
        <w:rPr>
          <w:rFonts w:ascii="IRBadr" w:hAnsi="IRBadr" w:cs="IRBadr" w:hint="cs"/>
          <w:rtl/>
        </w:rPr>
        <w:t xml:space="preserve">تر در این قسمت تکیه دارند، نفی </w:t>
      </w:r>
      <w:r>
        <w:rPr>
          <w:rFonts w:ascii="IRBadr" w:hAnsi="IRBadr" w:cs="IRBadr" w:hint="cs"/>
          <w:rtl/>
        </w:rPr>
        <w:t>شمول روایت نسبت به غلّات است. و در مورد انعام در این قسمت مطلبی بیان نکرده‌اند.</w:t>
      </w:r>
    </w:p>
    <w:p w:rsidR="004B7EE6" w:rsidRPr="004B7EE6" w:rsidRDefault="004B7EE6" w:rsidP="004B7EE6">
      <w:pPr>
        <w:rPr>
          <w:rFonts w:ascii="IRBadr" w:hAnsi="IRBadr" w:cs="IRBadr"/>
          <w:color w:val="0000FF"/>
          <w:rtl/>
        </w:rPr>
      </w:pPr>
      <w:r w:rsidRPr="00FB6AE1">
        <w:rPr>
          <w:rFonts w:ascii="IRBadr" w:hAnsi="IRBadr" w:cs="IRBadr" w:hint="cs"/>
          <w:color w:val="0000FF"/>
          <w:rtl/>
        </w:rPr>
        <w:lastRenderedPageBreak/>
        <w:t>«</w:t>
      </w:r>
      <w:r>
        <w:rPr>
          <w:rFonts w:ascii="IRBadr" w:hAnsi="IRBadr" w:cs="IRBadr" w:hint="cs"/>
          <w:color w:val="0000FF"/>
          <w:rtl/>
        </w:rPr>
        <w:t>۲.</w:t>
      </w:r>
      <w:r w:rsidRPr="00FB6AE1">
        <w:rPr>
          <w:rFonts w:ascii="IRBadr" w:hAnsi="IRBadr" w:cs="IRBadr" w:hint="cs"/>
          <w:color w:val="0000FF"/>
          <w:rtl/>
        </w:rPr>
        <w:t>عدم</w:t>
      </w:r>
      <w:r w:rsidRPr="00FB6AE1">
        <w:rPr>
          <w:rFonts w:ascii="IRBadr" w:hAnsi="IRBadr" w:cs="IRBadr"/>
          <w:color w:val="0000FF"/>
          <w:rtl/>
        </w:rPr>
        <w:t xml:space="preserve"> </w:t>
      </w:r>
      <w:r w:rsidRPr="00FB6AE1">
        <w:rPr>
          <w:rFonts w:ascii="IRBadr" w:hAnsi="IRBadr" w:cs="IRBadr" w:hint="cs"/>
          <w:color w:val="0000FF"/>
          <w:rtl/>
        </w:rPr>
        <w:t>تناسب</w:t>
      </w:r>
      <w:r w:rsidRPr="00FB6AE1">
        <w:rPr>
          <w:rFonts w:ascii="IRBadr" w:hAnsi="IRBadr" w:cs="IRBadr"/>
          <w:color w:val="0000FF"/>
          <w:rtl/>
        </w:rPr>
        <w:t xml:space="preserve"> </w:t>
      </w:r>
      <w:r w:rsidRPr="00FB6AE1">
        <w:rPr>
          <w:rFonts w:ascii="IRBadr" w:hAnsi="IRBadr" w:cs="IRBadr" w:hint="cs"/>
          <w:color w:val="0000FF"/>
          <w:rtl/>
        </w:rPr>
        <w:t>التعبير</w:t>
      </w:r>
      <w:r w:rsidRPr="00FB6AE1">
        <w:rPr>
          <w:rFonts w:ascii="IRBadr" w:hAnsi="IRBadr" w:cs="IRBadr"/>
          <w:color w:val="0000FF"/>
          <w:rtl/>
        </w:rPr>
        <w:t xml:space="preserve"> </w:t>
      </w:r>
      <w:r w:rsidRPr="00FB6AE1">
        <w:rPr>
          <w:rFonts w:ascii="IRBadr" w:hAnsi="IRBadr" w:cs="IRBadr" w:hint="cs"/>
          <w:color w:val="0000FF"/>
          <w:rtl/>
        </w:rPr>
        <w:t>بالمال</w:t>
      </w:r>
      <w:r w:rsidRPr="00FB6AE1">
        <w:rPr>
          <w:rFonts w:ascii="IRBadr" w:hAnsi="IRBadr" w:cs="IRBadr"/>
          <w:color w:val="0000FF"/>
          <w:rtl/>
        </w:rPr>
        <w:t xml:space="preserve"> </w:t>
      </w:r>
      <w:r w:rsidRPr="00FB6AE1">
        <w:rPr>
          <w:rFonts w:ascii="IRBadr" w:hAnsi="IRBadr" w:cs="IRBadr" w:hint="cs"/>
          <w:color w:val="0000FF"/>
          <w:rtl/>
        </w:rPr>
        <w:t>الغائب</w:t>
      </w:r>
      <w:r w:rsidRPr="00FB6AE1">
        <w:rPr>
          <w:rFonts w:ascii="IRBadr" w:hAnsi="IRBadr" w:cs="IRBadr"/>
          <w:color w:val="0000FF"/>
          <w:rtl/>
        </w:rPr>
        <w:t xml:space="preserve"> </w:t>
      </w:r>
      <w:r w:rsidRPr="00FB6AE1">
        <w:rPr>
          <w:rFonts w:ascii="IRBadr" w:hAnsi="IRBadr" w:cs="IRBadr" w:hint="cs"/>
          <w:color w:val="0000FF"/>
          <w:rtl/>
        </w:rPr>
        <w:t>خصوصاً</w:t>
      </w:r>
      <w:r w:rsidRPr="00FB6AE1">
        <w:rPr>
          <w:rFonts w:ascii="IRBadr" w:hAnsi="IRBadr" w:cs="IRBadr"/>
          <w:color w:val="0000FF"/>
          <w:rtl/>
        </w:rPr>
        <w:t xml:space="preserve"> </w:t>
      </w:r>
      <w:r w:rsidRPr="00FB6AE1">
        <w:rPr>
          <w:rFonts w:ascii="IRBadr" w:hAnsi="IRBadr" w:cs="IRBadr" w:hint="cs"/>
          <w:color w:val="0000FF"/>
          <w:rtl/>
        </w:rPr>
        <w:t>مع</w:t>
      </w:r>
      <w:r w:rsidRPr="00FB6AE1">
        <w:rPr>
          <w:rFonts w:ascii="IRBadr" w:hAnsi="IRBadr" w:cs="IRBadr"/>
          <w:color w:val="0000FF"/>
          <w:rtl/>
        </w:rPr>
        <w:t xml:space="preserve"> </w:t>
      </w:r>
      <w:r w:rsidRPr="00FB6AE1">
        <w:rPr>
          <w:rFonts w:ascii="IRBadr" w:hAnsi="IRBadr" w:cs="IRBadr" w:hint="cs"/>
          <w:color w:val="0000FF"/>
          <w:rtl/>
        </w:rPr>
        <w:t>عطفه</w:t>
      </w:r>
      <w:r w:rsidRPr="00FB6AE1">
        <w:rPr>
          <w:rFonts w:ascii="IRBadr" w:hAnsi="IRBadr" w:cs="IRBadr"/>
          <w:color w:val="0000FF"/>
          <w:rtl/>
        </w:rPr>
        <w:t xml:space="preserve"> </w:t>
      </w:r>
      <w:r w:rsidRPr="00FB6AE1">
        <w:rPr>
          <w:rFonts w:ascii="IRBadr" w:hAnsi="IRBadr" w:cs="IRBadr" w:hint="cs"/>
          <w:color w:val="0000FF"/>
          <w:rtl/>
        </w:rPr>
        <w:t>على</w:t>
      </w:r>
      <w:r w:rsidRPr="00FB6AE1">
        <w:rPr>
          <w:rFonts w:ascii="IRBadr" w:hAnsi="IRBadr" w:cs="IRBadr"/>
          <w:color w:val="0000FF"/>
          <w:rtl/>
        </w:rPr>
        <w:t xml:space="preserve"> </w:t>
      </w:r>
      <w:r w:rsidRPr="00FB6AE1">
        <w:rPr>
          <w:rFonts w:ascii="IRBadr" w:hAnsi="IRBadr" w:cs="IRBadr" w:hint="cs"/>
          <w:color w:val="0000FF"/>
          <w:rtl/>
        </w:rPr>
        <w:t>الدين</w:t>
      </w:r>
      <w:r w:rsidRPr="00FB6AE1">
        <w:rPr>
          <w:rFonts w:ascii="IRBadr" w:hAnsi="IRBadr" w:cs="IRBadr"/>
          <w:color w:val="0000FF"/>
          <w:rtl/>
        </w:rPr>
        <w:t xml:space="preserve"> </w:t>
      </w:r>
      <w:r w:rsidRPr="00FB6AE1">
        <w:rPr>
          <w:rFonts w:ascii="IRBadr" w:hAnsi="IRBadr" w:cs="IRBadr" w:hint="cs"/>
          <w:color w:val="0000FF"/>
          <w:rtl/>
        </w:rPr>
        <w:t>مع</w:t>
      </w:r>
      <w:r w:rsidRPr="00FB6AE1">
        <w:rPr>
          <w:rFonts w:ascii="IRBadr" w:hAnsi="IRBadr" w:cs="IRBadr"/>
          <w:color w:val="0000FF"/>
          <w:rtl/>
        </w:rPr>
        <w:t xml:space="preserve"> </w:t>
      </w:r>
      <w:r w:rsidRPr="00FB6AE1">
        <w:rPr>
          <w:rFonts w:ascii="IRBadr" w:hAnsi="IRBadr" w:cs="IRBadr" w:hint="cs"/>
          <w:color w:val="0000FF"/>
          <w:rtl/>
        </w:rPr>
        <w:t>الغلات،</w:t>
      </w:r>
      <w:r w:rsidRPr="00FB6AE1">
        <w:rPr>
          <w:rFonts w:ascii="IRBadr" w:hAnsi="IRBadr" w:cs="IRBadr"/>
          <w:color w:val="0000FF"/>
          <w:rtl/>
        </w:rPr>
        <w:t xml:space="preserve"> </w:t>
      </w:r>
      <w:r w:rsidRPr="00FB6AE1">
        <w:rPr>
          <w:rFonts w:ascii="IRBadr" w:hAnsi="IRBadr" w:cs="IRBadr" w:hint="cs"/>
          <w:color w:val="0000FF"/>
          <w:rtl/>
        </w:rPr>
        <w:t>فإنّها</w:t>
      </w:r>
      <w:r w:rsidRPr="00FB6AE1">
        <w:rPr>
          <w:rFonts w:ascii="IRBadr" w:hAnsi="IRBadr" w:cs="IRBadr"/>
          <w:color w:val="0000FF"/>
          <w:rtl/>
        </w:rPr>
        <w:t xml:space="preserve"> </w:t>
      </w:r>
      <w:r w:rsidRPr="00FB6AE1">
        <w:rPr>
          <w:rFonts w:ascii="IRBadr" w:hAnsi="IRBadr" w:cs="IRBadr" w:hint="cs"/>
          <w:color w:val="0000FF"/>
          <w:rtl/>
        </w:rPr>
        <w:t>ليست</w:t>
      </w:r>
      <w:r w:rsidRPr="00FB6AE1">
        <w:rPr>
          <w:rFonts w:ascii="IRBadr" w:hAnsi="IRBadr" w:cs="IRBadr"/>
          <w:color w:val="0000FF"/>
          <w:rtl/>
        </w:rPr>
        <w:t xml:space="preserve"> </w:t>
      </w:r>
      <w:r w:rsidRPr="00FB6AE1">
        <w:rPr>
          <w:rFonts w:ascii="IRBadr" w:hAnsi="IRBadr" w:cs="IRBadr" w:hint="cs"/>
          <w:color w:val="0000FF"/>
          <w:rtl/>
        </w:rPr>
        <w:t>مالًا</w:t>
      </w:r>
      <w:r w:rsidRPr="00FB6AE1">
        <w:rPr>
          <w:rFonts w:ascii="IRBadr" w:hAnsi="IRBadr" w:cs="IRBadr"/>
          <w:color w:val="0000FF"/>
          <w:rtl/>
        </w:rPr>
        <w:t xml:space="preserve"> </w:t>
      </w:r>
      <w:r w:rsidRPr="00FB6AE1">
        <w:rPr>
          <w:rFonts w:ascii="IRBadr" w:hAnsi="IRBadr" w:cs="IRBadr" w:hint="cs"/>
          <w:color w:val="0000FF"/>
          <w:rtl/>
        </w:rPr>
        <w:t>في</w:t>
      </w:r>
      <w:r w:rsidRPr="00FB6AE1">
        <w:rPr>
          <w:rFonts w:ascii="IRBadr" w:hAnsi="IRBadr" w:cs="IRBadr"/>
          <w:color w:val="0000FF"/>
          <w:rtl/>
        </w:rPr>
        <w:t xml:space="preserve"> </w:t>
      </w:r>
      <w:r w:rsidRPr="00FB6AE1">
        <w:rPr>
          <w:rFonts w:ascii="IRBadr" w:hAnsi="IRBadr" w:cs="IRBadr" w:hint="cs"/>
          <w:color w:val="0000FF"/>
          <w:rtl/>
        </w:rPr>
        <w:t>معرض</w:t>
      </w:r>
      <w:r w:rsidRPr="00FB6AE1">
        <w:rPr>
          <w:rFonts w:ascii="IRBadr" w:hAnsi="IRBadr" w:cs="IRBadr"/>
          <w:color w:val="0000FF"/>
          <w:rtl/>
        </w:rPr>
        <w:t xml:space="preserve"> </w:t>
      </w:r>
      <w:r w:rsidRPr="00FB6AE1">
        <w:rPr>
          <w:rFonts w:ascii="IRBadr" w:hAnsi="IRBadr" w:cs="IRBadr" w:hint="cs"/>
          <w:color w:val="0000FF"/>
          <w:rtl/>
        </w:rPr>
        <w:t>الضياع</w:t>
      </w:r>
      <w:r w:rsidRPr="00FB6AE1">
        <w:rPr>
          <w:rFonts w:ascii="IRBadr" w:hAnsi="IRBadr" w:cs="IRBadr"/>
          <w:color w:val="0000FF"/>
          <w:rtl/>
        </w:rPr>
        <w:t xml:space="preserve"> </w:t>
      </w:r>
      <w:r w:rsidRPr="00FB6AE1">
        <w:rPr>
          <w:rFonts w:ascii="IRBadr" w:hAnsi="IRBadr" w:cs="IRBadr" w:hint="cs"/>
          <w:color w:val="0000FF"/>
          <w:rtl/>
        </w:rPr>
        <w:t>أو</w:t>
      </w:r>
      <w:r w:rsidRPr="00FB6AE1">
        <w:rPr>
          <w:rFonts w:ascii="IRBadr" w:hAnsi="IRBadr" w:cs="IRBadr"/>
          <w:color w:val="0000FF"/>
          <w:rtl/>
        </w:rPr>
        <w:t xml:space="preserve"> </w:t>
      </w:r>
      <w:r w:rsidRPr="00FB6AE1">
        <w:rPr>
          <w:rFonts w:ascii="IRBadr" w:hAnsi="IRBadr" w:cs="IRBadr" w:hint="cs"/>
          <w:color w:val="0000FF"/>
          <w:rtl/>
        </w:rPr>
        <w:t>الغياب</w:t>
      </w:r>
      <w:r w:rsidRPr="00FB6AE1">
        <w:rPr>
          <w:rFonts w:ascii="IRBadr" w:hAnsi="IRBadr" w:cs="IRBadr"/>
          <w:color w:val="0000FF"/>
          <w:rtl/>
        </w:rPr>
        <w:t xml:space="preserve"> </w:t>
      </w:r>
      <w:r w:rsidRPr="00FB6AE1">
        <w:rPr>
          <w:rFonts w:ascii="IRBadr" w:hAnsi="IRBadr" w:cs="IRBadr" w:hint="cs"/>
          <w:color w:val="0000FF"/>
          <w:rtl/>
        </w:rPr>
        <w:t>عن</w:t>
      </w:r>
      <w:r w:rsidRPr="00FB6AE1">
        <w:rPr>
          <w:rFonts w:ascii="IRBadr" w:hAnsi="IRBadr" w:cs="IRBadr"/>
          <w:color w:val="0000FF"/>
          <w:rtl/>
        </w:rPr>
        <w:t xml:space="preserve"> </w:t>
      </w:r>
      <w:r w:rsidRPr="00FB6AE1">
        <w:rPr>
          <w:rFonts w:ascii="IRBadr" w:hAnsi="IRBadr" w:cs="IRBadr" w:hint="cs"/>
          <w:color w:val="0000FF"/>
          <w:rtl/>
        </w:rPr>
        <w:t>مالكه</w:t>
      </w:r>
      <w:r w:rsidRPr="00FB6AE1">
        <w:rPr>
          <w:rFonts w:ascii="IRBadr" w:hAnsi="IRBadr" w:cs="IRBadr"/>
          <w:color w:val="0000FF"/>
          <w:rtl/>
        </w:rPr>
        <w:t xml:space="preserve">. </w:t>
      </w:r>
      <w:r w:rsidRPr="00FB6AE1">
        <w:rPr>
          <w:rFonts w:ascii="IRBadr" w:hAnsi="IRBadr" w:cs="IRBadr" w:hint="cs"/>
          <w:color w:val="0000FF"/>
          <w:rtl/>
        </w:rPr>
        <w:t>والحاصل</w:t>
      </w:r>
      <w:r w:rsidRPr="00FB6AE1">
        <w:rPr>
          <w:rFonts w:ascii="IRBadr" w:hAnsi="IRBadr" w:cs="IRBadr"/>
          <w:color w:val="0000FF"/>
          <w:rtl/>
        </w:rPr>
        <w:t xml:space="preserve"> </w:t>
      </w:r>
      <w:r w:rsidRPr="00FB6AE1">
        <w:rPr>
          <w:rFonts w:ascii="IRBadr" w:hAnsi="IRBadr" w:cs="IRBadr" w:hint="cs"/>
          <w:color w:val="0000FF"/>
          <w:rtl/>
        </w:rPr>
        <w:t>هذا</w:t>
      </w:r>
      <w:r w:rsidRPr="00FB6AE1">
        <w:rPr>
          <w:rFonts w:ascii="IRBadr" w:hAnsi="IRBadr" w:cs="IRBadr"/>
          <w:color w:val="0000FF"/>
          <w:rtl/>
        </w:rPr>
        <w:t xml:space="preserve"> </w:t>
      </w:r>
      <w:r w:rsidRPr="00FB6AE1">
        <w:rPr>
          <w:rFonts w:ascii="IRBadr" w:hAnsi="IRBadr" w:cs="IRBadr" w:hint="cs"/>
          <w:color w:val="0000FF"/>
          <w:rtl/>
        </w:rPr>
        <w:t>التعبير</w:t>
      </w:r>
      <w:r w:rsidRPr="00FB6AE1">
        <w:rPr>
          <w:rFonts w:ascii="IRBadr" w:hAnsi="IRBadr" w:cs="IRBadr"/>
          <w:color w:val="0000FF"/>
          <w:rtl/>
        </w:rPr>
        <w:t xml:space="preserve"> </w:t>
      </w:r>
      <w:r w:rsidRPr="00FB6AE1">
        <w:rPr>
          <w:rFonts w:ascii="IRBadr" w:hAnsi="IRBadr" w:cs="IRBadr" w:hint="cs"/>
          <w:color w:val="0000FF"/>
          <w:rtl/>
        </w:rPr>
        <w:t>يناسب</w:t>
      </w:r>
      <w:r w:rsidRPr="00FB6AE1">
        <w:rPr>
          <w:rFonts w:ascii="IRBadr" w:hAnsi="IRBadr" w:cs="IRBadr"/>
          <w:color w:val="0000FF"/>
          <w:rtl/>
        </w:rPr>
        <w:t xml:space="preserve"> </w:t>
      </w:r>
      <w:r w:rsidRPr="00FB6AE1">
        <w:rPr>
          <w:rFonts w:ascii="IRBadr" w:hAnsi="IRBadr" w:cs="IRBadr" w:hint="cs"/>
          <w:color w:val="0000FF"/>
          <w:rtl/>
        </w:rPr>
        <w:t>الأموال</w:t>
      </w:r>
      <w:r w:rsidRPr="00FB6AE1">
        <w:rPr>
          <w:rFonts w:ascii="IRBadr" w:hAnsi="IRBadr" w:cs="IRBadr"/>
          <w:color w:val="0000FF"/>
          <w:rtl/>
        </w:rPr>
        <w:t xml:space="preserve"> </w:t>
      </w:r>
      <w:r w:rsidRPr="00FB6AE1">
        <w:rPr>
          <w:rFonts w:ascii="IRBadr" w:hAnsi="IRBadr" w:cs="IRBadr" w:hint="cs"/>
          <w:color w:val="0000FF"/>
          <w:rtl/>
        </w:rPr>
        <w:t>المنقولة</w:t>
      </w:r>
      <w:r w:rsidRPr="00FB6AE1">
        <w:rPr>
          <w:rFonts w:ascii="IRBadr" w:hAnsi="IRBadr" w:cs="IRBadr"/>
          <w:color w:val="0000FF"/>
          <w:rtl/>
        </w:rPr>
        <w:t xml:space="preserve"> </w:t>
      </w:r>
      <w:r w:rsidRPr="00FB6AE1">
        <w:rPr>
          <w:rFonts w:ascii="IRBadr" w:hAnsi="IRBadr" w:cs="IRBadr" w:hint="cs"/>
          <w:color w:val="0000FF"/>
          <w:rtl/>
        </w:rPr>
        <w:t>لا</w:t>
      </w:r>
      <w:r w:rsidRPr="00FB6AE1">
        <w:rPr>
          <w:rFonts w:ascii="IRBadr" w:hAnsi="IRBadr" w:cs="IRBadr"/>
          <w:color w:val="0000FF"/>
          <w:rtl/>
        </w:rPr>
        <w:t xml:space="preserve"> </w:t>
      </w:r>
      <w:r w:rsidRPr="00FB6AE1">
        <w:rPr>
          <w:rFonts w:ascii="IRBadr" w:hAnsi="IRBadr" w:cs="IRBadr" w:hint="cs"/>
          <w:color w:val="0000FF"/>
          <w:rtl/>
        </w:rPr>
        <w:t>غير</w:t>
      </w:r>
      <w:r w:rsidRPr="00FB6AE1">
        <w:rPr>
          <w:rFonts w:ascii="IRBadr" w:hAnsi="IRBadr" w:cs="IRBadr"/>
          <w:color w:val="0000FF"/>
          <w:rtl/>
        </w:rPr>
        <w:t xml:space="preserve"> </w:t>
      </w:r>
      <w:r w:rsidRPr="00FB6AE1">
        <w:rPr>
          <w:rFonts w:ascii="IRBadr" w:hAnsi="IRBadr" w:cs="IRBadr" w:hint="cs"/>
          <w:color w:val="0000FF"/>
          <w:rtl/>
        </w:rPr>
        <w:t>المنقولة</w:t>
      </w:r>
      <w:r w:rsidRPr="00FB6AE1">
        <w:rPr>
          <w:rFonts w:ascii="IRBadr" w:hAnsi="IRBadr" w:cs="IRBadr"/>
          <w:color w:val="0000FF"/>
          <w:rtl/>
        </w:rPr>
        <w:t xml:space="preserve"> </w:t>
      </w:r>
      <w:r w:rsidRPr="00FB6AE1">
        <w:rPr>
          <w:rFonts w:ascii="IRBadr" w:hAnsi="IRBadr" w:cs="IRBadr" w:hint="cs"/>
          <w:color w:val="0000FF"/>
          <w:rtl/>
        </w:rPr>
        <w:t>كالغلات</w:t>
      </w:r>
      <w:r w:rsidRPr="00FB6AE1">
        <w:rPr>
          <w:rFonts w:ascii="IRBadr" w:hAnsi="IRBadr" w:cs="IRBadr"/>
          <w:color w:val="0000FF"/>
          <w:rtl/>
        </w:rPr>
        <w:t>.</w:t>
      </w:r>
      <w:r>
        <w:rPr>
          <w:rStyle w:val="FootnoteReference"/>
          <w:rFonts w:ascii="IRBadr" w:hAnsi="IRBadr" w:cs="IRBadr"/>
          <w:color w:val="0000FF"/>
          <w:rtl/>
        </w:rPr>
        <w:footnoteReference w:id="3"/>
      </w:r>
      <w:r w:rsidRPr="00FB6AE1">
        <w:rPr>
          <w:rFonts w:ascii="IRBadr" w:hAnsi="IRBadr" w:cs="IRBadr" w:hint="cs"/>
          <w:color w:val="0000FF"/>
          <w:rtl/>
        </w:rPr>
        <w:t>»</w:t>
      </w:r>
    </w:p>
    <w:p w:rsidR="002D1B2E" w:rsidRDefault="002D1B2E" w:rsidP="00873C38">
      <w:pPr>
        <w:rPr>
          <w:rFonts w:ascii="IRBadr" w:hAnsi="IRBadr" w:cs="IRBadr"/>
          <w:rtl/>
        </w:rPr>
      </w:pPr>
      <w:r>
        <w:rPr>
          <w:rFonts w:ascii="IRBadr" w:hAnsi="IRBadr" w:cs="IRBadr" w:hint="cs"/>
          <w:rtl/>
        </w:rPr>
        <w:t>استدلال دوم ایشان مشتمل بر دو فقره است که جداگانه بررسی می‌نماییم.</w:t>
      </w:r>
    </w:p>
    <w:p w:rsidR="00F6406B" w:rsidRDefault="002D1B2E" w:rsidP="00CF40FF">
      <w:pPr>
        <w:pStyle w:val="Heading3"/>
        <w:rPr>
          <w:rtl/>
        </w:rPr>
      </w:pPr>
      <w:bookmarkStart w:id="7" w:name="_Toc128917531"/>
      <w:r w:rsidRPr="00272EA5">
        <w:rPr>
          <w:rFonts w:hint="cs"/>
          <w:rtl/>
        </w:rPr>
        <w:t>فقره اول</w:t>
      </w:r>
      <w:r w:rsidR="00CF40FF">
        <w:rPr>
          <w:rFonts w:hint="cs"/>
          <w:rtl/>
        </w:rPr>
        <w:t xml:space="preserve"> از استدلال دوم</w:t>
      </w:r>
      <w:r w:rsidRPr="00272EA5">
        <w:rPr>
          <w:rFonts w:hint="cs"/>
          <w:rtl/>
        </w:rPr>
        <w:t>:</w:t>
      </w:r>
      <w:r>
        <w:rPr>
          <w:rFonts w:hint="cs"/>
          <w:rtl/>
        </w:rPr>
        <w:t xml:space="preserve"> </w:t>
      </w:r>
      <w:r w:rsidR="00620F89">
        <w:rPr>
          <w:rFonts w:hint="cs"/>
          <w:rtl/>
        </w:rPr>
        <w:t>اختصاص مال به نقدین به قرینه عطف مال بر دین</w:t>
      </w:r>
      <w:bookmarkEnd w:id="7"/>
    </w:p>
    <w:p w:rsidR="002D1B2E" w:rsidRPr="00620F89" w:rsidRDefault="00F6406B" w:rsidP="00620F89">
      <w:pPr>
        <w:rPr>
          <w:rFonts w:ascii="IRBadr" w:hAnsi="IRBadr" w:cs="IRBadr"/>
          <w:rtl/>
        </w:rPr>
      </w:pPr>
      <w:r w:rsidRPr="00620F89">
        <w:rPr>
          <w:rFonts w:ascii="IRBadr" w:hAnsi="IRBadr" w:cs="IRBadr" w:hint="cs"/>
          <w:rtl/>
        </w:rPr>
        <w:t xml:space="preserve">فقره </w:t>
      </w:r>
      <w:r w:rsidR="006D51AA" w:rsidRPr="00620F89">
        <w:rPr>
          <w:rFonts w:ascii="IRBadr" w:hAnsi="IRBadr" w:cs="IRBadr" w:hint="cs"/>
          <w:rtl/>
        </w:rPr>
        <w:t>اول این استدلال، عبارت</w:t>
      </w:r>
      <w:r w:rsidRPr="00620F89">
        <w:rPr>
          <w:rFonts w:ascii="IRBadr" w:hAnsi="IRBadr" w:cs="IRBadr" w:hint="cs"/>
          <w:rtl/>
        </w:rPr>
        <w:t xml:space="preserve"> است</w:t>
      </w:r>
      <w:r w:rsidR="006D51AA" w:rsidRPr="00620F89">
        <w:rPr>
          <w:rFonts w:ascii="IRBadr" w:hAnsi="IRBadr" w:cs="IRBadr" w:hint="cs"/>
          <w:rtl/>
        </w:rPr>
        <w:t xml:space="preserve"> از</w:t>
      </w:r>
      <w:r w:rsidRPr="00620F89">
        <w:rPr>
          <w:rFonts w:ascii="IRBadr" w:hAnsi="IRBadr" w:cs="IRBadr" w:hint="cs"/>
          <w:rtl/>
        </w:rPr>
        <w:t>:</w:t>
      </w:r>
      <w:r w:rsidR="002D1B2E" w:rsidRPr="00620F89">
        <w:rPr>
          <w:rFonts w:ascii="IRBadr" w:hAnsi="IRBadr" w:cs="IRBadr" w:hint="cs"/>
          <w:rtl/>
        </w:rPr>
        <w:t>«عدم</w:t>
      </w:r>
      <w:r w:rsidR="002D1B2E" w:rsidRPr="00620F89">
        <w:rPr>
          <w:rFonts w:ascii="IRBadr" w:hAnsi="IRBadr" w:cs="IRBadr"/>
          <w:rtl/>
        </w:rPr>
        <w:t xml:space="preserve"> </w:t>
      </w:r>
      <w:r w:rsidR="002D1B2E" w:rsidRPr="00620F89">
        <w:rPr>
          <w:rFonts w:ascii="IRBadr" w:hAnsi="IRBadr" w:cs="IRBadr" w:hint="cs"/>
          <w:rtl/>
        </w:rPr>
        <w:t>تناسب</w:t>
      </w:r>
      <w:r w:rsidR="002D1B2E" w:rsidRPr="00620F89">
        <w:rPr>
          <w:rFonts w:ascii="IRBadr" w:hAnsi="IRBadr" w:cs="IRBadr"/>
          <w:rtl/>
        </w:rPr>
        <w:t xml:space="preserve"> </w:t>
      </w:r>
      <w:r w:rsidR="002D1B2E" w:rsidRPr="00620F89">
        <w:rPr>
          <w:rFonts w:ascii="IRBadr" w:hAnsi="IRBadr" w:cs="IRBadr" w:hint="cs"/>
          <w:rtl/>
        </w:rPr>
        <w:t>التعبير</w:t>
      </w:r>
      <w:r w:rsidR="002D1B2E" w:rsidRPr="00620F89">
        <w:rPr>
          <w:rFonts w:ascii="IRBadr" w:hAnsi="IRBadr" w:cs="IRBadr"/>
          <w:rtl/>
        </w:rPr>
        <w:t xml:space="preserve"> </w:t>
      </w:r>
      <w:r w:rsidR="002D1B2E" w:rsidRPr="00620F89">
        <w:rPr>
          <w:rFonts w:ascii="IRBadr" w:hAnsi="IRBadr" w:cs="IRBadr" w:hint="cs"/>
          <w:rtl/>
        </w:rPr>
        <w:t>بالمال</w:t>
      </w:r>
      <w:r w:rsidR="002D1B2E" w:rsidRPr="00620F89">
        <w:rPr>
          <w:rFonts w:ascii="IRBadr" w:hAnsi="IRBadr" w:cs="IRBadr"/>
          <w:rtl/>
        </w:rPr>
        <w:t xml:space="preserve"> </w:t>
      </w:r>
      <w:r w:rsidR="002D1B2E" w:rsidRPr="00620F89">
        <w:rPr>
          <w:rFonts w:ascii="IRBadr" w:hAnsi="IRBadr" w:cs="IRBadr" w:hint="cs"/>
          <w:rtl/>
        </w:rPr>
        <w:t>الغائب</w:t>
      </w:r>
      <w:r w:rsidR="002D1B2E" w:rsidRPr="00620F89">
        <w:rPr>
          <w:rFonts w:ascii="IRBadr" w:hAnsi="IRBadr" w:cs="IRBadr"/>
          <w:rtl/>
        </w:rPr>
        <w:t xml:space="preserve"> </w:t>
      </w:r>
      <w:r w:rsidR="002D1B2E" w:rsidRPr="00620F89">
        <w:rPr>
          <w:rFonts w:ascii="IRBadr" w:hAnsi="IRBadr" w:cs="IRBadr" w:hint="cs"/>
          <w:rtl/>
        </w:rPr>
        <w:t>خصوصاً</w:t>
      </w:r>
      <w:r w:rsidR="002D1B2E" w:rsidRPr="00620F89">
        <w:rPr>
          <w:rFonts w:ascii="IRBadr" w:hAnsi="IRBadr" w:cs="IRBadr"/>
          <w:rtl/>
        </w:rPr>
        <w:t xml:space="preserve"> </w:t>
      </w:r>
      <w:r w:rsidR="002D1B2E" w:rsidRPr="00620F89">
        <w:rPr>
          <w:rFonts w:ascii="IRBadr" w:hAnsi="IRBadr" w:cs="IRBadr" w:hint="cs"/>
          <w:rtl/>
        </w:rPr>
        <w:t>مع</w:t>
      </w:r>
      <w:r w:rsidR="002D1B2E" w:rsidRPr="00620F89">
        <w:rPr>
          <w:rFonts w:ascii="IRBadr" w:hAnsi="IRBadr" w:cs="IRBadr"/>
          <w:rtl/>
        </w:rPr>
        <w:t xml:space="preserve"> </w:t>
      </w:r>
      <w:r w:rsidR="002D1B2E" w:rsidRPr="00620F89">
        <w:rPr>
          <w:rFonts w:ascii="IRBadr" w:hAnsi="IRBadr" w:cs="IRBadr" w:hint="cs"/>
          <w:rtl/>
        </w:rPr>
        <w:t>عطفه</w:t>
      </w:r>
      <w:r w:rsidR="002D1B2E" w:rsidRPr="00620F89">
        <w:rPr>
          <w:rFonts w:ascii="IRBadr" w:hAnsi="IRBadr" w:cs="IRBadr"/>
          <w:rtl/>
        </w:rPr>
        <w:t xml:space="preserve"> </w:t>
      </w:r>
      <w:r w:rsidR="002D1B2E" w:rsidRPr="00620F89">
        <w:rPr>
          <w:rFonts w:ascii="IRBadr" w:hAnsi="IRBadr" w:cs="IRBadr" w:hint="cs"/>
          <w:rtl/>
        </w:rPr>
        <w:t>على</w:t>
      </w:r>
      <w:r w:rsidR="002D1B2E" w:rsidRPr="00620F89">
        <w:rPr>
          <w:rFonts w:ascii="IRBadr" w:hAnsi="IRBadr" w:cs="IRBadr"/>
          <w:rtl/>
        </w:rPr>
        <w:t xml:space="preserve"> </w:t>
      </w:r>
      <w:r w:rsidR="002D1B2E" w:rsidRPr="00620F89">
        <w:rPr>
          <w:rFonts w:ascii="IRBadr" w:hAnsi="IRBadr" w:cs="IRBadr" w:hint="cs"/>
          <w:rtl/>
        </w:rPr>
        <w:t>الدين</w:t>
      </w:r>
      <w:r w:rsidR="002D1B2E" w:rsidRPr="00620F89">
        <w:rPr>
          <w:rFonts w:ascii="IRBadr" w:hAnsi="IRBadr" w:cs="IRBadr"/>
          <w:rtl/>
        </w:rPr>
        <w:t xml:space="preserve"> </w:t>
      </w:r>
      <w:r w:rsidR="002D1B2E" w:rsidRPr="00620F89">
        <w:rPr>
          <w:rFonts w:ascii="IRBadr" w:hAnsi="IRBadr" w:cs="IRBadr" w:hint="cs"/>
          <w:rtl/>
        </w:rPr>
        <w:t>مع</w:t>
      </w:r>
      <w:r w:rsidR="002D1B2E" w:rsidRPr="00620F89">
        <w:rPr>
          <w:rFonts w:ascii="IRBadr" w:hAnsi="IRBadr" w:cs="IRBadr"/>
          <w:rtl/>
        </w:rPr>
        <w:t xml:space="preserve"> </w:t>
      </w:r>
      <w:r w:rsidR="002D1B2E" w:rsidRPr="00620F89">
        <w:rPr>
          <w:rFonts w:ascii="IRBadr" w:hAnsi="IRBadr" w:cs="IRBadr" w:hint="cs"/>
          <w:rtl/>
        </w:rPr>
        <w:t>الغلات»</w:t>
      </w:r>
      <w:r w:rsidRPr="00620F89">
        <w:rPr>
          <w:rFonts w:ascii="IRBadr" w:hAnsi="IRBadr" w:cs="IRBadr" w:hint="cs"/>
          <w:rtl/>
        </w:rPr>
        <w:t>.</w:t>
      </w:r>
    </w:p>
    <w:p w:rsidR="00BE0FE0" w:rsidRDefault="00486AC4" w:rsidP="00873C38">
      <w:pPr>
        <w:rPr>
          <w:rFonts w:ascii="IRBadr" w:hAnsi="IRBadr" w:cs="IRBadr"/>
          <w:rtl/>
        </w:rPr>
      </w:pPr>
      <w:r w:rsidRPr="00486AC4">
        <w:rPr>
          <w:rFonts w:ascii="IRBadr" w:hAnsi="IRBadr" w:cs="IRBadr" w:hint="cs"/>
          <w:b/>
          <w:bCs/>
          <w:rtl/>
        </w:rPr>
        <w:t xml:space="preserve">توضیح استدلال: </w:t>
      </w:r>
      <w:r w:rsidR="004B7EE6">
        <w:rPr>
          <w:rFonts w:ascii="IRBadr" w:hAnsi="IRBadr" w:cs="IRBadr" w:hint="cs"/>
          <w:rtl/>
        </w:rPr>
        <w:t>در روایت عبد الله بن سنان</w:t>
      </w:r>
      <w:r w:rsidR="00953A15">
        <w:rPr>
          <w:rFonts w:ascii="IRBadr" w:hAnsi="IRBadr" w:cs="IRBadr" w:hint="cs"/>
          <w:rtl/>
        </w:rPr>
        <w:t xml:space="preserve">، </w:t>
      </w:r>
      <w:r w:rsidR="00BE0FE0" w:rsidRPr="00333F40">
        <w:rPr>
          <w:rFonts w:ascii="IRBadr" w:hAnsi="IRBadr" w:cs="IRBadr"/>
          <w:rtl/>
        </w:rPr>
        <w:t xml:space="preserve">عطف </w:t>
      </w:r>
      <w:r w:rsidR="00953A15">
        <w:rPr>
          <w:rFonts w:ascii="IRBadr" w:hAnsi="IRBadr" w:cs="IRBadr" w:hint="cs"/>
          <w:rtl/>
        </w:rPr>
        <w:t xml:space="preserve">مال </w:t>
      </w:r>
      <w:r w:rsidR="00BE0FE0" w:rsidRPr="00333F40">
        <w:rPr>
          <w:rFonts w:ascii="IRBadr" w:hAnsi="IRBadr" w:cs="IRBadr"/>
          <w:rtl/>
        </w:rPr>
        <w:t>بر دین از این جهت خصوصیّت دارد که دین‌، نوعا از قبیل نقدین است. لذا در باب دین</w:t>
      </w:r>
      <w:r w:rsidR="00CF40FF">
        <w:rPr>
          <w:rFonts w:ascii="IRBadr" w:hAnsi="IRBadr" w:cs="IRBadr" w:hint="cs"/>
          <w:rtl/>
        </w:rPr>
        <w:t>،</w:t>
      </w:r>
      <w:r w:rsidR="00BE0FE0" w:rsidRPr="00333F40">
        <w:rPr>
          <w:rFonts w:ascii="IRBadr" w:hAnsi="IRBadr" w:cs="IRBadr"/>
          <w:rtl/>
        </w:rPr>
        <w:t xml:space="preserve"> روایات متعدّد وارد شده است که دین، زکات ندارد تا اینکه یک سال بر آن بگذرد. </w:t>
      </w:r>
      <w:r w:rsidR="00333F40" w:rsidRPr="00333F40">
        <w:rPr>
          <w:rFonts w:ascii="IRBadr" w:hAnsi="IRBadr" w:cs="IRBadr"/>
          <w:rtl/>
        </w:rPr>
        <w:t>در این روای</w:t>
      </w:r>
      <w:r w:rsidR="00EA31D4">
        <w:rPr>
          <w:rFonts w:ascii="IRBadr" w:hAnsi="IRBadr" w:cs="IRBadr" w:hint="cs"/>
          <w:rtl/>
        </w:rPr>
        <w:t>ا</w:t>
      </w:r>
      <w:r w:rsidR="00333F40" w:rsidRPr="00333F40">
        <w:rPr>
          <w:rFonts w:ascii="IRBadr" w:hAnsi="IRBadr" w:cs="IRBadr"/>
          <w:rtl/>
        </w:rPr>
        <w:t>ت</w:t>
      </w:r>
      <w:r w:rsidR="00EA31D4">
        <w:rPr>
          <w:rFonts w:ascii="IRBadr" w:hAnsi="IRBadr" w:cs="IRBadr" w:hint="cs"/>
          <w:rtl/>
        </w:rPr>
        <w:t>،</w:t>
      </w:r>
      <w:r w:rsidR="00333F40" w:rsidRPr="00333F40">
        <w:rPr>
          <w:rFonts w:ascii="IRBadr" w:hAnsi="IRBadr" w:cs="IRBadr"/>
          <w:rtl/>
        </w:rPr>
        <w:t xml:space="preserve"> جمیع اموال زکوی مراد نیست چرا که در جیمع اموال</w:t>
      </w:r>
      <w:r w:rsidR="00873C38">
        <w:rPr>
          <w:rFonts w:ascii="IRBadr" w:hAnsi="IRBadr" w:cs="IRBadr" w:hint="cs"/>
          <w:rtl/>
        </w:rPr>
        <w:t>،</w:t>
      </w:r>
      <w:r w:rsidR="00333F40" w:rsidRPr="00333F40">
        <w:rPr>
          <w:rFonts w:ascii="IRBadr" w:hAnsi="IRBadr" w:cs="IRBadr"/>
          <w:rtl/>
        </w:rPr>
        <w:t xml:space="preserve"> حول معتبر نیست. بنابر این ظاهرا دین متعارف مراد است و آن هم نقدین است.</w:t>
      </w:r>
    </w:p>
    <w:p w:rsidR="00873C38" w:rsidRDefault="00873C38" w:rsidP="00CF40FF">
      <w:pPr>
        <w:pStyle w:val="Heading4"/>
        <w:rPr>
          <w:rtl/>
        </w:rPr>
      </w:pPr>
      <w:bookmarkStart w:id="8" w:name="_Toc128917532"/>
      <w:r>
        <w:rPr>
          <w:rFonts w:hint="cs"/>
          <w:rtl/>
        </w:rPr>
        <w:t>انصراف دین به نقدین در روایات</w:t>
      </w:r>
      <w:bookmarkEnd w:id="8"/>
    </w:p>
    <w:p w:rsidR="00873C38" w:rsidRPr="0091315F" w:rsidRDefault="00873C38" w:rsidP="00873C38">
      <w:pPr>
        <w:rPr>
          <w:rFonts w:ascii="IRBadr" w:hAnsi="IRBadr" w:cs="IRBadr"/>
          <w:color w:val="000000"/>
          <w:rtl/>
        </w:rPr>
      </w:pPr>
      <w:r w:rsidRPr="0091315F">
        <w:rPr>
          <w:rFonts w:ascii="IRBadr" w:hAnsi="IRBadr" w:cs="IRBadr" w:hint="cs"/>
          <w:color w:val="000000"/>
          <w:rtl/>
        </w:rPr>
        <w:t>از برخی روایات استفاده می‌شود که دین</w:t>
      </w:r>
      <w:r w:rsidR="00CF40FF">
        <w:rPr>
          <w:rFonts w:ascii="IRBadr" w:hAnsi="IRBadr" w:cs="IRBadr" w:hint="cs"/>
          <w:color w:val="000000"/>
          <w:rtl/>
        </w:rPr>
        <w:t>،</w:t>
      </w:r>
      <w:r w:rsidRPr="0091315F">
        <w:rPr>
          <w:rFonts w:ascii="IRBadr" w:hAnsi="IRBadr" w:cs="IRBadr" w:hint="cs"/>
          <w:color w:val="000000"/>
          <w:rtl/>
        </w:rPr>
        <w:t xml:space="preserve"> انصراف به نقدین دارد:</w:t>
      </w:r>
    </w:p>
    <w:p w:rsidR="00873C38" w:rsidRDefault="00873C38" w:rsidP="00873C38">
      <w:pPr>
        <w:rPr>
          <w:rFonts w:ascii="IRBadr" w:hAnsi="IRBadr" w:cs="IRBadr"/>
        </w:rPr>
      </w:pPr>
      <w:r>
        <w:rPr>
          <w:rFonts w:ascii="IRBadr" w:hAnsi="IRBadr" w:cs="IRBadr" w:hint="cs"/>
          <w:rtl/>
        </w:rPr>
        <w:t>روایت ۱۳۰۱۶ از کتاب جامع احادیث شیعه:</w:t>
      </w:r>
    </w:p>
    <w:p w:rsidR="00873C38" w:rsidRDefault="001621AD" w:rsidP="00873C38">
      <w:pPr>
        <w:rPr>
          <w:rFonts w:ascii="IRBadr" w:hAnsi="IRBadr" w:cs="IRBadr"/>
          <w:color w:val="008000"/>
          <w:rtl/>
        </w:rPr>
      </w:pPr>
      <w:r>
        <w:rPr>
          <w:rFonts w:ascii="IRBadr" w:hAnsi="IRBadr" w:cs="IRBadr" w:hint="cs"/>
          <w:color w:val="008000"/>
          <w:rtl/>
        </w:rPr>
        <w:t xml:space="preserve">۱. </w:t>
      </w:r>
      <w:r w:rsidR="00873C38" w:rsidRPr="00873C38">
        <w:rPr>
          <w:rFonts w:ascii="IRBadr" w:hAnsi="IRBadr" w:cs="IRBadr" w:hint="eastAsia"/>
          <w:color w:val="008000"/>
          <w:rtl/>
        </w:rPr>
        <w:t>«</w:t>
      </w:r>
      <w:r w:rsidR="00873C38" w:rsidRPr="00873C38">
        <w:rPr>
          <w:rFonts w:ascii="IRBadr" w:hAnsi="IRBadr" w:cs="IRBadr" w:hint="cs"/>
          <w:color w:val="008000"/>
          <w:rtl/>
        </w:rPr>
        <w:t>سَعْدُ</w:t>
      </w:r>
      <w:r w:rsidR="00873C38" w:rsidRPr="00873C38">
        <w:rPr>
          <w:rFonts w:ascii="IRBadr" w:hAnsi="IRBadr" w:cs="IRBadr"/>
          <w:color w:val="008000"/>
          <w:rtl/>
        </w:rPr>
        <w:t xml:space="preserve"> </w:t>
      </w:r>
      <w:r w:rsidR="00873C38" w:rsidRPr="00873C38">
        <w:rPr>
          <w:rFonts w:ascii="IRBadr" w:hAnsi="IRBadr" w:cs="IRBadr" w:hint="cs"/>
          <w:color w:val="008000"/>
          <w:rtl/>
        </w:rPr>
        <w:t>بْنُ</w:t>
      </w:r>
      <w:r w:rsidR="00873C38" w:rsidRPr="00873C38">
        <w:rPr>
          <w:rFonts w:ascii="IRBadr" w:hAnsi="IRBadr" w:cs="IRBadr"/>
          <w:color w:val="008000"/>
          <w:rtl/>
        </w:rPr>
        <w:t xml:space="preserve"> </w:t>
      </w:r>
      <w:r w:rsidR="00873C38" w:rsidRPr="00873C38">
        <w:rPr>
          <w:rFonts w:ascii="IRBadr" w:hAnsi="IRBadr" w:cs="IRBadr" w:hint="cs"/>
          <w:color w:val="008000"/>
          <w:rtl/>
        </w:rPr>
        <w:t>عَبْدِ</w:t>
      </w:r>
      <w:r w:rsidR="00873C38" w:rsidRPr="00873C38">
        <w:rPr>
          <w:rFonts w:ascii="IRBadr" w:hAnsi="IRBadr" w:cs="IRBadr"/>
          <w:color w:val="008000"/>
          <w:rtl/>
        </w:rPr>
        <w:t xml:space="preserve"> </w:t>
      </w:r>
      <w:r w:rsidR="00873C38" w:rsidRPr="00873C38">
        <w:rPr>
          <w:rFonts w:ascii="IRBadr" w:hAnsi="IRBadr" w:cs="IRBadr" w:hint="cs"/>
          <w:color w:val="008000"/>
          <w:rtl/>
        </w:rPr>
        <w:t>اللَّهِ</w:t>
      </w:r>
      <w:r w:rsidR="00873C38" w:rsidRPr="00873C38">
        <w:rPr>
          <w:rFonts w:ascii="IRBadr" w:hAnsi="IRBadr" w:cs="IRBadr"/>
          <w:color w:val="008000"/>
          <w:rtl/>
        </w:rPr>
        <w:t xml:space="preserve"> </w:t>
      </w:r>
      <w:r w:rsidR="00873C38" w:rsidRPr="00873C38">
        <w:rPr>
          <w:rFonts w:ascii="IRBadr" w:hAnsi="IRBadr" w:cs="IRBadr" w:hint="cs"/>
          <w:color w:val="008000"/>
          <w:rtl/>
        </w:rPr>
        <w:t>عَنْ</w:t>
      </w:r>
      <w:r w:rsidR="00873C38" w:rsidRPr="00873C38">
        <w:rPr>
          <w:rFonts w:ascii="IRBadr" w:hAnsi="IRBadr" w:cs="IRBadr"/>
          <w:color w:val="008000"/>
          <w:rtl/>
        </w:rPr>
        <w:t xml:space="preserve"> </w:t>
      </w:r>
      <w:r w:rsidR="00873C38" w:rsidRPr="00873C38">
        <w:rPr>
          <w:rFonts w:ascii="IRBadr" w:hAnsi="IRBadr" w:cs="IRBadr" w:hint="cs"/>
          <w:color w:val="008000"/>
          <w:rtl/>
        </w:rPr>
        <w:t>أَحْمَدَ</w:t>
      </w:r>
      <w:r w:rsidR="00873C38" w:rsidRPr="00873C38">
        <w:rPr>
          <w:rFonts w:ascii="IRBadr" w:hAnsi="IRBadr" w:cs="IRBadr"/>
          <w:color w:val="008000"/>
          <w:rtl/>
        </w:rPr>
        <w:t xml:space="preserve"> </w:t>
      </w:r>
      <w:r w:rsidR="00873C38" w:rsidRPr="00873C38">
        <w:rPr>
          <w:rFonts w:ascii="IRBadr" w:hAnsi="IRBadr" w:cs="IRBadr" w:hint="cs"/>
          <w:color w:val="008000"/>
          <w:rtl/>
        </w:rPr>
        <w:t>بْنِ</w:t>
      </w:r>
      <w:r w:rsidR="00873C38" w:rsidRPr="00873C38">
        <w:rPr>
          <w:rFonts w:ascii="IRBadr" w:hAnsi="IRBadr" w:cs="IRBadr"/>
          <w:color w:val="008000"/>
          <w:rtl/>
        </w:rPr>
        <w:t xml:space="preserve"> </w:t>
      </w:r>
      <w:r w:rsidR="00873C38" w:rsidRPr="00873C38">
        <w:rPr>
          <w:rFonts w:ascii="IRBadr" w:hAnsi="IRBadr" w:cs="IRBadr" w:hint="cs"/>
          <w:color w:val="008000"/>
          <w:rtl/>
        </w:rPr>
        <w:t>مُحَمَّدٍ</w:t>
      </w:r>
      <w:r w:rsidR="00873C38" w:rsidRPr="00873C38">
        <w:rPr>
          <w:rFonts w:ascii="IRBadr" w:hAnsi="IRBadr" w:cs="IRBadr"/>
          <w:color w:val="008000"/>
          <w:rtl/>
        </w:rPr>
        <w:t xml:space="preserve"> </w:t>
      </w:r>
      <w:r w:rsidR="00873C38" w:rsidRPr="00873C38">
        <w:rPr>
          <w:rFonts w:ascii="IRBadr" w:hAnsi="IRBadr" w:cs="IRBadr" w:hint="cs"/>
          <w:color w:val="008000"/>
          <w:rtl/>
        </w:rPr>
        <w:t>عَنِ</w:t>
      </w:r>
      <w:r w:rsidR="00873C38" w:rsidRPr="00873C38">
        <w:rPr>
          <w:rFonts w:ascii="IRBadr" w:hAnsi="IRBadr" w:cs="IRBadr"/>
          <w:color w:val="008000"/>
          <w:rtl/>
        </w:rPr>
        <w:t xml:space="preserve"> </w:t>
      </w:r>
      <w:r w:rsidR="00873C38" w:rsidRPr="00873C38">
        <w:rPr>
          <w:rFonts w:ascii="IRBadr" w:hAnsi="IRBadr" w:cs="IRBadr" w:hint="cs"/>
          <w:color w:val="008000"/>
          <w:rtl/>
        </w:rPr>
        <w:t>الْحُسَيْنِ</w:t>
      </w:r>
      <w:r w:rsidR="00873C38" w:rsidRPr="00873C38">
        <w:rPr>
          <w:rFonts w:ascii="IRBadr" w:hAnsi="IRBadr" w:cs="IRBadr"/>
          <w:color w:val="008000"/>
          <w:rtl/>
        </w:rPr>
        <w:t xml:space="preserve"> </w:t>
      </w:r>
      <w:r w:rsidR="00873C38" w:rsidRPr="00873C38">
        <w:rPr>
          <w:rFonts w:ascii="IRBadr" w:hAnsi="IRBadr" w:cs="IRBadr" w:hint="cs"/>
          <w:color w:val="008000"/>
          <w:rtl/>
        </w:rPr>
        <w:t>بْنِ</w:t>
      </w:r>
      <w:r w:rsidR="00873C38" w:rsidRPr="00873C38">
        <w:rPr>
          <w:rFonts w:ascii="IRBadr" w:hAnsi="IRBadr" w:cs="IRBadr"/>
          <w:color w:val="008000"/>
          <w:rtl/>
        </w:rPr>
        <w:t xml:space="preserve"> </w:t>
      </w:r>
      <w:r w:rsidR="00873C38" w:rsidRPr="00873C38">
        <w:rPr>
          <w:rFonts w:ascii="IRBadr" w:hAnsi="IRBadr" w:cs="IRBadr" w:hint="cs"/>
          <w:color w:val="008000"/>
          <w:rtl/>
        </w:rPr>
        <w:t>سَعِيدٍ</w:t>
      </w:r>
      <w:r w:rsidR="00873C38" w:rsidRPr="00873C38">
        <w:rPr>
          <w:rFonts w:ascii="IRBadr" w:hAnsi="IRBadr" w:cs="IRBadr"/>
          <w:color w:val="008000"/>
          <w:rtl/>
        </w:rPr>
        <w:t xml:space="preserve"> </w:t>
      </w:r>
      <w:r w:rsidR="00873C38" w:rsidRPr="00873C38">
        <w:rPr>
          <w:rFonts w:ascii="IRBadr" w:hAnsi="IRBadr" w:cs="IRBadr" w:hint="cs"/>
          <w:color w:val="008000"/>
          <w:rtl/>
        </w:rPr>
        <w:t>وَ</w:t>
      </w:r>
      <w:r w:rsidR="00873C38" w:rsidRPr="00873C38">
        <w:rPr>
          <w:rFonts w:ascii="IRBadr" w:hAnsi="IRBadr" w:cs="IRBadr"/>
          <w:color w:val="008000"/>
          <w:rtl/>
        </w:rPr>
        <w:t xml:space="preserve"> </w:t>
      </w:r>
      <w:r w:rsidR="00873C38" w:rsidRPr="00873C38">
        <w:rPr>
          <w:rFonts w:ascii="IRBadr" w:hAnsi="IRBadr" w:cs="IRBadr" w:hint="cs"/>
          <w:color w:val="008000"/>
          <w:rtl/>
        </w:rPr>
        <w:t>الْعَبَّاسِ</w:t>
      </w:r>
      <w:r w:rsidR="00873C38" w:rsidRPr="00873C38">
        <w:rPr>
          <w:rFonts w:ascii="IRBadr" w:hAnsi="IRBadr" w:cs="IRBadr"/>
          <w:color w:val="008000"/>
          <w:rtl/>
        </w:rPr>
        <w:t xml:space="preserve"> </w:t>
      </w:r>
      <w:r w:rsidR="00873C38" w:rsidRPr="00873C38">
        <w:rPr>
          <w:rFonts w:ascii="IRBadr" w:hAnsi="IRBadr" w:cs="IRBadr" w:hint="cs"/>
          <w:color w:val="008000"/>
          <w:rtl/>
        </w:rPr>
        <w:t>بْنِ</w:t>
      </w:r>
      <w:r w:rsidR="00873C38" w:rsidRPr="00873C38">
        <w:rPr>
          <w:rFonts w:ascii="IRBadr" w:hAnsi="IRBadr" w:cs="IRBadr"/>
          <w:color w:val="008000"/>
          <w:rtl/>
        </w:rPr>
        <w:t xml:space="preserve"> </w:t>
      </w:r>
      <w:r w:rsidR="00873C38" w:rsidRPr="00873C38">
        <w:rPr>
          <w:rFonts w:ascii="IRBadr" w:hAnsi="IRBadr" w:cs="IRBadr" w:hint="cs"/>
          <w:color w:val="008000"/>
          <w:rtl/>
        </w:rPr>
        <w:t>مَعْرُوفٍ</w:t>
      </w:r>
      <w:r w:rsidR="00873C38" w:rsidRPr="00873C38">
        <w:rPr>
          <w:rFonts w:ascii="IRBadr" w:hAnsi="IRBadr" w:cs="IRBadr"/>
          <w:color w:val="008000"/>
          <w:rtl/>
        </w:rPr>
        <w:t xml:space="preserve"> </w:t>
      </w:r>
      <w:r w:rsidR="00873C38" w:rsidRPr="00873C38">
        <w:rPr>
          <w:rFonts w:ascii="IRBadr" w:hAnsi="IRBadr" w:cs="IRBadr" w:hint="cs"/>
          <w:color w:val="008000"/>
          <w:rtl/>
        </w:rPr>
        <w:t>عَنْ</w:t>
      </w:r>
      <w:r w:rsidR="00873C38" w:rsidRPr="00873C38">
        <w:rPr>
          <w:rFonts w:ascii="IRBadr" w:hAnsi="IRBadr" w:cs="IRBadr"/>
          <w:color w:val="008000"/>
          <w:rtl/>
        </w:rPr>
        <w:t xml:space="preserve"> </w:t>
      </w:r>
      <w:r w:rsidR="00873C38" w:rsidRPr="00873C38">
        <w:rPr>
          <w:rFonts w:ascii="IRBadr" w:hAnsi="IRBadr" w:cs="IRBadr" w:hint="cs"/>
          <w:color w:val="008000"/>
          <w:rtl/>
        </w:rPr>
        <w:t>صَفْوَانَ</w:t>
      </w:r>
      <w:r w:rsidR="00873C38" w:rsidRPr="00873C38">
        <w:rPr>
          <w:rFonts w:ascii="IRBadr" w:hAnsi="IRBadr" w:cs="IRBadr"/>
          <w:color w:val="008000"/>
          <w:rtl/>
        </w:rPr>
        <w:t xml:space="preserve"> </w:t>
      </w:r>
      <w:r w:rsidR="00873C38" w:rsidRPr="00873C38">
        <w:rPr>
          <w:rFonts w:ascii="IRBadr" w:hAnsi="IRBadr" w:cs="IRBadr" w:hint="cs"/>
          <w:color w:val="008000"/>
          <w:rtl/>
        </w:rPr>
        <w:t>بْنِ</w:t>
      </w:r>
      <w:r w:rsidR="00873C38" w:rsidRPr="00873C38">
        <w:rPr>
          <w:rFonts w:ascii="IRBadr" w:hAnsi="IRBadr" w:cs="IRBadr"/>
          <w:color w:val="008000"/>
          <w:rtl/>
        </w:rPr>
        <w:t xml:space="preserve"> </w:t>
      </w:r>
      <w:r w:rsidR="00873C38" w:rsidRPr="00873C38">
        <w:rPr>
          <w:rFonts w:ascii="IRBadr" w:hAnsi="IRBadr" w:cs="IRBadr" w:hint="cs"/>
          <w:color w:val="008000"/>
          <w:rtl/>
        </w:rPr>
        <w:t>يَحْيَى</w:t>
      </w:r>
      <w:r w:rsidR="00873C38" w:rsidRPr="00873C38">
        <w:rPr>
          <w:rFonts w:ascii="IRBadr" w:hAnsi="IRBadr" w:cs="IRBadr"/>
          <w:color w:val="008000"/>
          <w:rtl/>
        </w:rPr>
        <w:t xml:space="preserve"> </w:t>
      </w:r>
      <w:r w:rsidR="00873C38" w:rsidRPr="00873C38">
        <w:rPr>
          <w:rFonts w:ascii="IRBadr" w:hAnsi="IRBadr" w:cs="IRBadr" w:hint="cs"/>
          <w:color w:val="008000"/>
          <w:rtl/>
        </w:rPr>
        <w:t>عَنْ</w:t>
      </w:r>
      <w:r w:rsidR="00873C38" w:rsidRPr="00873C38">
        <w:rPr>
          <w:rFonts w:ascii="IRBadr" w:hAnsi="IRBadr" w:cs="IRBadr"/>
          <w:color w:val="008000"/>
          <w:rtl/>
        </w:rPr>
        <w:t xml:space="preserve"> </w:t>
      </w:r>
      <w:r w:rsidR="00873C38" w:rsidRPr="00873C38">
        <w:rPr>
          <w:rFonts w:ascii="IRBadr" w:hAnsi="IRBadr" w:cs="IRBadr" w:hint="cs"/>
          <w:color w:val="008000"/>
          <w:rtl/>
        </w:rPr>
        <w:t>إِسْحَاقَ</w:t>
      </w:r>
      <w:r w:rsidR="00873C38" w:rsidRPr="00873C38">
        <w:rPr>
          <w:rFonts w:ascii="IRBadr" w:hAnsi="IRBadr" w:cs="IRBadr"/>
          <w:color w:val="008000"/>
          <w:rtl/>
        </w:rPr>
        <w:t xml:space="preserve"> </w:t>
      </w:r>
      <w:r w:rsidR="00873C38" w:rsidRPr="00873C38">
        <w:rPr>
          <w:rFonts w:ascii="IRBadr" w:hAnsi="IRBadr" w:cs="IRBadr" w:hint="cs"/>
          <w:color w:val="008000"/>
          <w:rtl/>
        </w:rPr>
        <w:t>بْنِ</w:t>
      </w:r>
      <w:r w:rsidR="00873C38" w:rsidRPr="00873C38">
        <w:rPr>
          <w:rFonts w:ascii="IRBadr" w:hAnsi="IRBadr" w:cs="IRBadr"/>
          <w:color w:val="008000"/>
          <w:rtl/>
        </w:rPr>
        <w:t xml:space="preserve"> </w:t>
      </w:r>
      <w:r w:rsidR="00873C38" w:rsidRPr="00873C38">
        <w:rPr>
          <w:rFonts w:ascii="IRBadr" w:hAnsi="IRBadr" w:cs="IRBadr" w:hint="cs"/>
          <w:color w:val="008000"/>
          <w:rtl/>
        </w:rPr>
        <w:t>عَمَّارٍ</w:t>
      </w:r>
      <w:r w:rsidR="00873C38" w:rsidRPr="00873C38">
        <w:rPr>
          <w:rFonts w:ascii="IRBadr" w:hAnsi="IRBadr" w:cs="IRBadr"/>
          <w:color w:val="008000"/>
          <w:rtl/>
        </w:rPr>
        <w:t xml:space="preserve"> </w:t>
      </w:r>
      <w:r w:rsidR="00873C38" w:rsidRPr="00873C38">
        <w:rPr>
          <w:rFonts w:ascii="IRBadr" w:hAnsi="IRBadr" w:cs="IRBadr" w:hint="cs"/>
          <w:color w:val="008000"/>
          <w:rtl/>
        </w:rPr>
        <w:t>قَالَ</w:t>
      </w:r>
      <w:r w:rsidR="00873C38" w:rsidRPr="00873C38">
        <w:rPr>
          <w:rFonts w:ascii="IRBadr" w:hAnsi="IRBadr" w:cs="IRBadr"/>
          <w:color w:val="008000"/>
          <w:rtl/>
        </w:rPr>
        <w:t xml:space="preserve">: </w:t>
      </w:r>
      <w:r w:rsidR="00873C38" w:rsidRPr="00873C38">
        <w:rPr>
          <w:rFonts w:ascii="IRBadr" w:hAnsi="IRBadr" w:cs="IRBadr" w:hint="cs"/>
          <w:color w:val="008000"/>
          <w:rtl/>
        </w:rPr>
        <w:t>قُلْتُ</w:t>
      </w:r>
      <w:r w:rsidR="00873C38" w:rsidRPr="00873C38">
        <w:rPr>
          <w:rFonts w:ascii="IRBadr" w:hAnsi="IRBadr" w:cs="IRBadr"/>
          <w:color w:val="008000"/>
          <w:rtl/>
        </w:rPr>
        <w:t xml:space="preserve"> </w:t>
      </w:r>
      <w:r w:rsidR="00873C38" w:rsidRPr="00873C38">
        <w:rPr>
          <w:rFonts w:ascii="IRBadr" w:hAnsi="IRBadr" w:cs="IRBadr" w:hint="cs"/>
          <w:color w:val="008000"/>
          <w:rtl/>
        </w:rPr>
        <w:t>لِأَبِي</w:t>
      </w:r>
      <w:r w:rsidR="00873C38" w:rsidRPr="00873C38">
        <w:rPr>
          <w:rFonts w:ascii="IRBadr" w:hAnsi="IRBadr" w:cs="IRBadr"/>
          <w:color w:val="008000"/>
          <w:rtl/>
        </w:rPr>
        <w:t xml:space="preserve"> </w:t>
      </w:r>
      <w:r w:rsidR="00873C38" w:rsidRPr="00873C38">
        <w:rPr>
          <w:rFonts w:ascii="IRBadr" w:hAnsi="IRBadr" w:cs="IRBadr" w:hint="cs"/>
          <w:color w:val="008000"/>
          <w:rtl/>
        </w:rPr>
        <w:t>إِبْرَاهِيمَ</w:t>
      </w:r>
      <w:r w:rsidR="00873C38" w:rsidRPr="00873C38">
        <w:rPr>
          <w:rFonts w:ascii="IRBadr" w:hAnsi="IRBadr" w:cs="IRBadr"/>
          <w:color w:val="008000"/>
          <w:rtl/>
        </w:rPr>
        <w:t xml:space="preserve"> </w:t>
      </w:r>
      <w:r w:rsidR="00873C38" w:rsidRPr="00873C38">
        <w:rPr>
          <w:rFonts w:ascii="IRBadr" w:hAnsi="IRBadr" w:cs="IRBadr" w:hint="cs"/>
          <w:color w:val="008000"/>
          <w:rtl/>
        </w:rPr>
        <w:t>ع</w:t>
      </w:r>
      <w:r w:rsidR="00873C38" w:rsidRPr="00873C38">
        <w:rPr>
          <w:rFonts w:ascii="IRBadr" w:hAnsi="IRBadr" w:cs="IRBadr"/>
          <w:color w:val="008000"/>
          <w:rtl/>
        </w:rPr>
        <w:t xml:space="preserve"> </w:t>
      </w:r>
      <w:r w:rsidR="00873C38" w:rsidRPr="00873C38">
        <w:rPr>
          <w:rFonts w:ascii="IRBadr" w:hAnsi="IRBadr" w:cs="IRBadr" w:hint="cs"/>
          <w:color w:val="008000"/>
          <w:rtl/>
        </w:rPr>
        <w:t>الدَّيْنُ</w:t>
      </w:r>
      <w:r w:rsidR="00873C38" w:rsidRPr="00873C38">
        <w:rPr>
          <w:rFonts w:ascii="IRBadr" w:hAnsi="IRBadr" w:cs="IRBadr"/>
          <w:color w:val="008000"/>
          <w:rtl/>
        </w:rPr>
        <w:t xml:space="preserve"> </w:t>
      </w:r>
      <w:r w:rsidR="00873C38" w:rsidRPr="00873C38">
        <w:rPr>
          <w:rFonts w:ascii="IRBadr" w:hAnsi="IRBadr" w:cs="IRBadr" w:hint="cs"/>
          <w:color w:val="008000"/>
          <w:rtl/>
        </w:rPr>
        <w:t>عَلَيْهِ</w:t>
      </w:r>
      <w:r w:rsidR="00873C38" w:rsidRPr="00873C38">
        <w:rPr>
          <w:rFonts w:ascii="IRBadr" w:hAnsi="IRBadr" w:cs="IRBadr"/>
          <w:color w:val="008000"/>
          <w:rtl/>
        </w:rPr>
        <w:t xml:space="preserve"> </w:t>
      </w:r>
      <w:r w:rsidR="00873C38" w:rsidRPr="00873C38">
        <w:rPr>
          <w:rFonts w:ascii="IRBadr" w:hAnsi="IRBadr" w:cs="IRBadr" w:hint="cs"/>
          <w:color w:val="008000"/>
          <w:rtl/>
        </w:rPr>
        <w:t>زَكَاةٌ</w:t>
      </w:r>
      <w:r w:rsidR="00873C38">
        <w:rPr>
          <w:rFonts w:ascii="IRBadr" w:hAnsi="IRBadr" w:cs="IRBadr" w:hint="cs"/>
          <w:color w:val="008000"/>
          <w:rtl/>
        </w:rPr>
        <w:t>؟</w:t>
      </w:r>
      <w:r w:rsidR="00873C38" w:rsidRPr="00873C38">
        <w:rPr>
          <w:rFonts w:ascii="IRBadr" w:hAnsi="IRBadr" w:cs="IRBadr"/>
          <w:color w:val="008000"/>
          <w:rtl/>
        </w:rPr>
        <w:t xml:space="preserve"> </w:t>
      </w:r>
      <w:r w:rsidR="00873C38" w:rsidRPr="00873C38">
        <w:rPr>
          <w:rFonts w:ascii="IRBadr" w:hAnsi="IRBadr" w:cs="IRBadr" w:hint="cs"/>
          <w:color w:val="008000"/>
          <w:rtl/>
        </w:rPr>
        <w:t>فَقَالَ</w:t>
      </w:r>
      <w:r w:rsidR="00873C38" w:rsidRPr="00873C38">
        <w:rPr>
          <w:rFonts w:ascii="IRBadr" w:hAnsi="IRBadr" w:cs="IRBadr"/>
          <w:color w:val="008000"/>
          <w:rtl/>
        </w:rPr>
        <w:t xml:space="preserve"> </w:t>
      </w:r>
      <w:r w:rsidR="00873C38" w:rsidRPr="00873C38">
        <w:rPr>
          <w:rFonts w:ascii="IRBadr" w:hAnsi="IRBadr" w:cs="IRBadr" w:hint="cs"/>
          <w:color w:val="008000"/>
          <w:rtl/>
        </w:rPr>
        <w:t>لَا</w:t>
      </w:r>
      <w:r w:rsidR="00873C38" w:rsidRPr="00873C38">
        <w:rPr>
          <w:rFonts w:ascii="IRBadr" w:hAnsi="IRBadr" w:cs="IRBadr"/>
          <w:color w:val="008000"/>
          <w:rtl/>
        </w:rPr>
        <w:t xml:space="preserve"> </w:t>
      </w:r>
      <w:r w:rsidR="00873C38" w:rsidRPr="00873C38">
        <w:rPr>
          <w:rFonts w:ascii="IRBadr" w:hAnsi="IRBadr" w:cs="IRBadr" w:hint="cs"/>
          <w:color w:val="008000"/>
          <w:rtl/>
        </w:rPr>
        <w:t>حَتَّى</w:t>
      </w:r>
      <w:r w:rsidR="00873C38" w:rsidRPr="00873C38">
        <w:rPr>
          <w:rFonts w:ascii="IRBadr" w:hAnsi="IRBadr" w:cs="IRBadr"/>
          <w:color w:val="008000"/>
          <w:rtl/>
        </w:rPr>
        <w:t xml:space="preserve"> </w:t>
      </w:r>
      <w:r w:rsidR="00873C38" w:rsidRPr="00873C38">
        <w:rPr>
          <w:rFonts w:ascii="IRBadr" w:hAnsi="IRBadr" w:cs="IRBadr" w:hint="cs"/>
          <w:color w:val="008000"/>
          <w:rtl/>
        </w:rPr>
        <w:t>يَقْبِضَهُ</w:t>
      </w:r>
      <w:r w:rsidR="00434005">
        <w:rPr>
          <w:rFonts w:ascii="IRBadr" w:hAnsi="IRBadr" w:cs="IRBadr" w:hint="cs"/>
          <w:color w:val="008000"/>
          <w:rtl/>
        </w:rPr>
        <w:t>.</w:t>
      </w:r>
      <w:r w:rsidR="00873C38" w:rsidRPr="00873C38">
        <w:rPr>
          <w:rFonts w:ascii="IRBadr" w:hAnsi="IRBadr" w:cs="IRBadr"/>
          <w:color w:val="008000"/>
          <w:rtl/>
        </w:rPr>
        <w:t xml:space="preserve"> </w:t>
      </w:r>
      <w:r w:rsidR="00873C38" w:rsidRPr="00873C38">
        <w:rPr>
          <w:rFonts w:ascii="IRBadr" w:hAnsi="IRBadr" w:cs="IRBadr" w:hint="cs"/>
          <w:color w:val="008000"/>
          <w:rtl/>
        </w:rPr>
        <w:t>قُلْتُ</w:t>
      </w:r>
      <w:r w:rsidR="00434005">
        <w:rPr>
          <w:rFonts w:ascii="IRBadr" w:hAnsi="IRBadr" w:cs="IRBadr" w:hint="cs"/>
          <w:color w:val="008000"/>
          <w:rtl/>
        </w:rPr>
        <w:t>:</w:t>
      </w:r>
      <w:r w:rsidR="00873C38" w:rsidRPr="00873C38">
        <w:rPr>
          <w:rFonts w:ascii="IRBadr" w:hAnsi="IRBadr" w:cs="IRBadr"/>
          <w:color w:val="008000"/>
          <w:rtl/>
        </w:rPr>
        <w:t xml:space="preserve"> </w:t>
      </w:r>
      <w:r w:rsidR="00873C38" w:rsidRPr="00873C38">
        <w:rPr>
          <w:rFonts w:ascii="IRBadr" w:hAnsi="IRBadr" w:cs="IRBadr" w:hint="cs"/>
          <w:color w:val="008000"/>
          <w:rtl/>
        </w:rPr>
        <w:t>فَإِذَا</w:t>
      </w:r>
      <w:r w:rsidR="00873C38" w:rsidRPr="00873C38">
        <w:rPr>
          <w:rFonts w:ascii="IRBadr" w:hAnsi="IRBadr" w:cs="IRBadr"/>
          <w:color w:val="008000"/>
          <w:rtl/>
        </w:rPr>
        <w:t xml:space="preserve"> </w:t>
      </w:r>
      <w:r w:rsidR="00873C38" w:rsidRPr="00873C38">
        <w:rPr>
          <w:rFonts w:ascii="IRBadr" w:hAnsi="IRBadr" w:cs="IRBadr" w:hint="cs"/>
          <w:color w:val="008000"/>
          <w:rtl/>
        </w:rPr>
        <w:t>قَبَضَهُ</w:t>
      </w:r>
      <w:r w:rsidR="00873C38" w:rsidRPr="00873C38">
        <w:rPr>
          <w:rFonts w:ascii="IRBadr" w:hAnsi="IRBadr" w:cs="IRBadr"/>
          <w:color w:val="008000"/>
          <w:rtl/>
        </w:rPr>
        <w:t xml:space="preserve"> </w:t>
      </w:r>
      <w:r w:rsidR="00873C38" w:rsidRPr="00873C38">
        <w:rPr>
          <w:rFonts w:ascii="IRBadr" w:hAnsi="IRBadr" w:cs="IRBadr" w:hint="cs"/>
          <w:color w:val="008000"/>
          <w:rtl/>
        </w:rPr>
        <w:t>أَ</w:t>
      </w:r>
      <w:r w:rsidR="00873C38" w:rsidRPr="00873C38">
        <w:rPr>
          <w:rFonts w:ascii="IRBadr" w:hAnsi="IRBadr" w:cs="IRBadr"/>
          <w:color w:val="008000"/>
          <w:rtl/>
        </w:rPr>
        <w:t xml:space="preserve"> </w:t>
      </w:r>
      <w:r w:rsidR="00873C38" w:rsidRPr="00873C38">
        <w:rPr>
          <w:rFonts w:ascii="IRBadr" w:hAnsi="IRBadr" w:cs="IRBadr" w:hint="cs"/>
          <w:color w:val="008000"/>
          <w:rtl/>
        </w:rPr>
        <w:t>يُزَكِّيهِ</w:t>
      </w:r>
      <w:r w:rsidR="00873C38" w:rsidRPr="00873C38">
        <w:rPr>
          <w:rFonts w:ascii="IRBadr" w:hAnsi="IRBadr" w:cs="IRBadr"/>
          <w:color w:val="008000"/>
          <w:rtl/>
        </w:rPr>
        <w:t xml:space="preserve"> </w:t>
      </w:r>
      <w:r w:rsidR="00873C38" w:rsidRPr="00873C38">
        <w:rPr>
          <w:rFonts w:ascii="IRBadr" w:hAnsi="IRBadr" w:cs="IRBadr" w:hint="cs"/>
          <w:color w:val="008000"/>
          <w:rtl/>
        </w:rPr>
        <w:t>فَقَالَ</w:t>
      </w:r>
      <w:r w:rsidR="00873C38" w:rsidRPr="00873C38">
        <w:rPr>
          <w:rFonts w:ascii="IRBadr" w:hAnsi="IRBadr" w:cs="IRBadr"/>
          <w:color w:val="008000"/>
          <w:rtl/>
        </w:rPr>
        <w:t xml:space="preserve"> </w:t>
      </w:r>
      <w:r w:rsidR="00873C38" w:rsidRPr="00873C38">
        <w:rPr>
          <w:rFonts w:ascii="IRBadr" w:hAnsi="IRBadr" w:cs="IRBadr" w:hint="cs"/>
          <w:color w:val="008000"/>
          <w:rtl/>
        </w:rPr>
        <w:t>لَا</w:t>
      </w:r>
      <w:r w:rsidR="00873C38" w:rsidRPr="00873C38">
        <w:rPr>
          <w:rFonts w:ascii="IRBadr" w:hAnsi="IRBadr" w:cs="IRBadr"/>
          <w:color w:val="008000"/>
          <w:rtl/>
        </w:rPr>
        <w:t xml:space="preserve"> </w:t>
      </w:r>
      <w:r w:rsidR="00873C38" w:rsidRPr="00873C38">
        <w:rPr>
          <w:rFonts w:ascii="IRBadr" w:hAnsi="IRBadr" w:cs="IRBadr" w:hint="cs"/>
          <w:color w:val="008000"/>
          <w:rtl/>
        </w:rPr>
        <w:t>حَتَّى</w:t>
      </w:r>
      <w:r w:rsidR="00873C38" w:rsidRPr="00873C38">
        <w:rPr>
          <w:rFonts w:ascii="IRBadr" w:hAnsi="IRBadr" w:cs="IRBadr"/>
          <w:color w:val="008000"/>
          <w:rtl/>
        </w:rPr>
        <w:t xml:space="preserve"> </w:t>
      </w:r>
      <w:r w:rsidR="00873C38" w:rsidRPr="00873C38">
        <w:rPr>
          <w:rFonts w:ascii="IRBadr" w:hAnsi="IRBadr" w:cs="IRBadr" w:hint="cs"/>
          <w:color w:val="008000"/>
          <w:rtl/>
        </w:rPr>
        <w:t>يَحُولَ</w:t>
      </w:r>
      <w:r w:rsidR="00873C38" w:rsidRPr="00873C38">
        <w:rPr>
          <w:rFonts w:ascii="IRBadr" w:hAnsi="IRBadr" w:cs="IRBadr"/>
          <w:color w:val="008000"/>
          <w:rtl/>
        </w:rPr>
        <w:t xml:space="preserve"> </w:t>
      </w:r>
      <w:r w:rsidR="00873C38" w:rsidRPr="00873C38">
        <w:rPr>
          <w:rFonts w:ascii="IRBadr" w:hAnsi="IRBadr" w:cs="IRBadr" w:hint="cs"/>
          <w:color w:val="008000"/>
          <w:rtl/>
        </w:rPr>
        <w:t>عَلَيْهِ</w:t>
      </w:r>
      <w:r w:rsidR="00873C38" w:rsidRPr="00873C38">
        <w:rPr>
          <w:rFonts w:ascii="IRBadr" w:hAnsi="IRBadr" w:cs="IRBadr"/>
          <w:color w:val="008000"/>
          <w:rtl/>
        </w:rPr>
        <w:t xml:space="preserve"> </w:t>
      </w:r>
      <w:r w:rsidR="00873C38" w:rsidRPr="00873C38">
        <w:rPr>
          <w:rFonts w:ascii="IRBadr" w:hAnsi="IRBadr" w:cs="IRBadr" w:hint="cs"/>
          <w:color w:val="008000"/>
          <w:rtl/>
        </w:rPr>
        <w:t>الْحَوْلُ</w:t>
      </w:r>
      <w:r w:rsidR="00873C38" w:rsidRPr="00873C38">
        <w:rPr>
          <w:rFonts w:ascii="IRBadr" w:hAnsi="IRBadr" w:cs="IRBadr"/>
          <w:color w:val="008000"/>
          <w:rtl/>
        </w:rPr>
        <w:t xml:space="preserve"> </w:t>
      </w:r>
      <w:r w:rsidR="00873C38" w:rsidRPr="00873C38">
        <w:rPr>
          <w:rFonts w:ascii="IRBadr" w:hAnsi="IRBadr" w:cs="IRBadr" w:hint="cs"/>
          <w:color w:val="008000"/>
          <w:rtl/>
        </w:rPr>
        <w:t>فِي</w:t>
      </w:r>
      <w:r w:rsidR="00873C38" w:rsidRPr="00873C38">
        <w:rPr>
          <w:rFonts w:ascii="IRBadr" w:hAnsi="IRBadr" w:cs="IRBadr"/>
          <w:color w:val="008000"/>
          <w:rtl/>
        </w:rPr>
        <w:t xml:space="preserve"> </w:t>
      </w:r>
      <w:r w:rsidR="00873C38" w:rsidRPr="00873C38">
        <w:rPr>
          <w:rFonts w:ascii="IRBadr" w:hAnsi="IRBadr" w:cs="IRBadr" w:hint="cs"/>
          <w:color w:val="008000"/>
          <w:rtl/>
        </w:rPr>
        <w:t>يَدَيْهِ</w:t>
      </w:r>
      <w:r w:rsidR="00873C38" w:rsidRPr="00873C38">
        <w:rPr>
          <w:rFonts w:ascii="IRBadr" w:hAnsi="IRBadr" w:cs="IRBadr"/>
          <w:color w:val="008000"/>
          <w:rtl/>
        </w:rPr>
        <w:t>.»</w:t>
      </w:r>
      <w:r w:rsidR="00873C38">
        <w:rPr>
          <w:rStyle w:val="FootnoteReference"/>
          <w:rFonts w:ascii="IRBadr" w:hAnsi="IRBadr" w:cs="IRBadr"/>
          <w:color w:val="008000"/>
          <w:rtl/>
        </w:rPr>
        <w:footnoteReference w:id="4"/>
      </w:r>
      <w:r w:rsidR="00873C38">
        <w:rPr>
          <w:rFonts w:ascii="IRBadr" w:hAnsi="IRBadr" w:cs="IRBadr"/>
          <w:color w:val="008000"/>
          <w:rtl/>
        </w:rPr>
        <w:t xml:space="preserve"> </w:t>
      </w:r>
    </w:p>
    <w:p w:rsidR="00434005" w:rsidRPr="00434005" w:rsidRDefault="00434005" w:rsidP="00873C38">
      <w:pPr>
        <w:rPr>
          <w:rFonts w:ascii="IRBadr" w:hAnsi="IRBadr" w:cs="IRBadr"/>
          <w:rtl/>
        </w:rPr>
      </w:pPr>
      <w:r w:rsidRPr="00434005">
        <w:rPr>
          <w:rFonts w:ascii="IRBadr" w:hAnsi="IRBadr" w:cs="IRBadr" w:hint="cs"/>
          <w:rtl/>
        </w:rPr>
        <w:t>که در این روایت اعتبار حول قرینه بر نقدین است. چرا که در نقدین است که حول معتبر است</w:t>
      </w:r>
      <w:r>
        <w:rPr>
          <w:rFonts w:ascii="IRBadr" w:hAnsi="IRBadr" w:cs="IRBadr" w:hint="cs"/>
          <w:rtl/>
        </w:rPr>
        <w:t>.</w:t>
      </w:r>
    </w:p>
    <w:p w:rsidR="00333F40" w:rsidRPr="00D4471F" w:rsidRDefault="001621AD" w:rsidP="00453599">
      <w:pPr>
        <w:rPr>
          <w:rFonts w:ascii="IRBadr" w:hAnsi="IRBadr" w:cs="IRBadr"/>
          <w:color w:val="008000"/>
        </w:rPr>
      </w:pPr>
      <w:r>
        <w:rPr>
          <w:rFonts w:ascii="IRBadr" w:hAnsi="IRBadr" w:cs="IRBadr" w:hint="cs"/>
          <w:color w:val="008000"/>
          <w:rtl/>
        </w:rPr>
        <w:t xml:space="preserve">۲. </w:t>
      </w:r>
      <w:r w:rsidR="00D4471F" w:rsidRPr="00D4471F">
        <w:rPr>
          <w:rFonts w:ascii="IRBadr" w:hAnsi="IRBadr" w:cs="IRBadr"/>
          <w:color w:val="008000"/>
          <w:rtl/>
        </w:rPr>
        <w:t>«</w:t>
      </w:r>
      <w:r w:rsidR="00333F40" w:rsidRPr="00D4471F">
        <w:rPr>
          <w:rFonts w:ascii="IRBadr" w:hAnsi="IRBadr" w:cs="IRBadr"/>
          <w:color w:val="008000"/>
          <w:rtl/>
        </w:rPr>
        <w:t>وَ عَنْهُ عَنْ أَحْمَدَ بْنِ مُحَمَّدٍ عَنْ إِبْرَاهِيمَ بْنِ أَبِي مَحْمُودٍ قَالَ: قُلْتُ لِأَبِي الْحَسَنِ الرِّضَا ع الرَّجُلُ يَكُونُ لَهُ الْوَدِيعَةُ وَ الدَّيْنُ فَلَا يَصِلُ إِلَيْهِمَا ثُمَّ يَأْخُذُهُمَا مَتَى تَجِبُ عَلَيْهِ الزَّكَاةُ قَالَ إِذَا أَخَذَهُمَا ثُمَّ يَحُولُ عَلَيْهِ الْحَوْلُ يُزَكِّي.</w:t>
      </w:r>
      <w:r w:rsidR="00D4471F" w:rsidRPr="00D4471F">
        <w:rPr>
          <w:rFonts w:ascii="IRBadr" w:hAnsi="IRBadr" w:cs="IRBadr"/>
          <w:color w:val="008000"/>
          <w:rtl/>
        </w:rPr>
        <w:t>»</w:t>
      </w:r>
      <w:r w:rsidR="00453599" w:rsidRPr="00453599">
        <w:rPr>
          <w:rStyle w:val="FootnoteReference"/>
          <w:rFonts w:ascii="IRBadr" w:hAnsi="IRBadr" w:cs="IRBadr"/>
          <w:color w:val="008000"/>
          <w:rtl/>
        </w:rPr>
        <w:t xml:space="preserve"> </w:t>
      </w:r>
      <w:r w:rsidR="00453599">
        <w:rPr>
          <w:rStyle w:val="FootnoteReference"/>
          <w:rFonts w:ascii="IRBadr" w:hAnsi="IRBadr" w:cs="IRBadr"/>
          <w:color w:val="008000"/>
          <w:rtl/>
        </w:rPr>
        <w:footnoteReference w:id="5"/>
      </w:r>
      <w:r w:rsidR="00D4471F">
        <w:rPr>
          <w:rFonts w:ascii="IRBadr" w:hAnsi="IRBadr" w:cs="IRBadr"/>
          <w:color w:val="008000"/>
          <w:rtl/>
        </w:rPr>
        <w:t xml:space="preserve"> </w:t>
      </w:r>
    </w:p>
    <w:p w:rsidR="00453599" w:rsidRDefault="001621AD" w:rsidP="00F9198D">
      <w:pPr>
        <w:rPr>
          <w:rFonts w:ascii="IRBadr" w:hAnsi="IRBadr" w:cs="IRBadr"/>
          <w:rtl/>
        </w:rPr>
      </w:pPr>
      <w:r>
        <w:rPr>
          <w:rFonts w:ascii="IRBadr" w:hAnsi="IRBadr" w:cs="IRBadr" w:hint="cs"/>
          <w:rtl/>
        </w:rPr>
        <w:t>ودیعه و دین به طور طبیعی مختص نقدین نیستند، ولی متعارف آنها نقدین است. امروزه ممکن است متعارف از ودیعه نقدین نباشد، ولی از این روایات استفاده می‌شود که متعارف از ودیعه هم در زمان قدیم، نقدین بوده است. انعام از اموری نبوده است که به آن صورت نیاز به حفظ داشته باشد. البته ممکن است انعام را هم ودیعه قرار می دادند. ولی آنچه بیشتر متعارف بوده است، نقدین است.</w:t>
      </w:r>
      <w:r w:rsidR="00860A3C">
        <w:rPr>
          <w:rFonts w:ascii="IRBadr" w:hAnsi="IRBadr" w:cs="IRBadr" w:hint="cs"/>
          <w:rtl/>
        </w:rPr>
        <w:t xml:space="preserve"> به قرینه حؤول حول در روایت می‌فهمیم که مراد</w:t>
      </w:r>
      <w:r w:rsidR="00F9198D">
        <w:rPr>
          <w:rFonts w:ascii="IRBadr" w:hAnsi="IRBadr" w:cs="IRBadr" w:hint="cs"/>
          <w:rtl/>
        </w:rPr>
        <w:t xml:space="preserve"> از مال</w:t>
      </w:r>
      <w:r w:rsidR="00860A3C">
        <w:rPr>
          <w:rFonts w:ascii="IRBadr" w:hAnsi="IRBadr" w:cs="IRBadr" w:hint="cs"/>
          <w:rtl/>
        </w:rPr>
        <w:t xml:space="preserve">، فردی است که به طور کامل متعارف است. </w:t>
      </w:r>
      <w:r w:rsidR="00F9198D">
        <w:rPr>
          <w:rFonts w:ascii="IRBadr" w:hAnsi="IRBadr" w:cs="IRBadr" w:hint="cs"/>
          <w:rtl/>
        </w:rPr>
        <w:t xml:space="preserve">و این نقدین است که کاملا متعارف است و ودیعه انعام کاملا متعارف نیست. </w:t>
      </w:r>
      <w:r w:rsidR="00860A3C">
        <w:rPr>
          <w:rFonts w:ascii="IRBadr" w:hAnsi="IRBadr" w:cs="IRBadr" w:hint="cs"/>
          <w:rtl/>
        </w:rPr>
        <w:t>علی الخصوص که دین در کنار ودیعه قرار داده شده است و فرد متعارف دین، نقدین است.</w:t>
      </w:r>
      <w:r>
        <w:rPr>
          <w:rFonts w:ascii="IRBadr" w:hAnsi="IRBadr" w:cs="IRBadr" w:hint="cs"/>
          <w:rtl/>
        </w:rPr>
        <w:t xml:space="preserve"> </w:t>
      </w:r>
    </w:p>
    <w:p w:rsidR="00453599" w:rsidRDefault="00453599" w:rsidP="00F9198D">
      <w:pPr>
        <w:rPr>
          <w:rFonts w:ascii="IRBadr" w:hAnsi="IRBadr" w:cs="IRBadr"/>
          <w:color w:val="008000"/>
          <w:rtl/>
        </w:rPr>
      </w:pPr>
      <w:r>
        <w:rPr>
          <w:rFonts w:ascii="IRBadr" w:hAnsi="IRBadr" w:cs="IRBadr" w:hint="cs"/>
          <w:rtl/>
        </w:rPr>
        <w:t>۳.</w:t>
      </w:r>
      <w:r w:rsidRPr="00453599">
        <w:rPr>
          <w:rFonts w:ascii="IRBadr" w:hAnsi="IRBadr" w:cs="IRBadr" w:hint="eastAsia"/>
          <w:color w:val="008000"/>
          <w:rtl/>
        </w:rPr>
        <w:t>«</w:t>
      </w:r>
      <w:r w:rsidRPr="00453599">
        <w:rPr>
          <w:rFonts w:ascii="IRBadr" w:hAnsi="IRBadr" w:cs="IRBadr" w:hint="cs"/>
          <w:color w:val="008000"/>
          <w:rtl/>
        </w:rPr>
        <w:t xml:space="preserve"> وَ</w:t>
      </w:r>
      <w:r w:rsidRPr="00453599">
        <w:rPr>
          <w:rFonts w:ascii="IRBadr" w:hAnsi="IRBadr" w:cs="IRBadr"/>
          <w:color w:val="008000"/>
          <w:rtl/>
        </w:rPr>
        <w:t xml:space="preserve"> </w:t>
      </w:r>
      <w:r w:rsidRPr="00453599">
        <w:rPr>
          <w:rFonts w:ascii="IRBadr" w:hAnsi="IRBadr" w:cs="IRBadr" w:hint="cs"/>
          <w:color w:val="008000"/>
          <w:rtl/>
        </w:rPr>
        <w:t>سَأَلْتُهُ</w:t>
      </w:r>
      <w:r w:rsidRPr="00453599">
        <w:rPr>
          <w:rFonts w:ascii="IRBadr" w:hAnsi="IRBadr" w:cs="IRBadr"/>
          <w:color w:val="008000"/>
          <w:rtl/>
        </w:rPr>
        <w:t xml:space="preserve"> </w:t>
      </w:r>
      <w:r w:rsidRPr="00453599">
        <w:rPr>
          <w:rFonts w:ascii="IRBadr" w:hAnsi="IRBadr" w:cs="IRBadr" w:hint="cs"/>
          <w:color w:val="008000"/>
          <w:rtl/>
        </w:rPr>
        <w:t>عَنِ</w:t>
      </w:r>
      <w:r w:rsidRPr="00453599">
        <w:rPr>
          <w:rFonts w:ascii="IRBadr" w:hAnsi="IRBadr" w:cs="IRBadr"/>
          <w:color w:val="008000"/>
          <w:rtl/>
        </w:rPr>
        <w:t xml:space="preserve"> </w:t>
      </w:r>
      <w:r w:rsidRPr="00453599">
        <w:rPr>
          <w:rFonts w:ascii="IRBadr" w:hAnsi="IRBadr" w:cs="IRBadr" w:hint="cs"/>
          <w:color w:val="008000"/>
          <w:rtl/>
        </w:rPr>
        <w:t>الدَّيْنِ</w:t>
      </w:r>
      <w:r w:rsidRPr="00453599">
        <w:rPr>
          <w:rFonts w:ascii="IRBadr" w:hAnsi="IRBadr" w:cs="IRBadr"/>
          <w:color w:val="008000"/>
          <w:rtl/>
        </w:rPr>
        <w:t xml:space="preserve"> </w:t>
      </w:r>
      <w:r w:rsidRPr="00453599">
        <w:rPr>
          <w:rFonts w:ascii="IRBadr" w:hAnsi="IRBadr" w:cs="IRBadr" w:hint="cs"/>
          <w:color w:val="008000"/>
          <w:rtl/>
        </w:rPr>
        <w:t>يَكُونُ</w:t>
      </w:r>
      <w:r w:rsidRPr="00453599">
        <w:rPr>
          <w:rFonts w:ascii="IRBadr" w:hAnsi="IRBadr" w:cs="IRBadr"/>
          <w:color w:val="008000"/>
          <w:rtl/>
        </w:rPr>
        <w:t xml:space="preserve"> </w:t>
      </w:r>
      <w:r w:rsidRPr="00453599">
        <w:rPr>
          <w:rFonts w:ascii="IRBadr" w:hAnsi="IRBadr" w:cs="IRBadr" w:hint="cs"/>
          <w:color w:val="008000"/>
          <w:rtl/>
        </w:rPr>
        <w:t>عَلَى</w:t>
      </w:r>
      <w:r w:rsidRPr="00453599">
        <w:rPr>
          <w:rFonts w:ascii="IRBadr" w:hAnsi="IRBadr" w:cs="IRBadr"/>
          <w:color w:val="008000"/>
          <w:rtl/>
        </w:rPr>
        <w:t xml:space="preserve"> </w:t>
      </w:r>
      <w:r w:rsidRPr="00453599">
        <w:rPr>
          <w:rFonts w:ascii="IRBadr" w:hAnsi="IRBadr" w:cs="IRBadr" w:hint="cs"/>
          <w:color w:val="008000"/>
          <w:rtl/>
        </w:rPr>
        <w:t>قَوْمٍ</w:t>
      </w:r>
      <w:r w:rsidRPr="00453599">
        <w:rPr>
          <w:rFonts w:ascii="IRBadr" w:hAnsi="IRBadr" w:cs="IRBadr"/>
          <w:color w:val="008000"/>
          <w:rtl/>
        </w:rPr>
        <w:t xml:space="preserve"> </w:t>
      </w:r>
      <w:r w:rsidRPr="00453599">
        <w:rPr>
          <w:rFonts w:ascii="IRBadr" w:hAnsi="IRBadr" w:cs="IRBadr" w:hint="cs"/>
          <w:color w:val="008000"/>
          <w:rtl/>
        </w:rPr>
        <w:t>مَيَاسِيرَ</w:t>
      </w:r>
      <w:r w:rsidRPr="00453599">
        <w:rPr>
          <w:rFonts w:ascii="IRBadr" w:hAnsi="IRBadr" w:cs="IRBadr"/>
          <w:color w:val="008000"/>
          <w:rtl/>
        </w:rPr>
        <w:t xml:space="preserve"> </w:t>
      </w:r>
      <w:r w:rsidRPr="00453599">
        <w:rPr>
          <w:rFonts w:ascii="IRBadr" w:hAnsi="IRBadr" w:cs="IRBadr" w:hint="cs"/>
          <w:color w:val="008000"/>
          <w:rtl/>
        </w:rPr>
        <w:t>إِذَا</w:t>
      </w:r>
      <w:r w:rsidRPr="00453599">
        <w:rPr>
          <w:rFonts w:ascii="IRBadr" w:hAnsi="IRBadr" w:cs="IRBadr"/>
          <w:color w:val="008000"/>
          <w:rtl/>
        </w:rPr>
        <w:t xml:space="preserve"> </w:t>
      </w:r>
      <w:r w:rsidRPr="00453599">
        <w:rPr>
          <w:rFonts w:ascii="IRBadr" w:hAnsi="IRBadr" w:cs="IRBadr" w:hint="cs"/>
          <w:color w:val="008000"/>
          <w:rtl/>
        </w:rPr>
        <w:t>شَاءَ</w:t>
      </w:r>
      <w:r w:rsidRPr="00453599">
        <w:rPr>
          <w:rFonts w:ascii="IRBadr" w:hAnsi="IRBadr" w:cs="IRBadr"/>
          <w:color w:val="008000"/>
          <w:rtl/>
        </w:rPr>
        <w:t xml:space="preserve"> </w:t>
      </w:r>
      <w:r w:rsidRPr="00453599">
        <w:rPr>
          <w:rFonts w:ascii="IRBadr" w:hAnsi="IRBadr" w:cs="IRBadr" w:hint="cs"/>
          <w:color w:val="008000"/>
          <w:rtl/>
        </w:rPr>
        <w:t>صَاحِبُهُ</w:t>
      </w:r>
      <w:r w:rsidRPr="00453599">
        <w:rPr>
          <w:rFonts w:ascii="IRBadr" w:hAnsi="IRBadr" w:cs="IRBadr"/>
          <w:color w:val="008000"/>
          <w:rtl/>
        </w:rPr>
        <w:t xml:space="preserve"> </w:t>
      </w:r>
      <w:r w:rsidRPr="00453599">
        <w:rPr>
          <w:rFonts w:ascii="IRBadr" w:hAnsi="IRBadr" w:cs="IRBadr" w:hint="cs"/>
          <w:color w:val="008000"/>
          <w:rtl/>
        </w:rPr>
        <w:t>قَبَضَهُ</w:t>
      </w:r>
      <w:r w:rsidRPr="00453599">
        <w:rPr>
          <w:rFonts w:ascii="IRBadr" w:hAnsi="IRBadr" w:cs="IRBadr"/>
          <w:color w:val="008000"/>
          <w:rtl/>
        </w:rPr>
        <w:t xml:space="preserve"> </w:t>
      </w:r>
      <w:r w:rsidRPr="00453599">
        <w:rPr>
          <w:rFonts w:ascii="IRBadr" w:hAnsi="IRBadr" w:cs="IRBadr" w:hint="cs"/>
          <w:color w:val="008000"/>
          <w:rtl/>
        </w:rPr>
        <w:t>هَلْ</w:t>
      </w:r>
      <w:r w:rsidRPr="00453599">
        <w:rPr>
          <w:rFonts w:ascii="IRBadr" w:hAnsi="IRBadr" w:cs="IRBadr"/>
          <w:color w:val="008000"/>
          <w:rtl/>
        </w:rPr>
        <w:t xml:space="preserve"> </w:t>
      </w:r>
      <w:r w:rsidRPr="00453599">
        <w:rPr>
          <w:rFonts w:ascii="IRBadr" w:hAnsi="IRBadr" w:cs="IRBadr" w:hint="cs"/>
          <w:color w:val="008000"/>
          <w:rtl/>
        </w:rPr>
        <w:t>عَلَيْهِ</w:t>
      </w:r>
      <w:r w:rsidRPr="00453599">
        <w:rPr>
          <w:rFonts w:ascii="IRBadr" w:hAnsi="IRBadr" w:cs="IRBadr"/>
          <w:color w:val="008000"/>
          <w:rtl/>
        </w:rPr>
        <w:t xml:space="preserve"> </w:t>
      </w:r>
      <w:r w:rsidRPr="00453599">
        <w:rPr>
          <w:rFonts w:ascii="IRBadr" w:hAnsi="IRBadr" w:cs="IRBadr" w:hint="cs"/>
          <w:color w:val="008000"/>
          <w:rtl/>
        </w:rPr>
        <w:t>زَكَاةٌ</w:t>
      </w:r>
      <w:r w:rsidRPr="00453599">
        <w:rPr>
          <w:rFonts w:ascii="IRBadr" w:hAnsi="IRBadr" w:cs="IRBadr"/>
          <w:color w:val="008000"/>
          <w:rtl/>
        </w:rPr>
        <w:t xml:space="preserve"> </w:t>
      </w:r>
      <w:r w:rsidRPr="00453599">
        <w:rPr>
          <w:rFonts w:ascii="IRBadr" w:hAnsi="IRBadr" w:cs="IRBadr" w:hint="cs"/>
          <w:color w:val="008000"/>
          <w:rtl/>
        </w:rPr>
        <w:t>قَالَ</w:t>
      </w:r>
      <w:r w:rsidRPr="00453599">
        <w:rPr>
          <w:rFonts w:ascii="IRBadr" w:hAnsi="IRBadr" w:cs="IRBadr"/>
          <w:color w:val="008000"/>
          <w:rtl/>
        </w:rPr>
        <w:t xml:space="preserve"> </w:t>
      </w:r>
      <w:r w:rsidRPr="00453599">
        <w:rPr>
          <w:rFonts w:ascii="IRBadr" w:hAnsi="IRBadr" w:cs="IRBadr" w:hint="cs"/>
          <w:color w:val="008000"/>
          <w:rtl/>
        </w:rPr>
        <w:t>لَا</w:t>
      </w:r>
      <w:r w:rsidRPr="00453599">
        <w:rPr>
          <w:rFonts w:ascii="IRBadr" w:hAnsi="IRBadr" w:cs="IRBadr"/>
          <w:color w:val="008000"/>
          <w:rtl/>
        </w:rPr>
        <w:t xml:space="preserve"> </w:t>
      </w:r>
      <w:r w:rsidRPr="00453599">
        <w:rPr>
          <w:rFonts w:ascii="IRBadr" w:hAnsi="IRBadr" w:cs="IRBadr" w:hint="cs"/>
          <w:color w:val="008000"/>
          <w:rtl/>
        </w:rPr>
        <w:t>حَتَّى</w:t>
      </w:r>
      <w:r w:rsidRPr="00453599">
        <w:rPr>
          <w:rFonts w:ascii="IRBadr" w:hAnsi="IRBadr" w:cs="IRBadr"/>
          <w:color w:val="008000"/>
          <w:rtl/>
        </w:rPr>
        <w:t xml:space="preserve"> </w:t>
      </w:r>
      <w:r w:rsidRPr="00453599">
        <w:rPr>
          <w:rFonts w:ascii="IRBadr" w:hAnsi="IRBadr" w:cs="IRBadr" w:hint="cs"/>
          <w:color w:val="008000"/>
          <w:rtl/>
        </w:rPr>
        <w:t>يَقْبِضَهُ</w:t>
      </w:r>
      <w:r w:rsidRPr="00453599">
        <w:rPr>
          <w:rFonts w:ascii="IRBadr" w:hAnsi="IRBadr" w:cs="IRBadr"/>
          <w:color w:val="008000"/>
          <w:rtl/>
        </w:rPr>
        <w:t xml:space="preserve"> </w:t>
      </w:r>
      <w:r w:rsidRPr="00453599">
        <w:rPr>
          <w:rFonts w:ascii="IRBadr" w:hAnsi="IRBadr" w:cs="IRBadr" w:hint="cs"/>
          <w:color w:val="008000"/>
          <w:rtl/>
        </w:rPr>
        <w:t>وَ</w:t>
      </w:r>
      <w:r w:rsidRPr="00453599">
        <w:rPr>
          <w:rFonts w:ascii="IRBadr" w:hAnsi="IRBadr" w:cs="IRBadr"/>
          <w:color w:val="008000"/>
          <w:rtl/>
        </w:rPr>
        <w:t xml:space="preserve"> </w:t>
      </w:r>
      <w:r w:rsidRPr="00453599">
        <w:rPr>
          <w:rFonts w:ascii="IRBadr" w:hAnsi="IRBadr" w:cs="IRBadr" w:hint="cs"/>
          <w:color w:val="008000"/>
          <w:rtl/>
        </w:rPr>
        <w:t>يَحُولَ</w:t>
      </w:r>
      <w:r w:rsidRPr="00453599">
        <w:rPr>
          <w:rFonts w:ascii="IRBadr" w:hAnsi="IRBadr" w:cs="IRBadr"/>
          <w:color w:val="008000"/>
          <w:rtl/>
        </w:rPr>
        <w:t xml:space="preserve"> </w:t>
      </w:r>
      <w:r w:rsidRPr="00453599">
        <w:rPr>
          <w:rFonts w:ascii="IRBadr" w:hAnsi="IRBadr" w:cs="IRBadr" w:hint="cs"/>
          <w:color w:val="008000"/>
          <w:rtl/>
        </w:rPr>
        <w:t>عَلَيْهِ</w:t>
      </w:r>
      <w:r w:rsidRPr="00453599">
        <w:rPr>
          <w:rFonts w:ascii="IRBadr" w:hAnsi="IRBadr" w:cs="IRBadr"/>
          <w:color w:val="008000"/>
          <w:rtl/>
        </w:rPr>
        <w:t xml:space="preserve"> </w:t>
      </w:r>
      <w:r w:rsidRPr="00453599">
        <w:rPr>
          <w:rFonts w:ascii="IRBadr" w:hAnsi="IRBadr" w:cs="IRBadr" w:hint="cs"/>
          <w:color w:val="008000"/>
          <w:rtl/>
        </w:rPr>
        <w:t>الْحَوْلُ</w:t>
      </w:r>
      <w:r w:rsidRPr="00453599">
        <w:rPr>
          <w:rFonts w:ascii="IRBadr" w:hAnsi="IRBadr" w:cs="IRBadr"/>
          <w:color w:val="008000"/>
          <w:rtl/>
        </w:rPr>
        <w:t>.»</w:t>
      </w:r>
      <w:r>
        <w:rPr>
          <w:rStyle w:val="FootnoteReference"/>
          <w:rFonts w:ascii="IRBadr" w:hAnsi="IRBadr" w:cs="IRBadr"/>
          <w:color w:val="008000"/>
          <w:rtl/>
        </w:rPr>
        <w:footnoteReference w:id="6"/>
      </w:r>
      <w:r>
        <w:rPr>
          <w:rFonts w:ascii="IRBadr" w:hAnsi="IRBadr" w:cs="IRBadr"/>
          <w:color w:val="008000"/>
          <w:rtl/>
        </w:rPr>
        <w:t xml:space="preserve"> </w:t>
      </w:r>
    </w:p>
    <w:p w:rsidR="0015271B" w:rsidRPr="00EA31D4" w:rsidRDefault="0015271B" w:rsidP="00F9198D">
      <w:pPr>
        <w:rPr>
          <w:rFonts w:ascii="IRBadr" w:hAnsi="IRBadr" w:cs="IRBadr"/>
          <w:rtl/>
        </w:rPr>
      </w:pPr>
      <w:r w:rsidRPr="00EA31D4">
        <w:rPr>
          <w:rFonts w:ascii="IRBadr" w:hAnsi="IRBadr" w:cs="IRBadr" w:hint="cs"/>
          <w:rtl/>
        </w:rPr>
        <w:lastRenderedPageBreak/>
        <w:t>که در این روایت نیز اعتبار حول قرینه بر نقدین است.</w:t>
      </w:r>
    </w:p>
    <w:p w:rsidR="00453599" w:rsidRDefault="00453599" w:rsidP="00EA31D4">
      <w:pPr>
        <w:rPr>
          <w:rFonts w:ascii="IRBadr" w:hAnsi="IRBadr" w:cs="IRBadr"/>
          <w:rtl/>
        </w:rPr>
      </w:pPr>
      <w:r w:rsidRPr="0015271B">
        <w:rPr>
          <w:rFonts w:ascii="IRBadr" w:hAnsi="IRBadr" w:cs="IRBadr" w:hint="cs"/>
          <w:rtl/>
        </w:rPr>
        <w:t xml:space="preserve">همچنین روایات دیگری </w:t>
      </w:r>
      <w:r w:rsidR="0015271B" w:rsidRPr="0015271B">
        <w:rPr>
          <w:rFonts w:ascii="IRBadr" w:hAnsi="IRBadr" w:cs="IRBadr" w:hint="cs"/>
          <w:rtl/>
        </w:rPr>
        <w:t>که همین مضامین را دارند.</w:t>
      </w:r>
      <w:r w:rsidR="0015271B">
        <w:rPr>
          <w:rFonts w:ascii="IRBadr" w:hAnsi="IRBadr" w:cs="IRBadr" w:hint="cs"/>
          <w:rtl/>
        </w:rPr>
        <w:t xml:space="preserve"> که شماره این روایات در جامع احادیث شیعه را برای رجوع دوستان، بیان می‌کنیم: روایات</w:t>
      </w:r>
      <w:r w:rsidR="0015271B" w:rsidRPr="0015271B">
        <w:rPr>
          <w:rFonts w:ascii="IRBadr" w:hAnsi="IRBadr" w:cs="IRBadr" w:hint="cs"/>
          <w:rtl/>
        </w:rPr>
        <w:t xml:space="preserve"> ۱۳۰۲۲، ۱۳۰۲۳، ۱۳۰۲۵، ۱۳۰۲۶</w:t>
      </w:r>
      <w:r w:rsidR="00FD241D">
        <w:rPr>
          <w:rFonts w:ascii="IRBadr" w:hAnsi="IRBadr" w:cs="IRBadr" w:hint="cs"/>
          <w:rtl/>
        </w:rPr>
        <w:t xml:space="preserve"> و</w:t>
      </w:r>
      <w:r w:rsidR="00FD241D">
        <w:rPr>
          <w:rFonts w:ascii="IRBadr" w:hAnsi="IRBadr" w:cs="IRBadr"/>
        </w:rPr>
        <w:t xml:space="preserve"> </w:t>
      </w:r>
      <w:r w:rsidR="00FD241D">
        <w:rPr>
          <w:rFonts w:ascii="IRBadr" w:hAnsi="IRBadr" w:cs="IRBadr" w:hint="cs"/>
          <w:rtl/>
        </w:rPr>
        <w:t xml:space="preserve"> ۱۳۰۲۷</w:t>
      </w:r>
      <w:r w:rsidR="004B7EE6">
        <w:rPr>
          <w:rFonts w:ascii="IRBadr" w:hAnsi="IRBadr" w:cs="IRBadr" w:hint="cs"/>
          <w:rtl/>
        </w:rPr>
        <w:t>.</w:t>
      </w:r>
      <w:r w:rsidR="009D4F5E">
        <w:rPr>
          <w:rFonts w:ascii="IRBadr" w:hAnsi="IRBadr" w:cs="IRBadr" w:hint="cs"/>
          <w:rtl/>
        </w:rPr>
        <w:t xml:space="preserve"> در این روایات هم کلمه مال وارد شده است و هم کلمه دین و قرض و </w:t>
      </w:r>
      <w:r w:rsidR="00EA31D4">
        <w:rPr>
          <w:rFonts w:ascii="IRBadr" w:hAnsi="IRBadr" w:cs="IRBadr" w:hint="cs"/>
          <w:rtl/>
        </w:rPr>
        <w:t xml:space="preserve">همچنین حول </w:t>
      </w:r>
      <w:r w:rsidR="009D4F5E">
        <w:rPr>
          <w:rFonts w:ascii="IRBadr" w:hAnsi="IRBadr" w:cs="IRBadr" w:hint="cs"/>
          <w:rtl/>
        </w:rPr>
        <w:t xml:space="preserve">در این روایات معتبر شده است. و این </w:t>
      </w:r>
      <w:r w:rsidR="00EA31D4">
        <w:rPr>
          <w:rFonts w:ascii="IRBadr" w:hAnsi="IRBadr" w:cs="IRBadr" w:hint="cs"/>
          <w:rtl/>
        </w:rPr>
        <w:t>مجموعه</w:t>
      </w:r>
      <w:r w:rsidR="00CF40FF">
        <w:rPr>
          <w:rFonts w:ascii="IRBadr" w:hAnsi="IRBadr" w:cs="IRBadr" w:hint="cs"/>
          <w:rtl/>
        </w:rPr>
        <w:t>،</w:t>
      </w:r>
      <w:r w:rsidR="00EA31D4">
        <w:rPr>
          <w:rFonts w:ascii="IRBadr" w:hAnsi="IRBadr" w:cs="IRBadr" w:hint="cs"/>
          <w:rtl/>
        </w:rPr>
        <w:t xml:space="preserve"> قرینه بر انصراف</w:t>
      </w:r>
      <w:r w:rsidR="009D4F5E">
        <w:rPr>
          <w:rFonts w:ascii="IRBadr" w:hAnsi="IRBadr" w:cs="IRBadr" w:hint="cs"/>
          <w:rtl/>
        </w:rPr>
        <w:t xml:space="preserve"> دین، به نقدین </w:t>
      </w:r>
      <w:r w:rsidR="00EA31D4">
        <w:rPr>
          <w:rFonts w:ascii="IRBadr" w:hAnsi="IRBadr" w:cs="IRBadr" w:hint="cs"/>
          <w:rtl/>
        </w:rPr>
        <w:t>است</w:t>
      </w:r>
      <w:r w:rsidR="009D4F5E">
        <w:rPr>
          <w:rFonts w:ascii="IRBadr" w:hAnsi="IRBadr" w:cs="IRBadr" w:hint="cs"/>
          <w:rtl/>
        </w:rPr>
        <w:t xml:space="preserve">. و وقتی دین، انصراف به نقدین دارد پس مال غائب هم </w:t>
      </w:r>
      <w:r w:rsidR="004B7EE6">
        <w:rPr>
          <w:rFonts w:ascii="IRBadr" w:hAnsi="IRBadr" w:cs="IRBadr" w:hint="cs"/>
          <w:rtl/>
        </w:rPr>
        <w:t xml:space="preserve">که بر آن عطف شده است، </w:t>
      </w:r>
      <w:r w:rsidR="009D4F5E">
        <w:rPr>
          <w:rFonts w:ascii="IRBadr" w:hAnsi="IRBadr" w:cs="IRBadr" w:hint="cs"/>
          <w:rtl/>
        </w:rPr>
        <w:t xml:space="preserve">انصراف به نقدین دارد. </w:t>
      </w:r>
    </w:p>
    <w:p w:rsidR="00CF40FF" w:rsidRDefault="00CF40FF" w:rsidP="00530940">
      <w:pPr>
        <w:pStyle w:val="Heading3"/>
        <w:rPr>
          <w:rtl/>
        </w:rPr>
      </w:pPr>
      <w:bookmarkStart w:id="9" w:name="_Toc128917533"/>
      <w:r>
        <w:rPr>
          <w:rFonts w:hint="cs"/>
          <w:rtl/>
        </w:rPr>
        <w:t xml:space="preserve">اشکال به فقره اول: عدم دلالت </w:t>
      </w:r>
      <w:r w:rsidR="00B624E5">
        <w:rPr>
          <w:rFonts w:hint="cs"/>
          <w:rtl/>
        </w:rPr>
        <w:t>عطف مال به</w:t>
      </w:r>
      <w:r>
        <w:rPr>
          <w:rFonts w:hint="cs"/>
          <w:rtl/>
        </w:rPr>
        <w:t xml:space="preserve"> دین</w:t>
      </w:r>
      <w:r w:rsidR="00B624E5">
        <w:rPr>
          <w:rFonts w:hint="cs"/>
          <w:rtl/>
        </w:rPr>
        <w:t>،</w:t>
      </w:r>
      <w:r>
        <w:rPr>
          <w:rFonts w:hint="cs"/>
          <w:rtl/>
        </w:rPr>
        <w:t xml:space="preserve"> بر اختصاص مال به نقدین</w:t>
      </w:r>
      <w:bookmarkEnd w:id="9"/>
    </w:p>
    <w:p w:rsidR="004B7EE6" w:rsidRDefault="004B7EE6" w:rsidP="004B7EE6">
      <w:pPr>
        <w:rPr>
          <w:rFonts w:ascii="IRBadr" w:hAnsi="IRBadr" w:cs="IRBadr"/>
          <w:rtl/>
        </w:rPr>
      </w:pPr>
      <w:r>
        <w:rPr>
          <w:rFonts w:ascii="IRBadr" w:hAnsi="IRBadr" w:cs="IRBadr" w:hint="cs"/>
          <w:rtl/>
        </w:rPr>
        <w:t xml:space="preserve">این استدلال تمام نیست. این انصرف که در این مورد ادّعا می شود، انصراف به فرد متعارف است. فرد متعارف دین، نقدین است ولی فرد متعارف مال غائب، نقدین نیست. مگر اینکه ادّعا شود که فرد متعارف مال غائب هم نقدین است، که این ادعا را هم آیت الله هاشمی مطرح می‌نماید که در ادامه از آن بحث می کنیم. ولی اگر از صرف عطف مال غائب بر دین بخواهد انصراف به نقدین استفاده گردد، کلام صحیحی نیست. </w:t>
      </w:r>
    </w:p>
    <w:p w:rsidR="00CF40FF" w:rsidRDefault="00CF40FF" w:rsidP="00F6406B">
      <w:pPr>
        <w:pStyle w:val="Heading3"/>
        <w:rPr>
          <w:rtl/>
        </w:rPr>
      </w:pPr>
      <w:bookmarkStart w:id="10" w:name="_Toc128917534"/>
      <w:r>
        <w:rPr>
          <w:rFonts w:hint="cs"/>
          <w:rtl/>
        </w:rPr>
        <w:t>اشتمال روایت زرارة بر مناط و ملاک زکات: امکان بهره‌وری</w:t>
      </w:r>
      <w:bookmarkEnd w:id="10"/>
    </w:p>
    <w:p w:rsidR="0093496E" w:rsidRDefault="0093496E" w:rsidP="00F368E0">
      <w:pPr>
        <w:rPr>
          <w:rFonts w:ascii="IRBadr" w:hAnsi="IRBadr" w:cs="IRBadr"/>
          <w:rtl/>
        </w:rPr>
      </w:pPr>
      <w:r>
        <w:rPr>
          <w:rFonts w:ascii="IRBadr" w:hAnsi="IRBadr" w:cs="IRBadr" w:hint="cs"/>
          <w:rtl/>
        </w:rPr>
        <w:t xml:space="preserve">یکی </w:t>
      </w:r>
      <w:r w:rsidR="00CF40FF">
        <w:rPr>
          <w:rFonts w:ascii="IRBadr" w:hAnsi="IRBadr" w:cs="IRBadr" w:hint="cs"/>
          <w:rtl/>
        </w:rPr>
        <w:t>از</w:t>
      </w:r>
      <w:r w:rsidR="00FF0B4F">
        <w:rPr>
          <w:rFonts w:ascii="IRBadr" w:hAnsi="IRBadr" w:cs="IRBadr" w:hint="cs"/>
          <w:rtl/>
        </w:rPr>
        <w:t xml:space="preserve"> روایات</w:t>
      </w:r>
      <w:r w:rsidR="00CF40FF">
        <w:rPr>
          <w:rFonts w:ascii="IRBadr" w:hAnsi="IRBadr" w:cs="IRBadr" w:hint="cs"/>
          <w:rtl/>
        </w:rPr>
        <w:t>ی که دین در کنار مال ذکر شده است</w:t>
      </w:r>
      <w:r w:rsidR="00FF0B4F">
        <w:rPr>
          <w:rFonts w:ascii="IRBadr" w:hAnsi="IRBadr" w:cs="IRBadr" w:hint="cs"/>
          <w:rtl/>
        </w:rPr>
        <w:t xml:space="preserve"> را به جهت </w:t>
      </w:r>
      <w:r w:rsidR="00F368E0">
        <w:rPr>
          <w:rFonts w:ascii="IRBadr" w:hAnsi="IRBadr" w:cs="IRBadr" w:hint="cs"/>
          <w:rtl/>
        </w:rPr>
        <w:t>اشتمال آن</w:t>
      </w:r>
      <w:r w:rsidR="00FF0B4F">
        <w:rPr>
          <w:rFonts w:ascii="IRBadr" w:hAnsi="IRBadr" w:cs="IRBadr" w:hint="cs"/>
          <w:rtl/>
        </w:rPr>
        <w:t xml:space="preserve"> بر نکات و مطالب خاص</w:t>
      </w:r>
      <w:r w:rsidR="00F368E0">
        <w:rPr>
          <w:rFonts w:ascii="IRBadr" w:hAnsi="IRBadr" w:cs="IRBadr" w:hint="cs"/>
          <w:rtl/>
        </w:rPr>
        <w:t xml:space="preserve"> </w:t>
      </w:r>
      <w:r w:rsidR="00FF0B4F">
        <w:rPr>
          <w:rFonts w:ascii="IRBadr" w:hAnsi="IRBadr" w:cs="IRBadr" w:hint="cs"/>
          <w:rtl/>
        </w:rPr>
        <w:t>، بررسی می‌کنیم:</w:t>
      </w:r>
    </w:p>
    <w:p w:rsidR="00333F40" w:rsidRPr="00D4471F" w:rsidRDefault="00D4471F" w:rsidP="006162A2">
      <w:pPr>
        <w:rPr>
          <w:rFonts w:ascii="IRBadr" w:hAnsi="IRBadr" w:cs="IRBadr"/>
          <w:color w:val="008000"/>
        </w:rPr>
      </w:pPr>
      <w:r w:rsidRPr="00D4471F">
        <w:rPr>
          <w:rFonts w:ascii="IRBadr" w:hAnsi="IRBadr" w:cs="IRBadr" w:hint="eastAsia"/>
          <w:color w:val="008000"/>
          <w:rtl/>
        </w:rPr>
        <w:t>«</w:t>
      </w:r>
      <w:r w:rsidR="00333F40" w:rsidRPr="00D4471F">
        <w:rPr>
          <w:rFonts w:ascii="IRBadr" w:hAnsi="IRBadr" w:cs="IRBadr" w:hint="cs"/>
          <w:color w:val="008000"/>
          <w:rtl/>
        </w:rPr>
        <w:t>عَلِيُّ</w:t>
      </w:r>
      <w:r w:rsidR="00333F40" w:rsidRPr="00D4471F">
        <w:rPr>
          <w:rFonts w:ascii="IRBadr" w:hAnsi="IRBadr" w:cs="IRBadr"/>
          <w:color w:val="008000"/>
          <w:rtl/>
        </w:rPr>
        <w:t xml:space="preserve"> </w:t>
      </w:r>
      <w:r w:rsidR="00333F40" w:rsidRPr="00D4471F">
        <w:rPr>
          <w:rFonts w:ascii="IRBadr" w:hAnsi="IRBadr" w:cs="IRBadr" w:hint="cs"/>
          <w:color w:val="008000"/>
          <w:rtl/>
        </w:rPr>
        <w:t>بْنُ</w:t>
      </w:r>
      <w:r w:rsidR="00333F40" w:rsidRPr="00D4471F">
        <w:rPr>
          <w:rFonts w:ascii="IRBadr" w:hAnsi="IRBadr" w:cs="IRBadr"/>
          <w:color w:val="008000"/>
          <w:rtl/>
        </w:rPr>
        <w:t xml:space="preserve"> </w:t>
      </w:r>
      <w:r w:rsidR="00333F40" w:rsidRPr="00D4471F">
        <w:rPr>
          <w:rFonts w:ascii="IRBadr" w:hAnsi="IRBadr" w:cs="IRBadr" w:hint="cs"/>
          <w:color w:val="008000"/>
          <w:rtl/>
        </w:rPr>
        <w:t>إِبْرَاهِيمَ</w:t>
      </w:r>
      <w:r w:rsidR="00333F40" w:rsidRPr="00D4471F">
        <w:rPr>
          <w:rFonts w:ascii="IRBadr" w:hAnsi="IRBadr" w:cs="IRBadr"/>
          <w:color w:val="008000"/>
          <w:rtl/>
        </w:rPr>
        <w:t xml:space="preserve"> </w:t>
      </w:r>
      <w:r w:rsidR="00333F40" w:rsidRPr="00D4471F">
        <w:rPr>
          <w:rFonts w:ascii="IRBadr" w:hAnsi="IRBadr" w:cs="IRBadr" w:hint="cs"/>
          <w:color w:val="008000"/>
          <w:rtl/>
        </w:rPr>
        <w:t>عَنْ</w:t>
      </w:r>
      <w:r w:rsidR="00333F40" w:rsidRPr="00D4471F">
        <w:rPr>
          <w:rFonts w:ascii="IRBadr" w:hAnsi="IRBadr" w:cs="IRBadr"/>
          <w:color w:val="008000"/>
          <w:rtl/>
        </w:rPr>
        <w:t xml:space="preserve"> </w:t>
      </w:r>
      <w:r w:rsidR="00333F40" w:rsidRPr="00D4471F">
        <w:rPr>
          <w:rFonts w:ascii="IRBadr" w:hAnsi="IRBadr" w:cs="IRBadr" w:hint="cs"/>
          <w:color w:val="008000"/>
          <w:rtl/>
        </w:rPr>
        <w:t>أَبِيهِ</w:t>
      </w:r>
      <w:r w:rsidR="00333F40" w:rsidRPr="00D4471F">
        <w:rPr>
          <w:rFonts w:ascii="IRBadr" w:hAnsi="IRBadr" w:cs="IRBadr"/>
          <w:color w:val="008000"/>
          <w:rtl/>
        </w:rPr>
        <w:t xml:space="preserve"> </w:t>
      </w:r>
      <w:r w:rsidR="00333F40" w:rsidRPr="00D4471F">
        <w:rPr>
          <w:rFonts w:ascii="IRBadr" w:hAnsi="IRBadr" w:cs="IRBadr" w:hint="cs"/>
          <w:color w:val="008000"/>
          <w:rtl/>
        </w:rPr>
        <w:t>عَنْ</w:t>
      </w:r>
      <w:r w:rsidR="00333F40" w:rsidRPr="00D4471F">
        <w:rPr>
          <w:rFonts w:ascii="IRBadr" w:hAnsi="IRBadr" w:cs="IRBadr"/>
          <w:color w:val="008000"/>
          <w:rtl/>
        </w:rPr>
        <w:t xml:space="preserve"> </w:t>
      </w:r>
      <w:r w:rsidR="00333F40" w:rsidRPr="00D4471F">
        <w:rPr>
          <w:rFonts w:ascii="IRBadr" w:hAnsi="IRBadr" w:cs="IRBadr" w:hint="cs"/>
          <w:color w:val="008000"/>
          <w:rtl/>
        </w:rPr>
        <w:t>حَمَّادٍ</w:t>
      </w:r>
      <w:r w:rsidR="00333F40" w:rsidRPr="00D4471F">
        <w:rPr>
          <w:rFonts w:ascii="IRBadr" w:hAnsi="IRBadr" w:cs="IRBadr"/>
          <w:color w:val="008000"/>
          <w:rtl/>
        </w:rPr>
        <w:t xml:space="preserve"> </w:t>
      </w:r>
      <w:r w:rsidR="00333F40" w:rsidRPr="00D4471F">
        <w:rPr>
          <w:rFonts w:ascii="IRBadr" w:hAnsi="IRBadr" w:cs="IRBadr" w:hint="cs"/>
          <w:color w:val="008000"/>
          <w:rtl/>
        </w:rPr>
        <w:t>عَنْ</w:t>
      </w:r>
      <w:r w:rsidR="00333F40" w:rsidRPr="00D4471F">
        <w:rPr>
          <w:rFonts w:ascii="IRBadr" w:hAnsi="IRBadr" w:cs="IRBadr"/>
          <w:color w:val="008000"/>
          <w:rtl/>
        </w:rPr>
        <w:t xml:space="preserve"> </w:t>
      </w:r>
      <w:r w:rsidR="00333F40" w:rsidRPr="00D4471F">
        <w:rPr>
          <w:rFonts w:ascii="IRBadr" w:hAnsi="IRBadr" w:cs="IRBadr" w:hint="cs"/>
          <w:color w:val="008000"/>
          <w:rtl/>
        </w:rPr>
        <w:t>حَرِيزٍ</w:t>
      </w:r>
      <w:r w:rsidR="00333F40" w:rsidRPr="00D4471F">
        <w:rPr>
          <w:rFonts w:ascii="IRBadr" w:hAnsi="IRBadr" w:cs="IRBadr"/>
          <w:color w:val="008000"/>
          <w:rtl/>
        </w:rPr>
        <w:t xml:space="preserve"> </w:t>
      </w:r>
      <w:r w:rsidR="00333F40" w:rsidRPr="00D4471F">
        <w:rPr>
          <w:rFonts w:ascii="IRBadr" w:hAnsi="IRBadr" w:cs="IRBadr" w:hint="cs"/>
          <w:color w:val="008000"/>
          <w:rtl/>
        </w:rPr>
        <w:t>عَنْ</w:t>
      </w:r>
      <w:r w:rsidR="00333F40" w:rsidRPr="00D4471F">
        <w:rPr>
          <w:rFonts w:ascii="IRBadr" w:hAnsi="IRBadr" w:cs="IRBadr"/>
          <w:color w:val="008000"/>
          <w:rtl/>
        </w:rPr>
        <w:t xml:space="preserve"> </w:t>
      </w:r>
      <w:r w:rsidR="00333F40" w:rsidRPr="00D4471F">
        <w:rPr>
          <w:rFonts w:ascii="IRBadr" w:hAnsi="IRBadr" w:cs="IRBadr" w:hint="cs"/>
          <w:color w:val="008000"/>
          <w:rtl/>
        </w:rPr>
        <w:t>زُرَارَةَ</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333F40" w:rsidRPr="00D4471F">
        <w:rPr>
          <w:rFonts w:ascii="IRBadr" w:hAnsi="IRBadr" w:cs="IRBadr"/>
          <w:color w:val="008000"/>
          <w:rtl/>
        </w:rPr>
        <w:t xml:space="preserve">: </w:t>
      </w:r>
      <w:r w:rsidR="00333F40" w:rsidRPr="00D4471F">
        <w:rPr>
          <w:rFonts w:ascii="IRBadr" w:hAnsi="IRBadr" w:cs="IRBadr" w:hint="cs"/>
          <w:color w:val="008000"/>
          <w:rtl/>
        </w:rPr>
        <w:t>قُلْتُ</w:t>
      </w:r>
      <w:r w:rsidR="00333F40" w:rsidRPr="00D4471F">
        <w:rPr>
          <w:rFonts w:ascii="IRBadr" w:hAnsi="IRBadr" w:cs="IRBadr"/>
          <w:color w:val="008000"/>
          <w:rtl/>
        </w:rPr>
        <w:t xml:space="preserve"> </w:t>
      </w:r>
      <w:r w:rsidR="00333F40" w:rsidRPr="00D4471F">
        <w:rPr>
          <w:rFonts w:ascii="IRBadr" w:hAnsi="IRBadr" w:cs="IRBadr" w:hint="cs"/>
          <w:color w:val="008000"/>
          <w:rtl/>
        </w:rPr>
        <w:t>لِأَبِي</w:t>
      </w:r>
      <w:r w:rsidR="00333F40" w:rsidRPr="00D4471F">
        <w:rPr>
          <w:rFonts w:ascii="IRBadr" w:hAnsi="IRBadr" w:cs="IRBadr"/>
          <w:color w:val="008000"/>
          <w:rtl/>
        </w:rPr>
        <w:t xml:space="preserve"> </w:t>
      </w:r>
      <w:r w:rsidR="00333F40" w:rsidRPr="00D4471F">
        <w:rPr>
          <w:rFonts w:ascii="IRBadr" w:hAnsi="IRBadr" w:cs="IRBadr" w:hint="cs"/>
          <w:color w:val="008000"/>
          <w:rtl/>
        </w:rPr>
        <w:t>عَبْدِ</w:t>
      </w:r>
      <w:r w:rsidR="00333F40" w:rsidRPr="00D4471F">
        <w:rPr>
          <w:rFonts w:ascii="IRBadr" w:hAnsi="IRBadr" w:cs="IRBadr"/>
          <w:color w:val="008000"/>
          <w:rtl/>
        </w:rPr>
        <w:t xml:space="preserve"> </w:t>
      </w:r>
      <w:r w:rsidR="00333F40" w:rsidRPr="00D4471F">
        <w:rPr>
          <w:rFonts w:ascii="IRBadr" w:hAnsi="IRBadr" w:cs="IRBadr" w:hint="cs"/>
          <w:color w:val="008000"/>
          <w:rtl/>
        </w:rPr>
        <w:t>اللَّهِ</w:t>
      </w:r>
      <w:r w:rsidR="00333F40" w:rsidRPr="00D4471F">
        <w:rPr>
          <w:rFonts w:ascii="IRBadr" w:hAnsi="IRBadr" w:cs="IRBadr"/>
          <w:color w:val="008000"/>
          <w:rtl/>
        </w:rPr>
        <w:t xml:space="preserve"> </w:t>
      </w:r>
      <w:r w:rsidR="00333F40" w:rsidRPr="00D4471F">
        <w:rPr>
          <w:rFonts w:ascii="IRBadr" w:hAnsi="IRBadr" w:cs="IRBadr" w:hint="cs"/>
          <w:color w:val="008000"/>
          <w:rtl/>
        </w:rPr>
        <w:t>ع</w:t>
      </w:r>
      <w:r w:rsidR="00333F40" w:rsidRPr="00D4471F">
        <w:rPr>
          <w:rFonts w:ascii="IRBadr" w:hAnsi="IRBadr" w:cs="IRBadr"/>
          <w:color w:val="008000"/>
          <w:rtl/>
        </w:rPr>
        <w:t xml:space="preserve"> </w:t>
      </w:r>
      <w:r w:rsidR="00333F40" w:rsidRPr="00D4471F">
        <w:rPr>
          <w:rFonts w:ascii="IRBadr" w:hAnsi="IRBadr" w:cs="IRBadr" w:hint="cs"/>
          <w:color w:val="008000"/>
          <w:rtl/>
        </w:rPr>
        <w:t>رَجُلٌ</w:t>
      </w:r>
      <w:r w:rsidR="00333F40" w:rsidRPr="00D4471F">
        <w:rPr>
          <w:rFonts w:ascii="IRBadr" w:hAnsi="IRBadr" w:cs="IRBadr"/>
          <w:color w:val="008000"/>
          <w:rtl/>
        </w:rPr>
        <w:t xml:space="preserve"> </w:t>
      </w:r>
      <w:r w:rsidR="00333F40" w:rsidRPr="00D4471F">
        <w:rPr>
          <w:rFonts w:ascii="IRBadr" w:hAnsi="IRBadr" w:cs="IRBadr" w:hint="cs"/>
          <w:color w:val="008000"/>
          <w:rtl/>
        </w:rPr>
        <w:t>دَفَعَ</w:t>
      </w:r>
      <w:r w:rsidR="00333F40" w:rsidRPr="00D4471F">
        <w:rPr>
          <w:rFonts w:ascii="IRBadr" w:hAnsi="IRBadr" w:cs="IRBadr"/>
          <w:color w:val="008000"/>
          <w:rtl/>
        </w:rPr>
        <w:t xml:space="preserve"> </w:t>
      </w:r>
      <w:r w:rsidR="00333F40" w:rsidRPr="00D4471F">
        <w:rPr>
          <w:rFonts w:ascii="IRBadr" w:hAnsi="IRBadr" w:cs="IRBadr" w:hint="cs"/>
          <w:color w:val="008000"/>
          <w:rtl/>
        </w:rPr>
        <w:t>إِلَى</w:t>
      </w:r>
      <w:r w:rsidR="00333F40" w:rsidRPr="00D4471F">
        <w:rPr>
          <w:rFonts w:ascii="IRBadr" w:hAnsi="IRBadr" w:cs="IRBadr"/>
          <w:color w:val="008000"/>
          <w:rtl/>
        </w:rPr>
        <w:t xml:space="preserve"> </w:t>
      </w:r>
      <w:r w:rsidR="00333F40" w:rsidRPr="00D4471F">
        <w:rPr>
          <w:rFonts w:ascii="IRBadr" w:hAnsi="IRBadr" w:cs="IRBadr" w:hint="cs"/>
          <w:color w:val="008000"/>
          <w:rtl/>
        </w:rPr>
        <w:t>رَجُلٍ</w:t>
      </w:r>
      <w:r w:rsidR="00333F40" w:rsidRPr="00D4471F">
        <w:rPr>
          <w:rFonts w:ascii="IRBadr" w:hAnsi="IRBadr" w:cs="IRBadr"/>
          <w:color w:val="008000"/>
          <w:rtl/>
        </w:rPr>
        <w:t xml:space="preserve"> </w:t>
      </w:r>
      <w:r w:rsidR="00333F40" w:rsidRPr="00D4471F">
        <w:rPr>
          <w:rFonts w:ascii="IRBadr" w:hAnsi="IRBadr" w:cs="IRBadr" w:hint="cs"/>
          <w:color w:val="008000"/>
          <w:rtl/>
        </w:rPr>
        <w:t>مَالًا</w:t>
      </w:r>
      <w:r w:rsidR="00333F40" w:rsidRPr="00D4471F">
        <w:rPr>
          <w:rFonts w:ascii="IRBadr" w:hAnsi="IRBadr" w:cs="IRBadr"/>
          <w:color w:val="008000"/>
          <w:rtl/>
        </w:rPr>
        <w:t xml:space="preserve"> </w:t>
      </w:r>
      <w:r w:rsidR="00333F40" w:rsidRPr="00D4471F">
        <w:rPr>
          <w:rFonts w:ascii="IRBadr" w:hAnsi="IRBadr" w:cs="IRBadr" w:hint="cs"/>
          <w:color w:val="008000"/>
          <w:rtl/>
        </w:rPr>
        <w:t>قَرْضاً</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مَنْ</w:t>
      </w:r>
      <w:r w:rsidR="00333F40" w:rsidRPr="00D4471F">
        <w:rPr>
          <w:rFonts w:ascii="IRBadr" w:hAnsi="IRBadr" w:cs="IRBadr"/>
          <w:color w:val="008000"/>
          <w:rtl/>
        </w:rPr>
        <w:t xml:space="preserve"> </w:t>
      </w:r>
      <w:r w:rsidR="00333F40" w:rsidRPr="00D4471F">
        <w:rPr>
          <w:rFonts w:ascii="IRBadr" w:hAnsi="IRBadr" w:cs="IRBadr" w:hint="cs"/>
          <w:color w:val="008000"/>
          <w:rtl/>
        </w:rPr>
        <w:t>زَكَاتُهُ</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الْمُقْرِضِ</w:t>
      </w:r>
      <w:r w:rsidR="00333F40" w:rsidRPr="00D4471F">
        <w:rPr>
          <w:rFonts w:ascii="IRBadr" w:hAnsi="IRBadr" w:cs="IRBadr"/>
          <w:color w:val="008000"/>
          <w:rtl/>
        </w:rPr>
        <w:t xml:space="preserve"> </w:t>
      </w:r>
      <w:r w:rsidR="00333F40" w:rsidRPr="00D4471F">
        <w:rPr>
          <w:rFonts w:ascii="IRBadr" w:hAnsi="IRBadr" w:cs="IRBadr" w:hint="cs"/>
          <w:color w:val="008000"/>
          <w:rtl/>
        </w:rPr>
        <w:t>أَوْ</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الْمُقْتَرِضِ</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333F40" w:rsidRPr="00D4471F">
        <w:rPr>
          <w:rFonts w:ascii="IRBadr" w:hAnsi="IRBadr" w:cs="IRBadr"/>
          <w:color w:val="008000"/>
          <w:rtl/>
        </w:rPr>
        <w:t xml:space="preserve"> </w:t>
      </w:r>
      <w:r w:rsidR="00333F40" w:rsidRPr="00D4471F">
        <w:rPr>
          <w:rFonts w:ascii="IRBadr" w:hAnsi="IRBadr" w:cs="IRBadr" w:hint="cs"/>
          <w:color w:val="008000"/>
          <w:rtl/>
        </w:rPr>
        <w:t>لَا</w:t>
      </w:r>
      <w:r w:rsidR="00333F40" w:rsidRPr="00D4471F">
        <w:rPr>
          <w:rFonts w:ascii="IRBadr" w:hAnsi="IRBadr" w:cs="IRBadr"/>
          <w:color w:val="008000"/>
          <w:rtl/>
        </w:rPr>
        <w:t xml:space="preserve"> </w:t>
      </w:r>
      <w:r w:rsidR="00333F40" w:rsidRPr="00D4471F">
        <w:rPr>
          <w:rFonts w:ascii="IRBadr" w:hAnsi="IRBadr" w:cs="IRBadr" w:hint="cs"/>
          <w:color w:val="008000"/>
          <w:rtl/>
        </w:rPr>
        <w:t>بَلْ</w:t>
      </w:r>
      <w:r w:rsidR="00333F40" w:rsidRPr="00D4471F">
        <w:rPr>
          <w:rFonts w:ascii="IRBadr" w:hAnsi="IRBadr" w:cs="IRBadr"/>
          <w:color w:val="008000"/>
          <w:rtl/>
        </w:rPr>
        <w:t xml:space="preserve"> </w:t>
      </w:r>
      <w:r w:rsidR="00333F40" w:rsidRPr="00D4471F">
        <w:rPr>
          <w:rFonts w:ascii="IRBadr" w:hAnsi="IRBadr" w:cs="IRBadr" w:hint="cs"/>
          <w:color w:val="008000"/>
          <w:rtl/>
        </w:rPr>
        <w:t>زَكَاتُهَا</w:t>
      </w:r>
      <w:r w:rsidR="00333F40" w:rsidRPr="00D4471F">
        <w:rPr>
          <w:rFonts w:ascii="IRBadr" w:hAnsi="IRBadr" w:cs="IRBadr"/>
          <w:color w:val="008000"/>
          <w:rtl/>
        </w:rPr>
        <w:t xml:space="preserve"> </w:t>
      </w:r>
      <w:r w:rsidR="00333F40" w:rsidRPr="00D4471F">
        <w:rPr>
          <w:rFonts w:ascii="IRBadr" w:hAnsi="IRBadr" w:cs="IRBadr" w:hint="cs"/>
          <w:color w:val="008000"/>
          <w:rtl/>
        </w:rPr>
        <w:t>إِنْ</w:t>
      </w:r>
      <w:r w:rsidR="00333F40" w:rsidRPr="00D4471F">
        <w:rPr>
          <w:rFonts w:ascii="IRBadr" w:hAnsi="IRBadr" w:cs="IRBadr"/>
          <w:color w:val="008000"/>
          <w:rtl/>
        </w:rPr>
        <w:t xml:space="preserve"> </w:t>
      </w:r>
      <w:r w:rsidR="00333F40" w:rsidRPr="00D4471F">
        <w:rPr>
          <w:rFonts w:ascii="IRBadr" w:hAnsi="IRBadr" w:cs="IRBadr" w:hint="cs"/>
          <w:color w:val="008000"/>
          <w:rtl/>
        </w:rPr>
        <w:t>كَانَتْ</w:t>
      </w:r>
      <w:r w:rsidR="00333F40" w:rsidRPr="00D4471F">
        <w:rPr>
          <w:rFonts w:ascii="IRBadr" w:hAnsi="IRBadr" w:cs="IRBadr"/>
          <w:color w:val="008000"/>
          <w:rtl/>
        </w:rPr>
        <w:t xml:space="preserve"> </w:t>
      </w:r>
      <w:r w:rsidR="00333F40" w:rsidRPr="00D4471F">
        <w:rPr>
          <w:rFonts w:ascii="IRBadr" w:hAnsi="IRBadr" w:cs="IRBadr" w:hint="cs"/>
          <w:color w:val="008000"/>
          <w:rtl/>
        </w:rPr>
        <w:t>مَوْضُوعَةً</w:t>
      </w:r>
      <w:r w:rsidR="00333F40" w:rsidRPr="00D4471F">
        <w:rPr>
          <w:rFonts w:ascii="IRBadr" w:hAnsi="IRBadr" w:cs="IRBadr"/>
          <w:color w:val="008000"/>
          <w:rtl/>
        </w:rPr>
        <w:t xml:space="preserve"> </w:t>
      </w:r>
      <w:r w:rsidR="00333F40" w:rsidRPr="00D4471F">
        <w:rPr>
          <w:rFonts w:ascii="IRBadr" w:hAnsi="IRBadr" w:cs="IRBadr" w:hint="cs"/>
          <w:color w:val="008000"/>
          <w:rtl/>
        </w:rPr>
        <w:t>عِنْدَهُ</w:t>
      </w:r>
      <w:r w:rsidR="00333F40" w:rsidRPr="00D4471F">
        <w:rPr>
          <w:rFonts w:ascii="IRBadr" w:hAnsi="IRBadr" w:cs="IRBadr"/>
          <w:color w:val="008000"/>
          <w:rtl/>
        </w:rPr>
        <w:t xml:space="preserve"> </w:t>
      </w:r>
      <w:r w:rsidR="00333F40" w:rsidRPr="00D4471F">
        <w:rPr>
          <w:rFonts w:ascii="IRBadr" w:hAnsi="IRBadr" w:cs="IRBadr" w:hint="cs"/>
          <w:color w:val="008000"/>
          <w:rtl/>
        </w:rPr>
        <w:t>حَوْلًا</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الْمُقْتَرِضِ</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قُلْتُ</w:t>
      </w:r>
      <w:r w:rsidR="00333F40" w:rsidRPr="00D4471F">
        <w:rPr>
          <w:rFonts w:ascii="IRBadr" w:hAnsi="IRBadr" w:cs="IRBadr"/>
          <w:color w:val="008000"/>
          <w:rtl/>
        </w:rPr>
        <w:t xml:space="preserve"> </w:t>
      </w:r>
      <w:r w:rsidR="00333F40" w:rsidRPr="00D4471F">
        <w:rPr>
          <w:rFonts w:ascii="IRBadr" w:hAnsi="IRBadr" w:cs="IRBadr" w:hint="cs"/>
          <w:color w:val="008000"/>
          <w:rtl/>
        </w:rPr>
        <w:t>فَلَيْسَ</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الْمُقْرِضِ</w:t>
      </w:r>
      <w:r w:rsidR="00333F40" w:rsidRPr="00D4471F">
        <w:rPr>
          <w:rFonts w:ascii="IRBadr" w:hAnsi="IRBadr" w:cs="IRBadr"/>
          <w:color w:val="008000"/>
          <w:rtl/>
        </w:rPr>
        <w:t xml:space="preserve"> </w:t>
      </w:r>
      <w:r w:rsidR="00333F40" w:rsidRPr="00D4471F">
        <w:rPr>
          <w:rFonts w:ascii="IRBadr" w:hAnsi="IRBadr" w:cs="IRBadr" w:hint="cs"/>
          <w:color w:val="008000"/>
          <w:rtl/>
        </w:rPr>
        <w:t>زَكَاتُهَا</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لَا</w:t>
      </w:r>
      <w:r w:rsidR="00333F40" w:rsidRPr="00D4471F">
        <w:rPr>
          <w:rFonts w:ascii="IRBadr" w:hAnsi="IRBadr" w:cs="IRBadr"/>
          <w:color w:val="008000"/>
          <w:rtl/>
        </w:rPr>
        <w:t xml:space="preserve"> </w:t>
      </w:r>
      <w:r w:rsidR="00333F40" w:rsidRPr="00D4471F">
        <w:rPr>
          <w:rFonts w:ascii="IRBadr" w:hAnsi="IRBadr" w:cs="IRBadr" w:hint="cs"/>
          <w:color w:val="008000"/>
          <w:rtl/>
        </w:rPr>
        <w:t>يُزَكَّى</w:t>
      </w:r>
      <w:r w:rsidR="00333F40" w:rsidRPr="00D4471F">
        <w:rPr>
          <w:rFonts w:ascii="IRBadr" w:hAnsi="IRBadr" w:cs="IRBadr"/>
          <w:color w:val="008000"/>
          <w:rtl/>
        </w:rPr>
        <w:t xml:space="preserve"> </w:t>
      </w:r>
      <w:r w:rsidR="00333F40" w:rsidRPr="00D4471F">
        <w:rPr>
          <w:rFonts w:ascii="IRBadr" w:hAnsi="IRBadr" w:cs="IRBadr" w:hint="cs"/>
          <w:color w:val="008000"/>
          <w:rtl/>
        </w:rPr>
        <w:t>الْمَالُ</w:t>
      </w:r>
      <w:r w:rsidR="00333F40" w:rsidRPr="00D4471F">
        <w:rPr>
          <w:rFonts w:ascii="IRBadr" w:hAnsi="IRBadr" w:cs="IRBadr"/>
          <w:color w:val="008000"/>
          <w:rtl/>
        </w:rPr>
        <w:t xml:space="preserve"> </w:t>
      </w:r>
      <w:r w:rsidR="00333F40" w:rsidRPr="00D4471F">
        <w:rPr>
          <w:rFonts w:ascii="IRBadr" w:hAnsi="IRBadr" w:cs="IRBadr" w:hint="cs"/>
          <w:color w:val="008000"/>
          <w:rtl/>
        </w:rPr>
        <w:t>مِنْ</w:t>
      </w:r>
      <w:r w:rsidR="00333F40" w:rsidRPr="00D4471F">
        <w:rPr>
          <w:rFonts w:ascii="IRBadr" w:hAnsi="IRBadr" w:cs="IRBadr"/>
          <w:color w:val="008000"/>
          <w:rtl/>
        </w:rPr>
        <w:t xml:space="preserve"> </w:t>
      </w:r>
      <w:r w:rsidR="00333F40" w:rsidRPr="00D4471F">
        <w:rPr>
          <w:rFonts w:ascii="IRBadr" w:hAnsi="IRBadr" w:cs="IRBadr" w:hint="cs"/>
          <w:color w:val="008000"/>
          <w:rtl/>
        </w:rPr>
        <w:t>وَجْهَيْنِ</w:t>
      </w:r>
      <w:r w:rsidR="00333F40" w:rsidRPr="00D4471F">
        <w:rPr>
          <w:rFonts w:ascii="IRBadr" w:hAnsi="IRBadr" w:cs="IRBadr"/>
          <w:color w:val="008000"/>
          <w:rtl/>
        </w:rPr>
        <w:t xml:space="preserve"> </w:t>
      </w:r>
      <w:r w:rsidR="00333F40" w:rsidRPr="00D4471F">
        <w:rPr>
          <w:rFonts w:ascii="IRBadr" w:hAnsi="IRBadr" w:cs="IRBadr" w:hint="cs"/>
          <w:color w:val="008000"/>
          <w:rtl/>
        </w:rPr>
        <w:t>فِي</w:t>
      </w:r>
      <w:r w:rsidR="00333F40" w:rsidRPr="00D4471F">
        <w:rPr>
          <w:rFonts w:ascii="IRBadr" w:hAnsi="IRBadr" w:cs="IRBadr"/>
          <w:color w:val="008000"/>
          <w:rtl/>
        </w:rPr>
        <w:t xml:space="preserve"> </w:t>
      </w:r>
      <w:r w:rsidR="00333F40" w:rsidRPr="00D4471F">
        <w:rPr>
          <w:rFonts w:ascii="IRBadr" w:hAnsi="IRBadr" w:cs="IRBadr" w:hint="cs"/>
          <w:color w:val="008000"/>
          <w:rtl/>
        </w:rPr>
        <w:t>عَامٍ</w:t>
      </w:r>
      <w:r w:rsidR="00333F40" w:rsidRPr="00D4471F">
        <w:rPr>
          <w:rFonts w:ascii="IRBadr" w:hAnsi="IRBadr" w:cs="IRBadr"/>
          <w:color w:val="008000"/>
          <w:rtl/>
        </w:rPr>
        <w:t xml:space="preserve"> </w:t>
      </w:r>
      <w:r w:rsidR="00333F40" w:rsidRPr="00D4471F">
        <w:rPr>
          <w:rFonts w:ascii="IRBadr" w:hAnsi="IRBadr" w:cs="IRBadr" w:hint="cs"/>
          <w:color w:val="008000"/>
          <w:rtl/>
        </w:rPr>
        <w:t>وَاحِدٍ</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لَيْسَ</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الدَّافِعِ</w:t>
      </w:r>
      <w:r w:rsidR="00333F40" w:rsidRPr="00D4471F">
        <w:rPr>
          <w:rFonts w:ascii="IRBadr" w:hAnsi="IRBadr" w:cs="IRBadr"/>
          <w:color w:val="008000"/>
          <w:rtl/>
        </w:rPr>
        <w:t xml:space="preserve"> </w:t>
      </w:r>
      <w:r w:rsidR="00333F40" w:rsidRPr="00D4471F">
        <w:rPr>
          <w:rFonts w:ascii="IRBadr" w:hAnsi="IRBadr" w:cs="IRBadr" w:hint="cs"/>
          <w:color w:val="008000"/>
          <w:rtl/>
        </w:rPr>
        <w:t>شَيْ‏ءٌ</w:t>
      </w:r>
      <w:r w:rsidR="00333F40" w:rsidRPr="00D4471F">
        <w:rPr>
          <w:rFonts w:ascii="IRBadr" w:hAnsi="IRBadr" w:cs="IRBadr"/>
          <w:color w:val="008000"/>
          <w:rtl/>
        </w:rPr>
        <w:t xml:space="preserve"> </w:t>
      </w:r>
      <w:r w:rsidR="00333F40" w:rsidRPr="00D4471F">
        <w:rPr>
          <w:rFonts w:ascii="IRBadr" w:hAnsi="IRBadr" w:cs="IRBadr" w:hint="cs"/>
          <w:color w:val="008000"/>
          <w:rtl/>
        </w:rPr>
        <w:t>لِأَنَّهُ</w:t>
      </w:r>
      <w:r w:rsidR="00333F40" w:rsidRPr="00D4471F">
        <w:rPr>
          <w:rFonts w:ascii="IRBadr" w:hAnsi="IRBadr" w:cs="IRBadr"/>
          <w:color w:val="008000"/>
          <w:rtl/>
        </w:rPr>
        <w:t xml:space="preserve"> </w:t>
      </w:r>
      <w:r w:rsidR="00333F40" w:rsidRPr="00D4471F">
        <w:rPr>
          <w:rFonts w:ascii="IRBadr" w:hAnsi="IRBadr" w:cs="IRBadr" w:hint="cs"/>
          <w:color w:val="008000"/>
          <w:rtl/>
        </w:rPr>
        <w:t>لَيْسَ</w:t>
      </w:r>
      <w:r w:rsidR="00333F40" w:rsidRPr="00D4471F">
        <w:rPr>
          <w:rFonts w:ascii="IRBadr" w:hAnsi="IRBadr" w:cs="IRBadr"/>
          <w:color w:val="008000"/>
          <w:rtl/>
        </w:rPr>
        <w:t xml:space="preserve"> </w:t>
      </w:r>
      <w:r w:rsidR="00333F40" w:rsidRPr="00D4471F">
        <w:rPr>
          <w:rFonts w:ascii="IRBadr" w:hAnsi="IRBadr" w:cs="IRBadr" w:hint="cs"/>
          <w:color w:val="008000"/>
          <w:rtl/>
        </w:rPr>
        <w:t>فِي</w:t>
      </w:r>
      <w:r w:rsidR="00333F40" w:rsidRPr="00D4471F">
        <w:rPr>
          <w:rFonts w:ascii="IRBadr" w:hAnsi="IRBadr" w:cs="IRBadr"/>
          <w:color w:val="008000"/>
          <w:rtl/>
        </w:rPr>
        <w:t xml:space="preserve"> </w:t>
      </w:r>
      <w:r w:rsidR="00333F40" w:rsidRPr="00D4471F">
        <w:rPr>
          <w:rFonts w:ascii="IRBadr" w:hAnsi="IRBadr" w:cs="IRBadr" w:hint="cs"/>
          <w:color w:val="008000"/>
          <w:rtl/>
        </w:rPr>
        <w:t>يَدِهِ</w:t>
      </w:r>
      <w:r w:rsidR="00333F40" w:rsidRPr="00D4471F">
        <w:rPr>
          <w:rFonts w:ascii="IRBadr" w:hAnsi="IRBadr" w:cs="IRBadr"/>
          <w:color w:val="008000"/>
          <w:rtl/>
        </w:rPr>
        <w:t xml:space="preserve"> </w:t>
      </w:r>
      <w:r w:rsidR="00333F40" w:rsidRPr="00D4471F">
        <w:rPr>
          <w:rFonts w:ascii="IRBadr" w:hAnsi="IRBadr" w:cs="IRBadr" w:hint="cs"/>
          <w:color w:val="008000"/>
          <w:rtl/>
        </w:rPr>
        <w:t>شَيْ‏ءٌ</w:t>
      </w:r>
      <w:r w:rsidR="00333F40" w:rsidRPr="00D4471F">
        <w:rPr>
          <w:rFonts w:ascii="IRBadr" w:hAnsi="IRBadr" w:cs="IRBadr"/>
          <w:color w:val="008000"/>
          <w:rtl/>
        </w:rPr>
        <w:t xml:space="preserve"> </w:t>
      </w:r>
      <w:r w:rsidR="00333F40" w:rsidRPr="00D4471F">
        <w:rPr>
          <w:rFonts w:ascii="IRBadr" w:hAnsi="IRBadr" w:cs="IRBadr" w:hint="cs"/>
          <w:color w:val="008000"/>
          <w:rtl/>
        </w:rPr>
        <w:t>إِنَّمَا</w:t>
      </w:r>
      <w:r w:rsidR="00333F40" w:rsidRPr="00D4471F">
        <w:rPr>
          <w:rFonts w:ascii="IRBadr" w:hAnsi="IRBadr" w:cs="IRBadr"/>
          <w:color w:val="008000"/>
          <w:rtl/>
        </w:rPr>
        <w:t xml:space="preserve"> </w:t>
      </w:r>
      <w:r w:rsidR="00333F40" w:rsidRPr="00D4471F">
        <w:rPr>
          <w:rFonts w:ascii="IRBadr" w:hAnsi="IRBadr" w:cs="IRBadr" w:hint="cs"/>
          <w:color w:val="008000"/>
          <w:rtl/>
        </w:rPr>
        <w:t>الْمَالُ</w:t>
      </w:r>
      <w:r w:rsidR="00333F40" w:rsidRPr="00D4471F">
        <w:rPr>
          <w:rFonts w:ascii="IRBadr" w:hAnsi="IRBadr" w:cs="IRBadr"/>
          <w:color w:val="008000"/>
          <w:rtl/>
        </w:rPr>
        <w:t xml:space="preserve"> </w:t>
      </w:r>
      <w:r w:rsidR="00333F40" w:rsidRPr="00D4471F">
        <w:rPr>
          <w:rFonts w:ascii="IRBadr" w:hAnsi="IRBadr" w:cs="IRBadr" w:hint="cs"/>
          <w:color w:val="008000"/>
          <w:rtl/>
        </w:rPr>
        <w:t>فِي</w:t>
      </w:r>
      <w:r w:rsidR="00333F40" w:rsidRPr="00D4471F">
        <w:rPr>
          <w:rFonts w:ascii="IRBadr" w:hAnsi="IRBadr" w:cs="IRBadr"/>
          <w:color w:val="008000"/>
          <w:rtl/>
        </w:rPr>
        <w:t xml:space="preserve"> </w:t>
      </w:r>
      <w:r w:rsidR="00333F40" w:rsidRPr="00D4471F">
        <w:rPr>
          <w:rFonts w:ascii="IRBadr" w:hAnsi="IRBadr" w:cs="IRBadr" w:hint="cs"/>
          <w:color w:val="008000"/>
          <w:rtl/>
        </w:rPr>
        <w:t>يَدِ</w:t>
      </w:r>
      <w:r w:rsidR="00333F40" w:rsidRPr="00D4471F">
        <w:rPr>
          <w:rFonts w:ascii="IRBadr" w:hAnsi="IRBadr" w:cs="IRBadr"/>
          <w:color w:val="008000"/>
          <w:rtl/>
        </w:rPr>
        <w:t xml:space="preserve"> </w:t>
      </w:r>
      <w:r w:rsidR="00333F40" w:rsidRPr="00D4471F">
        <w:rPr>
          <w:rFonts w:ascii="IRBadr" w:hAnsi="IRBadr" w:cs="IRBadr" w:hint="cs"/>
          <w:color w:val="008000"/>
          <w:rtl/>
        </w:rPr>
        <w:t>الْآخِذِ</w:t>
      </w:r>
      <w:r w:rsidR="00333F40" w:rsidRPr="00D4471F">
        <w:rPr>
          <w:rFonts w:ascii="IRBadr" w:hAnsi="IRBadr" w:cs="IRBadr"/>
          <w:color w:val="008000"/>
          <w:rtl/>
        </w:rPr>
        <w:t xml:space="preserve"> </w:t>
      </w:r>
      <w:r w:rsidR="00333F40" w:rsidRPr="00D4471F">
        <w:rPr>
          <w:rFonts w:ascii="IRBadr" w:hAnsi="IRBadr" w:cs="IRBadr" w:hint="cs"/>
          <w:color w:val="008000"/>
          <w:rtl/>
        </w:rPr>
        <w:t>فَمَنْ</w:t>
      </w:r>
      <w:r w:rsidR="00333F40" w:rsidRPr="00D4471F">
        <w:rPr>
          <w:rFonts w:ascii="IRBadr" w:hAnsi="IRBadr" w:cs="IRBadr"/>
          <w:color w:val="008000"/>
          <w:rtl/>
        </w:rPr>
        <w:t xml:space="preserve"> </w:t>
      </w:r>
      <w:r w:rsidR="00333F40" w:rsidRPr="00D4471F">
        <w:rPr>
          <w:rFonts w:ascii="IRBadr" w:hAnsi="IRBadr" w:cs="IRBadr" w:hint="cs"/>
          <w:color w:val="008000"/>
          <w:rtl/>
        </w:rPr>
        <w:t>كَانَ</w:t>
      </w:r>
      <w:r w:rsidR="00333F40" w:rsidRPr="00D4471F">
        <w:rPr>
          <w:rFonts w:ascii="IRBadr" w:hAnsi="IRBadr" w:cs="IRBadr"/>
          <w:color w:val="008000"/>
          <w:rtl/>
        </w:rPr>
        <w:t xml:space="preserve"> </w:t>
      </w:r>
      <w:r w:rsidR="00333F40" w:rsidRPr="00D4471F">
        <w:rPr>
          <w:rFonts w:ascii="IRBadr" w:hAnsi="IRBadr" w:cs="IRBadr" w:hint="cs"/>
          <w:color w:val="008000"/>
          <w:rtl/>
        </w:rPr>
        <w:t>الْمَالُ</w:t>
      </w:r>
      <w:r w:rsidR="00333F40" w:rsidRPr="00D4471F">
        <w:rPr>
          <w:rFonts w:ascii="IRBadr" w:hAnsi="IRBadr" w:cs="IRBadr"/>
          <w:color w:val="008000"/>
          <w:rtl/>
        </w:rPr>
        <w:t xml:space="preserve"> </w:t>
      </w:r>
      <w:r w:rsidR="00333F40" w:rsidRPr="00D4471F">
        <w:rPr>
          <w:rFonts w:ascii="IRBadr" w:hAnsi="IRBadr" w:cs="IRBadr" w:hint="cs"/>
          <w:color w:val="008000"/>
          <w:rtl/>
        </w:rPr>
        <w:t>فِي</w:t>
      </w:r>
      <w:r w:rsidR="00333F40" w:rsidRPr="00D4471F">
        <w:rPr>
          <w:rFonts w:ascii="IRBadr" w:hAnsi="IRBadr" w:cs="IRBadr"/>
          <w:color w:val="008000"/>
          <w:rtl/>
        </w:rPr>
        <w:t xml:space="preserve"> </w:t>
      </w:r>
      <w:r w:rsidR="00333F40" w:rsidRPr="00D4471F">
        <w:rPr>
          <w:rFonts w:ascii="IRBadr" w:hAnsi="IRBadr" w:cs="IRBadr" w:hint="cs"/>
          <w:color w:val="008000"/>
          <w:rtl/>
        </w:rPr>
        <w:t>يَدِهِ</w:t>
      </w:r>
      <w:r w:rsidR="00333F40" w:rsidRPr="00D4471F">
        <w:rPr>
          <w:rFonts w:ascii="IRBadr" w:hAnsi="IRBadr" w:cs="IRBadr"/>
          <w:color w:val="008000"/>
          <w:rtl/>
        </w:rPr>
        <w:t xml:space="preserve"> </w:t>
      </w:r>
      <w:r w:rsidR="00333F40" w:rsidRPr="00D4471F">
        <w:rPr>
          <w:rFonts w:ascii="IRBadr" w:hAnsi="IRBadr" w:cs="IRBadr" w:hint="cs"/>
          <w:color w:val="008000"/>
          <w:rtl/>
        </w:rPr>
        <w:t>زَكَّاهُ</w:t>
      </w:r>
      <w:r w:rsidR="00CC0694">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333F40" w:rsidRPr="00D4471F">
        <w:rPr>
          <w:rFonts w:ascii="IRBadr" w:hAnsi="IRBadr" w:cs="IRBadr"/>
          <w:color w:val="008000"/>
          <w:rtl/>
        </w:rPr>
        <w:t xml:space="preserve"> </w:t>
      </w:r>
      <w:r w:rsidR="00333F40" w:rsidRPr="00D4471F">
        <w:rPr>
          <w:rFonts w:ascii="IRBadr" w:hAnsi="IRBadr" w:cs="IRBadr" w:hint="cs"/>
          <w:color w:val="008000"/>
          <w:rtl/>
        </w:rPr>
        <w:t>قُلْتُ</w:t>
      </w:r>
      <w:r w:rsidR="00165E63">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أَفَيُزَكِّي</w:t>
      </w:r>
      <w:r w:rsidR="00333F40" w:rsidRPr="00D4471F">
        <w:rPr>
          <w:rFonts w:ascii="IRBadr" w:hAnsi="IRBadr" w:cs="IRBadr"/>
          <w:color w:val="008000"/>
          <w:rtl/>
        </w:rPr>
        <w:t xml:space="preserve"> </w:t>
      </w:r>
      <w:r w:rsidR="00333F40" w:rsidRPr="00D4471F">
        <w:rPr>
          <w:rFonts w:ascii="IRBadr" w:hAnsi="IRBadr" w:cs="IRBadr" w:hint="cs"/>
          <w:color w:val="008000"/>
          <w:rtl/>
        </w:rPr>
        <w:t>مَالَ</w:t>
      </w:r>
      <w:r w:rsidR="00333F40" w:rsidRPr="00D4471F">
        <w:rPr>
          <w:rFonts w:ascii="IRBadr" w:hAnsi="IRBadr" w:cs="IRBadr"/>
          <w:color w:val="008000"/>
          <w:rtl/>
        </w:rPr>
        <w:t xml:space="preserve"> </w:t>
      </w:r>
      <w:r w:rsidR="00333F40" w:rsidRPr="00D4471F">
        <w:rPr>
          <w:rFonts w:ascii="IRBadr" w:hAnsi="IRBadr" w:cs="IRBadr" w:hint="cs"/>
          <w:color w:val="008000"/>
          <w:rtl/>
        </w:rPr>
        <w:t>غَيْرِهِ</w:t>
      </w:r>
      <w:r w:rsidR="00333F40" w:rsidRPr="00D4471F">
        <w:rPr>
          <w:rFonts w:ascii="IRBadr" w:hAnsi="IRBadr" w:cs="IRBadr"/>
          <w:color w:val="008000"/>
          <w:rtl/>
        </w:rPr>
        <w:t xml:space="preserve"> </w:t>
      </w:r>
      <w:r w:rsidR="00333F40" w:rsidRPr="00D4471F">
        <w:rPr>
          <w:rFonts w:ascii="IRBadr" w:hAnsi="IRBadr" w:cs="IRBadr" w:hint="cs"/>
          <w:color w:val="008000"/>
          <w:rtl/>
        </w:rPr>
        <w:t>مِنْ</w:t>
      </w:r>
      <w:r w:rsidR="00333F40" w:rsidRPr="00D4471F">
        <w:rPr>
          <w:rFonts w:ascii="IRBadr" w:hAnsi="IRBadr" w:cs="IRBadr"/>
          <w:color w:val="008000"/>
          <w:rtl/>
        </w:rPr>
        <w:t xml:space="preserve"> </w:t>
      </w:r>
      <w:r w:rsidR="00333F40" w:rsidRPr="00D4471F">
        <w:rPr>
          <w:rFonts w:ascii="IRBadr" w:hAnsi="IRBadr" w:cs="IRBadr" w:hint="cs"/>
          <w:color w:val="008000"/>
          <w:rtl/>
        </w:rPr>
        <w:t>مَالِهِ</w:t>
      </w:r>
      <w:r w:rsidR="00165E63">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فَقَالَ</w:t>
      </w:r>
      <w:r w:rsidR="00165E63">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إِنَّهُ</w:t>
      </w:r>
      <w:r w:rsidR="00333F40" w:rsidRPr="00D4471F">
        <w:rPr>
          <w:rFonts w:ascii="IRBadr" w:hAnsi="IRBadr" w:cs="IRBadr"/>
          <w:color w:val="008000"/>
          <w:rtl/>
        </w:rPr>
        <w:t xml:space="preserve"> </w:t>
      </w:r>
      <w:r w:rsidR="00333F40" w:rsidRPr="00D4471F">
        <w:rPr>
          <w:rFonts w:ascii="IRBadr" w:hAnsi="IRBadr" w:cs="IRBadr" w:hint="cs"/>
          <w:color w:val="008000"/>
          <w:rtl/>
        </w:rPr>
        <w:t>مَالُهُ</w:t>
      </w:r>
      <w:r w:rsidR="00333F40" w:rsidRPr="00D4471F">
        <w:rPr>
          <w:rFonts w:ascii="IRBadr" w:hAnsi="IRBadr" w:cs="IRBadr"/>
          <w:color w:val="008000"/>
          <w:rtl/>
        </w:rPr>
        <w:t xml:space="preserve"> </w:t>
      </w:r>
      <w:r w:rsidR="00333F40" w:rsidRPr="00D4471F">
        <w:rPr>
          <w:rFonts w:ascii="IRBadr" w:hAnsi="IRBadr" w:cs="IRBadr" w:hint="cs"/>
          <w:color w:val="008000"/>
          <w:rtl/>
        </w:rPr>
        <w:t>مَا</w:t>
      </w:r>
      <w:r w:rsidR="00333F40" w:rsidRPr="00D4471F">
        <w:rPr>
          <w:rFonts w:ascii="IRBadr" w:hAnsi="IRBadr" w:cs="IRBadr"/>
          <w:color w:val="008000"/>
          <w:rtl/>
        </w:rPr>
        <w:t xml:space="preserve"> </w:t>
      </w:r>
      <w:r w:rsidR="00333F40" w:rsidRPr="00D4471F">
        <w:rPr>
          <w:rFonts w:ascii="IRBadr" w:hAnsi="IRBadr" w:cs="IRBadr" w:hint="cs"/>
          <w:color w:val="008000"/>
          <w:rtl/>
        </w:rPr>
        <w:t>دَامَ</w:t>
      </w:r>
      <w:r w:rsidR="00333F40" w:rsidRPr="00D4471F">
        <w:rPr>
          <w:rFonts w:ascii="IRBadr" w:hAnsi="IRBadr" w:cs="IRBadr"/>
          <w:color w:val="008000"/>
          <w:rtl/>
        </w:rPr>
        <w:t xml:space="preserve"> </w:t>
      </w:r>
      <w:r w:rsidR="00333F40" w:rsidRPr="00D4471F">
        <w:rPr>
          <w:rFonts w:ascii="IRBadr" w:hAnsi="IRBadr" w:cs="IRBadr" w:hint="cs"/>
          <w:color w:val="008000"/>
          <w:rtl/>
        </w:rPr>
        <w:t>فِي</w:t>
      </w:r>
      <w:r w:rsidR="00333F40" w:rsidRPr="00D4471F">
        <w:rPr>
          <w:rFonts w:ascii="IRBadr" w:hAnsi="IRBadr" w:cs="IRBadr"/>
          <w:color w:val="008000"/>
          <w:rtl/>
        </w:rPr>
        <w:t xml:space="preserve"> </w:t>
      </w:r>
      <w:r w:rsidR="00333F40" w:rsidRPr="00D4471F">
        <w:rPr>
          <w:rFonts w:ascii="IRBadr" w:hAnsi="IRBadr" w:cs="IRBadr" w:hint="cs"/>
          <w:color w:val="008000"/>
          <w:rtl/>
        </w:rPr>
        <w:t>يَدِهِ</w:t>
      </w:r>
      <w:r w:rsidR="00165E63">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لَيْسَ</w:t>
      </w:r>
      <w:r w:rsidR="00333F40" w:rsidRPr="00D4471F">
        <w:rPr>
          <w:rFonts w:ascii="IRBadr" w:hAnsi="IRBadr" w:cs="IRBadr"/>
          <w:color w:val="008000"/>
          <w:rtl/>
        </w:rPr>
        <w:t xml:space="preserve"> </w:t>
      </w:r>
      <w:r w:rsidR="00333F40" w:rsidRPr="00D4471F">
        <w:rPr>
          <w:rFonts w:ascii="IRBadr" w:hAnsi="IRBadr" w:cs="IRBadr" w:hint="cs"/>
          <w:color w:val="008000"/>
          <w:rtl/>
        </w:rPr>
        <w:t>ذَلِكَ</w:t>
      </w:r>
      <w:r w:rsidR="00333F40" w:rsidRPr="00D4471F">
        <w:rPr>
          <w:rFonts w:ascii="IRBadr" w:hAnsi="IRBadr" w:cs="IRBadr"/>
          <w:color w:val="008000"/>
          <w:rtl/>
        </w:rPr>
        <w:t xml:space="preserve"> </w:t>
      </w:r>
      <w:r w:rsidR="00333F40" w:rsidRPr="00D4471F">
        <w:rPr>
          <w:rFonts w:ascii="IRBadr" w:hAnsi="IRBadr" w:cs="IRBadr" w:hint="cs"/>
          <w:color w:val="008000"/>
          <w:rtl/>
        </w:rPr>
        <w:t>الْمَالُ</w:t>
      </w:r>
      <w:r w:rsidR="00333F40" w:rsidRPr="00D4471F">
        <w:rPr>
          <w:rFonts w:ascii="IRBadr" w:hAnsi="IRBadr" w:cs="IRBadr"/>
          <w:color w:val="008000"/>
          <w:rtl/>
        </w:rPr>
        <w:t xml:space="preserve"> </w:t>
      </w:r>
      <w:r w:rsidR="00333F40" w:rsidRPr="00D4471F">
        <w:rPr>
          <w:rFonts w:ascii="IRBadr" w:hAnsi="IRBadr" w:cs="IRBadr" w:hint="cs"/>
          <w:color w:val="008000"/>
          <w:rtl/>
        </w:rPr>
        <w:t>لِأَحَدٍ</w:t>
      </w:r>
      <w:r w:rsidR="00333F40" w:rsidRPr="00D4471F">
        <w:rPr>
          <w:rFonts w:ascii="IRBadr" w:hAnsi="IRBadr" w:cs="IRBadr"/>
          <w:color w:val="008000"/>
          <w:rtl/>
        </w:rPr>
        <w:t xml:space="preserve"> </w:t>
      </w:r>
      <w:r w:rsidR="00333F40" w:rsidRPr="00D4471F">
        <w:rPr>
          <w:rFonts w:ascii="IRBadr" w:hAnsi="IRBadr" w:cs="IRBadr" w:hint="cs"/>
          <w:color w:val="008000"/>
          <w:rtl/>
        </w:rPr>
        <w:t>غَيْرِهِ</w:t>
      </w:r>
      <w:r w:rsidR="00165E63">
        <w:rPr>
          <w:rFonts w:ascii="IRBadr" w:hAnsi="IRBadr" w:cs="IRBadr" w:hint="cs"/>
          <w:color w:val="008000"/>
          <w:rtl/>
        </w:rPr>
        <w:t>.</w:t>
      </w:r>
      <w:r w:rsidR="00333F40" w:rsidRPr="00D4471F">
        <w:rPr>
          <w:rFonts w:ascii="IRBadr" w:hAnsi="IRBadr" w:cs="IRBadr"/>
          <w:color w:val="008000"/>
          <w:rtl/>
        </w:rPr>
        <w:t xml:space="preserve"> </w:t>
      </w:r>
      <w:r w:rsidR="00333F40" w:rsidRPr="00D4471F">
        <w:rPr>
          <w:rFonts w:ascii="IRBadr" w:hAnsi="IRBadr" w:cs="IRBadr" w:hint="cs"/>
          <w:color w:val="008000"/>
          <w:rtl/>
        </w:rPr>
        <w:t>ثُمَّ</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333F40" w:rsidRPr="00D4471F">
        <w:rPr>
          <w:rFonts w:ascii="IRBadr" w:hAnsi="IRBadr" w:cs="IRBadr"/>
          <w:color w:val="008000"/>
          <w:rtl/>
        </w:rPr>
        <w:t xml:space="preserve"> </w:t>
      </w:r>
      <w:r w:rsidR="00333F40" w:rsidRPr="00D4471F">
        <w:rPr>
          <w:rFonts w:ascii="IRBadr" w:hAnsi="IRBadr" w:cs="IRBadr" w:hint="cs"/>
          <w:color w:val="008000"/>
          <w:rtl/>
        </w:rPr>
        <w:t>يَا</w:t>
      </w:r>
      <w:r w:rsidR="00333F40" w:rsidRPr="00D4471F">
        <w:rPr>
          <w:rFonts w:ascii="IRBadr" w:hAnsi="IRBadr" w:cs="IRBadr"/>
          <w:color w:val="008000"/>
          <w:rtl/>
        </w:rPr>
        <w:t xml:space="preserve"> </w:t>
      </w:r>
      <w:r w:rsidR="00333F40" w:rsidRPr="00D4471F">
        <w:rPr>
          <w:rFonts w:ascii="IRBadr" w:hAnsi="IRBadr" w:cs="IRBadr" w:hint="cs"/>
          <w:color w:val="008000"/>
          <w:rtl/>
        </w:rPr>
        <w:t>زُرَارَةُ</w:t>
      </w:r>
      <w:r w:rsidR="00333F40" w:rsidRPr="00D4471F">
        <w:rPr>
          <w:rFonts w:ascii="IRBadr" w:hAnsi="IRBadr" w:cs="IRBadr"/>
          <w:color w:val="008000"/>
          <w:rtl/>
        </w:rPr>
        <w:t xml:space="preserve"> </w:t>
      </w:r>
      <w:r w:rsidR="00333F40" w:rsidRPr="00D4471F">
        <w:rPr>
          <w:rFonts w:ascii="IRBadr" w:hAnsi="IRBadr" w:cs="IRBadr" w:hint="cs"/>
          <w:color w:val="008000"/>
          <w:rtl/>
        </w:rPr>
        <w:t>أَ</w:t>
      </w:r>
      <w:r w:rsidR="00333F40" w:rsidRPr="00D4471F">
        <w:rPr>
          <w:rFonts w:ascii="IRBadr" w:hAnsi="IRBadr" w:cs="IRBadr"/>
          <w:color w:val="008000"/>
          <w:rtl/>
        </w:rPr>
        <w:t xml:space="preserve"> </w:t>
      </w:r>
      <w:r w:rsidR="00333F40" w:rsidRPr="00D4471F">
        <w:rPr>
          <w:rFonts w:ascii="IRBadr" w:hAnsi="IRBadr" w:cs="IRBadr" w:hint="cs"/>
          <w:color w:val="008000"/>
          <w:rtl/>
        </w:rPr>
        <w:t>رَأَيْتَ</w:t>
      </w:r>
      <w:r w:rsidR="00333F40" w:rsidRPr="00D4471F">
        <w:rPr>
          <w:rFonts w:ascii="IRBadr" w:hAnsi="IRBadr" w:cs="IRBadr"/>
          <w:color w:val="008000"/>
          <w:rtl/>
        </w:rPr>
        <w:t xml:space="preserve"> </w:t>
      </w:r>
      <w:r w:rsidR="00333F40" w:rsidRPr="00D4471F">
        <w:rPr>
          <w:rFonts w:ascii="IRBadr" w:hAnsi="IRBadr" w:cs="IRBadr" w:hint="cs"/>
          <w:color w:val="008000"/>
          <w:rtl/>
        </w:rPr>
        <w:t>وَضِيعَةَ</w:t>
      </w:r>
      <w:r w:rsidR="00333F40" w:rsidRPr="00D4471F">
        <w:rPr>
          <w:rFonts w:ascii="IRBadr" w:hAnsi="IRBadr" w:cs="IRBadr"/>
          <w:color w:val="008000"/>
          <w:rtl/>
        </w:rPr>
        <w:t xml:space="preserve"> </w:t>
      </w:r>
      <w:r w:rsidR="00333F40" w:rsidRPr="00D4471F">
        <w:rPr>
          <w:rFonts w:ascii="IRBadr" w:hAnsi="IRBadr" w:cs="IRBadr" w:hint="cs"/>
          <w:color w:val="008000"/>
          <w:rtl/>
        </w:rPr>
        <w:t>ذَلِكَ</w:t>
      </w:r>
      <w:r w:rsidR="00333F40" w:rsidRPr="00D4471F">
        <w:rPr>
          <w:rFonts w:ascii="IRBadr" w:hAnsi="IRBadr" w:cs="IRBadr"/>
          <w:color w:val="008000"/>
          <w:rtl/>
        </w:rPr>
        <w:t xml:space="preserve"> </w:t>
      </w:r>
      <w:r w:rsidR="00333F40" w:rsidRPr="00D4471F">
        <w:rPr>
          <w:rFonts w:ascii="IRBadr" w:hAnsi="IRBadr" w:cs="IRBadr" w:hint="cs"/>
          <w:color w:val="008000"/>
          <w:rtl/>
        </w:rPr>
        <w:t>الْمَالِ</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رِبْحَهُ</w:t>
      </w:r>
      <w:r w:rsidR="00333F40" w:rsidRPr="00D4471F">
        <w:rPr>
          <w:rFonts w:ascii="IRBadr" w:hAnsi="IRBadr" w:cs="IRBadr"/>
          <w:color w:val="008000"/>
          <w:rtl/>
        </w:rPr>
        <w:t xml:space="preserve"> </w:t>
      </w:r>
      <w:r w:rsidR="00333F40" w:rsidRPr="00D4471F">
        <w:rPr>
          <w:rFonts w:ascii="IRBadr" w:hAnsi="IRBadr" w:cs="IRBadr" w:hint="cs"/>
          <w:color w:val="008000"/>
          <w:rtl/>
        </w:rPr>
        <w:t>لِمَنْ</w:t>
      </w:r>
      <w:r w:rsidR="00333F40" w:rsidRPr="00D4471F">
        <w:rPr>
          <w:rFonts w:ascii="IRBadr" w:hAnsi="IRBadr" w:cs="IRBadr"/>
          <w:color w:val="008000"/>
          <w:rtl/>
        </w:rPr>
        <w:t xml:space="preserve"> </w:t>
      </w:r>
      <w:r w:rsidR="00333F40" w:rsidRPr="00D4471F">
        <w:rPr>
          <w:rFonts w:ascii="IRBadr" w:hAnsi="IRBadr" w:cs="IRBadr" w:hint="cs"/>
          <w:color w:val="008000"/>
          <w:rtl/>
        </w:rPr>
        <w:t>هُوَ</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عَلَى</w:t>
      </w:r>
      <w:r w:rsidR="00333F40" w:rsidRPr="00D4471F">
        <w:rPr>
          <w:rFonts w:ascii="IRBadr" w:hAnsi="IRBadr" w:cs="IRBadr"/>
          <w:color w:val="008000"/>
          <w:rtl/>
        </w:rPr>
        <w:t xml:space="preserve"> </w:t>
      </w:r>
      <w:r w:rsidR="00333F40" w:rsidRPr="00D4471F">
        <w:rPr>
          <w:rFonts w:ascii="IRBadr" w:hAnsi="IRBadr" w:cs="IRBadr" w:hint="cs"/>
          <w:color w:val="008000"/>
          <w:rtl/>
        </w:rPr>
        <w:t>مَنْ</w:t>
      </w:r>
      <w:r w:rsidR="00333F40" w:rsidRPr="00D4471F">
        <w:rPr>
          <w:rFonts w:ascii="IRBadr" w:hAnsi="IRBadr" w:cs="IRBadr"/>
          <w:color w:val="008000"/>
          <w:rtl/>
        </w:rPr>
        <w:t xml:space="preserve"> </w:t>
      </w:r>
      <w:r w:rsidR="00333F40" w:rsidRPr="00D4471F">
        <w:rPr>
          <w:rFonts w:ascii="IRBadr" w:hAnsi="IRBadr" w:cs="IRBadr" w:hint="cs"/>
          <w:color w:val="008000"/>
          <w:rtl/>
        </w:rPr>
        <w:t>قُلْتُ</w:t>
      </w:r>
      <w:r w:rsidR="00333F40" w:rsidRPr="00D4471F">
        <w:rPr>
          <w:rFonts w:ascii="IRBadr" w:hAnsi="IRBadr" w:cs="IRBadr"/>
          <w:color w:val="008000"/>
          <w:rtl/>
        </w:rPr>
        <w:t xml:space="preserve"> </w:t>
      </w:r>
      <w:r w:rsidR="00333F40" w:rsidRPr="00D4471F">
        <w:rPr>
          <w:rFonts w:ascii="IRBadr" w:hAnsi="IRBadr" w:cs="IRBadr" w:hint="cs"/>
          <w:color w:val="008000"/>
          <w:rtl/>
        </w:rPr>
        <w:t>لِلْمُقْتَرِضِ</w:t>
      </w:r>
      <w:r w:rsidR="00333F40" w:rsidRPr="00D4471F">
        <w:rPr>
          <w:rFonts w:ascii="IRBadr" w:hAnsi="IRBadr" w:cs="IRBadr"/>
          <w:color w:val="008000"/>
          <w:rtl/>
        </w:rPr>
        <w:t xml:space="preserve"> </w:t>
      </w:r>
      <w:r w:rsidR="00333F40" w:rsidRPr="00D4471F">
        <w:rPr>
          <w:rFonts w:ascii="IRBadr" w:hAnsi="IRBadr" w:cs="IRBadr" w:hint="cs"/>
          <w:color w:val="008000"/>
          <w:rtl/>
        </w:rPr>
        <w:t>قَالَ</w:t>
      </w:r>
      <w:r w:rsidR="00333F40" w:rsidRPr="00D4471F">
        <w:rPr>
          <w:rFonts w:ascii="IRBadr" w:hAnsi="IRBadr" w:cs="IRBadr"/>
          <w:color w:val="008000"/>
          <w:rtl/>
        </w:rPr>
        <w:t xml:space="preserve"> </w:t>
      </w:r>
      <w:r w:rsidR="00333F40" w:rsidRPr="00D4471F">
        <w:rPr>
          <w:rFonts w:ascii="IRBadr" w:hAnsi="IRBadr" w:cs="IRBadr" w:hint="cs"/>
          <w:color w:val="008000"/>
          <w:rtl/>
        </w:rPr>
        <w:t>فَلَهُ</w:t>
      </w:r>
      <w:r w:rsidR="00333F40" w:rsidRPr="00D4471F">
        <w:rPr>
          <w:rFonts w:ascii="IRBadr" w:hAnsi="IRBadr" w:cs="IRBadr"/>
          <w:color w:val="008000"/>
          <w:rtl/>
        </w:rPr>
        <w:t xml:space="preserve"> </w:t>
      </w:r>
      <w:r w:rsidR="00333F40" w:rsidRPr="00D4471F">
        <w:rPr>
          <w:rFonts w:ascii="IRBadr" w:hAnsi="IRBadr" w:cs="IRBadr" w:hint="cs"/>
          <w:color w:val="008000"/>
          <w:rtl/>
        </w:rPr>
        <w:t>الْفَضْلُ</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عَلَيْهِ</w:t>
      </w:r>
      <w:r w:rsidR="00333F40" w:rsidRPr="00D4471F">
        <w:rPr>
          <w:rFonts w:ascii="IRBadr" w:hAnsi="IRBadr" w:cs="IRBadr"/>
          <w:color w:val="008000"/>
          <w:rtl/>
        </w:rPr>
        <w:t xml:space="preserve"> </w:t>
      </w:r>
      <w:r w:rsidR="00333F40" w:rsidRPr="00D4471F">
        <w:rPr>
          <w:rFonts w:ascii="IRBadr" w:hAnsi="IRBadr" w:cs="IRBadr" w:hint="cs"/>
          <w:color w:val="008000"/>
          <w:rtl/>
        </w:rPr>
        <w:t>النُّقْصَانُ</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لَهُ</w:t>
      </w:r>
      <w:r w:rsidR="00333F40" w:rsidRPr="00D4471F">
        <w:rPr>
          <w:rFonts w:ascii="IRBadr" w:hAnsi="IRBadr" w:cs="IRBadr"/>
          <w:color w:val="008000"/>
          <w:rtl/>
        </w:rPr>
        <w:t xml:space="preserve"> </w:t>
      </w:r>
      <w:r w:rsidR="00333F40" w:rsidRPr="00D4471F">
        <w:rPr>
          <w:rFonts w:ascii="IRBadr" w:hAnsi="IRBadr" w:cs="IRBadr" w:hint="cs"/>
          <w:color w:val="008000"/>
          <w:rtl/>
        </w:rPr>
        <w:t>أَنْ</w:t>
      </w:r>
      <w:r w:rsidR="00333F40" w:rsidRPr="00D4471F">
        <w:rPr>
          <w:rFonts w:ascii="IRBadr" w:hAnsi="IRBadr" w:cs="IRBadr"/>
          <w:color w:val="008000"/>
          <w:rtl/>
        </w:rPr>
        <w:t xml:space="preserve"> </w:t>
      </w:r>
      <w:r w:rsidR="00333F40" w:rsidRPr="00D4471F">
        <w:rPr>
          <w:rFonts w:ascii="IRBadr" w:hAnsi="IRBadr" w:cs="IRBadr" w:hint="cs"/>
          <w:color w:val="008000"/>
          <w:rtl/>
        </w:rPr>
        <w:t>يَنْكِحَ</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يَلْبَسَ</w:t>
      </w:r>
      <w:r w:rsidR="00333F40" w:rsidRPr="00D4471F">
        <w:rPr>
          <w:rFonts w:ascii="IRBadr" w:hAnsi="IRBadr" w:cs="IRBadr"/>
          <w:color w:val="008000"/>
          <w:rtl/>
        </w:rPr>
        <w:t xml:space="preserve"> </w:t>
      </w:r>
      <w:r w:rsidR="00333F40" w:rsidRPr="00D4471F">
        <w:rPr>
          <w:rFonts w:ascii="IRBadr" w:hAnsi="IRBadr" w:cs="IRBadr" w:hint="cs"/>
          <w:color w:val="008000"/>
          <w:rtl/>
        </w:rPr>
        <w:t>مِنْهُ</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يَأْكُلَ</w:t>
      </w:r>
      <w:r w:rsidR="00333F40" w:rsidRPr="00D4471F">
        <w:rPr>
          <w:rFonts w:ascii="IRBadr" w:hAnsi="IRBadr" w:cs="IRBadr"/>
          <w:color w:val="008000"/>
          <w:rtl/>
        </w:rPr>
        <w:t xml:space="preserve"> </w:t>
      </w:r>
      <w:r w:rsidR="00333F40" w:rsidRPr="00D4471F">
        <w:rPr>
          <w:rFonts w:ascii="IRBadr" w:hAnsi="IRBadr" w:cs="IRBadr" w:hint="cs"/>
          <w:color w:val="008000"/>
          <w:rtl/>
        </w:rPr>
        <w:t>مِنْهُ</w:t>
      </w:r>
      <w:r w:rsidR="00333F40" w:rsidRPr="00D4471F">
        <w:rPr>
          <w:rFonts w:ascii="IRBadr" w:hAnsi="IRBadr" w:cs="IRBadr"/>
          <w:color w:val="008000"/>
          <w:rtl/>
        </w:rPr>
        <w:t xml:space="preserve"> </w:t>
      </w:r>
      <w:r w:rsidR="00333F40" w:rsidRPr="00D4471F">
        <w:rPr>
          <w:rFonts w:ascii="IRBadr" w:hAnsi="IRBadr" w:cs="IRBadr" w:hint="cs"/>
          <w:color w:val="008000"/>
          <w:rtl/>
        </w:rPr>
        <w:t>وَ</w:t>
      </w:r>
      <w:r w:rsidR="00333F40" w:rsidRPr="00D4471F">
        <w:rPr>
          <w:rFonts w:ascii="IRBadr" w:hAnsi="IRBadr" w:cs="IRBadr"/>
          <w:color w:val="008000"/>
          <w:rtl/>
        </w:rPr>
        <w:t xml:space="preserve"> </w:t>
      </w:r>
      <w:r w:rsidR="00333F40" w:rsidRPr="00D4471F">
        <w:rPr>
          <w:rFonts w:ascii="IRBadr" w:hAnsi="IRBadr" w:cs="IRBadr" w:hint="cs"/>
          <w:color w:val="008000"/>
          <w:rtl/>
        </w:rPr>
        <w:t>لَا</w:t>
      </w:r>
      <w:r w:rsidR="00333F40" w:rsidRPr="00D4471F">
        <w:rPr>
          <w:rFonts w:ascii="IRBadr" w:hAnsi="IRBadr" w:cs="IRBadr"/>
          <w:color w:val="008000"/>
          <w:rtl/>
        </w:rPr>
        <w:t xml:space="preserve"> </w:t>
      </w:r>
      <w:r w:rsidR="00333F40" w:rsidRPr="00D4471F">
        <w:rPr>
          <w:rFonts w:ascii="IRBadr" w:hAnsi="IRBadr" w:cs="IRBadr" w:hint="cs"/>
          <w:color w:val="008000"/>
          <w:rtl/>
        </w:rPr>
        <w:t>يَنْبَغِي</w:t>
      </w:r>
      <w:r w:rsidR="00333F40" w:rsidRPr="00D4471F">
        <w:rPr>
          <w:rFonts w:ascii="IRBadr" w:hAnsi="IRBadr" w:cs="IRBadr"/>
          <w:color w:val="008000"/>
          <w:rtl/>
        </w:rPr>
        <w:t xml:space="preserve"> </w:t>
      </w:r>
      <w:r w:rsidR="00333F40" w:rsidRPr="00D4471F">
        <w:rPr>
          <w:rFonts w:ascii="IRBadr" w:hAnsi="IRBadr" w:cs="IRBadr" w:hint="cs"/>
          <w:color w:val="008000"/>
          <w:rtl/>
        </w:rPr>
        <w:t>لَهُ</w:t>
      </w:r>
      <w:r w:rsidR="00333F40" w:rsidRPr="00D4471F">
        <w:rPr>
          <w:rFonts w:ascii="IRBadr" w:hAnsi="IRBadr" w:cs="IRBadr"/>
          <w:color w:val="008000"/>
          <w:rtl/>
        </w:rPr>
        <w:t xml:space="preserve"> </w:t>
      </w:r>
      <w:r w:rsidR="00333F40" w:rsidRPr="00D4471F">
        <w:rPr>
          <w:rFonts w:ascii="IRBadr" w:hAnsi="IRBadr" w:cs="IRBadr" w:hint="cs"/>
          <w:color w:val="008000"/>
          <w:rtl/>
        </w:rPr>
        <w:t>أَنْ</w:t>
      </w:r>
      <w:r w:rsidR="00333F40" w:rsidRPr="00D4471F">
        <w:rPr>
          <w:rFonts w:ascii="IRBadr" w:hAnsi="IRBadr" w:cs="IRBadr"/>
          <w:color w:val="008000"/>
          <w:rtl/>
        </w:rPr>
        <w:t xml:space="preserve"> </w:t>
      </w:r>
      <w:r w:rsidR="00333F40" w:rsidRPr="00D4471F">
        <w:rPr>
          <w:rFonts w:ascii="IRBadr" w:hAnsi="IRBadr" w:cs="IRBadr" w:hint="cs"/>
          <w:color w:val="008000"/>
          <w:rtl/>
        </w:rPr>
        <w:t>يُزَكِّيَهُ</w:t>
      </w:r>
      <w:r w:rsidR="00333F40" w:rsidRPr="00D4471F">
        <w:rPr>
          <w:rFonts w:ascii="IRBadr" w:hAnsi="IRBadr" w:cs="IRBadr"/>
          <w:color w:val="008000"/>
          <w:rtl/>
        </w:rPr>
        <w:t xml:space="preserve"> </w:t>
      </w:r>
      <w:r w:rsidR="00333F40" w:rsidRPr="00D4471F">
        <w:rPr>
          <w:rFonts w:ascii="IRBadr" w:hAnsi="IRBadr" w:cs="IRBadr" w:hint="cs"/>
          <w:color w:val="008000"/>
          <w:rtl/>
        </w:rPr>
        <w:t>بَلْ</w:t>
      </w:r>
      <w:r w:rsidR="00333F40" w:rsidRPr="00D4471F">
        <w:rPr>
          <w:rFonts w:ascii="IRBadr" w:hAnsi="IRBadr" w:cs="IRBadr"/>
          <w:color w:val="008000"/>
          <w:rtl/>
        </w:rPr>
        <w:t xml:space="preserve"> </w:t>
      </w:r>
      <w:r w:rsidR="00333F40" w:rsidRPr="00D4471F">
        <w:rPr>
          <w:rFonts w:ascii="IRBadr" w:hAnsi="IRBadr" w:cs="IRBadr" w:hint="cs"/>
          <w:color w:val="008000"/>
          <w:rtl/>
        </w:rPr>
        <w:t>يُزَكِّيهِ</w:t>
      </w:r>
      <w:r w:rsidR="00333F40" w:rsidRPr="00D4471F">
        <w:rPr>
          <w:rFonts w:ascii="IRBadr" w:hAnsi="IRBadr" w:cs="IRBadr"/>
          <w:color w:val="008000"/>
          <w:rtl/>
        </w:rPr>
        <w:t xml:space="preserve"> </w:t>
      </w:r>
      <w:r w:rsidR="00333F40" w:rsidRPr="00D4471F">
        <w:rPr>
          <w:rFonts w:ascii="IRBadr" w:hAnsi="IRBadr" w:cs="IRBadr" w:hint="cs"/>
          <w:color w:val="008000"/>
          <w:rtl/>
        </w:rPr>
        <w:t>فَإِنَّهُ</w:t>
      </w:r>
      <w:r w:rsidR="00333F40" w:rsidRPr="00D4471F">
        <w:rPr>
          <w:rFonts w:ascii="IRBadr" w:hAnsi="IRBadr" w:cs="IRBadr"/>
          <w:color w:val="008000"/>
          <w:rtl/>
        </w:rPr>
        <w:t xml:space="preserve"> </w:t>
      </w:r>
      <w:r w:rsidR="00333F40" w:rsidRPr="00D4471F">
        <w:rPr>
          <w:rFonts w:ascii="IRBadr" w:hAnsi="IRBadr" w:cs="IRBadr" w:hint="cs"/>
          <w:color w:val="008000"/>
          <w:rtl/>
        </w:rPr>
        <w:t>عَلَيْهِ</w:t>
      </w:r>
      <w:r w:rsidR="00333F40" w:rsidRPr="00D4471F">
        <w:rPr>
          <w:rFonts w:ascii="IRBadr" w:hAnsi="IRBadr" w:cs="IRBadr"/>
          <w:color w:val="008000"/>
          <w:rtl/>
        </w:rPr>
        <w:t>.</w:t>
      </w:r>
      <w:r>
        <w:rPr>
          <w:rStyle w:val="FootnoteReference"/>
          <w:rFonts w:ascii="IRBadr" w:hAnsi="IRBadr" w:cs="IRBadr"/>
          <w:color w:val="008000"/>
          <w:rtl/>
        </w:rPr>
        <w:footnoteReference w:id="7"/>
      </w:r>
      <w:r w:rsidRPr="00D4471F">
        <w:rPr>
          <w:rFonts w:ascii="IRBadr" w:hAnsi="IRBadr" w:cs="IRBadr"/>
          <w:color w:val="008000"/>
          <w:rtl/>
        </w:rPr>
        <w:t>»</w:t>
      </w:r>
      <w:r>
        <w:rPr>
          <w:rFonts w:ascii="IRBadr" w:hAnsi="IRBadr" w:cs="IRBadr"/>
          <w:color w:val="008000"/>
          <w:rtl/>
        </w:rPr>
        <w:t xml:space="preserve"> </w:t>
      </w:r>
    </w:p>
    <w:p w:rsidR="00D4467C" w:rsidRDefault="00E10DC2" w:rsidP="00F368E0">
      <w:pPr>
        <w:rPr>
          <w:rFonts w:ascii="IRBadr" w:hAnsi="IRBadr" w:cs="IRBadr"/>
        </w:rPr>
      </w:pPr>
      <w:r>
        <w:rPr>
          <w:rFonts w:ascii="IRBadr" w:hAnsi="IRBadr" w:cs="IRBadr" w:hint="cs"/>
          <w:rtl/>
        </w:rPr>
        <w:t xml:space="preserve">از تعبیر «لانّه لیس فی یده شیء» </w:t>
      </w:r>
      <w:r w:rsidR="00F368E0">
        <w:rPr>
          <w:rFonts w:ascii="IRBadr" w:hAnsi="IRBadr" w:cs="IRBadr" w:hint="cs"/>
          <w:rtl/>
        </w:rPr>
        <w:t xml:space="preserve">این </w:t>
      </w:r>
      <w:r w:rsidR="00D4467C">
        <w:rPr>
          <w:rFonts w:ascii="IRBadr" w:hAnsi="IRBadr" w:cs="IRBadr" w:hint="cs"/>
          <w:rtl/>
        </w:rPr>
        <w:t>نکته‌ای استفاده می‌شود</w:t>
      </w:r>
      <w:r w:rsidR="00F368E0">
        <w:rPr>
          <w:rFonts w:ascii="IRBadr" w:hAnsi="IRBadr" w:cs="IRBadr" w:hint="cs"/>
          <w:rtl/>
        </w:rPr>
        <w:t xml:space="preserve"> که </w:t>
      </w:r>
      <w:r w:rsidR="00D4467C">
        <w:rPr>
          <w:rFonts w:ascii="IRBadr" w:hAnsi="IRBadr" w:cs="IRBadr" w:hint="cs"/>
          <w:rtl/>
        </w:rPr>
        <w:t>دو شرط در تعلّق زکات معتبر است. یکی مالکیّت و دیگری تمکّن از تصرّف. به نظر می رسد که این دو شرط، در حقیقت یک شرط باشند. به این معنی که شرط تعلّق زکات به مال این است که آن مال در دست مالک باشد، به گونه‌ای که مالک بتواند ج</w:t>
      </w:r>
      <w:r w:rsidR="00165E63">
        <w:rPr>
          <w:rFonts w:ascii="IRBadr" w:hAnsi="IRBadr" w:cs="IRBadr" w:hint="cs"/>
          <w:rtl/>
        </w:rPr>
        <w:t>میع تصرّفات را در آن انجام دهد. یعنی مالکیّت هم به جهت تمکّن از تصرّف اعتبار دارد. در پاسخ این سؤال که چرا زکات بر مقرض نیست بلکه بر مقترض است،  حضرت نفرمودند که چون مقترض مالک است و مقرض مالک نیست. بلکه فرمودند چون مال در دستش نیست یعنی تمکّن از تصرّف در مال را ندارد. که استفاده می‌شود آنچه مهم است ،تمکّن از تصرُّف است و مالکیّت از این جهت اهمیّت دارد که مقرون به تمکّن از تصرّف است. آنچه مدار زکات است، در دست بودن مال است. و این خودش یک نکته عقلائی هم دارد که در ادامه بحث به آن می‌پردازیم.</w:t>
      </w:r>
    </w:p>
    <w:p w:rsidR="00165E63" w:rsidRDefault="00165E63" w:rsidP="00165E63">
      <w:pPr>
        <w:rPr>
          <w:rFonts w:ascii="IRBadr" w:hAnsi="IRBadr" w:cs="IRBadr"/>
        </w:rPr>
      </w:pPr>
      <w:r w:rsidRPr="0009577B">
        <w:rPr>
          <w:rFonts w:ascii="IRBadr" w:hAnsi="IRBadr" w:cs="IRBadr" w:hint="cs"/>
          <w:b/>
          <w:bCs/>
          <w:rtl/>
        </w:rPr>
        <w:t xml:space="preserve">سؤال: </w:t>
      </w:r>
      <w:r>
        <w:rPr>
          <w:rFonts w:ascii="IRBadr" w:hAnsi="IRBadr" w:cs="IRBadr" w:hint="cs"/>
          <w:rtl/>
        </w:rPr>
        <w:t>این سؤال که «افیزکّی مال غیره من ماله» از زرارة بعید نیست؟ مگر زراره نمی‌داند که مقرض مالک نیست و مقترض مالک است؟</w:t>
      </w:r>
    </w:p>
    <w:p w:rsidR="00165E63" w:rsidRDefault="00165E63" w:rsidP="00165E63">
      <w:pPr>
        <w:rPr>
          <w:rFonts w:ascii="IRBadr" w:hAnsi="IRBadr" w:cs="IRBadr"/>
          <w:rtl/>
        </w:rPr>
      </w:pPr>
      <w:r w:rsidRPr="0009577B">
        <w:rPr>
          <w:rFonts w:ascii="IRBadr" w:hAnsi="IRBadr" w:cs="IRBadr" w:hint="cs"/>
          <w:b/>
          <w:bCs/>
          <w:rtl/>
        </w:rPr>
        <w:t xml:space="preserve">پاسخ: </w:t>
      </w:r>
      <w:r>
        <w:rPr>
          <w:rFonts w:ascii="IRBadr" w:hAnsi="IRBadr" w:cs="IRBadr" w:hint="cs"/>
          <w:rtl/>
        </w:rPr>
        <w:t>نخیر اصلا بعید نیست. از آن</w:t>
      </w:r>
      <w:r w:rsidR="00970194">
        <w:rPr>
          <w:rFonts w:ascii="IRBadr" w:hAnsi="IRBadr" w:cs="IRBadr" w:hint="cs"/>
          <w:rtl/>
        </w:rPr>
        <w:t xml:space="preserve"> جهت که این مسائل</w:t>
      </w:r>
      <w:r>
        <w:rPr>
          <w:rFonts w:ascii="IRBadr" w:hAnsi="IRBadr" w:cs="IRBadr" w:hint="cs"/>
          <w:rtl/>
        </w:rPr>
        <w:t xml:space="preserve"> محلّ اختلاف بین شیعه و عامه است. </w:t>
      </w:r>
      <w:r w:rsidR="00970194">
        <w:rPr>
          <w:rFonts w:ascii="IRBadr" w:hAnsi="IRBadr" w:cs="IRBadr" w:hint="cs"/>
          <w:rtl/>
        </w:rPr>
        <w:t>امام فرموده است که مال</w:t>
      </w:r>
      <w:r w:rsidR="002136DF">
        <w:rPr>
          <w:rFonts w:ascii="IRBadr" w:hAnsi="IRBadr" w:cs="IRBadr" w:hint="cs"/>
          <w:rtl/>
        </w:rPr>
        <w:t xml:space="preserve"> در</w:t>
      </w:r>
      <w:r w:rsidR="00970194">
        <w:rPr>
          <w:rFonts w:ascii="IRBadr" w:hAnsi="IRBadr" w:cs="IRBadr" w:hint="cs"/>
          <w:rtl/>
        </w:rPr>
        <w:t xml:space="preserve"> دست مقرض نیست تا زکات دهد بلکه</w:t>
      </w:r>
      <w:r w:rsidR="002136DF">
        <w:rPr>
          <w:rFonts w:ascii="IRBadr" w:hAnsi="IRBadr" w:cs="IRBadr" w:hint="cs"/>
          <w:rtl/>
        </w:rPr>
        <w:t xml:space="preserve"> در</w:t>
      </w:r>
      <w:r w:rsidR="00970194">
        <w:rPr>
          <w:rFonts w:ascii="IRBadr" w:hAnsi="IRBadr" w:cs="IRBadr" w:hint="cs"/>
          <w:rtl/>
        </w:rPr>
        <w:t xml:space="preserve"> دست مقترض است. و ملاک زکات را تمکّن از تصرّف  قرار می‌دهد. زرارة توهّم می‌کند که</w:t>
      </w:r>
      <w:r w:rsidR="00C05DEC">
        <w:rPr>
          <w:rFonts w:ascii="IRBadr" w:hAnsi="IRBadr" w:cs="IRBadr" w:hint="cs"/>
          <w:rtl/>
        </w:rPr>
        <w:t xml:space="preserve"> اگر مقترض مالک بود، امام تعلیل به مالکیّت می‌کرد، نه به تمکّن از تصرُّف. پس نتیجه می‌گیرد که شاید</w:t>
      </w:r>
      <w:r w:rsidR="00970194">
        <w:rPr>
          <w:rFonts w:ascii="IRBadr" w:hAnsi="IRBadr" w:cs="IRBadr" w:hint="cs"/>
          <w:rtl/>
        </w:rPr>
        <w:t xml:space="preserve"> اصلا </w:t>
      </w:r>
      <w:r w:rsidR="00C05DEC">
        <w:rPr>
          <w:rFonts w:ascii="IRBadr" w:hAnsi="IRBadr" w:cs="IRBadr" w:hint="cs"/>
          <w:rtl/>
        </w:rPr>
        <w:t xml:space="preserve">مقرض مال را تملیک نکرده است و مقترض مالک نیست، لذا سؤال می پرسد. حضرت در جواب می فرماید که چنین نیست. بلکه مقترض مالک است. </w:t>
      </w:r>
    </w:p>
    <w:p w:rsidR="006B1EFC" w:rsidRDefault="00C05DEC" w:rsidP="00055D9C">
      <w:pPr>
        <w:rPr>
          <w:rFonts w:ascii="IRBadr" w:hAnsi="IRBadr" w:cs="IRBadr"/>
          <w:rtl/>
        </w:rPr>
      </w:pPr>
      <w:r>
        <w:rPr>
          <w:rFonts w:ascii="IRBadr" w:hAnsi="IRBadr" w:cs="IRBadr" w:hint="cs"/>
          <w:rtl/>
        </w:rPr>
        <w:t xml:space="preserve">در ادامه روایت حضرت نکته عقلائی زکات را بیان می‌دارد. حضرت می‌فرماید که نکته زکات، مالکیّت نیست بلکه نکته زکات، </w:t>
      </w:r>
      <w:r w:rsidR="004A6214">
        <w:rPr>
          <w:rFonts w:ascii="IRBadr" w:hAnsi="IRBadr" w:cs="IRBadr" w:hint="cs"/>
          <w:rtl/>
        </w:rPr>
        <w:t xml:space="preserve">امکان </w:t>
      </w:r>
      <w:r w:rsidR="002136DF">
        <w:rPr>
          <w:rFonts w:ascii="IRBadr" w:hAnsi="IRBadr" w:cs="IRBadr" w:hint="cs"/>
          <w:rtl/>
        </w:rPr>
        <w:t>بهره‌وری از مال است</w:t>
      </w:r>
      <w:r>
        <w:rPr>
          <w:rFonts w:ascii="IRBadr" w:hAnsi="IRBadr" w:cs="IRBadr" w:hint="cs"/>
          <w:rtl/>
        </w:rPr>
        <w:t>.</w:t>
      </w:r>
      <w:r w:rsidR="002136DF">
        <w:rPr>
          <w:rFonts w:ascii="IRBadr" w:hAnsi="IRBadr" w:cs="IRBadr" w:hint="cs"/>
          <w:rtl/>
        </w:rPr>
        <w:t xml:space="preserve"> </w:t>
      </w:r>
      <w:r>
        <w:rPr>
          <w:rFonts w:ascii="IRBadr" w:hAnsi="IRBadr" w:cs="IRBadr" w:hint="cs"/>
          <w:rtl/>
        </w:rPr>
        <w:t xml:space="preserve">و این مقترض است که از مال بهره‌وری می‌کند نه مقرض. </w:t>
      </w:r>
      <w:r w:rsidR="0074045D">
        <w:rPr>
          <w:rFonts w:ascii="IRBadr" w:hAnsi="IRBadr" w:cs="IRBadr" w:hint="cs"/>
          <w:rtl/>
        </w:rPr>
        <w:t>و امکان بهره‌وری برای کسی است که تمکّن از تصرّف دارد بنابر این نکته و ملاک زکات، تمکّن از تصرّف است.</w:t>
      </w:r>
      <w:r w:rsidR="006B1EFC">
        <w:rPr>
          <w:rFonts w:ascii="IRBadr" w:hAnsi="IRBadr" w:cs="IRBadr" w:hint="cs"/>
          <w:rtl/>
        </w:rPr>
        <w:t xml:space="preserve"> </w:t>
      </w:r>
      <w:r w:rsidR="00965C4E">
        <w:rPr>
          <w:rFonts w:ascii="IRBadr" w:hAnsi="IRBadr" w:cs="IRBadr" w:hint="cs"/>
          <w:rtl/>
        </w:rPr>
        <w:t xml:space="preserve">عامه، مقرض را مالک ذمّه مقترض می‌دانند. امام می‌فرماید این مقدار برای ثبوت زکات کافی نیست. بلکه مالکیّت عین که منجر به تمکّن از تصرّف در عین می‌شود، مناط زکات است. </w:t>
      </w:r>
      <w:r w:rsidR="004A6214">
        <w:rPr>
          <w:rFonts w:ascii="IRBadr" w:hAnsi="IRBadr" w:cs="IRBadr" w:hint="cs"/>
          <w:rtl/>
        </w:rPr>
        <w:t>بنابر این مالی زکات دارد که امکان جمیع تصرّفات در آن وجود دارد. و روشن است که مراد</w:t>
      </w:r>
      <w:r w:rsidR="009D4F5E">
        <w:rPr>
          <w:rFonts w:ascii="IRBadr" w:hAnsi="IRBadr" w:cs="IRBadr" w:hint="cs"/>
          <w:rtl/>
        </w:rPr>
        <w:t>،</w:t>
      </w:r>
      <w:r w:rsidR="004A6214">
        <w:rPr>
          <w:rFonts w:ascii="IRBadr" w:hAnsi="IRBadr" w:cs="IRBadr" w:hint="cs"/>
          <w:rtl/>
        </w:rPr>
        <w:t xml:space="preserve"> امکان شرعی است و این حکم شامل غاصب نمی‌گردد.</w:t>
      </w:r>
      <w:r w:rsidR="00055D9C">
        <w:rPr>
          <w:rFonts w:ascii="IRBadr" w:hAnsi="IRBadr" w:cs="IRBadr"/>
        </w:rPr>
        <w:t xml:space="preserve"> </w:t>
      </w:r>
      <w:r w:rsidR="006B1EFC">
        <w:rPr>
          <w:rFonts w:ascii="IRBadr" w:hAnsi="IRBadr" w:cs="IRBadr" w:hint="cs"/>
          <w:rtl/>
        </w:rPr>
        <w:t>این بیان ملاک و مناط زکات است. و با این روایت می‌توان تعلیل ذی</w:t>
      </w:r>
      <w:r w:rsidR="00055D9C">
        <w:rPr>
          <w:rFonts w:ascii="IRBadr" w:hAnsi="IRBadr" w:cs="IRBadr" w:hint="cs"/>
          <w:rtl/>
        </w:rPr>
        <w:t>ل روایت سدیر صیرفی را توضیح داد.</w:t>
      </w:r>
    </w:p>
    <w:p w:rsidR="004010AE" w:rsidRDefault="00E74707" w:rsidP="004010AE">
      <w:pPr>
        <w:pStyle w:val="Heading3"/>
        <w:rPr>
          <w:rtl/>
        </w:rPr>
      </w:pPr>
      <w:bookmarkStart w:id="11" w:name="_Toc128917535"/>
      <w:r w:rsidRPr="00272EA5">
        <w:rPr>
          <w:rFonts w:hint="cs"/>
          <w:rtl/>
        </w:rPr>
        <w:t xml:space="preserve">فقره </w:t>
      </w:r>
      <w:r>
        <w:rPr>
          <w:rFonts w:hint="cs"/>
          <w:rtl/>
        </w:rPr>
        <w:t>دوم از استدلال دوم</w:t>
      </w:r>
      <w:r w:rsidRPr="00272EA5">
        <w:rPr>
          <w:rFonts w:hint="cs"/>
          <w:rtl/>
        </w:rPr>
        <w:t>:</w:t>
      </w:r>
      <w:bookmarkEnd w:id="11"/>
    </w:p>
    <w:p w:rsidR="004010AE" w:rsidRPr="004010AE" w:rsidRDefault="004010AE" w:rsidP="004010AE">
      <w:pPr>
        <w:rPr>
          <w:rFonts w:ascii="IRBadr" w:hAnsi="IRBadr" w:cs="IRBadr"/>
          <w:rtl/>
        </w:rPr>
      </w:pPr>
      <w:r w:rsidRPr="004010AE">
        <w:rPr>
          <w:rFonts w:ascii="IRBadr" w:hAnsi="IRBadr" w:cs="IRBadr" w:hint="cs"/>
          <w:rtl/>
        </w:rPr>
        <w:t>استدلال دوم آیت الله هاشمی به این صورت بود.</w:t>
      </w:r>
    </w:p>
    <w:p w:rsidR="004010AE" w:rsidRPr="00FB6AE1" w:rsidRDefault="004010AE" w:rsidP="004010AE">
      <w:pPr>
        <w:rPr>
          <w:rFonts w:ascii="IRBadr" w:hAnsi="IRBadr" w:cs="IRBadr"/>
          <w:color w:val="0000FF"/>
          <w:rtl/>
        </w:rPr>
      </w:pPr>
      <w:r w:rsidRPr="00FB6AE1">
        <w:rPr>
          <w:rFonts w:ascii="IRBadr" w:hAnsi="IRBadr" w:cs="IRBadr" w:hint="cs"/>
          <w:color w:val="0000FF"/>
          <w:rtl/>
        </w:rPr>
        <w:t>«</w:t>
      </w:r>
      <w:r>
        <w:rPr>
          <w:rFonts w:ascii="IRBadr" w:hAnsi="IRBadr" w:cs="IRBadr" w:hint="cs"/>
          <w:color w:val="0000FF"/>
          <w:rtl/>
        </w:rPr>
        <w:t>۲.</w:t>
      </w:r>
      <w:r w:rsidRPr="00FB6AE1">
        <w:rPr>
          <w:rFonts w:ascii="IRBadr" w:hAnsi="IRBadr" w:cs="IRBadr" w:hint="cs"/>
          <w:color w:val="0000FF"/>
          <w:rtl/>
        </w:rPr>
        <w:t>عدم</w:t>
      </w:r>
      <w:r w:rsidRPr="00FB6AE1">
        <w:rPr>
          <w:rFonts w:ascii="IRBadr" w:hAnsi="IRBadr" w:cs="IRBadr"/>
          <w:color w:val="0000FF"/>
          <w:rtl/>
        </w:rPr>
        <w:t xml:space="preserve"> </w:t>
      </w:r>
      <w:r w:rsidRPr="00FB6AE1">
        <w:rPr>
          <w:rFonts w:ascii="IRBadr" w:hAnsi="IRBadr" w:cs="IRBadr" w:hint="cs"/>
          <w:color w:val="0000FF"/>
          <w:rtl/>
        </w:rPr>
        <w:t>تناسب</w:t>
      </w:r>
      <w:r w:rsidRPr="00FB6AE1">
        <w:rPr>
          <w:rFonts w:ascii="IRBadr" w:hAnsi="IRBadr" w:cs="IRBadr"/>
          <w:color w:val="0000FF"/>
          <w:rtl/>
        </w:rPr>
        <w:t xml:space="preserve"> </w:t>
      </w:r>
      <w:r w:rsidRPr="00FB6AE1">
        <w:rPr>
          <w:rFonts w:ascii="IRBadr" w:hAnsi="IRBadr" w:cs="IRBadr" w:hint="cs"/>
          <w:color w:val="0000FF"/>
          <w:rtl/>
        </w:rPr>
        <w:t>التعبير</w:t>
      </w:r>
      <w:r w:rsidRPr="00FB6AE1">
        <w:rPr>
          <w:rFonts w:ascii="IRBadr" w:hAnsi="IRBadr" w:cs="IRBadr"/>
          <w:color w:val="0000FF"/>
          <w:rtl/>
        </w:rPr>
        <w:t xml:space="preserve"> </w:t>
      </w:r>
      <w:r w:rsidRPr="00FB6AE1">
        <w:rPr>
          <w:rFonts w:ascii="IRBadr" w:hAnsi="IRBadr" w:cs="IRBadr" w:hint="cs"/>
          <w:color w:val="0000FF"/>
          <w:rtl/>
        </w:rPr>
        <w:t>بالمال</w:t>
      </w:r>
      <w:r w:rsidRPr="00FB6AE1">
        <w:rPr>
          <w:rFonts w:ascii="IRBadr" w:hAnsi="IRBadr" w:cs="IRBadr"/>
          <w:color w:val="0000FF"/>
          <w:rtl/>
        </w:rPr>
        <w:t xml:space="preserve"> </w:t>
      </w:r>
      <w:r w:rsidRPr="00FB6AE1">
        <w:rPr>
          <w:rFonts w:ascii="IRBadr" w:hAnsi="IRBadr" w:cs="IRBadr" w:hint="cs"/>
          <w:color w:val="0000FF"/>
          <w:rtl/>
        </w:rPr>
        <w:t>الغائب</w:t>
      </w:r>
      <w:r w:rsidRPr="00FB6AE1">
        <w:rPr>
          <w:rFonts w:ascii="IRBadr" w:hAnsi="IRBadr" w:cs="IRBadr"/>
          <w:color w:val="0000FF"/>
          <w:rtl/>
        </w:rPr>
        <w:t xml:space="preserve"> </w:t>
      </w:r>
      <w:r w:rsidRPr="00FB6AE1">
        <w:rPr>
          <w:rFonts w:ascii="IRBadr" w:hAnsi="IRBadr" w:cs="IRBadr" w:hint="cs"/>
          <w:color w:val="0000FF"/>
          <w:rtl/>
        </w:rPr>
        <w:t>خصوصاً</w:t>
      </w:r>
      <w:r w:rsidRPr="00FB6AE1">
        <w:rPr>
          <w:rFonts w:ascii="IRBadr" w:hAnsi="IRBadr" w:cs="IRBadr"/>
          <w:color w:val="0000FF"/>
          <w:rtl/>
        </w:rPr>
        <w:t xml:space="preserve"> </w:t>
      </w:r>
      <w:r w:rsidRPr="00FB6AE1">
        <w:rPr>
          <w:rFonts w:ascii="IRBadr" w:hAnsi="IRBadr" w:cs="IRBadr" w:hint="cs"/>
          <w:color w:val="0000FF"/>
          <w:rtl/>
        </w:rPr>
        <w:t>مع</w:t>
      </w:r>
      <w:r w:rsidRPr="00FB6AE1">
        <w:rPr>
          <w:rFonts w:ascii="IRBadr" w:hAnsi="IRBadr" w:cs="IRBadr"/>
          <w:color w:val="0000FF"/>
          <w:rtl/>
        </w:rPr>
        <w:t xml:space="preserve"> </w:t>
      </w:r>
      <w:r w:rsidRPr="00FB6AE1">
        <w:rPr>
          <w:rFonts w:ascii="IRBadr" w:hAnsi="IRBadr" w:cs="IRBadr" w:hint="cs"/>
          <w:color w:val="0000FF"/>
          <w:rtl/>
        </w:rPr>
        <w:t>عطفه</w:t>
      </w:r>
      <w:r w:rsidRPr="00FB6AE1">
        <w:rPr>
          <w:rFonts w:ascii="IRBadr" w:hAnsi="IRBadr" w:cs="IRBadr"/>
          <w:color w:val="0000FF"/>
          <w:rtl/>
        </w:rPr>
        <w:t xml:space="preserve"> </w:t>
      </w:r>
      <w:r w:rsidRPr="00FB6AE1">
        <w:rPr>
          <w:rFonts w:ascii="IRBadr" w:hAnsi="IRBadr" w:cs="IRBadr" w:hint="cs"/>
          <w:color w:val="0000FF"/>
          <w:rtl/>
        </w:rPr>
        <w:t>على</w:t>
      </w:r>
      <w:r w:rsidRPr="00FB6AE1">
        <w:rPr>
          <w:rFonts w:ascii="IRBadr" w:hAnsi="IRBadr" w:cs="IRBadr"/>
          <w:color w:val="0000FF"/>
          <w:rtl/>
        </w:rPr>
        <w:t xml:space="preserve"> </w:t>
      </w:r>
      <w:r w:rsidRPr="00FB6AE1">
        <w:rPr>
          <w:rFonts w:ascii="IRBadr" w:hAnsi="IRBadr" w:cs="IRBadr" w:hint="cs"/>
          <w:color w:val="0000FF"/>
          <w:rtl/>
        </w:rPr>
        <w:t>الدين</w:t>
      </w:r>
      <w:r w:rsidRPr="00FB6AE1">
        <w:rPr>
          <w:rFonts w:ascii="IRBadr" w:hAnsi="IRBadr" w:cs="IRBadr"/>
          <w:color w:val="0000FF"/>
          <w:rtl/>
        </w:rPr>
        <w:t xml:space="preserve"> </w:t>
      </w:r>
      <w:r w:rsidRPr="00FB6AE1">
        <w:rPr>
          <w:rFonts w:ascii="IRBadr" w:hAnsi="IRBadr" w:cs="IRBadr" w:hint="cs"/>
          <w:color w:val="0000FF"/>
          <w:rtl/>
        </w:rPr>
        <w:t>مع</w:t>
      </w:r>
      <w:r w:rsidRPr="00FB6AE1">
        <w:rPr>
          <w:rFonts w:ascii="IRBadr" w:hAnsi="IRBadr" w:cs="IRBadr"/>
          <w:color w:val="0000FF"/>
          <w:rtl/>
        </w:rPr>
        <w:t xml:space="preserve"> </w:t>
      </w:r>
      <w:r w:rsidRPr="00FB6AE1">
        <w:rPr>
          <w:rFonts w:ascii="IRBadr" w:hAnsi="IRBadr" w:cs="IRBadr" w:hint="cs"/>
          <w:color w:val="0000FF"/>
          <w:rtl/>
        </w:rPr>
        <w:t>الغلات،</w:t>
      </w:r>
      <w:r w:rsidRPr="00FB6AE1">
        <w:rPr>
          <w:rFonts w:ascii="IRBadr" w:hAnsi="IRBadr" w:cs="IRBadr"/>
          <w:color w:val="0000FF"/>
          <w:rtl/>
        </w:rPr>
        <w:t xml:space="preserve"> </w:t>
      </w:r>
      <w:r w:rsidRPr="00FB6AE1">
        <w:rPr>
          <w:rFonts w:ascii="IRBadr" w:hAnsi="IRBadr" w:cs="IRBadr" w:hint="cs"/>
          <w:color w:val="0000FF"/>
          <w:rtl/>
        </w:rPr>
        <w:t>فإنّها</w:t>
      </w:r>
      <w:r w:rsidRPr="00FB6AE1">
        <w:rPr>
          <w:rFonts w:ascii="IRBadr" w:hAnsi="IRBadr" w:cs="IRBadr"/>
          <w:color w:val="0000FF"/>
          <w:rtl/>
        </w:rPr>
        <w:t xml:space="preserve"> </w:t>
      </w:r>
      <w:r w:rsidRPr="00FB6AE1">
        <w:rPr>
          <w:rFonts w:ascii="IRBadr" w:hAnsi="IRBadr" w:cs="IRBadr" w:hint="cs"/>
          <w:color w:val="0000FF"/>
          <w:rtl/>
        </w:rPr>
        <w:t>ليست</w:t>
      </w:r>
      <w:r w:rsidRPr="00FB6AE1">
        <w:rPr>
          <w:rFonts w:ascii="IRBadr" w:hAnsi="IRBadr" w:cs="IRBadr"/>
          <w:color w:val="0000FF"/>
          <w:rtl/>
        </w:rPr>
        <w:t xml:space="preserve"> </w:t>
      </w:r>
      <w:r w:rsidRPr="00FB6AE1">
        <w:rPr>
          <w:rFonts w:ascii="IRBadr" w:hAnsi="IRBadr" w:cs="IRBadr" w:hint="cs"/>
          <w:color w:val="0000FF"/>
          <w:rtl/>
        </w:rPr>
        <w:t>مالًا</w:t>
      </w:r>
      <w:r w:rsidRPr="00FB6AE1">
        <w:rPr>
          <w:rFonts w:ascii="IRBadr" w:hAnsi="IRBadr" w:cs="IRBadr"/>
          <w:color w:val="0000FF"/>
          <w:rtl/>
        </w:rPr>
        <w:t xml:space="preserve"> </w:t>
      </w:r>
      <w:r w:rsidRPr="00FB6AE1">
        <w:rPr>
          <w:rFonts w:ascii="IRBadr" w:hAnsi="IRBadr" w:cs="IRBadr" w:hint="cs"/>
          <w:color w:val="0000FF"/>
          <w:rtl/>
        </w:rPr>
        <w:t>في</w:t>
      </w:r>
      <w:r w:rsidRPr="00FB6AE1">
        <w:rPr>
          <w:rFonts w:ascii="IRBadr" w:hAnsi="IRBadr" w:cs="IRBadr"/>
          <w:color w:val="0000FF"/>
          <w:rtl/>
        </w:rPr>
        <w:t xml:space="preserve"> </w:t>
      </w:r>
      <w:r w:rsidRPr="00FB6AE1">
        <w:rPr>
          <w:rFonts w:ascii="IRBadr" w:hAnsi="IRBadr" w:cs="IRBadr" w:hint="cs"/>
          <w:color w:val="0000FF"/>
          <w:rtl/>
        </w:rPr>
        <w:t>معرض</w:t>
      </w:r>
      <w:r w:rsidRPr="00FB6AE1">
        <w:rPr>
          <w:rFonts w:ascii="IRBadr" w:hAnsi="IRBadr" w:cs="IRBadr"/>
          <w:color w:val="0000FF"/>
          <w:rtl/>
        </w:rPr>
        <w:t xml:space="preserve"> </w:t>
      </w:r>
      <w:r w:rsidRPr="00FB6AE1">
        <w:rPr>
          <w:rFonts w:ascii="IRBadr" w:hAnsi="IRBadr" w:cs="IRBadr" w:hint="cs"/>
          <w:color w:val="0000FF"/>
          <w:rtl/>
        </w:rPr>
        <w:t>الضياع</w:t>
      </w:r>
      <w:r w:rsidRPr="00FB6AE1">
        <w:rPr>
          <w:rFonts w:ascii="IRBadr" w:hAnsi="IRBadr" w:cs="IRBadr"/>
          <w:color w:val="0000FF"/>
          <w:rtl/>
        </w:rPr>
        <w:t xml:space="preserve"> </w:t>
      </w:r>
      <w:r w:rsidRPr="00FB6AE1">
        <w:rPr>
          <w:rFonts w:ascii="IRBadr" w:hAnsi="IRBadr" w:cs="IRBadr" w:hint="cs"/>
          <w:color w:val="0000FF"/>
          <w:rtl/>
        </w:rPr>
        <w:t>أو</w:t>
      </w:r>
      <w:r w:rsidRPr="00FB6AE1">
        <w:rPr>
          <w:rFonts w:ascii="IRBadr" w:hAnsi="IRBadr" w:cs="IRBadr"/>
          <w:color w:val="0000FF"/>
          <w:rtl/>
        </w:rPr>
        <w:t xml:space="preserve"> </w:t>
      </w:r>
      <w:r w:rsidRPr="00FB6AE1">
        <w:rPr>
          <w:rFonts w:ascii="IRBadr" w:hAnsi="IRBadr" w:cs="IRBadr" w:hint="cs"/>
          <w:color w:val="0000FF"/>
          <w:rtl/>
        </w:rPr>
        <w:t>الغياب</w:t>
      </w:r>
      <w:r w:rsidRPr="00FB6AE1">
        <w:rPr>
          <w:rFonts w:ascii="IRBadr" w:hAnsi="IRBadr" w:cs="IRBadr"/>
          <w:color w:val="0000FF"/>
          <w:rtl/>
        </w:rPr>
        <w:t xml:space="preserve"> </w:t>
      </w:r>
      <w:r w:rsidRPr="00FB6AE1">
        <w:rPr>
          <w:rFonts w:ascii="IRBadr" w:hAnsi="IRBadr" w:cs="IRBadr" w:hint="cs"/>
          <w:color w:val="0000FF"/>
          <w:rtl/>
        </w:rPr>
        <w:t>عن</w:t>
      </w:r>
      <w:r w:rsidRPr="00FB6AE1">
        <w:rPr>
          <w:rFonts w:ascii="IRBadr" w:hAnsi="IRBadr" w:cs="IRBadr"/>
          <w:color w:val="0000FF"/>
          <w:rtl/>
        </w:rPr>
        <w:t xml:space="preserve"> </w:t>
      </w:r>
      <w:r w:rsidRPr="00FB6AE1">
        <w:rPr>
          <w:rFonts w:ascii="IRBadr" w:hAnsi="IRBadr" w:cs="IRBadr" w:hint="cs"/>
          <w:color w:val="0000FF"/>
          <w:rtl/>
        </w:rPr>
        <w:t>مالكه</w:t>
      </w:r>
      <w:r w:rsidRPr="00FB6AE1">
        <w:rPr>
          <w:rFonts w:ascii="IRBadr" w:hAnsi="IRBadr" w:cs="IRBadr"/>
          <w:color w:val="0000FF"/>
          <w:rtl/>
        </w:rPr>
        <w:t xml:space="preserve">. </w:t>
      </w:r>
      <w:r w:rsidRPr="00FB6AE1">
        <w:rPr>
          <w:rFonts w:ascii="IRBadr" w:hAnsi="IRBadr" w:cs="IRBadr" w:hint="cs"/>
          <w:color w:val="0000FF"/>
          <w:rtl/>
        </w:rPr>
        <w:t>والحاصل</w:t>
      </w:r>
      <w:r w:rsidRPr="00FB6AE1">
        <w:rPr>
          <w:rFonts w:ascii="IRBadr" w:hAnsi="IRBadr" w:cs="IRBadr"/>
          <w:color w:val="0000FF"/>
          <w:rtl/>
        </w:rPr>
        <w:t xml:space="preserve"> </w:t>
      </w:r>
      <w:r w:rsidRPr="00FB6AE1">
        <w:rPr>
          <w:rFonts w:ascii="IRBadr" w:hAnsi="IRBadr" w:cs="IRBadr" w:hint="cs"/>
          <w:color w:val="0000FF"/>
          <w:rtl/>
        </w:rPr>
        <w:t>هذا</w:t>
      </w:r>
      <w:r w:rsidRPr="00FB6AE1">
        <w:rPr>
          <w:rFonts w:ascii="IRBadr" w:hAnsi="IRBadr" w:cs="IRBadr"/>
          <w:color w:val="0000FF"/>
          <w:rtl/>
        </w:rPr>
        <w:t xml:space="preserve"> </w:t>
      </w:r>
      <w:r w:rsidRPr="00FB6AE1">
        <w:rPr>
          <w:rFonts w:ascii="IRBadr" w:hAnsi="IRBadr" w:cs="IRBadr" w:hint="cs"/>
          <w:color w:val="0000FF"/>
          <w:rtl/>
        </w:rPr>
        <w:t>التعبير</w:t>
      </w:r>
      <w:r w:rsidRPr="00FB6AE1">
        <w:rPr>
          <w:rFonts w:ascii="IRBadr" w:hAnsi="IRBadr" w:cs="IRBadr"/>
          <w:color w:val="0000FF"/>
          <w:rtl/>
        </w:rPr>
        <w:t xml:space="preserve"> </w:t>
      </w:r>
      <w:r w:rsidRPr="00FB6AE1">
        <w:rPr>
          <w:rFonts w:ascii="IRBadr" w:hAnsi="IRBadr" w:cs="IRBadr" w:hint="cs"/>
          <w:color w:val="0000FF"/>
          <w:rtl/>
        </w:rPr>
        <w:t>يناسب</w:t>
      </w:r>
      <w:r w:rsidRPr="00FB6AE1">
        <w:rPr>
          <w:rFonts w:ascii="IRBadr" w:hAnsi="IRBadr" w:cs="IRBadr"/>
          <w:color w:val="0000FF"/>
          <w:rtl/>
        </w:rPr>
        <w:t xml:space="preserve"> </w:t>
      </w:r>
      <w:r w:rsidRPr="00FB6AE1">
        <w:rPr>
          <w:rFonts w:ascii="IRBadr" w:hAnsi="IRBadr" w:cs="IRBadr" w:hint="cs"/>
          <w:color w:val="0000FF"/>
          <w:rtl/>
        </w:rPr>
        <w:t>الأموال</w:t>
      </w:r>
      <w:r w:rsidRPr="00FB6AE1">
        <w:rPr>
          <w:rFonts w:ascii="IRBadr" w:hAnsi="IRBadr" w:cs="IRBadr"/>
          <w:color w:val="0000FF"/>
          <w:rtl/>
        </w:rPr>
        <w:t xml:space="preserve"> </w:t>
      </w:r>
      <w:r w:rsidRPr="00FB6AE1">
        <w:rPr>
          <w:rFonts w:ascii="IRBadr" w:hAnsi="IRBadr" w:cs="IRBadr" w:hint="cs"/>
          <w:color w:val="0000FF"/>
          <w:rtl/>
        </w:rPr>
        <w:t>المنقولة</w:t>
      </w:r>
      <w:r w:rsidRPr="00FB6AE1">
        <w:rPr>
          <w:rFonts w:ascii="IRBadr" w:hAnsi="IRBadr" w:cs="IRBadr"/>
          <w:color w:val="0000FF"/>
          <w:rtl/>
        </w:rPr>
        <w:t xml:space="preserve"> </w:t>
      </w:r>
      <w:r w:rsidRPr="00FB6AE1">
        <w:rPr>
          <w:rFonts w:ascii="IRBadr" w:hAnsi="IRBadr" w:cs="IRBadr" w:hint="cs"/>
          <w:color w:val="0000FF"/>
          <w:rtl/>
        </w:rPr>
        <w:t>لا</w:t>
      </w:r>
      <w:r w:rsidRPr="00FB6AE1">
        <w:rPr>
          <w:rFonts w:ascii="IRBadr" w:hAnsi="IRBadr" w:cs="IRBadr"/>
          <w:color w:val="0000FF"/>
          <w:rtl/>
        </w:rPr>
        <w:t xml:space="preserve"> </w:t>
      </w:r>
      <w:r w:rsidRPr="00FB6AE1">
        <w:rPr>
          <w:rFonts w:ascii="IRBadr" w:hAnsi="IRBadr" w:cs="IRBadr" w:hint="cs"/>
          <w:color w:val="0000FF"/>
          <w:rtl/>
        </w:rPr>
        <w:t>غير</w:t>
      </w:r>
      <w:r w:rsidRPr="00FB6AE1">
        <w:rPr>
          <w:rFonts w:ascii="IRBadr" w:hAnsi="IRBadr" w:cs="IRBadr"/>
          <w:color w:val="0000FF"/>
          <w:rtl/>
        </w:rPr>
        <w:t xml:space="preserve"> </w:t>
      </w:r>
      <w:r w:rsidRPr="00FB6AE1">
        <w:rPr>
          <w:rFonts w:ascii="IRBadr" w:hAnsi="IRBadr" w:cs="IRBadr" w:hint="cs"/>
          <w:color w:val="0000FF"/>
          <w:rtl/>
        </w:rPr>
        <w:t>المنقولة</w:t>
      </w:r>
      <w:r w:rsidRPr="00FB6AE1">
        <w:rPr>
          <w:rFonts w:ascii="IRBadr" w:hAnsi="IRBadr" w:cs="IRBadr"/>
          <w:color w:val="0000FF"/>
          <w:rtl/>
        </w:rPr>
        <w:t xml:space="preserve"> </w:t>
      </w:r>
      <w:r w:rsidRPr="00FB6AE1">
        <w:rPr>
          <w:rFonts w:ascii="IRBadr" w:hAnsi="IRBadr" w:cs="IRBadr" w:hint="cs"/>
          <w:color w:val="0000FF"/>
          <w:rtl/>
        </w:rPr>
        <w:t>كالغلات</w:t>
      </w:r>
      <w:r w:rsidRPr="00FB6AE1">
        <w:rPr>
          <w:rFonts w:ascii="IRBadr" w:hAnsi="IRBadr" w:cs="IRBadr"/>
          <w:color w:val="0000FF"/>
          <w:rtl/>
        </w:rPr>
        <w:t>.</w:t>
      </w:r>
      <w:r>
        <w:rPr>
          <w:rStyle w:val="FootnoteReference"/>
          <w:rFonts w:ascii="IRBadr" w:hAnsi="IRBadr" w:cs="IRBadr"/>
          <w:color w:val="0000FF"/>
          <w:rtl/>
        </w:rPr>
        <w:footnoteReference w:id="8"/>
      </w:r>
      <w:r w:rsidRPr="00FB6AE1">
        <w:rPr>
          <w:rFonts w:ascii="IRBadr" w:hAnsi="IRBadr" w:cs="IRBadr" w:hint="cs"/>
          <w:color w:val="0000FF"/>
          <w:rtl/>
        </w:rPr>
        <w:t>»</w:t>
      </w:r>
    </w:p>
    <w:p w:rsidR="004010AE" w:rsidRDefault="004010AE" w:rsidP="006162A2">
      <w:pPr>
        <w:rPr>
          <w:rFonts w:ascii="IRBadr" w:hAnsi="IRBadr" w:cs="IRBadr"/>
          <w:rtl/>
        </w:rPr>
      </w:pPr>
      <w:r>
        <w:rPr>
          <w:rFonts w:ascii="IRBadr" w:hAnsi="IRBadr" w:cs="IRBadr" w:hint="cs"/>
          <w:rtl/>
        </w:rPr>
        <w:t>فقره اول این استدلال را بررسی نمودیم. اما فقره دوم: «</w:t>
      </w:r>
      <w:r w:rsidRPr="004010AE">
        <w:rPr>
          <w:rFonts w:ascii="IRBadr" w:hAnsi="IRBadr" w:cs="IRBadr" w:hint="cs"/>
          <w:rtl/>
        </w:rPr>
        <w:t>فإنّها</w:t>
      </w:r>
      <w:r w:rsidRPr="004010AE">
        <w:rPr>
          <w:rFonts w:ascii="IRBadr" w:hAnsi="IRBadr" w:cs="IRBadr"/>
          <w:rtl/>
        </w:rPr>
        <w:t xml:space="preserve"> </w:t>
      </w:r>
      <w:r w:rsidRPr="004010AE">
        <w:rPr>
          <w:rFonts w:ascii="IRBadr" w:hAnsi="IRBadr" w:cs="IRBadr" w:hint="cs"/>
          <w:rtl/>
        </w:rPr>
        <w:t>ليست</w:t>
      </w:r>
      <w:r w:rsidRPr="004010AE">
        <w:rPr>
          <w:rFonts w:ascii="IRBadr" w:hAnsi="IRBadr" w:cs="IRBadr"/>
          <w:rtl/>
        </w:rPr>
        <w:t xml:space="preserve"> </w:t>
      </w:r>
      <w:r w:rsidRPr="004010AE">
        <w:rPr>
          <w:rFonts w:ascii="IRBadr" w:hAnsi="IRBadr" w:cs="IRBadr" w:hint="cs"/>
          <w:rtl/>
        </w:rPr>
        <w:t>مالًا</w:t>
      </w:r>
      <w:r w:rsidRPr="004010AE">
        <w:rPr>
          <w:rFonts w:ascii="IRBadr" w:hAnsi="IRBadr" w:cs="IRBadr"/>
          <w:rtl/>
        </w:rPr>
        <w:t xml:space="preserve"> </w:t>
      </w:r>
      <w:r w:rsidRPr="004010AE">
        <w:rPr>
          <w:rFonts w:ascii="IRBadr" w:hAnsi="IRBadr" w:cs="IRBadr" w:hint="cs"/>
          <w:rtl/>
        </w:rPr>
        <w:t>في</w:t>
      </w:r>
      <w:r w:rsidRPr="004010AE">
        <w:rPr>
          <w:rFonts w:ascii="IRBadr" w:hAnsi="IRBadr" w:cs="IRBadr"/>
          <w:rtl/>
        </w:rPr>
        <w:t xml:space="preserve"> </w:t>
      </w:r>
      <w:r w:rsidRPr="004010AE">
        <w:rPr>
          <w:rFonts w:ascii="IRBadr" w:hAnsi="IRBadr" w:cs="IRBadr" w:hint="cs"/>
          <w:rtl/>
        </w:rPr>
        <w:t>معرض</w:t>
      </w:r>
      <w:r w:rsidRPr="004010AE">
        <w:rPr>
          <w:rFonts w:ascii="IRBadr" w:hAnsi="IRBadr" w:cs="IRBadr"/>
          <w:rtl/>
        </w:rPr>
        <w:t xml:space="preserve"> </w:t>
      </w:r>
      <w:r w:rsidRPr="004010AE">
        <w:rPr>
          <w:rFonts w:ascii="IRBadr" w:hAnsi="IRBadr" w:cs="IRBadr" w:hint="cs"/>
          <w:rtl/>
        </w:rPr>
        <w:t>الضياع</w:t>
      </w:r>
      <w:r w:rsidRPr="004010AE">
        <w:rPr>
          <w:rFonts w:ascii="IRBadr" w:hAnsi="IRBadr" w:cs="IRBadr"/>
          <w:rtl/>
        </w:rPr>
        <w:t xml:space="preserve"> </w:t>
      </w:r>
      <w:r w:rsidRPr="004010AE">
        <w:rPr>
          <w:rFonts w:ascii="IRBadr" w:hAnsi="IRBadr" w:cs="IRBadr" w:hint="cs"/>
          <w:rtl/>
        </w:rPr>
        <w:t>أو</w:t>
      </w:r>
      <w:r w:rsidRPr="004010AE">
        <w:rPr>
          <w:rFonts w:ascii="IRBadr" w:hAnsi="IRBadr" w:cs="IRBadr"/>
          <w:rtl/>
        </w:rPr>
        <w:t xml:space="preserve"> </w:t>
      </w:r>
      <w:r w:rsidRPr="004010AE">
        <w:rPr>
          <w:rFonts w:ascii="IRBadr" w:hAnsi="IRBadr" w:cs="IRBadr" w:hint="cs"/>
          <w:rtl/>
        </w:rPr>
        <w:t>الغياب</w:t>
      </w:r>
      <w:r w:rsidRPr="004010AE">
        <w:rPr>
          <w:rFonts w:ascii="IRBadr" w:hAnsi="IRBadr" w:cs="IRBadr"/>
          <w:rtl/>
        </w:rPr>
        <w:t xml:space="preserve"> </w:t>
      </w:r>
      <w:r w:rsidRPr="004010AE">
        <w:rPr>
          <w:rFonts w:ascii="IRBadr" w:hAnsi="IRBadr" w:cs="IRBadr" w:hint="cs"/>
          <w:rtl/>
        </w:rPr>
        <w:t>عن</w:t>
      </w:r>
      <w:r w:rsidRPr="004010AE">
        <w:rPr>
          <w:rFonts w:ascii="IRBadr" w:hAnsi="IRBadr" w:cs="IRBadr"/>
          <w:rtl/>
        </w:rPr>
        <w:t xml:space="preserve"> </w:t>
      </w:r>
      <w:r w:rsidRPr="004010AE">
        <w:rPr>
          <w:rFonts w:ascii="IRBadr" w:hAnsi="IRBadr" w:cs="IRBadr" w:hint="cs"/>
          <w:rtl/>
        </w:rPr>
        <w:t>مالكه</w:t>
      </w:r>
      <w:r w:rsidRPr="004010AE">
        <w:rPr>
          <w:rFonts w:ascii="IRBadr" w:hAnsi="IRBadr" w:cs="IRBadr"/>
          <w:rtl/>
        </w:rPr>
        <w:t>.</w:t>
      </w:r>
      <w:r>
        <w:rPr>
          <w:rFonts w:ascii="IRBadr" w:hAnsi="IRBadr" w:cs="IRBadr" w:hint="cs"/>
          <w:rtl/>
        </w:rPr>
        <w:t>»</w:t>
      </w:r>
    </w:p>
    <w:p w:rsidR="00E43BA9" w:rsidRDefault="00E43BA9" w:rsidP="006162A2">
      <w:pPr>
        <w:rPr>
          <w:rFonts w:ascii="IRBadr" w:hAnsi="IRBadr" w:cs="IRBadr"/>
          <w:rtl/>
        </w:rPr>
      </w:pPr>
      <w:r w:rsidRPr="00CE1026">
        <w:rPr>
          <w:rFonts w:ascii="IRBadr" w:hAnsi="IRBadr" w:cs="IRBadr" w:hint="cs"/>
          <w:b/>
          <w:bCs/>
          <w:rtl/>
        </w:rPr>
        <w:t xml:space="preserve">توضیح استدلال: </w:t>
      </w:r>
      <w:r>
        <w:rPr>
          <w:rFonts w:ascii="IRBadr" w:hAnsi="IRBadr" w:cs="IRBadr" w:hint="cs"/>
          <w:rtl/>
        </w:rPr>
        <w:t>در روایت عبد الله بن سنان آمده است «</w:t>
      </w:r>
      <w:r w:rsidRPr="00E43BA9">
        <w:rPr>
          <w:rFonts w:ascii="IRBadr" w:hAnsi="IRBadr" w:cs="IRBadr" w:hint="cs"/>
          <w:rtl/>
        </w:rPr>
        <w:t>لَا</w:t>
      </w:r>
      <w:r w:rsidRPr="00E43BA9">
        <w:rPr>
          <w:rFonts w:ascii="IRBadr" w:hAnsi="IRBadr" w:cs="IRBadr"/>
          <w:rtl/>
        </w:rPr>
        <w:t xml:space="preserve"> </w:t>
      </w:r>
      <w:r w:rsidRPr="00E43BA9">
        <w:rPr>
          <w:rFonts w:ascii="IRBadr" w:hAnsi="IRBadr" w:cs="IRBadr" w:hint="cs"/>
          <w:rtl/>
        </w:rPr>
        <w:t>صَدَقَةَ</w:t>
      </w:r>
      <w:r w:rsidRPr="00E43BA9">
        <w:rPr>
          <w:rFonts w:ascii="IRBadr" w:hAnsi="IRBadr" w:cs="IRBadr"/>
          <w:rtl/>
        </w:rPr>
        <w:t xml:space="preserve"> </w:t>
      </w:r>
      <w:r w:rsidRPr="00E43BA9">
        <w:rPr>
          <w:rFonts w:ascii="IRBadr" w:hAnsi="IRBadr" w:cs="IRBadr" w:hint="cs"/>
          <w:rtl/>
        </w:rPr>
        <w:t>عَلَى</w:t>
      </w:r>
      <w:r w:rsidRPr="00E43BA9">
        <w:rPr>
          <w:rFonts w:ascii="IRBadr" w:hAnsi="IRBadr" w:cs="IRBadr"/>
          <w:rtl/>
        </w:rPr>
        <w:t xml:space="preserve"> </w:t>
      </w:r>
      <w:r w:rsidRPr="00E43BA9">
        <w:rPr>
          <w:rFonts w:ascii="IRBadr" w:hAnsi="IRBadr" w:cs="IRBadr" w:hint="cs"/>
          <w:rtl/>
        </w:rPr>
        <w:t>الدَّيْنِ</w:t>
      </w:r>
      <w:r w:rsidRPr="00E43BA9">
        <w:rPr>
          <w:rFonts w:ascii="IRBadr" w:hAnsi="IRBadr" w:cs="IRBadr"/>
          <w:rtl/>
        </w:rPr>
        <w:t xml:space="preserve"> </w:t>
      </w:r>
      <w:r w:rsidRPr="00E43BA9">
        <w:rPr>
          <w:rFonts w:ascii="IRBadr" w:hAnsi="IRBadr" w:cs="IRBadr" w:hint="cs"/>
          <w:rtl/>
        </w:rPr>
        <w:t>وَ</w:t>
      </w:r>
      <w:r w:rsidRPr="00E43BA9">
        <w:rPr>
          <w:rFonts w:ascii="IRBadr" w:hAnsi="IRBadr" w:cs="IRBadr"/>
          <w:rtl/>
        </w:rPr>
        <w:t xml:space="preserve"> </w:t>
      </w:r>
      <w:r w:rsidRPr="00E43BA9">
        <w:rPr>
          <w:rFonts w:ascii="IRBadr" w:hAnsi="IRBadr" w:cs="IRBadr" w:hint="cs"/>
          <w:rtl/>
        </w:rPr>
        <w:t>لَا</w:t>
      </w:r>
      <w:r w:rsidRPr="00E43BA9">
        <w:rPr>
          <w:rFonts w:ascii="IRBadr" w:hAnsi="IRBadr" w:cs="IRBadr"/>
          <w:rtl/>
        </w:rPr>
        <w:t xml:space="preserve"> </w:t>
      </w:r>
      <w:r w:rsidRPr="00E43BA9">
        <w:rPr>
          <w:rFonts w:ascii="IRBadr" w:hAnsi="IRBadr" w:cs="IRBadr" w:hint="cs"/>
          <w:rtl/>
        </w:rPr>
        <w:t>عَلَى</w:t>
      </w:r>
      <w:r w:rsidRPr="00E43BA9">
        <w:rPr>
          <w:rFonts w:ascii="IRBadr" w:hAnsi="IRBadr" w:cs="IRBadr"/>
          <w:rtl/>
        </w:rPr>
        <w:t xml:space="preserve"> </w:t>
      </w:r>
      <w:r w:rsidRPr="00E43BA9">
        <w:rPr>
          <w:rFonts w:ascii="IRBadr" w:hAnsi="IRBadr" w:cs="IRBadr" w:hint="cs"/>
          <w:rtl/>
        </w:rPr>
        <w:t>الْمَالِ</w:t>
      </w:r>
      <w:r w:rsidRPr="00E43BA9">
        <w:rPr>
          <w:rFonts w:ascii="IRBadr" w:hAnsi="IRBadr" w:cs="IRBadr"/>
          <w:rtl/>
        </w:rPr>
        <w:t xml:space="preserve"> </w:t>
      </w:r>
      <w:r w:rsidRPr="00E43BA9">
        <w:rPr>
          <w:rFonts w:ascii="IRBadr" w:hAnsi="IRBadr" w:cs="IRBadr" w:hint="cs"/>
          <w:rtl/>
        </w:rPr>
        <w:t>الْغَائِبِ</w:t>
      </w:r>
      <w:r w:rsidRPr="00E43BA9">
        <w:rPr>
          <w:rFonts w:ascii="IRBadr" w:hAnsi="IRBadr" w:cs="IRBadr"/>
          <w:rtl/>
        </w:rPr>
        <w:t xml:space="preserve"> </w:t>
      </w:r>
      <w:r w:rsidRPr="00E43BA9">
        <w:rPr>
          <w:rFonts w:ascii="IRBadr" w:hAnsi="IRBadr" w:cs="IRBadr" w:hint="cs"/>
          <w:rtl/>
        </w:rPr>
        <w:t>عَنْكَ</w:t>
      </w:r>
      <w:r w:rsidRPr="00E43BA9">
        <w:rPr>
          <w:rFonts w:ascii="IRBadr" w:hAnsi="IRBadr" w:cs="IRBadr"/>
          <w:rtl/>
        </w:rPr>
        <w:t xml:space="preserve"> </w:t>
      </w:r>
      <w:r w:rsidRPr="00E43BA9">
        <w:rPr>
          <w:rFonts w:ascii="IRBadr" w:hAnsi="IRBadr" w:cs="IRBadr" w:hint="cs"/>
          <w:rtl/>
        </w:rPr>
        <w:t>حَتَّى</w:t>
      </w:r>
      <w:r w:rsidRPr="00E43BA9">
        <w:rPr>
          <w:rFonts w:ascii="IRBadr" w:hAnsi="IRBadr" w:cs="IRBadr"/>
          <w:rtl/>
        </w:rPr>
        <w:t xml:space="preserve"> </w:t>
      </w:r>
      <w:r w:rsidRPr="00E43BA9">
        <w:rPr>
          <w:rFonts w:ascii="IRBadr" w:hAnsi="IRBadr" w:cs="IRBadr" w:hint="cs"/>
          <w:rtl/>
        </w:rPr>
        <w:t>يَقَعَ</w:t>
      </w:r>
      <w:r w:rsidRPr="00E43BA9">
        <w:rPr>
          <w:rFonts w:ascii="IRBadr" w:hAnsi="IRBadr" w:cs="IRBadr"/>
          <w:rtl/>
        </w:rPr>
        <w:t xml:space="preserve"> </w:t>
      </w:r>
      <w:r w:rsidRPr="00E43BA9">
        <w:rPr>
          <w:rFonts w:ascii="IRBadr" w:hAnsi="IRBadr" w:cs="IRBadr" w:hint="cs"/>
          <w:rtl/>
        </w:rPr>
        <w:t>فِي</w:t>
      </w:r>
      <w:r w:rsidRPr="00E43BA9">
        <w:rPr>
          <w:rFonts w:ascii="IRBadr" w:hAnsi="IRBadr" w:cs="IRBadr"/>
          <w:rtl/>
        </w:rPr>
        <w:t xml:space="preserve"> </w:t>
      </w:r>
      <w:r w:rsidRPr="00E43BA9">
        <w:rPr>
          <w:rFonts w:ascii="IRBadr" w:hAnsi="IRBadr" w:cs="IRBadr" w:hint="cs"/>
          <w:rtl/>
        </w:rPr>
        <w:t>يَدَيْكَ</w:t>
      </w:r>
      <w:r>
        <w:rPr>
          <w:rFonts w:ascii="IRBadr" w:hAnsi="IRBadr" w:cs="IRBadr" w:hint="cs"/>
          <w:rtl/>
        </w:rPr>
        <w:t>». این روایت</w:t>
      </w:r>
      <w:r w:rsidR="00CE1026">
        <w:rPr>
          <w:rFonts w:ascii="IRBadr" w:hAnsi="IRBadr" w:cs="IRBadr" w:hint="cs"/>
          <w:rtl/>
        </w:rPr>
        <w:t>،</w:t>
      </w:r>
      <w:r>
        <w:rPr>
          <w:rFonts w:ascii="IRBadr" w:hAnsi="IRBadr" w:cs="IRBadr" w:hint="cs"/>
          <w:rtl/>
        </w:rPr>
        <w:t xml:space="preserve"> ظاهر در اموال منقوله است؛ چرا که  فرض این است که مال در ابتدا غائب است و سپس ظاهر می‌گردد.</w:t>
      </w:r>
      <w:r w:rsidR="00CE1026">
        <w:rPr>
          <w:rFonts w:ascii="IRBadr" w:hAnsi="IRBadr" w:cs="IRBadr" w:hint="cs"/>
          <w:rtl/>
        </w:rPr>
        <w:t xml:space="preserve"> این اموال منقوله است که می‌تواند حاضر و غایب باشد.</w:t>
      </w:r>
      <w:r w:rsidR="001F65DE">
        <w:rPr>
          <w:rFonts w:ascii="IRBadr" w:hAnsi="IRBadr" w:cs="IRBadr" w:hint="cs"/>
          <w:rtl/>
        </w:rPr>
        <w:t xml:space="preserve"> ما در ادامه استدلال یک ان‌قلت و قلت، در تقویت استدلال بیان می‌کنیم.</w:t>
      </w:r>
    </w:p>
    <w:p w:rsidR="001F65DE" w:rsidRDefault="001F65DE" w:rsidP="006162A2">
      <w:pPr>
        <w:rPr>
          <w:rFonts w:ascii="IRBadr" w:hAnsi="IRBadr" w:cs="IRBadr"/>
          <w:rtl/>
        </w:rPr>
      </w:pPr>
      <w:r w:rsidRPr="00530940">
        <w:rPr>
          <w:rFonts w:ascii="IRBadr" w:hAnsi="IRBadr" w:cs="IRBadr" w:hint="cs"/>
          <w:b/>
          <w:bCs/>
          <w:rtl/>
        </w:rPr>
        <w:t>ان‌قلت:</w:t>
      </w:r>
      <w:r>
        <w:rPr>
          <w:rFonts w:ascii="IRBadr" w:hAnsi="IRBadr" w:cs="IRBadr" w:hint="cs"/>
          <w:rtl/>
        </w:rPr>
        <w:t xml:space="preserve"> غیبت از مال، لزوما به این صورت نیست که مال، </w:t>
      </w:r>
      <w:r w:rsidR="00530940">
        <w:rPr>
          <w:rFonts w:ascii="IRBadr" w:hAnsi="IRBadr" w:cs="IRBadr" w:hint="cs"/>
          <w:rtl/>
        </w:rPr>
        <w:t>غائب شود و سپس حاضر گردد، بلکه ی</w:t>
      </w:r>
      <w:r>
        <w:rPr>
          <w:rFonts w:ascii="IRBadr" w:hAnsi="IRBadr" w:cs="IRBadr" w:hint="cs"/>
          <w:rtl/>
        </w:rPr>
        <w:t>ک صورت از غیبت و حضور، صورتی است که مالک، از مال غائب و سپس حاضر گردد. مثلا اگر مالک به مسافرت برود، او از مال غائب است و وقتی از مسافرت برگردد، نسبت به مال، حاضر تلقّی می‌گردد.</w:t>
      </w:r>
      <w:r w:rsidR="00530940">
        <w:rPr>
          <w:rFonts w:ascii="IRBadr" w:hAnsi="IRBadr" w:cs="IRBadr" w:hint="cs"/>
          <w:rtl/>
        </w:rPr>
        <w:t xml:space="preserve"> </w:t>
      </w:r>
    </w:p>
    <w:p w:rsidR="001F65DE" w:rsidRDefault="001F65DE" w:rsidP="006162A2">
      <w:pPr>
        <w:rPr>
          <w:rFonts w:ascii="IRBadr" w:hAnsi="IRBadr" w:cs="IRBadr"/>
          <w:rtl/>
        </w:rPr>
      </w:pPr>
      <w:r w:rsidRPr="00530940">
        <w:rPr>
          <w:rFonts w:ascii="IRBadr" w:hAnsi="IRBadr" w:cs="IRBadr" w:hint="cs"/>
          <w:b/>
          <w:bCs/>
          <w:rtl/>
        </w:rPr>
        <w:t xml:space="preserve">قلت: </w:t>
      </w:r>
      <w:r>
        <w:rPr>
          <w:rFonts w:ascii="IRBadr" w:hAnsi="IRBadr" w:cs="IRBadr" w:hint="cs"/>
          <w:rtl/>
        </w:rPr>
        <w:t>این فرض، خلاف ظاهر روایت است.</w:t>
      </w:r>
    </w:p>
    <w:p w:rsidR="00530940" w:rsidRDefault="00530940" w:rsidP="00530940">
      <w:pPr>
        <w:pStyle w:val="Heading3"/>
        <w:rPr>
          <w:rtl/>
        </w:rPr>
      </w:pPr>
      <w:bookmarkStart w:id="12" w:name="_Toc128917536"/>
      <w:r>
        <w:rPr>
          <w:rFonts w:hint="cs"/>
          <w:rtl/>
        </w:rPr>
        <w:t>اشکال به فقره دوم</w:t>
      </w:r>
      <w:bookmarkEnd w:id="12"/>
    </w:p>
    <w:p w:rsidR="001E159A" w:rsidRDefault="00530940" w:rsidP="001E159A">
      <w:pPr>
        <w:rPr>
          <w:rFonts w:ascii="IRBadr" w:hAnsi="IRBadr" w:cs="IRBadr"/>
          <w:rtl/>
        </w:rPr>
      </w:pPr>
      <w:r w:rsidRPr="00530940">
        <w:rPr>
          <w:rFonts w:ascii="IRBadr" w:hAnsi="IRBadr" w:cs="IRBadr" w:hint="cs"/>
          <w:rtl/>
        </w:rPr>
        <w:t xml:space="preserve">اگر </w:t>
      </w:r>
      <w:r>
        <w:rPr>
          <w:rFonts w:ascii="IRBadr" w:hAnsi="IRBadr" w:cs="IRBadr" w:hint="cs"/>
          <w:rtl/>
        </w:rPr>
        <w:t xml:space="preserve">تنها همین یک روایت در بحث وجود داشت، کلام ایشان صحیح بود. </w:t>
      </w:r>
      <w:r w:rsidR="00F11D18">
        <w:rPr>
          <w:rFonts w:ascii="IRBadr" w:hAnsi="IRBadr" w:cs="IRBadr" w:hint="cs"/>
          <w:rtl/>
        </w:rPr>
        <w:t xml:space="preserve">ولی به قرینه سایر روایات، «المال الغائب» شامل غلّات نیز می‌شود. توضیح اینکه: </w:t>
      </w:r>
      <w:r>
        <w:rPr>
          <w:rFonts w:ascii="IRBadr" w:hAnsi="IRBadr" w:cs="IRBadr" w:hint="cs"/>
          <w:rtl/>
        </w:rPr>
        <w:t>آیت الله هاشمی خودشان روایات را چند دسته دانستند. در مورد طایفه اول بیان کردند: «</w:t>
      </w:r>
      <w:r w:rsidRPr="00530940">
        <w:rPr>
          <w:rFonts w:ascii="IRBadr" w:hAnsi="IRBadr" w:cs="IRBadr" w:hint="cs"/>
          <w:rtl/>
        </w:rPr>
        <w:t>الطائفة</w:t>
      </w:r>
      <w:r w:rsidRPr="00530940">
        <w:rPr>
          <w:rFonts w:ascii="IRBadr" w:hAnsi="IRBadr" w:cs="IRBadr"/>
          <w:rtl/>
        </w:rPr>
        <w:t xml:space="preserve"> </w:t>
      </w:r>
      <w:r w:rsidRPr="00530940">
        <w:rPr>
          <w:rFonts w:ascii="IRBadr" w:hAnsi="IRBadr" w:cs="IRBadr" w:hint="cs"/>
          <w:rtl/>
        </w:rPr>
        <w:t>الاولى</w:t>
      </w:r>
      <w:r w:rsidRPr="00530940">
        <w:rPr>
          <w:rFonts w:ascii="IRBadr" w:hAnsi="IRBadr" w:cs="IRBadr"/>
          <w:rtl/>
        </w:rPr>
        <w:t>:</w:t>
      </w:r>
      <w:r>
        <w:rPr>
          <w:rFonts w:ascii="IRBadr" w:hAnsi="IRBadr" w:cs="IRBadr" w:hint="cs"/>
          <w:rtl/>
        </w:rPr>
        <w:t xml:space="preserve"> </w:t>
      </w:r>
      <w:r w:rsidRPr="00530940">
        <w:rPr>
          <w:rFonts w:ascii="IRBadr" w:hAnsi="IRBadr" w:cs="IRBadr" w:hint="cs"/>
          <w:rtl/>
        </w:rPr>
        <w:t>ما</w:t>
      </w:r>
      <w:r w:rsidRPr="00530940">
        <w:rPr>
          <w:rFonts w:ascii="IRBadr" w:hAnsi="IRBadr" w:cs="IRBadr"/>
          <w:rtl/>
        </w:rPr>
        <w:t xml:space="preserve"> </w:t>
      </w:r>
      <w:r w:rsidRPr="00530940">
        <w:rPr>
          <w:rFonts w:ascii="IRBadr" w:hAnsi="IRBadr" w:cs="IRBadr" w:hint="cs"/>
          <w:rtl/>
        </w:rPr>
        <w:t>ورد</w:t>
      </w:r>
      <w:r w:rsidRPr="00530940">
        <w:rPr>
          <w:rFonts w:ascii="IRBadr" w:hAnsi="IRBadr" w:cs="IRBadr"/>
          <w:rtl/>
        </w:rPr>
        <w:t xml:space="preserve"> </w:t>
      </w:r>
      <w:r w:rsidRPr="00530940">
        <w:rPr>
          <w:rFonts w:ascii="IRBadr" w:hAnsi="IRBadr" w:cs="IRBadr" w:hint="cs"/>
          <w:rtl/>
        </w:rPr>
        <w:t>في</w:t>
      </w:r>
      <w:r w:rsidRPr="00530940">
        <w:rPr>
          <w:rFonts w:ascii="IRBadr" w:hAnsi="IRBadr" w:cs="IRBadr"/>
          <w:rtl/>
        </w:rPr>
        <w:t xml:space="preserve"> </w:t>
      </w:r>
      <w:r w:rsidRPr="00530940">
        <w:rPr>
          <w:rFonts w:ascii="IRBadr" w:hAnsi="IRBadr" w:cs="IRBadr" w:hint="cs"/>
          <w:rtl/>
        </w:rPr>
        <w:t>المال</w:t>
      </w:r>
      <w:r w:rsidRPr="00530940">
        <w:rPr>
          <w:rFonts w:ascii="IRBadr" w:hAnsi="IRBadr" w:cs="IRBadr"/>
          <w:rtl/>
        </w:rPr>
        <w:t xml:space="preserve"> </w:t>
      </w:r>
      <w:r w:rsidRPr="00530940">
        <w:rPr>
          <w:rFonts w:ascii="IRBadr" w:hAnsi="IRBadr" w:cs="IRBadr" w:hint="cs"/>
          <w:rtl/>
        </w:rPr>
        <w:t>الغائب</w:t>
      </w:r>
      <w:r w:rsidRPr="00530940">
        <w:rPr>
          <w:rFonts w:ascii="IRBadr" w:hAnsi="IRBadr" w:cs="IRBadr"/>
          <w:rtl/>
        </w:rPr>
        <w:t xml:space="preserve"> </w:t>
      </w:r>
      <w:r w:rsidRPr="00530940">
        <w:rPr>
          <w:rFonts w:ascii="IRBadr" w:hAnsi="IRBadr" w:cs="IRBadr" w:hint="cs"/>
          <w:rtl/>
        </w:rPr>
        <w:t>عن</w:t>
      </w:r>
      <w:r w:rsidRPr="00530940">
        <w:rPr>
          <w:rFonts w:ascii="IRBadr" w:hAnsi="IRBadr" w:cs="IRBadr"/>
          <w:rtl/>
        </w:rPr>
        <w:t xml:space="preserve"> </w:t>
      </w:r>
      <w:r w:rsidRPr="00530940">
        <w:rPr>
          <w:rFonts w:ascii="IRBadr" w:hAnsi="IRBadr" w:cs="IRBadr" w:hint="cs"/>
          <w:rtl/>
        </w:rPr>
        <w:t>مالكه،</w:t>
      </w:r>
      <w:r w:rsidRPr="00530940">
        <w:rPr>
          <w:rFonts w:ascii="IRBadr" w:hAnsi="IRBadr" w:cs="IRBadr"/>
          <w:rtl/>
        </w:rPr>
        <w:t xml:space="preserve"> </w:t>
      </w:r>
      <w:r w:rsidRPr="00530940">
        <w:rPr>
          <w:rFonts w:ascii="IRBadr" w:hAnsi="IRBadr" w:cs="IRBadr" w:hint="cs"/>
          <w:rtl/>
        </w:rPr>
        <w:t>أو</w:t>
      </w:r>
      <w:r w:rsidRPr="00530940">
        <w:rPr>
          <w:rFonts w:ascii="IRBadr" w:hAnsi="IRBadr" w:cs="IRBadr"/>
          <w:rtl/>
        </w:rPr>
        <w:t xml:space="preserve"> </w:t>
      </w:r>
      <w:r w:rsidRPr="00530940">
        <w:rPr>
          <w:rFonts w:ascii="IRBadr" w:hAnsi="IRBadr" w:cs="IRBadr" w:hint="cs"/>
          <w:rtl/>
        </w:rPr>
        <w:t>الغائب</w:t>
      </w:r>
      <w:r w:rsidRPr="00530940">
        <w:rPr>
          <w:rFonts w:ascii="IRBadr" w:hAnsi="IRBadr" w:cs="IRBadr"/>
          <w:rtl/>
        </w:rPr>
        <w:t xml:space="preserve"> </w:t>
      </w:r>
      <w:r w:rsidRPr="00530940">
        <w:rPr>
          <w:rFonts w:ascii="IRBadr" w:hAnsi="IRBadr" w:cs="IRBadr" w:hint="cs"/>
          <w:rtl/>
        </w:rPr>
        <w:t>مالكه</w:t>
      </w:r>
      <w:r w:rsidRPr="00530940">
        <w:rPr>
          <w:rFonts w:ascii="IRBadr" w:hAnsi="IRBadr" w:cs="IRBadr"/>
          <w:rtl/>
        </w:rPr>
        <w:t xml:space="preserve"> </w:t>
      </w:r>
      <w:r w:rsidRPr="00530940">
        <w:rPr>
          <w:rFonts w:ascii="IRBadr" w:hAnsi="IRBadr" w:cs="IRBadr" w:hint="cs"/>
          <w:rtl/>
        </w:rPr>
        <w:t>عنه</w:t>
      </w:r>
      <w:r>
        <w:rPr>
          <w:rFonts w:ascii="IRBadr" w:hAnsi="IRBadr" w:cs="IRBadr" w:hint="cs"/>
          <w:rtl/>
        </w:rPr>
        <w:t>.»</w:t>
      </w:r>
      <w:r w:rsidR="00F11D18">
        <w:rPr>
          <w:rFonts w:ascii="IRBadr" w:hAnsi="IRBadr" w:cs="IRBadr" w:hint="cs"/>
          <w:rtl/>
        </w:rPr>
        <w:t xml:space="preserve"> و همچنین سایر طوایف روایات این باب </w:t>
      </w:r>
      <w:r w:rsidR="001E159A">
        <w:rPr>
          <w:rFonts w:ascii="IRBadr" w:hAnsi="IRBadr" w:cs="IRBadr" w:hint="cs"/>
          <w:rtl/>
        </w:rPr>
        <w:t xml:space="preserve">که </w:t>
      </w:r>
      <w:r w:rsidR="00F11D18">
        <w:rPr>
          <w:rFonts w:ascii="IRBadr" w:hAnsi="IRBadr" w:cs="IRBadr" w:hint="cs"/>
          <w:rtl/>
        </w:rPr>
        <w:t>ذکر نمودند</w:t>
      </w:r>
      <w:r w:rsidR="001E159A">
        <w:rPr>
          <w:rFonts w:ascii="IRBadr" w:hAnsi="IRBadr" w:cs="IRBadr" w:hint="cs"/>
          <w:rtl/>
        </w:rPr>
        <w:t>،</w:t>
      </w:r>
      <w:r w:rsidR="00F11D18">
        <w:rPr>
          <w:rFonts w:ascii="IRBadr" w:hAnsi="IRBadr" w:cs="IRBadr" w:hint="cs"/>
          <w:rtl/>
        </w:rPr>
        <w:t xml:space="preserve"> </w:t>
      </w:r>
      <w:r w:rsidR="001E159A">
        <w:rPr>
          <w:rFonts w:ascii="IRBadr" w:hAnsi="IRBadr" w:cs="IRBadr" w:hint="cs"/>
          <w:rtl/>
        </w:rPr>
        <w:t>از</w:t>
      </w:r>
      <w:r w:rsidR="00F11D18">
        <w:rPr>
          <w:rFonts w:ascii="IRBadr" w:hAnsi="IRBadr" w:cs="IRBadr" w:hint="cs"/>
          <w:rtl/>
        </w:rPr>
        <w:t xml:space="preserve"> مجموع این روایات</w:t>
      </w:r>
      <w:r w:rsidR="001E159A">
        <w:rPr>
          <w:rFonts w:ascii="IRBadr" w:hAnsi="IRBadr" w:cs="IRBadr" w:hint="cs"/>
          <w:rtl/>
        </w:rPr>
        <w:t xml:space="preserve"> استفاده می‌گردد</w:t>
      </w:r>
      <w:r w:rsidR="00F11D18">
        <w:rPr>
          <w:rFonts w:ascii="IRBadr" w:hAnsi="IRBadr" w:cs="IRBadr" w:hint="cs"/>
          <w:rtl/>
        </w:rPr>
        <w:t xml:space="preserve"> مالی که از مالکش غائب باشد، خصوصیّت ندارد بلکه آنچه خصوصیّت دارد، فصل و جدایی بین مال و مالک است. و این اشاره به همان نکته‌ای است که در روایت زرارة بیان نمودیم: مهم این است که مالک بتواند در مال تصرّف کند. </w:t>
      </w:r>
    </w:p>
    <w:p w:rsidR="00530940" w:rsidRPr="00530940" w:rsidRDefault="00F11D18" w:rsidP="001E159A">
      <w:pPr>
        <w:rPr>
          <w:rFonts w:ascii="IRBadr" w:hAnsi="IRBadr" w:cs="IRBadr"/>
        </w:rPr>
      </w:pPr>
      <w:r>
        <w:rPr>
          <w:rFonts w:ascii="IRBadr" w:hAnsi="IRBadr" w:cs="IRBadr" w:hint="cs"/>
          <w:rtl/>
        </w:rPr>
        <w:t>یعنی مال غائب به مدلول مطابقی، شامل غلّات نمی‌شود، ولی سایر روایات قرینه است بر اینکه تعبیر به «المال الغائب» در روایت عبد الله بن سنان از باب مثال است. نظیر رجل که گاهی اشاره به انسان است</w:t>
      </w:r>
      <w:r w:rsidR="001E159A">
        <w:rPr>
          <w:rFonts w:ascii="IRBadr" w:hAnsi="IRBadr" w:cs="IRBadr" w:hint="cs"/>
          <w:rtl/>
        </w:rPr>
        <w:t xml:space="preserve"> مثل «رجل شکّ بین الثلاث و الاربع»</w:t>
      </w:r>
      <w:r>
        <w:rPr>
          <w:rFonts w:ascii="IRBadr" w:hAnsi="IRBadr" w:cs="IRBadr" w:hint="cs"/>
          <w:rtl/>
        </w:rPr>
        <w:t>. «المال الغائب عن مالکه» مثال است برای مالی که مالک نمی‌تواند در آن تصرّف کند. مهم نیست که مال از مالک غائب است یا اینکه مالک از مال غائب است.</w:t>
      </w:r>
      <w:r w:rsidR="001E159A">
        <w:rPr>
          <w:rFonts w:ascii="IRBadr" w:hAnsi="IRBadr" w:cs="IRBadr" w:hint="cs"/>
          <w:rtl/>
        </w:rPr>
        <w:t xml:space="preserve"> یعنی مراد از «المال الغائب عنک» اعم است از «المال الغائب عنک او المال الذی انت غائب عنه». </w:t>
      </w:r>
    </w:p>
    <w:p w:rsidR="00D4471F" w:rsidRDefault="001E159A" w:rsidP="006162A2">
      <w:pPr>
        <w:rPr>
          <w:rFonts w:ascii="IRBadr" w:hAnsi="IRBadr" w:cs="IRBadr"/>
          <w:rtl/>
        </w:rPr>
      </w:pPr>
      <w:r>
        <w:rPr>
          <w:rFonts w:ascii="IRBadr" w:hAnsi="IRBadr" w:cs="IRBadr" w:hint="cs"/>
          <w:rtl/>
        </w:rPr>
        <w:t xml:space="preserve">در مورد تعبیر «حتی یقع فی یدک» نیز شایان ذکر است که </w:t>
      </w:r>
      <w:r w:rsidR="00C75312">
        <w:rPr>
          <w:rFonts w:ascii="IRBadr" w:hAnsi="IRBadr" w:cs="IRBadr" w:hint="cs"/>
          <w:rtl/>
        </w:rPr>
        <w:t xml:space="preserve">وقوع در ید خصوصیّت ندارد بلکه </w:t>
      </w:r>
      <w:r>
        <w:rPr>
          <w:rFonts w:ascii="IRBadr" w:hAnsi="IRBadr" w:cs="IRBadr" w:hint="cs"/>
          <w:rtl/>
        </w:rPr>
        <w:t xml:space="preserve"> وقوع در ید، </w:t>
      </w:r>
      <w:r w:rsidR="00C75312">
        <w:rPr>
          <w:rFonts w:ascii="IRBadr" w:hAnsi="IRBadr" w:cs="IRBadr" w:hint="cs"/>
          <w:rtl/>
        </w:rPr>
        <w:t xml:space="preserve">موضوع است برای امکان تصرّف. </w:t>
      </w:r>
      <w:r>
        <w:rPr>
          <w:rFonts w:ascii="IRBadr" w:hAnsi="IRBadr" w:cs="IRBadr" w:hint="cs"/>
          <w:rtl/>
        </w:rPr>
        <w:t xml:space="preserve">بنابر این مال، در روایت عبد الله بن سنان اطلاق دارد و شامل جمیع اموال زکوی می‌شود. </w:t>
      </w:r>
    </w:p>
    <w:p w:rsidR="00B12948" w:rsidRDefault="00B12948" w:rsidP="00B12948">
      <w:pPr>
        <w:pStyle w:val="Heading2"/>
      </w:pPr>
      <w:bookmarkStart w:id="13" w:name="_Toc128917537"/>
      <w:r>
        <w:rPr>
          <w:rFonts w:hint="cs"/>
          <w:rtl/>
        </w:rPr>
        <w:t>استدلال سوم</w:t>
      </w:r>
      <w:bookmarkEnd w:id="13"/>
    </w:p>
    <w:p w:rsidR="00C75312" w:rsidRDefault="00515AFC" w:rsidP="006162A2">
      <w:pPr>
        <w:rPr>
          <w:rFonts w:ascii="IRBadr" w:hAnsi="IRBadr" w:cs="IRBadr"/>
          <w:color w:val="0000FF"/>
          <w:rtl/>
        </w:rPr>
      </w:pPr>
      <w:r w:rsidRPr="00515AFC">
        <w:rPr>
          <w:rFonts w:ascii="IRBadr" w:hAnsi="IRBadr" w:cs="IRBadr" w:hint="cs"/>
          <w:color w:val="0000FF"/>
          <w:rtl/>
        </w:rPr>
        <w:t>«</w:t>
      </w:r>
      <w:r w:rsidRPr="00515AFC">
        <w:rPr>
          <w:rFonts w:ascii="IRBadr" w:hAnsi="IRBadr" w:cs="IRBadr"/>
          <w:color w:val="0000FF"/>
          <w:rtl/>
        </w:rPr>
        <w:t>3</w:t>
      </w:r>
      <w:r w:rsidRPr="00515AFC">
        <w:rPr>
          <w:rFonts w:ascii="IRBadr" w:hAnsi="IRBadr" w:cs="IRBadr" w:hint="cs"/>
          <w:color w:val="0000FF"/>
          <w:rtl/>
        </w:rPr>
        <w:t>.ظهور</w:t>
      </w:r>
      <w:r w:rsidRPr="00515AFC">
        <w:rPr>
          <w:rFonts w:ascii="IRBadr" w:hAnsi="IRBadr" w:cs="IRBadr"/>
          <w:color w:val="0000FF"/>
          <w:rtl/>
        </w:rPr>
        <w:t xml:space="preserve"> </w:t>
      </w:r>
      <w:r w:rsidRPr="00515AFC">
        <w:rPr>
          <w:rFonts w:ascii="IRBadr" w:hAnsi="IRBadr" w:cs="IRBadr" w:hint="cs"/>
          <w:color w:val="0000FF"/>
          <w:rtl/>
        </w:rPr>
        <w:t>الحديث</w:t>
      </w:r>
      <w:r w:rsidR="00B12948">
        <w:rPr>
          <w:rFonts w:ascii="IRBadr" w:hAnsi="IRBadr" w:cs="IRBadr" w:hint="cs"/>
          <w:color w:val="0000FF"/>
          <w:rtl/>
        </w:rPr>
        <w:t xml:space="preserve"> </w:t>
      </w:r>
      <w:r w:rsidR="00B12948">
        <w:rPr>
          <w:rFonts w:ascii="IRBadr" w:hAnsi="IRBadr" w:cs="IRBadr"/>
          <w:color w:val="0000FF"/>
          <w:rtl/>
        </w:rPr>
        <w:t>-</w:t>
      </w:r>
      <w:r w:rsidRPr="00515AFC">
        <w:rPr>
          <w:rFonts w:ascii="IRBadr" w:hAnsi="IRBadr" w:cs="IRBadr" w:hint="cs"/>
          <w:color w:val="0000FF"/>
          <w:rtl/>
        </w:rPr>
        <w:t>كما</w:t>
      </w:r>
      <w:r w:rsidRPr="00515AFC">
        <w:rPr>
          <w:rFonts w:ascii="IRBadr" w:hAnsi="IRBadr" w:cs="IRBadr"/>
          <w:color w:val="0000FF"/>
          <w:rtl/>
        </w:rPr>
        <w:t xml:space="preserve"> </w:t>
      </w:r>
      <w:r w:rsidRPr="00515AFC">
        <w:rPr>
          <w:rFonts w:ascii="IRBadr" w:hAnsi="IRBadr" w:cs="IRBadr" w:hint="cs"/>
          <w:color w:val="0000FF"/>
          <w:rtl/>
        </w:rPr>
        <w:t>في</w:t>
      </w:r>
      <w:r w:rsidRPr="00515AFC">
        <w:rPr>
          <w:rFonts w:ascii="IRBadr" w:hAnsi="IRBadr" w:cs="IRBadr"/>
          <w:color w:val="0000FF"/>
          <w:rtl/>
        </w:rPr>
        <w:t xml:space="preserve"> </w:t>
      </w:r>
      <w:r w:rsidRPr="00515AFC">
        <w:rPr>
          <w:rFonts w:ascii="IRBadr" w:hAnsi="IRBadr" w:cs="IRBadr" w:hint="cs"/>
          <w:color w:val="0000FF"/>
          <w:rtl/>
        </w:rPr>
        <w:t>سائر</w:t>
      </w:r>
      <w:r w:rsidRPr="00515AFC">
        <w:rPr>
          <w:rFonts w:ascii="IRBadr" w:hAnsi="IRBadr" w:cs="IRBadr"/>
          <w:color w:val="0000FF"/>
          <w:rtl/>
        </w:rPr>
        <w:t xml:space="preserve"> </w:t>
      </w:r>
      <w:r w:rsidRPr="00515AFC">
        <w:rPr>
          <w:rFonts w:ascii="IRBadr" w:hAnsi="IRBadr" w:cs="IRBadr" w:hint="cs"/>
          <w:color w:val="0000FF"/>
          <w:rtl/>
        </w:rPr>
        <w:t>أحاديث</w:t>
      </w:r>
      <w:r w:rsidRPr="00515AFC">
        <w:rPr>
          <w:rFonts w:ascii="IRBadr" w:hAnsi="IRBadr" w:cs="IRBadr"/>
          <w:color w:val="0000FF"/>
          <w:rtl/>
        </w:rPr>
        <w:t xml:space="preserve"> </w:t>
      </w:r>
      <w:r w:rsidRPr="00515AFC">
        <w:rPr>
          <w:rFonts w:ascii="IRBadr" w:hAnsi="IRBadr" w:cs="IRBadr" w:hint="cs"/>
          <w:color w:val="0000FF"/>
          <w:rtl/>
        </w:rPr>
        <w:t>الباب</w:t>
      </w:r>
      <w:r w:rsidRPr="00515AFC">
        <w:rPr>
          <w:rFonts w:ascii="IRBadr" w:hAnsi="IRBadr" w:cs="IRBadr"/>
          <w:color w:val="0000FF"/>
          <w:rtl/>
        </w:rPr>
        <w:t xml:space="preserve">- </w:t>
      </w:r>
      <w:r w:rsidRPr="00515AFC">
        <w:rPr>
          <w:rFonts w:ascii="IRBadr" w:hAnsi="IRBadr" w:cs="IRBadr" w:hint="cs"/>
          <w:color w:val="0000FF"/>
          <w:rtl/>
        </w:rPr>
        <w:t>في</w:t>
      </w:r>
      <w:r w:rsidRPr="00515AFC">
        <w:rPr>
          <w:rFonts w:ascii="IRBadr" w:hAnsi="IRBadr" w:cs="IRBadr"/>
          <w:color w:val="0000FF"/>
          <w:rtl/>
        </w:rPr>
        <w:t xml:space="preserve"> </w:t>
      </w:r>
      <w:r w:rsidRPr="00515AFC">
        <w:rPr>
          <w:rFonts w:ascii="IRBadr" w:hAnsi="IRBadr" w:cs="IRBadr" w:hint="cs"/>
          <w:color w:val="0000FF"/>
          <w:rtl/>
        </w:rPr>
        <w:t>النظر</w:t>
      </w:r>
      <w:r w:rsidRPr="00515AFC">
        <w:rPr>
          <w:rFonts w:ascii="IRBadr" w:hAnsi="IRBadr" w:cs="IRBadr"/>
          <w:color w:val="0000FF"/>
          <w:rtl/>
        </w:rPr>
        <w:t xml:space="preserve"> </w:t>
      </w:r>
      <w:r w:rsidRPr="00515AFC">
        <w:rPr>
          <w:rFonts w:ascii="IRBadr" w:hAnsi="IRBadr" w:cs="IRBadr" w:hint="cs"/>
          <w:color w:val="0000FF"/>
          <w:rtl/>
        </w:rPr>
        <w:t>إلى</w:t>
      </w:r>
      <w:r w:rsidRPr="00515AFC">
        <w:rPr>
          <w:rFonts w:ascii="IRBadr" w:hAnsi="IRBadr" w:cs="IRBadr"/>
          <w:color w:val="0000FF"/>
          <w:rtl/>
        </w:rPr>
        <w:t xml:space="preserve"> </w:t>
      </w:r>
      <w:r w:rsidRPr="00515AFC">
        <w:rPr>
          <w:rFonts w:ascii="IRBadr" w:hAnsi="IRBadr" w:cs="IRBadr" w:hint="cs"/>
          <w:color w:val="0000FF"/>
          <w:rtl/>
        </w:rPr>
        <w:t>المال</w:t>
      </w:r>
      <w:r w:rsidRPr="00515AFC">
        <w:rPr>
          <w:rFonts w:ascii="IRBadr" w:hAnsi="IRBadr" w:cs="IRBadr"/>
          <w:color w:val="0000FF"/>
          <w:rtl/>
        </w:rPr>
        <w:t xml:space="preserve"> </w:t>
      </w:r>
      <w:r w:rsidRPr="00515AFC">
        <w:rPr>
          <w:rFonts w:ascii="IRBadr" w:hAnsi="IRBadr" w:cs="IRBadr" w:hint="cs"/>
          <w:color w:val="0000FF"/>
          <w:rtl/>
        </w:rPr>
        <w:t>الذي</w:t>
      </w:r>
      <w:r w:rsidRPr="00515AFC">
        <w:rPr>
          <w:rFonts w:ascii="IRBadr" w:hAnsi="IRBadr" w:cs="IRBadr"/>
          <w:color w:val="0000FF"/>
          <w:rtl/>
        </w:rPr>
        <w:t xml:space="preserve"> </w:t>
      </w:r>
      <w:r w:rsidRPr="00515AFC">
        <w:rPr>
          <w:rFonts w:ascii="IRBadr" w:hAnsi="IRBadr" w:cs="IRBadr" w:hint="cs"/>
          <w:color w:val="0000FF"/>
          <w:rtl/>
        </w:rPr>
        <w:t>يتعلّق</w:t>
      </w:r>
      <w:r w:rsidRPr="00515AFC">
        <w:rPr>
          <w:rFonts w:ascii="IRBadr" w:hAnsi="IRBadr" w:cs="IRBadr"/>
          <w:color w:val="0000FF"/>
          <w:rtl/>
        </w:rPr>
        <w:t xml:space="preserve"> </w:t>
      </w:r>
      <w:r w:rsidRPr="00515AFC">
        <w:rPr>
          <w:rFonts w:ascii="IRBadr" w:hAnsi="IRBadr" w:cs="IRBadr" w:hint="cs"/>
          <w:color w:val="0000FF"/>
          <w:rtl/>
        </w:rPr>
        <w:t>به</w:t>
      </w:r>
      <w:r w:rsidRPr="00515AFC">
        <w:rPr>
          <w:rFonts w:ascii="IRBadr" w:hAnsi="IRBadr" w:cs="IRBadr"/>
          <w:color w:val="0000FF"/>
          <w:rtl/>
        </w:rPr>
        <w:t xml:space="preserve"> </w:t>
      </w:r>
      <w:r w:rsidRPr="00515AFC">
        <w:rPr>
          <w:rFonts w:ascii="IRBadr" w:hAnsi="IRBadr" w:cs="IRBadr" w:hint="cs"/>
          <w:color w:val="0000FF"/>
          <w:rtl/>
        </w:rPr>
        <w:t>الزكاة</w:t>
      </w:r>
      <w:r w:rsidRPr="00515AFC">
        <w:rPr>
          <w:rFonts w:ascii="IRBadr" w:hAnsi="IRBadr" w:cs="IRBadr"/>
          <w:color w:val="0000FF"/>
          <w:rtl/>
        </w:rPr>
        <w:t xml:space="preserve"> </w:t>
      </w:r>
      <w:r w:rsidRPr="00515AFC">
        <w:rPr>
          <w:rFonts w:ascii="IRBadr" w:hAnsi="IRBadr" w:cs="IRBadr" w:hint="cs"/>
          <w:color w:val="0000FF"/>
          <w:rtl/>
        </w:rPr>
        <w:t>بما</w:t>
      </w:r>
      <w:r w:rsidRPr="00515AFC">
        <w:rPr>
          <w:rFonts w:ascii="IRBadr" w:hAnsi="IRBadr" w:cs="IRBadr"/>
          <w:color w:val="0000FF"/>
          <w:rtl/>
        </w:rPr>
        <w:t xml:space="preserve"> </w:t>
      </w:r>
      <w:r w:rsidRPr="00515AFC">
        <w:rPr>
          <w:rFonts w:ascii="IRBadr" w:hAnsi="IRBadr" w:cs="IRBadr" w:hint="cs"/>
          <w:color w:val="0000FF"/>
          <w:rtl/>
        </w:rPr>
        <w:t>هو</w:t>
      </w:r>
      <w:r w:rsidRPr="00515AFC">
        <w:rPr>
          <w:rFonts w:ascii="IRBadr" w:hAnsi="IRBadr" w:cs="IRBadr"/>
          <w:color w:val="0000FF"/>
          <w:rtl/>
        </w:rPr>
        <w:t xml:space="preserve"> </w:t>
      </w:r>
      <w:r w:rsidRPr="00515AFC">
        <w:rPr>
          <w:rFonts w:ascii="IRBadr" w:hAnsi="IRBadr" w:cs="IRBadr" w:hint="cs"/>
          <w:color w:val="0000FF"/>
          <w:rtl/>
        </w:rPr>
        <w:t>مال</w:t>
      </w:r>
      <w:r w:rsidRPr="00515AFC">
        <w:rPr>
          <w:rFonts w:ascii="IRBadr" w:hAnsi="IRBadr" w:cs="IRBadr"/>
          <w:color w:val="0000FF"/>
          <w:rtl/>
        </w:rPr>
        <w:t xml:space="preserve"> </w:t>
      </w:r>
      <w:r w:rsidRPr="00515AFC">
        <w:rPr>
          <w:rFonts w:ascii="IRBadr" w:hAnsi="IRBadr" w:cs="IRBadr" w:hint="cs"/>
          <w:color w:val="0000FF"/>
          <w:rtl/>
        </w:rPr>
        <w:t>يحفظ</w:t>
      </w:r>
      <w:r w:rsidRPr="00515AFC">
        <w:rPr>
          <w:rFonts w:ascii="IRBadr" w:hAnsi="IRBadr" w:cs="IRBadr"/>
          <w:color w:val="0000FF"/>
          <w:rtl/>
        </w:rPr>
        <w:t xml:space="preserve"> </w:t>
      </w:r>
      <w:r w:rsidRPr="00515AFC">
        <w:rPr>
          <w:rFonts w:ascii="IRBadr" w:hAnsi="IRBadr" w:cs="IRBadr" w:hint="cs"/>
          <w:color w:val="0000FF"/>
          <w:rtl/>
        </w:rPr>
        <w:t>ويكنز</w:t>
      </w:r>
      <w:r w:rsidRPr="00515AFC">
        <w:rPr>
          <w:rFonts w:ascii="IRBadr" w:hAnsi="IRBadr" w:cs="IRBadr"/>
          <w:color w:val="0000FF"/>
          <w:rtl/>
        </w:rPr>
        <w:t xml:space="preserve"> </w:t>
      </w:r>
      <w:r w:rsidRPr="00515AFC">
        <w:rPr>
          <w:rFonts w:ascii="IRBadr" w:hAnsi="IRBadr" w:cs="IRBadr" w:hint="cs"/>
          <w:color w:val="0000FF"/>
          <w:rtl/>
        </w:rPr>
        <w:t>عند</w:t>
      </w:r>
      <w:r w:rsidRPr="00515AFC">
        <w:rPr>
          <w:rFonts w:ascii="IRBadr" w:hAnsi="IRBadr" w:cs="IRBadr"/>
          <w:color w:val="0000FF"/>
          <w:rtl/>
        </w:rPr>
        <w:t xml:space="preserve"> </w:t>
      </w:r>
      <w:r w:rsidRPr="00515AFC">
        <w:rPr>
          <w:rFonts w:ascii="IRBadr" w:hAnsi="IRBadr" w:cs="IRBadr" w:hint="cs"/>
          <w:color w:val="0000FF"/>
          <w:rtl/>
        </w:rPr>
        <w:t>صاحبه</w:t>
      </w:r>
      <w:r w:rsidRPr="00515AFC">
        <w:rPr>
          <w:rFonts w:ascii="IRBadr" w:hAnsi="IRBadr" w:cs="IRBadr"/>
          <w:color w:val="0000FF"/>
          <w:rtl/>
        </w:rPr>
        <w:t xml:space="preserve"> </w:t>
      </w:r>
      <w:r w:rsidRPr="00515AFC">
        <w:rPr>
          <w:rFonts w:ascii="IRBadr" w:hAnsi="IRBadr" w:cs="IRBadr" w:hint="cs"/>
          <w:color w:val="0000FF"/>
          <w:rtl/>
        </w:rPr>
        <w:t>بحيث</w:t>
      </w:r>
      <w:r w:rsidRPr="00515AFC">
        <w:rPr>
          <w:rFonts w:ascii="IRBadr" w:hAnsi="IRBadr" w:cs="IRBadr"/>
          <w:color w:val="0000FF"/>
          <w:rtl/>
        </w:rPr>
        <w:t xml:space="preserve"> </w:t>
      </w:r>
      <w:r w:rsidRPr="00515AFC">
        <w:rPr>
          <w:rFonts w:ascii="IRBadr" w:hAnsi="IRBadr" w:cs="IRBadr" w:hint="cs"/>
          <w:color w:val="0000FF"/>
          <w:rtl/>
        </w:rPr>
        <w:t>لولا</w:t>
      </w:r>
      <w:r w:rsidRPr="00515AFC">
        <w:rPr>
          <w:rFonts w:ascii="IRBadr" w:hAnsi="IRBadr" w:cs="IRBadr"/>
          <w:color w:val="0000FF"/>
          <w:rtl/>
        </w:rPr>
        <w:t xml:space="preserve"> </w:t>
      </w:r>
      <w:r w:rsidRPr="00515AFC">
        <w:rPr>
          <w:rFonts w:ascii="IRBadr" w:hAnsi="IRBadr" w:cs="IRBadr" w:hint="cs"/>
          <w:color w:val="0000FF"/>
          <w:rtl/>
        </w:rPr>
        <w:t>غيابه</w:t>
      </w:r>
      <w:r w:rsidRPr="00515AFC">
        <w:rPr>
          <w:rFonts w:ascii="IRBadr" w:hAnsi="IRBadr" w:cs="IRBadr"/>
          <w:color w:val="0000FF"/>
          <w:rtl/>
        </w:rPr>
        <w:t xml:space="preserve"> </w:t>
      </w:r>
      <w:r w:rsidRPr="00515AFC">
        <w:rPr>
          <w:rFonts w:ascii="IRBadr" w:hAnsi="IRBadr" w:cs="IRBadr" w:hint="cs"/>
          <w:color w:val="0000FF"/>
          <w:rtl/>
        </w:rPr>
        <w:t>عن</w:t>
      </w:r>
      <w:r w:rsidRPr="00515AFC">
        <w:rPr>
          <w:rFonts w:ascii="IRBadr" w:hAnsi="IRBadr" w:cs="IRBadr"/>
          <w:color w:val="0000FF"/>
          <w:rtl/>
        </w:rPr>
        <w:t xml:space="preserve"> </w:t>
      </w:r>
      <w:r w:rsidRPr="00515AFC">
        <w:rPr>
          <w:rFonts w:ascii="IRBadr" w:hAnsi="IRBadr" w:cs="IRBadr" w:hint="cs"/>
          <w:color w:val="0000FF"/>
          <w:rtl/>
        </w:rPr>
        <w:t>يد</w:t>
      </w:r>
      <w:r w:rsidRPr="00515AFC">
        <w:rPr>
          <w:rFonts w:ascii="IRBadr" w:hAnsi="IRBadr" w:cs="IRBadr"/>
          <w:color w:val="0000FF"/>
          <w:rtl/>
        </w:rPr>
        <w:t xml:space="preserve"> </w:t>
      </w:r>
      <w:r w:rsidRPr="00515AFC">
        <w:rPr>
          <w:rFonts w:ascii="IRBadr" w:hAnsi="IRBadr" w:cs="IRBadr" w:hint="cs"/>
          <w:color w:val="0000FF"/>
          <w:rtl/>
        </w:rPr>
        <w:t>مالكه</w:t>
      </w:r>
      <w:r w:rsidRPr="00515AFC">
        <w:rPr>
          <w:rFonts w:ascii="IRBadr" w:hAnsi="IRBadr" w:cs="IRBadr"/>
          <w:color w:val="0000FF"/>
          <w:rtl/>
        </w:rPr>
        <w:t xml:space="preserve"> </w:t>
      </w:r>
      <w:r w:rsidRPr="00515AFC">
        <w:rPr>
          <w:rFonts w:ascii="IRBadr" w:hAnsi="IRBadr" w:cs="IRBadr" w:hint="cs"/>
          <w:color w:val="0000FF"/>
          <w:rtl/>
        </w:rPr>
        <w:t>كان</w:t>
      </w:r>
      <w:r w:rsidRPr="00515AFC">
        <w:rPr>
          <w:rFonts w:ascii="IRBadr" w:hAnsi="IRBadr" w:cs="IRBadr"/>
          <w:color w:val="0000FF"/>
          <w:rtl/>
        </w:rPr>
        <w:t xml:space="preserve"> </w:t>
      </w:r>
      <w:r w:rsidRPr="00515AFC">
        <w:rPr>
          <w:rFonts w:ascii="IRBadr" w:hAnsi="IRBadr" w:cs="IRBadr" w:hint="cs"/>
          <w:color w:val="0000FF"/>
          <w:rtl/>
        </w:rPr>
        <w:t>متعلّقاً</w:t>
      </w:r>
      <w:r w:rsidRPr="00515AFC">
        <w:rPr>
          <w:rFonts w:ascii="IRBadr" w:hAnsi="IRBadr" w:cs="IRBadr"/>
          <w:color w:val="0000FF"/>
          <w:rtl/>
        </w:rPr>
        <w:t xml:space="preserve"> </w:t>
      </w:r>
      <w:r w:rsidRPr="00515AFC">
        <w:rPr>
          <w:rFonts w:ascii="IRBadr" w:hAnsi="IRBadr" w:cs="IRBadr" w:hint="cs"/>
          <w:color w:val="0000FF"/>
          <w:rtl/>
        </w:rPr>
        <w:t>للزكاة</w:t>
      </w:r>
      <w:r w:rsidRPr="00515AFC">
        <w:rPr>
          <w:rFonts w:ascii="IRBadr" w:hAnsi="IRBadr" w:cs="IRBadr"/>
          <w:color w:val="0000FF"/>
          <w:rtl/>
        </w:rPr>
        <w:t xml:space="preserve"> </w:t>
      </w:r>
      <w:r w:rsidRPr="00515AFC">
        <w:rPr>
          <w:rFonts w:ascii="IRBadr" w:hAnsi="IRBadr" w:cs="IRBadr" w:hint="cs"/>
          <w:color w:val="0000FF"/>
          <w:rtl/>
        </w:rPr>
        <w:t>عنده،</w:t>
      </w:r>
      <w:r w:rsidRPr="00515AFC">
        <w:rPr>
          <w:rFonts w:ascii="IRBadr" w:hAnsi="IRBadr" w:cs="IRBadr"/>
          <w:color w:val="0000FF"/>
          <w:rtl/>
        </w:rPr>
        <w:t xml:space="preserve"> </w:t>
      </w:r>
      <w:r w:rsidRPr="00515AFC">
        <w:rPr>
          <w:rFonts w:ascii="IRBadr" w:hAnsi="IRBadr" w:cs="IRBadr" w:hint="cs"/>
          <w:color w:val="0000FF"/>
          <w:rtl/>
        </w:rPr>
        <w:t>وهو</w:t>
      </w:r>
      <w:r w:rsidRPr="00515AFC">
        <w:rPr>
          <w:rFonts w:ascii="IRBadr" w:hAnsi="IRBadr" w:cs="IRBadr"/>
          <w:color w:val="0000FF"/>
          <w:rtl/>
        </w:rPr>
        <w:t xml:space="preserve"> </w:t>
      </w:r>
      <w:r w:rsidRPr="00515AFC">
        <w:rPr>
          <w:rFonts w:ascii="IRBadr" w:hAnsi="IRBadr" w:cs="IRBadr" w:hint="cs"/>
          <w:color w:val="0000FF"/>
          <w:rtl/>
        </w:rPr>
        <w:t>لا</w:t>
      </w:r>
      <w:r w:rsidRPr="00515AFC">
        <w:rPr>
          <w:rFonts w:ascii="IRBadr" w:hAnsi="IRBadr" w:cs="IRBadr"/>
          <w:color w:val="0000FF"/>
          <w:rtl/>
        </w:rPr>
        <w:t xml:space="preserve"> </w:t>
      </w:r>
      <w:r w:rsidRPr="00515AFC">
        <w:rPr>
          <w:rFonts w:ascii="IRBadr" w:hAnsi="IRBadr" w:cs="IRBadr" w:hint="cs"/>
          <w:color w:val="0000FF"/>
          <w:rtl/>
        </w:rPr>
        <w:t>يناسب</w:t>
      </w:r>
      <w:r w:rsidRPr="00515AFC">
        <w:rPr>
          <w:rFonts w:ascii="IRBadr" w:hAnsi="IRBadr" w:cs="IRBadr"/>
          <w:color w:val="0000FF"/>
          <w:rtl/>
        </w:rPr>
        <w:t xml:space="preserve"> </w:t>
      </w:r>
      <w:r w:rsidRPr="00515AFC">
        <w:rPr>
          <w:rFonts w:ascii="IRBadr" w:hAnsi="IRBadr" w:cs="IRBadr" w:hint="cs"/>
          <w:color w:val="0000FF"/>
          <w:rtl/>
        </w:rPr>
        <w:t>الغلات</w:t>
      </w:r>
      <w:r w:rsidRPr="00515AFC">
        <w:rPr>
          <w:rFonts w:ascii="IRBadr" w:hAnsi="IRBadr" w:cs="IRBadr"/>
          <w:color w:val="0000FF"/>
          <w:rtl/>
        </w:rPr>
        <w:t xml:space="preserve"> </w:t>
      </w:r>
      <w:r w:rsidRPr="00515AFC">
        <w:rPr>
          <w:rFonts w:ascii="IRBadr" w:hAnsi="IRBadr" w:cs="IRBadr" w:hint="cs"/>
          <w:color w:val="0000FF"/>
          <w:rtl/>
        </w:rPr>
        <w:t>أيضاً</w:t>
      </w:r>
      <w:r w:rsidRPr="00515AFC">
        <w:rPr>
          <w:rFonts w:ascii="IRBadr" w:hAnsi="IRBadr" w:cs="IRBadr"/>
          <w:color w:val="0000FF"/>
          <w:rtl/>
        </w:rPr>
        <w:t xml:space="preserve"> </w:t>
      </w:r>
      <w:r w:rsidRPr="00515AFC">
        <w:rPr>
          <w:rFonts w:ascii="IRBadr" w:hAnsi="IRBadr" w:cs="IRBadr" w:hint="cs"/>
          <w:color w:val="0000FF"/>
          <w:rtl/>
        </w:rPr>
        <w:t>التي</w:t>
      </w:r>
      <w:r w:rsidRPr="00515AFC">
        <w:rPr>
          <w:rFonts w:ascii="IRBadr" w:hAnsi="IRBadr" w:cs="IRBadr"/>
          <w:color w:val="0000FF"/>
          <w:rtl/>
        </w:rPr>
        <w:t xml:space="preserve"> </w:t>
      </w:r>
      <w:r w:rsidRPr="00515AFC">
        <w:rPr>
          <w:rFonts w:ascii="IRBadr" w:hAnsi="IRBadr" w:cs="IRBadr" w:hint="cs"/>
          <w:color w:val="0000FF"/>
          <w:rtl/>
        </w:rPr>
        <w:t>يكون</w:t>
      </w:r>
      <w:r w:rsidRPr="00515AFC">
        <w:rPr>
          <w:rFonts w:ascii="IRBadr" w:hAnsi="IRBadr" w:cs="IRBadr"/>
          <w:color w:val="0000FF"/>
          <w:rtl/>
        </w:rPr>
        <w:t xml:space="preserve"> </w:t>
      </w:r>
      <w:r w:rsidRPr="00515AFC">
        <w:rPr>
          <w:rFonts w:ascii="IRBadr" w:hAnsi="IRBadr" w:cs="IRBadr" w:hint="cs"/>
          <w:color w:val="0000FF"/>
          <w:rtl/>
        </w:rPr>
        <w:t>الزكاة</w:t>
      </w:r>
      <w:r w:rsidRPr="00515AFC">
        <w:rPr>
          <w:rFonts w:ascii="IRBadr" w:hAnsi="IRBadr" w:cs="IRBadr"/>
          <w:color w:val="0000FF"/>
          <w:rtl/>
        </w:rPr>
        <w:t xml:space="preserve"> </w:t>
      </w:r>
      <w:r w:rsidRPr="00515AFC">
        <w:rPr>
          <w:rFonts w:ascii="IRBadr" w:hAnsi="IRBadr" w:cs="IRBadr" w:hint="cs"/>
          <w:color w:val="0000FF"/>
          <w:rtl/>
        </w:rPr>
        <w:t>فيها</w:t>
      </w:r>
      <w:r w:rsidRPr="00515AFC">
        <w:rPr>
          <w:rFonts w:ascii="IRBadr" w:hAnsi="IRBadr" w:cs="IRBadr"/>
          <w:color w:val="0000FF"/>
          <w:rtl/>
        </w:rPr>
        <w:t xml:space="preserve"> </w:t>
      </w:r>
      <w:r w:rsidRPr="00515AFC">
        <w:rPr>
          <w:rFonts w:ascii="IRBadr" w:hAnsi="IRBadr" w:cs="IRBadr" w:hint="cs"/>
          <w:color w:val="0000FF"/>
          <w:rtl/>
        </w:rPr>
        <w:t>على</w:t>
      </w:r>
      <w:r w:rsidRPr="00515AFC">
        <w:rPr>
          <w:rFonts w:ascii="IRBadr" w:hAnsi="IRBadr" w:cs="IRBadr"/>
          <w:color w:val="0000FF"/>
          <w:rtl/>
        </w:rPr>
        <w:t xml:space="preserve"> </w:t>
      </w:r>
      <w:r w:rsidRPr="00515AFC">
        <w:rPr>
          <w:rFonts w:ascii="IRBadr" w:hAnsi="IRBadr" w:cs="IRBadr" w:hint="cs"/>
          <w:color w:val="0000FF"/>
          <w:rtl/>
        </w:rPr>
        <w:t>النتاج</w:t>
      </w:r>
      <w:r w:rsidRPr="00515AFC">
        <w:rPr>
          <w:rFonts w:ascii="IRBadr" w:hAnsi="IRBadr" w:cs="IRBadr"/>
          <w:color w:val="0000FF"/>
          <w:rtl/>
        </w:rPr>
        <w:t xml:space="preserve"> </w:t>
      </w:r>
      <w:r w:rsidRPr="00515AFC">
        <w:rPr>
          <w:rFonts w:ascii="IRBadr" w:hAnsi="IRBadr" w:cs="IRBadr" w:hint="cs"/>
          <w:color w:val="0000FF"/>
          <w:rtl/>
        </w:rPr>
        <w:t>والمحصول</w:t>
      </w:r>
      <w:r w:rsidRPr="00515AFC">
        <w:rPr>
          <w:rFonts w:ascii="IRBadr" w:hAnsi="IRBadr" w:cs="IRBadr"/>
          <w:color w:val="0000FF"/>
          <w:rtl/>
        </w:rPr>
        <w:t xml:space="preserve"> </w:t>
      </w:r>
      <w:r w:rsidRPr="00515AFC">
        <w:rPr>
          <w:rFonts w:ascii="IRBadr" w:hAnsi="IRBadr" w:cs="IRBadr" w:hint="cs"/>
          <w:color w:val="0000FF"/>
          <w:rtl/>
        </w:rPr>
        <w:t>المتولّد</w:t>
      </w:r>
      <w:r w:rsidRPr="00515AFC">
        <w:rPr>
          <w:rFonts w:ascii="IRBadr" w:hAnsi="IRBadr" w:cs="IRBadr"/>
          <w:color w:val="0000FF"/>
          <w:rtl/>
        </w:rPr>
        <w:t xml:space="preserve"> </w:t>
      </w:r>
      <w:r w:rsidRPr="00515AFC">
        <w:rPr>
          <w:rFonts w:ascii="IRBadr" w:hAnsi="IRBadr" w:cs="IRBadr" w:hint="cs"/>
          <w:color w:val="0000FF"/>
          <w:rtl/>
        </w:rPr>
        <w:t>زمان</w:t>
      </w:r>
      <w:r w:rsidRPr="00515AFC">
        <w:rPr>
          <w:rFonts w:ascii="IRBadr" w:hAnsi="IRBadr" w:cs="IRBadr"/>
          <w:color w:val="0000FF"/>
          <w:rtl/>
        </w:rPr>
        <w:t xml:space="preserve"> </w:t>
      </w:r>
      <w:r w:rsidRPr="00515AFC">
        <w:rPr>
          <w:rFonts w:ascii="IRBadr" w:hAnsi="IRBadr" w:cs="IRBadr" w:hint="cs"/>
          <w:color w:val="0000FF"/>
          <w:rtl/>
        </w:rPr>
        <w:t>انعقاده</w:t>
      </w:r>
      <w:r w:rsidRPr="00515AFC">
        <w:rPr>
          <w:rFonts w:ascii="IRBadr" w:hAnsi="IRBadr" w:cs="IRBadr"/>
          <w:color w:val="0000FF"/>
          <w:rtl/>
        </w:rPr>
        <w:t xml:space="preserve"> </w:t>
      </w:r>
      <w:r w:rsidRPr="00515AFC">
        <w:rPr>
          <w:rFonts w:ascii="IRBadr" w:hAnsi="IRBadr" w:cs="IRBadr" w:hint="cs"/>
          <w:color w:val="0000FF"/>
          <w:rtl/>
        </w:rPr>
        <w:t>وتولّده،</w:t>
      </w:r>
      <w:r w:rsidRPr="00515AFC">
        <w:rPr>
          <w:rFonts w:ascii="IRBadr" w:hAnsi="IRBadr" w:cs="IRBadr"/>
          <w:color w:val="0000FF"/>
          <w:rtl/>
        </w:rPr>
        <w:t xml:space="preserve"> </w:t>
      </w:r>
      <w:r w:rsidRPr="00515AFC">
        <w:rPr>
          <w:rFonts w:ascii="IRBadr" w:hAnsi="IRBadr" w:cs="IRBadr" w:hint="cs"/>
          <w:color w:val="0000FF"/>
          <w:rtl/>
        </w:rPr>
        <w:t>وليس</w:t>
      </w:r>
      <w:r w:rsidRPr="00515AFC">
        <w:rPr>
          <w:rFonts w:ascii="IRBadr" w:hAnsi="IRBadr" w:cs="IRBadr"/>
          <w:color w:val="0000FF"/>
          <w:rtl/>
        </w:rPr>
        <w:t xml:space="preserve"> </w:t>
      </w:r>
      <w:r w:rsidRPr="00515AFC">
        <w:rPr>
          <w:rFonts w:ascii="IRBadr" w:hAnsi="IRBadr" w:cs="IRBadr" w:hint="cs"/>
          <w:color w:val="0000FF"/>
          <w:rtl/>
        </w:rPr>
        <w:t>زكاةً</w:t>
      </w:r>
      <w:r w:rsidRPr="00515AFC">
        <w:rPr>
          <w:rFonts w:ascii="IRBadr" w:hAnsi="IRBadr" w:cs="IRBadr"/>
          <w:color w:val="0000FF"/>
          <w:rtl/>
        </w:rPr>
        <w:t xml:space="preserve"> </w:t>
      </w:r>
      <w:r w:rsidRPr="00515AFC">
        <w:rPr>
          <w:rFonts w:ascii="IRBadr" w:hAnsi="IRBadr" w:cs="IRBadr" w:hint="cs"/>
          <w:color w:val="0000FF"/>
          <w:rtl/>
        </w:rPr>
        <w:t>على</w:t>
      </w:r>
      <w:r w:rsidRPr="00515AFC">
        <w:rPr>
          <w:rFonts w:ascii="IRBadr" w:hAnsi="IRBadr" w:cs="IRBadr"/>
          <w:color w:val="0000FF"/>
          <w:rtl/>
        </w:rPr>
        <w:t xml:space="preserve"> </w:t>
      </w:r>
      <w:r w:rsidRPr="00515AFC">
        <w:rPr>
          <w:rFonts w:ascii="IRBadr" w:hAnsi="IRBadr" w:cs="IRBadr" w:hint="cs"/>
          <w:color w:val="0000FF"/>
          <w:rtl/>
        </w:rPr>
        <w:t>نفس</w:t>
      </w:r>
      <w:r w:rsidRPr="00515AFC">
        <w:rPr>
          <w:rFonts w:ascii="IRBadr" w:hAnsi="IRBadr" w:cs="IRBadr"/>
          <w:color w:val="0000FF"/>
          <w:rtl/>
        </w:rPr>
        <w:t xml:space="preserve"> </w:t>
      </w:r>
      <w:r w:rsidRPr="00515AFC">
        <w:rPr>
          <w:rFonts w:ascii="IRBadr" w:hAnsi="IRBadr" w:cs="IRBadr" w:hint="cs"/>
          <w:color w:val="0000FF"/>
          <w:rtl/>
        </w:rPr>
        <w:t>المال</w:t>
      </w:r>
      <w:r w:rsidRPr="00515AFC">
        <w:rPr>
          <w:rFonts w:ascii="IRBadr" w:hAnsi="IRBadr" w:cs="IRBadr"/>
          <w:color w:val="0000FF"/>
          <w:rtl/>
        </w:rPr>
        <w:t xml:space="preserve"> </w:t>
      </w:r>
      <w:r w:rsidRPr="00515AFC">
        <w:rPr>
          <w:rFonts w:ascii="IRBadr" w:hAnsi="IRBadr" w:cs="IRBadr" w:hint="cs"/>
          <w:color w:val="0000FF"/>
          <w:rtl/>
        </w:rPr>
        <w:t>من</w:t>
      </w:r>
      <w:r w:rsidRPr="00515AFC">
        <w:rPr>
          <w:rFonts w:ascii="IRBadr" w:hAnsi="IRBadr" w:cs="IRBadr"/>
          <w:color w:val="0000FF"/>
          <w:rtl/>
        </w:rPr>
        <w:t xml:space="preserve"> </w:t>
      </w:r>
      <w:r w:rsidRPr="00515AFC">
        <w:rPr>
          <w:rFonts w:ascii="IRBadr" w:hAnsi="IRBadr" w:cs="IRBadr" w:hint="cs"/>
          <w:color w:val="0000FF"/>
          <w:rtl/>
        </w:rPr>
        <w:t>جهة</w:t>
      </w:r>
      <w:r w:rsidRPr="00515AFC">
        <w:rPr>
          <w:rFonts w:ascii="IRBadr" w:hAnsi="IRBadr" w:cs="IRBadr"/>
          <w:color w:val="0000FF"/>
          <w:rtl/>
        </w:rPr>
        <w:t xml:space="preserve"> </w:t>
      </w:r>
      <w:r w:rsidRPr="00515AFC">
        <w:rPr>
          <w:rFonts w:ascii="IRBadr" w:hAnsi="IRBadr" w:cs="IRBadr" w:hint="cs"/>
          <w:color w:val="0000FF"/>
          <w:rtl/>
        </w:rPr>
        <w:t>كنزه</w:t>
      </w:r>
      <w:r w:rsidRPr="00515AFC">
        <w:rPr>
          <w:rFonts w:ascii="IRBadr" w:hAnsi="IRBadr" w:cs="IRBadr"/>
          <w:color w:val="0000FF"/>
          <w:rtl/>
        </w:rPr>
        <w:t xml:space="preserve"> </w:t>
      </w:r>
      <w:r w:rsidRPr="00515AFC">
        <w:rPr>
          <w:rFonts w:ascii="IRBadr" w:hAnsi="IRBadr" w:cs="IRBadr" w:hint="cs"/>
          <w:color w:val="0000FF"/>
          <w:rtl/>
        </w:rPr>
        <w:t>وحفظه،</w:t>
      </w:r>
      <w:r w:rsidRPr="00515AFC">
        <w:rPr>
          <w:rFonts w:ascii="IRBadr" w:hAnsi="IRBadr" w:cs="IRBadr"/>
          <w:color w:val="0000FF"/>
          <w:rtl/>
        </w:rPr>
        <w:t xml:space="preserve"> </w:t>
      </w:r>
      <w:r w:rsidRPr="00515AFC">
        <w:rPr>
          <w:rFonts w:ascii="IRBadr" w:hAnsi="IRBadr" w:cs="IRBadr" w:hint="cs"/>
          <w:color w:val="0000FF"/>
          <w:rtl/>
        </w:rPr>
        <w:t>فتوهم</w:t>
      </w:r>
      <w:r w:rsidRPr="00515AFC">
        <w:rPr>
          <w:rFonts w:ascii="IRBadr" w:hAnsi="IRBadr" w:cs="IRBadr"/>
          <w:color w:val="0000FF"/>
          <w:rtl/>
        </w:rPr>
        <w:t xml:space="preserve"> </w:t>
      </w:r>
      <w:r w:rsidRPr="00515AFC">
        <w:rPr>
          <w:rFonts w:ascii="IRBadr" w:hAnsi="IRBadr" w:cs="IRBadr" w:hint="cs"/>
          <w:color w:val="0000FF"/>
          <w:rtl/>
        </w:rPr>
        <w:t>إطلاق</w:t>
      </w:r>
      <w:r w:rsidRPr="00515AFC">
        <w:rPr>
          <w:rFonts w:ascii="IRBadr" w:hAnsi="IRBadr" w:cs="IRBadr"/>
          <w:color w:val="0000FF"/>
          <w:rtl/>
        </w:rPr>
        <w:t xml:space="preserve"> </w:t>
      </w:r>
      <w:r w:rsidRPr="00515AFC">
        <w:rPr>
          <w:rFonts w:ascii="IRBadr" w:hAnsi="IRBadr" w:cs="IRBadr" w:hint="cs"/>
          <w:color w:val="0000FF"/>
          <w:rtl/>
        </w:rPr>
        <w:t>هذه</w:t>
      </w:r>
      <w:r w:rsidRPr="00515AFC">
        <w:rPr>
          <w:rFonts w:ascii="IRBadr" w:hAnsi="IRBadr" w:cs="IRBadr"/>
          <w:color w:val="0000FF"/>
          <w:rtl/>
        </w:rPr>
        <w:t xml:space="preserve"> </w:t>
      </w:r>
      <w:r w:rsidRPr="00515AFC">
        <w:rPr>
          <w:rFonts w:ascii="IRBadr" w:hAnsi="IRBadr" w:cs="IRBadr" w:hint="cs"/>
          <w:color w:val="0000FF"/>
          <w:rtl/>
        </w:rPr>
        <w:t>الرواية</w:t>
      </w:r>
      <w:r w:rsidRPr="00515AFC">
        <w:rPr>
          <w:rFonts w:ascii="IRBadr" w:hAnsi="IRBadr" w:cs="IRBadr"/>
          <w:color w:val="0000FF"/>
          <w:rtl/>
        </w:rPr>
        <w:t xml:space="preserve"> </w:t>
      </w:r>
      <w:r w:rsidRPr="00515AFC">
        <w:rPr>
          <w:rFonts w:ascii="IRBadr" w:hAnsi="IRBadr" w:cs="IRBadr" w:hint="cs"/>
          <w:color w:val="0000FF"/>
          <w:rtl/>
        </w:rPr>
        <w:t>للغلات</w:t>
      </w:r>
      <w:r w:rsidRPr="00515AFC">
        <w:rPr>
          <w:rFonts w:ascii="IRBadr" w:hAnsi="IRBadr" w:cs="IRBadr"/>
          <w:color w:val="0000FF"/>
          <w:rtl/>
        </w:rPr>
        <w:t xml:space="preserve"> </w:t>
      </w:r>
      <w:r w:rsidRPr="00515AFC">
        <w:rPr>
          <w:rFonts w:ascii="IRBadr" w:hAnsi="IRBadr" w:cs="IRBadr" w:hint="cs"/>
          <w:color w:val="0000FF"/>
          <w:rtl/>
        </w:rPr>
        <w:t>في</w:t>
      </w:r>
      <w:r w:rsidRPr="00515AFC">
        <w:rPr>
          <w:rFonts w:ascii="IRBadr" w:hAnsi="IRBadr" w:cs="IRBadr"/>
          <w:color w:val="0000FF"/>
          <w:rtl/>
        </w:rPr>
        <w:t xml:space="preserve"> </w:t>
      </w:r>
      <w:r w:rsidRPr="00515AFC">
        <w:rPr>
          <w:rFonts w:ascii="IRBadr" w:hAnsi="IRBadr" w:cs="IRBadr" w:hint="cs"/>
          <w:color w:val="0000FF"/>
          <w:rtl/>
        </w:rPr>
        <w:t>غير</w:t>
      </w:r>
      <w:r w:rsidRPr="00515AFC">
        <w:rPr>
          <w:rFonts w:ascii="IRBadr" w:hAnsi="IRBadr" w:cs="IRBadr"/>
          <w:color w:val="0000FF"/>
          <w:rtl/>
        </w:rPr>
        <w:t xml:space="preserve"> </w:t>
      </w:r>
      <w:r w:rsidRPr="00515AFC">
        <w:rPr>
          <w:rFonts w:ascii="IRBadr" w:hAnsi="IRBadr" w:cs="IRBadr" w:hint="cs"/>
          <w:color w:val="0000FF"/>
          <w:rtl/>
        </w:rPr>
        <w:t>محلّه</w:t>
      </w:r>
      <w:r w:rsidRPr="00515AFC">
        <w:rPr>
          <w:rFonts w:ascii="IRBadr" w:hAnsi="IRBadr" w:cs="IRBadr"/>
          <w:color w:val="0000FF"/>
          <w:rtl/>
        </w:rPr>
        <w:t>.</w:t>
      </w:r>
      <w:r>
        <w:rPr>
          <w:rStyle w:val="FootnoteReference"/>
          <w:rFonts w:ascii="IRBadr" w:hAnsi="IRBadr" w:cs="IRBadr"/>
          <w:color w:val="0000FF"/>
          <w:rtl/>
        </w:rPr>
        <w:footnoteReference w:id="9"/>
      </w:r>
      <w:r w:rsidRPr="00515AFC">
        <w:rPr>
          <w:rFonts w:ascii="IRBadr" w:hAnsi="IRBadr" w:cs="IRBadr" w:hint="cs"/>
          <w:color w:val="0000FF"/>
          <w:rtl/>
        </w:rPr>
        <w:t>»</w:t>
      </w:r>
    </w:p>
    <w:p w:rsidR="00B12948" w:rsidRPr="00993949" w:rsidRDefault="00993949" w:rsidP="00993949">
      <w:pPr>
        <w:rPr>
          <w:rFonts w:ascii="IRBadr" w:hAnsi="IRBadr" w:cs="IRBadr"/>
          <w:rtl/>
        </w:rPr>
      </w:pPr>
      <w:r w:rsidRPr="00993949">
        <w:rPr>
          <w:rFonts w:ascii="IRBadr" w:hAnsi="IRBadr" w:cs="IRBadr" w:hint="cs"/>
          <w:rtl/>
        </w:rPr>
        <w:t xml:space="preserve">ایشان </w:t>
      </w:r>
      <w:r>
        <w:rPr>
          <w:rFonts w:ascii="IRBadr" w:hAnsi="IRBadr" w:cs="IRBadr" w:hint="cs"/>
          <w:rtl/>
        </w:rPr>
        <w:t>به عنوان مقدمه استدلال سوم ادعا کردند که روایت عبد الله بن سنان</w:t>
      </w:r>
      <w:r w:rsidRPr="00993949">
        <w:rPr>
          <w:rFonts w:ascii="IRBadr" w:hAnsi="IRBadr" w:cs="IRBadr" w:hint="cs"/>
          <w:rtl/>
        </w:rPr>
        <w:t>، ظهور در مالی دار د که نزد صاحبش محفوظ می‌شود و کنز می گردد.</w:t>
      </w:r>
      <w:r>
        <w:rPr>
          <w:rFonts w:ascii="IRBadr" w:hAnsi="IRBadr" w:cs="IRBadr" w:hint="cs"/>
          <w:rtl/>
        </w:rPr>
        <w:t xml:space="preserve"> یعنی روایت ناظر به مالی است که طی یک مدّتی در اختیار مالک بوده است</w:t>
      </w:r>
      <w:r w:rsidRPr="00993949">
        <w:rPr>
          <w:rFonts w:ascii="IRBadr" w:hAnsi="IRBadr" w:cs="IRBadr" w:hint="cs"/>
          <w:rtl/>
        </w:rPr>
        <w:t xml:space="preserve"> </w:t>
      </w:r>
      <w:r>
        <w:rPr>
          <w:rFonts w:ascii="IRBadr" w:hAnsi="IRBadr" w:cs="IRBadr" w:hint="cs"/>
          <w:rtl/>
        </w:rPr>
        <w:t xml:space="preserve">و مالک آن را حفظ و کنز می‌نموده است. </w:t>
      </w:r>
      <w:r w:rsidRPr="00993949">
        <w:rPr>
          <w:rFonts w:ascii="IRBadr" w:hAnsi="IRBadr" w:cs="IRBadr" w:hint="cs"/>
          <w:rtl/>
        </w:rPr>
        <w:t>ایشان هیچ قرینه‌ای بر این مدّعای خود ارائه نمی‌دهند. و معلوم نیست این استظهار از کجای روایت استفاده شده است. و به نظر می‌رسد روایت، هیچ دلالتی بر این مطلب ندارد.</w:t>
      </w:r>
      <w:r>
        <w:rPr>
          <w:rFonts w:ascii="IRBadr" w:hAnsi="IRBadr" w:cs="IRBadr" w:hint="cs"/>
          <w:rtl/>
        </w:rPr>
        <w:t xml:space="preserve"> در ادامه ایشان بیان کرده‌اند: «</w:t>
      </w:r>
      <w:r w:rsidRPr="00515AFC">
        <w:rPr>
          <w:rFonts w:ascii="IRBadr" w:hAnsi="IRBadr" w:cs="IRBadr" w:hint="cs"/>
          <w:color w:val="0000FF"/>
          <w:rtl/>
        </w:rPr>
        <w:t>بحيث</w:t>
      </w:r>
      <w:r w:rsidRPr="00515AFC">
        <w:rPr>
          <w:rFonts w:ascii="IRBadr" w:hAnsi="IRBadr" w:cs="IRBadr"/>
          <w:color w:val="0000FF"/>
          <w:rtl/>
        </w:rPr>
        <w:t xml:space="preserve"> </w:t>
      </w:r>
      <w:r w:rsidRPr="00515AFC">
        <w:rPr>
          <w:rFonts w:ascii="IRBadr" w:hAnsi="IRBadr" w:cs="IRBadr" w:hint="cs"/>
          <w:color w:val="0000FF"/>
          <w:rtl/>
        </w:rPr>
        <w:t>لولا</w:t>
      </w:r>
      <w:r w:rsidRPr="00515AFC">
        <w:rPr>
          <w:rFonts w:ascii="IRBadr" w:hAnsi="IRBadr" w:cs="IRBadr"/>
          <w:color w:val="0000FF"/>
          <w:rtl/>
        </w:rPr>
        <w:t xml:space="preserve"> </w:t>
      </w:r>
      <w:r w:rsidRPr="00515AFC">
        <w:rPr>
          <w:rFonts w:ascii="IRBadr" w:hAnsi="IRBadr" w:cs="IRBadr" w:hint="cs"/>
          <w:color w:val="0000FF"/>
          <w:rtl/>
        </w:rPr>
        <w:t>غيابه</w:t>
      </w:r>
      <w:r w:rsidRPr="00515AFC">
        <w:rPr>
          <w:rFonts w:ascii="IRBadr" w:hAnsi="IRBadr" w:cs="IRBadr"/>
          <w:color w:val="0000FF"/>
          <w:rtl/>
        </w:rPr>
        <w:t xml:space="preserve"> </w:t>
      </w:r>
      <w:r w:rsidRPr="00515AFC">
        <w:rPr>
          <w:rFonts w:ascii="IRBadr" w:hAnsi="IRBadr" w:cs="IRBadr" w:hint="cs"/>
          <w:color w:val="0000FF"/>
          <w:rtl/>
        </w:rPr>
        <w:t>عن</w:t>
      </w:r>
      <w:r w:rsidRPr="00515AFC">
        <w:rPr>
          <w:rFonts w:ascii="IRBadr" w:hAnsi="IRBadr" w:cs="IRBadr"/>
          <w:color w:val="0000FF"/>
          <w:rtl/>
        </w:rPr>
        <w:t xml:space="preserve"> </w:t>
      </w:r>
      <w:r w:rsidRPr="00515AFC">
        <w:rPr>
          <w:rFonts w:ascii="IRBadr" w:hAnsi="IRBadr" w:cs="IRBadr" w:hint="cs"/>
          <w:color w:val="0000FF"/>
          <w:rtl/>
        </w:rPr>
        <w:t>يد</w:t>
      </w:r>
      <w:r w:rsidRPr="00515AFC">
        <w:rPr>
          <w:rFonts w:ascii="IRBadr" w:hAnsi="IRBadr" w:cs="IRBadr"/>
          <w:color w:val="0000FF"/>
          <w:rtl/>
        </w:rPr>
        <w:t xml:space="preserve"> </w:t>
      </w:r>
      <w:r w:rsidRPr="00515AFC">
        <w:rPr>
          <w:rFonts w:ascii="IRBadr" w:hAnsi="IRBadr" w:cs="IRBadr" w:hint="cs"/>
          <w:color w:val="0000FF"/>
          <w:rtl/>
        </w:rPr>
        <w:t>مالكه</w:t>
      </w:r>
      <w:r w:rsidRPr="00515AFC">
        <w:rPr>
          <w:rFonts w:ascii="IRBadr" w:hAnsi="IRBadr" w:cs="IRBadr"/>
          <w:color w:val="0000FF"/>
          <w:rtl/>
        </w:rPr>
        <w:t xml:space="preserve"> </w:t>
      </w:r>
      <w:r w:rsidRPr="00515AFC">
        <w:rPr>
          <w:rFonts w:ascii="IRBadr" w:hAnsi="IRBadr" w:cs="IRBadr" w:hint="cs"/>
          <w:color w:val="0000FF"/>
          <w:rtl/>
        </w:rPr>
        <w:t>كان</w:t>
      </w:r>
      <w:r w:rsidRPr="00515AFC">
        <w:rPr>
          <w:rFonts w:ascii="IRBadr" w:hAnsi="IRBadr" w:cs="IRBadr"/>
          <w:color w:val="0000FF"/>
          <w:rtl/>
        </w:rPr>
        <w:t xml:space="preserve"> </w:t>
      </w:r>
      <w:r w:rsidRPr="00515AFC">
        <w:rPr>
          <w:rFonts w:ascii="IRBadr" w:hAnsi="IRBadr" w:cs="IRBadr" w:hint="cs"/>
          <w:color w:val="0000FF"/>
          <w:rtl/>
        </w:rPr>
        <w:t>متعلّقاً</w:t>
      </w:r>
      <w:r w:rsidRPr="00515AFC">
        <w:rPr>
          <w:rFonts w:ascii="IRBadr" w:hAnsi="IRBadr" w:cs="IRBadr"/>
          <w:color w:val="0000FF"/>
          <w:rtl/>
        </w:rPr>
        <w:t xml:space="preserve"> </w:t>
      </w:r>
      <w:r w:rsidRPr="00515AFC">
        <w:rPr>
          <w:rFonts w:ascii="IRBadr" w:hAnsi="IRBadr" w:cs="IRBadr" w:hint="cs"/>
          <w:color w:val="0000FF"/>
          <w:rtl/>
        </w:rPr>
        <w:t>للزكاة</w:t>
      </w:r>
      <w:r w:rsidRPr="00515AFC">
        <w:rPr>
          <w:rFonts w:ascii="IRBadr" w:hAnsi="IRBadr" w:cs="IRBadr"/>
          <w:color w:val="0000FF"/>
          <w:rtl/>
        </w:rPr>
        <w:t xml:space="preserve"> </w:t>
      </w:r>
      <w:r w:rsidRPr="00515AFC">
        <w:rPr>
          <w:rFonts w:ascii="IRBadr" w:hAnsi="IRBadr" w:cs="IRBadr" w:hint="cs"/>
          <w:color w:val="0000FF"/>
          <w:rtl/>
        </w:rPr>
        <w:t>عنده</w:t>
      </w:r>
      <w:r>
        <w:rPr>
          <w:rFonts w:ascii="IRBadr" w:hAnsi="IRBadr" w:cs="IRBadr" w:hint="cs"/>
          <w:rtl/>
        </w:rPr>
        <w:t xml:space="preserve">». این مطلب صحیح است، ولی این فقره، ربطی به فقره قبل ندارد. ایشان با فقره قبل، خواستند غلّات را از روایت خارج کنند، که کلام صحیحی نیست. ولی این فقره از کلامشان صحیح است و شامل غلّات نیز می‌شود. ولی این فقره ربطی به فقره قبل ندارد. </w:t>
      </w:r>
      <w:r w:rsidR="00282076">
        <w:rPr>
          <w:rFonts w:ascii="IRBadr" w:hAnsi="IRBadr" w:cs="IRBadr" w:hint="cs"/>
          <w:rtl/>
        </w:rPr>
        <w:t>ایشان در ادامه کلامشان، از دو فقره اول، عدم شمول روایت نسبت به غلّات ر انتیجه می‌گیرند که به نظر ما مطلب صحیحی نیست.</w:t>
      </w:r>
    </w:p>
    <w:p w:rsidR="00993949" w:rsidRDefault="00DA6894" w:rsidP="00DA6894">
      <w:pPr>
        <w:pStyle w:val="Heading2"/>
        <w:rPr>
          <w:rtl/>
        </w:rPr>
      </w:pPr>
      <w:bookmarkStart w:id="14" w:name="_Toc128917538"/>
      <w:r>
        <w:rPr>
          <w:rFonts w:hint="cs"/>
          <w:rtl/>
        </w:rPr>
        <w:t>نتیجه‌گیری از مجموع سه استدلال آیت الله هاشمی</w:t>
      </w:r>
      <w:bookmarkEnd w:id="14"/>
    </w:p>
    <w:p w:rsidR="00DA6894" w:rsidRPr="00DA6894" w:rsidRDefault="00DA6894" w:rsidP="00DA6894">
      <w:pPr>
        <w:rPr>
          <w:rFonts w:ascii="IRBadr" w:hAnsi="IRBadr" w:cs="IRBadr"/>
          <w:rtl/>
        </w:rPr>
      </w:pPr>
      <w:r>
        <w:rPr>
          <w:rFonts w:ascii="IRBadr" w:hAnsi="IRBadr" w:cs="IRBadr" w:hint="cs"/>
          <w:rtl/>
        </w:rPr>
        <w:t xml:space="preserve">استدلال اول ایشان که صحیح نبود و بحث از آن گذشت. استدلال سوم ایشان نیز به نظر ما وجهی نداشت. بر فرض که استدلال سوم ایشان صحیح باشد، مجموع دو استدلال دوم و سوم، فقط روایت عبد الله بن سنان را توجیه می‌کند، ولی در بحث </w:t>
      </w:r>
      <w:r w:rsidR="00797084">
        <w:rPr>
          <w:rFonts w:ascii="IRBadr" w:hAnsi="IRBadr" w:cs="IRBadr" w:hint="cs"/>
          <w:rtl/>
        </w:rPr>
        <w:t>دو روایت دیگر</w:t>
      </w:r>
      <w:r>
        <w:rPr>
          <w:rFonts w:ascii="IRBadr" w:hAnsi="IRBadr" w:cs="IRBadr" w:hint="cs"/>
          <w:rtl/>
        </w:rPr>
        <w:t xml:space="preserve"> نیز وجود دارد که دلالت بر استعمال مال در معنای مطلق دارد. و هیچ قرینه‌ای بر اختصاص به نقدین در آنها وجود ندارد.</w:t>
      </w:r>
    </w:p>
    <w:p w:rsidR="00D4471F" w:rsidRDefault="00797084" w:rsidP="006162A2">
      <w:pPr>
        <w:rPr>
          <w:rFonts w:ascii="IRBadr" w:hAnsi="IRBadr" w:cs="IRBadr"/>
        </w:rPr>
      </w:pPr>
      <w:r w:rsidRPr="00751CB5">
        <w:rPr>
          <w:rFonts w:ascii="IRBadr" w:hAnsi="IRBadr" w:cs="IRBadr" w:hint="cs"/>
          <w:b/>
          <w:bCs/>
          <w:sz w:val="24"/>
          <w:szCs w:val="30"/>
          <w:rtl/>
        </w:rPr>
        <w:t xml:space="preserve">روایت </w:t>
      </w:r>
      <w:r w:rsidR="00BB1AE8">
        <w:rPr>
          <w:rFonts w:ascii="IRBadr" w:hAnsi="IRBadr" w:cs="IRBadr" w:hint="cs"/>
          <w:b/>
          <w:bCs/>
          <w:sz w:val="24"/>
          <w:szCs w:val="30"/>
          <w:rtl/>
        </w:rPr>
        <w:t>اول،</w:t>
      </w:r>
      <w:r w:rsidRPr="00751CB5">
        <w:rPr>
          <w:rFonts w:ascii="IRBadr" w:hAnsi="IRBadr" w:cs="IRBadr" w:hint="cs"/>
          <w:b/>
          <w:bCs/>
          <w:sz w:val="24"/>
          <w:szCs w:val="30"/>
          <w:rtl/>
        </w:rPr>
        <w:t xml:space="preserve"> </w:t>
      </w:r>
      <w:r w:rsidR="00F60C86">
        <w:rPr>
          <w:rFonts w:ascii="IRBadr" w:hAnsi="IRBadr" w:cs="IRBadr" w:hint="cs"/>
          <w:rtl/>
        </w:rPr>
        <w:t>روایت ۱۲۹۸۹ از جامع احادیث شیعه</w:t>
      </w:r>
      <w:r w:rsidR="00556A8A">
        <w:rPr>
          <w:rFonts w:ascii="IRBadr" w:hAnsi="IRBadr" w:cs="IRBadr" w:hint="cs"/>
          <w:rtl/>
        </w:rPr>
        <w:t>:</w:t>
      </w:r>
    </w:p>
    <w:p w:rsidR="00F60C86" w:rsidRDefault="00744086" w:rsidP="006162A2">
      <w:pPr>
        <w:rPr>
          <w:rFonts w:ascii="IRBadr" w:hAnsi="IRBadr" w:cs="IRBadr"/>
          <w:color w:val="008000"/>
          <w:rtl/>
        </w:rPr>
      </w:pPr>
      <w:r w:rsidRPr="00744086">
        <w:rPr>
          <w:rFonts w:ascii="IRBadr" w:hAnsi="IRBadr" w:cs="IRBadr" w:hint="eastAsia"/>
          <w:color w:val="008000"/>
          <w:rtl/>
        </w:rPr>
        <w:t>«</w:t>
      </w:r>
      <w:r w:rsidR="00F60C86" w:rsidRPr="00744086">
        <w:rPr>
          <w:rFonts w:ascii="IRBadr" w:hAnsi="IRBadr" w:cs="IRBadr" w:hint="cs"/>
          <w:color w:val="008000"/>
          <w:rtl/>
        </w:rPr>
        <w:t>مُحَمَّدُ</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إِدْرِيسَ</w:t>
      </w:r>
      <w:r w:rsidR="00F60C86" w:rsidRPr="00744086">
        <w:rPr>
          <w:rFonts w:ascii="IRBadr" w:hAnsi="IRBadr" w:cs="IRBadr"/>
          <w:color w:val="008000"/>
          <w:rtl/>
        </w:rPr>
        <w:t xml:space="preserve"> </w:t>
      </w:r>
      <w:r w:rsidR="00F60C86" w:rsidRPr="00744086">
        <w:rPr>
          <w:rFonts w:ascii="IRBadr" w:hAnsi="IRBadr" w:cs="IRBadr" w:hint="cs"/>
          <w:color w:val="008000"/>
          <w:rtl/>
        </w:rPr>
        <w:t>فِي</w:t>
      </w:r>
      <w:r w:rsidR="00F60C86" w:rsidRPr="00744086">
        <w:rPr>
          <w:rFonts w:ascii="IRBadr" w:hAnsi="IRBadr" w:cs="IRBadr"/>
          <w:color w:val="008000"/>
          <w:rtl/>
        </w:rPr>
        <w:t xml:space="preserve"> </w:t>
      </w:r>
      <w:r w:rsidR="00F60C86" w:rsidRPr="00744086">
        <w:rPr>
          <w:rFonts w:ascii="IRBadr" w:hAnsi="IRBadr" w:cs="IRBadr" w:hint="cs"/>
          <w:color w:val="008000"/>
          <w:rtl/>
        </w:rPr>
        <w:t>آخِرِ</w:t>
      </w:r>
      <w:r w:rsidR="00F60C86" w:rsidRPr="00744086">
        <w:rPr>
          <w:rFonts w:ascii="IRBadr" w:hAnsi="IRBadr" w:cs="IRBadr"/>
          <w:color w:val="008000"/>
          <w:rtl/>
        </w:rPr>
        <w:t xml:space="preserve"> </w:t>
      </w:r>
      <w:r w:rsidR="00F60C86" w:rsidRPr="00744086">
        <w:rPr>
          <w:rFonts w:ascii="IRBadr" w:hAnsi="IRBadr" w:cs="IRBadr" w:hint="cs"/>
          <w:color w:val="008000"/>
          <w:rtl/>
        </w:rPr>
        <w:t>السَّرَائِرِ</w:t>
      </w:r>
      <w:r w:rsidR="00F60C86" w:rsidRPr="00744086">
        <w:rPr>
          <w:rFonts w:ascii="IRBadr" w:hAnsi="IRBadr" w:cs="IRBadr"/>
          <w:color w:val="008000"/>
          <w:rtl/>
        </w:rPr>
        <w:t xml:space="preserve"> </w:t>
      </w:r>
      <w:r w:rsidR="00F60C86" w:rsidRPr="00744086">
        <w:rPr>
          <w:rFonts w:ascii="IRBadr" w:hAnsi="IRBadr" w:cs="IRBadr" w:hint="cs"/>
          <w:color w:val="008000"/>
          <w:rtl/>
        </w:rPr>
        <w:t>نَقْلًا</w:t>
      </w:r>
      <w:r w:rsidR="00F60C86" w:rsidRPr="00744086">
        <w:rPr>
          <w:rFonts w:ascii="IRBadr" w:hAnsi="IRBadr" w:cs="IRBadr"/>
          <w:color w:val="008000"/>
          <w:rtl/>
        </w:rPr>
        <w:t xml:space="preserve"> </w:t>
      </w:r>
      <w:r w:rsidR="00F60C86" w:rsidRPr="00744086">
        <w:rPr>
          <w:rFonts w:ascii="IRBadr" w:hAnsi="IRBadr" w:cs="IRBadr" w:hint="cs"/>
          <w:color w:val="008000"/>
          <w:rtl/>
        </w:rPr>
        <w:t>مِنْ</w:t>
      </w:r>
      <w:r w:rsidR="00F60C86" w:rsidRPr="00744086">
        <w:rPr>
          <w:rFonts w:ascii="IRBadr" w:hAnsi="IRBadr" w:cs="IRBadr"/>
          <w:color w:val="008000"/>
          <w:rtl/>
        </w:rPr>
        <w:t xml:space="preserve"> </w:t>
      </w:r>
      <w:r w:rsidR="00F60C86" w:rsidRPr="00744086">
        <w:rPr>
          <w:rFonts w:ascii="IRBadr" w:hAnsi="IRBadr" w:cs="IRBadr" w:hint="cs"/>
          <w:color w:val="008000"/>
          <w:rtl/>
        </w:rPr>
        <w:t>كِتَابِ</w:t>
      </w:r>
      <w:r w:rsidR="00F60C86" w:rsidRPr="00744086">
        <w:rPr>
          <w:rFonts w:ascii="IRBadr" w:hAnsi="IRBadr" w:cs="IRBadr"/>
          <w:color w:val="008000"/>
          <w:rtl/>
        </w:rPr>
        <w:t xml:space="preserve"> </w:t>
      </w:r>
      <w:r w:rsidR="00F60C86" w:rsidRPr="00744086">
        <w:rPr>
          <w:rFonts w:ascii="IRBadr" w:hAnsi="IRBadr" w:cs="IRBadr" w:hint="cs"/>
          <w:color w:val="008000"/>
          <w:rtl/>
        </w:rPr>
        <w:t>مُحَمَّدِ</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عَلِيِّ</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مَحْبُوبٍ</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عَلِيِّ</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سِنْدِيٍّ</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صَفْوَانَ</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عِيصِ</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الْقَاسِمِ</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أَبِي</w:t>
      </w:r>
      <w:r w:rsidR="00F60C86" w:rsidRPr="00744086">
        <w:rPr>
          <w:rFonts w:ascii="IRBadr" w:hAnsi="IRBadr" w:cs="IRBadr"/>
          <w:color w:val="008000"/>
          <w:rtl/>
        </w:rPr>
        <w:t xml:space="preserve"> </w:t>
      </w:r>
      <w:r w:rsidR="00F60C86" w:rsidRPr="00744086">
        <w:rPr>
          <w:rFonts w:ascii="IRBadr" w:hAnsi="IRBadr" w:cs="IRBadr" w:hint="cs"/>
          <w:color w:val="008000"/>
          <w:rtl/>
        </w:rPr>
        <w:t>عَبْدِ</w:t>
      </w:r>
      <w:r w:rsidR="00F60C86" w:rsidRPr="00744086">
        <w:rPr>
          <w:rFonts w:ascii="IRBadr" w:hAnsi="IRBadr" w:cs="IRBadr"/>
          <w:color w:val="008000"/>
          <w:rtl/>
        </w:rPr>
        <w:t xml:space="preserve"> </w:t>
      </w:r>
      <w:r w:rsidR="00F60C86" w:rsidRPr="00744086">
        <w:rPr>
          <w:rFonts w:ascii="IRBadr" w:hAnsi="IRBadr" w:cs="IRBadr" w:hint="cs"/>
          <w:color w:val="008000"/>
          <w:rtl/>
        </w:rPr>
        <w:t>اللَّهِ</w:t>
      </w:r>
      <w:r w:rsidR="00F60C86" w:rsidRPr="00744086">
        <w:rPr>
          <w:rFonts w:ascii="IRBadr" w:hAnsi="IRBadr" w:cs="IRBadr"/>
          <w:color w:val="008000"/>
          <w:rtl/>
        </w:rPr>
        <w:t xml:space="preserve"> </w:t>
      </w:r>
      <w:r w:rsidR="00F60C86" w:rsidRPr="00744086">
        <w:rPr>
          <w:rFonts w:ascii="IRBadr" w:hAnsi="IRBadr" w:cs="IRBadr" w:hint="cs"/>
          <w:color w:val="008000"/>
          <w:rtl/>
        </w:rPr>
        <w:t>ع</w:t>
      </w:r>
      <w:r w:rsidR="00F60C86" w:rsidRPr="00744086">
        <w:rPr>
          <w:rFonts w:ascii="IRBadr" w:hAnsi="IRBadr" w:cs="IRBadr"/>
          <w:color w:val="008000"/>
          <w:rtl/>
        </w:rPr>
        <w:t xml:space="preserve"> </w:t>
      </w:r>
      <w:r w:rsidR="00F60C86" w:rsidRPr="00744086">
        <w:rPr>
          <w:rFonts w:ascii="IRBadr" w:hAnsi="IRBadr" w:cs="IRBadr" w:hint="cs"/>
          <w:color w:val="008000"/>
          <w:rtl/>
        </w:rPr>
        <w:t>قَالَ</w:t>
      </w:r>
      <w:r w:rsidR="00F60C86" w:rsidRPr="00744086">
        <w:rPr>
          <w:rFonts w:ascii="IRBadr" w:hAnsi="IRBadr" w:cs="IRBadr"/>
          <w:color w:val="008000"/>
          <w:rtl/>
        </w:rPr>
        <w:t xml:space="preserve">: </w:t>
      </w:r>
      <w:r w:rsidR="00F60C86" w:rsidRPr="00744086">
        <w:rPr>
          <w:rFonts w:ascii="IRBadr" w:hAnsi="IRBadr" w:cs="IRBadr" w:hint="cs"/>
          <w:color w:val="008000"/>
          <w:rtl/>
        </w:rPr>
        <w:t>سَأَلْتُهُ</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رَجُلٍ</w:t>
      </w:r>
      <w:r w:rsidR="00F60C86" w:rsidRPr="00744086">
        <w:rPr>
          <w:rFonts w:ascii="IRBadr" w:hAnsi="IRBadr" w:cs="IRBadr"/>
          <w:color w:val="008000"/>
          <w:rtl/>
        </w:rPr>
        <w:t xml:space="preserve"> </w:t>
      </w:r>
      <w:r w:rsidR="00F60C86" w:rsidRPr="00744086">
        <w:rPr>
          <w:rFonts w:ascii="IRBadr" w:hAnsi="IRBadr" w:cs="IRBadr" w:hint="cs"/>
          <w:color w:val="008000"/>
          <w:rtl/>
        </w:rPr>
        <w:t>أَخَذَ</w:t>
      </w:r>
      <w:r w:rsidR="00F60C86" w:rsidRPr="00744086">
        <w:rPr>
          <w:rFonts w:ascii="IRBadr" w:hAnsi="IRBadr" w:cs="IRBadr"/>
          <w:color w:val="008000"/>
          <w:rtl/>
        </w:rPr>
        <w:t xml:space="preserve"> </w:t>
      </w:r>
      <w:r w:rsidR="00F60C86" w:rsidRPr="00744086">
        <w:rPr>
          <w:rFonts w:ascii="IRBadr" w:hAnsi="IRBadr" w:cs="IRBadr" w:hint="cs"/>
          <w:color w:val="008000"/>
          <w:rtl/>
        </w:rPr>
        <w:t>مَالَ</w:t>
      </w:r>
      <w:r w:rsidR="00F60C86" w:rsidRPr="00744086">
        <w:rPr>
          <w:rFonts w:ascii="IRBadr" w:hAnsi="IRBadr" w:cs="IRBadr"/>
          <w:color w:val="008000"/>
          <w:rtl/>
        </w:rPr>
        <w:t xml:space="preserve"> </w:t>
      </w:r>
      <w:r w:rsidR="00F60C86" w:rsidRPr="00744086">
        <w:rPr>
          <w:rFonts w:ascii="IRBadr" w:hAnsi="IRBadr" w:cs="IRBadr" w:hint="cs"/>
          <w:color w:val="008000"/>
          <w:rtl/>
        </w:rPr>
        <w:t>امْرَأَتِهِ</w:t>
      </w:r>
      <w:r w:rsidR="00F60C86" w:rsidRPr="00744086">
        <w:rPr>
          <w:rFonts w:ascii="IRBadr" w:hAnsi="IRBadr" w:cs="IRBadr"/>
          <w:color w:val="008000"/>
          <w:rtl/>
        </w:rPr>
        <w:t xml:space="preserve"> </w:t>
      </w:r>
      <w:r w:rsidR="00F60C86" w:rsidRPr="00744086">
        <w:rPr>
          <w:rFonts w:ascii="IRBadr" w:hAnsi="IRBadr" w:cs="IRBadr" w:hint="cs"/>
          <w:color w:val="008000"/>
          <w:rtl/>
        </w:rPr>
        <w:t>فَلَمْ</w:t>
      </w:r>
      <w:r w:rsidR="00F60C86" w:rsidRPr="00744086">
        <w:rPr>
          <w:rFonts w:ascii="IRBadr" w:hAnsi="IRBadr" w:cs="IRBadr"/>
          <w:color w:val="008000"/>
          <w:rtl/>
        </w:rPr>
        <w:t xml:space="preserve"> </w:t>
      </w:r>
      <w:r w:rsidR="00F60C86" w:rsidRPr="00744086">
        <w:rPr>
          <w:rFonts w:ascii="IRBadr" w:hAnsi="IRBadr" w:cs="IRBadr" w:hint="cs"/>
          <w:color w:val="008000"/>
          <w:rtl/>
        </w:rPr>
        <w:t>تَقْدِرْ</w:t>
      </w:r>
      <w:r w:rsidR="00F60C86" w:rsidRPr="00744086">
        <w:rPr>
          <w:rFonts w:ascii="IRBadr" w:hAnsi="IRBadr" w:cs="IRBadr"/>
          <w:color w:val="008000"/>
          <w:rtl/>
        </w:rPr>
        <w:t xml:space="preserve"> </w:t>
      </w:r>
      <w:r w:rsidR="00F60C86" w:rsidRPr="00744086">
        <w:rPr>
          <w:rFonts w:ascii="IRBadr" w:hAnsi="IRBadr" w:cs="IRBadr" w:hint="cs"/>
          <w:color w:val="008000"/>
          <w:rtl/>
        </w:rPr>
        <w:t>عَلَيْهِ</w:t>
      </w:r>
      <w:r w:rsidR="00F60C86" w:rsidRPr="00744086">
        <w:rPr>
          <w:rFonts w:ascii="IRBadr" w:hAnsi="IRBadr" w:cs="IRBadr"/>
          <w:color w:val="008000"/>
          <w:rtl/>
        </w:rPr>
        <w:t xml:space="preserve"> </w:t>
      </w:r>
      <w:r w:rsidR="00F60C86" w:rsidRPr="00744086">
        <w:rPr>
          <w:rFonts w:ascii="IRBadr" w:hAnsi="IRBadr" w:cs="IRBadr" w:hint="cs"/>
          <w:color w:val="008000"/>
          <w:rtl/>
        </w:rPr>
        <w:t>أَ</w:t>
      </w:r>
      <w:r w:rsidR="00F60C86" w:rsidRPr="00744086">
        <w:rPr>
          <w:rFonts w:ascii="IRBadr" w:hAnsi="IRBadr" w:cs="IRBadr"/>
          <w:color w:val="008000"/>
          <w:rtl/>
        </w:rPr>
        <w:t xml:space="preserve"> </w:t>
      </w:r>
      <w:r w:rsidR="00F60C86" w:rsidRPr="00744086">
        <w:rPr>
          <w:rFonts w:ascii="IRBadr" w:hAnsi="IRBadr" w:cs="IRBadr" w:hint="cs"/>
          <w:color w:val="008000"/>
          <w:rtl/>
        </w:rPr>
        <w:t>عَلَيْهَا</w:t>
      </w:r>
      <w:r w:rsidR="00F60C86" w:rsidRPr="00744086">
        <w:rPr>
          <w:rFonts w:ascii="IRBadr" w:hAnsi="IRBadr" w:cs="IRBadr"/>
          <w:color w:val="008000"/>
          <w:rtl/>
        </w:rPr>
        <w:t xml:space="preserve"> </w:t>
      </w:r>
      <w:r w:rsidR="00F60C86" w:rsidRPr="00744086">
        <w:rPr>
          <w:rFonts w:ascii="IRBadr" w:hAnsi="IRBadr" w:cs="IRBadr" w:hint="cs"/>
          <w:color w:val="008000"/>
          <w:rtl/>
        </w:rPr>
        <w:t>زَكَاةٌ</w:t>
      </w:r>
      <w:r w:rsidR="00F60C86" w:rsidRPr="00744086">
        <w:rPr>
          <w:rFonts w:ascii="IRBadr" w:hAnsi="IRBadr" w:cs="IRBadr"/>
          <w:color w:val="008000"/>
          <w:rtl/>
        </w:rPr>
        <w:t xml:space="preserve"> </w:t>
      </w:r>
      <w:r w:rsidR="00F60C86" w:rsidRPr="00744086">
        <w:rPr>
          <w:rFonts w:ascii="IRBadr" w:hAnsi="IRBadr" w:cs="IRBadr" w:hint="cs"/>
          <w:color w:val="008000"/>
          <w:rtl/>
        </w:rPr>
        <w:t>قَالَ</w:t>
      </w:r>
      <w:r w:rsidR="00F60C86" w:rsidRPr="00744086">
        <w:rPr>
          <w:rFonts w:ascii="IRBadr" w:hAnsi="IRBadr" w:cs="IRBadr"/>
          <w:color w:val="008000"/>
          <w:rtl/>
        </w:rPr>
        <w:t xml:space="preserve"> </w:t>
      </w:r>
      <w:r w:rsidR="00F60C86" w:rsidRPr="00744086">
        <w:rPr>
          <w:rFonts w:ascii="IRBadr" w:hAnsi="IRBadr" w:cs="IRBadr" w:hint="cs"/>
          <w:color w:val="008000"/>
          <w:rtl/>
        </w:rPr>
        <w:t>إِنَّمَا</w:t>
      </w:r>
      <w:r w:rsidR="00F60C86" w:rsidRPr="00744086">
        <w:rPr>
          <w:rFonts w:ascii="IRBadr" w:hAnsi="IRBadr" w:cs="IRBadr"/>
          <w:color w:val="008000"/>
          <w:rtl/>
        </w:rPr>
        <w:t xml:space="preserve"> </w:t>
      </w:r>
      <w:r w:rsidR="00F60C86" w:rsidRPr="00744086">
        <w:rPr>
          <w:rFonts w:ascii="IRBadr" w:hAnsi="IRBadr" w:cs="IRBadr" w:hint="cs"/>
          <w:color w:val="008000"/>
          <w:rtl/>
        </w:rPr>
        <w:t>هُوَ</w:t>
      </w:r>
      <w:r w:rsidR="00F60C86" w:rsidRPr="00744086">
        <w:rPr>
          <w:rFonts w:ascii="IRBadr" w:hAnsi="IRBadr" w:cs="IRBadr"/>
          <w:color w:val="008000"/>
          <w:rtl/>
        </w:rPr>
        <w:t xml:space="preserve"> </w:t>
      </w:r>
      <w:r w:rsidR="00F60C86" w:rsidRPr="00744086">
        <w:rPr>
          <w:rFonts w:ascii="IRBadr" w:hAnsi="IRBadr" w:cs="IRBadr" w:hint="cs"/>
          <w:color w:val="008000"/>
          <w:rtl/>
        </w:rPr>
        <w:t>عَلَى</w:t>
      </w:r>
      <w:r w:rsidR="00F60C86" w:rsidRPr="00744086">
        <w:rPr>
          <w:rFonts w:ascii="IRBadr" w:hAnsi="IRBadr" w:cs="IRBadr"/>
          <w:color w:val="008000"/>
          <w:rtl/>
        </w:rPr>
        <w:t xml:space="preserve"> </w:t>
      </w:r>
      <w:r w:rsidR="00F60C86" w:rsidRPr="00744086">
        <w:rPr>
          <w:rFonts w:ascii="IRBadr" w:hAnsi="IRBadr" w:cs="IRBadr" w:hint="cs"/>
          <w:color w:val="008000"/>
          <w:rtl/>
        </w:rPr>
        <w:t>الَّذِي</w:t>
      </w:r>
      <w:r w:rsidR="00F60C86" w:rsidRPr="00744086">
        <w:rPr>
          <w:rFonts w:ascii="IRBadr" w:hAnsi="IRBadr" w:cs="IRBadr"/>
          <w:color w:val="008000"/>
          <w:rtl/>
        </w:rPr>
        <w:t xml:space="preserve"> </w:t>
      </w:r>
      <w:r w:rsidR="00F60C86" w:rsidRPr="00744086">
        <w:rPr>
          <w:rFonts w:ascii="IRBadr" w:hAnsi="IRBadr" w:cs="IRBadr" w:hint="cs"/>
          <w:color w:val="008000"/>
          <w:rtl/>
        </w:rPr>
        <w:t>مَنَعَهَا</w:t>
      </w:r>
      <w:r w:rsidR="00F60C86" w:rsidRPr="00744086">
        <w:rPr>
          <w:rFonts w:ascii="IRBadr" w:hAnsi="IRBadr" w:cs="IRBadr"/>
          <w:color w:val="008000"/>
          <w:rtl/>
        </w:rPr>
        <w:t>.</w:t>
      </w:r>
      <w:r>
        <w:rPr>
          <w:rStyle w:val="FootnoteReference"/>
          <w:rFonts w:ascii="IRBadr" w:hAnsi="IRBadr" w:cs="IRBadr"/>
          <w:color w:val="008000"/>
          <w:rtl/>
        </w:rPr>
        <w:footnoteReference w:id="10"/>
      </w:r>
      <w:r w:rsidRPr="00744086">
        <w:rPr>
          <w:rFonts w:ascii="IRBadr" w:hAnsi="IRBadr" w:cs="IRBadr"/>
          <w:color w:val="008000"/>
          <w:rtl/>
        </w:rPr>
        <w:t>»</w:t>
      </w:r>
      <w:r>
        <w:rPr>
          <w:rFonts w:ascii="IRBadr" w:hAnsi="IRBadr" w:cs="IRBadr"/>
          <w:color w:val="008000"/>
          <w:rtl/>
        </w:rPr>
        <w:t xml:space="preserve"> </w:t>
      </w:r>
    </w:p>
    <w:p w:rsidR="009B7D2F" w:rsidRDefault="009B7D2F" w:rsidP="006162A2">
      <w:pPr>
        <w:rPr>
          <w:rFonts w:ascii="IRBadr" w:hAnsi="IRBadr" w:cs="IRBadr"/>
          <w:rtl/>
        </w:rPr>
      </w:pPr>
      <w:r w:rsidRPr="009B7D2F">
        <w:rPr>
          <w:rFonts w:ascii="IRBadr" w:hAnsi="IRBadr" w:cs="IRBadr" w:hint="cs"/>
          <w:rtl/>
        </w:rPr>
        <w:t>در این روایت، هیچیک از قیودی که ایشان در مورد روایت قبل بیان نمود</w:t>
      </w:r>
      <w:r w:rsidR="00556A8A">
        <w:rPr>
          <w:rFonts w:ascii="IRBadr" w:hAnsi="IRBadr" w:cs="IRBadr" w:hint="cs"/>
          <w:rtl/>
        </w:rPr>
        <w:t>،</w:t>
      </w:r>
      <w:r w:rsidRPr="009B7D2F">
        <w:rPr>
          <w:rFonts w:ascii="IRBadr" w:hAnsi="IRBadr" w:cs="IRBadr" w:hint="cs"/>
          <w:rtl/>
        </w:rPr>
        <w:t xml:space="preserve"> وجود ندارد</w:t>
      </w:r>
    </w:p>
    <w:p w:rsidR="00556A8A" w:rsidRPr="009B7D2F" w:rsidRDefault="00BB1AE8" w:rsidP="00556A8A">
      <w:pPr>
        <w:rPr>
          <w:rFonts w:ascii="IRBadr" w:hAnsi="IRBadr" w:cs="IRBadr"/>
        </w:rPr>
      </w:pPr>
      <w:r w:rsidRPr="00BB1AE8">
        <w:rPr>
          <w:rFonts w:ascii="IRBadr" w:hAnsi="IRBadr" w:cs="IRBadr" w:hint="cs"/>
          <w:b/>
          <w:bCs/>
          <w:sz w:val="24"/>
          <w:szCs w:val="30"/>
          <w:rtl/>
        </w:rPr>
        <w:t xml:space="preserve">روایت دوم، </w:t>
      </w:r>
      <w:r w:rsidR="00556A8A">
        <w:rPr>
          <w:rFonts w:ascii="IRBadr" w:hAnsi="IRBadr" w:cs="IRBadr" w:hint="cs"/>
          <w:rtl/>
        </w:rPr>
        <w:t>روایت ۱۲۹۸۰ از جامع احادیث شیعه:</w:t>
      </w:r>
    </w:p>
    <w:p w:rsidR="00F60C86" w:rsidRDefault="00744086" w:rsidP="006162A2">
      <w:pPr>
        <w:rPr>
          <w:rFonts w:ascii="IRBadr" w:hAnsi="IRBadr" w:cs="IRBadr"/>
          <w:color w:val="008000"/>
          <w:rtl/>
        </w:rPr>
      </w:pPr>
      <w:r w:rsidRPr="00744086">
        <w:rPr>
          <w:rFonts w:ascii="IRBadr" w:hAnsi="IRBadr" w:cs="IRBadr" w:hint="eastAsia"/>
          <w:color w:val="008000"/>
          <w:rtl/>
        </w:rPr>
        <w:t>«</w:t>
      </w:r>
      <w:r w:rsidR="00F60C86" w:rsidRPr="00744086">
        <w:rPr>
          <w:rFonts w:ascii="IRBadr" w:hAnsi="IRBadr" w:cs="IRBadr" w:hint="cs"/>
          <w:color w:val="008000"/>
          <w:rtl/>
        </w:rPr>
        <w:t>أَبِي</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أَحْمَدَ</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إِدْرِيسَ</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الْأَشْعَرِيِّ</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الْخَشَّابِ</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عَلِيِّ</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الْحُسَيْنِ</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مُحَمَّدِ</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أَبِي</w:t>
      </w:r>
      <w:r w:rsidR="00F60C86" w:rsidRPr="00744086">
        <w:rPr>
          <w:rFonts w:ascii="IRBadr" w:hAnsi="IRBadr" w:cs="IRBadr"/>
          <w:color w:val="008000"/>
          <w:rtl/>
        </w:rPr>
        <w:t xml:space="preserve"> </w:t>
      </w:r>
      <w:r w:rsidR="00F60C86" w:rsidRPr="00744086">
        <w:rPr>
          <w:rFonts w:ascii="IRBadr" w:hAnsi="IRBadr" w:cs="IRBadr" w:hint="cs"/>
          <w:color w:val="008000"/>
          <w:rtl/>
        </w:rPr>
        <w:t>حَمْزَةَ</w:t>
      </w:r>
      <w:r w:rsidR="00F60C86" w:rsidRPr="00744086">
        <w:rPr>
          <w:rFonts w:ascii="IRBadr" w:hAnsi="IRBadr" w:cs="IRBadr"/>
          <w:color w:val="008000"/>
          <w:rtl/>
        </w:rPr>
        <w:t xml:space="preserve"> </w:t>
      </w:r>
      <w:r w:rsidR="00F60C86" w:rsidRPr="00744086">
        <w:rPr>
          <w:rFonts w:ascii="IRBadr" w:hAnsi="IRBadr" w:cs="IRBadr" w:hint="cs"/>
          <w:color w:val="008000"/>
          <w:rtl/>
        </w:rPr>
        <w:t>عَنْ</w:t>
      </w:r>
      <w:r w:rsidR="00F60C86" w:rsidRPr="00744086">
        <w:rPr>
          <w:rFonts w:ascii="IRBadr" w:hAnsi="IRBadr" w:cs="IRBadr"/>
          <w:color w:val="008000"/>
          <w:rtl/>
        </w:rPr>
        <w:t xml:space="preserve"> </w:t>
      </w:r>
      <w:r w:rsidR="00F60C86" w:rsidRPr="00744086">
        <w:rPr>
          <w:rFonts w:ascii="IRBadr" w:hAnsi="IRBadr" w:cs="IRBadr" w:hint="cs"/>
          <w:color w:val="008000"/>
          <w:rtl/>
        </w:rPr>
        <w:t>عَبْدِ</w:t>
      </w:r>
      <w:r w:rsidR="00F60C86" w:rsidRPr="00744086">
        <w:rPr>
          <w:rFonts w:ascii="IRBadr" w:hAnsi="IRBadr" w:cs="IRBadr"/>
          <w:color w:val="008000"/>
          <w:rtl/>
        </w:rPr>
        <w:t xml:space="preserve"> </w:t>
      </w:r>
      <w:r w:rsidR="00F60C86" w:rsidRPr="00744086">
        <w:rPr>
          <w:rFonts w:ascii="IRBadr" w:hAnsi="IRBadr" w:cs="IRBadr" w:hint="cs"/>
          <w:color w:val="008000"/>
          <w:rtl/>
        </w:rPr>
        <w:t>اللَّهِ</w:t>
      </w:r>
      <w:r w:rsidR="00F60C86" w:rsidRPr="00744086">
        <w:rPr>
          <w:rFonts w:ascii="IRBadr" w:hAnsi="IRBadr" w:cs="IRBadr"/>
          <w:color w:val="008000"/>
          <w:rtl/>
        </w:rPr>
        <w:t xml:space="preserve"> </w:t>
      </w:r>
      <w:r w:rsidR="00F60C86" w:rsidRPr="00744086">
        <w:rPr>
          <w:rFonts w:ascii="IRBadr" w:hAnsi="IRBadr" w:cs="IRBadr" w:hint="cs"/>
          <w:color w:val="008000"/>
          <w:rtl/>
        </w:rPr>
        <w:t>بْنِ</w:t>
      </w:r>
      <w:r w:rsidR="00F60C86" w:rsidRPr="00744086">
        <w:rPr>
          <w:rFonts w:ascii="IRBadr" w:hAnsi="IRBadr" w:cs="IRBadr"/>
          <w:color w:val="008000"/>
          <w:rtl/>
        </w:rPr>
        <w:t xml:space="preserve"> </w:t>
      </w:r>
      <w:r w:rsidR="00F60C86" w:rsidRPr="00744086">
        <w:rPr>
          <w:rFonts w:ascii="IRBadr" w:hAnsi="IRBadr" w:cs="IRBadr" w:hint="cs"/>
          <w:color w:val="008000"/>
          <w:rtl/>
        </w:rPr>
        <w:t>سِنَانٍ</w:t>
      </w:r>
      <w:r w:rsidR="00F60C86" w:rsidRPr="00744086">
        <w:rPr>
          <w:rFonts w:ascii="IRBadr" w:hAnsi="IRBadr" w:cs="IRBadr"/>
          <w:color w:val="008000"/>
          <w:rtl/>
        </w:rPr>
        <w:t xml:space="preserve"> </w:t>
      </w:r>
      <w:r w:rsidR="00F60C86" w:rsidRPr="00744086">
        <w:rPr>
          <w:rFonts w:ascii="IRBadr" w:hAnsi="IRBadr" w:cs="IRBadr" w:hint="cs"/>
          <w:color w:val="008000"/>
          <w:rtl/>
        </w:rPr>
        <w:t>قَالَ</w:t>
      </w:r>
      <w:r w:rsidR="00F60C86" w:rsidRPr="00744086">
        <w:rPr>
          <w:rFonts w:ascii="IRBadr" w:hAnsi="IRBadr" w:cs="IRBadr"/>
          <w:color w:val="008000"/>
          <w:rtl/>
        </w:rPr>
        <w:t xml:space="preserve">: </w:t>
      </w:r>
      <w:r w:rsidR="00F60C86" w:rsidRPr="00744086">
        <w:rPr>
          <w:rFonts w:ascii="IRBadr" w:hAnsi="IRBadr" w:cs="IRBadr" w:hint="cs"/>
          <w:color w:val="008000"/>
          <w:rtl/>
        </w:rPr>
        <w:t>قُلْتُ</w:t>
      </w:r>
      <w:r w:rsidR="00F60C86" w:rsidRPr="00744086">
        <w:rPr>
          <w:rFonts w:ascii="IRBadr" w:hAnsi="IRBadr" w:cs="IRBadr"/>
          <w:color w:val="008000"/>
          <w:rtl/>
        </w:rPr>
        <w:t xml:space="preserve"> </w:t>
      </w:r>
      <w:r w:rsidR="00F60C86" w:rsidRPr="00744086">
        <w:rPr>
          <w:rFonts w:ascii="IRBadr" w:hAnsi="IRBadr" w:cs="IRBadr" w:hint="cs"/>
          <w:color w:val="008000"/>
          <w:rtl/>
        </w:rPr>
        <w:t>لِأَبِي</w:t>
      </w:r>
      <w:r w:rsidR="00F60C86" w:rsidRPr="00744086">
        <w:rPr>
          <w:rFonts w:ascii="IRBadr" w:hAnsi="IRBadr" w:cs="IRBadr"/>
          <w:color w:val="008000"/>
          <w:rtl/>
        </w:rPr>
        <w:t xml:space="preserve"> </w:t>
      </w:r>
      <w:r w:rsidR="00F60C86" w:rsidRPr="00744086">
        <w:rPr>
          <w:rFonts w:ascii="IRBadr" w:hAnsi="IRBadr" w:cs="IRBadr" w:hint="cs"/>
          <w:color w:val="008000"/>
          <w:rtl/>
        </w:rPr>
        <w:t>عَبْدِ</w:t>
      </w:r>
      <w:r w:rsidR="00F60C86" w:rsidRPr="00744086">
        <w:rPr>
          <w:rFonts w:ascii="IRBadr" w:hAnsi="IRBadr" w:cs="IRBadr"/>
          <w:color w:val="008000"/>
          <w:rtl/>
        </w:rPr>
        <w:t xml:space="preserve"> </w:t>
      </w:r>
      <w:r w:rsidR="00F60C86" w:rsidRPr="00744086">
        <w:rPr>
          <w:rFonts w:ascii="IRBadr" w:hAnsi="IRBadr" w:cs="IRBadr" w:hint="cs"/>
          <w:color w:val="008000"/>
          <w:rtl/>
        </w:rPr>
        <w:t>اللَّهِ</w:t>
      </w:r>
      <w:r w:rsidR="00F60C86" w:rsidRPr="00744086">
        <w:rPr>
          <w:rFonts w:ascii="IRBadr" w:hAnsi="IRBadr" w:cs="IRBadr"/>
          <w:color w:val="008000"/>
          <w:rtl/>
        </w:rPr>
        <w:t xml:space="preserve"> </w:t>
      </w:r>
      <w:r w:rsidR="00F60C86" w:rsidRPr="00744086">
        <w:rPr>
          <w:rFonts w:ascii="IRBadr" w:hAnsi="IRBadr" w:cs="IRBadr" w:hint="cs"/>
          <w:color w:val="008000"/>
          <w:rtl/>
        </w:rPr>
        <w:t>ع</w:t>
      </w:r>
      <w:r w:rsidR="00F60C86" w:rsidRPr="00744086">
        <w:rPr>
          <w:rFonts w:ascii="IRBadr" w:hAnsi="IRBadr" w:cs="IRBadr"/>
          <w:color w:val="008000"/>
          <w:rtl/>
        </w:rPr>
        <w:t xml:space="preserve"> </w:t>
      </w:r>
      <w:r w:rsidR="00F60C86" w:rsidRPr="00744086">
        <w:rPr>
          <w:rFonts w:ascii="IRBadr" w:hAnsi="IRBadr" w:cs="IRBadr" w:hint="cs"/>
          <w:color w:val="008000"/>
          <w:rtl/>
        </w:rPr>
        <w:t>مَمْلُوكٌ</w:t>
      </w:r>
      <w:r w:rsidR="00F60C86" w:rsidRPr="00744086">
        <w:rPr>
          <w:rFonts w:ascii="IRBadr" w:hAnsi="IRBadr" w:cs="IRBadr"/>
          <w:color w:val="008000"/>
          <w:rtl/>
        </w:rPr>
        <w:t xml:space="preserve"> </w:t>
      </w:r>
      <w:r w:rsidR="00F60C86" w:rsidRPr="00744086">
        <w:rPr>
          <w:rFonts w:ascii="IRBadr" w:hAnsi="IRBadr" w:cs="IRBadr" w:hint="cs"/>
          <w:color w:val="008000"/>
          <w:rtl/>
        </w:rPr>
        <w:t>فِي</w:t>
      </w:r>
      <w:r w:rsidR="00F60C86" w:rsidRPr="00744086">
        <w:rPr>
          <w:rFonts w:ascii="IRBadr" w:hAnsi="IRBadr" w:cs="IRBadr"/>
          <w:color w:val="008000"/>
          <w:rtl/>
        </w:rPr>
        <w:t xml:space="preserve"> </w:t>
      </w:r>
      <w:r w:rsidR="00F60C86" w:rsidRPr="00744086">
        <w:rPr>
          <w:rFonts w:ascii="IRBadr" w:hAnsi="IRBadr" w:cs="IRBadr" w:hint="cs"/>
          <w:color w:val="008000"/>
          <w:rtl/>
        </w:rPr>
        <w:t>يَدِهِ</w:t>
      </w:r>
      <w:r w:rsidR="00F60C86" w:rsidRPr="00744086">
        <w:rPr>
          <w:rFonts w:ascii="IRBadr" w:hAnsi="IRBadr" w:cs="IRBadr"/>
          <w:color w:val="008000"/>
          <w:rtl/>
        </w:rPr>
        <w:t xml:space="preserve"> </w:t>
      </w:r>
      <w:r w:rsidR="00F60C86" w:rsidRPr="00744086">
        <w:rPr>
          <w:rFonts w:ascii="IRBadr" w:hAnsi="IRBadr" w:cs="IRBadr" w:hint="cs"/>
          <w:color w:val="008000"/>
          <w:rtl/>
        </w:rPr>
        <w:t>مَالٌ</w:t>
      </w:r>
      <w:r w:rsidR="00F60C86" w:rsidRPr="00744086">
        <w:rPr>
          <w:rFonts w:ascii="IRBadr" w:hAnsi="IRBadr" w:cs="IRBadr"/>
          <w:color w:val="008000"/>
          <w:rtl/>
        </w:rPr>
        <w:t xml:space="preserve"> </w:t>
      </w:r>
      <w:r w:rsidR="00F60C86" w:rsidRPr="00744086">
        <w:rPr>
          <w:rFonts w:ascii="IRBadr" w:hAnsi="IRBadr" w:cs="IRBadr" w:hint="cs"/>
          <w:color w:val="008000"/>
          <w:rtl/>
        </w:rPr>
        <w:t>أَعَلَيْهِ</w:t>
      </w:r>
      <w:r w:rsidR="00F60C86" w:rsidRPr="00744086">
        <w:rPr>
          <w:rFonts w:ascii="IRBadr" w:hAnsi="IRBadr" w:cs="IRBadr"/>
          <w:color w:val="008000"/>
          <w:rtl/>
        </w:rPr>
        <w:t xml:space="preserve"> </w:t>
      </w:r>
      <w:r w:rsidR="00F60C86" w:rsidRPr="00744086">
        <w:rPr>
          <w:rFonts w:ascii="IRBadr" w:hAnsi="IRBadr" w:cs="IRBadr" w:hint="cs"/>
          <w:color w:val="008000"/>
          <w:rtl/>
        </w:rPr>
        <w:t>زَكَاةٌ</w:t>
      </w:r>
      <w:r w:rsidR="00556A8A">
        <w:rPr>
          <w:rFonts w:ascii="IRBadr" w:hAnsi="IRBadr" w:cs="IRBadr" w:hint="cs"/>
          <w:color w:val="008000"/>
          <w:rtl/>
        </w:rPr>
        <w:t>؟</w:t>
      </w:r>
      <w:r w:rsidR="00F60C86" w:rsidRPr="00744086">
        <w:rPr>
          <w:rFonts w:ascii="IRBadr" w:hAnsi="IRBadr" w:cs="IRBadr"/>
          <w:color w:val="008000"/>
          <w:rtl/>
        </w:rPr>
        <w:t xml:space="preserve"> </w:t>
      </w:r>
      <w:r w:rsidR="00F60C86" w:rsidRPr="00744086">
        <w:rPr>
          <w:rFonts w:ascii="IRBadr" w:hAnsi="IRBadr" w:cs="IRBadr" w:hint="cs"/>
          <w:color w:val="008000"/>
          <w:rtl/>
        </w:rPr>
        <w:t>قَالَ</w:t>
      </w:r>
      <w:r w:rsidR="00F60C86" w:rsidRPr="00744086">
        <w:rPr>
          <w:rFonts w:ascii="IRBadr" w:hAnsi="IRBadr" w:cs="IRBadr"/>
          <w:color w:val="008000"/>
          <w:rtl/>
        </w:rPr>
        <w:t xml:space="preserve"> </w:t>
      </w:r>
      <w:r w:rsidR="00F60C86" w:rsidRPr="00744086">
        <w:rPr>
          <w:rFonts w:ascii="IRBadr" w:hAnsi="IRBadr" w:cs="IRBadr" w:hint="cs"/>
          <w:color w:val="008000"/>
          <w:rtl/>
        </w:rPr>
        <w:t>لَا</w:t>
      </w:r>
      <w:r w:rsidR="00556A8A">
        <w:rPr>
          <w:rFonts w:ascii="IRBadr" w:hAnsi="IRBadr" w:cs="IRBadr" w:hint="cs"/>
          <w:color w:val="008000"/>
          <w:rtl/>
        </w:rPr>
        <w:t>.</w:t>
      </w:r>
      <w:r w:rsidR="00F60C86" w:rsidRPr="00744086">
        <w:rPr>
          <w:rFonts w:ascii="IRBadr" w:hAnsi="IRBadr" w:cs="IRBadr"/>
          <w:color w:val="008000"/>
          <w:rtl/>
        </w:rPr>
        <w:t xml:space="preserve"> </w:t>
      </w:r>
      <w:r w:rsidR="00F60C86" w:rsidRPr="00744086">
        <w:rPr>
          <w:rFonts w:ascii="IRBadr" w:hAnsi="IRBadr" w:cs="IRBadr" w:hint="cs"/>
          <w:color w:val="008000"/>
          <w:rtl/>
        </w:rPr>
        <w:t>قُلْتُ</w:t>
      </w:r>
      <w:r w:rsidR="00556A8A">
        <w:rPr>
          <w:rFonts w:ascii="IRBadr" w:hAnsi="IRBadr" w:cs="IRBadr" w:hint="cs"/>
          <w:color w:val="008000"/>
          <w:rtl/>
        </w:rPr>
        <w:t>:</w:t>
      </w:r>
      <w:r w:rsidR="00F60C86" w:rsidRPr="00744086">
        <w:rPr>
          <w:rFonts w:ascii="IRBadr" w:hAnsi="IRBadr" w:cs="IRBadr"/>
          <w:color w:val="008000"/>
          <w:rtl/>
        </w:rPr>
        <w:t xml:space="preserve"> </w:t>
      </w:r>
      <w:r w:rsidR="00F60C86" w:rsidRPr="00744086">
        <w:rPr>
          <w:rFonts w:ascii="IRBadr" w:hAnsi="IRBadr" w:cs="IRBadr" w:hint="cs"/>
          <w:color w:val="008000"/>
          <w:rtl/>
        </w:rPr>
        <w:t>وَ</w:t>
      </w:r>
      <w:r w:rsidR="00F60C86" w:rsidRPr="00744086">
        <w:rPr>
          <w:rFonts w:ascii="IRBadr" w:hAnsi="IRBadr" w:cs="IRBadr"/>
          <w:color w:val="008000"/>
          <w:rtl/>
        </w:rPr>
        <w:t xml:space="preserve"> </w:t>
      </w:r>
      <w:r w:rsidR="00F60C86" w:rsidRPr="00744086">
        <w:rPr>
          <w:rFonts w:ascii="IRBadr" w:hAnsi="IRBadr" w:cs="IRBadr" w:hint="cs"/>
          <w:color w:val="008000"/>
          <w:rtl/>
        </w:rPr>
        <w:t>لَا</w:t>
      </w:r>
      <w:r w:rsidR="00F60C86" w:rsidRPr="00744086">
        <w:rPr>
          <w:rFonts w:ascii="IRBadr" w:hAnsi="IRBadr" w:cs="IRBadr"/>
          <w:color w:val="008000"/>
          <w:rtl/>
        </w:rPr>
        <w:t xml:space="preserve"> </w:t>
      </w:r>
      <w:r w:rsidR="00F60C86" w:rsidRPr="00744086">
        <w:rPr>
          <w:rFonts w:ascii="IRBadr" w:hAnsi="IRBadr" w:cs="IRBadr" w:hint="cs"/>
          <w:color w:val="008000"/>
          <w:rtl/>
        </w:rPr>
        <w:t>عَلَى</w:t>
      </w:r>
      <w:r w:rsidR="00F60C86" w:rsidRPr="00744086">
        <w:rPr>
          <w:rFonts w:ascii="IRBadr" w:hAnsi="IRBadr" w:cs="IRBadr"/>
          <w:color w:val="008000"/>
          <w:rtl/>
        </w:rPr>
        <w:t xml:space="preserve"> </w:t>
      </w:r>
      <w:r w:rsidR="00F60C86" w:rsidRPr="00744086">
        <w:rPr>
          <w:rFonts w:ascii="IRBadr" w:hAnsi="IRBadr" w:cs="IRBadr" w:hint="cs"/>
          <w:color w:val="008000"/>
          <w:rtl/>
        </w:rPr>
        <w:t>سَيِّدِهِ</w:t>
      </w:r>
      <w:r w:rsidR="00F60C86" w:rsidRPr="00744086">
        <w:rPr>
          <w:rFonts w:ascii="IRBadr" w:hAnsi="IRBadr" w:cs="IRBadr"/>
          <w:color w:val="008000"/>
          <w:rtl/>
        </w:rPr>
        <w:t xml:space="preserve"> </w:t>
      </w:r>
      <w:r w:rsidR="00556A8A">
        <w:rPr>
          <w:rFonts w:ascii="IRBadr" w:hAnsi="IRBadr" w:cs="IRBadr" w:hint="cs"/>
          <w:color w:val="008000"/>
          <w:rtl/>
        </w:rPr>
        <w:t>؟</w:t>
      </w:r>
      <w:r w:rsidR="00F60C86" w:rsidRPr="00744086">
        <w:rPr>
          <w:rFonts w:ascii="IRBadr" w:hAnsi="IRBadr" w:cs="IRBadr" w:hint="cs"/>
          <w:color w:val="008000"/>
          <w:rtl/>
        </w:rPr>
        <w:t>قَالَ</w:t>
      </w:r>
      <w:r w:rsidR="00556A8A">
        <w:rPr>
          <w:rFonts w:ascii="IRBadr" w:hAnsi="IRBadr" w:cs="IRBadr" w:hint="cs"/>
          <w:color w:val="008000"/>
          <w:rtl/>
        </w:rPr>
        <w:t>:</w:t>
      </w:r>
      <w:r w:rsidR="00F60C86" w:rsidRPr="00744086">
        <w:rPr>
          <w:rFonts w:ascii="IRBadr" w:hAnsi="IRBadr" w:cs="IRBadr"/>
          <w:color w:val="008000"/>
          <w:rtl/>
        </w:rPr>
        <w:t xml:space="preserve"> </w:t>
      </w:r>
      <w:r w:rsidR="00F60C86" w:rsidRPr="00744086">
        <w:rPr>
          <w:rFonts w:ascii="IRBadr" w:hAnsi="IRBadr" w:cs="IRBadr" w:hint="cs"/>
          <w:color w:val="008000"/>
          <w:rtl/>
        </w:rPr>
        <w:t>لَا</w:t>
      </w:r>
      <w:r w:rsidR="00F60C86" w:rsidRPr="00744086">
        <w:rPr>
          <w:rFonts w:ascii="IRBadr" w:hAnsi="IRBadr" w:cs="IRBadr"/>
          <w:color w:val="008000"/>
          <w:rtl/>
        </w:rPr>
        <w:t xml:space="preserve"> </w:t>
      </w:r>
      <w:r w:rsidR="00F60C86" w:rsidRPr="00744086">
        <w:rPr>
          <w:rFonts w:ascii="IRBadr" w:hAnsi="IRBadr" w:cs="IRBadr" w:hint="cs"/>
          <w:color w:val="008000"/>
          <w:rtl/>
        </w:rPr>
        <w:t>إِنْ</w:t>
      </w:r>
      <w:r w:rsidR="00F60C86" w:rsidRPr="00744086">
        <w:rPr>
          <w:rFonts w:ascii="IRBadr" w:hAnsi="IRBadr" w:cs="IRBadr"/>
          <w:color w:val="008000"/>
          <w:rtl/>
        </w:rPr>
        <w:t xml:space="preserve"> </w:t>
      </w:r>
      <w:r w:rsidR="00F60C86" w:rsidRPr="00744086">
        <w:rPr>
          <w:rFonts w:ascii="IRBadr" w:hAnsi="IRBadr" w:cs="IRBadr" w:hint="cs"/>
          <w:color w:val="008000"/>
          <w:rtl/>
        </w:rPr>
        <w:t>لَمْ</w:t>
      </w:r>
      <w:r w:rsidR="00F60C86" w:rsidRPr="00744086">
        <w:rPr>
          <w:rFonts w:ascii="IRBadr" w:hAnsi="IRBadr" w:cs="IRBadr"/>
          <w:color w:val="008000"/>
          <w:rtl/>
        </w:rPr>
        <w:t xml:space="preserve"> </w:t>
      </w:r>
      <w:r w:rsidR="00F60C86" w:rsidRPr="00744086">
        <w:rPr>
          <w:rFonts w:ascii="IRBadr" w:hAnsi="IRBadr" w:cs="IRBadr" w:hint="cs"/>
          <w:color w:val="008000"/>
          <w:rtl/>
        </w:rPr>
        <w:t>يَصِلْ</w:t>
      </w:r>
      <w:r w:rsidR="00F60C86" w:rsidRPr="00744086">
        <w:rPr>
          <w:rFonts w:ascii="IRBadr" w:hAnsi="IRBadr" w:cs="IRBadr"/>
          <w:color w:val="008000"/>
          <w:rtl/>
        </w:rPr>
        <w:t xml:space="preserve"> </w:t>
      </w:r>
      <w:r w:rsidR="00F60C86" w:rsidRPr="00744086">
        <w:rPr>
          <w:rFonts w:ascii="IRBadr" w:hAnsi="IRBadr" w:cs="IRBadr" w:hint="cs"/>
          <w:color w:val="008000"/>
          <w:rtl/>
        </w:rPr>
        <w:t>إِلَى</w:t>
      </w:r>
      <w:r w:rsidR="00F60C86" w:rsidRPr="00744086">
        <w:rPr>
          <w:rFonts w:ascii="IRBadr" w:hAnsi="IRBadr" w:cs="IRBadr"/>
          <w:color w:val="008000"/>
          <w:rtl/>
        </w:rPr>
        <w:t xml:space="preserve"> </w:t>
      </w:r>
      <w:r w:rsidR="00F60C86" w:rsidRPr="00744086">
        <w:rPr>
          <w:rFonts w:ascii="IRBadr" w:hAnsi="IRBadr" w:cs="IRBadr" w:hint="cs"/>
          <w:color w:val="008000"/>
          <w:rtl/>
        </w:rPr>
        <w:t>سَيِّدِهِ</w:t>
      </w:r>
      <w:r w:rsidR="00F60C86" w:rsidRPr="00744086">
        <w:rPr>
          <w:rFonts w:ascii="IRBadr" w:hAnsi="IRBadr" w:cs="IRBadr"/>
          <w:color w:val="008000"/>
          <w:rtl/>
        </w:rPr>
        <w:t xml:space="preserve"> </w:t>
      </w:r>
      <w:r w:rsidR="00F60C86" w:rsidRPr="00744086">
        <w:rPr>
          <w:rFonts w:ascii="IRBadr" w:hAnsi="IRBadr" w:cs="IRBadr" w:hint="cs"/>
          <w:color w:val="008000"/>
          <w:rtl/>
        </w:rPr>
        <w:t>وَ</w:t>
      </w:r>
      <w:r w:rsidR="00F60C86" w:rsidRPr="00744086">
        <w:rPr>
          <w:rFonts w:ascii="IRBadr" w:hAnsi="IRBadr" w:cs="IRBadr"/>
          <w:color w:val="008000"/>
          <w:rtl/>
        </w:rPr>
        <w:t xml:space="preserve"> </w:t>
      </w:r>
      <w:r w:rsidR="00F60C86" w:rsidRPr="00744086">
        <w:rPr>
          <w:rFonts w:ascii="IRBadr" w:hAnsi="IRBadr" w:cs="IRBadr" w:hint="cs"/>
          <w:color w:val="008000"/>
          <w:rtl/>
        </w:rPr>
        <w:t>لَيْسَ</w:t>
      </w:r>
      <w:r w:rsidR="00F60C86" w:rsidRPr="00744086">
        <w:rPr>
          <w:rFonts w:ascii="IRBadr" w:hAnsi="IRBadr" w:cs="IRBadr"/>
          <w:color w:val="008000"/>
          <w:rtl/>
        </w:rPr>
        <w:t xml:space="preserve"> </w:t>
      </w:r>
      <w:r w:rsidR="00F60C86" w:rsidRPr="00744086">
        <w:rPr>
          <w:rFonts w:ascii="IRBadr" w:hAnsi="IRBadr" w:cs="IRBadr" w:hint="cs"/>
          <w:color w:val="008000"/>
          <w:rtl/>
        </w:rPr>
        <w:t>هُوَ</w:t>
      </w:r>
      <w:r w:rsidR="00F60C86" w:rsidRPr="00744086">
        <w:rPr>
          <w:rFonts w:ascii="IRBadr" w:hAnsi="IRBadr" w:cs="IRBadr"/>
          <w:color w:val="008000"/>
          <w:rtl/>
        </w:rPr>
        <w:t xml:space="preserve"> </w:t>
      </w:r>
      <w:r w:rsidR="00F60C86" w:rsidRPr="00744086">
        <w:rPr>
          <w:rFonts w:ascii="IRBadr" w:hAnsi="IRBadr" w:cs="IRBadr" w:hint="cs"/>
          <w:color w:val="008000"/>
          <w:rtl/>
        </w:rPr>
        <w:t>لِلْمُلُوكِ</w:t>
      </w:r>
      <w:r w:rsidR="00F60C86" w:rsidRPr="00744086">
        <w:rPr>
          <w:rFonts w:ascii="IRBadr" w:hAnsi="IRBadr" w:cs="IRBadr"/>
          <w:color w:val="008000"/>
          <w:rtl/>
        </w:rPr>
        <w:t>.</w:t>
      </w:r>
      <w:r>
        <w:rPr>
          <w:rStyle w:val="FootnoteReference"/>
          <w:rFonts w:ascii="IRBadr" w:hAnsi="IRBadr" w:cs="IRBadr"/>
          <w:color w:val="008000"/>
          <w:rtl/>
        </w:rPr>
        <w:footnoteReference w:id="11"/>
      </w:r>
      <w:r w:rsidRPr="00744086">
        <w:rPr>
          <w:rFonts w:ascii="IRBadr" w:hAnsi="IRBadr" w:cs="IRBadr"/>
          <w:color w:val="008000"/>
          <w:rtl/>
        </w:rPr>
        <w:t>»</w:t>
      </w:r>
      <w:r>
        <w:rPr>
          <w:rFonts w:ascii="IRBadr" w:hAnsi="IRBadr" w:cs="IRBadr"/>
          <w:color w:val="008000"/>
          <w:rtl/>
        </w:rPr>
        <w:t xml:space="preserve"> </w:t>
      </w:r>
    </w:p>
    <w:p w:rsidR="0064473A" w:rsidRDefault="0064473A" w:rsidP="0064473A">
      <w:pPr>
        <w:pStyle w:val="Heading2"/>
        <w:rPr>
          <w:rtl/>
        </w:rPr>
      </w:pPr>
      <w:bookmarkStart w:id="15" w:name="_Toc128917539"/>
      <w:r>
        <w:rPr>
          <w:rFonts w:hint="cs"/>
          <w:rtl/>
        </w:rPr>
        <w:t>سایر بیانات و استدلالات آیت الله هاشمی</w:t>
      </w:r>
      <w:bookmarkEnd w:id="15"/>
    </w:p>
    <w:p w:rsidR="000C43E4" w:rsidRPr="000C43E4" w:rsidRDefault="000C43E4" w:rsidP="006162A2">
      <w:pPr>
        <w:rPr>
          <w:rFonts w:ascii="IRBadr" w:hAnsi="IRBadr" w:cs="IRBadr"/>
        </w:rPr>
      </w:pPr>
      <w:r w:rsidRPr="000C43E4">
        <w:rPr>
          <w:rFonts w:ascii="IRBadr" w:hAnsi="IRBadr" w:cs="IRBadr" w:hint="cs"/>
          <w:rtl/>
        </w:rPr>
        <w:t>دو نکته دیگر در کلام آیت الله هاشمی باقی ماند، که در جلسه بعد در مورد این دو نکته بحث خواهیم نمود.</w:t>
      </w:r>
      <w:r>
        <w:rPr>
          <w:rFonts w:ascii="IRBadr" w:hAnsi="IRBadr" w:cs="IRBadr" w:hint="cs"/>
          <w:rtl/>
        </w:rPr>
        <w:t xml:space="preserve"> یک بحث</w:t>
      </w:r>
      <w:r w:rsidR="00A30815">
        <w:rPr>
          <w:rFonts w:ascii="IRBadr" w:hAnsi="IRBadr" w:cs="IRBadr" w:hint="cs"/>
          <w:rtl/>
        </w:rPr>
        <w:t>،</w:t>
      </w:r>
      <w:r>
        <w:rPr>
          <w:rFonts w:ascii="IRBadr" w:hAnsi="IRBadr" w:cs="IRBadr" w:hint="cs"/>
          <w:rtl/>
        </w:rPr>
        <w:t xml:space="preserve"> مربوط به اطلاق تعلیل در روایت سدیر صیرفی است. و بحث دوم، مربوط به مناسبات حکم و موضوع است. و مساله‌ی دیگری نیز ایشان متعرّض شده است که در هیچ‌‌یک از روایات مربوط به انعام، اشتراط تمکّن از تصرّف نیامده است</w:t>
      </w:r>
      <w:r w:rsidR="00A30815">
        <w:rPr>
          <w:rFonts w:ascii="IRBadr" w:hAnsi="IRBadr" w:cs="IRBadr" w:hint="cs"/>
          <w:rtl/>
        </w:rPr>
        <w:t>. و شمول روایات اشتراط، نسبت به انعام روشن نیست،</w:t>
      </w:r>
      <w:r>
        <w:rPr>
          <w:rFonts w:ascii="IRBadr" w:hAnsi="IRBadr" w:cs="IRBadr" w:hint="cs"/>
          <w:rtl/>
        </w:rPr>
        <w:t xml:space="preserve"> لذا روشن می گردد که این شرط مربوط به انعام هم نیست. در مورد این مباحث ایشان که باقی مانده است، در جلسه آینده بحث خواهیم نمود.</w:t>
      </w:r>
    </w:p>
    <w:p w:rsidR="00797084" w:rsidRDefault="00797084" w:rsidP="00FC4CA3">
      <w:pPr>
        <w:pStyle w:val="Heading1"/>
        <w:ind w:firstLine="0"/>
      </w:pPr>
      <w:bookmarkStart w:id="16" w:name="_Toc128917540"/>
      <w:r>
        <w:rPr>
          <w:rFonts w:hint="cs"/>
          <w:rtl/>
        </w:rPr>
        <w:t xml:space="preserve">بیان یک </w:t>
      </w:r>
      <w:r w:rsidR="00FC4CA3">
        <w:rPr>
          <w:rFonts w:hint="cs"/>
          <w:rtl/>
        </w:rPr>
        <w:t>روایت اخلاقی، استغفار و صلوات در ماه رجب و شعبان</w:t>
      </w:r>
      <w:bookmarkEnd w:id="16"/>
    </w:p>
    <w:p w:rsidR="00E45F29" w:rsidRPr="009455B7" w:rsidRDefault="00E45F29" w:rsidP="009455B7">
      <w:pPr>
        <w:rPr>
          <w:rFonts w:ascii="IRBadr" w:hAnsi="IRBadr" w:cs="IRBadr"/>
        </w:rPr>
      </w:pPr>
      <w:r w:rsidRPr="009455B7">
        <w:rPr>
          <w:rFonts w:ascii="IRBadr" w:hAnsi="IRBadr" w:cs="IRBadr" w:hint="cs"/>
          <w:rtl/>
        </w:rPr>
        <w:t xml:space="preserve">روایتی در مورد نامگذاری رجب و شعبان و رمضان </w:t>
      </w:r>
      <w:r w:rsidR="009455B7">
        <w:rPr>
          <w:rFonts w:ascii="IRBadr" w:hAnsi="IRBadr" w:cs="IRBadr" w:hint="cs"/>
          <w:rtl/>
        </w:rPr>
        <w:t xml:space="preserve">وارد شده </w:t>
      </w:r>
      <w:r w:rsidRPr="009455B7">
        <w:rPr>
          <w:rFonts w:ascii="IRBadr" w:hAnsi="IRBadr" w:cs="IRBadr" w:hint="cs"/>
          <w:rtl/>
        </w:rPr>
        <w:t>است</w:t>
      </w:r>
      <w:r w:rsidR="009455B7">
        <w:rPr>
          <w:rFonts w:ascii="IRBadr" w:hAnsi="IRBadr" w:cs="IRBadr" w:hint="cs"/>
          <w:rtl/>
        </w:rPr>
        <w:t>:</w:t>
      </w:r>
    </w:p>
    <w:p w:rsidR="00E45F29" w:rsidRDefault="00E45F29" w:rsidP="00E45F29">
      <w:pPr>
        <w:rPr>
          <w:rFonts w:ascii="IRBadr" w:hAnsi="IRBadr" w:cs="IRBadr"/>
          <w:color w:val="008000"/>
          <w:rtl/>
        </w:rPr>
      </w:pPr>
      <w:r>
        <w:rPr>
          <w:rFonts w:ascii="IRBadr" w:hAnsi="IRBadr" w:cs="IRBadr" w:hint="cs"/>
          <w:color w:val="008000"/>
          <w:rtl/>
        </w:rPr>
        <w:t>«</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عَنْ</w:t>
      </w:r>
      <w:r w:rsidRPr="00E45F29">
        <w:rPr>
          <w:rFonts w:ascii="IRBadr" w:hAnsi="IRBadr" w:cs="IRBadr"/>
          <w:color w:val="008000"/>
          <w:rtl/>
        </w:rPr>
        <w:t xml:space="preserve"> </w:t>
      </w:r>
      <w:r w:rsidRPr="00E45F29">
        <w:rPr>
          <w:rFonts w:ascii="IRBadr" w:hAnsi="IRBadr" w:cs="IRBadr" w:hint="cs"/>
          <w:color w:val="008000"/>
          <w:rtl/>
        </w:rPr>
        <w:t>فَضَالَةَ</w:t>
      </w:r>
      <w:r w:rsidRPr="00E45F29">
        <w:rPr>
          <w:rFonts w:ascii="IRBadr" w:hAnsi="IRBadr" w:cs="IRBadr"/>
          <w:color w:val="008000"/>
          <w:rtl/>
        </w:rPr>
        <w:t xml:space="preserve"> </w:t>
      </w:r>
      <w:r w:rsidRPr="00E45F29">
        <w:rPr>
          <w:rFonts w:ascii="IRBadr" w:hAnsi="IRBadr" w:cs="IRBadr" w:hint="cs"/>
          <w:color w:val="008000"/>
          <w:rtl/>
        </w:rPr>
        <w:t>عَنْ</w:t>
      </w:r>
      <w:r w:rsidRPr="00E45F29">
        <w:rPr>
          <w:rFonts w:ascii="IRBadr" w:hAnsi="IRBadr" w:cs="IRBadr"/>
          <w:color w:val="008000"/>
          <w:rtl/>
        </w:rPr>
        <w:t xml:space="preserve"> </w:t>
      </w:r>
      <w:r w:rsidRPr="00E45F29">
        <w:rPr>
          <w:rFonts w:ascii="IRBadr" w:hAnsi="IRBadr" w:cs="IRBadr" w:hint="cs"/>
          <w:color w:val="008000"/>
          <w:rtl/>
        </w:rPr>
        <w:t>إِسْمَاعِيلَ</w:t>
      </w:r>
      <w:r w:rsidRPr="00E45F29">
        <w:rPr>
          <w:rFonts w:ascii="IRBadr" w:hAnsi="IRBadr" w:cs="IRBadr"/>
          <w:color w:val="008000"/>
          <w:rtl/>
        </w:rPr>
        <w:t xml:space="preserve"> </w:t>
      </w:r>
      <w:r w:rsidRPr="00E45F29">
        <w:rPr>
          <w:rFonts w:ascii="IRBadr" w:hAnsi="IRBadr" w:cs="IRBadr" w:hint="cs"/>
          <w:color w:val="008000"/>
          <w:rtl/>
        </w:rPr>
        <w:t>بْنِ</w:t>
      </w:r>
      <w:r w:rsidRPr="00E45F29">
        <w:rPr>
          <w:rFonts w:ascii="IRBadr" w:hAnsi="IRBadr" w:cs="IRBadr"/>
          <w:color w:val="008000"/>
          <w:rtl/>
        </w:rPr>
        <w:t xml:space="preserve"> </w:t>
      </w:r>
      <w:r w:rsidRPr="00E45F29">
        <w:rPr>
          <w:rFonts w:ascii="IRBadr" w:hAnsi="IRBadr" w:cs="IRBadr" w:hint="cs"/>
          <w:color w:val="008000"/>
          <w:rtl/>
        </w:rPr>
        <w:t>أَبِي</w:t>
      </w:r>
      <w:r w:rsidRPr="00E45F29">
        <w:rPr>
          <w:rFonts w:ascii="IRBadr" w:hAnsi="IRBadr" w:cs="IRBadr"/>
          <w:color w:val="008000"/>
          <w:rtl/>
        </w:rPr>
        <w:t xml:space="preserve"> </w:t>
      </w:r>
      <w:r w:rsidRPr="00E45F29">
        <w:rPr>
          <w:rFonts w:ascii="IRBadr" w:hAnsi="IRBadr" w:cs="IRBadr" w:hint="cs"/>
          <w:color w:val="008000"/>
          <w:rtl/>
        </w:rPr>
        <w:t>زِيَادٍ</w:t>
      </w:r>
      <w:r w:rsidRPr="00E45F29">
        <w:rPr>
          <w:rFonts w:ascii="IRBadr" w:hAnsi="IRBadr" w:cs="IRBadr"/>
          <w:color w:val="008000"/>
          <w:rtl/>
        </w:rPr>
        <w:t xml:space="preserve"> </w:t>
      </w:r>
      <w:r w:rsidRPr="00E45F29">
        <w:rPr>
          <w:rFonts w:ascii="IRBadr" w:hAnsi="IRBadr" w:cs="IRBadr" w:hint="cs"/>
          <w:color w:val="008000"/>
          <w:rtl/>
        </w:rPr>
        <w:t>عَنْ</w:t>
      </w:r>
      <w:r w:rsidRPr="00E45F29">
        <w:rPr>
          <w:rFonts w:ascii="IRBadr" w:hAnsi="IRBadr" w:cs="IRBadr"/>
          <w:color w:val="008000"/>
          <w:rtl/>
        </w:rPr>
        <w:t xml:space="preserve"> </w:t>
      </w:r>
      <w:r w:rsidRPr="00E45F29">
        <w:rPr>
          <w:rFonts w:ascii="IRBadr" w:hAnsi="IRBadr" w:cs="IRBadr" w:hint="cs"/>
          <w:color w:val="008000"/>
          <w:rtl/>
        </w:rPr>
        <w:t>أَبِي</w:t>
      </w:r>
      <w:r w:rsidRPr="00E45F29">
        <w:rPr>
          <w:rFonts w:ascii="IRBadr" w:hAnsi="IRBadr" w:cs="IRBadr"/>
          <w:color w:val="008000"/>
          <w:rtl/>
        </w:rPr>
        <w:t xml:space="preserve"> </w:t>
      </w:r>
      <w:r w:rsidRPr="00E45F29">
        <w:rPr>
          <w:rFonts w:ascii="IRBadr" w:hAnsi="IRBadr" w:cs="IRBadr" w:hint="cs"/>
          <w:color w:val="008000"/>
          <w:rtl/>
        </w:rPr>
        <w:t>عَبْدِ</w:t>
      </w:r>
      <w:r w:rsidRPr="00E45F29">
        <w:rPr>
          <w:rFonts w:ascii="IRBadr" w:hAnsi="IRBadr" w:cs="IRBadr"/>
          <w:color w:val="008000"/>
          <w:rtl/>
        </w:rPr>
        <w:t xml:space="preserve"> </w:t>
      </w:r>
      <w:r w:rsidRPr="00E45F29">
        <w:rPr>
          <w:rFonts w:ascii="IRBadr" w:hAnsi="IRBadr" w:cs="IRBadr" w:hint="cs"/>
          <w:color w:val="008000"/>
          <w:rtl/>
        </w:rPr>
        <w:t>اللَّهِ</w:t>
      </w:r>
      <w:r w:rsidRPr="00E45F29">
        <w:rPr>
          <w:rFonts w:ascii="IRBadr" w:hAnsi="IRBadr" w:cs="IRBadr"/>
          <w:color w:val="008000"/>
          <w:rtl/>
        </w:rPr>
        <w:t xml:space="preserve"> </w:t>
      </w:r>
      <w:r w:rsidRPr="00E45F29">
        <w:rPr>
          <w:rFonts w:ascii="IRBadr" w:hAnsi="IRBadr" w:cs="IRBadr" w:hint="cs"/>
          <w:color w:val="008000"/>
          <w:rtl/>
        </w:rPr>
        <w:t>ع</w:t>
      </w:r>
      <w:r w:rsidRPr="00E45F29">
        <w:rPr>
          <w:rFonts w:ascii="IRBadr" w:hAnsi="IRBadr" w:cs="IRBadr"/>
          <w:color w:val="008000"/>
          <w:rtl/>
        </w:rPr>
        <w:t xml:space="preserve"> </w:t>
      </w:r>
      <w:r w:rsidRPr="00E45F29">
        <w:rPr>
          <w:rFonts w:ascii="IRBadr" w:hAnsi="IRBadr" w:cs="IRBadr" w:hint="cs"/>
          <w:color w:val="008000"/>
          <w:rtl/>
        </w:rPr>
        <w:t>قَالَ</w:t>
      </w:r>
      <w:r w:rsidRPr="00E45F29">
        <w:rPr>
          <w:rFonts w:ascii="IRBadr" w:hAnsi="IRBadr" w:cs="IRBadr"/>
          <w:color w:val="008000"/>
          <w:rtl/>
        </w:rPr>
        <w:t xml:space="preserve"> </w:t>
      </w:r>
      <w:r w:rsidRPr="00E45F29">
        <w:rPr>
          <w:rFonts w:ascii="IRBadr" w:hAnsi="IRBadr" w:cs="IRBadr" w:hint="cs"/>
          <w:color w:val="008000"/>
          <w:rtl/>
        </w:rPr>
        <w:t>قَالَ</w:t>
      </w:r>
      <w:r w:rsidRPr="00E45F29">
        <w:rPr>
          <w:rFonts w:ascii="IRBadr" w:hAnsi="IRBadr" w:cs="IRBadr"/>
          <w:color w:val="008000"/>
          <w:rtl/>
        </w:rPr>
        <w:t xml:space="preserve"> </w:t>
      </w:r>
      <w:r w:rsidRPr="00E45F29">
        <w:rPr>
          <w:rFonts w:ascii="IRBadr" w:hAnsi="IRBadr" w:cs="IRBadr" w:hint="cs"/>
          <w:color w:val="008000"/>
          <w:rtl/>
        </w:rPr>
        <w:t>رَسُولُ</w:t>
      </w:r>
      <w:r w:rsidRPr="00E45F29">
        <w:rPr>
          <w:rFonts w:ascii="IRBadr" w:hAnsi="IRBadr" w:cs="IRBadr"/>
          <w:color w:val="008000"/>
          <w:rtl/>
        </w:rPr>
        <w:t xml:space="preserve"> </w:t>
      </w:r>
      <w:r w:rsidRPr="00E45F29">
        <w:rPr>
          <w:rFonts w:ascii="IRBadr" w:hAnsi="IRBadr" w:cs="IRBadr" w:hint="cs"/>
          <w:color w:val="008000"/>
          <w:rtl/>
        </w:rPr>
        <w:t>اللَّهِ</w:t>
      </w:r>
      <w:r w:rsidRPr="00E45F29">
        <w:rPr>
          <w:rFonts w:ascii="IRBadr" w:hAnsi="IRBadr" w:cs="IRBadr"/>
          <w:color w:val="008000"/>
          <w:rtl/>
        </w:rPr>
        <w:t xml:space="preserve"> </w:t>
      </w:r>
      <w:r w:rsidRPr="00E45F29">
        <w:rPr>
          <w:rFonts w:ascii="IRBadr" w:hAnsi="IRBadr" w:cs="IRBadr" w:hint="cs"/>
          <w:color w:val="008000"/>
          <w:rtl/>
        </w:rPr>
        <w:t>ص</w:t>
      </w:r>
      <w:r w:rsidRPr="00E45F29">
        <w:rPr>
          <w:rFonts w:ascii="IRBadr" w:hAnsi="IRBadr" w:cs="IRBadr"/>
          <w:color w:val="008000"/>
          <w:rtl/>
        </w:rPr>
        <w:t xml:space="preserve"> </w:t>
      </w:r>
      <w:r w:rsidRPr="00E45F29">
        <w:rPr>
          <w:rFonts w:ascii="IRBadr" w:hAnsi="IRBadr" w:cs="IRBadr" w:hint="cs"/>
          <w:color w:val="008000"/>
          <w:rtl/>
        </w:rPr>
        <w:t>رَجَبٌ</w:t>
      </w:r>
      <w:r w:rsidRPr="00E45F29">
        <w:rPr>
          <w:rFonts w:ascii="IRBadr" w:hAnsi="IRBadr" w:cs="IRBadr"/>
          <w:color w:val="008000"/>
          <w:rtl/>
        </w:rPr>
        <w:t xml:space="preserve"> </w:t>
      </w:r>
      <w:r w:rsidRPr="00E45F29">
        <w:rPr>
          <w:rFonts w:ascii="IRBadr" w:hAnsi="IRBadr" w:cs="IRBadr" w:hint="cs"/>
          <w:color w:val="008000"/>
          <w:rtl/>
        </w:rPr>
        <w:t>شَهْرُ</w:t>
      </w:r>
      <w:r w:rsidRPr="00E45F29">
        <w:rPr>
          <w:rFonts w:ascii="IRBadr" w:hAnsi="IRBadr" w:cs="IRBadr"/>
          <w:color w:val="008000"/>
          <w:rtl/>
        </w:rPr>
        <w:t xml:space="preserve"> </w:t>
      </w:r>
      <w:r w:rsidRPr="00E45F29">
        <w:rPr>
          <w:rFonts w:ascii="IRBadr" w:hAnsi="IRBadr" w:cs="IRBadr" w:hint="cs"/>
          <w:color w:val="008000"/>
          <w:rtl/>
        </w:rPr>
        <w:t>الِاسْتِغْفَارِ</w:t>
      </w:r>
      <w:r w:rsidRPr="00E45F29">
        <w:rPr>
          <w:rFonts w:ascii="IRBadr" w:hAnsi="IRBadr" w:cs="IRBadr"/>
          <w:color w:val="008000"/>
          <w:rtl/>
        </w:rPr>
        <w:t xml:space="preserve"> </w:t>
      </w:r>
      <w:r w:rsidRPr="00E45F29">
        <w:rPr>
          <w:rFonts w:ascii="IRBadr" w:hAnsi="IRBadr" w:cs="IRBadr" w:hint="cs"/>
          <w:color w:val="008000"/>
          <w:rtl/>
        </w:rPr>
        <w:t>لِأُمَّتِي</w:t>
      </w:r>
      <w:r w:rsidRPr="00E45F29">
        <w:rPr>
          <w:rFonts w:ascii="IRBadr" w:hAnsi="IRBadr" w:cs="IRBadr"/>
          <w:color w:val="008000"/>
          <w:rtl/>
        </w:rPr>
        <w:t xml:space="preserve"> </w:t>
      </w:r>
      <w:r w:rsidRPr="00E45F29">
        <w:rPr>
          <w:rFonts w:ascii="IRBadr" w:hAnsi="IRBadr" w:cs="IRBadr" w:hint="cs"/>
          <w:color w:val="008000"/>
          <w:rtl/>
        </w:rPr>
        <w:t>أَكْثِرُوا</w:t>
      </w:r>
      <w:r w:rsidRPr="00E45F29">
        <w:rPr>
          <w:rFonts w:ascii="IRBadr" w:hAnsi="IRBadr" w:cs="IRBadr"/>
          <w:color w:val="008000"/>
          <w:rtl/>
        </w:rPr>
        <w:t xml:space="preserve"> </w:t>
      </w:r>
      <w:r w:rsidRPr="00E45F29">
        <w:rPr>
          <w:rFonts w:ascii="IRBadr" w:hAnsi="IRBadr" w:cs="IRBadr" w:hint="cs"/>
          <w:color w:val="008000"/>
          <w:rtl/>
        </w:rPr>
        <w:t>فِيهِ</w:t>
      </w:r>
      <w:r w:rsidRPr="00E45F29">
        <w:rPr>
          <w:rFonts w:ascii="IRBadr" w:hAnsi="IRBadr" w:cs="IRBadr"/>
          <w:color w:val="008000"/>
          <w:rtl/>
        </w:rPr>
        <w:t xml:space="preserve"> </w:t>
      </w:r>
      <w:r w:rsidRPr="00E45F29">
        <w:rPr>
          <w:rFonts w:ascii="IRBadr" w:hAnsi="IRBadr" w:cs="IRBadr" w:hint="cs"/>
          <w:color w:val="008000"/>
          <w:rtl/>
        </w:rPr>
        <w:t>الِاسْتِغْفَارَ</w:t>
      </w:r>
      <w:r w:rsidRPr="00E45F29">
        <w:rPr>
          <w:rFonts w:ascii="IRBadr" w:hAnsi="IRBadr" w:cs="IRBadr"/>
          <w:color w:val="008000"/>
          <w:rtl/>
        </w:rPr>
        <w:t xml:space="preserve"> </w:t>
      </w:r>
      <w:r w:rsidRPr="00E45F29">
        <w:rPr>
          <w:rFonts w:ascii="IRBadr" w:hAnsi="IRBadr" w:cs="IRBadr" w:hint="cs"/>
          <w:color w:val="008000"/>
          <w:rtl/>
        </w:rPr>
        <w:t>فَأَنَّهُ</w:t>
      </w:r>
      <w:r w:rsidRPr="00E45F29">
        <w:rPr>
          <w:rFonts w:ascii="IRBadr" w:hAnsi="IRBadr" w:cs="IRBadr"/>
          <w:color w:val="008000"/>
          <w:rtl/>
        </w:rPr>
        <w:t xml:space="preserve"> </w:t>
      </w:r>
      <w:r w:rsidRPr="00E45F29">
        <w:rPr>
          <w:rFonts w:ascii="IRBadr" w:hAnsi="IRBadr" w:cs="IRBadr" w:hint="cs"/>
          <w:color w:val="008000"/>
          <w:rtl/>
        </w:rPr>
        <w:t>غَفُورٌ</w:t>
      </w:r>
      <w:r w:rsidRPr="00E45F29">
        <w:rPr>
          <w:rFonts w:ascii="IRBadr" w:hAnsi="IRBadr" w:cs="IRBadr"/>
          <w:color w:val="008000"/>
          <w:rtl/>
        </w:rPr>
        <w:t xml:space="preserve"> </w:t>
      </w:r>
      <w:r w:rsidRPr="00E45F29">
        <w:rPr>
          <w:rFonts w:ascii="IRBadr" w:hAnsi="IRBadr" w:cs="IRBadr" w:hint="cs"/>
          <w:color w:val="008000"/>
          <w:rtl/>
        </w:rPr>
        <w:t>رَحِيمٌ</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شَعْبَانُ</w:t>
      </w:r>
      <w:r w:rsidRPr="00E45F29">
        <w:rPr>
          <w:rFonts w:ascii="IRBadr" w:hAnsi="IRBadr" w:cs="IRBadr"/>
          <w:color w:val="008000"/>
          <w:rtl/>
        </w:rPr>
        <w:t xml:space="preserve"> </w:t>
      </w:r>
      <w:r w:rsidRPr="00E45F29">
        <w:rPr>
          <w:rFonts w:ascii="IRBadr" w:hAnsi="IRBadr" w:cs="IRBadr" w:hint="cs"/>
          <w:color w:val="008000"/>
          <w:rtl/>
        </w:rPr>
        <w:t>شَهْرِي</w:t>
      </w:r>
      <w:r w:rsidRPr="00E45F29">
        <w:rPr>
          <w:rFonts w:ascii="IRBadr" w:hAnsi="IRBadr" w:cs="IRBadr"/>
          <w:color w:val="008000"/>
          <w:rtl/>
        </w:rPr>
        <w:t xml:space="preserve"> </w:t>
      </w:r>
      <w:r w:rsidRPr="00E45F29">
        <w:rPr>
          <w:rFonts w:ascii="IRBadr" w:hAnsi="IRBadr" w:cs="IRBadr" w:hint="cs"/>
          <w:color w:val="008000"/>
          <w:rtl/>
        </w:rPr>
        <w:t>اسْتَكْثِرُوا</w:t>
      </w:r>
      <w:r w:rsidRPr="00E45F29">
        <w:rPr>
          <w:rFonts w:ascii="IRBadr" w:hAnsi="IRBadr" w:cs="IRBadr"/>
          <w:color w:val="008000"/>
          <w:rtl/>
        </w:rPr>
        <w:t xml:space="preserve"> </w:t>
      </w:r>
      <w:r w:rsidRPr="00E45F29">
        <w:rPr>
          <w:rFonts w:ascii="IRBadr" w:hAnsi="IRBadr" w:cs="IRBadr" w:hint="cs"/>
          <w:color w:val="008000"/>
          <w:rtl/>
        </w:rPr>
        <w:t>فِي</w:t>
      </w:r>
      <w:r w:rsidRPr="00E45F29">
        <w:rPr>
          <w:rFonts w:ascii="IRBadr" w:hAnsi="IRBadr" w:cs="IRBadr"/>
          <w:color w:val="008000"/>
          <w:rtl/>
        </w:rPr>
        <w:t xml:space="preserve"> </w:t>
      </w:r>
      <w:r w:rsidRPr="00E45F29">
        <w:rPr>
          <w:rFonts w:ascii="IRBadr" w:hAnsi="IRBadr" w:cs="IRBadr" w:hint="cs"/>
          <w:color w:val="008000"/>
          <w:rtl/>
        </w:rPr>
        <w:t>رَجَبٍ</w:t>
      </w:r>
      <w:r w:rsidRPr="00E45F29">
        <w:rPr>
          <w:rFonts w:ascii="IRBadr" w:hAnsi="IRBadr" w:cs="IRBadr"/>
          <w:color w:val="008000"/>
          <w:rtl/>
        </w:rPr>
        <w:t xml:space="preserve"> </w:t>
      </w:r>
      <w:r w:rsidRPr="00E45F29">
        <w:rPr>
          <w:rFonts w:ascii="IRBadr" w:hAnsi="IRBadr" w:cs="IRBadr" w:hint="cs"/>
          <w:color w:val="008000"/>
          <w:rtl/>
        </w:rPr>
        <w:t>مِنْ</w:t>
      </w:r>
      <w:r w:rsidRPr="00E45F29">
        <w:rPr>
          <w:rFonts w:ascii="IRBadr" w:hAnsi="IRBadr" w:cs="IRBadr"/>
          <w:color w:val="008000"/>
          <w:rtl/>
        </w:rPr>
        <w:t xml:space="preserve"> </w:t>
      </w:r>
      <w:r w:rsidRPr="00E45F29">
        <w:rPr>
          <w:rFonts w:ascii="IRBadr" w:hAnsi="IRBadr" w:cs="IRBadr" w:hint="cs"/>
          <w:color w:val="008000"/>
          <w:rtl/>
        </w:rPr>
        <w:t>قَوْلِ</w:t>
      </w:r>
      <w:r w:rsidRPr="00E45F29">
        <w:rPr>
          <w:rFonts w:ascii="IRBadr" w:hAnsi="IRBadr" w:cs="IRBadr"/>
          <w:color w:val="008000"/>
          <w:rtl/>
        </w:rPr>
        <w:t xml:space="preserve"> </w:t>
      </w:r>
      <w:r w:rsidRPr="00E45F29">
        <w:rPr>
          <w:rFonts w:ascii="IRBadr" w:hAnsi="IRBadr" w:cs="IRBadr" w:hint="cs"/>
          <w:color w:val="008000"/>
          <w:rtl/>
        </w:rPr>
        <w:t>أَسْتَغْفِرُ</w:t>
      </w:r>
      <w:r w:rsidRPr="00E45F29">
        <w:rPr>
          <w:rFonts w:ascii="IRBadr" w:hAnsi="IRBadr" w:cs="IRBadr"/>
          <w:color w:val="008000"/>
          <w:rtl/>
        </w:rPr>
        <w:t xml:space="preserve"> </w:t>
      </w:r>
      <w:r w:rsidRPr="00E45F29">
        <w:rPr>
          <w:rFonts w:ascii="IRBadr" w:hAnsi="IRBadr" w:cs="IRBadr" w:hint="cs"/>
          <w:color w:val="008000"/>
          <w:rtl/>
        </w:rPr>
        <w:t>اللَّهَ</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اسْأَلُوا</w:t>
      </w:r>
      <w:r w:rsidRPr="00E45F29">
        <w:rPr>
          <w:rFonts w:ascii="IRBadr" w:hAnsi="IRBadr" w:cs="IRBadr"/>
          <w:color w:val="008000"/>
          <w:rtl/>
        </w:rPr>
        <w:t xml:space="preserve"> </w:t>
      </w:r>
      <w:r w:rsidRPr="00E45F29">
        <w:rPr>
          <w:rFonts w:ascii="IRBadr" w:hAnsi="IRBadr" w:cs="IRBadr" w:hint="cs"/>
          <w:color w:val="008000"/>
          <w:rtl/>
        </w:rPr>
        <w:t>اللَّهَ</w:t>
      </w:r>
      <w:r w:rsidRPr="00E45F29">
        <w:rPr>
          <w:rFonts w:ascii="IRBadr" w:hAnsi="IRBadr" w:cs="IRBadr"/>
          <w:color w:val="008000"/>
          <w:rtl/>
        </w:rPr>
        <w:t xml:space="preserve"> </w:t>
      </w:r>
      <w:r w:rsidRPr="00E45F29">
        <w:rPr>
          <w:rFonts w:ascii="IRBadr" w:hAnsi="IRBadr" w:cs="IRBadr" w:hint="cs"/>
          <w:color w:val="008000"/>
          <w:rtl/>
        </w:rPr>
        <w:t>الْإِقَالَةَ</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التَّوْبَةَ</w:t>
      </w:r>
      <w:r w:rsidRPr="00E45F29">
        <w:rPr>
          <w:rFonts w:ascii="IRBadr" w:hAnsi="IRBadr" w:cs="IRBadr"/>
          <w:color w:val="008000"/>
          <w:rtl/>
        </w:rPr>
        <w:t xml:space="preserve"> </w:t>
      </w:r>
      <w:r w:rsidRPr="00E45F29">
        <w:rPr>
          <w:rFonts w:ascii="IRBadr" w:hAnsi="IRBadr" w:cs="IRBadr" w:hint="cs"/>
          <w:color w:val="008000"/>
          <w:rtl/>
        </w:rPr>
        <w:t>فِيمَا</w:t>
      </w:r>
      <w:r w:rsidRPr="00E45F29">
        <w:rPr>
          <w:rFonts w:ascii="IRBadr" w:hAnsi="IRBadr" w:cs="IRBadr"/>
          <w:color w:val="008000"/>
          <w:rtl/>
        </w:rPr>
        <w:t xml:space="preserve"> </w:t>
      </w:r>
      <w:r w:rsidRPr="00E45F29">
        <w:rPr>
          <w:rFonts w:ascii="IRBadr" w:hAnsi="IRBadr" w:cs="IRBadr" w:hint="cs"/>
          <w:color w:val="008000"/>
          <w:rtl/>
        </w:rPr>
        <w:t>مَضَى</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الْعِصْمَةَ</w:t>
      </w:r>
      <w:r w:rsidRPr="00E45F29">
        <w:rPr>
          <w:rFonts w:ascii="IRBadr" w:hAnsi="IRBadr" w:cs="IRBadr"/>
          <w:color w:val="008000"/>
          <w:rtl/>
        </w:rPr>
        <w:t xml:space="preserve"> </w:t>
      </w:r>
      <w:r w:rsidRPr="00E45F29">
        <w:rPr>
          <w:rFonts w:ascii="IRBadr" w:hAnsi="IRBadr" w:cs="IRBadr" w:hint="cs"/>
          <w:color w:val="008000"/>
          <w:rtl/>
        </w:rPr>
        <w:t>فِيمَا</w:t>
      </w:r>
      <w:r w:rsidRPr="00E45F29">
        <w:rPr>
          <w:rFonts w:ascii="IRBadr" w:hAnsi="IRBadr" w:cs="IRBadr"/>
          <w:color w:val="008000"/>
          <w:rtl/>
        </w:rPr>
        <w:t xml:space="preserve"> </w:t>
      </w:r>
      <w:r w:rsidRPr="00E45F29">
        <w:rPr>
          <w:rFonts w:ascii="IRBadr" w:hAnsi="IRBadr" w:cs="IRBadr" w:hint="cs"/>
          <w:color w:val="008000"/>
          <w:rtl/>
        </w:rPr>
        <w:t>بَقِيَ</w:t>
      </w:r>
      <w:r w:rsidRPr="00E45F29">
        <w:rPr>
          <w:rFonts w:ascii="IRBadr" w:hAnsi="IRBadr" w:cs="IRBadr"/>
          <w:color w:val="008000"/>
          <w:rtl/>
        </w:rPr>
        <w:t xml:space="preserve"> </w:t>
      </w:r>
      <w:r w:rsidRPr="00E45F29">
        <w:rPr>
          <w:rFonts w:ascii="IRBadr" w:hAnsi="IRBadr" w:cs="IRBadr" w:hint="cs"/>
          <w:color w:val="008000"/>
          <w:rtl/>
        </w:rPr>
        <w:t>مِنْ</w:t>
      </w:r>
      <w:r w:rsidRPr="00E45F29">
        <w:rPr>
          <w:rFonts w:ascii="IRBadr" w:hAnsi="IRBadr" w:cs="IRBadr"/>
          <w:color w:val="008000"/>
          <w:rtl/>
        </w:rPr>
        <w:t xml:space="preserve"> </w:t>
      </w:r>
      <w:r w:rsidRPr="00E45F29">
        <w:rPr>
          <w:rFonts w:ascii="IRBadr" w:hAnsi="IRBadr" w:cs="IRBadr" w:hint="cs"/>
          <w:color w:val="008000"/>
          <w:rtl/>
        </w:rPr>
        <w:t>آجَالِكُمْ</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أَكْثِرُوا</w:t>
      </w:r>
      <w:r w:rsidRPr="00E45F29">
        <w:rPr>
          <w:rFonts w:ascii="IRBadr" w:hAnsi="IRBadr" w:cs="IRBadr"/>
          <w:color w:val="008000"/>
          <w:rtl/>
        </w:rPr>
        <w:t xml:space="preserve"> </w:t>
      </w:r>
      <w:r w:rsidRPr="00E45F29">
        <w:rPr>
          <w:rFonts w:ascii="IRBadr" w:hAnsi="IRBadr" w:cs="IRBadr" w:hint="cs"/>
          <w:color w:val="008000"/>
          <w:rtl/>
        </w:rPr>
        <w:t>فِي</w:t>
      </w:r>
      <w:r w:rsidRPr="00E45F29">
        <w:rPr>
          <w:rFonts w:ascii="IRBadr" w:hAnsi="IRBadr" w:cs="IRBadr"/>
          <w:color w:val="008000"/>
          <w:rtl/>
        </w:rPr>
        <w:t xml:space="preserve"> </w:t>
      </w:r>
      <w:r w:rsidRPr="00E45F29">
        <w:rPr>
          <w:rFonts w:ascii="IRBadr" w:hAnsi="IRBadr" w:cs="IRBadr" w:hint="cs"/>
          <w:color w:val="008000"/>
          <w:rtl/>
        </w:rPr>
        <w:t>شَعْبَانَ</w:t>
      </w:r>
      <w:r w:rsidRPr="00E45F29">
        <w:rPr>
          <w:rFonts w:ascii="IRBadr" w:hAnsi="IRBadr" w:cs="IRBadr"/>
          <w:color w:val="008000"/>
          <w:rtl/>
        </w:rPr>
        <w:t xml:space="preserve"> </w:t>
      </w:r>
      <w:r w:rsidRPr="00E45F29">
        <w:rPr>
          <w:rFonts w:ascii="IRBadr" w:hAnsi="IRBadr" w:cs="IRBadr" w:hint="cs"/>
          <w:color w:val="008000"/>
          <w:rtl/>
        </w:rPr>
        <w:t>الصَّلَاةَ</w:t>
      </w:r>
      <w:r w:rsidRPr="00E45F29">
        <w:rPr>
          <w:rFonts w:ascii="IRBadr" w:hAnsi="IRBadr" w:cs="IRBadr"/>
          <w:color w:val="008000"/>
          <w:rtl/>
        </w:rPr>
        <w:t xml:space="preserve"> </w:t>
      </w:r>
      <w:r w:rsidRPr="00E45F29">
        <w:rPr>
          <w:rFonts w:ascii="IRBadr" w:hAnsi="IRBadr" w:cs="IRBadr" w:hint="cs"/>
          <w:color w:val="008000"/>
          <w:rtl/>
        </w:rPr>
        <w:t>عَلَى</w:t>
      </w:r>
      <w:r w:rsidRPr="00E45F29">
        <w:rPr>
          <w:rFonts w:ascii="IRBadr" w:hAnsi="IRBadr" w:cs="IRBadr"/>
          <w:color w:val="008000"/>
          <w:rtl/>
        </w:rPr>
        <w:t xml:space="preserve"> </w:t>
      </w:r>
      <w:r w:rsidRPr="00E45F29">
        <w:rPr>
          <w:rFonts w:ascii="IRBadr" w:hAnsi="IRBadr" w:cs="IRBadr" w:hint="cs"/>
          <w:color w:val="008000"/>
          <w:rtl/>
        </w:rPr>
        <w:t>نَبِيِّكُمْ</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أَهْلِهِ</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رَمَضَانُ</w:t>
      </w:r>
      <w:r w:rsidRPr="00E45F29">
        <w:rPr>
          <w:rFonts w:ascii="IRBadr" w:hAnsi="IRBadr" w:cs="IRBadr"/>
          <w:color w:val="008000"/>
          <w:rtl/>
        </w:rPr>
        <w:t xml:space="preserve"> </w:t>
      </w:r>
      <w:r w:rsidRPr="00E45F29">
        <w:rPr>
          <w:rFonts w:ascii="IRBadr" w:hAnsi="IRBadr" w:cs="IRBadr" w:hint="cs"/>
          <w:color w:val="008000"/>
          <w:rtl/>
        </w:rPr>
        <w:t>شَهْرُ</w:t>
      </w:r>
      <w:r w:rsidRPr="00E45F29">
        <w:rPr>
          <w:rFonts w:ascii="IRBadr" w:hAnsi="IRBadr" w:cs="IRBadr"/>
          <w:color w:val="008000"/>
          <w:rtl/>
        </w:rPr>
        <w:t xml:space="preserve"> </w:t>
      </w:r>
      <w:r w:rsidRPr="00E45F29">
        <w:rPr>
          <w:rFonts w:ascii="IRBadr" w:hAnsi="IRBadr" w:cs="IRBadr" w:hint="cs"/>
          <w:color w:val="008000"/>
          <w:rtl/>
        </w:rPr>
        <w:t>اللَّهِ</w:t>
      </w:r>
      <w:r w:rsidRPr="00E45F29">
        <w:rPr>
          <w:rFonts w:ascii="IRBadr" w:hAnsi="IRBadr" w:cs="IRBadr"/>
          <w:color w:val="008000"/>
          <w:rtl/>
        </w:rPr>
        <w:t xml:space="preserve"> </w:t>
      </w:r>
      <w:r w:rsidRPr="00E45F29">
        <w:rPr>
          <w:rFonts w:ascii="IRBadr" w:hAnsi="IRBadr" w:cs="IRBadr" w:hint="cs"/>
          <w:color w:val="008000"/>
          <w:rtl/>
        </w:rPr>
        <w:t>تَبَارَكَ</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تَعَالَى</w:t>
      </w:r>
      <w:r w:rsidRPr="00E45F29">
        <w:rPr>
          <w:rFonts w:ascii="IRBadr" w:hAnsi="IRBadr" w:cs="IRBadr"/>
          <w:color w:val="008000"/>
          <w:rtl/>
        </w:rPr>
        <w:t xml:space="preserve"> </w:t>
      </w:r>
      <w:r w:rsidRPr="00E45F29">
        <w:rPr>
          <w:rFonts w:ascii="IRBadr" w:hAnsi="IRBadr" w:cs="IRBadr" w:hint="cs"/>
          <w:color w:val="008000"/>
          <w:rtl/>
        </w:rPr>
        <w:t>اسْتَكْثِرُوا</w:t>
      </w:r>
      <w:r w:rsidRPr="00E45F29">
        <w:rPr>
          <w:rFonts w:ascii="IRBadr" w:hAnsi="IRBadr" w:cs="IRBadr"/>
          <w:color w:val="008000"/>
          <w:rtl/>
        </w:rPr>
        <w:t xml:space="preserve"> </w:t>
      </w:r>
      <w:r w:rsidRPr="00E45F29">
        <w:rPr>
          <w:rFonts w:ascii="IRBadr" w:hAnsi="IRBadr" w:cs="IRBadr" w:hint="cs"/>
          <w:color w:val="008000"/>
          <w:rtl/>
        </w:rPr>
        <w:t>فِيهِ</w:t>
      </w:r>
      <w:r w:rsidRPr="00E45F29">
        <w:rPr>
          <w:rFonts w:ascii="IRBadr" w:hAnsi="IRBadr" w:cs="IRBadr"/>
          <w:color w:val="008000"/>
          <w:rtl/>
        </w:rPr>
        <w:t xml:space="preserve"> </w:t>
      </w:r>
      <w:r w:rsidRPr="00E45F29">
        <w:rPr>
          <w:rFonts w:ascii="IRBadr" w:hAnsi="IRBadr" w:cs="IRBadr" w:hint="cs"/>
          <w:color w:val="008000"/>
          <w:rtl/>
        </w:rPr>
        <w:t>مِنَ</w:t>
      </w:r>
      <w:r w:rsidRPr="00E45F29">
        <w:rPr>
          <w:rFonts w:ascii="IRBadr" w:hAnsi="IRBadr" w:cs="IRBadr"/>
          <w:color w:val="008000"/>
          <w:rtl/>
        </w:rPr>
        <w:t xml:space="preserve"> </w:t>
      </w:r>
      <w:r w:rsidRPr="00E45F29">
        <w:rPr>
          <w:rFonts w:ascii="IRBadr" w:hAnsi="IRBadr" w:cs="IRBadr" w:hint="cs"/>
          <w:color w:val="008000"/>
          <w:rtl/>
        </w:rPr>
        <w:t>التَّهْلِيلِ</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التَّكْبِير</w:t>
      </w:r>
      <w:r w:rsidR="009455B7">
        <w:rPr>
          <w:rFonts w:ascii="IRBadr" w:hAnsi="IRBadr" w:cs="IRBadr" w:hint="cs"/>
          <w:color w:val="008000"/>
          <w:rtl/>
        </w:rPr>
        <w:t>....</w:t>
      </w:r>
      <w:r w:rsidR="00A457D5">
        <w:rPr>
          <w:rStyle w:val="FootnoteReference"/>
          <w:rFonts w:ascii="IRBadr" w:hAnsi="IRBadr" w:cs="IRBadr"/>
          <w:color w:val="008000"/>
          <w:rtl/>
        </w:rPr>
        <w:footnoteReference w:id="12"/>
      </w:r>
      <w:r>
        <w:rPr>
          <w:rFonts w:ascii="IRBadr" w:hAnsi="IRBadr" w:cs="IRBadr" w:hint="cs"/>
          <w:color w:val="008000"/>
          <w:rtl/>
        </w:rPr>
        <w:t>»</w:t>
      </w:r>
    </w:p>
    <w:p w:rsidR="00E45F29" w:rsidRPr="00E45F29" w:rsidRDefault="00E45F29" w:rsidP="00E45F29">
      <w:pPr>
        <w:rPr>
          <w:rFonts w:ascii="IRBadr" w:hAnsi="IRBadr" w:cs="IRBadr"/>
          <w:rtl/>
        </w:rPr>
      </w:pPr>
      <w:r w:rsidRPr="00E45F29">
        <w:rPr>
          <w:rFonts w:ascii="IRBadr" w:hAnsi="IRBadr" w:cs="IRBadr" w:hint="cs"/>
          <w:rtl/>
        </w:rPr>
        <w:t>رمضان، ماه مهمانی خدا است. از روایات استفاده می‌شود که این مهمانی، نیاز به دو مقدّمه دارد، کما اینکه در مهمانی‌های متعارف این دو مقدّمه وجود دارد. این دو مقدم</w:t>
      </w:r>
      <w:r w:rsidR="009455B7">
        <w:rPr>
          <w:rFonts w:ascii="IRBadr" w:hAnsi="IRBadr" w:cs="IRBadr" w:hint="cs"/>
          <w:rtl/>
        </w:rPr>
        <w:t>ه عبارت</w:t>
      </w:r>
      <w:r w:rsidRPr="00E45F29">
        <w:rPr>
          <w:rFonts w:ascii="IRBadr" w:hAnsi="IRBadr" w:cs="IRBadr" w:hint="cs"/>
          <w:rtl/>
        </w:rPr>
        <w:t>ند از پیرایش و آرایش. پیرایش یعنی زدودن زنگار‌ها و آرایش یعنی تزئین با زینت‌ها. از این روایت استفاده می‌گردد که رجب، ماه پیرایش و استغفار است. و شعبان، ماه آرایش</w:t>
      </w:r>
      <w:r w:rsidR="009455B7">
        <w:rPr>
          <w:rFonts w:ascii="IRBadr" w:hAnsi="IRBadr" w:cs="IRBadr" w:hint="cs"/>
          <w:rtl/>
        </w:rPr>
        <w:t xml:space="preserve"> و صلوات</w:t>
      </w:r>
      <w:r w:rsidRPr="00E45F29">
        <w:rPr>
          <w:rFonts w:ascii="IRBadr" w:hAnsi="IRBadr" w:cs="IRBadr" w:hint="cs"/>
          <w:rtl/>
        </w:rPr>
        <w:t xml:space="preserve"> است. ماهی که صلوات در آن سفارش شده است و با صلوات بر محمد و آل محمد</w:t>
      </w:r>
      <w:r w:rsidR="009455B7">
        <w:rPr>
          <w:rFonts w:ascii="IRBadr" w:hAnsi="IRBadr" w:cs="IRBadr" w:hint="cs"/>
          <w:rtl/>
        </w:rPr>
        <w:t>،</w:t>
      </w:r>
      <w:r w:rsidRPr="00E45F29">
        <w:rPr>
          <w:rFonts w:ascii="IRBadr" w:hAnsi="IRBadr" w:cs="IRBadr" w:hint="cs"/>
          <w:rtl/>
        </w:rPr>
        <w:t xml:space="preserve"> انسان خود را زینت می‌کند تا برای ضیافة الله در ماه رمضان آماده گردد.</w:t>
      </w:r>
    </w:p>
    <w:p w:rsidR="00E45F29" w:rsidRDefault="00E45F29" w:rsidP="006162A2">
      <w:pPr>
        <w:rPr>
          <w:rFonts w:ascii="IRBadr" w:hAnsi="IRBadr" w:cs="IRBadr"/>
          <w:color w:val="008000"/>
          <w:rtl/>
        </w:rPr>
      </w:pPr>
      <w:r w:rsidRPr="00E45F29">
        <w:rPr>
          <w:rFonts w:ascii="IRBadr" w:hAnsi="IRBadr" w:cs="IRBadr" w:hint="cs"/>
          <w:rtl/>
        </w:rPr>
        <w:t>در ادامه روایت فوق وارد شده است:</w:t>
      </w:r>
      <w:r>
        <w:rPr>
          <w:rFonts w:ascii="IRBadr" w:hAnsi="IRBadr" w:cs="IRBadr" w:hint="cs"/>
          <w:color w:val="008000"/>
          <w:rtl/>
        </w:rPr>
        <w:t xml:space="preserve"> «</w:t>
      </w:r>
      <w:r w:rsidRPr="00E45F29">
        <w:rPr>
          <w:rFonts w:ascii="IRBadr" w:hAnsi="IRBadr" w:cs="IRBadr"/>
          <w:color w:val="008000"/>
          <w:rtl/>
        </w:rPr>
        <w:t xml:space="preserve"> </w:t>
      </w:r>
      <w:r w:rsidRPr="00E45F29">
        <w:rPr>
          <w:rFonts w:ascii="IRBadr" w:hAnsi="IRBadr" w:cs="IRBadr" w:hint="cs"/>
          <w:color w:val="008000"/>
          <w:rtl/>
        </w:rPr>
        <w:t>وَ</w:t>
      </w:r>
      <w:r w:rsidRPr="00E45F29">
        <w:rPr>
          <w:rFonts w:ascii="IRBadr" w:hAnsi="IRBadr" w:cs="IRBadr"/>
          <w:color w:val="008000"/>
          <w:rtl/>
        </w:rPr>
        <w:t xml:space="preserve"> </w:t>
      </w:r>
      <w:r w:rsidRPr="00E45F29">
        <w:rPr>
          <w:rFonts w:ascii="IRBadr" w:hAnsi="IRBadr" w:cs="IRBadr" w:hint="cs"/>
          <w:color w:val="008000"/>
          <w:rtl/>
        </w:rPr>
        <w:t>سُمِّيَ</w:t>
      </w:r>
      <w:r w:rsidRPr="00E45F29">
        <w:rPr>
          <w:rFonts w:ascii="IRBadr" w:hAnsi="IRBadr" w:cs="IRBadr"/>
          <w:color w:val="008000"/>
          <w:rtl/>
        </w:rPr>
        <w:t xml:space="preserve"> </w:t>
      </w:r>
      <w:r w:rsidRPr="00E45F29">
        <w:rPr>
          <w:rFonts w:ascii="IRBadr" w:hAnsi="IRBadr" w:cs="IRBadr" w:hint="cs"/>
          <w:color w:val="008000"/>
          <w:rtl/>
        </w:rPr>
        <w:t>شَهْرُ</w:t>
      </w:r>
      <w:r w:rsidRPr="00E45F29">
        <w:rPr>
          <w:rFonts w:ascii="IRBadr" w:hAnsi="IRBadr" w:cs="IRBadr"/>
          <w:color w:val="008000"/>
          <w:rtl/>
        </w:rPr>
        <w:t xml:space="preserve"> </w:t>
      </w:r>
      <w:r w:rsidRPr="00E45F29">
        <w:rPr>
          <w:rFonts w:ascii="IRBadr" w:hAnsi="IRBadr" w:cs="IRBadr" w:hint="cs"/>
          <w:color w:val="008000"/>
          <w:rtl/>
        </w:rPr>
        <w:t>شَعْبَانَ</w:t>
      </w:r>
      <w:r w:rsidRPr="00E45F29">
        <w:rPr>
          <w:rFonts w:ascii="IRBadr" w:hAnsi="IRBadr" w:cs="IRBadr"/>
          <w:color w:val="008000"/>
          <w:rtl/>
        </w:rPr>
        <w:t xml:space="preserve"> </w:t>
      </w:r>
      <w:r w:rsidRPr="00E45F29">
        <w:rPr>
          <w:rFonts w:ascii="IRBadr" w:hAnsi="IRBadr" w:cs="IRBadr" w:hint="cs"/>
          <w:color w:val="008000"/>
          <w:rtl/>
        </w:rPr>
        <w:t>شَهْرَ</w:t>
      </w:r>
      <w:r w:rsidRPr="00E45F29">
        <w:rPr>
          <w:rFonts w:ascii="IRBadr" w:hAnsi="IRBadr" w:cs="IRBadr"/>
          <w:color w:val="008000"/>
          <w:rtl/>
        </w:rPr>
        <w:t xml:space="preserve"> </w:t>
      </w:r>
      <w:r w:rsidRPr="00E45F29">
        <w:rPr>
          <w:rFonts w:ascii="IRBadr" w:hAnsi="IRBadr" w:cs="IRBadr" w:hint="cs"/>
          <w:color w:val="008000"/>
          <w:rtl/>
        </w:rPr>
        <w:t>الشَّفَاعَةِ</w:t>
      </w:r>
      <w:r w:rsidRPr="00E45F29">
        <w:rPr>
          <w:rFonts w:ascii="IRBadr" w:hAnsi="IRBadr" w:cs="IRBadr"/>
          <w:color w:val="008000"/>
          <w:rtl/>
        </w:rPr>
        <w:t xml:space="preserve"> </w:t>
      </w:r>
      <w:r w:rsidRPr="00E45F29">
        <w:rPr>
          <w:rFonts w:ascii="IRBadr" w:hAnsi="IRBadr" w:cs="IRBadr" w:hint="cs"/>
          <w:color w:val="008000"/>
          <w:rtl/>
        </w:rPr>
        <w:t>لِأَنَّ</w:t>
      </w:r>
      <w:r w:rsidRPr="00E45F29">
        <w:rPr>
          <w:rFonts w:ascii="IRBadr" w:hAnsi="IRBadr" w:cs="IRBadr"/>
          <w:color w:val="008000"/>
          <w:rtl/>
        </w:rPr>
        <w:t xml:space="preserve"> </w:t>
      </w:r>
      <w:r w:rsidRPr="00E45F29">
        <w:rPr>
          <w:rFonts w:ascii="IRBadr" w:hAnsi="IRBadr" w:cs="IRBadr" w:hint="cs"/>
          <w:color w:val="008000"/>
          <w:rtl/>
        </w:rPr>
        <w:t>رَسُولَكُمْ</w:t>
      </w:r>
      <w:r w:rsidRPr="00E45F29">
        <w:rPr>
          <w:rFonts w:ascii="IRBadr" w:hAnsi="IRBadr" w:cs="IRBadr"/>
          <w:color w:val="008000"/>
          <w:rtl/>
        </w:rPr>
        <w:t xml:space="preserve"> </w:t>
      </w:r>
      <w:r w:rsidRPr="00E45F29">
        <w:rPr>
          <w:rFonts w:ascii="IRBadr" w:hAnsi="IRBadr" w:cs="IRBadr" w:hint="cs"/>
          <w:color w:val="008000"/>
          <w:rtl/>
        </w:rPr>
        <w:t>يَشْفَعُ</w:t>
      </w:r>
      <w:r w:rsidRPr="00E45F29">
        <w:rPr>
          <w:rFonts w:ascii="IRBadr" w:hAnsi="IRBadr" w:cs="IRBadr"/>
          <w:color w:val="008000"/>
          <w:rtl/>
        </w:rPr>
        <w:t xml:space="preserve"> </w:t>
      </w:r>
      <w:r w:rsidRPr="00E45F29">
        <w:rPr>
          <w:rFonts w:ascii="IRBadr" w:hAnsi="IRBadr" w:cs="IRBadr" w:hint="cs"/>
          <w:color w:val="008000"/>
          <w:rtl/>
        </w:rPr>
        <w:t>لِكُلِّ</w:t>
      </w:r>
      <w:r w:rsidRPr="00E45F29">
        <w:rPr>
          <w:rFonts w:ascii="IRBadr" w:hAnsi="IRBadr" w:cs="IRBadr"/>
          <w:color w:val="008000"/>
          <w:rtl/>
        </w:rPr>
        <w:t xml:space="preserve"> </w:t>
      </w:r>
      <w:r w:rsidRPr="00E45F29">
        <w:rPr>
          <w:rFonts w:ascii="IRBadr" w:hAnsi="IRBadr" w:cs="IRBadr" w:hint="cs"/>
          <w:color w:val="008000"/>
          <w:rtl/>
        </w:rPr>
        <w:t>مَنْ</w:t>
      </w:r>
      <w:r w:rsidRPr="00E45F29">
        <w:rPr>
          <w:rFonts w:ascii="IRBadr" w:hAnsi="IRBadr" w:cs="IRBadr"/>
          <w:color w:val="008000"/>
          <w:rtl/>
        </w:rPr>
        <w:t xml:space="preserve"> </w:t>
      </w:r>
      <w:r w:rsidRPr="00E45F29">
        <w:rPr>
          <w:rFonts w:ascii="IRBadr" w:hAnsi="IRBadr" w:cs="IRBadr" w:hint="cs"/>
          <w:color w:val="008000"/>
          <w:rtl/>
        </w:rPr>
        <w:t>يُصَلِّي</w:t>
      </w:r>
      <w:r w:rsidRPr="00E45F29">
        <w:rPr>
          <w:rFonts w:ascii="IRBadr" w:hAnsi="IRBadr" w:cs="IRBadr"/>
          <w:color w:val="008000"/>
          <w:rtl/>
        </w:rPr>
        <w:t xml:space="preserve"> </w:t>
      </w:r>
      <w:r w:rsidRPr="00E45F29">
        <w:rPr>
          <w:rFonts w:ascii="IRBadr" w:hAnsi="IRBadr" w:cs="IRBadr" w:hint="cs"/>
          <w:color w:val="008000"/>
          <w:rtl/>
        </w:rPr>
        <w:t>عَلَيْهِ</w:t>
      </w:r>
      <w:r w:rsidRPr="00E45F29">
        <w:rPr>
          <w:rFonts w:ascii="IRBadr" w:hAnsi="IRBadr" w:cs="IRBadr"/>
          <w:color w:val="008000"/>
          <w:rtl/>
        </w:rPr>
        <w:t xml:space="preserve"> </w:t>
      </w:r>
      <w:r w:rsidRPr="00E45F29">
        <w:rPr>
          <w:rFonts w:ascii="IRBadr" w:hAnsi="IRBadr" w:cs="IRBadr" w:hint="cs"/>
          <w:color w:val="008000"/>
          <w:rtl/>
        </w:rPr>
        <w:t>فِيه‏</w:t>
      </w:r>
      <w:r>
        <w:rPr>
          <w:rFonts w:ascii="IRBadr" w:hAnsi="IRBadr" w:cs="IRBadr" w:hint="cs"/>
          <w:color w:val="008000"/>
          <w:rtl/>
        </w:rPr>
        <w:t>»</w:t>
      </w:r>
    </w:p>
    <w:p w:rsidR="00E71D00" w:rsidRPr="002F7C4B" w:rsidRDefault="00E71D00" w:rsidP="002F7C4B">
      <w:pPr>
        <w:rPr>
          <w:rFonts w:ascii="IRBadr" w:hAnsi="IRBadr" w:cs="IRBadr"/>
          <w:rtl/>
        </w:rPr>
      </w:pPr>
      <w:r w:rsidRPr="002F7C4B">
        <w:rPr>
          <w:rFonts w:ascii="IRBadr" w:hAnsi="IRBadr" w:cs="IRBadr" w:hint="cs"/>
          <w:rtl/>
        </w:rPr>
        <w:t xml:space="preserve">نکته این که، آن استغفار کردن که در ماه رجب به آن توصیح شده است، در ماه شعبان نیز وارد شده است و این استغفار باید ادامه داشته باشد، و روایات متعدّدی در مورد استغفار در ماه شعبان وارد شده است. </w:t>
      </w:r>
      <w:r w:rsidR="002F7C4B" w:rsidRPr="002F7C4B">
        <w:rPr>
          <w:rFonts w:ascii="IRBadr" w:hAnsi="IRBadr" w:cs="IRBadr" w:hint="cs"/>
          <w:rtl/>
        </w:rPr>
        <w:t xml:space="preserve">یکی از روایات که </w:t>
      </w:r>
      <w:r w:rsidR="002F7C4B">
        <w:rPr>
          <w:rFonts w:ascii="IRBadr" w:hAnsi="IRBadr" w:cs="IRBadr" w:hint="cs"/>
          <w:rtl/>
        </w:rPr>
        <w:t>از جهت سندی، تصحیح آن ممکن است،</w:t>
      </w:r>
      <w:r w:rsidR="002F7C4B" w:rsidRPr="002F7C4B">
        <w:rPr>
          <w:rFonts w:ascii="IRBadr" w:hAnsi="IRBadr" w:cs="IRBadr" w:hint="cs"/>
          <w:rtl/>
        </w:rPr>
        <w:t xml:space="preserve"> به این صورت وارد شده است:</w:t>
      </w:r>
    </w:p>
    <w:p w:rsidR="00F60C86" w:rsidRDefault="00744086" w:rsidP="00DD29E2">
      <w:pPr>
        <w:rPr>
          <w:rFonts w:ascii="IRBadr" w:hAnsi="IRBadr" w:cs="IRBadr"/>
          <w:color w:val="008000"/>
          <w:rtl/>
        </w:rPr>
      </w:pPr>
      <w:r w:rsidRPr="00744086">
        <w:rPr>
          <w:rFonts w:ascii="IRBadr" w:hAnsi="IRBadr" w:cs="IRBadr" w:hint="eastAsia"/>
          <w:color w:val="008000"/>
          <w:rtl/>
        </w:rPr>
        <w:t>«</w:t>
      </w:r>
      <w:r w:rsidRPr="00744086">
        <w:rPr>
          <w:rFonts w:ascii="IRBadr" w:hAnsi="IRBadr" w:cs="IRBadr" w:hint="cs"/>
          <w:color w:val="008000"/>
          <w:rtl/>
        </w:rPr>
        <w:t>حَدَّثَنَا</w:t>
      </w:r>
      <w:r w:rsidRPr="00744086">
        <w:rPr>
          <w:rFonts w:ascii="IRBadr" w:hAnsi="IRBadr" w:cs="IRBadr"/>
          <w:color w:val="008000"/>
          <w:rtl/>
        </w:rPr>
        <w:t xml:space="preserve"> </w:t>
      </w:r>
      <w:r w:rsidRPr="00744086">
        <w:rPr>
          <w:rFonts w:ascii="IRBadr" w:hAnsi="IRBadr" w:cs="IRBadr" w:hint="cs"/>
          <w:color w:val="008000"/>
          <w:rtl/>
        </w:rPr>
        <w:t>الْحُسَيْنُ</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إِبْرَاهِيمَ</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نَاتَانَةَ</w:t>
      </w:r>
      <w:r w:rsidRPr="00744086">
        <w:rPr>
          <w:rFonts w:ascii="IRBadr" w:hAnsi="IRBadr" w:cs="IRBadr"/>
          <w:color w:val="008000"/>
          <w:rtl/>
        </w:rPr>
        <w:t xml:space="preserve"> </w:t>
      </w:r>
      <w:r w:rsidRPr="00744086">
        <w:rPr>
          <w:rFonts w:ascii="IRBadr" w:hAnsi="IRBadr" w:cs="IRBadr" w:hint="cs"/>
          <w:color w:val="008000"/>
          <w:rtl/>
        </w:rPr>
        <w:t>رِضْوَانُ</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عَلَيْهِ</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حَدَّثَنَا</w:t>
      </w:r>
      <w:r w:rsidRPr="00744086">
        <w:rPr>
          <w:rFonts w:ascii="IRBadr" w:hAnsi="IRBadr" w:cs="IRBadr"/>
          <w:color w:val="008000"/>
          <w:rtl/>
        </w:rPr>
        <w:t xml:space="preserve"> </w:t>
      </w:r>
      <w:r w:rsidRPr="00744086">
        <w:rPr>
          <w:rFonts w:ascii="IRBadr" w:hAnsi="IRBadr" w:cs="IRBadr" w:hint="cs"/>
          <w:color w:val="008000"/>
          <w:rtl/>
        </w:rPr>
        <w:t>عَلِيُّ</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إِبْرَاهِيمَ</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هَاشِمٍ</w:t>
      </w:r>
      <w:r w:rsidRPr="00744086">
        <w:rPr>
          <w:rFonts w:ascii="IRBadr" w:hAnsi="IRBadr" w:cs="IRBadr"/>
          <w:color w:val="008000"/>
          <w:rtl/>
        </w:rPr>
        <w:t xml:space="preserve"> </w:t>
      </w:r>
      <w:r w:rsidRPr="00744086">
        <w:rPr>
          <w:rFonts w:ascii="IRBadr" w:hAnsi="IRBadr" w:cs="IRBadr" w:hint="cs"/>
          <w:color w:val="008000"/>
          <w:rtl/>
        </w:rPr>
        <w:t>عَنْ</w:t>
      </w:r>
      <w:r w:rsidRPr="00744086">
        <w:rPr>
          <w:rFonts w:ascii="IRBadr" w:hAnsi="IRBadr" w:cs="IRBadr"/>
          <w:color w:val="008000"/>
          <w:rtl/>
        </w:rPr>
        <w:t xml:space="preserve"> </w:t>
      </w:r>
      <w:r w:rsidRPr="00744086">
        <w:rPr>
          <w:rFonts w:ascii="IRBadr" w:hAnsi="IRBadr" w:cs="IRBadr" w:hint="cs"/>
          <w:color w:val="008000"/>
          <w:rtl/>
        </w:rPr>
        <w:t>أَبِيهِ</w:t>
      </w:r>
      <w:r w:rsidRPr="00744086">
        <w:rPr>
          <w:rFonts w:ascii="IRBadr" w:hAnsi="IRBadr" w:cs="IRBadr"/>
          <w:color w:val="008000"/>
          <w:rtl/>
        </w:rPr>
        <w:t xml:space="preserve"> </w:t>
      </w:r>
      <w:r w:rsidRPr="00744086">
        <w:rPr>
          <w:rFonts w:ascii="IRBadr" w:hAnsi="IRBadr" w:cs="IRBadr" w:hint="cs"/>
          <w:color w:val="008000"/>
          <w:rtl/>
        </w:rPr>
        <w:t>عَنِ</w:t>
      </w:r>
      <w:r w:rsidRPr="00744086">
        <w:rPr>
          <w:rFonts w:ascii="IRBadr" w:hAnsi="IRBadr" w:cs="IRBadr"/>
          <w:color w:val="008000"/>
          <w:rtl/>
        </w:rPr>
        <w:t xml:space="preserve"> </w:t>
      </w:r>
      <w:r w:rsidRPr="00744086">
        <w:rPr>
          <w:rFonts w:ascii="IRBadr" w:hAnsi="IRBadr" w:cs="IRBadr" w:hint="cs"/>
          <w:color w:val="008000"/>
          <w:rtl/>
        </w:rPr>
        <w:t>الرَّيَّانِ</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الصَّلْتِ</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سَمِعْتُ</w:t>
      </w:r>
      <w:r w:rsidRPr="00744086">
        <w:rPr>
          <w:rFonts w:ascii="IRBadr" w:hAnsi="IRBadr" w:cs="IRBadr"/>
          <w:color w:val="008000"/>
          <w:rtl/>
        </w:rPr>
        <w:t xml:space="preserve"> </w:t>
      </w:r>
      <w:r w:rsidRPr="00744086">
        <w:rPr>
          <w:rFonts w:ascii="IRBadr" w:hAnsi="IRBadr" w:cs="IRBadr" w:hint="cs"/>
          <w:color w:val="008000"/>
          <w:rtl/>
        </w:rPr>
        <w:t>أَبَا</w:t>
      </w:r>
      <w:r w:rsidRPr="00744086">
        <w:rPr>
          <w:rFonts w:ascii="IRBadr" w:hAnsi="IRBadr" w:cs="IRBadr"/>
          <w:color w:val="008000"/>
          <w:rtl/>
        </w:rPr>
        <w:t xml:space="preserve"> </w:t>
      </w:r>
      <w:r w:rsidRPr="00744086">
        <w:rPr>
          <w:rFonts w:ascii="IRBadr" w:hAnsi="IRBadr" w:cs="IRBadr" w:hint="cs"/>
          <w:color w:val="008000"/>
          <w:rtl/>
        </w:rPr>
        <w:t>الْحَسَنِ</w:t>
      </w:r>
      <w:r w:rsidRPr="00744086">
        <w:rPr>
          <w:rFonts w:ascii="IRBadr" w:hAnsi="IRBadr" w:cs="IRBadr"/>
          <w:color w:val="008000"/>
          <w:rtl/>
        </w:rPr>
        <w:t xml:space="preserve"> </w:t>
      </w:r>
      <w:r w:rsidRPr="00744086">
        <w:rPr>
          <w:rFonts w:ascii="IRBadr" w:hAnsi="IRBadr" w:cs="IRBadr" w:hint="cs"/>
          <w:color w:val="008000"/>
          <w:rtl/>
        </w:rPr>
        <w:t>عَلِيَّ</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مُوسَى</w:t>
      </w:r>
      <w:r w:rsidRPr="00744086">
        <w:rPr>
          <w:rFonts w:ascii="IRBadr" w:hAnsi="IRBadr" w:cs="IRBadr"/>
          <w:color w:val="008000"/>
          <w:rtl/>
        </w:rPr>
        <w:t xml:space="preserve"> </w:t>
      </w:r>
      <w:r w:rsidRPr="00744086">
        <w:rPr>
          <w:rFonts w:ascii="IRBadr" w:hAnsi="IRBadr" w:cs="IRBadr" w:hint="cs"/>
          <w:color w:val="008000"/>
          <w:rtl/>
        </w:rPr>
        <w:t>الرِّضَا</w:t>
      </w:r>
      <w:r w:rsidRPr="00744086">
        <w:rPr>
          <w:rFonts w:ascii="IRBadr" w:hAnsi="IRBadr" w:cs="IRBadr"/>
          <w:color w:val="008000"/>
          <w:rtl/>
        </w:rPr>
        <w:t xml:space="preserve"> </w:t>
      </w:r>
      <w:r w:rsidRPr="00744086">
        <w:rPr>
          <w:rFonts w:ascii="IRBadr" w:hAnsi="IRBadr" w:cs="IRBadr" w:hint="cs"/>
          <w:color w:val="008000"/>
          <w:rtl/>
        </w:rPr>
        <w:t>ع</w:t>
      </w:r>
      <w:r w:rsidRPr="00744086">
        <w:rPr>
          <w:rFonts w:ascii="IRBadr" w:hAnsi="IRBadr" w:cs="IRBadr"/>
          <w:color w:val="008000"/>
          <w:rtl/>
        </w:rPr>
        <w:t xml:space="preserve"> </w:t>
      </w:r>
      <w:r w:rsidRPr="00744086">
        <w:rPr>
          <w:rFonts w:ascii="IRBadr" w:hAnsi="IRBadr" w:cs="IRBadr" w:hint="cs"/>
          <w:color w:val="008000"/>
          <w:rtl/>
        </w:rPr>
        <w:t>يَقُولُ</w:t>
      </w:r>
      <w:r w:rsidRPr="00744086">
        <w:rPr>
          <w:rFonts w:ascii="IRBadr" w:hAnsi="IRBadr" w:cs="IRBadr"/>
          <w:color w:val="008000"/>
          <w:rtl/>
        </w:rPr>
        <w:t xml:space="preserve"> </w:t>
      </w:r>
      <w:r w:rsidRPr="00744086">
        <w:rPr>
          <w:rFonts w:ascii="IRBadr" w:hAnsi="IRBadr" w:cs="IRBadr" w:hint="cs"/>
          <w:color w:val="008000"/>
          <w:rtl/>
        </w:rPr>
        <w:t>مَنْ</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فِي</w:t>
      </w:r>
      <w:r w:rsidRPr="00744086">
        <w:rPr>
          <w:rFonts w:ascii="IRBadr" w:hAnsi="IRBadr" w:cs="IRBadr"/>
          <w:color w:val="008000"/>
          <w:rtl/>
        </w:rPr>
        <w:t xml:space="preserve"> </w:t>
      </w:r>
      <w:r w:rsidRPr="00744086">
        <w:rPr>
          <w:rFonts w:ascii="IRBadr" w:hAnsi="IRBadr" w:cs="IRBadr" w:hint="cs"/>
          <w:color w:val="008000"/>
          <w:rtl/>
        </w:rPr>
        <w:t>كُلِّ</w:t>
      </w:r>
      <w:r w:rsidRPr="00744086">
        <w:rPr>
          <w:rFonts w:ascii="IRBadr" w:hAnsi="IRBadr" w:cs="IRBadr"/>
          <w:color w:val="008000"/>
          <w:rtl/>
        </w:rPr>
        <w:t xml:space="preserve"> </w:t>
      </w:r>
      <w:r w:rsidRPr="00744086">
        <w:rPr>
          <w:rFonts w:ascii="IRBadr" w:hAnsi="IRBadr" w:cs="IRBadr" w:hint="cs"/>
          <w:color w:val="008000"/>
          <w:rtl/>
        </w:rPr>
        <w:t>يَوْمٍ</w:t>
      </w:r>
      <w:r w:rsidRPr="00744086">
        <w:rPr>
          <w:rFonts w:ascii="IRBadr" w:hAnsi="IRBadr" w:cs="IRBadr"/>
          <w:color w:val="008000"/>
          <w:rtl/>
        </w:rPr>
        <w:t xml:space="preserve"> </w:t>
      </w:r>
      <w:r w:rsidRPr="00744086">
        <w:rPr>
          <w:rFonts w:ascii="IRBadr" w:hAnsi="IRBadr" w:cs="IRBadr" w:hint="cs"/>
          <w:color w:val="008000"/>
          <w:rtl/>
        </w:rPr>
        <w:t>مِنْ</w:t>
      </w:r>
      <w:r w:rsidRPr="00744086">
        <w:rPr>
          <w:rFonts w:ascii="IRBadr" w:hAnsi="IRBadr" w:cs="IRBadr"/>
          <w:color w:val="008000"/>
          <w:rtl/>
        </w:rPr>
        <w:t xml:space="preserve"> </w:t>
      </w:r>
      <w:r w:rsidRPr="00744086">
        <w:rPr>
          <w:rFonts w:ascii="IRBadr" w:hAnsi="IRBadr" w:cs="IRBadr" w:hint="cs"/>
          <w:color w:val="008000"/>
          <w:rtl/>
        </w:rPr>
        <w:t>شَعْبَانَ</w:t>
      </w:r>
      <w:r w:rsidRPr="00744086">
        <w:rPr>
          <w:rFonts w:ascii="IRBadr" w:hAnsi="IRBadr" w:cs="IRBadr"/>
          <w:color w:val="008000"/>
          <w:rtl/>
        </w:rPr>
        <w:t xml:space="preserve"> </w:t>
      </w:r>
      <w:r w:rsidRPr="00744086">
        <w:rPr>
          <w:rFonts w:ascii="IRBadr" w:hAnsi="IRBadr" w:cs="IRBadr" w:hint="cs"/>
          <w:color w:val="008000"/>
          <w:rtl/>
        </w:rPr>
        <w:t>سَبْعِينَ</w:t>
      </w:r>
      <w:r w:rsidRPr="00744086">
        <w:rPr>
          <w:rFonts w:ascii="IRBadr" w:hAnsi="IRBadr" w:cs="IRBadr"/>
          <w:color w:val="008000"/>
          <w:rtl/>
        </w:rPr>
        <w:t xml:space="preserve"> </w:t>
      </w:r>
      <w:r w:rsidRPr="00744086">
        <w:rPr>
          <w:rFonts w:ascii="IRBadr" w:hAnsi="IRBadr" w:cs="IRBadr" w:hint="cs"/>
          <w:color w:val="008000"/>
          <w:rtl/>
        </w:rPr>
        <w:t>مَرَّةً</w:t>
      </w:r>
      <w:r w:rsidRPr="00744086">
        <w:rPr>
          <w:rFonts w:ascii="IRBadr" w:hAnsi="IRBadr" w:cs="IRBadr"/>
          <w:color w:val="008000"/>
          <w:rtl/>
        </w:rPr>
        <w:t xml:space="preserve"> </w:t>
      </w:r>
      <w:r w:rsidRPr="00744086">
        <w:rPr>
          <w:rFonts w:ascii="IRBadr" w:hAnsi="IRBadr" w:cs="IRBadr" w:hint="cs"/>
          <w:color w:val="008000"/>
          <w:rtl/>
        </w:rPr>
        <w:t>أَسْتَغْفِرُ</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وَ</w:t>
      </w:r>
      <w:r w:rsidRPr="00744086">
        <w:rPr>
          <w:rFonts w:ascii="IRBadr" w:hAnsi="IRBadr" w:cs="IRBadr"/>
          <w:color w:val="008000"/>
          <w:rtl/>
        </w:rPr>
        <w:t xml:space="preserve"> </w:t>
      </w:r>
      <w:r w:rsidRPr="00744086">
        <w:rPr>
          <w:rFonts w:ascii="IRBadr" w:hAnsi="IRBadr" w:cs="IRBadr" w:hint="cs"/>
          <w:color w:val="008000"/>
          <w:rtl/>
        </w:rPr>
        <w:t>أَسْأَلُهُ</w:t>
      </w:r>
      <w:r w:rsidRPr="00744086">
        <w:rPr>
          <w:rFonts w:ascii="IRBadr" w:hAnsi="IRBadr" w:cs="IRBadr"/>
          <w:color w:val="008000"/>
          <w:rtl/>
        </w:rPr>
        <w:t xml:space="preserve"> </w:t>
      </w:r>
      <w:r w:rsidRPr="00744086">
        <w:rPr>
          <w:rFonts w:ascii="IRBadr" w:hAnsi="IRBadr" w:cs="IRBadr" w:hint="cs"/>
          <w:color w:val="008000"/>
          <w:rtl/>
        </w:rPr>
        <w:t>التَّوْبَةَ</w:t>
      </w:r>
      <w:r w:rsidRPr="00744086">
        <w:rPr>
          <w:rFonts w:ascii="IRBadr" w:hAnsi="IRBadr" w:cs="IRBadr"/>
          <w:color w:val="008000"/>
          <w:rtl/>
        </w:rPr>
        <w:t xml:space="preserve"> </w:t>
      </w:r>
      <w:r w:rsidRPr="00744086">
        <w:rPr>
          <w:rFonts w:ascii="IRBadr" w:hAnsi="IRBadr" w:cs="IRBadr" w:hint="cs"/>
          <w:color w:val="008000"/>
          <w:rtl/>
        </w:rPr>
        <w:t>كَتَبَ</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لَهُ</w:t>
      </w:r>
      <w:r w:rsidRPr="00744086">
        <w:rPr>
          <w:rFonts w:ascii="IRBadr" w:hAnsi="IRBadr" w:cs="IRBadr"/>
          <w:color w:val="008000"/>
          <w:rtl/>
        </w:rPr>
        <w:t xml:space="preserve"> </w:t>
      </w:r>
      <w:r w:rsidRPr="00744086">
        <w:rPr>
          <w:rFonts w:ascii="IRBadr" w:hAnsi="IRBadr" w:cs="IRBadr" w:hint="cs"/>
          <w:color w:val="008000"/>
          <w:rtl/>
        </w:rPr>
        <w:t>بَرَاءَةً</w:t>
      </w:r>
      <w:r w:rsidRPr="00744086">
        <w:rPr>
          <w:rFonts w:ascii="IRBadr" w:hAnsi="IRBadr" w:cs="IRBadr"/>
          <w:color w:val="008000"/>
          <w:rtl/>
        </w:rPr>
        <w:t xml:space="preserve"> </w:t>
      </w:r>
      <w:r w:rsidRPr="00744086">
        <w:rPr>
          <w:rFonts w:ascii="IRBadr" w:hAnsi="IRBadr" w:cs="IRBadr" w:hint="cs"/>
          <w:color w:val="008000"/>
          <w:rtl/>
        </w:rPr>
        <w:t>مِنَ</w:t>
      </w:r>
      <w:r w:rsidRPr="00744086">
        <w:rPr>
          <w:rFonts w:ascii="IRBadr" w:hAnsi="IRBadr" w:cs="IRBadr"/>
          <w:color w:val="008000"/>
          <w:rtl/>
        </w:rPr>
        <w:t xml:space="preserve"> </w:t>
      </w:r>
      <w:r w:rsidRPr="00744086">
        <w:rPr>
          <w:rFonts w:ascii="IRBadr" w:hAnsi="IRBadr" w:cs="IRBadr" w:hint="cs"/>
          <w:color w:val="008000"/>
          <w:rtl/>
        </w:rPr>
        <w:t>النَّارِ</w:t>
      </w:r>
      <w:r w:rsidRPr="00744086">
        <w:rPr>
          <w:rFonts w:ascii="IRBadr" w:hAnsi="IRBadr" w:cs="IRBadr"/>
          <w:color w:val="008000"/>
          <w:rtl/>
        </w:rPr>
        <w:t xml:space="preserve"> </w:t>
      </w:r>
      <w:r w:rsidRPr="00744086">
        <w:rPr>
          <w:rFonts w:ascii="IRBadr" w:hAnsi="IRBadr" w:cs="IRBadr" w:hint="cs"/>
          <w:color w:val="008000"/>
          <w:rtl/>
        </w:rPr>
        <w:t>وَ</w:t>
      </w:r>
      <w:r w:rsidRPr="00744086">
        <w:rPr>
          <w:rFonts w:ascii="IRBadr" w:hAnsi="IRBadr" w:cs="IRBadr"/>
          <w:color w:val="008000"/>
          <w:rtl/>
        </w:rPr>
        <w:t xml:space="preserve"> </w:t>
      </w:r>
      <w:r w:rsidRPr="00744086">
        <w:rPr>
          <w:rFonts w:ascii="IRBadr" w:hAnsi="IRBadr" w:cs="IRBadr" w:hint="cs"/>
          <w:color w:val="008000"/>
          <w:rtl/>
        </w:rPr>
        <w:t>جَوَازاً</w:t>
      </w:r>
      <w:r w:rsidRPr="00744086">
        <w:rPr>
          <w:rFonts w:ascii="IRBadr" w:hAnsi="IRBadr" w:cs="IRBadr"/>
          <w:color w:val="008000"/>
          <w:rtl/>
        </w:rPr>
        <w:t xml:space="preserve"> </w:t>
      </w:r>
      <w:r w:rsidRPr="00744086">
        <w:rPr>
          <w:rFonts w:ascii="IRBadr" w:hAnsi="IRBadr" w:cs="IRBadr" w:hint="cs"/>
          <w:color w:val="008000"/>
          <w:rtl/>
        </w:rPr>
        <w:t>عَلَى</w:t>
      </w:r>
      <w:r w:rsidRPr="00744086">
        <w:rPr>
          <w:rFonts w:ascii="IRBadr" w:hAnsi="IRBadr" w:cs="IRBadr"/>
          <w:color w:val="008000"/>
          <w:rtl/>
        </w:rPr>
        <w:t xml:space="preserve"> </w:t>
      </w:r>
      <w:r w:rsidRPr="00744086">
        <w:rPr>
          <w:rFonts w:ascii="IRBadr" w:hAnsi="IRBadr" w:cs="IRBadr" w:hint="cs"/>
          <w:color w:val="008000"/>
          <w:rtl/>
        </w:rPr>
        <w:t>الصِّرَاطِ</w:t>
      </w:r>
      <w:r w:rsidRPr="00744086">
        <w:rPr>
          <w:rFonts w:ascii="IRBadr" w:hAnsi="IRBadr" w:cs="IRBadr"/>
          <w:color w:val="008000"/>
          <w:rtl/>
        </w:rPr>
        <w:t xml:space="preserve"> </w:t>
      </w:r>
      <w:r w:rsidRPr="00744086">
        <w:rPr>
          <w:rFonts w:ascii="IRBadr" w:hAnsi="IRBadr" w:cs="IRBadr" w:hint="cs"/>
          <w:color w:val="008000"/>
          <w:rtl/>
        </w:rPr>
        <w:t>وَ</w:t>
      </w:r>
      <w:r w:rsidRPr="00744086">
        <w:rPr>
          <w:rFonts w:ascii="IRBadr" w:hAnsi="IRBadr" w:cs="IRBadr"/>
          <w:color w:val="008000"/>
          <w:rtl/>
        </w:rPr>
        <w:t xml:space="preserve"> </w:t>
      </w:r>
      <w:r w:rsidRPr="00744086">
        <w:rPr>
          <w:rFonts w:ascii="IRBadr" w:hAnsi="IRBadr" w:cs="IRBadr" w:hint="cs"/>
          <w:color w:val="008000"/>
          <w:rtl/>
        </w:rPr>
        <w:t>أَدْخَلَهُ</w:t>
      </w:r>
      <w:r w:rsidRPr="00744086">
        <w:rPr>
          <w:rFonts w:ascii="IRBadr" w:hAnsi="IRBadr" w:cs="IRBadr"/>
          <w:color w:val="008000"/>
          <w:rtl/>
        </w:rPr>
        <w:t xml:space="preserve"> </w:t>
      </w:r>
      <w:r w:rsidRPr="00744086">
        <w:rPr>
          <w:rFonts w:ascii="IRBadr" w:hAnsi="IRBadr" w:cs="IRBadr" w:hint="cs"/>
          <w:color w:val="008000"/>
          <w:rtl/>
        </w:rPr>
        <w:t>دَارَ</w:t>
      </w:r>
      <w:r w:rsidRPr="00744086">
        <w:rPr>
          <w:rFonts w:ascii="IRBadr" w:hAnsi="IRBadr" w:cs="IRBadr"/>
          <w:color w:val="008000"/>
          <w:rtl/>
        </w:rPr>
        <w:t xml:space="preserve"> </w:t>
      </w:r>
      <w:r w:rsidRPr="00744086">
        <w:rPr>
          <w:rFonts w:ascii="IRBadr" w:hAnsi="IRBadr" w:cs="IRBadr" w:hint="cs"/>
          <w:color w:val="008000"/>
          <w:rtl/>
        </w:rPr>
        <w:t>الْقَرَارِ</w:t>
      </w:r>
      <w:r w:rsidRPr="00744086">
        <w:rPr>
          <w:rFonts w:ascii="IRBadr" w:hAnsi="IRBadr" w:cs="IRBadr"/>
          <w:color w:val="008000"/>
          <w:rtl/>
        </w:rPr>
        <w:t>.</w:t>
      </w:r>
      <w:r w:rsidR="00A457D5">
        <w:rPr>
          <w:rStyle w:val="FootnoteReference"/>
          <w:rFonts w:ascii="IRBadr" w:hAnsi="IRBadr" w:cs="IRBadr"/>
          <w:color w:val="008000"/>
          <w:rtl/>
        </w:rPr>
        <w:footnoteReference w:id="13"/>
      </w:r>
      <w:r w:rsidRPr="00744086">
        <w:rPr>
          <w:rFonts w:ascii="IRBadr" w:hAnsi="IRBadr" w:cs="IRBadr"/>
          <w:color w:val="008000"/>
          <w:rtl/>
        </w:rPr>
        <w:t>»</w:t>
      </w:r>
    </w:p>
    <w:p w:rsidR="002F7C4B" w:rsidRPr="00DD29E2" w:rsidRDefault="002F7C4B" w:rsidP="006162A2">
      <w:pPr>
        <w:rPr>
          <w:rFonts w:ascii="IRBadr" w:hAnsi="IRBadr" w:cs="IRBadr"/>
          <w:rtl/>
        </w:rPr>
      </w:pPr>
      <w:r w:rsidRPr="00DD29E2">
        <w:rPr>
          <w:rFonts w:ascii="IRBadr" w:hAnsi="IRBadr" w:cs="IRBadr" w:hint="cs"/>
          <w:rtl/>
        </w:rPr>
        <w:t>حسین بن ابراهیم ناتانة، از مشایخ صدوق است و از همین جهت وثاقتش ثابت می‌گردد.</w:t>
      </w:r>
      <w:r w:rsidR="00DD29E2" w:rsidRPr="00DD29E2">
        <w:rPr>
          <w:rFonts w:ascii="IRBadr" w:hAnsi="IRBadr" w:cs="IRBadr" w:hint="cs"/>
          <w:rtl/>
        </w:rPr>
        <w:t xml:space="preserve"> روایت دیگر:</w:t>
      </w:r>
    </w:p>
    <w:p w:rsidR="00744086" w:rsidRDefault="00744086" w:rsidP="006162A2">
      <w:pPr>
        <w:rPr>
          <w:rFonts w:ascii="IRBadr" w:hAnsi="IRBadr" w:cs="IRBadr"/>
          <w:color w:val="008000"/>
        </w:rPr>
      </w:pPr>
      <w:r>
        <w:rPr>
          <w:rFonts w:ascii="IRBadr" w:hAnsi="IRBadr" w:cs="IRBadr" w:hint="cs"/>
          <w:color w:val="008000"/>
          <w:rtl/>
        </w:rPr>
        <w:t>«</w:t>
      </w:r>
      <w:r w:rsidRPr="00744086">
        <w:rPr>
          <w:rFonts w:ascii="IRBadr" w:hAnsi="IRBadr" w:cs="IRBadr" w:hint="cs"/>
          <w:color w:val="008000"/>
          <w:rtl/>
        </w:rPr>
        <w:t>أَبِي</w:t>
      </w:r>
      <w:r w:rsidRPr="00744086">
        <w:rPr>
          <w:rFonts w:ascii="IRBadr" w:hAnsi="IRBadr" w:cs="IRBadr"/>
          <w:color w:val="008000"/>
          <w:rtl/>
        </w:rPr>
        <w:t xml:space="preserve"> </w:t>
      </w:r>
      <w:r w:rsidRPr="00744086">
        <w:rPr>
          <w:rFonts w:ascii="IRBadr" w:hAnsi="IRBadr" w:cs="IRBadr" w:hint="cs"/>
          <w:color w:val="008000"/>
          <w:rtl/>
        </w:rPr>
        <w:t>ره</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حَدَّثَنِي</w:t>
      </w:r>
      <w:r w:rsidRPr="00744086">
        <w:rPr>
          <w:rFonts w:ascii="IRBadr" w:hAnsi="IRBadr" w:cs="IRBadr"/>
          <w:color w:val="008000"/>
          <w:rtl/>
        </w:rPr>
        <w:t xml:space="preserve"> </w:t>
      </w:r>
      <w:r w:rsidRPr="00744086">
        <w:rPr>
          <w:rFonts w:ascii="IRBadr" w:hAnsi="IRBadr" w:cs="IRBadr" w:hint="cs"/>
          <w:color w:val="008000"/>
          <w:rtl/>
        </w:rPr>
        <w:t>سَعْدُ</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عَبْدِ</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حَدَّثَنِي</w:t>
      </w:r>
      <w:r w:rsidRPr="00744086">
        <w:rPr>
          <w:rFonts w:ascii="IRBadr" w:hAnsi="IRBadr" w:cs="IRBadr"/>
          <w:color w:val="008000"/>
          <w:rtl/>
        </w:rPr>
        <w:t xml:space="preserve"> </w:t>
      </w:r>
      <w:r w:rsidRPr="00744086">
        <w:rPr>
          <w:rFonts w:ascii="IRBadr" w:hAnsi="IRBadr" w:cs="IRBadr" w:hint="cs"/>
          <w:color w:val="008000"/>
          <w:rtl/>
        </w:rPr>
        <w:t>مُوسَى</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جَعْفَرٍ</w:t>
      </w:r>
      <w:r w:rsidRPr="00744086">
        <w:rPr>
          <w:rFonts w:ascii="IRBadr" w:hAnsi="IRBadr" w:cs="IRBadr"/>
          <w:color w:val="008000"/>
          <w:rtl/>
        </w:rPr>
        <w:t xml:space="preserve"> </w:t>
      </w:r>
      <w:r w:rsidRPr="00744086">
        <w:rPr>
          <w:rFonts w:ascii="IRBadr" w:hAnsi="IRBadr" w:cs="IRBadr" w:hint="cs"/>
          <w:color w:val="008000"/>
          <w:rtl/>
        </w:rPr>
        <w:t>الْبَغْدَادِيُّ</w:t>
      </w:r>
      <w:r w:rsidRPr="00744086">
        <w:rPr>
          <w:rFonts w:ascii="IRBadr" w:hAnsi="IRBadr" w:cs="IRBadr"/>
          <w:color w:val="008000"/>
          <w:rtl/>
        </w:rPr>
        <w:t xml:space="preserve"> </w:t>
      </w:r>
      <w:r w:rsidRPr="00744086">
        <w:rPr>
          <w:rFonts w:ascii="IRBadr" w:hAnsi="IRBadr" w:cs="IRBadr" w:hint="cs"/>
          <w:color w:val="008000"/>
          <w:rtl/>
        </w:rPr>
        <w:t>عَنْ</w:t>
      </w:r>
      <w:r w:rsidRPr="00744086">
        <w:rPr>
          <w:rFonts w:ascii="IRBadr" w:hAnsi="IRBadr" w:cs="IRBadr"/>
          <w:color w:val="008000"/>
          <w:rtl/>
        </w:rPr>
        <w:t xml:space="preserve"> </w:t>
      </w:r>
      <w:r w:rsidRPr="00744086">
        <w:rPr>
          <w:rFonts w:ascii="IRBadr" w:hAnsi="IRBadr" w:cs="IRBadr" w:hint="cs"/>
          <w:color w:val="008000"/>
          <w:rtl/>
        </w:rPr>
        <w:t>مُحَمَّدِ</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جُمْهُورٍ</w:t>
      </w:r>
      <w:r w:rsidRPr="00744086">
        <w:rPr>
          <w:rFonts w:ascii="IRBadr" w:hAnsi="IRBadr" w:cs="IRBadr"/>
          <w:color w:val="008000"/>
          <w:rtl/>
        </w:rPr>
        <w:t xml:space="preserve"> </w:t>
      </w:r>
      <w:r w:rsidRPr="00744086">
        <w:rPr>
          <w:rFonts w:ascii="IRBadr" w:hAnsi="IRBadr" w:cs="IRBadr" w:hint="cs"/>
          <w:color w:val="008000"/>
          <w:rtl/>
        </w:rPr>
        <w:t>عَنْ</w:t>
      </w:r>
      <w:r w:rsidRPr="00744086">
        <w:rPr>
          <w:rFonts w:ascii="IRBadr" w:hAnsi="IRBadr" w:cs="IRBadr"/>
          <w:color w:val="008000"/>
          <w:rtl/>
        </w:rPr>
        <w:t xml:space="preserve"> </w:t>
      </w:r>
      <w:r w:rsidRPr="00744086">
        <w:rPr>
          <w:rFonts w:ascii="IRBadr" w:hAnsi="IRBadr" w:cs="IRBadr" w:hint="cs"/>
          <w:color w:val="008000"/>
          <w:rtl/>
        </w:rPr>
        <w:t>عَبْدِ</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عَبْدِ</w:t>
      </w:r>
      <w:r w:rsidRPr="00744086">
        <w:rPr>
          <w:rFonts w:ascii="IRBadr" w:hAnsi="IRBadr" w:cs="IRBadr"/>
          <w:color w:val="008000"/>
          <w:rtl/>
        </w:rPr>
        <w:t xml:space="preserve"> </w:t>
      </w:r>
      <w:r w:rsidRPr="00744086">
        <w:rPr>
          <w:rFonts w:ascii="IRBadr" w:hAnsi="IRBadr" w:cs="IRBadr" w:hint="cs"/>
          <w:color w:val="008000"/>
          <w:rtl/>
        </w:rPr>
        <w:t>الرَّحْمَنِ</w:t>
      </w:r>
      <w:r w:rsidRPr="00744086">
        <w:rPr>
          <w:rFonts w:ascii="IRBadr" w:hAnsi="IRBadr" w:cs="IRBadr"/>
          <w:color w:val="008000"/>
          <w:rtl/>
        </w:rPr>
        <w:t xml:space="preserve"> </w:t>
      </w:r>
      <w:r w:rsidRPr="00744086">
        <w:rPr>
          <w:rFonts w:ascii="IRBadr" w:hAnsi="IRBadr" w:cs="IRBadr" w:hint="cs"/>
          <w:color w:val="008000"/>
          <w:rtl/>
        </w:rPr>
        <w:t>عَنْ</w:t>
      </w:r>
      <w:r w:rsidRPr="00744086">
        <w:rPr>
          <w:rFonts w:ascii="IRBadr" w:hAnsi="IRBadr" w:cs="IRBadr"/>
          <w:color w:val="008000"/>
          <w:rtl/>
        </w:rPr>
        <w:t xml:space="preserve"> </w:t>
      </w:r>
      <w:r w:rsidRPr="00744086">
        <w:rPr>
          <w:rFonts w:ascii="IRBadr" w:hAnsi="IRBadr" w:cs="IRBadr" w:hint="cs"/>
          <w:color w:val="008000"/>
          <w:rtl/>
        </w:rPr>
        <w:t>مُحَمَّدِ</w:t>
      </w:r>
      <w:r w:rsidRPr="00744086">
        <w:rPr>
          <w:rFonts w:ascii="IRBadr" w:hAnsi="IRBadr" w:cs="IRBadr"/>
          <w:color w:val="008000"/>
          <w:rtl/>
        </w:rPr>
        <w:t xml:space="preserve"> </w:t>
      </w:r>
      <w:r w:rsidRPr="00744086">
        <w:rPr>
          <w:rFonts w:ascii="IRBadr" w:hAnsi="IRBadr" w:cs="IRBadr" w:hint="cs"/>
          <w:color w:val="008000"/>
          <w:rtl/>
        </w:rPr>
        <w:t>بْنِ</w:t>
      </w:r>
      <w:r w:rsidRPr="00744086">
        <w:rPr>
          <w:rFonts w:ascii="IRBadr" w:hAnsi="IRBadr" w:cs="IRBadr"/>
          <w:color w:val="008000"/>
          <w:rtl/>
        </w:rPr>
        <w:t xml:space="preserve"> </w:t>
      </w:r>
      <w:r w:rsidRPr="00744086">
        <w:rPr>
          <w:rFonts w:ascii="IRBadr" w:hAnsi="IRBadr" w:cs="IRBadr" w:hint="cs"/>
          <w:color w:val="008000"/>
          <w:rtl/>
        </w:rPr>
        <w:t>أَبِي</w:t>
      </w:r>
      <w:r w:rsidRPr="00744086">
        <w:rPr>
          <w:rFonts w:ascii="IRBadr" w:hAnsi="IRBadr" w:cs="IRBadr"/>
          <w:color w:val="008000"/>
          <w:rtl/>
        </w:rPr>
        <w:t xml:space="preserve"> </w:t>
      </w:r>
      <w:r w:rsidRPr="00744086">
        <w:rPr>
          <w:rFonts w:ascii="IRBadr" w:hAnsi="IRBadr" w:cs="IRBadr" w:hint="cs"/>
          <w:color w:val="008000"/>
          <w:rtl/>
        </w:rPr>
        <w:t>حَمْزَةَ</w:t>
      </w:r>
      <w:r w:rsidRPr="00744086">
        <w:rPr>
          <w:rFonts w:ascii="IRBadr" w:hAnsi="IRBadr" w:cs="IRBadr"/>
          <w:color w:val="008000"/>
          <w:rtl/>
        </w:rPr>
        <w:t xml:space="preserve"> </w:t>
      </w:r>
      <w:r w:rsidRPr="00744086">
        <w:rPr>
          <w:rFonts w:ascii="IRBadr" w:hAnsi="IRBadr" w:cs="IRBadr" w:hint="cs"/>
          <w:color w:val="008000"/>
          <w:rtl/>
        </w:rPr>
        <w:t>عَنْ</w:t>
      </w:r>
      <w:r w:rsidRPr="00744086">
        <w:rPr>
          <w:rFonts w:ascii="IRBadr" w:hAnsi="IRBadr" w:cs="IRBadr"/>
          <w:color w:val="008000"/>
          <w:rtl/>
        </w:rPr>
        <w:t xml:space="preserve"> </w:t>
      </w:r>
      <w:r w:rsidRPr="00744086">
        <w:rPr>
          <w:rFonts w:ascii="IRBadr" w:hAnsi="IRBadr" w:cs="IRBadr" w:hint="cs"/>
          <w:color w:val="008000"/>
          <w:rtl/>
        </w:rPr>
        <w:t>أَبِي</w:t>
      </w:r>
      <w:r w:rsidRPr="00744086">
        <w:rPr>
          <w:rFonts w:ascii="IRBadr" w:hAnsi="IRBadr" w:cs="IRBadr"/>
          <w:color w:val="008000"/>
          <w:rtl/>
        </w:rPr>
        <w:t xml:space="preserve"> </w:t>
      </w:r>
      <w:r w:rsidRPr="00744086">
        <w:rPr>
          <w:rFonts w:ascii="IRBadr" w:hAnsi="IRBadr" w:cs="IRBadr" w:hint="cs"/>
          <w:color w:val="008000"/>
          <w:rtl/>
        </w:rPr>
        <w:t>عَبْدِ</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ع</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مَنْ</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فِي</w:t>
      </w:r>
      <w:r w:rsidRPr="00744086">
        <w:rPr>
          <w:rFonts w:ascii="IRBadr" w:hAnsi="IRBadr" w:cs="IRBadr"/>
          <w:color w:val="008000"/>
          <w:rtl/>
        </w:rPr>
        <w:t xml:space="preserve"> </w:t>
      </w:r>
      <w:r w:rsidRPr="00744086">
        <w:rPr>
          <w:rFonts w:ascii="IRBadr" w:hAnsi="IRBadr" w:cs="IRBadr" w:hint="cs"/>
          <w:color w:val="008000"/>
          <w:rtl/>
        </w:rPr>
        <w:t>كُلِّ</w:t>
      </w:r>
      <w:r w:rsidRPr="00744086">
        <w:rPr>
          <w:rFonts w:ascii="IRBadr" w:hAnsi="IRBadr" w:cs="IRBadr"/>
          <w:color w:val="008000"/>
          <w:rtl/>
        </w:rPr>
        <w:t xml:space="preserve"> </w:t>
      </w:r>
      <w:r w:rsidRPr="00744086">
        <w:rPr>
          <w:rFonts w:ascii="IRBadr" w:hAnsi="IRBadr" w:cs="IRBadr" w:hint="cs"/>
          <w:color w:val="008000"/>
          <w:rtl/>
        </w:rPr>
        <w:t>يَوْمٍ</w:t>
      </w:r>
      <w:r w:rsidRPr="00744086">
        <w:rPr>
          <w:rFonts w:ascii="IRBadr" w:hAnsi="IRBadr" w:cs="IRBadr"/>
          <w:color w:val="008000"/>
          <w:rtl/>
        </w:rPr>
        <w:t xml:space="preserve"> </w:t>
      </w:r>
      <w:r w:rsidRPr="00744086">
        <w:rPr>
          <w:rFonts w:ascii="IRBadr" w:hAnsi="IRBadr" w:cs="IRBadr" w:hint="cs"/>
          <w:color w:val="008000"/>
          <w:rtl/>
        </w:rPr>
        <w:t>مِنْ</w:t>
      </w:r>
      <w:r w:rsidRPr="00744086">
        <w:rPr>
          <w:rFonts w:ascii="IRBadr" w:hAnsi="IRBadr" w:cs="IRBadr"/>
          <w:color w:val="008000"/>
          <w:rtl/>
        </w:rPr>
        <w:t xml:space="preserve"> </w:t>
      </w:r>
      <w:r w:rsidRPr="00744086">
        <w:rPr>
          <w:rFonts w:ascii="IRBadr" w:hAnsi="IRBadr" w:cs="IRBadr" w:hint="cs"/>
          <w:color w:val="008000"/>
          <w:rtl/>
        </w:rPr>
        <w:t>شَعْبَانَ</w:t>
      </w:r>
      <w:r w:rsidRPr="00744086">
        <w:rPr>
          <w:rFonts w:ascii="IRBadr" w:hAnsi="IRBadr" w:cs="IRBadr"/>
          <w:color w:val="008000"/>
          <w:rtl/>
        </w:rPr>
        <w:t xml:space="preserve"> </w:t>
      </w:r>
      <w:r w:rsidRPr="00744086">
        <w:rPr>
          <w:rFonts w:ascii="IRBadr" w:hAnsi="IRBadr" w:cs="IRBadr" w:hint="cs"/>
          <w:color w:val="008000"/>
          <w:rtl/>
        </w:rPr>
        <w:t>سَبْعِينَ</w:t>
      </w:r>
      <w:r w:rsidRPr="00744086">
        <w:rPr>
          <w:rFonts w:ascii="IRBadr" w:hAnsi="IRBadr" w:cs="IRBadr"/>
          <w:color w:val="008000"/>
          <w:rtl/>
        </w:rPr>
        <w:t xml:space="preserve"> </w:t>
      </w:r>
      <w:r w:rsidRPr="00744086">
        <w:rPr>
          <w:rFonts w:ascii="IRBadr" w:hAnsi="IRBadr" w:cs="IRBadr" w:hint="cs"/>
          <w:color w:val="008000"/>
          <w:rtl/>
        </w:rPr>
        <w:t>مَرَّةً</w:t>
      </w:r>
      <w:r w:rsidRPr="00744086">
        <w:rPr>
          <w:rFonts w:ascii="IRBadr" w:hAnsi="IRBadr" w:cs="IRBadr"/>
          <w:color w:val="008000"/>
          <w:rtl/>
        </w:rPr>
        <w:t xml:space="preserve"> </w:t>
      </w:r>
      <w:r w:rsidRPr="00744086">
        <w:rPr>
          <w:rFonts w:ascii="IRBadr" w:hAnsi="IRBadr" w:cs="IRBadr" w:hint="cs"/>
          <w:color w:val="008000"/>
          <w:rtl/>
        </w:rPr>
        <w:t>أَسْتَغْفِرُ</w:t>
      </w:r>
      <w:r w:rsidRPr="00744086">
        <w:rPr>
          <w:rFonts w:ascii="IRBadr" w:hAnsi="IRBadr" w:cs="IRBadr"/>
          <w:color w:val="008000"/>
          <w:rtl/>
        </w:rPr>
        <w:t xml:space="preserve"> </w:t>
      </w:r>
      <w:r w:rsidRPr="00744086">
        <w:rPr>
          <w:rFonts w:ascii="IRBadr" w:hAnsi="IRBadr" w:cs="IRBadr" w:hint="cs"/>
          <w:color w:val="008000"/>
          <w:rtl/>
        </w:rPr>
        <w:t>اللَّهَ</w:t>
      </w:r>
      <w:r w:rsidRPr="00744086">
        <w:rPr>
          <w:rFonts w:ascii="IRBadr" w:hAnsi="IRBadr" w:cs="IRBadr"/>
          <w:color w:val="008000"/>
          <w:rtl/>
        </w:rPr>
        <w:t xml:space="preserve"> </w:t>
      </w:r>
      <w:r w:rsidRPr="00744086">
        <w:rPr>
          <w:rFonts w:ascii="IRBadr" w:hAnsi="IRBadr" w:cs="IRBadr" w:hint="cs"/>
          <w:color w:val="008000"/>
          <w:rtl/>
        </w:rPr>
        <w:t>الَّذِي</w:t>
      </w:r>
      <w:r w:rsidRPr="00744086">
        <w:rPr>
          <w:rFonts w:ascii="IRBadr" w:hAnsi="IRBadr" w:cs="IRBadr"/>
          <w:color w:val="008000"/>
          <w:rtl/>
        </w:rPr>
        <w:t xml:space="preserve"> </w:t>
      </w:r>
      <w:r w:rsidRPr="00744086">
        <w:rPr>
          <w:rFonts w:ascii="IRBadr" w:hAnsi="IRBadr" w:cs="IRBadr" w:hint="cs"/>
          <w:color w:val="008000"/>
          <w:rtl/>
        </w:rPr>
        <w:t>لَا</w:t>
      </w:r>
      <w:r w:rsidRPr="00744086">
        <w:rPr>
          <w:rFonts w:ascii="IRBadr" w:hAnsi="IRBadr" w:cs="IRBadr"/>
          <w:color w:val="008000"/>
          <w:rtl/>
        </w:rPr>
        <w:t xml:space="preserve"> </w:t>
      </w:r>
      <w:r w:rsidRPr="00744086">
        <w:rPr>
          <w:rFonts w:ascii="IRBadr" w:hAnsi="IRBadr" w:cs="IRBadr" w:hint="cs"/>
          <w:color w:val="008000"/>
          <w:rtl/>
        </w:rPr>
        <w:t>إِلَهَ</w:t>
      </w:r>
      <w:r w:rsidRPr="00744086">
        <w:rPr>
          <w:rFonts w:ascii="IRBadr" w:hAnsi="IRBadr" w:cs="IRBadr"/>
          <w:color w:val="008000"/>
          <w:rtl/>
        </w:rPr>
        <w:t xml:space="preserve"> </w:t>
      </w:r>
      <w:r w:rsidRPr="00744086">
        <w:rPr>
          <w:rFonts w:ascii="IRBadr" w:hAnsi="IRBadr" w:cs="IRBadr" w:hint="cs"/>
          <w:color w:val="008000"/>
          <w:rtl/>
        </w:rPr>
        <w:t>إِلَّا</w:t>
      </w:r>
      <w:r w:rsidRPr="00744086">
        <w:rPr>
          <w:rFonts w:ascii="IRBadr" w:hAnsi="IRBadr" w:cs="IRBadr"/>
          <w:color w:val="008000"/>
          <w:rtl/>
        </w:rPr>
        <w:t xml:space="preserve"> </w:t>
      </w:r>
      <w:r w:rsidRPr="00744086">
        <w:rPr>
          <w:rFonts w:ascii="IRBadr" w:hAnsi="IRBadr" w:cs="IRBadr" w:hint="cs"/>
          <w:color w:val="008000"/>
          <w:rtl/>
        </w:rPr>
        <w:t>هُوَ</w:t>
      </w:r>
      <w:r w:rsidRPr="00744086">
        <w:rPr>
          <w:rFonts w:ascii="IRBadr" w:hAnsi="IRBadr" w:cs="IRBadr"/>
          <w:color w:val="008000"/>
          <w:rtl/>
        </w:rPr>
        <w:t xml:space="preserve"> </w:t>
      </w:r>
      <w:r w:rsidRPr="00744086">
        <w:rPr>
          <w:rFonts w:ascii="IRBadr" w:hAnsi="IRBadr" w:cs="IRBadr" w:hint="cs"/>
          <w:color w:val="008000"/>
          <w:rtl/>
        </w:rPr>
        <w:t>الرَّحْمَنُ</w:t>
      </w:r>
      <w:r w:rsidRPr="00744086">
        <w:rPr>
          <w:rFonts w:ascii="IRBadr" w:hAnsi="IRBadr" w:cs="IRBadr"/>
          <w:color w:val="008000"/>
          <w:rtl/>
        </w:rPr>
        <w:t xml:space="preserve"> </w:t>
      </w:r>
      <w:r w:rsidRPr="00744086">
        <w:rPr>
          <w:rFonts w:ascii="IRBadr" w:hAnsi="IRBadr" w:cs="IRBadr" w:hint="cs"/>
          <w:color w:val="008000"/>
          <w:rtl/>
        </w:rPr>
        <w:t>الرَّحِيمُ</w:t>
      </w:r>
      <w:r w:rsidRPr="00744086">
        <w:rPr>
          <w:rFonts w:ascii="IRBadr" w:hAnsi="IRBadr" w:cs="IRBadr"/>
          <w:color w:val="008000"/>
          <w:rtl/>
        </w:rPr>
        <w:t xml:space="preserve"> </w:t>
      </w:r>
      <w:r w:rsidRPr="00744086">
        <w:rPr>
          <w:rFonts w:ascii="IRBadr" w:hAnsi="IRBadr" w:cs="IRBadr" w:hint="cs"/>
          <w:color w:val="008000"/>
          <w:rtl/>
        </w:rPr>
        <w:t>الْحَيُّ</w:t>
      </w:r>
      <w:r w:rsidRPr="00744086">
        <w:rPr>
          <w:rFonts w:ascii="IRBadr" w:hAnsi="IRBadr" w:cs="IRBadr"/>
          <w:color w:val="008000"/>
          <w:rtl/>
        </w:rPr>
        <w:t xml:space="preserve"> </w:t>
      </w:r>
      <w:r w:rsidRPr="00744086">
        <w:rPr>
          <w:rFonts w:ascii="IRBadr" w:hAnsi="IRBadr" w:cs="IRBadr" w:hint="cs"/>
          <w:color w:val="008000"/>
          <w:rtl/>
        </w:rPr>
        <w:t>الْقَيُّومُ</w:t>
      </w:r>
      <w:r w:rsidRPr="00744086">
        <w:rPr>
          <w:rFonts w:ascii="IRBadr" w:hAnsi="IRBadr" w:cs="IRBadr"/>
          <w:color w:val="008000"/>
          <w:rtl/>
        </w:rPr>
        <w:t xml:space="preserve"> </w:t>
      </w:r>
      <w:r w:rsidRPr="00744086">
        <w:rPr>
          <w:rFonts w:ascii="IRBadr" w:hAnsi="IRBadr" w:cs="IRBadr" w:hint="cs"/>
          <w:color w:val="008000"/>
          <w:rtl/>
        </w:rPr>
        <w:t>وَ</w:t>
      </w:r>
      <w:r w:rsidRPr="00744086">
        <w:rPr>
          <w:rFonts w:ascii="IRBadr" w:hAnsi="IRBadr" w:cs="IRBadr"/>
          <w:color w:val="008000"/>
          <w:rtl/>
        </w:rPr>
        <w:t xml:space="preserve"> </w:t>
      </w:r>
      <w:r w:rsidRPr="00744086">
        <w:rPr>
          <w:rFonts w:ascii="IRBadr" w:hAnsi="IRBadr" w:cs="IRBadr" w:hint="cs"/>
          <w:color w:val="008000"/>
          <w:rtl/>
        </w:rPr>
        <w:t>أَتُوبُ</w:t>
      </w:r>
      <w:r w:rsidRPr="00744086">
        <w:rPr>
          <w:rFonts w:ascii="IRBadr" w:hAnsi="IRBadr" w:cs="IRBadr"/>
          <w:color w:val="008000"/>
          <w:rtl/>
        </w:rPr>
        <w:t xml:space="preserve"> </w:t>
      </w:r>
      <w:r w:rsidRPr="00744086">
        <w:rPr>
          <w:rFonts w:ascii="IRBadr" w:hAnsi="IRBadr" w:cs="IRBadr" w:hint="cs"/>
          <w:color w:val="008000"/>
          <w:rtl/>
        </w:rPr>
        <w:t>إِلَيْهِ</w:t>
      </w:r>
      <w:r w:rsidRPr="00744086">
        <w:rPr>
          <w:rFonts w:ascii="IRBadr" w:hAnsi="IRBadr" w:cs="IRBadr"/>
          <w:color w:val="008000"/>
          <w:rtl/>
        </w:rPr>
        <w:t xml:space="preserve"> </w:t>
      </w:r>
      <w:r w:rsidRPr="00744086">
        <w:rPr>
          <w:rFonts w:ascii="IRBadr" w:hAnsi="IRBadr" w:cs="IRBadr" w:hint="cs"/>
          <w:color w:val="008000"/>
          <w:rtl/>
        </w:rPr>
        <w:t>كُتِبَ</w:t>
      </w:r>
      <w:r w:rsidRPr="00744086">
        <w:rPr>
          <w:rFonts w:ascii="IRBadr" w:hAnsi="IRBadr" w:cs="IRBadr"/>
          <w:color w:val="008000"/>
          <w:rtl/>
        </w:rPr>
        <w:t xml:space="preserve"> </w:t>
      </w:r>
      <w:r w:rsidRPr="00744086">
        <w:rPr>
          <w:rFonts w:ascii="IRBadr" w:hAnsi="IRBadr" w:cs="IRBadr" w:hint="cs"/>
          <w:color w:val="008000"/>
          <w:rtl/>
        </w:rPr>
        <w:t>فِي</w:t>
      </w:r>
      <w:r w:rsidRPr="00744086">
        <w:rPr>
          <w:rFonts w:ascii="IRBadr" w:hAnsi="IRBadr" w:cs="IRBadr"/>
          <w:color w:val="008000"/>
          <w:rtl/>
        </w:rPr>
        <w:t xml:space="preserve"> </w:t>
      </w:r>
      <w:r w:rsidRPr="00744086">
        <w:rPr>
          <w:rFonts w:ascii="IRBadr" w:hAnsi="IRBadr" w:cs="IRBadr" w:hint="cs"/>
          <w:color w:val="008000"/>
          <w:rtl/>
        </w:rPr>
        <w:t>الْأُفُقِ</w:t>
      </w:r>
      <w:r w:rsidRPr="00744086">
        <w:rPr>
          <w:rFonts w:ascii="IRBadr" w:hAnsi="IRBadr" w:cs="IRBadr"/>
          <w:color w:val="008000"/>
          <w:rtl/>
        </w:rPr>
        <w:t xml:space="preserve"> </w:t>
      </w:r>
      <w:r w:rsidRPr="00744086">
        <w:rPr>
          <w:rFonts w:ascii="IRBadr" w:hAnsi="IRBadr" w:cs="IRBadr" w:hint="cs"/>
          <w:color w:val="008000"/>
          <w:rtl/>
        </w:rPr>
        <w:t>الْمُبِينِ</w:t>
      </w:r>
      <w:r w:rsidRPr="00744086">
        <w:rPr>
          <w:rFonts w:ascii="IRBadr" w:hAnsi="IRBadr" w:cs="IRBadr"/>
          <w:color w:val="008000"/>
          <w:rtl/>
        </w:rPr>
        <w:t xml:space="preserve"> </w:t>
      </w:r>
      <w:r w:rsidRPr="00744086">
        <w:rPr>
          <w:rFonts w:ascii="IRBadr" w:hAnsi="IRBadr" w:cs="IRBadr" w:hint="cs"/>
          <w:color w:val="008000"/>
          <w:rtl/>
        </w:rPr>
        <w:t>قُلْتُ</w:t>
      </w:r>
      <w:r w:rsidRPr="00744086">
        <w:rPr>
          <w:rFonts w:ascii="IRBadr" w:hAnsi="IRBadr" w:cs="IRBadr"/>
          <w:color w:val="008000"/>
          <w:rtl/>
        </w:rPr>
        <w:t xml:space="preserve"> </w:t>
      </w:r>
      <w:r w:rsidR="00B12948">
        <w:rPr>
          <w:rFonts w:ascii="IRBadr" w:hAnsi="IRBadr" w:cs="IRBadr" w:hint="cs"/>
          <w:color w:val="008000"/>
          <w:rtl/>
        </w:rPr>
        <w:t xml:space="preserve"> </w:t>
      </w:r>
      <w:r w:rsidRPr="00744086">
        <w:rPr>
          <w:rFonts w:ascii="IRBadr" w:hAnsi="IRBadr" w:cs="IRBadr" w:hint="cs"/>
          <w:color w:val="008000"/>
          <w:rtl/>
        </w:rPr>
        <w:t>وَ</w:t>
      </w:r>
      <w:r w:rsidRPr="00744086">
        <w:rPr>
          <w:rFonts w:ascii="IRBadr" w:hAnsi="IRBadr" w:cs="IRBadr"/>
          <w:color w:val="008000"/>
          <w:rtl/>
        </w:rPr>
        <w:t xml:space="preserve"> </w:t>
      </w:r>
      <w:r w:rsidRPr="00744086">
        <w:rPr>
          <w:rFonts w:ascii="IRBadr" w:hAnsi="IRBadr" w:cs="IRBadr" w:hint="cs"/>
          <w:color w:val="008000"/>
          <w:rtl/>
        </w:rPr>
        <w:t>مَا</w:t>
      </w:r>
      <w:r w:rsidRPr="00744086">
        <w:rPr>
          <w:rFonts w:ascii="IRBadr" w:hAnsi="IRBadr" w:cs="IRBadr"/>
          <w:color w:val="008000"/>
          <w:rtl/>
        </w:rPr>
        <w:t xml:space="preserve"> </w:t>
      </w:r>
      <w:r w:rsidRPr="00744086">
        <w:rPr>
          <w:rFonts w:ascii="IRBadr" w:hAnsi="IRBadr" w:cs="IRBadr" w:hint="cs"/>
          <w:color w:val="008000"/>
          <w:rtl/>
        </w:rPr>
        <w:t>الْأُفُقُ</w:t>
      </w:r>
      <w:r w:rsidRPr="00744086">
        <w:rPr>
          <w:rFonts w:ascii="IRBadr" w:hAnsi="IRBadr" w:cs="IRBadr"/>
          <w:color w:val="008000"/>
          <w:rtl/>
        </w:rPr>
        <w:t xml:space="preserve"> </w:t>
      </w:r>
      <w:r w:rsidRPr="00744086">
        <w:rPr>
          <w:rFonts w:ascii="IRBadr" w:hAnsi="IRBadr" w:cs="IRBadr" w:hint="cs"/>
          <w:color w:val="008000"/>
          <w:rtl/>
        </w:rPr>
        <w:t>الْمُبِينُ</w:t>
      </w:r>
      <w:r w:rsidRPr="00744086">
        <w:rPr>
          <w:rFonts w:ascii="IRBadr" w:hAnsi="IRBadr" w:cs="IRBadr"/>
          <w:color w:val="008000"/>
          <w:rtl/>
        </w:rPr>
        <w:t xml:space="preserve"> </w:t>
      </w:r>
      <w:r w:rsidRPr="00744086">
        <w:rPr>
          <w:rFonts w:ascii="IRBadr" w:hAnsi="IRBadr" w:cs="IRBadr" w:hint="cs"/>
          <w:color w:val="008000"/>
          <w:rtl/>
        </w:rPr>
        <w:t>قَالَ</w:t>
      </w:r>
      <w:r w:rsidRPr="00744086">
        <w:rPr>
          <w:rFonts w:ascii="IRBadr" w:hAnsi="IRBadr" w:cs="IRBadr"/>
          <w:color w:val="008000"/>
          <w:rtl/>
        </w:rPr>
        <w:t xml:space="preserve"> </w:t>
      </w:r>
      <w:r w:rsidRPr="00744086">
        <w:rPr>
          <w:rFonts w:ascii="IRBadr" w:hAnsi="IRBadr" w:cs="IRBadr" w:hint="cs"/>
          <w:color w:val="008000"/>
          <w:rtl/>
        </w:rPr>
        <w:t>قَاعٌ</w:t>
      </w:r>
      <w:r w:rsidRPr="00744086">
        <w:rPr>
          <w:rFonts w:ascii="IRBadr" w:hAnsi="IRBadr" w:cs="IRBadr"/>
          <w:color w:val="008000"/>
          <w:rtl/>
        </w:rPr>
        <w:t xml:space="preserve"> </w:t>
      </w:r>
      <w:r w:rsidRPr="00744086">
        <w:rPr>
          <w:rFonts w:ascii="IRBadr" w:hAnsi="IRBadr" w:cs="IRBadr" w:hint="cs"/>
          <w:color w:val="008000"/>
          <w:rtl/>
        </w:rPr>
        <w:t>بَيْنَ</w:t>
      </w:r>
      <w:r w:rsidRPr="00744086">
        <w:rPr>
          <w:rFonts w:ascii="IRBadr" w:hAnsi="IRBadr" w:cs="IRBadr"/>
          <w:color w:val="008000"/>
          <w:rtl/>
        </w:rPr>
        <w:t xml:space="preserve"> </w:t>
      </w:r>
      <w:r w:rsidRPr="00744086">
        <w:rPr>
          <w:rFonts w:ascii="IRBadr" w:hAnsi="IRBadr" w:cs="IRBadr" w:hint="cs"/>
          <w:color w:val="008000"/>
          <w:rtl/>
        </w:rPr>
        <w:t>يَدَيِ</w:t>
      </w:r>
      <w:r w:rsidRPr="00744086">
        <w:rPr>
          <w:rFonts w:ascii="IRBadr" w:hAnsi="IRBadr" w:cs="IRBadr"/>
          <w:color w:val="008000"/>
          <w:rtl/>
        </w:rPr>
        <w:t xml:space="preserve"> </w:t>
      </w:r>
      <w:r w:rsidRPr="00744086">
        <w:rPr>
          <w:rFonts w:ascii="IRBadr" w:hAnsi="IRBadr" w:cs="IRBadr" w:hint="cs"/>
          <w:color w:val="008000"/>
          <w:rtl/>
        </w:rPr>
        <w:t>الْعَرْشِ</w:t>
      </w:r>
      <w:r w:rsidRPr="00744086">
        <w:rPr>
          <w:rFonts w:ascii="IRBadr" w:hAnsi="IRBadr" w:cs="IRBadr"/>
          <w:color w:val="008000"/>
          <w:rtl/>
        </w:rPr>
        <w:t xml:space="preserve"> </w:t>
      </w:r>
      <w:r w:rsidRPr="00744086">
        <w:rPr>
          <w:rFonts w:ascii="IRBadr" w:hAnsi="IRBadr" w:cs="IRBadr" w:hint="cs"/>
          <w:color w:val="008000"/>
          <w:rtl/>
        </w:rPr>
        <w:t>فِيهِ</w:t>
      </w:r>
      <w:r w:rsidRPr="00744086">
        <w:rPr>
          <w:rFonts w:ascii="IRBadr" w:hAnsi="IRBadr" w:cs="IRBadr"/>
          <w:color w:val="008000"/>
          <w:rtl/>
        </w:rPr>
        <w:t xml:space="preserve"> </w:t>
      </w:r>
      <w:r w:rsidRPr="00744086">
        <w:rPr>
          <w:rFonts w:ascii="IRBadr" w:hAnsi="IRBadr" w:cs="IRBadr" w:hint="cs"/>
          <w:color w:val="008000"/>
          <w:rtl/>
        </w:rPr>
        <w:t>أَنْهَارٌ</w:t>
      </w:r>
      <w:r w:rsidRPr="00744086">
        <w:rPr>
          <w:rFonts w:ascii="IRBadr" w:hAnsi="IRBadr" w:cs="IRBadr"/>
          <w:color w:val="008000"/>
          <w:rtl/>
        </w:rPr>
        <w:t xml:space="preserve"> </w:t>
      </w:r>
      <w:r w:rsidRPr="00744086">
        <w:rPr>
          <w:rFonts w:ascii="IRBadr" w:hAnsi="IRBadr" w:cs="IRBadr" w:hint="cs"/>
          <w:color w:val="008000"/>
          <w:rtl/>
        </w:rPr>
        <w:t>تَطَّرِدُ</w:t>
      </w:r>
      <w:r w:rsidRPr="00744086">
        <w:rPr>
          <w:rFonts w:ascii="IRBadr" w:hAnsi="IRBadr" w:cs="IRBadr"/>
          <w:color w:val="008000"/>
          <w:rtl/>
        </w:rPr>
        <w:t xml:space="preserve"> </w:t>
      </w:r>
      <w:r w:rsidRPr="00744086">
        <w:rPr>
          <w:rFonts w:ascii="IRBadr" w:hAnsi="IRBadr" w:cs="IRBadr" w:hint="cs"/>
          <w:color w:val="008000"/>
          <w:rtl/>
        </w:rPr>
        <w:t>فِيهِ</w:t>
      </w:r>
      <w:r w:rsidRPr="00744086">
        <w:rPr>
          <w:rFonts w:ascii="IRBadr" w:hAnsi="IRBadr" w:cs="IRBadr"/>
          <w:color w:val="008000"/>
          <w:rtl/>
        </w:rPr>
        <w:t xml:space="preserve"> </w:t>
      </w:r>
      <w:r w:rsidRPr="00744086">
        <w:rPr>
          <w:rFonts w:ascii="IRBadr" w:hAnsi="IRBadr" w:cs="IRBadr" w:hint="cs"/>
          <w:color w:val="008000"/>
          <w:rtl/>
        </w:rPr>
        <w:t>الْقِدْحَانُ</w:t>
      </w:r>
      <w:r w:rsidRPr="00744086">
        <w:rPr>
          <w:rFonts w:ascii="IRBadr" w:hAnsi="IRBadr" w:cs="IRBadr"/>
          <w:color w:val="008000"/>
          <w:rtl/>
        </w:rPr>
        <w:t xml:space="preserve"> </w:t>
      </w:r>
      <w:r w:rsidRPr="00744086">
        <w:rPr>
          <w:rFonts w:ascii="IRBadr" w:hAnsi="IRBadr" w:cs="IRBadr" w:hint="cs"/>
          <w:color w:val="008000"/>
          <w:rtl/>
        </w:rPr>
        <w:t>عَدَدَ</w:t>
      </w:r>
      <w:r w:rsidRPr="00744086">
        <w:rPr>
          <w:rFonts w:ascii="IRBadr" w:hAnsi="IRBadr" w:cs="IRBadr"/>
          <w:color w:val="008000"/>
          <w:rtl/>
        </w:rPr>
        <w:t xml:space="preserve"> </w:t>
      </w:r>
      <w:r w:rsidRPr="00744086">
        <w:rPr>
          <w:rFonts w:ascii="IRBadr" w:hAnsi="IRBadr" w:cs="IRBadr" w:hint="cs"/>
          <w:color w:val="008000"/>
          <w:rtl/>
        </w:rPr>
        <w:t>النُّجُومِ</w:t>
      </w:r>
      <w:r w:rsidRPr="00744086">
        <w:rPr>
          <w:rFonts w:ascii="IRBadr" w:hAnsi="IRBadr" w:cs="IRBadr"/>
          <w:color w:val="008000"/>
          <w:rtl/>
        </w:rPr>
        <w:t>.</w:t>
      </w:r>
      <w:r w:rsidR="00E01D6D">
        <w:rPr>
          <w:rStyle w:val="FootnoteReference"/>
          <w:rFonts w:ascii="IRBadr" w:hAnsi="IRBadr" w:cs="IRBadr"/>
          <w:color w:val="008000"/>
          <w:rtl/>
        </w:rPr>
        <w:footnoteReference w:id="14"/>
      </w:r>
      <w:r>
        <w:rPr>
          <w:rFonts w:ascii="IRBadr" w:hAnsi="IRBadr" w:cs="IRBadr" w:hint="cs"/>
          <w:color w:val="008000"/>
          <w:rtl/>
        </w:rPr>
        <w:t>»</w:t>
      </w:r>
    </w:p>
    <w:p w:rsidR="00FE5190" w:rsidRDefault="00FE5190" w:rsidP="00FE5190">
      <w:pPr>
        <w:rPr>
          <w:rFonts w:ascii="IRBadr" w:hAnsi="IRBadr" w:cs="IRBadr"/>
          <w:rtl/>
        </w:rPr>
      </w:pPr>
      <w:r w:rsidRPr="00B13873">
        <w:rPr>
          <w:rFonts w:ascii="IRBadr" w:hAnsi="IRBadr" w:cs="IRBadr" w:hint="cs"/>
          <w:b/>
          <w:bCs/>
          <w:rtl/>
        </w:rPr>
        <w:t>«کتب فی الافق المبین»</w:t>
      </w:r>
      <w:r w:rsidRPr="00FE5190">
        <w:rPr>
          <w:rFonts w:ascii="IRBadr" w:hAnsi="IRBadr" w:cs="IRBadr" w:hint="cs"/>
          <w:rtl/>
        </w:rPr>
        <w:t>، شاید به این معناست که جایگاهی در افق مبین برای او قرار داده می‌شود.</w:t>
      </w:r>
      <w:r>
        <w:rPr>
          <w:rFonts w:ascii="IRBadr" w:hAnsi="IRBadr" w:cs="IRBadr" w:hint="cs"/>
          <w:rtl/>
        </w:rPr>
        <w:t xml:space="preserve"> یعنی مراد :«کتب له السکنی فی الافق المبین» است.</w:t>
      </w:r>
      <w:r w:rsidR="004153AC">
        <w:rPr>
          <w:rFonts w:ascii="IRBadr" w:hAnsi="IRBadr" w:cs="IRBadr" w:hint="cs"/>
          <w:rtl/>
        </w:rPr>
        <w:t xml:space="preserve"> </w:t>
      </w:r>
    </w:p>
    <w:p w:rsidR="004153AC" w:rsidRDefault="004153AC" w:rsidP="00EF7C33">
      <w:pPr>
        <w:rPr>
          <w:rFonts w:ascii="IRBadr" w:hAnsi="IRBadr" w:cs="IRBadr"/>
        </w:rPr>
      </w:pPr>
      <w:r w:rsidRPr="00B13873">
        <w:rPr>
          <w:rFonts w:ascii="IRBadr" w:hAnsi="IRBadr" w:cs="IRBadr" w:hint="cs"/>
          <w:b/>
          <w:bCs/>
          <w:rtl/>
        </w:rPr>
        <w:t>«قاع»</w:t>
      </w:r>
      <w:r>
        <w:rPr>
          <w:rFonts w:ascii="IRBadr" w:hAnsi="IRBadr" w:cs="IRBadr" w:hint="cs"/>
          <w:rtl/>
        </w:rPr>
        <w:t xml:space="preserve"> به معنی زمین هم</w:t>
      </w:r>
      <w:r w:rsidR="00EF7C33">
        <w:rPr>
          <w:rFonts w:ascii="IRBadr" w:hAnsi="IRBadr" w:cs="IRBadr" w:hint="cs"/>
          <w:rtl/>
        </w:rPr>
        <w:t>وار و صاف بدون پستی و بلندی است،</w:t>
      </w:r>
      <w:r>
        <w:rPr>
          <w:rFonts w:ascii="IRBadr" w:hAnsi="IRBadr" w:cs="IRBadr" w:hint="cs"/>
          <w:rtl/>
        </w:rPr>
        <w:t xml:space="preserve"> </w:t>
      </w:r>
      <w:r w:rsidR="00EF7C33">
        <w:rPr>
          <w:rFonts w:ascii="IRBadr" w:hAnsi="IRBadr" w:cs="IRBadr" w:hint="cs"/>
          <w:rtl/>
        </w:rPr>
        <w:t>مثل</w:t>
      </w:r>
      <w:r>
        <w:rPr>
          <w:rFonts w:ascii="IRBadr" w:hAnsi="IRBadr" w:cs="IRBadr" w:hint="cs"/>
          <w:rtl/>
        </w:rPr>
        <w:t xml:space="preserve"> میدان یا بی</w:t>
      </w:r>
      <w:r w:rsidR="00EF7C33">
        <w:rPr>
          <w:rFonts w:ascii="IRBadr" w:hAnsi="IRBadr" w:cs="IRBadr" w:hint="cs"/>
          <w:rtl/>
        </w:rPr>
        <w:t>ابان.</w:t>
      </w:r>
    </w:p>
    <w:p w:rsidR="0020432C" w:rsidRDefault="00EF39AF" w:rsidP="00EF7C33">
      <w:pPr>
        <w:rPr>
          <w:rFonts w:ascii="IRBadr" w:hAnsi="IRBadr" w:cs="IRBadr"/>
          <w:rtl/>
        </w:rPr>
      </w:pPr>
      <w:r w:rsidRPr="00EF39AF">
        <w:rPr>
          <w:rFonts w:ascii="IRBadr" w:hAnsi="IRBadr" w:cs="IRBadr" w:hint="cs"/>
          <w:b/>
          <w:bCs/>
          <w:rtl/>
        </w:rPr>
        <w:t>«تطّرد»</w:t>
      </w:r>
      <w:r>
        <w:rPr>
          <w:rFonts w:ascii="IRBadr" w:hAnsi="IRBadr" w:cs="IRBadr" w:hint="cs"/>
          <w:b/>
          <w:bCs/>
          <w:rtl/>
        </w:rPr>
        <w:t xml:space="preserve"> </w:t>
      </w:r>
      <w:r>
        <w:rPr>
          <w:rFonts w:ascii="IRBadr" w:hAnsi="IRBadr" w:cs="IRBadr" w:hint="cs"/>
          <w:rtl/>
        </w:rPr>
        <w:t xml:space="preserve">به معنای «تجری» است. و ضمیر «فیه» به قاع بر می‌گردد. </w:t>
      </w:r>
    </w:p>
    <w:p w:rsidR="00EF39AF" w:rsidRPr="00EF39AF" w:rsidRDefault="00EF39AF" w:rsidP="0094385A">
      <w:pPr>
        <w:rPr>
          <w:rFonts w:ascii="IRBadr" w:hAnsi="IRBadr" w:cs="IRBadr"/>
          <w:b/>
          <w:bCs/>
          <w:rtl/>
        </w:rPr>
      </w:pPr>
      <w:r w:rsidRPr="0020432C">
        <w:rPr>
          <w:rFonts w:ascii="IRBadr" w:hAnsi="IRBadr" w:cs="IRBadr" w:hint="cs"/>
          <w:b/>
          <w:bCs/>
          <w:rtl/>
        </w:rPr>
        <w:t xml:space="preserve">«قدحان» </w:t>
      </w:r>
      <w:r>
        <w:rPr>
          <w:rFonts w:ascii="IRBadr" w:hAnsi="IRBadr" w:cs="IRBadr" w:hint="cs"/>
          <w:rtl/>
        </w:rPr>
        <w:t xml:space="preserve">به معنی جام </w:t>
      </w:r>
      <w:r w:rsidR="00FC4CA3">
        <w:rPr>
          <w:rFonts w:ascii="IRBadr" w:hAnsi="IRBadr" w:cs="IRBadr" w:hint="cs"/>
          <w:rtl/>
        </w:rPr>
        <w:t>و ظرف، فاعل برای تطّرد است.</w:t>
      </w:r>
      <w:r>
        <w:rPr>
          <w:rFonts w:ascii="IRBadr" w:hAnsi="IRBadr" w:cs="IRBadr" w:hint="cs"/>
          <w:rtl/>
        </w:rPr>
        <w:t xml:space="preserve"> یعنی در این سرزمین، جام‌های بیشما</w:t>
      </w:r>
      <w:r w:rsidR="00AD06BE">
        <w:rPr>
          <w:rFonts w:ascii="IRBadr" w:hAnsi="IRBadr" w:cs="IRBadr" w:hint="cs"/>
          <w:rtl/>
        </w:rPr>
        <w:t xml:space="preserve">ری است که نائلین به آن مقام، می‌توانند از آن جام‌ها برای </w:t>
      </w:r>
      <w:r w:rsidR="0094385A">
        <w:rPr>
          <w:rFonts w:ascii="IRBadr" w:hAnsi="IRBadr" w:cs="IRBadr" w:hint="cs"/>
          <w:rtl/>
        </w:rPr>
        <w:t xml:space="preserve">شرب </w:t>
      </w:r>
      <w:r w:rsidR="00AD06BE">
        <w:rPr>
          <w:rFonts w:ascii="IRBadr" w:hAnsi="IRBadr" w:cs="IRBadr" w:hint="cs"/>
          <w:rtl/>
        </w:rPr>
        <w:t xml:space="preserve">از این نهرها </w:t>
      </w:r>
      <w:r w:rsidR="0094385A">
        <w:rPr>
          <w:rFonts w:ascii="IRBadr" w:hAnsi="IRBadr" w:cs="IRBadr" w:hint="cs"/>
          <w:rtl/>
        </w:rPr>
        <w:t>استفاده</w:t>
      </w:r>
      <w:r w:rsidR="00AD06BE">
        <w:rPr>
          <w:rFonts w:ascii="IRBadr" w:hAnsi="IRBadr" w:cs="IRBadr" w:hint="cs"/>
          <w:rtl/>
        </w:rPr>
        <w:t xml:space="preserve"> کنند. </w:t>
      </w:r>
    </w:p>
    <w:p w:rsidR="00AA1B53" w:rsidRPr="00435156" w:rsidRDefault="0060356F" w:rsidP="00435156">
      <w:pPr>
        <w:rPr>
          <w:rFonts w:ascii="IRBadr" w:hAnsi="IRBadr" w:cs="IRBadr"/>
          <w:rtl/>
        </w:rPr>
      </w:pPr>
      <w:r>
        <w:rPr>
          <w:rFonts w:ascii="IRBadr" w:hAnsi="IRBadr" w:cs="IRBadr" w:hint="cs"/>
          <w:rtl/>
        </w:rPr>
        <w:t xml:space="preserve">دو دعای معروفی که در ماه شعبان وجود دارد(صلوات شعبانیه و مناجات شعبانیه)، مصداق عمل به همین وظیفه‌ای است که در ماه شعبان، </w:t>
      </w:r>
      <w:r w:rsidR="00304EEA">
        <w:rPr>
          <w:rFonts w:ascii="IRBadr" w:hAnsi="IRBadr" w:cs="IRBadr" w:hint="cs"/>
          <w:rtl/>
        </w:rPr>
        <w:t>قرار داده شده است؛ چرا که صلوات شعبانیه که روشن است صلوات است و مناجات شعبانیه، غالبش استغفار است.</w:t>
      </w:r>
    </w:p>
    <w:sectPr w:rsidR="00AA1B53" w:rsidRPr="00435156"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27" w:rsidRDefault="00E21C27" w:rsidP="008B750B">
      <w:pPr>
        <w:spacing w:line="240" w:lineRule="auto"/>
      </w:pPr>
      <w:r>
        <w:separator/>
      </w:r>
    </w:p>
    <w:p w:rsidR="00E21C27" w:rsidRDefault="00E21C27"/>
  </w:endnote>
  <w:endnote w:type="continuationSeparator" w:id="0">
    <w:p w:rsidR="00E21C27" w:rsidRDefault="00E21C27" w:rsidP="008B750B">
      <w:pPr>
        <w:spacing w:line="240" w:lineRule="auto"/>
      </w:pPr>
      <w:r>
        <w:continuationSeparator/>
      </w:r>
    </w:p>
    <w:p w:rsidR="00E21C27" w:rsidRDefault="00E21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C" w:rsidRDefault="006B1EFC">
    <w:pPr>
      <w:pStyle w:val="Footer"/>
    </w:pPr>
  </w:p>
  <w:p w:rsidR="006B1EFC" w:rsidRDefault="006B1E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B1EFC" w:rsidRPr="006D44C1" w:rsidTr="0020241A">
      <w:tc>
        <w:tcPr>
          <w:tcW w:w="3382" w:type="dxa"/>
          <w:tcBorders>
            <w:top w:val="nil"/>
            <w:left w:val="nil"/>
            <w:bottom w:val="nil"/>
            <w:right w:val="nil"/>
          </w:tcBorders>
        </w:tcPr>
        <w:p w:rsidR="006B1EFC" w:rsidRDefault="006B1EF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B1EFC" w:rsidRDefault="006B1EFC" w:rsidP="006D44C1">
          <w:pPr>
            <w:pStyle w:val="Footer"/>
            <w:jc w:val="right"/>
            <w:rPr>
              <w:rtl/>
            </w:rPr>
          </w:pPr>
          <w:r>
            <w:rPr>
              <w:rFonts w:hint="cs"/>
              <w:rtl/>
            </w:rPr>
            <w:t xml:space="preserve">صفحه </w:t>
          </w:r>
          <w:r>
            <w:fldChar w:fldCharType="begin"/>
          </w:r>
          <w:r>
            <w:instrText>PAGE   \* MERGEFORMAT</w:instrText>
          </w:r>
          <w:r>
            <w:fldChar w:fldCharType="separate"/>
          </w:r>
          <w:r w:rsidR="00B02B52" w:rsidRPr="00B02B52">
            <w:rPr>
              <w:noProof/>
              <w:rtl/>
              <w:lang w:val="fa-IR"/>
            </w:rPr>
            <w:t>1</w:t>
          </w:r>
          <w:r>
            <w:rPr>
              <w:noProof/>
            </w:rPr>
            <w:fldChar w:fldCharType="end"/>
          </w:r>
        </w:p>
      </w:tc>
      <w:tc>
        <w:tcPr>
          <w:tcW w:w="4786" w:type="dxa"/>
          <w:tcBorders>
            <w:top w:val="nil"/>
            <w:left w:val="nil"/>
            <w:bottom w:val="nil"/>
            <w:right w:val="nil"/>
          </w:tcBorders>
          <w:vAlign w:val="center"/>
        </w:tcPr>
        <w:p w:rsidR="006B1EFC" w:rsidRPr="006D44C1" w:rsidRDefault="006B1EFC" w:rsidP="001B6799">
          <w:pPr>
            <w:pStyle w:val="Footer"/>
            <w:bidi w:val="0"/>
            <w:rPr>
              <w:color w:val="808080" w:themeColor="background1" w:themeShade="80"/>
              <w:rtl/>
            </w:rPr>
          </w:pPr>
          <w:bookmarkStart w:id="24" w:name="BokAdres"/>
          <w:bookmarkEnd w:id="24"/>
          <w:r>
            <w:rPr>
              <w:color w:val="808080" w:themeColor="background1" w:themeShade="80"/>
            </w:rPr>
            <w:t>F1js1_14011206-081_ah1_mfeb.ir</w:t>
          </w:r>
        </w:p>
      </w:tc>
    </w:tr>
  </w:tbl>
  <w:p w:rsidR="006B1EFC" w:rsidRDefault="006B1EFC" w:rsidP="00FA5F3D">
    <w:pPr>
      <w:pStyle w:val="Footer"/>
      <w:jc w:val="center"/>
    </w:pPr>
  </w:p>
  <w:p w:rsidR="006B1EFC" w:rsidRDefault="006B1E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27" w:rsidRDefault="00E21C27" w:rsidP="008B750B">
      <w:pPr>
        <w:spacing w:line="240" w:lineRule="auto"/>
      </w:pPr>
      <w:r>
        <w:separator/>
      </w:r>
    </w:p>
    <w:p w:rsidR="00E21C27" w:rsidRDefault="00E21C27"/>
  </w:footnote>
  <w:footnote w:type="continuationSeparator" w:id="0">
    <w:p w:rsidR="00E21C27" w:rsidRDefault="00E21C27" w:rsidP="008B750B">
      <w:pPr>
        <w:spacing w:line="240" w:lineRule="auto"/>
      </w:pPr>
      <w:r>
        <w:continuationSeparator/>
      </w:r>
    </w:p>
    <w:p w:rsidR="00E21C27" w:rsidRDefault="00E21C27"/>
  </w:footnote>
  <w:footnote w:id="1">
    <w:p w:rsidR="006B1EFC" w:rsidRPr="006A028F" w:rsidRDefault="006B1EFC" w:rsidP="006A028F">
      <w:pPr>
        <w:pStyle w:val="FootnoteText"/>
      </w:pPr>
      <w:r w:rsidRPr="006A028F">
        <w:footnoteRef/>
      </w:r>
      <w:r w:rsidRPr="006A028F">
        <w:rPr>
          <w:rtl/>
        </w:rPr>
        <w:t xml:space="preserve"> </w:t>
      </w:r>
      <w:hyperlink r:id="rId1" w:history="1">
        <w:r w:rsidRPr="006A028F">
          <w:rPr>
            <w:rStyle w:val="Hyperlink"/>
            <w:rFonts w:hint="cs"/>
            <w:rtl/>
          </w:rPr>
          <w:t>تهذیب</w:t>
        </w:r>
        <w:r w:rsidRPr="006A028F">
          <w:rPr>
            <w:rStyle w:val="Hyperlink"/>
            <w:rtl/>
          </w:rPr>
          <w:t xml:space="preserve"> </w:t>
        </w:r>
        <w:r w:rsidRPr="006A028F">
          <w:rPr>
            <w:rStyle w:val="Hyperlink"/>
            <w:rFonts w:hint="cs"/>
            <w:rtl/>
          </w:rPr>
          <w:t>الاحکام،</w:t>
        </w:r>
        <w:r w:rsidRPr="006A028F">
          <w:rPr>
            <w:rStyle w:val="Hyperlink"/>
            <w:rtl/>
          </w:rPr>
          <w:t xml:space="preserve"> </w:t>
        </w:r>
        <w:r w:rsidRPr="006A028F">
          <w:rPr>
            <w:rStyle w:val="Hyperlink"/>
            <w:rFonts w:hint="cs"/>
            <w:rtl/>
          </w:rPr>
          <w:t>شیخ</w:t>
        </w:r>
        <w:r w:rsidRPr="006A028F">
          <w:rPr>
            <w:rStyle w:val="Hyperlink"/>
            <w:rtl/>
          </w:rPr>
          <w:t xml:space="preserve"> </w:t>
        </w:r>
        <w:r w:rsidRPr="006A028F">
          <w:rPr>
            <w:rStyle w:val="Hyperlink"/>
            <w:rFonts w:hint="cs"/>
            <w:rtl/>
          </w:rPr>
          <w:t>طوسی،</w:t>
        </w:r>
        <w:r w:rsidRPr="006A028F">
          <w:rPr>
            <w:rStyle w:val="Hyperlink"/>
            <w:rtl/>
          </w:rPr>
          <w:t xml:space="preserve"> </w:t>
        </w:r>
        <w:r w:rsidRPr="006A028F">
          <w:rPr>
            <w:rStyle w:val="Hyperlink"/>
            <w:rFonts w:hint="cs"/>
            <w:rtl/>
          </w:rPr>
          <w:t>ج</w:t>
        </w:r>
        <w:r w:rsidRPr="006A028F">
          <w:rPr>
            <w:rStyle w:val="Hyperlink"/>
            <w:rtl/>
          </w:rPr>
          <w:t>4</w:t>
        </w:r>
        <w:r w:rsidRPr="006A028F">
          <w:rPr>
            <w:rStyle w:val="Hyperlink"/>
            <w:rFonts w:hint="cs"/>
            <w:rtl/>
          </w:rPr>
          <w:t>،</w:t>
        </w:r>
        <w:r w:rsidRPr="006A028F">
          <w:rPr>
            <w:rStyle w:val="Hyperlink"/>
            <w:rtl/>
          </w:rPr>
          <w:t xml:space="preserve"> </w:t>
        </w:r>
        <w:r w:rsidRPr="006A028F">
          <w:rPr>
            <w:rStyle w:val="Hyperlink"/>
            <w:rFonts w:hint="cs"/>
            <w:rtl/>
          </w:rPr>
          <w:t>ص</w:t>
        </w:r>
        <w:r w:rsidRPr="006A028F">
          <w:rPr>
            <w:rStyle w:val="Hyperlink"/>
            <w:rtl/>
          </w:rPr>
          <w:t>31.</w:t>
        </w:r>
      </w:hyperlink>
    </w:p>
  </w:footnote>
  <w:footnote w:id="2">
    <w:p w:rsidR="00A457D5" w:rsidRDefault="00A457D5">
      <w:pPr>
        <w:pStyle w:val="FootnoteText"/>
      </w:pPr>
      <w:r>
        <w:rPr>
          <w:rStyle w:val="FootnoteReference"/>
        </w:rPr>
        <w:footnoteRef/>
      </w:r>
      <w:r>
        <w:rPr>
          <w:rtl/>
        </w:rPr>
        <w:t xml:space="preserve"> </w:t>
      </w:r>
      <w:hyperlink r:id="rId2" w:history="1">
        <w:r w:rsidRPr="00FB6AE1">
          <w:rPr>
            <w:rStyle w:val="Hyperlink"/>
            <w:rFonts w:hint="cs"/>
            <w:rtl/>
          </w:rPr>
          <w:t>کتاب</w:t>
        </w:r>
        <w:r w:rsidRPr="00FB6AE1">
          <w:rPr>
            <w:rStyle w:val="Hyperlink"/>
            <w:rtl/>
          </w:rPr>
          <w:t xml:space="preserve"> </w:t>
        </w:r>
        <w:r w:rsidRPr="00FB6AE1">
          <w:rPr>
            <w:rStyle w:val="Hyperlink"/>
            <w:rFonts w:hint="cs"/>
            <w:rtl/>
          </w:rPr>
          <w:t>الزکاة</w:t>
        </w:r>
        <w:r w:rsidRPr="00FB6AE1">
          <w:rPr>
            <w:rStyle w:val="Hyperlink"/>
            <w:rtl/>
          </w:rPr>
          <w:t xml:space="preserve"> </w:t>
        </w:r>
        <w:r w:rsidRPr="00FB6AE1">
          <w:rPr>
            <w:rStyle w:val="Hyperlink"/>
            <w:rFonts w:hint="cs"/>
            <w:rtl/>
          </w:rPr>
          <w:t>،</w:t>
        </w:r>
        <w:r w:rsidRPr="00FB6AE1">
          <w:rPr>
            <w:rStyle w:val="Hyperlink"/>
            <w:rtl/>
          </w:rPr>
          <w:t xml:space="preserve"> </w:t>
        </w:r>
        <w:r w:rsidRPr="00FB6AE1">
          <w:rPr>
            <w:rStyle w:val="Hyperlink"/>
            <w:rFonts w:hint="cs"/>
            <w:rtl/>
          </w:rPr>
          <w:t>الهاشمی</w:t>
        </w:r>
        <w:r w:rsidRPr="00FB6AE1">
          <w:rPr>
            <w:rStyle w:val="Hyperlink"/>
            <w:rtl/>
          </w:rPr>
          <w:t xml:space="preserve"> </w:t>
        </w:r>
        <w:r w:rsidRPr="00FB6AE1">
          <w:rPr>
            <w:rStyle w:val="Hyperlink"/>
            <w:rFonts w:hint="cs"/>
            <w:rtl/>
          </w:rPr>
          <w:t>الشاهرودی،</w:t>
        </w:r>
        <w:r w:rsidRPr="00FB6AE1">
          <w:rPr>
            <w:rStyle w:val="Hyperlink"/>
            <w:rtl/>
          </w:rPr>
          <w:t xml:space="preserve"> </w:t>
        </w:r>
        <w:r w:rsidRPr="00FB6AE1">
          <w:rPr>
            <w:rStyle w:val="Hyperlink"/>
            <w:rFonts w:hint="cs"/>
            <w:rtl/>
          </w:rPr>
          <w:t>السید</w:t>
        </w:r>
        <w:r w:rsidRPr="00FB6AE1">
          <w:rPr>
            <w:rStyle w:val="Hyperlink"/>
            <w:rtl/>
          </w:rPr>
          <w:t xml:space="preserve"> </w:t>
        </w:r>
        <w:r w:rsidRPr="00FB6AE1">
          <w:rPr>
            <w:rStyle w:val="Hyperlink"/>
            <w:rFonts w:hint="cs"/>
            <w:rtl/>
          </w:rPr>
          <w:t>محمود،</w:t>
        </w:r>
        <w:r w:rsidRPr="00FB6AE1">
          <w:rPr>
            <w:rStyle w:val="Hyperlink"/>
            <w:rtl/>
          </w:rPr>
          <w:t xml:space="preserve"> </w:t>
        </w:r>
        <w:r w:rsidRPr="00FB6AE1">
          <w:rPr>
            <w:rStyle w:val="Hyperlink"/>
            <w:rFonts w:hint="cs"/>
            <w:rtl/>
          </w:rPr>
          <w:t>ج</w:t>
        </w:r>
        <w:r w:rsidRPr="00FB6AE1">
          <w:rPr>
            <w:rStyle w:val="Hyperlink"/>
            <w:rtl/>
          </w:rPr>
          <w:t>1</w:t>
        </w:r>
        <w:r w:rsidRPr="00FB6AE1">
          <w:rPr>
            <w:rStyle w:val="Hyperlink"/>
            <w:rFonts w:hint="cs"/>
            <w:rtl/>
          </w:rPr>
          <w:t>،</w:t>
        </w:r>
        <w:r w:rsidRPr="00FB6AE1">
          <w:rPr>
            <w:rStyle w:val="Hyperlink"/>
            <w:rtl/>
          </w:rPr>
          <w:t xml:space="preserve"> </w:t>
        </w:r>
        <w:r w:rsidRPr="00FB6AE1">
          <w:rPr>
            <w:rStyle w:val="Hyperlink"/>
            <w:rFonts w:hint="cs"/>
            <w:rtl/>
          </w:rPr>
          <w:t>ص</w:t>
        </w:r>
        <w:r w:rsidRPr="00FB6AE1">
          <w:rPr>
            <w:rStyle w:val="Hyperlink"/>
            <w:rtl/>
          </w:rPr>
          <w:t>104.</w:t>
        </w:r>
      </w:hyperlink>
    </w:p>
  </w:footnote>
  <w:footnote w:id="3">
    <w:p w:rsidR="004B7EE6" w:rsidRDefault="004B7EE6" w:rsidP="004B7EE6">
      <w:pPr>
        <w:pStyle w:val="FootnoteText"/>
      </w:pPr>
      <w:r>
        <w:rPr>
          <w:rStyle w:val="FootnoteReference"/>
        </w:rPr>
        <w:footnoteRef/>
      </w:r>
      <w:r>
        <w:rPr>
          <w:rtl/>
        </w:rPr>
        <w:t xml:space="preserve"> </w:t>
      </w:r>
      <w:hyperlink r:id="rId3" w:history="1">
        <w:r w:rsidRPr="00FB6AE1">
          <w:rPr>
            <w:rStyle w:val="Hyperlink"/>
            <w:rFonts w:hint="cs"/>
            <w:rtl/>
          </w:rPr>
          <w:t>کتاب</w:t>
        </w:r>
        <w:r w:rsidRPr="00FB6AE1">
          <w:rPr>
            <w:rStyle w:val="Hyperlink"/>
            <w:rtl/>
          </w:rPr>
          <w:t xml:space="preserve"> </w:t>
        </w:r>
        <w:r w:rsidRPr="00FB6AE1">
          <w:rPr>
            <w:rStyle w:val="Hyperlink"/>
            <w:rFonts w:hint="cs"/>
            <w:rtl/>
          </w:rPr>
          <w:t>الزکاة</w:t>
        </w:r>
        <w:r w:rsidRPr="00FB6AE1">
          <w:rPr>
            <w:rStyle w:val="Hyperlink"/>
            <w:rtl/>
          </w:rPr>
          <w:t xml:space="preserve"> </w:t>
        </w:r>
        <w:r w:rsidRPr="00FB6AE1">
          <w:rPr>
            <w:rStyle w:val="Hyperlink"/>
            <w:rFonts w:hint="cs"/>
            <w:rtl/>
          </w:rPr>
          <w:t>،</w:t>
        </w:r>
        <w:r w:rsidRPr="00FB6AE1">
          <w:rPr>
            <w:rStyle w:val="Hyperlink"/>
            <w:rtl/>
          </w:rPr>
          <w:t xml:space="preserve"> </w:t>
        </w:r>
        <w:r w:rsidRPr="00FB6AE1">
          <w:rPr>
            <w:rStyle w:val="Hyperlink"/>
            <w:rFonts w:hint="cs"/>
            <w:rtl/>
          </w:rPr>
          <w:t>الهاشمی</w:t>
        </w:r>
        <w:r w:rsidRPr="00FB6AE1">
          <w:rPr>
            <w:rStyle w:val="Hyperlink"/>
            <w:rtl/>
          </w:rPr>
          <w:t xml:space="preserve"> </w:t>
        </w:r>
        <w:r w:rsidRPr="00FB6AE1">
          <w:rPr>
            <w:rStyle w:val="Hyperlink"/>
            <w:rFonts w:hint="cs"/>
            <w:rtl/>
          </w:rPr>
          <w:t>الشاهرودی،</w:t>
        </w:r>
        <w:r w:rsidRPr="00FB6AE1">
          <w:rPr>
            <w:rStyle w:val="Hyperlink"/>
            <w:rtl/>
          </w:rPr>
          <w:t xml:space="preserve"> </w:t>
        </w:r>
        <w:r w:rsidRPr="00FB6AE1">
          <w:rPr>
            <w:rStyle w:val="Hyperlink"/>
            <w:rFonts w:hint="cs"/>
            <w:rtl/>
          </w:rPr>
          <w:t>السید</w:t>
        </w:r>
        <w:r w:rsidRPr="00FB6AE1">
          <w:rPr>
            <w:rStyle w:val="Hyperlink"/>
            <w:rtl/>
          </w:rPr>
          <w:t xml:space="preserve"> </w:t>
        </w:r>
        <w:r w:rsidRPr="00FB6AE1">
          <w:rPr>
            <w:rStyle w:val="Hyperlink"/>
            <w:rFonts w:hint="cs"/>
            <w:rtl/>
          </w:rPr>
          <w:t>محمود،</w:t>
        </w:r>
        <w:r w:rsidRPr="00FB6AE1">
          <w:rPr>
            <w:rStyle w:val="Hyperlink"/>
            <w:rtl/>
          </w:rPr>
          <w:t xml:space="preserve"> </w:t>
        </w:r>
        <w:r w:rsidRPr="00FB6AE1">
          <w:rPr>
            <w:rStyle w:val="Hyperlink"/>
            <w:rFonts w:hint="cs"/>
            <w:rtl/>
          </w:rPr>
          <w:t>ج</w:t>
        </w:r>
        <w:r w:rsidRPr="00FB6AE1">
          <w:rPr>
            <w:rStyle w:val="Hyperlink"/>
            <w:rtl/>
          </w:rPr>
          <w:t>1</w:t>
        </w:r>
        <w:r w:rsidRPr="00FB6AE1">
          <w:rPr>
            <w:rStyle w:val="Hyperlink"/>
            <w:rFonts w:hint="cs"/>
            <w:rtl/>
          </w:rPr>
          <w:t>،</w:t>
        </w:r>
        <w:r w:rsidRPr="00FB6AE1">
          <w:rPr>
            <w:rStyle w:val="Hyperlink"/>
            <w:rtl/>
          </w:rPr>
          <w:t xml:space="preserve"> </w:t>
        </w:r>
        <w:r w:rsidRPr="00FB6AE1">
          <w:rPr>
            <w:rStyle w:val="Hyperlink"/>
            <w:rFonts w:hint="cs"/>
            <w:rtl/>
          </w:rPr>
          <w:t>ص</w:t>
        </w:r>
        <w:r w:rsidRPr="00FB6AE1">
          <w:rPr>
            <w:rStyle w:val="Hyperlink"/>
            <w:rtl/>
          </w:rPr>
          <w:t>104.</w:t>
        </w:r>
      </w:hyperlink>
    </w:p>
  </w:footnote>
  <w:footnote w:id="4">
    <w:p w:rsidR="006B1EFC" w:rsidRPr="00873C38" w:rsidRDefault="006B1EFC" w:rsidP="00873C38">
      <w:pPr>
        <w:pStyle w:val="FootnoteText"/>
      </w:pPr>
      <w:r w:rsidRPr="00873C38">
        <w:footnoteRef/>
      </w:r>
      <w:r w:rsidRPr="00873C38">
        <w:rPr>
          <w:rtl/>
        </w:rPr>
        <w:t xml:space="preserve"> </w:t>
      </w:r>
      <w:hyperlink r:id="rId4" w:history="1">
        <w:r w:rsidRPr="00873C38">
          <w:rPr>
            <w:rStyle w:val="Hyperlink"/>
            <w:rFonts w:hint="cs"/>
            <w:rtl/>
          </w:rPr>
          <w:t>جامع</w:t>
        </w:r>
        <w:r w:rsidRPr="00873C38">
          <w:rPr>
            <w:rStyle w:val="Hyperlink"/>
            <w:rtl/>
          </w:rPr>
          <w:t xml:space="preserve"> </w:t>
        </w:r>
        <w:r w:rsidRPr="00873C38">
          <w:rPr>
            <w:rStyle w:val="Hyperlink"/>
            <w:rFonts w:hint="cs"/>
            <w:rtl/>
          </w:rPr>
          <w:t>احادیث</w:t>
        </w:r>
        <w:r w:rsidRPr="00873C38">
          <w:rPr>
            <w:rStyle w:val="Hyperlink"/>
            <w:rtl/>
          </w:rPr>
          <w:t xml:space="preserve"> </w:t>
        </w:r>
        <w:r w:rsidRPr="00873C38">
          <w:rPr>
            <w:rStyle w:val="Hyperlink"/>
            <w:rFonts w:hint="cs"/>
            <w:rtl/>
          </w:rPr>
          <w:t>شبعه،</w:t>
        </w:r>
        <w:r w:rsidRPr="00873C38">
          <w:rPr>
            <w:rStyle w:val="Hyperlink"/>
            <w:rtl/>
          </w:rPr>
          <w:t xml:space="preserve"> </w:t>
        </w:r>
        <w:r w:rsidRPr="00873C38">
          <w:rPr>
            <w:rStyle w:val="Hyperlink"/>
            <w:rFonts w:hint="cs"/>
            <w:rtl/>
          </w:rPr>
          <w:t>البروجردی،</w:t>
        </w:r>
        <w:r w:rsidRPr="00873C38">
          <w:rPr>
            <w:rStyle w:val="Hyperlink"/>
            <w:rtl/>
          </w:rPr>
          <w:t xml:space="preserve"> </w:t>
        </w:r>
        <w:r w:rsidRPr="00873C38">
          <w:rPr>
            <w:rStyle w:val="Hyperlink"/>
            <w:rFonts w:hint="cs"/>
            <w:rtl/>
          </w:rPr>
          <w:t>السیّد</w:t>
        </w:r>
        <w:r w:rsidRPr="00873C38">
          <w:rPr>
            <w:rStyle w:val="Hyperlink"/>
            <w:rtl/>
          </w:rPr>
          <w:t xml:space="preserve"> </w:t>
        </w:r>
        <w:r w:rsidRPr="00873C38">
          <w:rPr>
            <w:rStyle w:val="Hyperlink"/>
            <w:rFonts w:hint="cs"/>
            <w:rtl/>
          </w:rPr>
          <w:t>حسین،</w:t>
        </w:r>
        <w:r w:rsidRPr="00873C38">
          <w:rPr>
            <w:rStyle w:val="Hyperlink"/>
            <w:rtl/>
          </w:rPr>
          <w:t xml:space="preserve"> </w:t>
        </w:r>
        <w:r w:rsidRPr="00873C38">
          <w:rPr>
            <w:rStyle w:val="Hyperlink"/>
            <w:rFonts w:hint="cs"/>
            <w:rtl/>
          </w:rPr>
          <w:t>ج</w:t>
        </w:r>
        <w:r w:rsidRPr="00873C38">
          <w:rPr>
            <w:rStyle w:val="Hyperlink"/>
            <w:rtl/>
          </w:rPr>
          <w:t>8</w:t>
        </w:r>
        <w:r w:rsidRPr="00873C38">
          <w:rPr>
            <w:rStyle w:val="Hyperlink"/>
            <w:rFonts w:hint="cs"/>
            <w:rtl/>
          </w:rPr>
          <w:t>،</w:t>
        </w:r>
        <w:r w:rsidRPr="00873C38">
          <w:rPr>
            <w:rStyle w:val="Hyperlink"/>
            <w:rtl/>
          </w:rPr>
          <w:t xml:space="preserve"> </w:t>
        </w:r>
        <w:r w:rsidRPr="00873C38">
          <w:rPr>
            <w:rStyle w:val="Hyperlink"/>
            <w:rFonts w:hint="cs"/>
            <w:rtl/>
          </w:rPr>
          <w:t>ص</w:t>
        </w:r>
        <w:r w:rsidRPr="00873C38">
          <w:rPr>
            <w:rStyle w:val="Hyperlink"/>
            <w:rtl/>
          </w:rPr>
          <w:t>164.</w:t>
        </w:r>
      </w:hyperlink>
    </w:p>
  </w:footnote>
  <w:footnote w:id="5">
    <w:p w:rsidR="006B1EFC" w:rsidRPr="00D4471F" w:rsidRDefault="006B1EFC" w:rsidP="005A6E7A">
      <w:pPr>
        <w:pStyle w:val="FootnoteText"/>
      </w:pPr>
      <w:r w:rsidRPr="00D4471F">
        <w:footnoteRef/>
      </w:r>
      <w:r w:rsidRPr="00D4471F">
        <w:rPr>
          <w:rtl/>
        </w:rPr>
        <w:t xml:space="preserve"> </w:t>
      </w:r>
      <w:r>
        <w:rPr>
          <w:rFonts w:hint="cs"/>
          <w:rtl/>
        </w:rPr>
        <w:t>همان</w:t>
      </w:r>
    </w:p>
  </w:footnote>
  <w:footnote w:id="6">
    <w:p w:rsidR="006B1EFC" w:rsidRPr="00453599" w:rsidRDefault="006B1EFC" w:rsidP="00453599">
      <w:pPr>
        <w:pStyle w:val="FootnoteText"/>
      </w:pPr>
      <w:r w:rsidRPr="00453599">
        <w:footnoteRef/>
      </w:r>
      <w:r w:rsidRPr="00453599">
        <w:rPr>
          <w:rtl/>
        </w:rPr>
        <w:t xml:space="preserve"> </w:t>
      </w:r>
      <w:r>
        <w:rPr>
          <w:rFonts w:hint="cs"/>
          <w:rtl/>
        </w:rPr>
        <w:t>همان</w:t>
      </w:r>
    </w:p>
  </w:footnote>
  <w:footnote w:id="7">
    <w:p w:rsidR="006B1EFC" w:rsidRPr="00D4471F" w:rsidRDefault="006B1EFC" w:rsidP="00D4471F">
      <w:pPr>
        <w:pStyle w:val="FootnoteText"/>
      </w:pPr>
      <w:r w:rsidRPr="00D4471F">
        <w:footnoteRef/>
      </w:r>
      <w:r w:rsidRPr="00D4471F">
        <w:rPr>
          <w:rtl/>
        </w:rPr>
        <w:t xml:space="preserve"> </w:t>
      </w:r>
      <w:hyperlink r:id="rId5" w:history="1">
        <w:r w:rsidRPr="00D4471F">
          <w:rPr>
            <w:rStyle w:val="Hyperlink"/>
            <w:rFonts w:hint="cs"/>
            <w:rtl/>
          </w:rPr>
          <w:t>جامع</w:t>
        </w:r>
        <w:r w:rsidRPr="00D4471F">
          <w:rPr>
            <w:rStyle w:val="Hyperlink"/>
            <w:rtl/>
          </w:rPr>
          <w:t xml:space="preserve"> </w:t>
        </w:r>
        <w:r w:rsidRPr="00D4471F">
          <w:rPr>
            <w:rStyle w:val="Hyperlink"/>
            <w:rFonts w:hint="cs"/>
            <w:rtl/>
          </w:rPr>
          <w:t>احادیث</w:t>
        </w:r>
        <w:r w:rsidRPr="00D4471F">
          <w:rPr>
            <w:rStyle w:val="Hyperlink"/>
            <w:rtl/>
          </w:rPr>
          <w:t xml:space="preserve"> </w:t>
        </w:r>
        <w:r w:rsidRPr="00D4471F">
          <w:rPr>
            <w:rStyle w:val="Hyperlink"/>
            <w:rFonts w:hint="cs"/>
            <w:rtl/>
          </w:rPr>
          <w:t>شبعه،</w:t>
        </w:r>
        <w:r w:rsidRPr="00D4471F">
          <w:rPr>
            <w:rStyle w:val="Hyperlink"/>
            <w:rtl/>
          </w:rPr>
          <w:t xml:space="preserve"> </w:t>
        </w:r>
        <w:r w:rsidRPr="00D4471F">
          <w:rPr>
            <w:rStyle w:val="Hyperlink"/>
            <w:rFonts w:hint="cs"/>
            <w:rtl/>
          </w:rPr>
          <w:t>البروجردی،</w:t>
        </w:r>
        <w:r w:rsidRPr="00D4471F">
          <w:rPr>
            <w:rStyle w:val="Hyperlink"/>
            <w:rtl/>
          </w:rPr>
          <w:t xml:space="preserve"> </w:t>
        </w:r>
        <w:r w:rsidRPr="00D4471F">
          <w:rPr>
            <w:rStyle w:val="Hyperlink"/>
            <w:rFonts w:hint="cs"/>
            <w:rtl/>
          </w:rPr>
          <w:t>السیّد</w:t>
        </w:r>
        <w:r w:rsidRPr="00D4471F">
          <w:rPr>
            <w:rStyle w:val="Hyperlink"/>
            <w:rtl/>
          </w:rPr>
          <w:t xml:space="preserve"> </w:t>
        </w:r>
        <w:r w:rsidRPr="00D4471F">
          <w:rPr>
            <w:rStyle w:val="Hyperlink"/>
            <w:rFonts w:hint="cs"/>
            <w:rtl/>
          </w:rPr>
          <w:t>حسین،</w:t>
        </w:r>
        <w:r w:rsidRPr="00D4471F">
          <w:rPr>
            <w:rStyle w:val="Hyperlink"/>
            <w:rtl/>
          </w:rPr>
          <w:t xml:space="preserve"> </w:t>
        </w:r>
        <w:r w:rsidRPr="00D4471F">
          <w:rPr>
            <w:rStyle w:val="Hyperlink"/>
            <w:rFonts w:hint="cs"/>
            <w:rtl/>
          </w:rPr>
          <w:t>ج</w:t>
        </w:r>
        <w:r w:rsidRPr="00D4471F">
          <w:rPr>
            <w:rStyle w:val="Hyperlink"/>
            <w:rtl/>
          </w:rPr>
          <w:t>8</w:t>
        </w:r>
        <w:r w:rsidRPr="00D4471F">
          <w:rPr>
            <w:rStyle w:val="Hyperlink"/>
            <w:rFonts w:hint="cs"/>
            <w:rtl/>
          </w:rPr>
          <w:t>،</w:t>
        </w:r>
        <w:r w:rsidRPr="00D4471F">
          <w:rPr>
            <w:rStyle w:val="Hyperlink"/>
            <w:rtl/>
          </w:rPr>
          <w:t xml:space="preserve"> </w:t>
        </w:r>
        <w:r w:rsidRPr="00D4471F">
          <w:rPr>
            <w:rStyle w:val="Hyperlink"/>
            <w:rFonts w:hint="cs"/>
            <w:rtl/>
          </w:rPr>
          <w:t>ص</w:t>
        </w:r>
        <w:r w:rsidRPr="00D4471F">
          <w:rPr>
            <w:rStyle w:val="Hyperlink"/>
            <w:rtl/>
          </w:rPr>
          <w:t>165.</w:t>
        </w:r>
      </w:hyperlink>
    </w:p>
  </w:footnote>
  <w:footnote w:id="8">
    <w:p w:rsidR="004010AE" w:rsidRDefault="004010AE" w:rsidP="004010AE">
      <w:pPr>
        <w:pStyle w:val="FootnoteText"/>
      </w:pPr>
      <w:r>
        <w:rPr>
          <w:rStyle w:val="FootnoteReference"/>
        </w:rPr>
        <w:footnoteRef/>
      </w:r>
      <w:r>
        <w:rPr>
          <w:rtl/>
        </w:rPr>
        <w:t xml:space="preserve"> </w:t>
      </w:r>
      <w:hyperlink r:id="rId6" w:history="1">
        <w:r w:rsidRPr="00FB6AE1">
          <w:rPr>
            <w:rStyle w:val="Hyperlink"/>
            <w:rFonts w:hint="cs"/>
            <w:rtl/>
          </w:rPr>
          <w:t>کتاب</w:t>
        </w:r>
        <w:r w:rsidRPr="00FB6AE1">
          <w:rPr>
            <w:rStyle w:val="Hyperlink"/>
            <w:rtl/>
          </w:rPr>
          <w:t xml:space="preserve"> </w:t>
        </w:r>
        <w:r w:rsidRPr="00FB6AE1">
          <w:rPr>
            <w:rStyle w:val="Hyperlink"/>
            <w:rFonts w:hint="cs"/>
            <w:rtl/>
          </w:rPr>
          <w:t>الزکاة</w:t>
        </w:r>
        <w:r w:rsidRPr="00FB6AE1">
          <w:rPr>
            <w:rStyle w:val="Hyperlink"/>
            <w:rtl/>
          </w:rPr>
          <w:t xml:space="preserve"> </w:t>
        </w:r>
        <w:r w:rsidRPr="00FB6AE1">
          <w:rPr>
            <w:rStyle w:val="Hyperlink"/>
            <w:rFonts w:hint="cs"/>
            <w:rtl/>
          </w:rPr>
          <w:t>،</w:t>
        </w:r>
        <w:r w:rsidRPr="00FB6AE1">
          <w:rPr>
            <w:rStyle w:val="Hyperlink"/>
            <w:rtl/>
          </w:rPr>
          <w:t xml:space="preserve"> </w:t>
        </w:r>
        <w:r w:rsidRPr="00FB6AE1">
          <w:rPr>
            <w:rStyle w:val="Hyperlink"/>
            <w:rFonts w:hint="cs"/>
            <w:rtl/>
          </w:rPr>
          <w:t>الهاشمی</w:t>
        </w:r>
        <w:r w:rsidRPr="00FB6AE1">
          <w:rPr>
            <w:rStyle w:val="Hyperlink"/>
            <w:rtl/>
          </w:rPr>
          <w:t xml:space="preserve"> </w:t>
        </w:r>
        <w:r w:rsidRPr="00FB6AE1">
          <w:rPr>
            <w:rStyle w:val="Hyperlink"/>
            <w:rFonts w:hint="cs"/>
            <w:rtl/>
          </w:rPr>
          <w:t>الشاهرودی،</w:t>
        </w:r>
        <w:r w:rsidRPr="00FB6AE1">
          <w:rPr>
            <w:rStyle w:val="Hyperlink"/>
            <w:rtl/>
          </w:rPr>
          <w:t xml:space="preserve"> </w:t>
        </w:r>
        <w:r w:rsidRPr="00FB6AE1">
          <w:rPr>
            <w:rStyle w:val="Hyperlink"/>
            <w:rFonts w:hint="cs"/>
            <w:rtl/>
          </w:rPr>
          <w:t>السید</w:t>
        </w:r>
        <w:r w:rsidRPr="00FB6AE1">
          <w:rPr>
            <w:rStyle w:val="Hyperlink"/>
            <w:rtl/>
          </w:rPr>
          <w:t xml:space="preserve"> </w:t>
        </w:r>
        <w:r w:rsidRPr="00FB6AE1">
          <w:rPr>
            <w:rStyle w:val="Hyperlink"/>
            <w:rFonts w:hint="cs"/>
            <w:rtl/>
          </w:rPr>
          <w:t>محمود،</w:t>
        </w:r>
        <w:r w:rsidRPr="00FB6AE1">
          <w:rPr>
            <w:rStyle w:val="Hyperlink"/>
            <w:rtl/>
          </w:rPr>
          <w:t xml:space="preserve"> </w:t>
        </w:r>
        <w:r w:rsidRPr="00FB6AE1">
          <w:rPr>
            <w:rStyle w:val="Hyperlink"/>
            <w:rFonts w:hint="cs"/>
            <w:rtl/>
          </w:rPr>
          <w:t>ج</w:t>
        </w:r>
        <w:r w:rsidRPr="00FB6AE1">
          <w:rPr>
            <w:rStyle w:val="Hyperlink"/>
            <w:rtl/>
          </w:rPr>
          <w:t>1</w:t>
        </w:r>
        <w:r w:rsidRPr="00FB6AE1">
          <w:rPr>
            <w:rStyle w:val="Hyperlink"/>
            <w:rFonts w:hint="cs"/>
            <w:rtl/>
          </w:rPr>
          <w:t>،</w:t>
        </w:r>
        <w:r w:rsidRPr="00FB6AE1">
          <w:rPr>
            <w:rStyle w:val="Hyperlink"/>
            <w:rtl/>
          </w:rPr>
          <w:t xml:space="preserve"> </w:t>
        </w:r>
        <w:r w:rsidRPr="00FB6AE1">
          <w:rPr>
            <w:rStyle w:val="Hyperlink"/>
            <w:rFonts w:hint="cs"/>
            <w:rtl/>
          </w:rPr>
          <w:t>ص</w:t>
        </w:r>
        <w:r w:rsidRPr="00FB6AE1">
          <w:rPr>
            <w:rStyle w:val="Hyperlink"/>
            <w:rtl/>
          </w:rPr>
          <w:t>104.</w:t>
        </w:r>
      </w:hyperlink>
    </w:p>
  </w:footnote>
  <w:footnote w:id="9">
    <w:p w:rsidR="006B1EFC" w:rsidRDefault="006B1EFC">
      <w:pPr>
        <w:pStyle w:val="FootnoteText"/>
      </w:pPr>
      <w:r>
        <w:rPr>
          <w:rStyle w:val="FootnoteReference"/>
        </w:rPr>
        <w:footnoteRef/>
      </w:r>
      <w:r>
        <w:rPr>
          <w:rtl/>
        </w:rPr>
        <w:t xml:space="preserve"> </w:t>
      </w:r>
      <w:r>
        <w:rPr>
          <w:rFonts w:hint="cs"/>
          <w:rtl/>
        </w:rPr>
        <w:t xml:space="preserve"> همان.</w:t>
      </w:r>
    </w:p>
  </w:footnote>
  <w:footnote w:id="10">
    <w:p w:rsidR="006B1EFC" w:rsidRPr="00744086" w:rsidRDefault="006B1EFC" w:rsidP="00744086">
      <w:pPr>
        <w:pStyle w:val="FootnoteText"/>
      </w:pPr>
      <w:r w:rsidRPr="00744086">
        <w:footnoteRef/>
      </w:r>
      <w:r w:rsidRPr="00744086">
        <w:rPr>
          <w:rtl/>
        </w:rPr>
        <w:t xml:space="preserve"> </w:t>
      </w:r>
      <w:hyperlink r:id="rId7" w:history="1">
        <w:r w:rsidRPr="00744086">
          <w:rPr>
            <w:rStyle w:val="Hyperlink"/>
            <w:rFonts w:hint="cs"/>
            <w:rtl/>
          </w:rPr>
          <w:t>جامع</w:t>
        </w:r>
        <w:r w:rsidRPr="00744086">
          <w:rPr>
            <w:rStyle w:val="Hyperlink"/>
            <w:rtl/>
          </w:rPr>
          <w:t xml:space="preserve"> </w:t>
        </w:r>
        <w:r w:rsidRPr="00744086">
          <w:rPr>
            <w:rStyle w:val="Hyperlink"/>
            <w:rFonts w:hint="cs"/>
            <w:rtl/>
          </w:rPr>
          <w:t>احادیث</w:t>
        </w:r>
        <w:r w:rsidRPr="00744086">
          <w:rPr>
            <w:rStyle w:val="Hyperlink"/>
            <w:rtl/>
          </w:rPr>
          <w:t xml:space="preserve"> </w:t>
        </w:r>
        <w:r w:rsidRPr="00744086">
          <w:rPr>
            <w:rStyle w:val="Hyperlink"/>
            <w:rFonts w:hint="cs"/>
            <w:rtl/>
          </w:rPr>
          <w:t>شبعه،</w:t>
        </w:r>
        <w:r w:rsidRPr="00744086">
          <w:rPr>
            <w:rStyle w:val="Hyperlink"/>
            <w:rtl/>
          </w:rPr>
          <w:t xml:space="preserve"> </w:t>
        </w:r>
        <w:r w:rsidRPr="00744086">
          <w:rPr>
            <w:rStyle w:val="Hyperlink"/>
            <w:rFonts w:hint="cs"/>
            <w:rtl/>
          </w:rPr>
          <w:t>البروجردی،</w:t>
        </w:r>
        <w:r w:rsidRPr="00744086">
          <w:rPr>
            <w:rStyle w:val="Hyperlink"/>
            <w:rtl/>
          </w:rPr>
          <w:t xml:space="preserve"> </w:t>
        </w:r>
        <w:r w:rsidRPr="00744086">
          <w:rPr>
            <w:rStyle w:val="Hyperlink"/>
            <w:rFonts w:hint="cs"/>
            <w:rtl/>
          </w:rPr>
          <w:t>السیّد</w:t>
        </w:r>
        <w:r w:rsidRPr="00744086">
          <w:rPr>
            <w:rStyle w:val="Hyperlink"/>
            <w:rtl/>
          </w:rPr>
          <w:t xml:space="preserve"> </w:t>
        </w:r>
        <w:r w:rsidRPr="00744086">
          <w:rPr>
            <w:rStyle w:val="Hyperlink"/>
            <w:rFonts w:hint="cs"/>
            <w:rtl/>
          </w:rPr>
          <w:t>حسین،</w:t>
        </w:r>
        <w:r w:rsidRPr="00744086">
          <w:rPr>
            <w:rStyle w:val="Hyperlink"/>
            <w:rtl/>
          </w:rPr>
          <w:t xml:space="preserve"> </w:t>
        </w:r>
        <w:r w:rsidRPr="00744086">
          <w:rPr>
            <w:rStyle w:val="Hyperlink"/>
            <w:rFonts w:hint="cs"/>
            <w:rtl/>
          </w:rPr>
          <w:t>ج</w:t>
        </w:r>
        <w:r w:rsidRPr="00744086">
          <w:rPr>
            <w:rStyle w:val="Hyperlink"/>
            <w:rtl/>
          </w:rPr>
          <w:t>8</w:t>
        </w:r>
        <w:r w:rsidRPr="00744086">
          <w:rPr>
            <w:rStyle w:val="Hyperlink"/>
            <w:rFonts w:hint="cs"/>
            <w:rtl/>
          </w:rPr>
          <w:t>،</w:t>
        </w:r>
        <w:r w:rsidRPr="00744086">
          <w:rPr>
            <w:rStyle w:val="Hyperlink"/>
            <w:rtl/>
          </w:rPr>
          <w:t xml:space="preserve"> </w:t>
        </w:r>
        <w:r w:rsidRPr="00744086">
          <w:rPr>
            <w:rStyle w:val="Hyperlink"/>
            <w:rFonts w:hint="cs"/>
            <w:rtl/>
          </w:rPr>
          <w:t>ص</w:t>
        </w:r>
        <w:r w:rsidRPr="00744086">
          <w:rPr>
            <w:rStyle w:val="Hyperlink"/>
            <w:rtl/>
          </w:rPr>
          <w:t>155.</w:t>
        </w:r>
      </w:hyperlink>
    </w:p>
  </w:footnote>
  <w:footnote w:id="11">
    <w:p w:rsidR="006B1EFC" w:rsidRPr="00744086" w:rsidRDefault="006B1EFC" w:rsidP="00744086">
      <w:pPr>
        <w:pStyle w:val="FootnoteText"/>
      </w:pPr>
      <w:r w:rsidRPr="00744086">
        <w:footnoteRef/>
      </w:r>
      <w:r w:rsidRPr="00744086">
        <w:rPr>
          <w:rtl/>
        </w:rPr>
        <w:t xml:space="preserve"> </w:t>
      </w:r>
      <w:hyperlink r:id="rId8" w:history="1">
        <w:r w:rsidRPr="00744086">
          <w:rPr>
            <w:rStyle w:val="Hyperlink"/>
            <w:rFonts w:hint="cs"/>
            <w:rtl/>
          </w:rPr>
          <w:t>جامع</w:t>
        </w:r>
        <w:r w:rsidRPr="00744086">
          <w:rPr>
            <w:rStyle w:val="Hyperlink"/>
            <w:rtl/>
          </w:rPr>
          <w:t xml:space="preserve"> </w:t>
        </w:r>
        <w:r w:rsidRPr="00744086">
          <w:rPr>
            <w:rStyle w:val="Hyperlink"/>
            <w:rFonts w:hint="cs"/>
            <w:rtl/>
          </w:rPr>
          <w:t>احادیث</w:t>
        </w:r>
        <w:r w:rsidRPr="00744086">
          <w:rPr>
            <w:rStyle w:val="Hyperlink"/>
            <w:rtl/>
          </w:rPr>
          <w:t xml:space="preserve"> </w:t>
        </w:r>
        <w:r w:rsidRPr="00744086">
          <w:rPr>
            <w:rStyle w:val="Hyperlink"/>
            <w:rFonts w:hint="cs"/>
            <w:rtl/>
          </w:rPr>
          <w:t>شبعه،</w:t>
        </w:r>
        <w:r w:rsidRPr="00744086">
          <w:rPr>
            <w:rStyle w:val="Hyperlink"/>
            <w:rtl/>
          </w:rPr>
          <w:t xml:space="preserve"> </w:t>
        </w:r>
        <w:r w:rsidRPr="00744086">
          <w:rPr>
            <w:rStyle w:val="Hyperlink"/>
            <w:rFonts w:hint="cs"/>
            <w:rtl/>
          </w:rPr>
          <w:t>البروجردی،</w:t>
        </w:r>
        <w:r w:rsidRPr="00744086">
          <w:rPr>
            <w:rStyle w:val="Hyperlink"/>
            <w:rtl/>
          </w:rPr>
          <w:t xml:space="preserve"> </w:t>
        </w:r>
        <w:r w:rsidRPr="00744086">
          <w:rPr>
            <w:rStyle w:val="Hyperlink"/>
            <w:rFonts w:hint="cs"/>
            <w:rtl/>
          </w:rPr>
          <w:t>السیّد</w:t>
        </w:r>
        <w:r w:rsidRPr="00744086">
          <w:rPr>
            <w:rStyle w:val="Hyperlink"/>
            <w:rtl/>
          </w:rPr>
          <w:t xml:space="preserve"> </w:t>
        </w:r>
        <w:r w:rsidRPr="00744086">
          <w:rPr>
            <w:rStyle w:val="Hyperlink"/>
            <w:rFonts w:hint="cs"/>
            <w:rtl/>
          </w:rPr>
          <w:t>حسین،</w:t>
        </w:r>
        <w:r w:rsidRPr="00744086">
          <w:rPr>
            <w:rStyle w:val="Hyperlink"/>
            <w:rtl/>
          </w:rPr>
          <w:t xml:space="preserve"> </w:t>
        </w:r>
        <w:r w:rsidRPr="00744086">
          <w:rPr>
            <w:rStyle w:val="Hyperlink"/>
            <w:rFonts w:hint="cs"/>
            <w:rtl/>
          </w:rPr>
          <w:t>ج</w:t>
        </w:r>
        <w:r w:rsidRPr="00744086">
          <w:rPr>
            <w:rStyle w:val="Hyperlink"/>
            <w:rtl/>
          </w:rPr>
          <w:t>8</w:t>
        </w:r>
        <w:r w:rsidRPr="00744086">
          <w:rPr>
            <w:rStyle w:val="Hyperlink"/>
            <w:rFonts w:hint="cs"/>
            <w:rtl/>
          </w:rPr>
          <w:t>،</w:t>
        </w:r>
        <w:r w:rsidRPr="00744086">
          <w:rPr>
            <w:rStyle w:val="Hyperlink"/>
            <w:rtl/>
          </w:rPr>
          <w:t xml:space="preserve"> </w:t>
        </w:r>
        <w:r w:rsidRPr="00744086">
          <w:rPr>
            <w:rStyle w:val="Hyperlink"/>
            <w:rFonts w:hint="cs"/>
            <w:rtl/>
          </w:rPr>
          <w:t>ص</w:t>
        </w:r>
        <w:r w:rsidRPr="00744086">
          <w:rPr>
            <w:rStyle w:val="Hyperlink"/>
            <w:rtl/>
          </w:rPr>
          <w:t>153.</w:t>
        </w:r>
      </w:hyperlink>
    </w:p>
  </w:footnote>
  <w:footnote w:id="12">
    <w:p w:rsidR="00A457D5" w:rsidRPr="00A457D5" w:rsidRDefault="00A457D5" w:rsidP="00A457D5">
      <w:pPr>
        <w:pStyle w:val="FootnoteText"/>
      </w:pPr>
      <w:r w:rsidRPr="00A457D5">
        <w:footnoteRef/>
      </w:r>
      <w:r w:rsidRPr="00A457D5">
        <w:rPr>
          <w:rtl/>
        </w:rPr>
        <w:t xml:space="preserve"> </w:t>
      </w:r>
      <w:hyperlink r:id="rId9" w:history="1">
        <w:r w:rsidRPr="00A457D5">
          <w:rPr>
            <w:rStyle w:val="Hyperlink"/>
            <w:rFonts w:hint="cs"/>
            <w:rtl/>
          </w:rPr>
          <w:t>النوادر،</w:t>
        </w:r>
        <w:r w:rsidRPr="00A457D5">
          <w:rPr>
            <w:rStyle w:val="Hyperlink"/>
            <w:rtl/>
          </w:rPr>
          <w:t xml:space="preserve"> </w:t>
        </w:r>
        <w:r w:rsidRPr="00A457D5">
          <w:rPr>
            <w:rStyle w:val="Hyperlink"/>
            <w:rFonts w:hint="cs"/>
            <w:rtl/>
          </w:rPr>
          <w:t>الاشعری،</w:t>
        </w:r>
        <w:r w:rsidRPr="00A457D5">
          <w:rPr>
            <w:rStyle w:val="Hyperlink"/>
            <w:rtl/>
          </w:rPr>
          <w:t xml:space="preserve"> </w:t>
        </w:r>
        <w:r w:rsidRPr="00A457D5">
          <w:rPr>
            <w:rStyle w:val="Hyperlink"/>
            <w:rFonts w:hint="cs"/>
            <w:rtl/>
          </w:rPr>
          <w:t>احمد</w:t>
        </w:r>
        <w:r w:rsidRPr="00A457D5">
          <w:rPr>
            <w:rStyle w:val="Hyperlink"/>
            <w:rtl/>
          </w:rPr>
          <w:t xml:space="preserve"> </w:t>
        </w:r>
        <w:r w:rsidRPr="00A457D5">
          <w:rPr>
            <w:rStyle w:val="Hyperlink"/>
            <w:rFonts w:hint="cs"/>
            <w:rtl/>
          </w:rPr>
          <w:t>بن</w:t>
        </w:r>
        <w:r w:rsidRPr="00A457D5">
          <w:rPr>
            <w:rStyle w:val="Hyperlink"/>
            <w:rtl/>
          </w:rPr>
          <w:t xml:space="preserve"> </w:t>
        </w:r>
        <w:r w:rsidRPr="00A457D5">
          <w:rPr>
            <w:rStyle w:val="Hyperlink"/>
            <w:rFonts w:hint="cs"/>
            <w:rtl/>
          </w:rPr>
          <w:t>عیسی،</w:t>
        </w:r>
        <w:r w:rsidRPr="00A457D5">
          <w:rPr>
            <w:rStyle w:val="Hyperlink"/>
            <w:rtl/>
          </w:rPr>
          <w:t xml:space="preserve"> </w:t>
        </w:r>
        <w:r w:rsidRPr="00A457D5">
          <w:rPr>
            <w:rStyle w:val="Hyperlink"/>
            <w:rFonts w:hint="cs"/>
            <w:rtl/>
          </w:rPr>
          <w:t>ج</w:t>
        </w:r>
        <w:r w:rsidRPr="00A457D5">
          <w:rPr>
            <w:rStyle w:val="Hyperlink"/>
            <w:rtl/>
          </w:rPr>
          <w:t>1</w:t>
        </w:r>
        <w:r w:rsidRPr="00A457D5">
          <w:rPr>
            <w:rStyle w:val="Hyperlink"/>
            <w:rFonts w:hint="cs"/>
            <w:rtl/>
          </w:rPr>
          <w:t>،</w:t>
        </w:r>
        <w:r w:rsidRPr="00A457D5">
          <w:rPr>
            <w:rStyle w:val="Hyperlink"/>
            <w:rtl/>
          </w:rPr>
          <w:t xml:space="preserve"> </w:t>
        </w:r>
        <w:r w:rsidRPr="00A457D5">
          <w:rPr>
            <w:rStyle w:val="Hyperlink"/>
            <w:rFonts w:hint="cs"/>
            <w:rtl/>
          </w:rPr>
          <w:t>ص</w:t>
        </w:r>
        <w:r w:rsidRPr="00A457D5">
          <w:rPr>
            <w:rStyle w:val="Hyperlink"/>
            <w:rtl/>
          </w:rPr>
          <w:t>17.</w:t>
        </w:r>
      </w:hyperlink>
    </w:p>
  </w:footnote>
  <w:footnote w:id="13">
    <w:p w:rsidR="00A457D5" w:rsidRPr="00A457D5" w:rsidRDefault="00A457D5" w:rsidP="00A457D5">
      <w:pPr>
        <w:pStyle w:val="FootnoteText"/>
      </w:pPr>
      <w:r w:rsidRPr="00A457D5">
        <w:footnoteRef/>
      </w:r>
      <w:r w:rsidRPr="00A457D5">
        <w:rPr>
          <w:rtl/>
        </w:rPr>
        <w:t xml:space="preserve"> </w:t>
      </w:r>
      <w:hyperlink r:id="rId10" w:history="1">
        <w:r w:rsidRPr="00A457D5">
          <w:rPr>
            <w:rStyle w:val="Hyperlink"/>
            <w:rFonts w:hint="cs"/>
            <w:rtl/>
          </w:rPr>
          <w:t>الامالی،</w:t>
        </w:r>
        <w:r w:rsidRPr="00A457D5">
          <w:rPr>
            <w:rStyle w:val="Hyperlink"/>
            <w:rtl/>
          </w:rPr>
          <w:t xml:space="preserve"> </w:t>
        </w:r>
        <w:r w:rsidRPr="00A457D5">
          <w:rPr>
            <w:rStyle w:val="Hyperlink"/>
            <w:rFonts w:hint="cs"/>
            <w:rtl/>
          </w:rPr>
          <w:t>الشیخ</w:t>
        </w:r>
        <w:r w:rsidRPr="00A457D5">
          <w:rPr>
            <w:rStyle w:val="Hyperlink"/>
            <w:rtl/>
          </w:rPr>
          <w:t xml:space="preserve"> </w:t>
        </w:r>
        <w:r w:rsidRPr="00A457D5">
          <w:rPr>
            <w:rStyle w:val="Hyperlink"/>
            <w:rFonts w:hint="cs"/>
            <w:rtl/>
          </w:rPr>
          <w:t>الصدوق،</w:t>
        </w:r>
        <w:r w:rsidRPr="00A457D5">
          <w:rPr>
            <w:rStyle w:val="Hyperlink"/>
            <w:rtl/>
          </w:rPr>
          <w:t xml:space="preserve"> </w:t>
        </w:r>
        <w:r w:rsidRPr="00A457D5">
          <w:rPr>
            <w:rStyle w:val="Hyperlink"/>
            <w:rFonts w:hint="cs"/>
            <w:rtl/>
          </w:rPr>
          <w:t>محمد</w:t>
        </w:r>
        <w:r w:rsidRPr="00A457D5">
          <w:rPr>
            <w:rStyle w:val="Hyperlink"/>
            <w:rtl/>
          </w:rPr>
          <w:t xml:space="preserve"> </w:t>
        </w:r>
        <w:r w:rsidRPr="00A457D5">
          <w:rPr>
            <w:rStyle w:val="Hyperlink"/>
            <w:rFonts w:hint="cs"/>
            <w:rtl/>
          </w:rPr>
          <w:t>بن</w:t>
        </w:r>
        <w:r w:rsidRPr="00A457D5">
          <w:rPr>
            <w:rStyle w:val="Hyperlink"/>
            <w:rtl/>
          </w:rPr>
          <w:t xml:space="preserve"> </w:t>
        </w:r>
        <w:r w:rsidRPr="00A457D5">
          <w:rPr>
            <w:rStyle w:val="Hyperlink"/>
            <w:rFonts w:hint="cs"/>
            <w:rtl/>
          </w:rPr>
          <w:t>علی</w:t>
        </w:r>
        <w:r w:rsidRPr="00A457D5">
          <w:rPr>
            <w:rStyle w:val="Hyperlink"/>
            <w:rtl/>
          </w:rPr>
          <w:t xml:space="preserve"> </w:t>
        </w:r>
        <w:r w:rsidRPr="00A457D5">
          <w:rPr>
            <w:rStyle w:val="Hyperlink"/>
            <w:rFonts w:hint="cs"/>
            <w:rtl/>
          </w:rPr>
          <w:t>بن</w:t>
        </w:r>
        <w:r w:rsidRPr="00A457D5">
          <w:rPr>
            <w:rStyle w:val="Hyperlink"/>
            <w:rtl/>
          </w:rPr>
          <w:t xml:space="preserve"> </w:t>
        </w:r>
        <w:r w:rsidRPr="00A457D5">
          <w:rPr>
            <w:rStyle w:val="Hyperlink"/>
            <w:rFonts w:hint="cs"/>
            <w:rtl/>
          </w:rPr>
          <w:t>بابویه،</w:t>
        </w:r>
        <w:r w:rsidRPr="00A457D5">
          <w:rPr>
            <w:rStyle w:val="Hyperlink"/>
            <w:rtl/>
          </w:rPr>
          <w:t xml:space="preserve"> </w:t>
        </w:r>
        <w:r w:rsidRPr="00A457D5">
          <w:rPr>
            <w:rStyle w:val="Hyperlink"/>
            <w:rFonts w:hint="cs"/>
            <w:rtl/>
          </w:rPr>
          <w:t>ج</w:t>
        </w:r>
        <w:r w:rsidRPr="00A457D5">
          <w:rPr>
            <w:rStyle w:val="Hyperlink"/>
            <w:rtl/>
          </w:rPr>
          <w:t>1</w:t>
        </w:r>
        <w:r w:rsidRPr="00A457D5">
          <w:rPr>
            <w:rStyle w:val="Hyperlink"/>
            <w:rFonts w:hint="cs"/>
            <w:rtl/>
          </w:rPr>
          <w:t>،</w:t>
        </w:r>
        <w:r w:rsidRPr="00A457D5">
          <w:rPr>
            <w:rStyle w:val="Hyperlink"/>
            <w:rtl/>
          </w:rPr>
          <w:t xml:space="preserve"> </w:t>
        </w:r>
        <w:r w:rsidRPr="00A457D5">
          <w:rPr>
            <w:rStyle w:val="Hyperlink"/>
            <w:rFonts w:hint="cs"/>
            <w:rtl/>
          </w:rPr>
          <w:t>ص</w:t>
        </w:r>
        <w:r w:rsidRPr="00A457D5">
          <w:rPr>
            <w:rStyle w:val="Hyperlink"/>
            <w:rtl/>
          </w:rPr>
          <w:t>727.</w:t>
        </w:r>
      </w:hyperlink>
    </w:p>
  </w:footnote>
  <w:footnote w:id="14">
    <w:p w:rsidR="006B1EFC" w:rsidRPr="00E01D6D" w:rsidRDefault="006B1EFC" w:rsidP="00E01D6D">
      <w:pPr>
        <w:pStyle w:val="FootnoteText"/>
      </w:pPr>
      <w:r w:rsidRPr="00E01D6D">
        <w:footnoteRef/>
      </w:r>
      <w:r w:rsidRPr="00E01D6D">
        <w:rPr>
          <w:rtl/>
        </w:rPr>
        <w:t xml:space="preserve"> </w:t>
      </w:r>
      <w:hyperlink r:id="rId11" w:history="1">
        <w:r w:rsidRPr="00E01D6D">
          <w:rPr>
            <w:rStyle w:val="Hyperlink"/>
            <w:rFonts w:hint="cs"/>
            <w:rtl/>
          </w:rPr>
          <w:t>ثواب</w:t>
        </w:r>
        <w:r w:rsidRPr="00E01D6D">
          <w:rPr>
            <w:rStyle w:val="Hyperlink"/>
            <w:rtl/>
          </w:rPr>
          <w:t xml:space="preserve"> </w:t>
        </w:r>
        <w:r w:rsidRPr="00E01D6D">
          <w:rPr>
            <w:rStyle w:val="Hyperlink"/>
            <w:rFonts w:hint="cs"/>
            <w:rtl/>
          </w:rPr>
          <w:t>الأعمال</w:t>
        </w:r>
        <w:r w:rsidRPr="00E01D6D">
          <w:rPr>
            <w:rStyle w:val="Hyperlink"/>
            <w:rtl/>
          </w:rPr>
          <w:t xml:space="preserve"> </w:t>
        </w:r>
        <w:r w:rsidRPr="00E01D6D">
          <w:rPr>
            <w:rStyle w:val="Hyperlink"/>
            <w:rFonts w:hint="cs"/>
            <w:rtl/>
          </w:rPr>
          <w:t>و</w:t>
        </w:r>
        <w:r w:rsidRPr="00E01D6D">
          <w:rPr>
            <w:rStyle w:val="Hyperlink"/>
            <w:rtl/>
          </w:rPr>
          <w:t xml:space="preserve"> </w:t>
        </w:r>
        <w:r w:rsidRPr="00E01D6D">
          <w:rPr>
            <w:rStyle w:val="Hyperlink"/>
            <w:rFonts w:hint="cs"/>
            <w:rtl/>
          </w:rPr>
          <w:t>عقاب</w:t>
        </w:r>
        <w:r w:rsidRPr="00E01D6D">
          <w:rPr>
            <w:rStyle w:val="Hyperlink"/>
            <w:rtl/>
          </w:rPr>
          <w:t xml:space="preserve"> </w:t>
        </w:r>
        <w:r w:rsidRPr="00E01D6D">
          <w:rPr>
            <w:rStyle w:val="Hyperlink"/>
            <w:rFonts w:hint="cs"/>
            <w:rtl/>
          </w:rPr>
          <w:t>الأعمال،</w:t>
        </w:r>
        <w:r w:rsidRPr="00E01D6D">
          <w:rPr>
            <w:rStyle w:val="Hyperlink"/>
            <w:rtl/>
          </w:rPr>
          <w:t xml:space="preserve"> </w:t>
        </w:r>
        <w:r w:rsidRPr="00E01D6D">
          <w:rPr>
            <w:rStyle w:val="Hyperlink"/>
            <w:rFonts w:hint="cs"/>
            <w:rtl/>
          </w:rPr>
          <w:t>شیخ</w:t>
        </w:r>
        <w:r w:rsidRPr="00E01D6D">
          <w:rPr>
            <w:rStyle w:val="Hyperlink"/>
            <w:rtl/>
          </w:rPr>
          <w:t xml:space="preserve"> </w:t>
        </w:r>
        <w:r w:rsidRPr="00E01D6D">
          <w:rPr>
            <w:rStyle w:val="Hyperlink"/>
            <w:rFonts w:hint="cs"/>
            <w:rtl/>
          </w:rPr>
          <w:t>صدوق،</w:t>
        </w:r>
        <w:r w:rsidRPr="00E01D6D">
          <w:rPr>
            <w:rStyle w:val="Hyperlink"/>
            <w:rtl/>
          </w:rPr>
          <w:t xml:space="preserve"> </w:t>
        </w:r>
        <w:r w:rsidRPr="00E01D6D">
          <w:rPr>
            <w:rStyle w:val="Hyperlink"/>
            <w:rFonts w:hint="cs"/>
            <w:rtl/>
          </w:rPr>
          <w:t>ج</w:t>
        </w:r>
        <w:r w:rsidRPr="00E01D6D">
          <w:rPr>
            <w:rStyle w:val="Hyperlink"/>
            <w:rtl/>
          </w:rPr>
          <w:t>1</w:t>
        </w:r>
        <w:r w:rsidRPr="00E01D6D">
          <w:rPr>
            <w:rStyle w:val="Hyperlink"/>
            <w:rFonts w:hint="cs"/>
            <w:rtl/>
          </w:rPr>
          <w:t>،</w:t>
        </w:r>
        <w:r w:rsidRPr="00E01D6D">
          <w:rPr>
            <w:rStyle w:val="Hyperlink"/>
            <w:rtl/>
          </w:rPr>
          <w:t xml:space="preserve"> </w:t>
        </w:r>
        <w:r w:rsidRPr="00E01D6D">
          <w:rPr>
            <w:rStyle w:val="Hyperlink"/>
            <w:rFonts w:hint="cs"/>
            <w:rtl/>
          </w:rPr>
          <w:t>ص</w:t>
        </w:r>
        <w:r w:rsidRPr="00E01D6D">
          <w:rPr>
            <w:rStyle w:val="Hyperlink"/>
            <w:rtl/>
          </w:rPr>
          <w:t>165.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C" w:rsidRDefault="006B1EFC">
    <w:pPr>
      <w:pStyle w:val="Header"/>
    </w:pPr>
  </w:p>
  <w:p w:rsidR="006B1EFC" w:rsidRDefault="006B1E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FC" w:rsidRPr="001D2E9A" w:rsidRDefault="006B1EF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7" w:name="BokNum"/>
    <w:bookmarkEnd w:id="17"/>
    <w:r>
      <w:rPr>
        <w:b/>
        <w:bCs/>
        <w:sz w:val="20"/>
        <w:szCs w:val="24"/>
        <w:rtl/>
      </w:rPr>
      <w:t>081</w:t>
    </w:r>
    <w:r>
      <w:rPr>
        <w:rFonts w:hint="cs"/>
        <w:b/>
        <w:bCs/>
        <w:sz w:val="20"/>
        <w:szCs w:val="24"/>
        <w:rtl/>
      </w:rPr>
      <w:tab/>
    </w:r>
    <w:r w:rsidRPr="00C32A7E">
      <w:rPr>
        <w:rFonts w:hint="cs"/>
        <w:b/>
        <w:bCs/>
        <w:color w:val="632423" w:themeColor="accent2" w:themeShade="80"/>
        <w:sz w:val="20"/>
        <w:szCs w:val="24"/>
        <w:rtl/>
      </w:rPr>
      <w:t xml:space="preserve">درس خارج </w:t>
    </w:r>
    <w:bookmarkStart w:id="18" w:name="Bokdars"/>
    <w:bookmarkEnd w:id="1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9" w:name="Bokostad"/>
    <w:bookmarkEnd w:id="1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0" w:name="BokTarikh"/>
    <w:bookmarkEnd w:id="20"/>
    <w:r>
      <w:rPr>
        <w:sz w:val="24"/>
        <w:szCs w:val="24"/>
        <w:rtl/>
      </w:rPr>
      <w:t>6 /12 /1401</w:t>
    </w:r>
  </w:p>
  <w:p w:rsidR="006B1EFC" w:rsidRPr="00F16B53" w:rsidRDefault="006B1EFC"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1" w:name="BokSabj"/>
    <w:bookmarkEnd w:id="21"/>
    <w:r>
      <w:rPr>
        <w:rFonts w:hint="cs"/>
        <w:color w:val="000000" w:themeColor="text1"/>
        <w:sz w:val="24"/>
        <w:szCs w:val="24"/>
        <w:rtl/>
      </w:rPr>
      <w:t>اشتراط</w:t>
    </w:r>
    <w:r>
      <w:rPr>
        <w:color w:val="000000" w:themeColor="text1"/>
        <w:sz w:val="24"/>
        <w:szCs w:val="24"/>
        <w:rtl/>
      </w:rPr>
      <w:t xml:space="preserve"> </w:t>
    </w:r>
    <w:r>
      <w:rPr>
        <w:rFonts w:hint="cs"/>
        <w:color w:val="000000" w:themeColor="text1"/>
        <w:sz w:val="24"/>
        <w:szCs w:val="24"/>
        <w:rtl/>
      </w:rPr>
      <w:t>تمکّن</w:t>
    </w:r>
    <w:r>
      <w:rPr>
        <w:color w:val="000000" w:themeColor="text1"/>
        <w:sz w:val="24"/>
        <w:szCs w:val="24"/>
        <w:rtl/>
      </w:rPr>
      <w:t xml:space="preserve"> </w:t>
    </w:r>
    <w:r>
      <w:rPr>
        <w:rFonts w:hint="cs"/>
        <w:color w:val="000000" w:themeColor="text1"/>
        <w:sz w:val="24"/>
        <w:szCs w:val="24"/>
        <w:rtl/>
      </w:rPr>
      <w:t>از</w:t>
    </w:r>
    <w:r>
      <w:rPr>
        <w:color w:val="000000" w:themeColor="text1"/>
        <w:sz w:val="24"/>
        <w:szCs w:val="24"/>
        <w:rtl/>
      </w:rPr>
      <w:t xml:space="preserve"> </w:t>
    </w:r>
    <w:r>
      <w:rPr>
        <w:rFonts w:hint="cs"/>
        <w:color w:val="000000" w:themeColor="text1"/>
        <w:sz w:val="24"/>
        <w:szCs w:val="24"/>
        <w:rtl/>
      </w:rPr>
      <w:t>تصرّف</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2" w:name="Bokmoqarer"/>
    <w:bookmarkEnd w:id="22"/>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3" w:name="BokSabj2"/>
    <w:bookmarkEnd w:id="23"/>
  </w:p>
  <w:p w:rsidR="006B1EFC" w:rsidRDefault="006B1E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74B"/>
    <w:rsid w:val="000353D7"/>
    <w:rsid w:val="00055496"/>
    <w:rsid w:val="00055D9C"/>
    <w:rsid w:val="00080A41"/>
    <w:rsid w:val="0008299B"/>
    <w:rsid w:val="00085E1F"/>
    <w:rsid w:val="000913AA"/>
    <w:rsid w:val="00094847"/>
    <w:rsid w:val="0009577B"/>
    <w:rsid w:val="00096C63"/>
    <w:rsid w:val="000B5DB5"/>
    <w:rsid w:val="000C3947"/>
    <w:rsid w:val="000C43E4"/>
    <w:rsid w:val="000D2A37"/>
    <w:rsid w:val="000D30E9"/>
    <w:rsid w:val="000D6818"/>
    <w:rsid w:val="000E335E"/>
    <w:rsid w:val="000F16CF"/>
    <w:rsid w:val="000F5BAC"/>
    <w:rsid w:val="00102585"/>
    <w:rsid w:val="00111F06"/>
    <w:rsid w:val="00114AB7"/>
    <w:rsid w:val="00116B2B"/>
    <w:rsid w:val="00124E3D"/>
    <w:rsid w:val="00127E95"/>
    <w:rsid w:val="00130659"/>
    <w:rsid w:val="001347C7"/>
    <w:rsid w:val="001356B0"/>
    <w:rsid w:val="00151937"/>
    <w:rsid w:val="0015271B"/>
    <w:rsid w:val="001621AD"/>
    <w:rsid w:val="00165E63"/>
    <w:rsid w:val="00181844"/>
    <w:rsid w:val="001837E9"/>
    <w:rsid w:val="00187DFA"/>
    <w:rsid w:val="001A1BC1"/>
    <w:rsid w:val="001A1EA5"/>
    <w:rsid w:val="001A2574"/>
    <w:rsid w:val="001A27D7"/>
    <w:rsid w:val="001A294E"/>
    <w:rsid w:val="001A4ED8"/>
    <w:rsid w:val="001B2488"/>
    <w:rsid w:val="001B6799"/>
    <w:rsid w:val="001C1362"/>
    <w:rsid w:val="001C5B7E"/>
    <w:rsid w:val="001D2E9A"/>
    <w:rsid w:val="001D597F"/>
    <w:rsid w:val="001E159A"/>
    <w:rsid w:val="001E3FD4"/>
    <w:rsid w:val="001F65DE"/>
    <w:rsid w:val="0020241A"/>
    <w:rsid w:val="00203821"/>
    <w:rsid w:val="00203E9C"/>
    <w:rsid w:val="0020432C"/>
    <w:rsid w:val="0021026F"/>
    <w:rsid w:val="00211632"/>
    <w:rsid w:val="002136DF"/>
    <w:rsid w:val="0021630D"/>
    <w:rsid w:val="0024121B"/>
    <w:rsid w:val="00247D2F"/>
    <w:rsid w:val="00256560"/>
    <w:rsid w:val="00257650"/>
    <w:rsid w:val="00272EA5"/>
    <w:rsid w:val="0027605E"/>
    <w:rsid w:val="00281E00"/>
    <w:rsid w:val="00282076"/>
    <w:rsid w:val="00294A52"/>
    <w:rsid w:val="002B575F"/>
    <w:rsid w:val="002B729B"/>
    <w:rsid w:val="002C0C3A"/>
    <w:rsid w:val="002C23B5"/>
    <w:rsid w:val="002C53A2"/>
    <w:rsid w:val="002D0040"/>
    <w:rsid w:val="002D1B2E"/>
    <w:rsid w:val="002D2FA8"/>
    <w:rsid w:val="002D4191"/>
    <w:rsid w:val="002E220F"/>
    <w:rsid w:val="002F7C4B"/>
    <w:rsid w:val="00304EEA"/>
    <w:rsid w:val="00307311"/>
    <w:rsid w:val="0032100F"/>
    <w:rsid w:val="00333F40"/>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0AE"/>
    <w:rsid w:val="00401363"/>
    <w:rsid w:val="00402E47"/>
    <w:rsid w:val="00403A8D"/>
    <w:rsid w:val="004153AC"/>
    <w:rsid w:val="00425015"/>
    <w:rsid w:val="00430994"/>
    <w:rsid w:val="00434005"/>
    <w:rsid w:val="00435156"/>
    <w:rsid w:val="00441B6D"/>
    <w:rsid w:val="00453599"/>
    <w:rsid w:val="004556EF"/>
    <w:rsid w:val="00462B07"/>
    <w:rsid w:val="00465BD2"/>
    <w:rsid w:val="004715C8"/>
    <w:rsid w:val="00481C31"/>
    <w:rsid w:val="00482FC1"/>
    <w:rsid w:val="00483027"/>
    <w:rsid w:val="00484710"/>
    <w:rsid w:val="00486AC4"/>
    <w:rsid w:val="004871AA"/>
    <w:rsid w:val="004918D7"/>
    <w:rsid w:val="004926E1"/>
    <w:rsid w:val="004A2FEA"/>
    <w:rsid w:val="004A6214"/>
    <w:rsid w:val="004B04B2"/>
    <w:rsid w:val="004B7EE6"/>
    <w:rsid w:val="004C71EE"/>
    <w:rsid w:val="004D2DD7"/>
    <w:rsid w:val="004D75C5"/>
    <w:rsid w:val="004E2186"/>
    <w:rsid w:val="004E66FB"/>
    <w:rsid w:val="004F1CAE"/>
    <w:rsid w:val="004F470A"/>
    <w:rsid w:val="004F4C59"/>
    <w:rsid w:val="00500C8F"/>
    <w:rsid w:val="00501909"/>
    <w:rsid w:val="00507BBB"/>
    <w:rsid w:val="005128DF"/>
    <w:rsid w:val="0051592A"/>
    <w:rsid w:val="00515AFC"/>
    <w:rsid w:val="00515B73"/>
    <w:rsid w:val="005206FE"/>
    <w:rsid w:val="005257ED"/>
    <w:rsid w:val="005306F8"/>
    <w:rsid w:val="00530940"/>
    <w:rsid w:val="0054023D"/>
    <w:rsid w:val="005426BF"/>
    <w:rsid w:val="00556A8A"/>
    <w:rsid w:val="0056213C"/>
    <w:rsid w:val="00580C24"/>
    <w:rsid w:val="005968EF"/>
    <w:rsid w:val="00596C1E"/>
    <w:rsid w:val="005A2E26"/>
    <w:rsid w:val="005A6E7A"/>
    <w:rsid w:val="005B7BCA"/>
    <w:rsid w:val="005C0DAE"/>
    <w:rsid w:val="005C188E"/>
    <w:rsid w:val="005D2349"/>
    <w:rsid w:val="005E1B60"/>
    <w:rsid w:val="005E3E90"/>
    <w:rsid w:val="005E5507"/>
    <w:rsid w:val="005E607B"/>
    <w:rsid w:val="005F0A8D"/>
    <w:rsid w:val="00601229"/>
    <w:rsid w:val="0060356F"/>
    <w:rsid w:val="00603B67"/>
    <w:rsid w:val="006162A2"/>
    <w:rsid w:val="00620F89"/>
    <w:rsid w:val="006240DA"/>
    <w:rsid w:val="0063256E"/>
    <w:rsid w:val="00633F04"/>
    <w:rsid w:val="00635219"/>
    <w:rsid w:val="00635EC0"/>
    <w:rsid w:val="00640B58"/>
    <w:rsid w:val="0064473A"/>
    <w:rsid w:val="00651B02"/>
    <w:rsid w:val="00651B19"/>
    <w:rsid w:val="00660A29"/>
    <w:rsid w:val="00695519"/>
    <w:rsid w:val="006A028F"/>
    <w:rsid w:val="006A4134"/>
    <w:rsid w:val="006A5DDA"/>
    <w:rsid w:val="006A6701"/>
    <w:rsid w:val="006B1EFC"/>
    <w:rsid w:val="006B21F4"/>
    <w:rsid w:val="006B3753"/>
    <w:rsid w:val="006B7AD6"/>
    <w:rsid w:val="006C50FD"/>
    <w:rsid w:val="006D1DD4"/>
    <w:rsid w:val="006D4014"/>
    <w:rsid w:val="006D44C1"/>
    <w:rsid w:val="006D51AA"/>
    <w:rsid w:val="006E5651"/>
    <w:rsid w:val="006E5B85"/>
    <w:rsid w:val="006F026A"/>
    <w:rsid w:val="0070265B"/>
    <w:rsid w:val="00704813"/>
    <w:rsid w:val="0072290D"/>
    <w:rsid w:val="00723D6D"/>
    <w:rsid w:val="00724537"/>
    <w:rsid w:val="00731724"/>
    <w:rsid w:val="0073474B"/>
    <w:rsid w:val="00735511"/>
    <w:rsid w:val="00737208"/>
    <w:rsid w:val="0074045D"/>
    <w:rsid w:val="00744086"/>
    <w:rsid w:val="00744DE6"/>
    <w:rsid w:val="00751CB5"/>
    <w:rsid w:val="00762452"/>
    <w:rsid w:val="007639E0"/>
    <w:rsid w:val="00775507"/>
    <w:rsid w:val="00783473"/>
    <w:rsid w:val="0078594B"/>
    <w:rsid w:val="007924A8"/>
    <w:rsid w:val="00795E02"/>
    <w:rsid w:val="00797084"/>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0A3C"/>
    <w:rsid w:val="00863390"/>
    <w:rsid w:val="0086385C"/>
    <w:rsid w:val="00871916"/>
    <w:rsid w:val="00873C38"/>
    <w:rsid w:val="008956DD"/>
    <w:rsid w:val="008A510E"/>
    <w:rsid w:val="008A522A"/>
    <w:rsid w:val="008B4464"/>
    <w:rsid w:val="008B750B"/>
    <w:rsid w:val="008C3162"/>
    <w:rsid w:val="008D0B5D"/>
    <w:rsid w:val="008D1F14"/>
    <w:rsid w:val="008E3924"/>
    <w:rsid w:val="008F13F7"/>
    <w:rsid w:val="008F5B4D"/>
    <w:rsid w:val="00907425"/>
    <w:rsid w:val="0091315F"/>
    <w:rsid w:val="00923C34"/>
    <w:rsid w:val="00924152"/>
    <w:rsid w:val="0092513D"/>
    <w:rsid w:val="00927A9F"/>
    <w:rsid w:val="009335CC"/>
    <w:rsid w:val="0093496E"/>
    <w:rsid w:val="00935A55"/>
    <w:rsid w:val="00941CEB"/>
    <w:rsid w:val="0094385A"/>
    <w:rsid w:val="009455B7"/>
    <w:rsid w:val="0094720F"/>
    <w:rsid w:val="00953A15"/>
    <w:rsid w:val="00953B28"/>
    <w:rsid w:val="00954322"/>
    <w:rsid w:val="00957CAA"/>
    <w:rsid w:val="009649A7"/>
    <w:rsid w:val="00965C4E"/>
    <w:rsid w:val="0096778A"/>
    <w:rsid w:val="00970194"/>
    <w:rsid w:val="00977656"/>
    <w:rsid w:val="009846A7"/>
    <w:rsid w:val="0098794D"/>
    <w:rsid w:val="00993949"/>
    <w:rsid w:val="0099497B"/>
    <w:rsid w:val="009A43BA"/>
    <w:rsid w:val="009B0D05"/>
    <w:rsid w:val="009B2B3C"/>
    <w:rsid w:val="009B4CA6"/>
    <w:rsid w:val="009B79F8"/>
    <w:rsid w:val="009B7D2F"/>
    <w:rsid w:val="009C66D5"/>
    <w:rsid w:val="009D13FD"/>
    <w:rsid w:val="009D266A"/>
    <w:rsid w:val="009D4F5E"/>
    <w:rsid w:val="009F7E07"/>
    <w:rsid w:val="00A01522"/>
    <w:rsid w:val="00A10A11"/>
    <w:rsid w:val="00A13C6A"/>
    <w:rsid w:val="00A17B09"/>
    <w:rsid w:val="00A21737"/>
    <w:rsid w:val="00A30815"/>
    <w:rsid w:val="00A457C6"/>
    <w:rsid w:val="00A457D5"/>
    <w:rsid w:val="00A46AD0"/>
    <w:rsid w:val="00A47063"/>
    <w:rsid w:val="00A473A8"/>
    <w:rsid w:val="00A513F0"/>
    <w:rsid w:val="00A61AC8"/>
    <w:rsid w:val="00A635AB"/>
    <w:rsid w:val="00A6366F"/>
    <w:rsid w:val="00A65D4C"/>
    <w:rsid w:val="00A70512"/>
    <w:rsid w:val="00AA1B53"/>
    <w:rsid w:val="00AA1F60"/>
    <w:rsid w:val="00AA40D7"/>
    <w:rsid w:val="00AB5F7D"/>
    <w:rsid w:val="00AC0C50"/>
    <w:rsid w:val="00AC6FE2"/>
    <w:rsid w:val="00AD06BE"/>
    <w:rsid w:val="00AE7481"/>
    <w:rsid w:val="00AF3925"/>
    <w:rsid w:val="00B006EF"/>
    <w:rsid w:val="00B02B52"/>
    <w:rsid w:val="00B12948"/>
    <w:rsid w:val="00B1296B"/>
    <w:rsid w:val="00B13873"/>
    <w:rsid w:val="00B2292F"/>
    <w:rsid w:val="00B43169"/>
    <w:rsid w:val="00B501A8"/>
    <w:rsid w:val="00B55AE4"/>
    <w:rsid w:val="00B624E5"/>
    <w:rsid w:val="00B70B46"/>
    <w:rsid w:val="00B739B0"/>
    <w:rsid w:val="00B814A3"/>
    <w:rsid w:val="00B96F38"/>
    <w:rsid w:val="00BB1AE8"/>
    <w:rsid w:val="00BC716B"/>
    <w:rsid w:val="00BD0E74"/>
    <w:rsid w:val="00BD5F8C"/>
    <w:rsid w:val="00BD7C60"/>
    <w:rsid w:val="00BE0FE0"/>
    <w:rsid w:val="00BE29DD"/>
    <w:rsid w:val="00C05DEC"/>
    <w:rsid w:val="00C066AF"/>
    <w:rsid w:val="00C10AA2"/>
    <w:rsid w:val="00C10E06"/>
    <w:rsid w:val="00C145B8"/>
    <w:rsid w:val="00C2438F"/>
    <w:rsid w:val="00C31AF0"/>
    <w:rsid w:val="00C32A7E"/>
    <w:rsid w:val="00C34F28"/>
    <w:rsid w:val="00C368DF"/>
    <w:rsid w:val="00C442C5"/>
    <w:rsid w:val="00C57B5C"/>
    <w:rsid w:val="00C57C7C"/>
    <w:rsid w:val="00C61049"/>
    <w:rsid w:val="00C63FFE"/>
    <w:rsid w:val="00C75312"/>
    <w:rsid w:val="00C91EB6"/>
    <w:rsid w:val="00CA10B0"/>
    <w:rsid w:val="00CA2F8E"/>
    <w:rsid w:val="00CA3EE2"/>
    <w:rsid w:val="00CA7FD5"/>
    <w:rsid w:val="00CB00B6"/>
    <w:rsid w:val="00CB3287"/>
    <w:rsid w:val="00CB33E2"/>
    <w:rsid w:val="00CB4E68"/>
    <w:rsid w:val="00CC0694"/>
    <w:rsid w:val="00CC2733"/>
    <w:rsid w:val="00CD0050"/>
    <w:rsid w:val="00CE1026"/>
    <w:rsid w:val="00CE7481"/>
    <w:rsid w:val="00CF0A8F"/>
    <w:rsid w:val="00CF40FF"/>
    <w:rsid w:val="00D048CE"/>
    <w:rsid w:val="00D10998"/>
    <w:rsid w:val="00D15CBD"/>
    <w:rsid w:val="00D221CB"/>
    <w:rsid w:val="00D23391"/>
    <w:rsid w:val="00D31805"/>
    <w:rsid w:val="00D4467C"/>
    <w:rsid w:val="00D4471F"/>
    <w:rsid w:val="00D552B9"/>
    <w:rsid w:val="00D735B2"/>
    <w:rsid w:val="00D74021"/>
    <w:rsid w:val="00D76D01"/>
    <w:rsid w:val="00D85775"/>
    <w:rsid w:val="00D922A9"/>
    <w:rsid w:val="00D9394A"/>
    <w:rsid w:val="00DA6894"/>
    <w:rsid w:val="00DB0CBB"/>
    <w:rsid w:val="00DB67CC"/>
    <w:rsid w:val="00DC3783"/>
    <w:rsid w:val="00DD29E2"/>
    <w:rsid w:val="00DE1070"/>
    <w:rsid w:val="00E00219"/>
    <w:rsid w:val="00E01D6D"/>
    <w:rsid w:val="00E0316B"/>
    <w:rsid w:val="00E10DC2"/>
    <w:rsid w:val="00E21C27"/>
    <w:rsid w:val="00E25E10"/>
    <w:rsid w:val="00E43BA9"/>
    <w:rsid w:val="00E45F29"/>
    <w:rsid w:val="00E50B41"/>
    <w:rsid w:val="00E5219B"/>
    <w:rsid w:val="00E52D07"/>
    <w:rsid w:val="00E5518B"/>
    <w:rsid w:val="00E609FE"/>
    <w:rsid w:val="00E630BE"/>
    <w:rsid w:val="00E71D00"/>
    <w:rsid w:val="00E74707"/>
    <w:rsid w:val="00E75920"/>
    <w:rsid w:val="00E80D96"/>
    <w:rsid w:val="00E871FA"/>
    <w:rsid w:val="00E936A4"/>
    <w:rsid w:val="00E954BB"/>
    <w:rsid w:val="00EA31D4"/>
    <w:rsid w:val="00EA45E7"/>
    <w:rsid w:val="00EB78E3"/>
    <w:rsid w:val="00EB7BE3"/>
    <w:rsid w:val="00EC0C99"/>
    <w:rsid w:val="00EC1C4B"/>
    <w:rsid w:val="00EC4886"/>
    <w:rsid w:val="00EC735A"/>
    <w:rsid w:val="00ED5F38"/>
    <w:rsid w:val="00EF27FE"/>
    <w:rsid w:val="00EF39AF"/>
    <w:rsid w:val="00EF7C33"/>
    <w:rsid w:val="00F07FB6"/>
    <w:rsid w:val="00F10E11"/>
    <w:rsid w:val="00F11D18"/>
    <w:rsid w:val="00F149D0"/>
    <w:rsid w:val="00F16B53"/>
    <w:rsid w:val="00F25ECD"/>
    <w:rsid w:val="00F318BE"/>
    <w:rsid w:val="00F33297"/>
    <w:rsid w:val="00F343FB"/>
    <w:rsid w:val="00F359FE"/>
    <w:rsid w:val="00F368E0"/>
    <w:rsid w:val="00F42159"/>
    <w:rsid w:val="00F4256E"/>
    <w:rsid w:val="00F42EE1"/>
    <w:rsid w:val="00F60C86"/>
    <w:rsid w:val="00F60F1F"/>
    <w:rsid w:val="00F6406B"/>
    <w:rsid w:val="00F64141"/>
    <w:rsid w:val="00F67508"/>
    <w:rsid w:val="00F71FC9"/>
    <w:rsid w:val="00F73B48"/>
    <w:rsid w:val="00F74F51"/>
    <w:rsid w:val="00F842AD"/>
    <w:rsid w:val="00F914EB"/>
    <w:rsid w:val="00F9198D"/>
    <w:rsid w:val="00F91B85"/>
    <w:rsid w:val="00F938E7"/>
    <w:rsid w:val="00FA3B17"/>
    <w:rsid w:val="00FA5E8D"/>
    <w:rsid w:val="00FA5F3D"/>
    <w:rsid w:val="00FB399E"/>
    <w:rsid w:val="00FB6AE1"/>
    <w:rsid w:val="00FB7F50"/>
    <w:rsid w:val="00FC2A85"/>
    <w:rsid w:val="00FC40AF"/>
    <w:rsid w:val="00FC4CA3"/>
    <w:rsid w:val="00FC73B9"/>
    <w:rsid w:val="00FD0A16"/>
    <w:rsid w:val="00FD241D"/>
    <w:rsid w:val="00FD73F7"/>
    <w:rsid w:val="00FE3D7D"/>
    <w:rsid w:val="00FE5190"/>
    <w:rsid w:val="00FE6DCF"/>
    <w:rsid w:val="00FF0B4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1C5B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1C5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565/8/153/&#1587;&#1606;&#1575;&#1606;" TargetMode="External"/><Relationship Id="rId3" Type="http://schemas.openxmlformats.org/officeDocument/2006/relationships/hyperlink" Target="http://lib.eshia.ir/12039/1/104/&#1593;&#1583;&#1605;" TargetMode="External"/><Relationship Id="rId7" Type="http://schemas.openxmlformats.org/officeDocument/2006/relationships/hyperlink" Target="http://lib.eshia.ir/10565/8/155/&#1575;&#1604;&#1593;&#1740;&#1589;" TargetMode="External"/><Relationship Id="rId2" Type="http://schemas.openxmlformats.org/officeDocument/2006/relationships/hyperlink" Target="http://lib.eshia.ir/12039/1/104/&#1593;&#1583;&#1605;" TargetMode="External"/><Relationship Id="rId1" Type="http://schemas.openxmlformats.org/officeDocument/2006/relationships/hyperlink" Target="http://lib.eshia.ir/10083/4/31/&#1589;&#1583;&#1602;&#1577;" TargetMode="External"/><Relationship Id="rId6" Type="http://schemas.openxmlformats.org/officeDocument/2006/relationships/hyperlink" Target="http://lib.eshia.ir/12039/1/104/&#1593;&#1583;&#1605;" TargetMode="External"/><Relationship Id="rId11" Type="http://schemas.openxmlformats.org/officeDocument/2006/relationships/hyperlink" Target="http://lib.eshia.ir/15151/1/165/&#1587;&#1576;&#1593;&#1740;&#1606;" TargetMode="External"/><Relationship Id="rId5" Type="http://schemas.openxmlformats.org/officeDocument/2006/relationships/hyperlink" Target="http://lib.eshia.ir/10565/8/165/&#1602;&#1585;&#1590;&#1575;" TargetMode="External"/><Relationship Id="rId10" Type="http://schemas.openxmlformats.org/officeDocument/2006/relationships/hyperlink" Target="http://lib.eshia.ir/15033/1/727/&#1587;&#1576;&#1593;&#1740;&#1606;" TargetMode="External"/><Relationship Id="rId4" Type="http://schemas.openxmlformats.org/officeDocument/2006/relationships/hyperlink" Target="http://lib.eshia.ir/10565/8/164/&#1575;&#1604;&#1593;&#1576;&#1575;&#1587;" TargetMode="External"/><Relationship Id="rId9" Type="http://schemas.openxmlformats.org/officeDocument/2006/relationships/hyperlink" Target="http://lib.eshia.ir/15126/1/17/&#1585;&#1587;&#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F323-3DED-4C3B-B09E-C2CF1E32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1359</TotalTime>
  <Pages>7</Pages>
  <Words>2515</Words>
  <Characters>14339</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91</cp:revision>
  <cp:lastPrinted>2023-03-05T10:37:00Z</cp:lastPrinted>
  <dcterms:created xsi:type="dcterms:W3CDTF">2023-02-25T07:27:00Z</dcterms:created>
  <dcterms:modified xsi:type="dcterms:W3CDTF">2023-06-12T10:00:00Z</dcterms:modified>
  <cp:contentStatus>ویرایش 2.5</cp:contentStatus>
  <cp:version>2.7</cp:version>
</cp:coreProperties>
</file>