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A50C63">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10AF7" w:rsidRPr="00236620" w:rsidRDefault="00410AF7" w:rsidP="00410AF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410AF7" w:rsidRDefault="00410AF7" w:rsidP="00410AF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14011013</w:t>
      </w:r>
      <w:r w:rsidR="00A306FE">
        <w:rPr>
          <w:noProof/>
          <w:webHidden/>
          <w:rtl/>
        </w:rPr>
        <w:fldChar w:fldCharType="begin"/>
      </w:r>
      <w:r w:rsidR="00A306FE">
        <w:rPr>
          <w:noProof/>
          <w:webHidden/>
          <w:rtl/>
        </w:rPr>
        <w:instrText xml:space="preserve"> </w:instrText>
      </w:r>
      <w:r w:rsidR="00A306FE">
        <w:rPr>
          <w:noProof/>
          <w:webHidden/>
        </w:rPr>
        <w:instrText>TOC</w:instrText>
      </w:r>
      <w:r w:rsidR="00A306FE">
        <w:rPr>
          <w:noProof/>
          <w:webHidden/>
          <w:rtl/>
        </w:rPr>
        <w:instrText xml:space="preserve"> \</w:instrText>
      </w:r>
      <w:r w:rsidR="00A306FE">
        <w:rPr>
          <w:noProof/>
          <w:webHidden/>
        </w:rPr>
        <w:instrText>o "1-9" \h \z \u</w:instrText>
      </w:r>
      <w:r w:rsidR="00A306FE">
        <w:rPr>
          <w:noProof/>
          <w:webHidden/>
          <w:rtl/>
        </w:rPr>
        <w:instrText xml:space="preserve"> </w:instrText>
      </w:r>
      <w:r w:rsidR="00A306FE">
        <w:rPr>
          <w:noProof/>
          <w:webHidden/>
          <w:rtl/>
        </w:rPr>
        <w:fldChar w:fldCharType="end"/>
      </w:r>
    </w:p>
    <w:p w:rsidR="00F343FB" w:rsidRPr="00A6366F" w:rsidRDefault="00F842AD" w:rsidP="00A50C63">
      <w:pPr>
        <w:jc w:val="both"/>
      </w:pPr>
      <w:bookmarkStart w:id="0" w:name="_GoBack"/>
      <w:r w:rsidRPr="00071D35">
        <w:rPr>
          <w:rStyle w:val="Emphasis"/>
          <w:rFonts w:hint="cs"/>
          <w:b/>
          <w:bCs w:val="0"/>
          <w:color w:val="FF0000"/>
          <w:rtl/>
        </w:rPr>
        <w:t>موضوع</w:t>
      </w:r>
      <w:r w:rsidRPr="00071D35">
        <w:rPr>
          <w:rStyle w:val="Emphasis"/>
          <w:rFonts w:hint="cs"/>
          <w:color w:val="FF0000"/>
          <w:rtl/>
        </w:rPr>
        <w:t>:</w:t>
      </w:r>
      <w:r w:rsidR="00A6366F" w:rsidRPr="00071D35">
        <w:rPr>
          <w:rFonts w:hint="cs"/>
          <w:color w:val="FF0000"/>
          <w:rtl/>
        </w:rPr>
        <w:t xml:space="preserve"> </w:t>
      </w:r>
      <w:bookmarkStart w:id="1" w:name="BokSabj2_d"/>
      <w:bookmarkEnd w:id="1"/>
      <w:bookmarkEnd w:id="0"/>
      <w:r w:rsidR="002C3E15">
        <w:rPr>
          <w:rtl/>
        </w:rPr>
        <w:t>حق</w:t>
      </w:r>
      <w:r w:rsidR="002C3E15">
        <w:rPr>
          <w:rFonts w:hint="cs"/>
          <w:rtl/>
        </w:rPr>
        <w:t>ی</w:t>
      </w:r>
      <w:r w:rsidR="002C3E15">
        <w:rPr>
          <w:rFonts w:hint="eastAsia"/>
          <w:rtl/>
        </w:rPr>
        <w:t>قت</w:t>
      </w:r>
      <w:r w:rsidR="002C3E15">
        <w:rPr>
          <w:rtl/>
        </w:rPr>
        <w:t xml:space="preserve"> صدقه</w:t>
      </w:r>
      <w:r w:rsidR="00025B70">
        <w:rPr>
          <w:rFonts w:hint="cs"/>
          <w:rtl/>
        </w:rPr>
        <w:t xml:space="preserve"> </w:t>
      </w:r>
      <w:r w:rsidR="00386C11" w:rsidRPr="00A6366F">
        <w:rPr>
          <w:rFonts w:hint="cs"/>
          <w:rtl/>
        </w:rPr>
        <w:t>/</w:t>
      </w:r>
      <w:bookmarkStart w:id="2" w:name="BokSabj_d"/>
      <w:bookmarkEnd w:id="2"/>
      <w:r w:rsidR="002C3E15">
        <w:rPr>
          <w:rtl/>
        </w:rPr>
        <w:t>زکات منذور الصدقه</w:t>
      </w:r>
      <w:r w:rsidR="00386C11" w:rsidRPr="00A6366F">
        <w:rPr>
          <w:rFonts w:hint="cs"/>
          <w:rtl/>
        </w:rPr>
        <w:t xml:space="preserve"> /</w:t>
      </w:r>
      <w:bookmarkStart w:id="3" w:name="Bokkolli"/>
      <w:bookmarkEnd w:id="3"/>
      <w:r w:rsidR="002C3E15">
        <w:rPr>
          <w:rtl/>
        </w:rPr>
        <w:t>زکات</w:t>
      </w:r>
      <w:r w:rsidR="001B6799" w:rsidRPr="00A6366F">
        <w:rPr>
          <w:rFonts w:hint="cs"/>
          <w:rtl/>
        </w:rPr>
        <w:t xml:space="preserve"> </w:t>
      </w:r>
    </w:p>
    <w:p w:rsidR="008F5B4D" w:rsidRPr="009C66D5" w:rsidRDefault="008F5B4D" w:rsidP="00A50C63">
      <w:pPr>
        <w:jc w:val="both"/>
        <w:rPr>
          <w:rStyle w:val="Emphasis"/>
          <w:b/>
          <w:bCs w:val="0"/>
          <w:rtl/>
        </w:rPr>
      </w:pPr>
      <w:r w:rsidRPr="009C66D5">
        <w:rPr>
          <w:rStyle w:val="Emphasis"/>
          <w:rFonts w:hint="cs"/>
          <w:b/>
          <w:bCs w:val="0"/>
          <w:rtl/>
        </w:rPr>
        <w:t>خلاصه مباحث گذشته:</w:t>
      </w:r>
    </w:p>
    <w:p w:rsidR="003A6148" w:rsidRDefault="008F5B4D" w:rsidP="00A50C63">
      <w:pPr>
        <w:pBdr>
          <w:bottom w:val="double" w:sz="6" w:space="1" w:color="auto"/>
        </w:pBdr>
        <w:jc w:val="both"/>
        <w:rPr>
          <w:rtl/>
        </w:rPr>
      </w:pPr>
      <w:r>
        <w:rPr>
          <w:rFonts w:hint="cs"/>
          <w:rtl/>
        </w:rPr>
        <w:t>متن خلاصه ...</w:t>
      </w:r>
    </w:p>
    <w:p w:rsidR="00247D2F" w:rsidRPr="003A6148" w:rsidRDefault="00247D2F" w:rsidP="00A50C63">
      <w:pPr>
        <w:pBdr>
          <w:bottom w:val="double" w:sz="6" w:space="1" w:color="auto"/>
        </w:pBdr>
        <w:jc w:val="both"/>
      </w:pPr>
    </w:p>
    <w:p w:rsidR="008F5B4D" w:rsidRDefault="008F5B4D" w:rsidP="00A50C63">
      <w:pPr>
        <w:jc w:val="both"/>
      </w:pPr>
    </w:p>
    <w:p w:rsidR="006725A1" w:rsidRDefault="006725A1" w:rsidP="00A50C63">
      <w:pPr>
        <w:pStyle w:val="Heading1"/>
        <w:jc w:val="both"/>
        <w:rPr>
          <w:rtl/>
        </w:rPr>
      </w:pPr>
      <w:bookmarkStart w:id="4" w:name="_Toc124137847"/>
      <w:bookmarkStart w:id="5" w:name="_Toc124137878"/>
      <w:r>
        <w:rPr>
          <w:rFonts w:hint="cs"/>
          <w:rtl/>
        </w:rPr>
        <w:t>کلمات علما درباره اعتبار قبول و قبض در صدقه</w:t>
      </w:r>
      <w:bookmarkEnd w:id="4"/>
      <w:bookmarkEnd w:id="5"/>
      <w:r>
        <w:rPr>
          <w:rFonts w:hint="cs"/>
          <w:rtl/>
        </w:rPr>
        <w:t xml:space="preserve"> </w:t>
      </w:r>
    </w:p>
    <w:p w:rsidR="001A1EA5" w:rsidRDefault="00687310" w:rsidP="00A50C63">
      <w:pPr>
        <w:jc w:val="both"/>
        <w:rPr>
          <w:rtl/>
        </w:rPr>
      </w:pPr>
      <w:r>
        <w:rPr>
          <w:rFonts w:hint="cs"/>
          <w:rtl/>
        </w:rPr>
        <w:t>بحث درباره اعتبار</w:t>
      </w:r>
      <w:r w:rsidR="00D849A0">
        <w:rPr>
          <w:rFonts w:hint="cs"/>
          <w:rtl/>
        </w:rPr>
        <w:t xml:space="preserve"> قبول</w:t>
      </w:r>
      <w:r>
        <w:t xml:space="preserve"> </w:t>
      </w:r>
      <w:r>
        <w:rPr>
          <w:rFonts w:hint="cs"/>
          <w:rtl/>
        </w:rPr>
        <w:t>و قبض</w:t>
      </w:r>
      <w:r w:rsidR="00D849A0">
        <w:rPr>
          <w:rFonts w:hint="cs"/>
          <w:rtl/>
        </w:rPr>
        <w:t xml:space="preserve"> در صدقه بود. در این جلسه چند نکته درباره اقوال علما ذکر می شود.</w:t>
      </w:r>
    </w:p>
    <w:p w:rsidR="006725A1" w:rsidRDefault="006725A1" w:rsidP="00A50C63">
      <w:pPr>
        <w:pStyle w:val="Heading2"/>
        <w:jc w:val="both"/>
        <w:rPr>
          <w:rtl/>
        </w:rPr>
      </w:pPr>
      <w:bookmarkStart w:id="6" w:name="_Toc124137848"/>
      <w:r>
        <w:rPr>
          <w:rFonts w:hint="cs"/>
          <w:rtl/>
        </w:rPr>
        <w:t xml:space="preserve"> </w:t>
      </w:r>
      <w:bookmarkStart w:id="7" w:name="_Toc124137879"/>
      <w:r>
        <w:rPr>
          <w:rFonts w:hint="cs"/>
          <w:rtl/>
        </w:rPr>
        <w:t>عدم صحت انتساب اجماع به اشتراط قبض در صدقه به مبسوط</w:t>
      </w:r>
      <w:bookmarkEnd w:id="6"/>
      <w:bookmarkEnd w:id="7"/>
      <w:r>
        <w:rPr>
          <w:rFonts w:hint="cs"/>
          <w:rtl/>
        </w:rPr>
        <w:t xml:space="preserve"> </w:t>
      </w:r>
    </w:p>
    <w:p w:rsidR="00687310" w:rsidRDefault="00783BB8" w:rsidP="00A50C63">
      <w:pPr>
        <w:jc w:val="both"/>
        <w:rPr>
          <w:rtl/>
        </w:rPr>
      </w:pPr>
      <w:r>
        <w:rPr>
          <w:rFonts w:hint="cs"/>
          <w:rtl/>
        </w:rPr>
        <w:t xml:space="preserve">شیخ طوسی در مبسوط قبض را در صدقه شرط می داند. لحن عبارت ایشان این نیست که اجماع بر شرطیت قبض وجود دارد بلکه عبارت ایشان این است که اجماع داریم صدقه با قبض، لازم می شود و دلیلی بر لزوم صدقه بدون قبض نداریم. </w:t>
      </w:r>
      <w:r w:rsidR="00063727">
        <w:rPr>
          <w:rFonts w:hint="cs"/>
          <w:rtl/>
        </w:rPr>
        <w:t xml:space="preserve">ایشان می نویسد: </w:t>
      </w:r>
    </w:p>
    <w:p w:rsidR="00063727" w:rsidRPr="00063727" w:rsidRDefault="00063727" w:rsidP="00A50C63">
      <w:pPr>
        <w:jc w:val="both"/>
        <w:rPr>
          <w:color w:val="000080"/>
          <w:rtl/>
        </w:rPr>
      </w:pPr>
      <w:r w:rsidRPr="00063727">
        <w:rPr>
          <w:color w:val="000080"/>
          <w:rtl/>
        </w:rPr>
        <w:t>فالهبة و الصدقة و الهدية بمعنى واحد‌، و لهذا نقول إذا حلف لا يهب هبة</w:t>
      </w:r>
      <w:r>
        <w:rPr>
          <w:color w:val="000080"/>
          <w:rtl/>
        </w:rPr>
        <w:t xml:space="preserve"> فتصدق على مسكين بقطعة أنه يحنث</w:t>
      </w:r>
      <w:r>
        <w:rPr>
          <w:rStyle w:val="FootnoteReference"/>
          <w:color w:val="000080"/>
          <w:rtl/>
        </w:rPr>
        <w:footnoteReference w:id="1"/>
      </w:r>
    </w:p>
    <w:p w:rsidR="00063727" w:rsidRDefault="00063727" w:rsidP="00A50C63">
      <w:pPr>
        <w:jc w:val="both"/>
        <w:rPr>
          <w:rtl/>
        </w:rPr>
      </w:pPr>
      <w:r>
        <w:rPr>
          <w:rFonts w:hint="cs"/>
          <w:rtl/>
        </w:rPr>
        <w:t xml:space="preserve">مرحوم ابن ادریس در وحدت این سه اشکال دارد و بعد از ایشان نیز بسیاری اشکال دارند. مرحوم شیخ به خاطر وحدت هبه و صدقه و هدیه بیان می کند که صدقه دادن باعث حنث نذر ترک هبه می شود. </w:t>
      </w:r>
    </w:p>
    <w:p w:rsidR="00063727" w:rsidRDefault="00063727" w:rsidP="00A50C63">
      <w:pPr>
        <w:jc w:val="both"/>
        <w:rPr>
          <w:rtl/>
        </w:rPr>
      </w:pPr>
      <w:r>
        <w:rPr>
          <w:rFonts w:hint="cs"/>
          <w:rtl/>
        </w:rPr>
        <w:t xml:space="preserve">ایشان در ادامه می نویسد: </w:t>
      </w:r>
    </w:p>
    <w:p w:rsidR="00063727" w:rsidRDefault="00063727" w:rsidP="00A50C63">
      <w:pPr>
        <w:jc w:val="both"/>
        <w:rPr>
          <w:color w:val="000080"/>
          <w:rtl/>
        </w:rPr>
      </w:pPr>
      <w:r w:rsidRPr="006B0BB0">
        <w:rPr>
          <w:color w:val="000080"/>
          <w:rtl/>
        </w:rPr>
        <w:t>غير أنه إذا قصد الثواب و التقرب بالهبة إلى الله عز و جل سميت صدقة، و إذا قصد به التودد و المواصلة سميت هدية.</w:t>
      </w:r>
      <w:r w:rsidRPr="006B0BB0">
        <w:rPr>
          <w:rFonts w:hint="cs"/>
          <w:color w:val="000080"/>
          <w:rtl/>
        </w:rPr>
        <w:t xml:space="preserve"> </w:t>
      </w:r>
      <w:r w:rsidRPr="006B0BB0">
        <w:rPr>
          <w:color w:val="000080"/>
          <w:rtl/>
        </w:rPr>
        <w:t xml:space="preserve">إذا ثبت هذا فإنه لا يلزم شي‌ء منها إلا بالقبض، و كذلك الرهن لا يلزم إلا بالقبض، و كذلك العارية، </w:t>
      </w:r>
      <w:r w:rsidR="006B0BB0" w:rsidRPr="006B0BB0">
        <w:rPr>
          <w:rFonts w:hint="cs"/>
          <w:color w:val="000080"/>
          <w:rtl/>
        </w:rPr>
        <w:t xml:space="preserve">... </w:t>
      </w:r>
      <w:r w:rsidRPr="006B0BB0">
        <w:rPr>
          <w:color w:val="000080"/>
          <w:rtl/>
        </w:rPr>
        <w:t xml:space="preserve">و قال قوم يلزم ذلك كله بنفس العقد، و لا يفتقر إلى القبض، </w:t>
      </w:r>
      <w:r w:rsidR="006B0BB0" w:rsidRPr="006B0BB0">
        <w:rPr>
          <w:rFonts w:hint="cs"/>
          <w:color w:val="000080"/>
          <w:rtl/>
        </w:rPr>
        <w:t>...</w:t>
      </w:r>
      <w:r w:rsidRPr="006B0BB0">
        <w:rPr>
          <w:color w:val="000080"/>
          <w:rtl/>
        </w:rPr>
        <w:t xml:space="preserve"> و الأول أصح، لأن ما ذكرناه مجمع على لزومه به، و ما ذكروه ليس عليه دليل.</w:t>
      </w:r>
    </w:p>
    <w:p w:rsidR="006B0BB0" w:rsidRDefault="006B0BB0" w:rsidP="00A50C63">
      <w:pPr>
        <w:jc w:val="both"/>
        <w:rPr>
          <w:rtl/>
        </w:rPr>
      </w:pPr>
      <w:r>
        <w:rPr>
          <w:rFonts w:hint="cs"/>
          <w:rtl/>
        </w:rPr>
        <w:lastRenderedPageBreak/>
        <w:t xml:space="preserve">به نظر ایشان نیاز به قبض داشتن، اصحّ است زیرا اجماع داریم که با قبض لازم می شود و دلیلی بر لزوم آن بدون قبض نداریم. بنابراین نسبت اجماع به مبسوط بر اجماعی بودن اشتراط قبض در صدقه، صحیح نیست و ایشان تنها لزوم صدقه با قبض را اجماعی دانسته است نه آنکه بر عدم لزوم صدقه قبل از قبض، اجماع وجود داشته باشد. </w:t>
      </w:r>
    </w:p>
    <w:p w:rsidR="006725A1" w:rsidRDefault="006725A1" w:rsidP="00A50C63">
      <w:pPr>
        <w:pStyle w:val="Heading2"/>
        <w:jc w:val="both"/>
        <w:rPr>
          <w:rtl/>
        </w:rPr>
      </w:pPr>
      <w:bookmarkStart w:id="8" w:name="_Toc124137849"/>
      <w:bookmarkStart w:id="9" w:name="_Toc124137880"/>
      <w:r>
        <w:rPr>
          <w:rFonts w:hint="cs"/>
          <w:rtl/>
        </w:rPr>
        <w:t>دخالت نداشتن قبول در مفهوم صدقه از منظر سید حکیم</w:t>
      </w:r>
      <w:bookmarkEnd w:id="8"/>
      <w:bookmarkEnd w:id="9"/>
      <w:r>
        <w:rPr>
          <w:rFonts w:hint="cs"/>
          <w:rtl/>
        </w:rPr>
        <w:t xml:space="preserve"> </w:t>
      </w:r>
    </w:p>
    <w:p w:rsidR="006B0BB0" w:rsidRDefault="00417DC4" w:rsidP="00A50C63">
      <w:pPr>
        <w:jc w:val="both"/>
        <w:rPr>
          <w:rtl/>
        </w:rPr>
      </w:pPr>
      <w:r>
        <w:rPr>
          <w:rFonts w:hint="cs"/>
          <w:rtl/>
        </w:rPr>
        <w:t xml:space="preserve">مطلبی از مرحوم آقای بروجردی درباره حقیقت وصیت نقل شد. ایشان می فرماید: در اصل حقیقت ایصاء قبول معتبر نیست و تنها در تحقق موصی به قبول معتبر است. به همین دلیل بین احکام ایصاء و احکام تحقق موصی به تفاوت وجود دارد. </w:t>
      </w:r>
    </w:p>
    <w:p w:rsidR="00417DC4" w:rsidRDefault="00417DC4" w:rsidP="00A50C63">
      <w:pPr>
        <w:jc w:val="both"/>
        <w:rPr>
          <w:rtl/>
        </w:rPr>
      </w:pPr>
      <w:r>
        <w:rPr>
          <w:rFonts w:hint="cs"/>
          <w:rtl/>
        </w:rPr>
        <w:t>شبیه این کلام در کلام آقای حکیم در بحث صدقه</w:t>
      </w:r>
      <w:r w:rsidR="00D20620">
        <w:rPr>
          <w:rFonts w:hint="cs"/>
          <w:rtl/>
        </w:rPr>
        <w:t xml:space="preserve"> است. ایشان در مستمسک ج 9 ص: 234</w:t>
      </w:r>
      <w:r>
        <w:rPr>
          <w:rFonts w:hint="cs"/>
          <w:rtl/>
        </w:rPr>
        <w:t xml:space="preserve"> </w:t>
      </w:r>
      <w:r w:rsidR="00D20620">
        <w:rPr>
          <w:rFonts w:hint="cs"/>
          <w:rtl/>
        </w:rPr>
        <w:t xml:space="preserve">می فرماید: </w:t>
      </w:r>
    </w:p>
    <w:p w:rsidR="00D20620" w:rsidRPr="00D20620" w:rsidRDefault="00D20620" w:rsidP="00A50C63">
      <w:pPr>
        <w:jc w:val="both"/>
        <w:rPr>
          <w:color w:val="000080"/>
          <w:rtl/>
        </w:rPr>
      </w:pPr>
      <w:r w:rsidRPr="00D20620">
        <w:rPr>
          <w:rFonts w:hint="cs"/>
          <w:color w:val="000080"/>
          <w:rtl/>
        </w:rPr>
        <w:t>مما يفهم منه أن الصدقة عبارة عن جعل الشي‌ء ليصرف بنفسه- أو بمنافعه- في جهات الخير و البر و الإحسان.</w:t>
      </w:r>
    </w:p>
    <w:p w:rsidR="00D20620" w:rsidRDefault="00D20620" w:rsidP="00A50C63">
      <w:pPr>
        <w:jc w:val="both"/>
        <w:rPr>
          <w:rtl/>
        </w:rPr>
      </w:pPr>
      <w:r>
        <w:rPr>
          <w:rFonts w:hint="cs"/>
          <w:rtl/>
        </w:rPr>
        <w:t>سپس در صفحۀ ۲۳۵ می‌گویند:</w:t>
      </w:r>
    </w:p>
    <w:p w:rsidR="00D20620" w:rsidRDefault="00D20620" w:rsidP="00A50C63">
      <w:pPr>
        <w:jc w:val="both"/>
        <w:rPr>
          <w:color w:val="000080"/>
          <w:rtl/>
        </w:rPr>
      </w:pPr>
      <w:r w:rsidRPr="00D20620">
        <w:rPr>
          <w:rFonts w:hint="cs"/>
          <w:color w:val="000080"/>
          <w:rtl/>
        </w:rPr>
        <w:t>و بالجملة: المفهوم من معنى الصدقة أنها تتحقق بصرف المال في كل وجه خيري، سواء أ كان بالاحتساب أم بغيره. غاية الأمر: أن بعض وجوه الخير معان عقدية تتوقف على القبول، كالتمليك، فلا يتحقق التصدق بالمال بنحو التمليك إلا مع قبول المتملك، لا أن أصل المفهوم من معنى الصدقة يتوقف على القبول.</w:t>
      </w:r>
      <w:r>
        <w:rPr>
          <w:rStyle w:val="FootnoteReference"/>
          <w:color w:val="000080"/>
          <w:rtl/>
        </w:rPr>
        <w:footnoteReference w:id="2"/>
      </w:r>
    </w:p>
    <w:p w:rsidR="00D20620" w:rsidRDefault="00D20620" w:rsidP="00A50C63">
      <w:pPr>
        <w:jc w:val="both"/>
        <w:rPr>
          <w:rtl/>
        </w:rPr>
      </w:pPr>
      <w:r>
        <w:rPr>
          <w:rFonts w:hint="cs"/>
          <w:rtl/>
        </w:rPr>
        <w:t xml:space="preserve">ایشان در منهاج الصالحین مطلبی دارند که عین آن در منهاج الصالحین آقای خویی نیز هست: </w:t>
      </w:r>
    </w:p>
    <w:p w:rsidR="00D20620" w:rsidRDefault="00D20620" w:rsidP="00A50C63">
      <w:pPr>
        <w:jc w:val="both"/>
        <w:rPr>
          <w:color w:val="000080"/>
          <w:rtl/>
        </w:rPr>
      </w:pPr>
      <w:r w:rsidRPr="00D20620">
        <w:rPr>
          <w:rFonts w:hint="cs"/>
          <w:color w:val="000080"/>
          <w:rtl/>
        </w:rPr>
        <w:t>المشهور كون الصدقة من العقود فيعتبر فيها الإيجاب و القبول و لكن الأظهر كونها الإحسان بالمال على وجه القربة فإن كان الإحسان بالتمليك احتاج إلى إيجاب و قبول و إن كان بالإبراء كفى الإيجاب بمثل أبرأت ذمتك و إن كان بالبذل كفى الاذن في التصرف و هكذا فيختلف حكمها من هذه الجهة باختلاف مواردها</w:t>
      </w:r>
    </w:p>
    <w:p w:rsidR="00D20620" w:rsidRDefault="007241F0" w:rsidP="00A50C63">
      <w:pPr>
        <w:jc w:val="both"/>
        <w:rPr>
          <w:rtl/>
        </w:rPr>
      </w:pPr>
      <w:r>
        <w:rPr>
          <w:rFonts w:hint="cs"/>
          <w:rtl/>
        </w:rPr>
        <w:t xml:space="preserve">بحث در این باره است که </w:t>
      </w:r>
      <w:r w:rsidR="00820939">
        <w:rPr>
          <w:rFonts w:hint="cs"/>
          <w:rtl/>
        </w:rPr>
        <w:t xml:space="preserve">چرا در صورتی که احسان به تملیک است، ایجاب و قبول لازم است؟ </w:t>
      </w:r>
    </w:p>
    <w:p w:rsidR="006725A1" w:rsidRDefault="006725A1" w:rsidP="00A50C63">
      <w:pPr>
        <w:pStyle w:val="Heading3"/>
        <w:jc w:val="both"/>
        <w:rPr>
          <w:rtl/>
        </w:rPr>
      </w:pPr>
      <w:bookmarkStart w:id="10" w:name="_Toc124137850"/>
      <w:bookmarkStart w:id="11" w:name="_Toc124137881"/>
      <w:r>
        <w:rPr>
          <w:rFonts w:hint="cs"/>
          <w:rtl/>
        </w:rPr>
        <w:t>وجه اعتبار رضایت در صدقه به متصدّق علیه خاص</w:t>
      </w:r>
      <w:bookmarkEnd w:id="10"/>
      <w:bookmarkEnd w:id="11"/>
    </w:p>
    <w:p w:rsidR="00820939" w:rsidRDefault="00820939" w:rsidP="00A50C63">
      <w:pPr>
        <w:jc w:val="both"/>
        <w:rPr>
          <w:rtl/>
        </w:rPr>
      </w:pPr>
      <w:r>
        <w:rPr>
          <w:rFonts w:hint="cs"/>
          <w:rtl/>
        </w:rPr>
        <w:t xml:space="preserve">به نظر می رسد، نکته آن همان مطلبی است که بیان شد که از نظر عقلایی تسلّط داشتن بر دیگری و مالک قرار دادن دیگری بدون رضایت او صحیح نیست. مرحم حاج آقا مرتضی در کتاب الخمس صفحۀ ۷۲۷ به این مطلب اشاره کردند البته با مقداری </w:t>
      </w:r>
      <w:r>
        <w:rPr>
          <w:rFonts w:hint="cs"/>
          <w:rtl/>
        </w:rPr>
        <w:lastRenderedPageBreak/>
        <w:t>متفاوت با بیانی که عرض شد. جوهره مبحث ایشان همانند بیان ماست که تسلّط بر دیگری به نحوی که اراده شخص بر اراده دیگری تحمیل ش</w:t>
      </w:r>
      <w:r w:rsidR="002609F3">
        <w:rPr>
          <w:rFonts w:hint="cs"/>
          <w:rtl/>
        </w:rPr>
        <w:t xml:space="preserve">ود، خلاف ارتکاز عقلایی است. </w:t>
      </w:r>
    </w:p>
    <w:p w:rsidR="002609F3" w:rsidRDefault="002609F3" w:rsidP="00A50C63">
      <w:pPr>
        <w:jc w:val="both"/>
        <w:rPr>
          <w:rtl/>
        </w:rPr>
      </w:pPr>
      <w:r>
        <w:rPr>
          <w:rFonts w:hint="cs"/>
          <w:rtl/>
        </w:rPr>
        <w:t xml:space="preserve">ذکر این نکته لازم است که از نظر عقلایی بین ابراء و سایر تملیکات هیچ تفاوتی نیست و در هر دو تحمیل اراده است و به همین دلیل از نظر عقلایی، در ابراء رضایت لازم است. </w:t>
      </w:r>
    </w:p>
    <w:p w:rsidR="002609F3" w:rsidRPr="00D20620" w:rsidRDefault="002609F3" w:rsidP="00A50C63">
      <w:pPr>
        <w:jc w:val="both"/>
        <w:rPr>
          <w:rtl/>
        </w:rPr>
      </w:pPr>
      <w:r>
        <w:rPr>
          <w:rFonts w:hint="cs"/>
          <w:rtl/>
        </w:rPr>
        <w:t>همانگونه که ب</w:t>
      </w:r>
      <w:r w:rsidR="006725A1">
        <w:rPr>
          <w:rFonts w:hint="cs"/>
          <w:rtl/>
        </w:rPr>
        <w:t>یان شد، لازمه این بیان اعتبار</w:t>
      </w:r>
      <w:r>
        <w:rPr>
          <w:rFonts w:hint="cs"/>
          <w:rtl/>
        </w:rPr>
        <w:t xml:space="preserve"> رضایت اس</w:t>
      </w:r>
      <w:r w:rsidR="006725A1">
        <w:rPr>
          <w:rFonts w:hint="cs"/>
          <w:rtl/>
        </w:rPr>
        <w:t xml:space="preserve">ت و نمی توان با تمسک به آن اعتبار </w:t>
      </w:r>
      <w:r>
        <w:rPr>
          <w:rFonts w:hint="cs"/>
          <w:rtl/>
        </w:rPr>
        <w:t xml:space="preserve">قبول به نحو امر انشائی را اثبات کرد. نهایت امر آن است که به واسطه این ارتکاز عقلایی، </w:t>
      </w:r>
      <w:r w:rsidR="006725A1">
        <w:rPr>
          <w:rFonts w:hint="cs"/>
          <w:rtl/>
        </w:rPr>
        <w:t>ابراز و اعلام رضایت معتبر</w:t>
      </w:r>
      <w:r>
        <w:rPr>
          <w:rFonts w:hint="cs"/>
          <w:rtl/>
        </w:rPr>
        <w:t xml:space="preserve"> خواهد بود و رضایت باطنی کافی نیست. همانگ</w:t>
      </w:r>
      <w:r w:rsidR="006725A1">
        <w:rPr>
          <w:rFonts w:hint="cs"/>
          <w:rtl/>
        </w:rPr>
        <w:t xml:space="preserve">ونه که روشن است اعلام رضایت با اعتبار </w:t>
      </w:r>
      <w:r>
        <w:rPr>
          <w:rFonts w:hint="cs"/>
          <w:rtl/>
        </w:rPr>
        <w:t>قبول به نحو امر انشائی متفاوت است. مرحوم آقای بروجردی که در تحقق موصی به قبول را معتبر م</w:t>
      </w:r>
      <w:r w:rsidR="00A13CF2">
        <w:rPr>
          <w:rFonts w:hint="cs"/>
          <w:rtl/>
        </w:rPr>
        <w:t xml:space="preserve">ی دانند، بیان می کنند: </w:t>
      </w:r>
      <w:r w:rsidR="007F1742">
        <w:rPr>
          <w:rFonts w:hint="cs"/>
          <w:rtl/>
        </w:rPr>
        <w:t xml:space="preserve">در صورتی که قبول شرط تحقق عقد و ایصاء </w:t>
      </w:r>
      <w:r w:rsidR="00A13CF2">
        <w:rPr>
          <w:rFonts w:hint="cs"/>
          <w:rtl/>
        </w:rPr>
        <w:t xml:space="preserve">باشد، باید در مجلس تحقق یابد و فاصله افتادن آن مخلّ به عقد است اما در صورتی که قبول شرط تحقق موصی به باشد، فاصله افتادن آن با مجلس عقد اشکالی ندارد. </w:t>
      </w:r>
    </w:p>
    <w:p w:rsidR="00D849A0" w:rsidRDefault="00AF77EB" w:rsidP="00A50C63">
      <w:pPr>
        <w:jc w:val="both"/>
        <w:rPr>
          <w:rtl/>
        </w:rPr>
      </w:pPr>
      <w:r>
        <w:rPr>
          <w:rFonts w:hint="cs"/>
          <w:rtl/>
        </w:rPr>
        <w:t>ممکن است گفته شود: موالات حتی در صورتی که قبول شرط تحقق عقد باشد، شرط نیست و دلیلی نداریم که قبول باید در مجلس عقد باشد. اما با این حال، مطلب دوم ایشان مسلّم است که آن چیزی که در تحقق موصی به شرط است، قبول یا رضایت متصّل به ایجاب نیست و ابراز رضایت و لو با فاصله، حتما کفایت می کند.</w:t>
      </w:r>
    </w:p>
    <w:p w:rsidR="00AF77EB" w:rsidRDefault="00AF77EB" w:rsidP="00A50C63">
      <w:pPr>
        <w:jc w:val="both"/>
        <w:rPr>
          <w:rtl/>
        </w:rPr>
      </w:pPr>
      <w:r>
        <w:rPr>
          <w:rFonts w:hint="cs"/>
          <w:rtl/>
        </w:rPr>
        <w:t xml:space="preserve">صدقه نیز به همین نحو است و در تحقق «تصدّق» قبول یا رضایت متصدّق علیه معتبر نیست و تنها در ملکیت متصدّق علیه قبول یا رضایت شرط است و می تواند به نحو متأخر از عقد باشد و لازم نیست به نحو امر انشائی باشد. </w:t>
      </w:r>
    </w:p>
    <w:p w:rsidR="00AF77EB" w:rsidRDefault="00B35A06" w:rsidP="00A50C63">
      <w:pPr>
        <w:jc w:val="both"/>
        <w:rPr>
          <w:rtl/>
        </w:rPr>
      </w:pPr>
      <w:r>
        <w:rPr>
          <w:rFonts w:hint="cs"/>
          <w:rtl/>
        </w:rPr>
        <w:t>به نظر می رس</w:t>
      </w:r>
      <w:r w:rsidR="006725A1">
        <w:rPr>
          <w:rFonts w:hint="cs"/>
          <w:rtl/>
        </w:rPr>
        <w:t>د این بحث به خوبی باز نشده است و</w:t>
      </w:r>
      <w:r>
        <w:rPr>
          <w:rFonts w:hint="cs"/>
          <w:rtl/>
        </w:rPr>
        <w:t xml:space="preserve"> اگر بحث به درستی باز شود، بسیاری از اختلافات از بین می رود. مرحوم آقای سید محمد سعید حکیم صدقه را عقد</w:t>
      </w:r>
      <w:r w:rsidR="00543FBF">
        <w:rPr>
          <w:rFonts w:hint="cs"/>
          <w:rtl/>
        </w:rPr>
        <w:t xml:space="preserve"> می داند و بعید نیست برخی از مراحل مباحث در این زمینه، بحث لفظی باشد. </w:t>
      </w:r>
    </w:p>
    <w:p w:rsidR="00543FBF" w:rsidRDefault="00543FBF" w:rsidP="00A50C63">
      <w:pPr>
        <w:jc w:val="both"/>
        <w:rPr>
          <w:rtl/>
        </w:rPr>
      </w:pPr>
      <w:r>
        <w:rPr>
          <w:rFonts w:hint="cs"/>
          <w:rtl/>
        </w:rPr>
        <w:t xml:space="preserve">به هر حال، در صورتی که صدقه متصدّق علیه مشخّص داشته باشد، قبول یا به تعبیر ما ابراز رضایت متصدّق علیه لازم است. لازمه این سخن، اعتبار ابراز رضایت در صدقه مطلق نیست. </w:t>
      </w:r>
      <w:r w:rsidR="0051134F">
        <w:rPr>
          <w:rFonts w:hint="cs"/>
          <w:rtl/>
        </w:rPr>
        <w:t xml:space="preserve">آقای حکیم این بیان را دارند که در اصل حقیقت صدقه قبول معتبر نیست و تنها در برخی از اقسام آن که از سنخ تملیک باشد، قبول معتبر است. بله در صورتی که تملیک به شخص خاص باشد، قبول یا رضایت معتبر است اما آیا اولا: صدقه تملیکی به نحو عام داریم؟ و ثانیا: اگر چنین صدقه ای وجود داشته باشد، قبول در آن معتبر است؟ از بیاناتی که برای لزوم رضایت بیان شد، نمی توان لزوم رضایت در تملیک به نحو عام را اثبات کرد. </w:t>
      </w:r>
    </w:p>
    <w:p w:rsidR="00954525" w:rsidRDefault="00954525" w:rsidP="00A50C63">
      <w:pPr>
        <w:jc w:val="both"/>
        <w:rPr>
          <w:rtl/>
        </w:rPr>
      </w:pPr>
      <w:r>
        <w:rPr>
          <w:rFonts w:hint="cs"/>
          <w:rtl/>
        </w:rPr>
        <w:t>در این بحث باید به دو نکته پرداخت:</w:t>
      </w:r>
    </w:p>
    <w:p w:rsidR="00954525" w:rsidRDefault="00954525" w:rsidP="00A50C63">
      <w:pPr>
        <w:pStyle w:val="ListParagraph"/>
        <w:numPr>
          <w:ilvl w:val="0"/>
          <w:numId w:val="16"/>
        </w:numPr>
        <w:jc w:val="both"/>
      </w:pPr>
      <w:r>
        <w:rPr>
          <w:rFonts w:hint="cs"/>
          <w:rtl/>
        </w:rPr>
        <w:t>آیا صدقه به نحو شرط نتیجه صحیح است؟ مثلا بیان کند: اگر مریضم خوب شد، این مال برای تو و طرف مقابل نیز ابراز رضایت می کند. آیا با تحقق شرط، صدقه تحقق می یابد و همین میزان در تحقق صدقه، کفایت می کند؟</w:t>
      </w:r>
      <w:r>
        <w:rPr>
          <w:rStyle w:val="FootnoteReference"/>
          <w:rtl/>
        </w:rPr>
        <w:footnoteReference w:id="3"/>
      </w:r>
    </w:p>
    <w:p w:rsidR="00954525" w:rsidRDefault="00954525" w:rsidP="00A50C63">
      <w:pPr>
        <w:pStyle w:val="ListParagraph"/>
        <w:numPr>
          <w:ilvl w:val="0"/>
          <w:numId w:val="16"/>
        </w:numPr>
        <w:jc w:val="both"/>
      </w:pPr>
      <w:r>
        <w:rPr>
          <w:rFonts w:hint="cs"/>
          <w:rtl/>
        </w:rPr>
        <w:t>در جایی که صدقه کلی باشد و متصدّق علیه ندارد، دلیلی بر کفایت این صدقه داریم؟ در جلسات گذشته ادله ای را ذکر کردیم که صدقه به نحو کلی نیز وجود دارد.</w:t>
      </w:r>
    </w:p>
    <w:p w:rsidR="00954525" w:rsidRDefault="00954525" w:rsidP="00A50C63">
      <w:pPr>
        <w:jc w:val="both"/>
        <w:rPr>
          <w:rtl/>
        </w:rPr>
      </w:pPr>
      <w:r>
        <w:rPr>
          <w:rFonts w:hint="cs"/>
          <w:rtl/>
        </w:rPr>
        <w:t xml:space="preserve">بحث صدقه به نحو شرط نتیجه مباحث خاصی دارد که در جلسه آینده درباره آن بحث خواهیم کرد. ممکن است گفته شود از برخی از ادله استفاده می شود حلف به صدقه مشروع نیست و صدقه به نحو شرط نتیجه داخل در حلف به صدقه است. </w:t>
      </w:r>
    </w:p>
    <w:p w:rsidR="00782821" w:rsidRDefault="002B648A" w:rsidP="00A50C63">
      <w:pPr>
        <w:jc w:val="both"/>
        <w:rPr>
          <w:rtl/>
        </w:rPr>
      </w:pPr>
      <w:r>
        <w:rPr>
          <w:rFonts w:hint="cs"/>
          <w:rtl/>
        </w:rPr>
        <w:t xml:space="preserve">برخی از آدرس های مرتبط با بحث صدقه به نحو شرط نتیجه را ذکر می کنیم. در تعلیقات مرحوم آقا ضیاء بر شرح لمعه؛ ص: 463 این بحث به تفصیل وجود دارد. </w:t>
      </w:r>
    </w:p>
    <w:p w:rsidR="00A50C63" w:rsidRDefault="002B648A" w:rsidP="00A50C63">
      <w:pPr>
        <w:jc w:val="both"/>
        <w:rPr>
          <w:rtl/>
        </w:rPr>
      </w:pPr>
      <w:r>
        <w:rPr>
          <w:rFonts w:hint="cs"/>
          <w:rtl/>
        </w:rPr>
        <w:t xml:space="preserve">اصل اینکه آیا در صدقه قبول و قبض معتبر است، در جواهر البته با تفاوت وجود دارد. در جواهر؛ ج 28، ص: 126. در زکات مرحوم آقای آشتیانی؛ ج 1، ص: 83 مباحث مرتبطی با بحث ما وجود دارد. یکی </w:t>
      </w:r>
      <w:r w:rsidR="00EC5490">
        <w:rPr>
          <w:rFonts w:hint="cs"/>
          <w:rtl/>
        </w:rPr>
        <w:t xml:space="preserve">کتبی که وارد این بحث شدند و بحث قابل توجهی دارند، ریاض است که عبارت ریاض در جواهر نقل شده و درباره آن بحث کرده است. </w:t>
      </w:r>
      <w:r w:rsidR="00D901C1">
        <w:rPr>
          <w:rFonts w:hint="cs"/>
          <w:rtl/>
        </w:rPr>
        <w:t xml:space="preserve">ما وارد مباحث مطرح در جواهر نمی شویم و تنها عبارت ریاض را می خوانیم. </w:t>
      </w:r>
    </w:p>
    <w:p w:rsidR="00A50C63" w:rsidRDefault="00A50C63" w:rsidP="00A50C63">
      <w:pPr>
        <w:pStyle w:val="Heading2"/>
        <w:jc w:val="both"/>
        <w:rPr>
          <w:rtl/>
        </w:rPr>
      </w:pPr>
      <w:bookmarkStart w:id="12" w:name="_Toc124137851"/>
      <w:bookmarkStart w:id="13" w:name="_Toc124137882"/>
      <w:r>
        <w:rPr>
          <w:rFonts w:hint="cs"/>
          <w:rtl/>
        </w:rPr>
        <w:t>ادله صاحب ریاض بر اعتبار ایجاب و قبول در صدقه</w:t>
      </w:r>
      <w:bookmarkEnd w:id="12"/>
      <w:bookmarkEnd w:id="13"/>
      <w:r>
        <w:rPr>
          <w:rFonts w:hint="cs"/>
          <w:rtl/>
        </w:rPr>
        <w:t xml:space="preserve"> </w:t>
      </w:r>
    </w:p>
    <w:p w:rsidR="002B648A" w:rsidRDefault="00D901C1" w:rsidP="00A50C63">
      <w:pPr>
        <w:jc w:val="both"/>
        <w:rPr>
          <w:rtl/>
        </w:rPr>
      </w:pPr>
      <w:r>
        <w:rPr>
          <w:rFonts w:hint="cs"/>
          <w:rtl/>
        </w:rPr>
        <w:t xml:space="preserve">در ریاض؛ ج 10، ص: 197 می نویسد: </w:t>
      </w:r>
    </w:p>
    <w:p w:rsidR="00860507" w:rsidRDefault="00E40D31" w:rsidP="00A50C63">
      <w:pPr>
        <w:jc w:val="both"/>
        <w:rPr>
          <w:color w:val="000080"/>
          <w:rtl/>
        </w:rPr>
      </w:pPr>
      <w:r w:rsidRPr="00E40D31">
        <w:rPr>
          <w:color w:val="000080"/>
          <w:rtl/>
        </w:rPr>
        <w:t xml:space="preserve">منها: ما يدلّ على </w:t>
      </w:r>
      <w:r w:rsidRPr="00E40D31">
        <w:rPr>
          <w:rFonts w:hint="cs"/>
          <w:color w:val="000080"/>
          <w:rtl/>
        </w:rPr>
        <w:t>الإيجاب</w:t>
      </w:r>
      <w:r w:rsidRPr="00E40D31">
        <w:rPr>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القبول</w:t>
      </w:r>
      <w:r w:rsidRPr="00E40D31">
        <w:rPr>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لو</w:t>
      </w:r>
      <w:r w:rsidRPr="00E40D31">
        <w:rPr>
          <w:color w:val="000080"/>
          <w:rtl/>
        </w:rPr>
        <w:t xml:space="preserve"> </w:t>
      </w:r>
      <w:r w:rsidRPr="00E40D31">
        <w:rPr>
          <w:rFonts w:hint="cs"/>
          <w:color w:val="000080"/>
          <w:rtl/>
        </w:rPr>
        <w:t>فعلًا،</w:t>
      </w:r>
      <w:r w:rsidRPr="00E40D31">
        <w:rPr>
          <w:color w:val="000080"/>
          <w:rtl/>
        </w:rPr>
        <w:t xml:space="preserve"> </w:t>
      </w:r>
      <w:r w:rsidRPr="00E40D31">
        <w:rPr>
          <w:rFonts w:hint="cs"/>
          <w:color w:val="000080"/>
          <w:rtl/>
        </w:rPr>
        <w:t>وفاقاً</w:t>
      </w:r>
      <w:r w:rsidRPr="00E40D31">
        <w:rPr>
          <w:color w:val="000080"/>
          <w:rtl/>
        </w:rPr>
        <w:t xml:space="preserve"> </w:t>
      </w:r>
      <w:r w:rsidRPr="00E40D31">
        <w:rPr>
          <w:rFonts w:hint="cs"/>
          <w:color w:val="000080"/>
          <w:rtl/>
        </w:rPr>
        <w:t>لبعض</w:t>
      </w:r>
      <w:r w:rsidRPr="00E40D31">
        <w:rPr>
          <w:color w:val="000080"/>
          <w:rtl/>
        </w:rPr>
        <w:t xml:space="preserve"> </w:t>
      </w:r>
      <w:r w:rsidRPr="00E40D31">
        <w:rPr>
          <w:rFonts w:hint="cs"/>
          <w:color w:val="000080"/>
          <w:rtl/>
        </w:rPr>
        <w:t>أصحابنا،</w:t>
      </w:r>
      <w:r w:rsidRPr="00E40D31">
        <w:rPr>
          <w:color w:val="000080"/>
          <w:rtl/>
        </w:rPr>
        <w:t xml:space="preserve"> </w:t>
      </w:r>
      <w:r w:rsidRPr="00E40D31">
        <w:rPr>
          <w:rFonts w:hint="cs"/>
          <w:color w:val="000080"/>
          <w:rtl/>
        </w:rPr>
        <w:t>خلافاً</w:t>
      </w:r>
      <w:r w:rsidRPr="00E40D31">
        <w:rPr>
          <w:color w:val="000080"/>
          <w:rtl/>
        </w:rPr>
        <w:t xml:space="preserve"> </w:t>
      </w:r>
      <w:r w:rsidRPr="00E40D31">
        <w:rPr>
          <w:rFonts w:hint="cs"/>
          <w:color w:val="000080"/>
          <w:rtl/>
        </w:rPr>
        <w:t>لجماعة،</w:t>
      </w:r>
      <w:r w:rsidRPr="00E40D31">
        <w:rPr>
          <w:color w:val="000080"/>
          <w:rtl/>
        </w:rPr>
        <w:t xml:space="preserve"> </w:t>
      </w:r>
      <w:r w:rsidRPr="00E40D31">
        <w:rPr>
          <w:rFonts w:hint="cs"/>
          <w:color w:val="000080"/>
          <w:rtl/>
        </w:rPr>
        <w:t>فاشترطوا</w:t>
      </w:r>
      <w:r w:rsidRPr="00E40D31">
        <w:rPr>
          <w:color w:val="000080"/>
          <w:rtl/>
        </w:rPr>
        <w:t xml:space="preserve"> </w:t>
      </w:r>
      <w:r w:rsidRPr="00E40D31">
        <w:rPr>
          <w:rFonts w:hint="cs"/>
          <w:color w:val="000080"/>
          <w:rtl/>
        </w:rPr>
        <w:t>فيهما</w:t>
      </w:r>
      <w:r w:rsidRPr="00E40D31">
        <w:rPr>
          <w:color w:val="000080"/>
          <w:rtl/>
        </w:rPr>
        <w:t xml:space="preserve"> </w:t>
      </w:r>
      <w:r w:rsidRPr="00E40D31">
        <w:rPr>
          <w:rFonts w:hint="cs"/>
          <w:color w:val="000080"/>
          <w:rtl/>
        </w:rPr>
        <w:t>ما</w:t>
      </w:r>
      <w:r w:rsidRPr="00E40D31">
        <w:rPr>
          <w:color w:val="000080"/>
          <w:rtl/>
        </w:rPr>
        <w:t xml:space="preserve"> </w:t>
      </w:r>
      <w:r w:rsidRPr="00E40D31">
        <w:rPr>
          <w:rFonts w:hint="cs"/>
          <w:color w:val="000080"/>
          <w:rtl/>
        </w:rPr>
        <w:t>يشترط</w:t>
      </w:r>
      <w:r w:rsidRPr="00E40D31">
        <w:rPr>
          <w:color w:val="000080"/>
          <w:rtl/>
        </w:rPr>
        <w:t xml:space="preserve"> </w:t>
      </w:r>
      <w:r w:rsidRPr="00E40D31">
        <w:rPr>
          <w:rFonts w:hint="cs"/>
          <w:color w:val="000080"/>
          <w:rtl/>
        </w:rPr>
        <w:t>في</w:t>
      </w:r>
      <w:r w:rsidRPr="00E40D31">
        <w:rPr>
          <w:color w:val="000080"/>
          <w:rtl/>
        </w:rPr>
        <w:t xml:space="preserve"> </w:t>
      </w:r>
      <w:r w:rsidRPr="00E40D31">
        <w:rPr>
          <w:rFonts w:hint="cs"/>
          <w:color w:val="000080"/>
          <w:rtl/>
        </w:rPr>
        <w:t>العقود</w:t>
      </w:r>
      <w:r w:rsidRPr="00E40D31">
        <w:rPr>
          <w:color w:val="000080"/>
          <w:rtl/>
        </w:rPr>
        <w:t xml:space="preserve"> </w:t>
      </w:r>
      <w:r w:rsidRPr="00E40D31">
        <w:rPr>
          <w:rFonts w:hint="cs"/>
          <w:color w:val="000080"/>
          <w:rtl/>
        </w:rPr>
        <w:t>اللازمة</w:t>
      </w:r>
      <w:r w:rsidRPr="00E40D31">
        <w:rPr>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إطلاق</w:t>
      </w:r>
      <w:r w:rsidRPr="00E40D31">
        <w:rPr>
          <w:color w:val="000080"/>
          <w:rtl/>
        </w:rPr>
        <w:t xml:space="preserve"> </w:t>
      </w:r>
      <w:r w:rsidRPr="00E40D31">
        <w:rPr>
          <w:rFonts w:hint="cs"/>
          <w:color w:val="000080"/>
          <w:rtl/>
        </w:rPr>
        <w:t>النصوص</w:t>
      </w:r>
      <w:r w:rsidRPr="00E40D31">
        <w:rPr>
          <w:color w:val="000080"/>
          <w:rtl/>
        </w:rPr>
        <w:t xml:space="preserve"> </w:t>
      </w:r>
      <w:r w:rsidRPr="00E40D31">
        <w:rPr>
          <w:rFonts w:hint="cs"/>
          <w:color w:val="000080"/>
          <w:rtl/>
        </w:rPr>
        <w:t>بلزوم</w:t>
      </w:r>
      <w:r w:rsidRPr="00E40D31">
        <w:rPr>
          <w:color w:val="000080"/>
          <w:rtl/>
        </w:rPr>
        <w:t xml:space="preserve"> </w:t>
      </w:r>
      <w:r w:rsidRPr="00E40D31">
        <w:rPr>
          <w:rFonts w:hint="cs"/>
          <w:color w:val="000080"/>
          <w:rtl/>
        </w:rPr>
        <w:t>الصدقة</w:t>
      </w:r>
      <w:r w:rsidRPr="00E40D31">
        <w:rPr>
          <w:color w:val="000080"/>
          <w:rtl/>
        </w:rPr>
        <w:t xml:space="preserve"> </w:t>
      </w:r>
      <w:r w:rsidRPr="00E40D31">
        <w:rPr>
          <w:rFonts w:hint="cs"/>
          <w:color w:val="000080"/>
          <w:rtl/>
        </w:rPr>
        <w:t>بعد</w:t>
      </w:r>
      <w:r w:rsidRPr="00E40D31">
        <w:rPr>
          <w:color w:val="000080"/>
          <w:rtl/>
        </w:rPr>
        <w:t xml:space="preserve"> </w:t>
      </w:r>
      <w:r w:rsidRPr="00E40D31">
        <w:rPr>
          <w:rFonts w:hint="cs"/>
          <w:color w:val="000080"/>
          <w:rtl/>
        </w:rPr>
        <w:t>القبض</w:t>
      </w:r>
      <w:r w:rsidRPr="00E40D31">
        <w:rPr>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قصد</w:t>
      </w:r>
      <w:r w:rsidRPr="00E40D31">
        <w:rPr>
          <w:color w:val="000080"/>
          <w:rtl/>
        </w:rPr>
        <w:t xml:space="preserve"> </w:t>
      </w:r>
      <w:r w:rsidRPr="00E40D31">
        <w:rPr>
          <w:rFonts w:hint="cs"/>
          <w:color w:val="000080"/>
          <w:rtl/>
        </w:rPr>
        <w:t>القربة</w:t>
      </w:r>
      <w:r w:rsidRPr="00E40D31">
        <w:rPr>
          <w:color w:val="000080"/>
          <w:rtl/>
        </w:rPr>
        <w:t xml:space="preserve"> </w:t>
      </w:r>
      <w:r w:rsidRPr="00E40D31">
        <w:rPr>
          <w:rFonts w:hint="cs"/>
          <w:color w:val="000080"/>
          <w:rtl/>
        </w:rPr>
        <w:t>يدفعه</w:t>
      </w:r>
      <w:r w:rsidRPr="00E40D31">
        <w:rPr>
          <w:color w:val="000080"/>
          <w:rtl/>
        </w:rPr>
        <w:t>.</w:t>
      </w:r>
      <w:r w:rsidR="00860507">
        <w:rPr>
          <w:rFonts w:hint="cs"/>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هي</w:t>
      </w:r>
      <w:r w:rsidRPr="00E40D31">
        <w:rPr>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إن</w:t>
      </w:r>
      <w:r w:rsidRPr="00E40D31">
        <w:rPr>
          <w:color w:val="000080"/>
          <w:rtl/>
        </w:rPr>
        <w:t xml:space="preserve"> </w:t>
      </w:r>
      <w:r w:rsidRPr="00E40D31">
        <w:rPr>
          <w:rFonts w:hint="cs"/>
          <w:color w:val="000080"/>
          <w:rtl/>
        </w:rPr>
        <w:t>شملت</w:t>
      </w:r>
      <w:r w:rsidRPr="00E40D31">
        <w:rPr>
          <w:color w:val="000080"/>
          <w:rtl/>
        </w:rPr>
        <w:t xml:space="preserve"> </w:t>
      </w:r>
      <w:r w:rsidRPr="00E40D31">
        <w:rPr>
          <w:rFonts w:hint="cs"/>
          <w:color w:val="000080"/>
          <w:rtl/>
        </w:rPr>
        <w:t>ما</w:t>
      </w:r>
      <w:r w:rsidRPr="00E40D31">
        <w:rPr>
          <w:color w:val="000080"/>
          <w:rtl/>
        </w:rPr>
        <w:t xml:space="preserve"> </w:t>
      </w:r>
      <w:r w:rsidRPr="00E40D31">
        <w:rPr>
          <w:rFonts w:hint="cs"/>
          <w:color w:val="000080"/>
          <w:rtl/>
        </w:rPr>
        <w:t>ليس</w:t>
      </w:r>
      <w:r w:rsidRPr="00E40D31">
        <w:rPr>
          <w:color w:val="000080"/>
          <w:rtl/>
        </w:rPr>
        <w:t xml:space="preserve"> </w:t>
      </w:r>
      <w:r w:rsidRPr="00E40D31">
        <w:rPr>
          <w:rFonts w:hint="cs"/>
          <w:color w:val="000080"/>
          <w:rtl/>
        </w:rPr>
        <w:t>فيه</w:t>
      </w:r>
      <w:r w:rsidRPr="00E40D31">
        <w:rPr>
          <w:color w:val="000080"/>
          <w:rtl/>
        </w:rPr>
        <w:t xml:space="preserve"> </w:t>
      </w:r>
      <w:r w:rsidRPr="00E40D31">
        <w:rPr>
          <w:rFonts w:hint="cs"/>
          <w:color w:val="000080"/>
          <w:rtl/>
        </w:rPr>
        <w:t>إيجاب</w:t>
      </w:r>
      <w:r w:rsidRPr="00E40D31">
        <w:rPr>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قبول</w:t>
      </w:r>
      <w:r w:rsidRPr="00E40D31">
        <w:rPr>
          <w:color w:val="000080"/>
          <w:rtl/>
        </w:rPr>
        <w:t xml:space="preserve"> </w:t>
      </w:r>
      <w:r w:rsidRPr="00E40D31">
        <w:rPr>
          <w:rFonts w:hint="cs"/>
          <w:color w:val="000080"/>
          <w:rtl/>
        </w:rPr>
        <w:t>بالمرّة،</w:t>
      </w:r>
      <w:r w:rsidRPr="00E40D31">
        <w:rPr>
          <w:color w:val="000080"/>
          <w:rtl/>
        </w:rPr>
        <w:t xml:space="preserve"> </w:t>
      </w:r>
      <w:r w:rsidRPr="00E40D31">
        <w:rPr>
          <w:rFonts w:hint="cs"/>
          <w:color w:val="000080"/>
          <w:rtl/>
        </w:rPr>
        <w:t>إلّا</w:t>
      </w:r>
      <w:r w:rsidRPr="00E40D31">
        <w:rPr>
          <w:color w:val="000080"/>
          <w:rtl/>
        </w:rPr>
        <w:t xml:space="preserve"> </w:t>
      </w:r>
      <w:r w:rsidRPr="00E40D31">
        <w:rPr>
          <w:rFonts w:hint="cs"/>
          <w:color w:val="000080"/>
          <w:rtl/>
        </w:rPr>
        <w:t>أن</w:t>
      </w:r>
      <w:r w:rsidRPr="00E40D31">
        <w:rPr>
          <w:color w:val="000080"/>
          <w:rtl/>
        </w:rPr>
        <w:t xml:space="preserve"> </w:t>
      </w:r>
      <w:r w:rsidRPr="00E40D31">
        <w:rPr>
          <w:rFonts w:hint="cs"/>
          <w:color w:val="000080"/>
          <w:rtl/>
        </w:rPr>
        <w:t>اعتبارهم</w:t>
      </w:r>
      <w:r w:rsidRPr="00E40D31">
        <w:rPr>
          <w:color w:val="000080"/>
          <w:rtl/>
        </w:rPr>
        <w:t>ا و لو فعلًا لازم البتّة،</w:t>
      </w:r>
      <w:r w:rsidR="00860507">
        <w:rPr>
          <w:rStyle w:val="FootnoteReference"/>
          <w:color w:val="000080"/>
          <w:rtl/>
        </w:rPr>
        <w:footnoteReference w:id="4"/>
      </w:r>
    </w:p>
    <w:p w:rsidR="00A50C63" w:rsidRDefault="00860507" w:rsidP="00A50C63">
      <w:pPr>
        <w:jc w:val="both"/>
        <w:rPr>
          <w:rtl/>
        </w:rPr>
      </w:pPr>
      <w:r>
        <w:rPr>
          <w:rFonts w:hint="cs"/>
          <w:rtl/>
        </w:rPr>
        <w:t xml:space="preserve">ایشان استدلالاتی را برای لزوم ایجاب و قبول مطرح کرده است. </w:t>
      </w:r>
    </w:p>
    <w:p w:rsidR="00A50C63" w:rsidRDefault="00A50C63" w:rsidP="00A50C63">
      <w:pPr>
        <w:pStyle w:val="Heading3"/>
        <w:jc w:val="both"/>
        <w:rPr>
          <w:rtl/>
        </w:rPr>
      </w:pPr>
      <w:bookmarkStart w:id="14" w:name="_Toc124137852"/>
      <w:bookmarkStart w:id="15" w:name="_Toc124137883"/>
      <w:r>
        <w:rPr>
          <w:rFonts w:hint="cs"/>
          <w:rtl/>
        </w:rPr>
        <w:t>دلیل اول: عدم معلومیت صدقه بدون ایجاب و قبول</w:t>
      </w:r>
      <w:bookmarkEnd w:id="14"/>
      <w:bookmarkEnd w:id="15"/>
      <w:r>
        <w:rPr>
          <w:rFonts w:hint="cs"/>
          <w:rtl/>
        </w:rPr>
        <w:t xml:space="preserve"> </w:t>
      </w:r>
    </w:p>
    <w:p w:rsidR="00860507" w:rsidRPr="00860507" w:rsidRDefault="00860507" w:rsidP="00A50C63">
      <w:pPr>
        <w:jc w:val="both"/>
        <w:rPr>
          <w:rtl/>
        </w:rPr>
      </w:pPr>
      <w:r>
        <w:rPr>
          <w:rFonts w:hint="cs"/>
          <w:rtl/>
        </w:rPr>
        <w:t xml:space="preserve">اولین استدلال ایشان این است: </w:t>
      </w:r>
    </w:p>
    <w:p w:rsidR="00860507" w:rsidRDefault="00E40D31" w:rsidP="00A50C63">
      <w:pPr>
        <w:jc w:val="both"/>
        <w:rPr>
          <w:color w:val="000080"/>
          <w:rtl/>
        </w:rPr>
      </w:pPr>
      <w:r w:rsidRPr="00E40D31">
        <w:rPr>
          <w:color w:val="000080"/>
          <w:rtl/>
        </w:rPr>
        <w:t xml:space="preserve"> فإن مع عدمهما لا يعلم كونه صدقة؛ </w:t>
      </w:r>
    </w:p>
    <w:p w:rsidR="00A50C63" w:rsidRDefault="00860507" w:rsidP="00A50C63">
      <w:pPr>
        <w:jc w:val="both"/>
        <w:rPr>
          <w:rtl/>
        </w:rPr>
      </w:pPr>
      <w:r>
        <w:rPr>
          <w:rFonts w:hint="cs"/>
          <w:rtl/>
        </w:rPr>
        <w:t xml:space="preserve">به نظر می رسد این استدلال صحیح نیست و همانگونه که مرحوم آقای حکیم بیان کرده، مفهوم عرفی صدقه بدون قبول صدقه می کند. </w:t>
      </w:r>
    </w:p>
    <w:p w:rsidR="00A50C63" w:rsidRDefault="00A50C63" w:rsidP="00A50C63">
      <w:pPr>
        <w:pStyle w:val="Heading3"/>
        <w:jc w:val="both"/>
        <w:rPr>
          <w:rtl/>
        </w:rPr>
      </w:pPr>
      <w:bookmarkStart w:id="16" w:name="_Toc124137853"/>
      <w:bookmarkStart w:id="17" w:name="_Toc124137884"/>
      <w:r>
        <w:rPr>
          <w:rFonts w:hint="cs"/>
          <w:rtl/>
        </w:rPr>
        <w:t>دلیل دوم: عدم انصراف اطلاقات به صدقه بدون ایجاب و قبول</w:t>
      </w:r>
      <w:bookmarkEnd w:id="16"/>
      <w:bookmarkEnd w:id="17"/>
      <w:r>
        <w:rPr>
          <w:rFonts w:hint="cs"/>
          <w:rtl/>
        </w:rPr>
        <w:t xml:space="preserve"> </w:t>
      </w:r>
    </w:p>
    <w:p w:rsidR="00860507" w:rsidRPr="00860507" w:rsidRDefault="008B53D2" w:rsidP="00A50C63">
      <w:pPr>
        <w:jc w:val="both"/>
        <w:rPr>
          <w:color w:val="000000"/>
          <w:rtl/>
        </w:rPr>
      </w:pPr>
      <w:r>
        <w:rPr>
          <w:rFonts w:hint="cs"/>
          <w:rtl/>
        </w:rPr>
        <w:t xml:space="preserve">ایشان در استدلال دوم بیان می کند: </w:t>
      </w:r>
    </w:p>
    <w:p w:rsidR="008B53D2" w:rsidRDefault="00E40D31" w:rsidP="00A50C63">
      <w:pPr>
        <w:jc w:val="both"/>
        <w:rPr>
          <w:color w:val="000080"/>
          <w:rtl/>
        </w:rPr>
      </w:pPr>
      <w:r w:rsidRPr="00E40D31">
        <w:rPr>
          <w:color w:val="000080"/>
          <w:rtl/>
        </w:rPr>
        <w:t xml:space="preserve">مضافاً إلى </w:t>
      </w:r>
      <w:r w:rsidRPr="00E40D31">
        <w:rPr>
          <w:rFonts w:hint="cs"/>
          <w:color w:val="000080"/>
          <w:rtl/>
        </w:rPr>
        <w:t>عدم</w:t>
      </w:r>
      <w:r w:rsidRPr="00E40D31">
        <w:rPr>
          <w:color w:val="000080"/>
          <w:rtl/>
        </w:rPr>
        <w:t xml:space="preserve"> </w:t>
      </w:r>
      <w:r w:rsidRPr="00E40D31">
        <w:rPr>
          <w:rFonts w:hint="cs"/>
          <w:color w:val="000080"/>
          <w:rtl/>
        </w:rPr>
        <w:t>انصراف</w:t>
      </w:r>
      <w:r w:rsidRPr="00E40D31">
        <w:rPr>
          <w:color w:val="000080"/>
          <w:rtl/>
        </w:rPr>
        <w:t xml:space="preserve"> </w:t>
      </w:r>
      <w:r w:rsidRPr="00E40D31">
        <w:rPr>
          <w:rFonts w:hint="cs"/>
          <w:color w:val="000080"/>
          <w:rtl/>
        </w:rPr>
        <w:t>الإطلاقات</w:t>
      </w:r>
      <w:r w:rsidRPr="00E40D31">
        <w:rPr>
          <w:color w:val="000080"/>
          <w:rtl/>
        </w:rPr>
        <w:t xml:space="preserve"> </w:t>
      </w:r>
      <w:r w:rsidRPr="00E40D31">
        <w:rPr>
          <w:rFonts w:hint="cs"/>
          <w:color w:val="000080"/>
          <w:rtl/>
        </w:rPr>
        <w:t>بحكم</w:t>
      </w:r>
      <w:r w:rsidRPr="00E40D31">
        <w:rPr>
          <w:color w:val="000080"/>
          <w:rtl/>
        </w:rPr>
        <w:t xml:space="preserve"> </w:t>
      </w:r>
      <w:r w:rsidRPr="00E40D31">
        <w:rPr>
          <w:rFonts w:hint="cs"/>
          <w:color w:val="000080"/>
          <w:rtl/>
        </w:rPr>
        <w:t>التبادر</w:t>
      </w:r>
      <w:r w:rsidRPr="00E40D31">
        <w:rPr>
          <w:color w:val="000080"/>
          <w:rtl/>
        </w:rPr>
        <w:t xml:space="preserve"> </w:t>
      </w:r>
      <w:r w:rsidRPr="00E40D31">
        <w:rPr>
          <w:rFonts w:hint="cs"/>
          <w:color w:val="000080"/>
          <w:rtl/>
        </w:rPr>
        <w:t>إلى</w:t>
      </w:r>
      <w:r w:rsidRPr="00E40D31">
        <w:rPr>
          <w:color w:val="000080"/>
          <w:rtl/>
        </w:rPr>
        <w:t xml:space="preserve"> </w:t>
      </w:r>
      <w:r w:rsidRPr="00E40D31">
        <w:rPr>
          <w:rFonts w:hint="cs"/>
          <w:color w:val="000080"/>
          <w:rtl/>
        </w:rPr>
        <w:t>ما</w:t>
      </w:r>
      <w:r w:rsidRPr="00E40D31">
        <w:rPr>
          <w:color w:val="000080"/>
          <w:rtl/>
        </w:rPr>
        <w:t xml:space="preserve"> </w:t>
      </w:r>
      <w:r w:rsidRPr="00E40D31">
        <w:rPr>
          <w:rFonts w:hint="cs"/>
          <w:color w:val="000080"/>
          <w:rtl/>
        </w:rPr>
        <w:t>خلا</w:t>
      </w:r>
      <w:r w:rsidRPr="00E40D31">
        <w:rPr>
          <w:color w:val="000080"/>
          <w:rtl/>
        </w:rPr>
        <w:t xml:space="preserve"> </w:t>
      </w:r>
      <w:r w:rsidRPr="00E40D31">
        <w:rPr>
          <w:rFonts w:hint="cs"/>
          <w:color w:val="000080"/>
          <w:rtl/>
        </w:rPr>
        <w:t>عنهما</w:t>
      </w:r>
      <w:r w:rsidRPr="00E40D31">
        <w:rPr>
          <w:color w:val="000080"/>
          <w:rtl/>
        </w:rPr>
        <w:t xml:space="preserve"> </w:t>
      </w:r>
      <w:r w:rsidRPr="00E40D31">
        <w:rPr>
          <w:rFonts w:hint="cs"/>
          <w:color w:val="000080"/>
          <w:rtl/>
        </w:rPr>
        <w:t>البتة،</w:t>
      </w:r>
      <w:r w:rsidRPr="00E40D31">
        <w:rPr>
          <w:color w:val="000080"/>
          <w:rtl/>
        </w:rPr>
        <w:t xml:space="preserve"> </w:t>
      </w:r>
    </w:p>
    <w:p w:rsidR="00A50C63" w:rsidRDefault="008B53D2" w:rsidP="00A50C63">
      <w:pPr>
        <w:jc w:val="both"/>
        <w:rPr>
          <w:rtl/>
        </w:rPr>
      </w:pPr>
      <w:r>
        <w:rPr>
          <w:rFonts w:hint="cs"/>
          <w:rtl/>
        </w:rPr>
        <w:t xml:space="preserve">ایشان بیان می کند که تبادر در صدقه آن است که باید ایجاب و قبول تحقق یابد. </w:t>
      </w:r>
    </w:p>
    <w:p w:rsidR="00A50C63" w:rsidRDefault="00FB3C9F" w:rsidP="00A50C63">
      <w:pPr>
        <w:jc w:val="both"/>
        <w:rPr>
          <w:rtl/>
        </w:rPr>
      </w:pPr>
      <w:r>
        <w:rPr>
          <w:rFonts w:hint="cs"/>
          <w:rtl/>
        </w:rPr>
        <w:t>هر چند لزوم ایجاب روشن است و حتی رضایت متصدّق علیه نیز لازم است اما دلیلی نداری</w:t>
      </w:r>
      <w:r w:rsidR="00A50C63">
        <w:rPr>
          <w:rFonts w:hint="cs"/>
          <w:rtl/>
        </w:rPr>
        <w:t>م که قبول به نحو انشائی لازم باشد</w:t>
      </w:r>
      <w:r>
        <w:rPr>
          <w:rFonts w:hint="cs"/>
          <w:rtl/>
        </w:rPr>
        <w:t xml:space="preserve">. اخذ مال توسط فقیر نیز تنها کاشف از رضایت و ابراز رضایت است نه آنکه قبول به نحو یک امر انشائی باشد. </w:t>
      </w:r>
      <w:r w:rsidR="00917B9C">
        <w:rPr>
          <w:rFonts w:hint="cs"/>
          <w:rtl/>
        </w:rPr>
        <w:t xml:space="preserve">در برخی از تعابیر، رضا به قبول عطف شده است. گویا قبول هم به </w:t>
      </w:r>
      <w:r w:rsidR="009643FD">
        <w:rPr>
          <w:rFonts w:hint="cs"/>
          <w:rtl/>
        </w:rPr>
        <w:t xml:space="preserve">اعتبار حاکی از رضایت معتبر است. بین قبول به عنوان امر انشائی و قبول به عنوان حاکی از رضایت به خوبی تفکیک نشده است و شاید در نظر علما، قبول به عنوان حاکی از رضایت معتبر باشد. </w:t>
      </w:r>
    </w:p>
    <w:p w:rsidR="00A50C63" w:rsidRDefault="00A50C63" w:rsidP="00A50C63">
      <w:pPr>
        <w:pStyle w:val="Heading4"/>
        <w:jc w:val="both"/>
        <w:rPr>
          <w:rtl/>
        </w:rPr>
      </w:pPr>
      <w:bookmarkStart w:id="18" w:name="_Toc124137854"/>
      <w:bookmarkStart w:id="19" w:name="_Toc124137885"/>
      <w:r>
        <w:rPr>
          <w:rFonts w:hint="cs"/>
          <w:rtl/>
        </w:rPr>
        <w:t>تفاوت عقود معاوضی و غیر معاوضی در اعتبار قبول</w:t>
      </w:r>
      <w:bookmarkEnd w:id="18"/>
      <w:bookmarkEnd w:id="19"/>
      <w:r>
        <w:rPr>
          <w:rFonts w:hint="cs"/>
          <w:rtl/>
        </w:rPr>
        <w:t xml:space="preserve"> </w:t>
      </w:r>
    </w:p>
    <w:p w:rsidR="000F256B" w:rsidRPr="00A50C63" w:rsidRDefault="009643FD" w:rsidP="00A50C63">
      <w:pPr>
        <w:jc w:val="both"/>
        <w:rPr>
          <w:rtl/>
        </w:rPr>
      </w:pPr>
      <w:r>
        <w:rPr>
          <w:rFonts w:hint="cs"/>
          <w:rtl/>
        </w:rPr>
        <w:t xml:space="preserve">باید دقت داشت: بین صدقه و بیع تفاوت وجود دارد. حقیقت بیع، حقیقت طرفینی است و بدون انشاء از طرف مشتری، قرارداد صدق نمی کند. انشاء در قبول </w:t>
      </w:r>
      <w:r w:rsidR="00A50C63">
        <w:rPr>
          <w:rFonts w:hint="cs"/>
          <w:rtl/>
        </w:rPr>
        <w:t>به معنای تعهّد اخراج ثمن</w:t>
      </w:r>
      <w:r>
        <w:rPr>
          <w:rFonts w:hint="cs"/>
          <w:rtl/>
        </w:rPr>
        <w:t xml:space="preserve"> از ملک است و انشاء </w:t>
      </w:r>
      <w:r w:rsidR="00A50C63">
        <w:rPr>
          <w:rFonts w:hint="cs"/>
          <w:rtl/>
        </w:rPr>
        <w:t xml:space="preserve">در ایجاب، تعهّد اخراج مبیع </w:t>
      </w:r>
      <w:r>
        <w:rPr>
          <w:rFonts w:hint="cs"/>
          <w:rtl/>
        </w:rPr>
        <w:t>از ملک است. پس بیع معاوضه است و در معاوضه، باید کسی که می خواهد مال از ملک او خارج شود، اعتبار اخراج از ملک کند هر چند این اعتبار به فعل باشد. در کلمات عقود به دو قسم، عقود معاوضی و غیر معاوضی تقسیم شده است. در لزوم ایجاب و قبول در عقود معاوضی بحث</w:t>
      </w:r>
      <w:r w:rsidR="00A50C63">
        <w:rPr>
          <w:rFonts w:hint="cs"/>
          <w:rtl/>
        </w:rPr>
        <w:t>ی</w:t>
      </w:r>
      <w:r>
        <w:rPr>
          <w:rFonts w:hint="cs"/>
          <w:rtl/>
        </w:rPr>
        <w:t xml:space="preserve"> نیست و صحبت ما درباره عقود غیر معاوضی است مانند هبه و صدقه. در این عقود، دلیل</w:t>
      </w:r>
      <w:r w:rsidR="00A50C63">
        <w:rPr>
          <w:rFonts w:hint="cs"/>
          <w:rtl/>
        </w:rPr>
        <w:t>ی نداریم که قبول به معنای انشاء</w:t>
      </w:r>
      <w:r>
        <w:rPr>
          <w:rFonts w:hint="cs"/>
          <w:rtl/>
        </w:rPr>
        <w:t xml:space="preserve"> داشته باشد و به همین میزان که به انشاء واهب و متصدّق رضایت داشته باشد، کفایت می کند. دلیل بر اعتبار رضایت نیز آن است که تملیک واهب و متصدّق نوعی تسلیط بر متّهب و متصدّق علیه است و با رضایت، این تسلّط از بین می رود. </w:t>
      </w:r>
      <w:r w:rsidR="00A50C63">
        <w:rPr>
          <w:rFonts w:hint="cs"/>
          <w:rtl/>
        </w:rPr>
        <w:t>بر خلاف</w:t>
      </w:r>
      <w:r w:rsidR="000F256B">
        <w:rPr>
          <w:rFonts w:hint="cs"/>
          <w:color w:val="000000"/>
          <w:rtl/>
        </w:rPr>
        <w:t xml:space="preserve"> </w:t>
      </w:r>
      <w:r w:rsidR="00FB7726">
        <w:rPr>
          <w:rFonts w:hint="cs"/>
          <w:color w:val="000000"/>
          <w:rtl/>
        </w:rPr>
        <w:t xml:space="preserve">اعتبار </w:t>
      </w:r>
      <w:r w:rsidR="00A50C63">
        <w:rPr>
          <w:rFonts w:hint="cs"/>
          <w:color w:val="000000"/>
          <w:rtl/>
        </w:rPr>
        <w:t xml:space="preserve">موجود در ایجاب و قبول بیع که </w:t>
      </w:r>
      <w:r w:rsidR="00FB7726">
        <w:rPr>
          <w:rFonts w:hint="cs"/>
          <w:color w:val="000000"/>
          <w:rtl/>
        </w:rPr>
        <w:t xml:space="preserve">دو اعتبار به هم پیوسته است و حقیقت بیع، اعتبار مقیّد به اعتبار دیگر است. </w:t>
      </w:r>
      <w:r w:rsidR="000F256B">
        <w:rPr>
          <w:rFonts w:hint="cs"/>
          <w:color w:val="000000"/>
          <w:rtl/>
        </w:rPr>
        <w:t xml:space="preserve">حقیقت بیع آن است که بایع دو اعتبار دارد: اول آنکه مبیع از ملک او خارج شود و دوم آنکه در عوض آن ثمن داخل در ملک او شود. ادخال ثمن در ملک بایع، تحت اختیار بایع نیست و بر این امر سلطه ای ندارد. به همین دلیل برای ادخال ثمن در ملک بایع، انشاء از طرف مشتری لازم است. پس بایع خروج مبیع از ملک را مقیّد به دخول ثمن در ملک خودش انشاء می کند و برای دخول ثمن در ملک بایع، نیاز به انشاء مشتری وجود دارد. </w:t>
      </w:r>
      <w:r w:rsidR="00DB2EB8">
        <w:rPr>
          <w:rFonts w:hint="cs"/>
          <w:color w:val="000000"/>
          <w:rtl/>
        </w:rPr>
        <w:t xml:space="preserve">حقیقت معاوضه این است و بدون تحقق انشاء از مشتری، عقد معاوضی صدق نمی کند. </w:t>
      </w:r>
    </w:p>
    <w:p w:rsidR="007A1722" w:rsidRDefault="007A1722" w:rsidP="00A50C63">
      <w:pPr>
        <w:jc w:val="both"/>
        <w:rPr>
          <w:color w:val="000000"/>
          <w:rtl/>
        </w:rPr>
      </w:pPr>
      <w:r>
        <w:rPr>
          <w:rFonts w:hint="cs"/>
          <w:color w:val="000000"/>
          <w:rtl/>
        </w:rPr>
        <w:t>نکاح نیز نوعی معاوضه خاص است و در آن علقه زوجیت بین دو نفر ایجاد می شود که این علقه، طرفینی است به این معنا که مرد بر خودش حقی</w:t>
      </w:r>
      <w:r w:rsidR="00A50C63">
        <w:rPr>
          <w:rFonts w:hint="cs"/>
          <w:color w:val="000000"/>
          <w:rtl/>
        </w:rPr>
        <w:t xml:space="preserve"> قرار می دهد</w:t>
      </w:r>
      <w:r>
        <w:rPr>
          <w:rFonts w:hint="cs"/>
          <w:color w:val="000000"/>
          <w:rtl/>
        </w:rPr>
        <w:t xml:space="preserve"> و زن بر خود حقی </w:t>
      </w:r>
      <w:r w:rsidR="00A50C63">
        <w:rPr>
          <w:rFonts w:hint="cs"/>
          <w:color w:val="000000"/>
          <w:rtl/>
        </w:rPr>
        <w:t>را قرار می دهد.</w:t>
      </w:r>
      <w:r>
        <w:rPr>
          <w:rFonts w:hint="cs"/>
          <w:color w:val="000000"/>
          <w:rtl/>
        </w:rPr>
        <w:t xml:space="preserve"> هر یک از دو طرف</w:t>
      </w:r>
      <w:r w:rsidR="00A50C63">
        <w:rPr>
          <w:rFonts w:hint="cs"/>
          <w:color w:val="000000"/>
          <w:rtl/>
        </w:rPr>
        <w:t>،</w:t>
      </w:r>
      <w:r>
        <w:rPr>
          <w:rFonts w:hint="cs"/>
          <w:color w:val="000000"/>
          <w:rtl/>
        </w:rPr>
        <w:t xml:space="preserve"> قصد دارد اعتباری را علیه طرف مقابل قرار دهد. شوهر تعهّداتی را بر علیه خود می پذیرد و زن نیز تعهّداتی بر علیه خود را می پذیرید و این تعهّدات باید انشاء شود. </w:t>
      </w:r>
    </w:p>
    <w:p w:rsidR="00A50C63" w:rsidRDefault="00A50C63" w:rsidP="00A50C63">
      <w:pPr>
        <w:pStyle w:val="Heading3"/>
        <w:jc w:val="both"/>
        <w:rPr>
          <w:rtl/>
        </w:rPr>
      </w:pPr>
      <w:bookmarkStart w:id="20" w:name="_Toc124137855"/>
      <w:bookmarkStart w:id="21" w:name="_Toc124137886"/>
      <w:r>
        <w:rPr>
          <w:rFonts w:hint="cs"/>
          <w:rtl/>
        </w:rPr>
        <w:t>دلیل سوم: اجماع بر اعتبار ایجاب و قبول در صدقه</w:t>
      </w:r>
      <w:bookmarkEnd w:id="20"/>
      <w:bookmarkEnd w:id="21"/>
      <w:r>
        <w:rPr>
          <w:rFonts w:hint="cs"/>
          <w:rtl/>
        </w:rPr>
        <w:t xml:space="preserve"> </w:t>
      </w:r>
    </w:p>
    <w:p w:rsidR="00C5612D" w:rsidRPr="000F256B" w:rsidRDefault="00C5612D" w:rsidP="00A50C63">
      <w:pPr>
        <w:jc w:val="both"/>
        <w:rPr>
          <w:color w:val="000000"/>
          <w:rtl/>
        </w:rPr>
      </w:pPr>
      <w:r>
        <w:rPr>
          <w:rFonts w:hint="cs"/>
          <w:color w:val="000000"/>
          <w:rtl/>
        </w:rPr>
        <w:t xml:space="preserve">صاحب ریاض در استدلال سوم بر لزوم ایجاب و قبول در صدقه بیان می کند: </w:t>
      </w:r>
    </w:p>
    <w:p w:rsidR="00C5612D" w:rsidRDefault="00E40D31" w:rsidP="00A50C63">
      <w:pPr>
        <w:jc w:val="both"/>
        <w:rPr>
          <w:color w:val="000080"/>
          <w:rtl/>
        </w:rPr>
      </w:pPr>
      <w:r w:rsidRPr="00E40D31">
        <w:rPr>
          <w:rFonts w:hint="cs"/>
          <w:color w:val="000080"/>
          <w:rtl/>
        </w:rPr>
        <w:t>هذا</w:t>
      </w:r>
      <w:r w:rsidRPr="00E40D31">
        <w:rPr>
          <w:color w:val="000080"/>
          <w:rtl/>
        </w:rPr>
        <w:t>.</w:t>
      </w:r>
      <w:r w:rsidRPr="00E40D31">
        <w:rPr>
          <w:rFonts w:hint="cs"/>
          <w:color w:val="000080"/>
          <w:rtl/>
        </w:rPr>
        <w:t>مضافاً</w:t>
      </w:r>
      <w:r w:rsidRPr="00E40D31">
        <w:rPr>
          <w:color w:val="000080"/>
          <w:rtl/>
        </w:rPr>
        <w:t xml:space="preserve"> </w:t>
      </w:r>
      <w:r w:rsidRPr="00E40D31">
        <w:rPr>
          <w:rFonts w:hint="cs"/>
          <w:color w:val="000080"/>
          <w:rtl/>
        </w:rPr>
        <w:t>إلى</w:t>
      </w:r>
      <w:r w:rsidRPr="00E40D31">
        <w:rPr>
          <w:color w:val="000080"/>
          <w:rtl/>
        </w:rPr>
        <w:t xml:space="preserve"> </w:t>
      </w:r>
      <w:r w:rsidRPr="00E40D31">
        <w:rPr>
          <w:rFonts w:hint="cs"/>
          <w:color w:val="000080"/>
          <w:rtl/>
        </w:rPr>
        <w:t>الاتّفاق</w:t>
      </w:r>
      <w:r w:rsidRPr="00E40D31">
        <w:rPr>
          <w:color w:val="000080"/>
          <w:rtl/>
        </w:rPr>
        <w:t xml:space="preserve"> </w:t>
      </w:r>
      <w:r w:rsidRPr="00E40D31">
        <w:rPr>
          <w:rFonts w:hint="cs"/>
          <w:color w:val="000080"/>
          <w:rtl/>
        </w:rPr>
        <w:t>في</w:t>
      </w:r>
      <w:r w:rsidRPr="00E40D31">
        <w:rPr>
          <w:color w:val="000080"/>
          <w:rtl/>
        </w:rPr>
        <w:t xml:space="preserve"> </w:t>
      </w:r>
      <w:r w:rsidRPr="00E40D31">
        <w:rPr>
          <w:rFonts w:hint="cs"/>
          <w:color w:val="000080"/>
          <w:rtl/>
        </w:rPr>
        <w:t>الظاهر</w:t>
      </w:r>
      <w:r w:rsidRPr="00E40D31">
        <w:rPr>
          <w:color w:val="000080"/>
          <w:rtl/>
        </w:rPr>
        <w:t xml:space="preserve"> </w:t>
      </w:r>
      <w:r w:rsidRPr="00E40D31">
        <w:rPr>
          <w:rFonts w:hint="cs"/>
          <w:color w:val="000080"/>
          <w:rtl/>
        </w:rPr>
        <w:t>على</w:t>
      </w:r>
      <w:r w:rsidRPr="00E40D31">
        <w:rPr>
          <w:color w:val="000080"/>
          <w:rtl/>
        </w:rPr>
        <w:t xml:space="preserve"> </w:t>
      </w:r>
      <w:r w:rsidRPr="00E40D31">
        <w:rPr>
          <w:rFonts w:hint="cs"/>
          <w:color w:val="000080"/>
          <w:rtl/>
        </w:rPr>
        <w:t>اعتبارهما</w:t>
      </w:r>
      <w:r w:rsidRPr="00E40D31">
        <w:rPr>
          <w:color w:val="000080"/>
          <w:rtl/>
        </w:rPr>
        <w:t xml:space="preserve"> </w:t>
      </w:r>
      <w:r w:rsidRPr="00E40D31">
        <w:rPr>
          <w:rFonts w:hint="cs"/>
          <w:color w:val="000080"/>
          <w:rtl/>
        </w:rPr>
        <w:t>في</w:t>
      </w:r>
      <w:r w:rsidRPr="00E40D31">
        <w:rPr>
          <w:color w:val="000080"/>
          <w:rtl/>
        </w:rPr>
        <w:t xml:space="preserve"> </w:t>
      </w:r>
      <w:r w:rsidRPr="00E40D31">
        <w:rPr>
          <w:rFonts w:hint="cs"/>
          <w:color w:val="000080"/>
          <w:rtl/>
        </w:rPr>
        <w:t>الجملة،</w:t>
      </w:r>
      <w:r w:rsidRPr="00E40D31">
        <w:rPr>
          <w:color w:val="000080"/>
          <w:rtl/>
        </w:rPr>
        <w:t xml:space="preserve"> </w:t>
      </w:r>
      <w:r w:rsidRPr="00E40D31">
        <w:rPr>
          <w:rFonts w:hint="cs"/>
          <w:color w:val="000080"/>
          <w:rtl/>
        </w:rPr>
        <w:t>و</w:t>
      </w:r>
      <w:r w:rsidRPr="00E40D31">
        <w:rPr>
          <w:color w:val="000080"/>
          <w:rtl/>
        </w:rPr>
        <w:t xml:space="preserve"> </w:t>
      </w:r>
      <w:r w:rsidRPr="00E40D31">
        <w:rPr>
          <w:rFonts w:hint="cs"/>
          <w:color w:val="000080"/>
          <w:rtl/>
        </w:rPr>
        <w:t>سيأتي</w:t>
      </w:r>
      <w:r w:rsidRPr="00E40D31">
        <w:rPr>
          <w:color w:val="000080"/>
          <w:rtl/>
        </w:rPr>
        <w:t xml:space="preserve"> </w:t>
      </w:r>
      <w:r w:rsidRPr="00E40D31">
        <w:rPr>
          <w:rFonts w:hint="cs"/>
          <w:color w:val="000080"/>
          <w:rtl/>
        </w:rPr>
        <w:t>عن</w:t>
      </w:r>
      <w:r w:rsidRPr="00E40D31">
        <w:rPr>
          <w:color w:val="000080"/>
          <w:rtl/>
        </w:rPr>
        <w:t xml:space="preserve"> </w:t>
      </w:r>
      <w:r w:rsidRPr="00E40D31">
        <w:rPr>
          <w:rFonts w:hint="cs"/>
          <w:color w:val="000080"/>
          <w:rtl/>
        </w:rPr>
        <w:t>المبسوط</w:t>
      </w:r>
      <w:r w:rsidRPr="00E40D31">
        <w:rPr>
          <w:color w:val="000080"/>
          <w:rtl/>
        </w:rPr>
        <w:t xml:space="preserve"> </w:t>
      </w:r>
      <w:r w:rsidRPr="00E40D31">
        <w:rPr>
          <w:rFonts w:hint="cs"/>
          <w:color w:val="000080"/>
          <w:rtl/>
        </w:rPr>
        <w:t>أن</w:t>
      </w:r>
      <w:r w:rsidRPr="00E40D31">
        <w:rPr>
          <w:color w:val="000080"/>
          <w:rtl/>
        </w:rPr>
        <w:t xml:space="preserve"> </w:t>
      </w:r>
      <w:r w:rsidRPr="00E40D31">
        <w:rPr>
          <w:rFonts w:hint="cs"/>
          <w:color w:val="000080"/>
          <w:rtl/>
        </w:rPr>
        <w:t>عليه</w:t>
      </w:r>
      <w:r w:rsidRPr="00E40D31">
        <w:rPr>
          <w:color w:val="000080"/>
          <w:rtl/>
        </w:rPr>
        <w:t xml:space="preserve"> </w:t>
      </w:r>
      <w:r w:rsidRPr="00E40D31">
        <w:rPr>
          <w:rFonts w:hint="cs"/>
          <w:color w:val="000080"/>
          <w:rtl/>
        </w:rPr>
        <w:t>إجماع</w:t>
      </w:r>
      <w:r w:rsidRPr="00E40D31">
        <w:rPr>
          <w:color w:val="000080"/>
          <w:rtl/>
        </w:rPr>
        <w:t xml:space="preserve"> </w:t>
      </w:r>
      <w:r w:rsidRPr="00E40D31">
        <w:rPr>
          <w:rFonts w:hint="cs"/>
          <w:color w:val="000080"/>
          <w:rtl/>
        </w:rPr>
        <w:t>الإمامية</w:t>
      </w:r>
      <w:r w:rsidRPr="00E40D31">
        <w:rPr>
          <w:color w:val="000080"/>
          <w:rtl/>
        </w:rPr>
        <w:t>.</w:t>
      </w:r>
    </w:p>
    <w:p w:rsidR="00C5612D" w:rsidRDefault="00C5612D" w:rsidP="00A50C63">
      <w:pPr>
        <w:jc w:val="both"/>
        <w:rPr>
          <w:rtl/>
        </w:rPr>
      </w:pPr>
      <w:r>
        <w:rPr>
          <w:rFonts w:hint="cs"/>
          <w:rtl/>
        </w:rPr>
        <w:t>عبارتی که از مبسوط خوانده شد، مربوط به قبض بود که ایشان اجماع بر لزوم مع القبض را ادعا کرده است و مدعی اج</w:t>
      </w:r>
      <w:r w:rsidR="00A50C63">
        <w:rPr>
          <w:rFonts w:hint="cs"/>
          <w:rtl/>
        </w:rPr>
        <w:t>ماع بر اشتراط قبض در لزوم نیست.</w:t>
      </w:r>
      <w:r>
        <w:rPr>
          <w:rFonts w:hint="cs"/>
          <w:rtl/>
        </w:rPr>
        <w:t xml:space="preserve"> در اینجا باید دید صاحب ریاض به کدام عبارت مبسوط ناظر است و آیا مبسوط در آن اعتبار ادعای اجماع بر اشتراط قبول در صدقه دارد یا مدعی اجماع بر لزوم مع القبول اس</w:t>
      </w:r>
      <w:r w:rsidR="00A50C63">
        <w:rPr>
          <w:rFonts w:hint="cs"/>
          <w:rtl/>
        </w:rPr>
        <w:t xml:space="preserve">ت؟ </w:t>
      </w:r>
    </w:p>
    <w:p w:rsidR="00A50C63" w:rsidRDefault="00A50C63" w:rsidP="00A50C63">
      <w:pPr>
        <w:pStyle w:val="Heading2"/>
        <w:jc w:val="both"/>
        <w:rPr>
          <w:rtl/>
        </w:rPr>
      </w:pPr>
      <w:bookmarkStart w:id="22" w:name="_Toc124137856"/>
      <w:bookmarkStart w:id="23" w:name="_Toc124137887"/>
      <w:r>
        <w:rPr>
          <w:rFonts w:hint="cs"/>
          <w:rtl/>
        </w:rPr>
        <w:t>انکار عقد بودن صدره در کلام مرحوم شیخ حسن کاشف الغطاء</w:t>
      </w:r>
      <w:bookmarkEnd w:id="22"/>
      <w:bookmarkEnd w:id="23"/>
      <w:r>
        <w:rPr>
          <w:rFonts w:hint="cs"/>
          <w:rtl/>
        </w:rPr>
        <w:t xml:space="preserve"> </w:t>
      </w:r>
    </w:p>
    <w:p w:rsidR="00C5612D" w:rsidRDefault="00E3441F" w:rsidP="00A50C63">
      <w:pPr>
        <w:jc w:val="both"/>
        <w:rPr>
          <w:rtl/>
        </w:rPr>
      </w:pPr>
      <w:r>
        <w:rPr>
          <w:rFonts w:hint="cs"/>
          <w:rtl/>
        </w:rPr>
        <w:t xml:space="preserve">مرحوم شیخ حسن کاشف الغطاء در انوار الفقاهه عبارتی دارد. نسخه موجود در نرم افزار با چاپ بعدی که توسط دفتر تبلیغات منتشر شده، از نظر صفحات متفاوت است. در چاپ موجود در نرم افزاز؛ کتاب الهبه، ص: 2 این عبارت وارد شده است: </w:t>
      </w:r>
    </w:p>
    <w:p w:rsidR="00FE683B" w:rsidRDefault="00FE683B" w:rsidP="00A50C63">
      <w:pPr>
        <w:jc w:val="both"/>
        <w:rPr>
          <w:color w:val="000080"/>
          <w:rtl/>
        </w:rPr>
      </w:pPr>
      <w:r w:rsidRPr="00FE683B">
        <w:rPr>
          <w:color w:val="000080"/>
          <w:rtl/>
        </w:rPr>
        <w:t xml:space="preserve">و يظهر أيضاً من بعضهم نقل الاتفاق على اشتراط الإيجاب و القبول في الصدقة فعلين أو قولين </w:t>
      </w:r>
    </w:p>
    <w:p w:rsidR="00FE683B" w:rsidRPr="00FE683B" w:rsidRDefault="00FE683B" w:rsidP="00A50C63">
      <w:pPr>
        <w:jc w:val="both"/>
        <w:rPr>
          <w:color w:val="000000"/>
          <w:rtl/>
        </w:rPr>
      </w:pPr>
      <w:r>
        <w:rPr>
          <w:rFonts w:hint="cs"/>
          <w:rtl/>
        </w:rPr>
        <w:t xml:space="preserve">شاید عبارت صحیح، «فعلیین او قولیین» باشد. ایشان در ادامه می نویسد: </w:t>
      </w:r>
    </w:p>
    <w:p w:rsidR="00FE683B" w:rsidRDefault="00FE683B" w:rsidP="00A50C63">
      <w:pPr>
        <w:jc w:val="both"/>
        <w:rPr>
          <w:color w:val="000080"/>
          <w:rtl/>
        </w:rPr>
      </w:pPr>
      <w:r w:rsidRPr="00FE683B">
        <w:rPr>
          <w:color w:val="000080"/>
          <w:rtl/>
        </w:rPr>
        <w:t>لأنها من العقود و فيه تأمل</w:t>
      </w:r>
    </w:p>
    <w:p w:rsidR="00FE683B" w:rsidRPr="00FE683B" w:rsidRDefault="00FE683B" w:rsidP="00A50C63">
      <w:pPr>
        <w:jc w:val="both"/>
        <w:rPr>
          <w:color w:val="000000"/>
          <w:rtl/>
        </w:rPr>
      </w:pPr>
      <w:r>
        <w:rPr>
          <w:rFonts w:hint="cs"/>
          <w:rtl/>
        </w:rPr>
        <w:t xml:space="preserve">ایشان در ادامه این مطلب را توضیح داده است. ایشان پس از بحث درباره چند مطلب می نویسد: </w:t>
      </w:r>
    </w:p>
    <w:p w:rsidR="00E3441F" w:rsidRDefault="00FE683B" w:rsidP="00A50C63">
      <w:pPr>
        <w:jc w:val="both"/>
        <w:rPr>
          <w:color w:val="000080"/>
          <w:rtl/>
        </w:rPr>
      </w:pPr>
      <w:r w:rsidRPr="00FE683B">
        <w:rPr>
          <w:color w:val="000080"/>
          <w:rtl/>
        </w:rPr>
        <w:t>أن الصدقة بالمعنى الخاص ليس من العقود بل هي من العبادات المالية كالزكاة يكفي فيها الأخذ و الدفع و الإشارة و الكتابة مع الإذن في القبض و القبض و ربما يعيّنها العزل كما يعين الزكاة و ربما يدخل في ماهيتها نية دفع البلاء و السوء عن صاحبها‌</w:t>
      </w:r>
    </w:p>
    <w:p w:rsidR="00FE683B" w:rsidRDefault="00FE683B" w:rsidP="00A50C63">
      <w:pPr>
        <w:jc w:val="both"/>
        <w:rPr>
          <w:rtl/>
        </w:rPr>
      </w:pPr>
      <w:r>
        <w:rPr>
          <w:rFonts w:hint="cs"/>
          <w:rtl/>
        </w:rPr>
        <w:t xml:space="preserve">ایشان عقد بودن صدقه را انکار می کند. </w:t>
      </w:r>
    </w:p>
    <w:p w:rsidR="00A425E0" w:rsidRDefault="00FE683B" w:rsidP="00A50C63">
      <w:pPr>
        <w:jc w:val="both"/>
        <w:rPr>
          <w:rtl/>
        </w:rPr>
      </w:pPr>
      <w:r>
        <w:rPr>
          <w:rFonts w:hint="cs"/>
          <w:rtl/>
        </w:rPr>
        <w:t xml:space="preserve">این مطالب تا حدودی الهام بخش فرمایشات آقای حکیم است. </w:t>
      </w:r>
      <w:r w:rsidR="00B26E7F">
        <w:rPr>
          <w:rFonts w:hint="cs"/>
          <w:rtl/>
        </w:rPr>
        <w:t>در کتاب الزکاه مرحوم آقای آشتیانی</w:t>
      </w:r>
      <w:r w:rsidR="00A425E0">
        <w:rPr>
          <w:rFonts w:hint="cs"/>
          <w:rtl/>
        </w:rPr>
        <w:t xml:space="preserve"> نیز</w:t>
      </w:r>
      <w:r w:rsidR="00B26E7F">
        <w:rPr>
          <w:rFonts w:hint="cs"/>
          <w:rtl/>
        </w:rPr>
        <w:t xml:space="preserve"> به عقد بودن صدقه اشکال وارد شده است. </w:t>
      </w:r>
      <w:r w:rsidR="00A425E0">
        <w:rPr>
          <w:rFonts w:hint="cs"/>
          <w:rtl/>
        </w:rPr>
        <w:t xml:space="preserve">در ادامه انوار الفقاهه که درباره حقیقت صدقه توضیح داده، آن را جزو عقود ندانسته است. </w:t>
      </w:r>
    </w:p>
    <w:p w:rsidR="00A50C63" w:rsidRDefault="00A50C63" w:rsidP="00A50C63">
      <w:pPr>
        <w:pStyle w:val="Heading2"/>
        <w:jc w:val="both"/>
        <w:rPr>
          <w:rtl/>
        </w:rPr>
      </w:pPr>
      <w:bookmarkStart w:id="24" w:name="_Toc124137857"/>
      <w:bookmarkStart w:id="25" w:name="_Toc124137888"/>
      <w:r>
        <w:rPr>
          <w:rFonts w:hint="cs"/>
          <w:rtl/>
        </w:rPr>
        <w:t>کلام مرحوم محقق ثانی حول اعتبار قبول در صدقه به نحو ابراء</w:t>
      </w:r>
      <w:bookmarkEnd w:id="24"/>
      <w:bookmarkEnd w:id="25"/>
      <w:r>
        <w:rPr>
          <w:rFonts w:hint="cs"/>
          <w:rtl/>
        </w:rPr>
        <w:t xml:space="preserve"> </w:t>
      </w:r>
    </w:p>
    <w:p w:rsidR="00A425E0" w:rsidRDefault="00A425E0" w:rsidP="00A50C63">
      <w:pPr>
        <w:jc w:val="both"/>
        <w:rPr>
          <w:rtl/>
        </w:rPr>
      </w:pPr>
      <w:r>
        <w:rPr>
          <w:rFonts w:hint="cs"/>
          <w:rtl/>
        </w:rPr>
        <w:t xml:space="preserve">مرحوم محقق ثانی عبارتی در جامع المقاصد دارند </w:t>
      </w:r>
      <w:r w:rsidR="0006270D">
        <w:rPr>
          <w:rFonts w:hint="cs"/>
          <w:rtl/>
        </w:rPr>
        <w:t>که به نظر می رسد اصل کلام آقای حکیم از فرمایش محقق ثانی با</w:t>
      </w:r>
      <w:r w:rsidR="00EA5B84">
        <w:rPr>
          <w:rFonts w:hint="cs"/>
          <w:rtl/>
        </w:rPr>
        <w:t xml:space="preserve">شد. آقایان در صورتی که صدقه به نحو ابراء باشد، قبول را معتبر نمی دانند. علت اینکه در صدقه به نحو ابراء قبول معتبر نیست، محل بحث است. مرحوم محقق ثانی در جامع المقاصد؛ ج 9، ص: 129 می نویسد: </w:t>
      </w:r>
    </w:p>
    <w:p w:rsidR="00EA5B84" w:rsidRPr="00EA5B84" w:rsidRDefault="00EA5B84" w:rsidP="00A50C63">
      <w:pPr>
        <w:jc w:val="both"/>
        <w:rPr>
          <w:color w:val="000080"/>
          <w:rtl/>
        </w:rPr>
      </w:pPr>
      <w:r w:rsidRPr="00EA5B84">
        <w:rPr>
          <w:color w:val="000080"/>
          <w:rtl/>
        </w:rPr>
        <w:t>ظاهر كلامهم ان الصدقة لا تثمر الملك بدون نية القربة، إلّا أن ما ذكروه في الاحتجاج على أن الإبراء لا يحتاج الى القبول و هو قوله تعالى:</w:t>
      </w:r>
      <w:r w:rsidRPr="00EA5B84">
        <w:rPr>
          <w:rFonts w:hint="cs"/>
          <w:color w:val="000080"/>
          <w:rtl/>
        </w:rPr>
        <w:t xml:space="preserve"> </w:t>
      </w:r>
      <w:r w:rsidRPr="00EA5B84">
        <w:rPr>
          <w:color w:val="000080"/>
          <w:rtl/>
        </w:rPr>
        <w:t>وَ أَنْ تَصَدَّقُوا خَيْرٌ لَكُمْ ينافي ذلك، لأنهم فسروا الصدقة هنا بالإبراء، فإن تم ذلك اقتضى عدم اشتراط نية القربة في الصدقة بل و لا القبول مع تصريحهم باشتراطه.</w:t>
      </w:r>
      <w:r>
        <w:rPr>
          <w:rStyle w:val="FootnoteReference"/>
          <w:color w:val="000080"/>
          <w:rtl/>
        </w:rPr>
        <w:footnoteReference w:id="5"/>
      </w:r>
    </w:p>
    <w:p w:rsidR="00D901C1" w:rsidRDefault="00EA5B84" w:rsidP="00A50C63">
      <w:pPr>
        <w:jc w:val="both"/>
        <w:rPr>
          <w:rtl/>
        </w:rPr>
      </w:pPr>
      <w:r>
        <w:rPr>
          <w:rFonts w:hint="cs"/>
          <w:rtl/>
        </w:rPr>
        <w:t>«ان تصدّقوا خیر لکم» ادامه آیه</w:t>
      </w:r>
      <w:r>
        <w:rPr>
          <w:rFonts w:cs="Times New Roman"/>
          <w:rtl/>
        </w:rPr>
        <w:t>﴿</w:t>
      </w:r>
      <w:r w:rsidRPr="00EA5B84">
        <w:rPr>
          <w:color w:val="008000"/>
          <w:rtl/>
        </w:rPr>
        <w:t>وَ إِنْ كَانَ ذُو عُسْرَةٍ فَنَظِرَةٌ إِلَى مَيْسَرَةٍ</w:t>
      </w:r>
      <w:r w:rsidRPr="00EA5B84">
        <w:rPr>
          <w:rFonts w:cs="Times New Roman"/>
          <w:color w:val="008000"/>
          <w:rtl/>
        </w:rPr>
        <w:t>﴾</w:t>
      </w:r>
      <w:r>
        <w:rPr>
          <w:rStyle w:val="FootnoteReference"/>
          <w:color w:val="000080"/>
          <w:rtl/>
        </w:rPr>
        <w:footnoteReference w:id="6"/>
      </w:r>
      <w:r>
        <w:rPr>
          <w:rFonts w:hint="cs"/>
          <w:rtl/>
        </w:rPr>
        <w:t xml:space="preserve"> است. به این معنا که اگر مدیون فقیر </w:t>
      </w:r>
      <w:r w:rsidR="00A50C63">
        <w:rPr>
          <w:rFonts w:hint="cs"/>
          <w:rtl/>
        </w:rPr>
        <w:t>بود</w:t>
      </w:r>
      <w:r>
        <w:rPr>
          <w:rFonts w:hint="cs"/>
          <w:rtl/>
        </w:rPr>
        <w:t xml:space="preserve">، من له الدین باید مهلت بدهد </w:t>
      </w:r>
      <w:r w:rsidR="003F67BC">
        <w:rPr>
          <w:rFonts w:hint="cs"/>
          <w:rtl/>
        </w:rPr>
        <w:t xml:space="preserve">و بهتر آن است که دین را ببخشید. سیاق آیه نیز این است که مراد از صدقه، ابراء است. </w:t>
      </w:r>
    </w:p>
    <w:p w:rsidR="00A240E3" w:rsidRDefault="00A240E3" w:rsidP="00A50C63">
      <w:pPr>
        <w:jc w:val="both"/>
        <w:rPr>
          <w:rtl/>
        </w:rPr>
      </w:pPr>
      <w:r>
        <w:rPr>
          <w:rFonts w:hint="cs"/>
          <w:rtl/>
        </w:rPr>
        <w:t>ایشان بیان می کند: آقایان در صدقه قصد قربت و قبول را معتبر دانستند. در حالی که ابراء یکی از مصادیق صدقه است و آیه قرآن نیز ناظر به ابراء است. این دو مطلب با هم قابل جمع نیست زیرا از یک سو، در صدقه قبول و قصد قربت معتبر است و از سو</w:t>
      </w:r>
      <w:r w:rsidR="00A50C63">
        <w:rPr>
          <w:rFonts w:hint="cs"/>
          <w:rtl/>
        </w:rPr>
        <w:t>ی</w:t>
      </w:r>
      <w:r>
        <w:rPr>
          <w:rFonts w:hint="cs"/>
          <w:rtl/>
        </w:rPr>
        <w:t xml:space="preserve">ی دیگر، صدقه به نحو ابراء که در آن قبول </w:t>
      </w:r>
      <w:r w:rsidR="00DF1389">
        <w:rPr>
          <w:rFonts w:hint="cs"/>
          <w:rtl/>
        </w:rPr>
        <w:t xml:space="preserve">و قصد قربت </w:t>
      </w:r>
      <w:r>
        <w:rPr>
          <w:rFonts w:hint="cs"/>
          <w:rtl/>
        </w:rPr>
        <w:t xml:space="preserve">اعتبار ندارد، صحیح شمرده شده است. </w:t>
      </w:r>
      <w:r w:rsidR="00474208">
        <w:rPr>
          <w:rFonts w:hint="cs"/>
          <w:rtl/>
        </w:rPr>
        <w:t>پس صدقه معنای عامی است که ابراء را</w:t>
      </w:r>
      <w:r w:rsidR="00DF1389">
        <w:rPr>
          <w:rFonts w:hint="cs"/>
          <w:rtl/>
        </w:rPr>
        <w:t xml:space="preserve"> نیز در بر می گیرد. از این عبارت استفاده می شود که مقوّم مفهوم صدقه قبول نیست چنانچه مرحوم آقای حکیم این مطلب را بیان کرده است و ظاهرا الهام بخش آقای حکیم همین مطالب است. </w:t>
      </w:r>
      <w:r w:rsidR="0023483C">
        <w:rPr>
          <w:rFonts w:hint="cs"/>
          <w:rtl/>
        </w:rPr>
        <w:t>در مسالک؛ ج 5، ص: 408 این مطلب مورد بحث قرار گرفته است. عبارت جامع المقاصد در کلمات فقهای دیگر نیز مورد بحث قرار گرفته است و به نظر می رسد بسیاری از اشکالاتی که به عبارت محقق ثانی بیان شده، وارد نیست. تصور شده ایشان در نهایت می خواهد نتیجه بگی</w:t>
      </w:r>
      <w:r w:rsidR="00B10688">
        <w:rPr>
          <w:rFonts w:hint="cs"/>
          <w:rtl/>
        </w:rPr>
        <w:t xml:space="preserve">رد که در صدقه، قبول و قصد قربت معتبر نیست. بلکه به نظر می رسد ایشان بر عکس می گوید که به علت تسالم بر اعتبار قبول و قصد قربت در صدقه، در ابراء نیز قبول و قصد قربت را معتبر است. </w:t>
      </w:r>
      <w:r w:rsidR="003C421D">
        <w:rPr>
          <w:rFonts w:hint="cs"/>
          <w:rtl/>
        </w:rPr>
        <w:t xml:space="preserve">عبارت ایشان تنها این است که این دو مطلب با هم ناسازگار است. آقایان تصور کردند که ایشان قصد قربت و قبول را در صدقه نفی کرده است اما ظاهرا با توجه به مبانی ایشان، با تسالم بر اعتبار قبول و قصد قربت در صدقه، شرطیت قبول و قصد قربت را در ابراء نتیجه می گیرد. </w:t>
      </w:r>
    </w:p>
    <w:p w:rsidR="003C421D" w:rsidRDefault="00C54414" w:rsidP="00A50C63">
      <w:pPr>
        <w:jc w:val="both"/>
        <w:rPr>
          <w:color w:val="000000"/>
          <w:rtl/>
        </w:rPr>
      </w:pPr>
      <w:r>
        <w:rPr>
          <w:rFonts w:hint="cs"/>
          <w:color w:val="000000"/>
          <w:rtl/>
        </w:rPr>
        <w:t xml:space="preserve">در جای </w:t>
      </w:r>
      <w:r w:rsidR="008D3391">
        <w:rPr>
          <w:rFonts w:hint="cs"/>
          <w:color w:val="000000"/>
          <w:rtl/>
        </w:rPr>
        <w:t>دیگری از جامع المقاصد عبارتی وارد شده که این استظهار را تقویت می کند:</w:t>
      </w:r>
    </w:p>
    <w:p w:rsidR="008D3391" w:rsidRDefault="008D3391" w:rsidP="00A50C63">
      <w:pPr>
        <w:jc w:val="both"/>
        <w:rPr>
          <w:color w:val="000080"/>
          <w:rtl/>
        </w:rPr>
      </w:pPr>
      <w:r w:rsidRPr="008D3391">
        <w:rPr>
          <w:color w:val="000080"/>
          <w:rtl/>
        </w:rPr>
        <w:t>هبة الدين لمن عليه إبراء لا يشترط فيه القبول. عند جمع من الأصحاب، لأنه إسقاط لا نقل شي‌ء إلى الملك فهو بمنزلة تحرير العبد، و لظاهر قوله‌</w:t>
      </w:r>
      <w:r w:rsidRPr="008D3391">
        <w:rPr>
          <w:rFonts w:hint="cs"/>
          <w:color w:val="000080"/>
          <w:rtl/>
        </w:rPr>
        <w:t xml:space="preserve"> </w:t>
      </w:r>
      <w:r w:rsidRPr="008D3391">
        <w:rPr>
          <w:color w:val="000080"/>
          <w:rtl/>
        </w:rPr>
        <w:t xml:space="preserve">تعالى </w:t>
      </w:r>
      <w:r w:rsidRPr="008D3391">
        <w:rPr>
          <w:rFonts w:hint="cs"/>
          <w:color w:val="008000"/>
          <w:rtl/>
        </w:rPr>
        <w:t>«</w:t>
      </w:r>
      <w:r w:rsidRPr="008D3391">
        <w:rPr>
          <w:color w:val="008000"/>
          <w:rtl/>
        </w:rPr>
        <w:t xml:space="preserve">فَنَظِرَةٌ إِلى </w:t>
      </w:r>
      <w:r w:rsidRPr="008D3391">
        <w:rPr>
          <w:rFonts w:hint="cs"/>
          <w:color w:val="008000"/>
          <w:rtl/>
        </w:rPr>
        <w:t>مَيْسَرَةٍ</w:t>
      </w:r>
      <w:r w:rsidRPr="008D3391">
        <w:rPr>
          <w:color w:val="008000"/>
          <w:rtl/>
        </w:rPr>
        <w:t xml:space="preserve"> </w:t>
      </w:r>
      <w:r w:rsidRPr="008D3391">
        <w:rPr>
          <w:rFonts w:hint="cs"/>
          <w:color w:val="008000"/>
          <w:rtl/>
        </w:rPr>
        <w:t>وَ</w:t>
      </w:r>
      <w:r w:rsidRPr="008D3391">
        <w:rPr>
          <w:color w:val="008000"/>
          <w:rtl/>
        </w:rPr>
        <w:t xml:space="preserve"> </w:t>
      </w:r>
      <w:r w:rsidRPr="008D3391">
        <w:rPr>
          <w:rFonts w:hint="cs"/>
          <w:color w:val="008000"/>
          <w:rtl/>
        </w:rPr>
        <w:t>أَنْ</w:t>
      </w:r>
      <w:r w:rsidRPr="008D3391">
        <w:rPr>
          <w:color w:val="008000"/>
          <w:rtl/>
        </w:rPr>
        <w:t xml:space="preserve"> </w:t>
      </w:r>
      <w:r w:rsidRPr="008D3391">
        <w:rPr>
          <w:rFonts w:hint="cs"/>
          <w:color w:val="008000"/>
          <w:rtl/>
        </w:rPr>
        <w:t>تَصَدَّقُوا</w:t>
      </w:r>
      <w:r w:rsidRPr="008D3391">
        <w:rPr>
          <w:color w:val="008000"/>
          <w:rtl/>
        </w:rPr>
        <w:t xml:space="preserve"> </w:t>
      </w:r>
      <w:r w:rsidRPr="008D3391">
        <w:rPr>
          <w:rFonts w:hint="cs"/>
          <w:color w:val="008000"/>
          <w:rtl/>
        </w:rPr>
        <w:t>خَيْرٌ</w:t>
      </w:r>
      <w:r w:rsidRPr="008D3391">
        <w:rPr>
          <w:color w:val="008000"/>
          <w:rtl/>
        </w:rPr>
        <w:t xml:space="preserve"> </w:t>
      </w:r>
      <w:r w:rsidRPr="008D3391">
        <w:rPr>
          <w:rFonts w:hint="cs"/>
          <w:color w:val="008000"/>
          <w:rtl/>
        </w:rPr>
        <w:t>لَكُمْ»</w:t>
      </w:r>
      <w:r w:rsidRPr="008D3391">
        <w:rPr>
          <w:color w:val="000080"/>
          <w:rtl/>
        </w:rPr>
        <w:t xml:space="preserve"> </w:t>
      </w:r>
      <w:r w:rsidRPr="008D3391">
        <w:rPr>
          <w:rFonts w:hint="cs"/>
          <w:color w:val="000080"/>
          <w:rtl/>
        </w:rPr>
        <w:t>فاعتبر</w:t>
      </w:r>
      <w:r w:rsidRPr="008D3391">
        <w:rPr>
          <w:color w:val="000080"/>
          <w:rtl/>
        </w:rPr>
        <w:t xml:space="preserve"> </w:t>
      </w:r>
      <w:r w:rsidRPr="008D3391">
        <w:rPr>
          <w:rFonts w:hint="cs"/>
          <w:color w:val="000080"/>
          <w:rtl/>
        </w:rPr>
        <w:t>مجرد</w:t>
      </w:r>
      <w:r w:rsidRPr="008D3391">
        <w:rPr>
          <w:color w:val="000080"/>
          <w:rtl/>
        </w:rPr>
        <w:t xml:space="preserve"> </w:t>
      </w:r>
      <w:r w:rsidRPr="008D3391">
        <w:rPr>
          <w:rFonts w:hint="cs"/>
          <w:color w:val="000080"/>
          <w:rtl/>
        </w:rPr>
        <w:t>الصدقة</w:t>
      </w:r>
      <w:r w:rsidRPr="008D3391">
        <w:rPr>
          <w:color w:val="000080"/>
          <w:rtl/>
        </w:rPr>
        <w:t xml:space="preserve"> و لم يعتبر القبول. و فيه نظر، لأن الصدقة يعتبر فيها القبول،</w:t>
      </w:r>
      <w:r>
        <w:rPr>
          <w:rStyle w:val="FootnoteReference"/>
          <w:color w:val="000080"/>
          <w:rtl/>
        </w:rPr>
        <w:footnoteReference w:id="7"/>
      </w:r>
    </w:p>
    <w:p w:rsidR="008D3391" w:rsidRDefault="008D3391" w:rsidP="00A50C63">
      <w:pPr>
        <w:jc w:val="both"/>
        <w:rPr>
          <w:rtl/>
        </w:rPr>
      </w:pPr>
      <w:r>
        <w:rPr>
          <w:rFonts w:hint="cs"/>
          <w:rtl/>
        </w:rPr>
        <w:t xml:space="preserve">ایشان استدلال به این آیه را صحیح ندانسته است زیرا اعتبار قبول در صدقه را متسالم فرض کرده است. بنابراین باید گفت: در ابراء نیز قبول معتبر است. </w:t>
      </w:r>
    </w:p>
    <w:p w:rsidR="008D3391" w:rsidRPr="008D3391" w:rsidRDefault="008D3391" w:rsidP="00A50C63">
      <w:pPr>
        <w:jc w:val="both"/>
        <w:rPr>
          <w:rtl/>
        </w:rPr>
      </w:pPr>
      <w:r>
        <w:rPr>
          <w:rFonts w:hint="cs"/>
          <w:rtl/>
        </w:rPr>
        <w:t xml:space="preserve">ایشان در ادامه می نویسد: </w:t>
      </w:r>
    </w:p>
    <w:p w:rsidR="008D3391" w:rsidRDefault="008D3391" w:rsidP="00A50C63">
      <w:pPr>
        <w:jc w:val="both"/>
        <w:rPr>
          <w:color w:val="000080"/>
          <w:rtl/>
        </w:rPr>
      </w:pPr>
      <w:r w:rsidRPr="008D3391">
        <w:rPr>
          <w:color w:val="000080"/>
          <w:rtl/>
        </w:rPr>
        <w:t>و في معنى ذلك قوله تعالى في الدية:</w:t>
      </w:r>
      <w:r w:rsidRPr="008D3391">
        <w:rPr>
          <w:rFonts w:hint="cs"/>
          <w:color w:val="000080"/>
          <w:rtl/>
        </w:rPr>
        <w:t xml:space="preserve"> «</w:t>
      </w:r>
      <w:r w:rsidRPr="008D3391">
        <w:rPr>
          <w:color w:val="008000"/>
          <w:rtl/>
        </w:rPr>
        <w:t>إِلّ</w:t>
      </w:r>
      <w:r w:rsidRPr="008D3391">
        <w:rPr>
          <w:rFonts w:hint="cs"/>
          <w:color w:val="008000"/>
          <w:rtl/>
        </w:rPr>
        <w:t>ا</w:t>
      </w:r>
      <w:r w:rsidRPr="008D3391">
        <w:rPr>
          <w:color w:val="008000"/>
          <w:rtl/>
        </w:rPr>
        <w:t xml:space="preserve"> </w:t>
      </w:r>
      <w:r w:rsidRPr="008D3391">
        <w:rPr>
          <w:rFonts w:hint="cs"/>
          <w:color w:val="008000"/>
          <w:rtl/>
        </w:rPr>
        <w:t>أَنْ</w:t>
      </w:r>
      <w:r w:rsidRPr="008D3391">
        <w:rPr>
          <w:color w:val="008000"/>
          <w:rtl/>
        </w:rPr>
        <w:t xml:space="preserve"> </w:t>
      </w:r>
      <w:r w:rsidRPr="008D3391">
        <w:rPr>
          <w:rFonts w:hint="cs"/>
          <w:color w:val="008000"/>
          <w:rtl/>
        </w:rPr>
        <w:t>يَصَّدَّقُوا</w:t>
      </w:r>
      <w:r w:rsidRPr="008D3391">
        <w:rPr>
          <w:rFonts w:hint="cs"/>
          <w:color w:val="000080"/>
          <w:rtl/>
        </w:rPr>
        <w:t>»</w:t>
      </w:r>
      <w:r w:rsidRPr="008D3391">
        <w:rPr>
          <w:color w:val="000080"/>
          <w:rtl/>
        </w:rPr>
        <w:t xml:space="preserve"> </w:t>
      </w:r>
      <w:r w:rsidRPr="008D3391">
        <w:rPr>
          <w:rFonts w:hint="cs"/>
          <w:color w:val="000080"/>
          <w:rtl/>
        </w:rPr>
        <w:t>و</w:t>
      </w:r>
      <w:r w:rsidRPr="008D3391">
        <w:rPr>
          <w:color w:val="000080"/>
          <w:rtl/>
        </w:rPr>
        <w:t xml:space="preserve"> </w:t>
      </w:r>
      <w:r w:rsidRPr="008D3391">
        <w:rPr>
          <w:rFonts w:hint="cs"/>
          <w:color w:val="000080"/>
          <w:rtl/>
        </w:rPr>
        <w:t>الكلام</w:t>
      </w:r>
      <w:r w:rsidRPr="008D3391">
        <w:rPr>
          <w:color w:val="000080"/>
          <w:rtl/>
        </w:rPr>
        <w:t xml:space="preserve"> </w:t>
      </w:r>
      <w:r w:rsidRPr="008D3391">
        <w:rPr>
          <w:rFonts w:hint="cs"/>
          <w:color w:val="000080"/>
          <w:rtl/>
        </w:rPr>
        <w:t>فيه</w:t>
      </w:r>
      <w:r w:rsidRPr="008D3391">
        <w:rPr>
          <w:color w:val="000080"/>
          <w:rtl/>
        </w:rPr>
        <w:t xml:space="preserve"> </w:t>
      </w:r>
      <w:r w:rsidRPr="008D3391">
        <w:rPr>
          <w:rFonts w:hint="cs"/>
          <w:color w:val="000080"/>
          <w:rtl/>
        </w:rPr>
        <w:t>كما</w:t>
      </w:r>
      <w:r w:rsidRPr="008D3391">
        <w:rPr>
          <w:color w:val="000080"/>
          <w:rtl/>
        </w:rPr>
        <w:t xml:space="preserve"> </w:t>
      </w:r>
      <w:r w:rsidRPr="008D3391">
        <w:rPr>
          <w:rFonts w:hint="cs"/>
          <w:color w:val="000080"/>
          <w:rtl/>
        </w:rPr>
        <w:t>سبق</w:t>
      </w:r>
      <w:r w:rsidRPr="008D3391">
        <w:rPr>
          <w:color w:val="000080"/>
          <w:rtl/>
        </w:rPr>
        <w:t>.</w:t>
      </w:r>
    </w:p>
    <w:p w:rsidR="008D3391" w:rsidRDefault="00D20BE1" w:rsidP="00A50C63">
      <w:pPr>
        <w:jc w:val="both"/>
        <w:rPr>
          <w:rtl/>
        </w:rPr>
      </w:pPr>
      <w:r>
        <w:rPr>
          <w:rFonts w:hint="cs"/>
          <w:rtl/>
        </w:rPr>
        <w:t>غرض از نقل این دو عبارت این بود که مسأله شرطیت</w:t>
      </w:r>
      <w:r w:rsidR="006C6914">
        <w:rPr>
          <w:rFonts w:hint="cs"/>
          <w:rtl/>
        </w:rPr>
        <w:t xml:space="preserve"> قبول در صدقه، جزء مسلمات نیست و در آن مباحثی وجود دارد که ممکن است بتوان قائل به تفصیل شد و در برخی از موارد، قبول شرط باشد و در برخی از موارد، قبول شرط نباشد. </w:t>
      </w:r>
    </w:p>
    <w:p w:rsidR="00A50C63" w:rsidRDefault="00A50C63" w:rsidP="00A50C63">
      <w:pPr>
        <w:pStyle w:val="Heading2"/>
        <w:rPr>
          <w:rtl/>
        </w:rPr>
      </w:pPr>
      <w:bookmarkStart w:id="26" w:name="_Toc124137858"/>
      <w:bookmarkStart w:id="27" w:name="_Toc124137889"/>
      <w:r>
        <w:rPr>
          <w:rFonts w:hint="cs"/>
          <w:rtl/>
        </w:rPr>
        <w:t>اعتبار رضایت در ابراء</w:t>
      </w:r>
      <w:bookmarkEnd w:id="26"/>
      <w:bookmarkEnd w:id="27"/>
      <w:r>
        <w:rPr>
          <w:rFonts w:hint="cs"/>
          <w:rtl/>
        </w:rPr>
        <w:t xml:space="preserve"> </w:t>
      </w:r>
    </w:p>
    <w:p w:rsidR="004D681A" w:rsidRDefault="0028374C" w:rsidP="00A50C63">
      <w:pPr>
        <w:jc w:val="both"/>
        <w:rPr>
          <w:rtl/>
        </w:rPr>
      </w:pPr>
      <w:r>
        <w:rPr>
          <w:rFonts w:hint="cs"/>
          <w:rtl/>
        </w:rPr>
        <w:t xml:space="preserve">ابراء نوعی تسلّط بر دیگری است که بدون رضایت من علیه الدین، مالی را از ذمّه او اسقاط کرده است. پس از نظر عقلایی در ابراء، رضایت مدیون لازم است. این مطلب بدون در نظر گرفتن روایات است و امکان دارد از برخی از روایات استفاده شود که در تحقق ابراء، قبول شرط نیست. پس اصل اولی این </w:t>
      </w:r>
      <w:r w:rsidR="00D12C27">
        <w:rPr>
          <w:rFonts w:hint="cs"/>
          <w:rtl/>
        </w:rPr>
        <w:t xml:space="preserve">است که در ابراء قبول معتبر است و برخی از استدلالاتی که برای اشتراط قبول در صدقه بیان شده، در ابراء نیز جریان دارد. مثل آنکه صدقه و تملیک مال به شخص، نوعی منّت بر متصدّق علیه است و شاید دوست نداشته باشد در منّت قرار گیرد. این استدلال در ابراء نیز تطبیق می شود و شاید مدیون دوست نداشته باشد زیر بار منّت برود. </w:t>
      </w:r>
      <w:r w:rsidR="003024C6">
        <w:rPr>
          <w:rFonts w:hint="cs"/>
          <w:rtl/>
        </w:rPr>
        <w:t xml:space="preserve">به نظر می رسد، منّت نیز بدین سبب است که تحمیل اراده شخص بر دیگری غیر عقلایی است. </w:t>
      </w:r>
      <w:r w:rsidR="009E4FA6">
        <w:rPr>
          <w:rFonts w:hint="cs"/>
          <w:rtl/>
        </w:rPr>
        <w:t xml:space="preserve">پس اگر روایت خاصی وجود نداشته باشد، باید با توجه به اصل عقلایی در ابراء رضایت را معتبر بدانیم. </w:t>
      </w:r>
    </w:p>
    <w:p w:rsidR="009E4FA6" w:rsidRDefault="00B623A1" w:rsidP="00A50C63">
      <w:pPr>
        <w:jc w:val="both"/>
        <w:rPr>
          <w:rtl/>
        </w:rPr>
      </w:pPr>
      <w:r>
        <w:rPr>
          <w:rFonts w:hint="cs"/>
          <w:rtl/>
        </w:rPr>
        <w:t xml:space="preserve">در هر موردی که شخصی با اعتبار خود تحمیلی بر طرف مقابل قرار دهد، رضایت شرط است بر خلاف مواردی که تحمیل اراده وجود نداشته است. مثلا اگر حقیقت وکالت را صرف اذن بدانیم، تحمیلی در آن وجود ندارد و به همین دلیل رضایت مأذون معتبر نیست. </w:t>
      </w:r>
    </w:p>
    <w:p w:rsidR="00FC4093" w:rsidRDefault="00FC4093" w:rsidP="00A50C63">
      <w:pPr>
        <w:jc w:val="both"/>
        <w:rPr>
          <w:rtl/>
        </w:rPr>
      </w:pPr>
      <w:r>
        <w:rPr>
          <w:rFonts w:hint="cs"/>
          <w:rtl/>
        </w:rPr>
        <w:t xml:space="preserve">مناسب است در انتها عبارتی از الدر المنضود؛ ص: 176 بخوانیم: </w:t>
      </w:r>
    </w:p>
    <w:p w:rsidR="00FC4093" w:rsidRPr="00FC4093" w:rsidRDefault="00FC4093" w:rsidP="00A50C63">
      <w:pPr>
        <w:jc w:val="both"/>
        <w:rPr>
          <w:color w:val="000080"/>
          <w:rtl/>
        </w:rPr>
      </w:pPr>
      <w:r w:rsidRPr="00FC4093">
        <w:rPr>
          <w:color w:val="000080"/>
          <w:rtl/>
        </w:rPr>
        <w:t>و الصدقة كالهبة، إلّا أنه يكفي فيها القبول الفعلي، و قيل: لا يفتقر إلى إيجاب و قبول لفظا، بل تكفي النيّة و القبض- كالزكاة- و هو قويّ.</w:t>
      </w:r>
    </w:p>
    <w:p w:rsidR="00FC4093" w:rsidRDefault="00FC4093" w:rsidP="00A50C63">
      <w:pPr>
        <w:jc w:val="both"/>
        <w:rPr>
          <w:rtl/>
        </w:rPr>
      </w:pPr>
      <w:r>
        <w:rPr>
          <w:rFonts w:hint="cs"/>
          <w:rtl/>
        </w:rPr>
        <w:t xml:space="preserve">در این عبارت، حتی اعتبار ایجاب را نفی کرده است و بیان می کند: صرف نیّت و قبض کفایت می کند. </w:t>
      </w:r>
    </w:p>
    <w:p w:rsidR="00FC4093" w:rsidRDefault="00FC4093" w:rsidP="00A50C63">
      <w:pPr>
        <w:jc w:val="both"/>
        <w:rPr>
          <w:rtl/>
        </w:rPr>
      </w:pPr>
      <w:r>
        <w:rPr>
          <w:rFonts w:hint="cs"/>
          <w:rtl/>
        </w:rPr>
        <w:t xml:space="preserve">به نظر می رسد این مباحث پخته نیست که آیا بحث این است که ایجاب و قبول فعلی کفایت می کند؟ </w:t>
      </w:r>
      <w:r w:rsidR="007A35AE">
        <w:rPr>
          <w:rFonts w:hint="cs"/>
          <w:rtl/>
        </w:rPr>
        <w:t xml:space="preserve">و آیا «تکفی النیه» به خاطر انشاء فعلی بودن است یا حتی انشاء لازم نیست و صرف نیّت کفایت می کند؟ </w:t>
      </w:r>
    </w:p>
    <w:p w:rsidR="006D0453" w:rsidRDefault="006D0453" w:rsidP="00A50C63">
      <w:pPr>
        <w:jc w:val="both"/>
        <w:rPr>
          <w:rtl/>
        </w:rPr>
      </w:pPr>
      <w:r>
        <w:rPr>
          <w:rFonts w:hint="cs"/>
          <w:rtl/>
        </w:rPr>
        <w:t xml:space="preserve">به هر حال درباره اعتبار ایجاب در صدقه، چنین بحثی در الدر المنضود وارد شده است هر چند این کتاب قدیمی نیست و هم عصر فاضل مقداد است. </w:t>
      </w:r>
    </w:p>
    <w:p w:rsidR="00470F1F" w:rsidRDefault="00470F1F" w:rsidP="00470F1F">
      <w:pPr>
        <w:pStyle w:val="Heading2"/>
        <w:rPr>
          <w:rtl/>
        </w:rPr>
      </w:pPr>
      <w:bookmarkStart w:id="28" w:name="_Toc124137859"/>
      <w:bookmarkStart w:id="29" w:name="_Toc124137890"/>
      <w:r>
        <w:rPr>
          <w:rFonts w:hint="cs"/>
          <w:rtl/>
        </w:rPr>
        <w:t>جمع بندی کلمات علما</w:t>
      </w:r>
      <w:bookmarkEnd w:id="28"/>
      <w:bookmarkEnd w:id="29"/>
    </w:p>
    <w:p w:rsidR="00FC4093" w:rsidRDefault="00FC4093" w:rsidP="00A50C63">
      <w:pPr>
        <w:jc w:val="both"/>
        <w:rPr>
          <w:rtl/>
        </w:rPr>
      </w:pPr>
      <w:r>
        <w:rPr>
          <w:rFonts w:hint="cs"/>
          <w:rtl/>
        </w:rPr>
        <w:t xml:space="preserve">در جمع بندی بحث باید گفت: </w:t>
      </w:r>
    </w:p>
    <w:p w:rsidR="006D0453" w:rsidRDefault="006D0453" w:rsidP="00A50C63">
      <w:pPr>
        <w:jc w:val="both"/>
        <w:rPr>
          <w:rtl/>
        </w:rPr>
      </w:pPr>
      <w:r>
        <w:rPr>
          <w:rFonts w:hint="cs"/>
          <w:rtl/>
        </w:rPr>
        <w:t xml:space="preserve">اولا: اجماعی بر اعتبار قبول و قبض در صدقه وجود ندارد. نهایت مطلب این است که اجماعا با قبول و قبض لزوم می آید و اجماعی بر عدم لزوم صدقه قبل از قبول و قبض نداریم. </w:t>
      </w:r>
    </w:p>
    <w:p w:rsidR="006D0453" w:rsidRPr="008D3391" w:rsidRDefault="006D0453" w:rsidP="00A50C63">
      <w:pPr>
        <w:jc w:val="both"/>
        <w:rPr>
          <w:rtl/>
        </w:rPr>
      </w:pPr>
      <w:r>
        <w:rPr>
          <w:rFonts w:hint="cs"/>
          <w:rtl/>
        </w:rPr>
        <w:t xml:space="preserve">ثانیا: </w:t>
      </w:r>
      <w:r w:rsidR="00A30157">
        <w:rPr>
          <w:rFonts w:hint="cs"/>
          <w:rtl/>
        </w:rPr>
        <w:t xml:space="preserve">با وجود روایات، نمی توان ارتکاز فقهای معاصر معصومین </w:t>
      </w:r>
      <w:r w:rsidR="00470F1F">
        <w:rPr>
          <w:rFonts w:hint="cs"/>
          <w:rtl/>
        </w:rPr>
        <w:t xml:space="preserve">علیهم السلام </w:t>
      </w:r>
      <w:r w:rsidR="00A30157">
        <w:rPr>
          <w:rFonts w:hint="cs"/>
          <w:rtl/>
        </w:rPr>
        <w:t xml:space="preserve">یا فتوای آنان را کشف کرد. زیرا فتوای بسیاری از فقها بر اساس روایات بوده است. بنابراین باید مطابق جمع بندی روایات نظر داد و اجماع در این مسأله نقشی ندارد. </w:t>
      </w:r>
    </w:p>
    <w:sectPr w:rsidR="006D0453" w:rsidRPr="008D3391"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5D" w:rsidRDefault="0036195D" w:rsidP="008B750B">
      <w:pPr>
        <w:spacing w:line="240" w:lineRule="auto"/>
      </w:pPr>
      <w:r>
        <w:separator/>
      </w:r>
    </w:p>
  </w:endnote>
  <w:endnote w:type="continuationSeparator" w:id="0">
    <w:p w:rsidR="0036195D" w:rsidRDefault="0036195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71D35" w:rsidRPr="00071D3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C3E15" w:rsidP="001B6799">
          <w:pPr>
            <w:pStyle w:val="Footer"/>
            <w:bidi w:val="0"/>
            <w:rPr>
              <w:color w:val="808080" w:themeColor="background1" w:themeShade="80"/>
              <w:rtl/>
            </w:rPr>
          </w:pPr>
          <w:bookmarkStart w:id="37" w:name="BokAdres"/>
          <w:bookmarkEnd w:id="37"/>
          <w:r>
            <w:rPr>
              <w:color w:val="808080" w:themeColor="background1" w:themeShade="80"/>
            </w:rPr>
            <w:t>F1js1_14011013-054_mk3_mfeb.ir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5D" w:rsidRDefault="0036195D" w:rsidP="008B750B">
      <w:pPr>
        <w:spacing w:line="240" w:lineRule="auto"/>
      </w:pPr>
      <w:r>
        <w:separator/>
      </w:r>
    </w:p>
  </w:footnote>
  <w:footnote w:type="continuationSeparator" w:id="0">
    <w:p w:rsidR="0036195D" w:rsidRDefault="0036195D" w:rsidP="008B750B">
      <w:pPr>
        <w:spacing w:line="240" w:lineRule="auto"/>
      </w:pPr>
      <w:r>
        <w:continuationSeparator/>
      </w:r>
    </w:p>
  </w:footnote>
  <w:footnote w:id="1">
    <w:p w:rsidR="00063727" w:rsidRPr="00063727" w:rsidRDefault="00063727" w:rsidP="00063727">
      <w:pPr>
        <w:pStyle w:val="FootnoteText"/>
      </w:pPr>
      <w:r w:rsidRPr="00063727">
        <w:footnoteRef/>
      </w:r>
      <w:r w:rsidRPr="00063727">
        <w:rPr>
          <w:rtl/>
        </w:rPr>
        <w:t xml:space="preserve"> </w:t>
      </w:r>
      <w:hyperlink r:id="rId1" w:history="1">
        <w:r w:rsidRPr="00063727">
          <w:rPr>
            <w:rStyle w:val="Hyperlink"/>
            <w:rtl/>
          </w:rPr>
          <w:t>المبسوط ف</w:t>
        </w:r>
        <w:r w:rsidRPr="00063727">
          <w:rPr>
            <w:rStyle w:val="Hyperlink"/>
            <w:rFonts w:hint="cs"/>
            <w:rtl/>
          </w:rPr>
          <w:t>ی</w:t>
        </w:r>
        <w:r w:rsidRPr="00063727">
          <w:rPr>
            <w:rStyle w:val="Hyperlink"/>
            <w:rtl/>
          </w:rPr>
          <w:t xml:space="preserve"> فقه الإمام</w:t>
        </w:r>
        <w:r w:rsidRPr="00063727">
          <w:rPr>
            <w:rStyle w:val="Hyperlink"/>
            <w:rFonts w:hint="cs"/>
            <w:rtl/>
          </w:rPr>
          <w:t>ی</w:t>
        </w:r>
        <w:r w:rsidRPr="00063727">
          <w:rPr>
            <w:rStyle w:val="Hyperlink"/>
            <w:rFonts w:hint="eastAsia"/>
            <w:rtl/>
          </w:rPr>
          <w:t>ة،</w:t>
        </w:r>
        <w:r w:rsidRPr="00063727">
          <w:rPr>
            <w:rStyle w:val="Hyperlink"/>
            <w:rtl/>
          </w:rPr>
          <w:t xml:space="preserve"> ش</w:t>
        </w:r>
        <w:r w:rsidRPr="00063727">
          <w:rPr>
            <w:rStyle w:val="Hyperlink"/>
            <w:rFonts w:hint="cs"/>
            <w:rtl/>
          </w:rPr>
          <w:t>ی</w:t>
        </w:r>
        <w:r w:rsidRPr="00063727">
          <w:rPr>
            <w:rStyle w:val="Hyperlink"/>
            <w:rFonts w:hint="eastAsia"/>
            <w:rtl/>
          </w:rPr>
          <w:t>خ</w:t>
        </w:r>
        <w:r w:rsidRPr="00063727">
          <w:rPr>
            <w:rStyle w:val="Hyperlink"/>
            <w:rtl/>
          </w:rPr>
          <w:t xml:space="preserve"> طوس</w:t>
        </w:r>
        <w:r w:rsidRPr="00063727">
          <w:rPr>
            <w:rStyle w:val="Hyperlink"/>
            <w:rFonts w:hint="cs"/>
            <w:rtl/>
          </w:rPr>
          <w:t>ی</w:t>
        </w:r>
        <w:r w:rsidRPr="00063727">
          <w:rPr>
            <w:rStyle w:val="Hyperlink"/>
            <w:rFonts w:hint="eastAsia"/>
            <w:rtl/>
          </w:rPr>
          <w:t>،</w:t>
        </w:r>
        <w:r w:rsidRPr="00063727">
          <w:rPr>
            <w:rStyle w:val="Hyperlink"/>
            <w:rtl/>
          </w:rPr>
          <w:t xml:space="preserve"> ج3، ص303</w:t>
        </w:r>
        <w:r w:rsidRPr="00063727">
          <w:rPr>
            <w:rStyle w:val="Hyperlink"/>
          </w:rPr>
          <w:t>.</w:t>
        </w:r>
      </w:hyperlink>
    </w:p>
  </w:footnote>
  <w:footnote w:id="2">
    <w:p w:rsidR="00D20620" w:rsidRPr="00D20620" w:rsidRDefault="00D20620" w:rsidP="00D20620">
      <w:pPr>
        <w:pStyle w:val="FootnoteText"/>
      </w:pPr>
      <w:r w:rsidRPr="00D20620">
        <w:footnoteRef/>
      </w:r>
      <w:r w:rsidRPr="00D20620">
        <w:rPr>
          <w:rtl/>
        </w:rPr>
        <w:t xml:space="preserve"> </w:t>
      </w:r>
      <w:hyperlink r:id="rId2" w:history="1">
        <w:r w:rsidRPr="00D20620">
          <w:rPr>
            <w:rStyle w:val="Hyperlink"/>
            <w:rtl/>
          </w:rPr>
          <w:t>مستمسک العروه الوثق</w:t>
        </w:r>
        <w:r w:rsidRPr="00D20620">
          <w:rPr>
            <w:rStyle w:val="Hyperlink"/>
            <w:rFonts w:hint="cs"/>
            <w:rtl/>
          </w:rPr>
          <w:t>ی</w:t>
        </w:r>
        <w:r w:rsidRPr="00D20620">
          <w:rPr>
            <w:rStyle w:val="Hyperlink"/>
            <w:rFonts w:hint="eastAsia"/>
            <w:rtl/>
          </w:rPr>
          <w:t>،</w:t>
        </w:r>
        <w:r w:rsidRPr="00D20620">
          <w:rPr>
            <w:rStyle w:val="Hyperlink"/>
            <w:rtl/>
          </w:rPr>
          <w:t xml:space="preserve"> س</w:t>
        </w:r>
        <w:r w:rsidRPr="00D20620">
          <w:rPr>
            <w:rStyle w:val="Hyperlink"/>
            <w:rFonts w:hint="cs"/>
            <w:rtl/>
          </w:rPr>
          <w:t>ی</w:t>
        </w:r>
        <w:r w:rsidRPr="00D20620">
          <w:rPr>
            <w:rStyle w:val="Hyperlink"/>
            <w:rFonts w:hint="eastAsia"/>
            <w:rtl/>
          </w:rPr>
          <w:t>د</w:t>
        </w:r>
        <w:r w:rsidRPr="00D20620">
          <w:rPr>
            <w:rStyle w:val="Hyperlink"/>
            <w:rtl/>
          </w:rPr>
          <w:t xml:space="preserve"> محسن حک</w:t>
        </w:r>
        <w:r w:rsidRPr="00D20620">
          <w:rPr>
            <w:rStyle w:val="Hyperlink"/>
            <w:rFonts w:hint="cs"/>
            <w:rtl/>
          </w:rPr>
          <w:t>ی</w:t>
        </w:r>
        <w:r w:rsidRPr="00D20620">
          <w:rPr>
            <w:rStyle w:val="Hyperlink"/>
            <w:rFonts w:hint="eastAsia"/>
            <w:rtl/>
          </w:rPr>
          <w:t>م،</w:t>
        </w:r>
        <w:r w:rsidRPr="00D20620">
          <w:rPr>
            <w:rStyle w:val="Hyperlink"/>
            <w:rtl/>
          </w:rPr>
          <w:t xml:space="preserve"> ج9، ص235</w:t>
        </w:r>
        <w:r w:rsidRPr="00D20620">
          <w:rPr>
            <w:rStyle w:val="Hyperlink"/>
          </w:rPr>
          <w:t>.</w:t>
        </w:r>
      </w:hyperlink>
    </w:p>
  </w:footnote>
  <w:footnote w:id="3">
    <w:p w:rsidR="00954525" w:rsidRDefault="00954525">
      <w:pPr>
        <w:pStyle w:val="FootnoteText"/>
        <w:rPr>
          <w:rtl/>
        </w:rPr>
      </w:pPr>
      <w:r>
        <w:rPr>
          <w:rStyle w:val="FootnoteReference"/>
        </w:rPr>
        <w:footnoteRef/>
      </w:r>
      <w:r>
        <w:rPr>
          <w:rtl/>
        </w:rPr>
        <w:t xml:space="preserve"> </w:t>
      </w:r>
      <w:r>
        <w:rPr>
          <w:rFonts w:hint="cs"/>
          <w:rtl/>
        </w:rPr>
        <w:t>مقرر: استاد دام ظله در اینجا تعبیر به صدقه به نحو شرط نتیجه کردند که به نظر می رسد باید یکی از این دو مطلب مورد نظر ایشان باشد:</w:t>
      </w:r>
    </w:p>
    <w:p w:rsidR="00954525" w:rsidRDefault="00954525" w:rsidP="00954525">
      <w:pPr>
        <w:pStyle w:val="FootnoteText"/>
        <w:numPr>
          <w:ilvl w:val="0"/>
          <w:numId w:val="17"/>
        </w:numPr>
      </w:pPr>
      <w:r>
        <w:rPr>
          <w:rFonts w:hint="cs"/>
          <w:rtl/>
        </w:rPr>
        <w:t xml:space="preserve">نذر به صدقه به نحو شرط نتیجه؛ به این معنا که نذر می کند که اگر فرزندش خوب شد، مالی از اموالش برای شخص خاصی صدقه باشد. </w:t>
      </w:r>
    </w:p>
    <w:p w:rsidR="00954525" w:rsidRDefault="00954525" w:rsidP="00954525">
      <w:pPr>
        <w:pStyle w:val="FootnoteText"/>
        <w:numPr>
          <w:ilvl w:val="0"/>
          <w:numId w:val="17"/>
        </w:numPr>
      </w:pPr>
      <w:r>
        <w:rPr>
          <w:rFonts w:hint="cs"/>
          <w:rtl/>
        </w:rPr>
        <w:t xml:space="preserve">صدقه معلّق؛ به </w:t>
      </w:r>
      <w:r w:rsidR="006725A1">
        <w:rPr>
          <w:rFonts w:hint="cs"/>
          <w:rtl/>
        </w:rPr>
        <w:t xml:space="preserve">این </w:t>
      </w:r>
      <w:r>
        <w:rPr>
          <w:rFonts w:hint="cs"/>
          <w:rtl/>
        </w:rPr>
        <w:t xml:space="preserve">معنا که صدقه بودن را معلّق بر شرطی کرده است بدون آنکه صیغه نذر خوانده باشد. </w:t>
      </w:r>
    </w:p>
  </w:footnote>
  <w:footnote w:id="4">
    <w:p w:rsidR="00860507" w:rsidRPr="00E40D31" w:rsidRDefault="00860507" w:rsidP="00860507">
      <w:pPr>
        <w:pStyle w:val="FootnoteText"/>
      </w:pPr>
      <w:r w:rsidRPr="00E40D31">
        <w:footnoteRef/>
      </w:r>
      <w:r w:rsidRPr="00E40D31">
        <w:rPr>
          <w:rtl/>
        </w:rPr>
        <w:t xml:space="preserve"> </w:t>
      </w:r>
      <w:hyperlink r:id="rId3" w:history="1">
        <w:r w:rsidRPr="00E40D31">
          <w:rPr>
            <w:rStyle w:val="Hyperlink"/>
            <w:rtl/>
          </w:rPr>
          <w:t>ر</w:t>
        </w:r>
        <w:r w:rsidRPr="00E40D31">
          <w:rPr>
            <w:rStyle w:val="Hyperlink"/>
            <w:rFonts w:hint="cs"/>
            <w:rtl/>
          </w:rPr>
          <w:t>ی</w:t>
        </w:r>
        <w:r w:rsidRPr="00E40D31">
          <w:rPr>
            <w:rStyle w:val="Hyperlink"/>
            <w:rFonts w:hint="eastAsia"/>
            <w:rtl/>
          </w:rPr>
          <w:t>اض</w:t>
        </w:r>
        <w:r w:rsidRPr="00E40D31">
          <w:rPr>
            <w:rStyle w:val="Hyperlink"/>
            <w:rtl/>
          </w:rPr>
          <w:t xml:space="preserve"> المسائل، س</w:t>
        </w:r>
        <w:r w:rsidRPr="00E40D31">
          <w:rPr>
            <w:rStyle w:val="Hyperlink"/>
            <w:rFonts w:hint="cs"/>
            <w:rtl/>
          </w:rPr>
          <w:t>ی</w:t>
        </w:r>
        <w:r w:rsidRPr="00E40D31">
          <w:rPr>
            <w:rStyle w:val="Hyperlink"/>
            <w:rFonts w:hint="eastAsia"/>
            <w:rtl/>
          </w:rPr>
          <w:t>د</w:t>
        </w:r>
        <w:r w:rsidRPr="00E40D31">
          <w:rPr>
            <w:rStyle w:val="Hyperlink"/>
            <w:rtl/>
          </w:rPr>
          <w:t xml:space="preserve"> عل</w:t>
        </w:r>
        <w:r w:rsidRPr="00E40D31">
          <w:rPr>
            <w:rStyle w:val="Hyperlink"/>
            <w:rFonts w:hint="cs"/>
            <w:rtl/>
          </w:rPr>
          <w:t>ی</w:t>
        </w:r>
        <w:r w:rsidRPr="00E40D31">
          <w:rPr>
            <w:rStyle w:val="Hyperlink"/>
            <w:rtl/>
          </w:rPr>
          <w:t xml:space="preserve"> طباطبا</w:t>
        </w:r>
        <w:r w:rsidRPr="00E40D31">
          <w:rPr>
            <w:rStyle w:val="Hyperlink"/>
            <w:rFonts w:hint="cs"/>
            <w:rtl/>
          </w:rPr>
          <w:t>یی</w:t>
        </w:r>
        <w:r w:rsidRPr="00E40D31">
          <w:rPr>
            <w:rStyle w:val="Hyperlink"/>
            <w:rFonts w:hint="eastAsia"/>
            <w:rtl/>
          </w:rPr>
          <w:t>،</w:t>
        </w:r>
        <w:r w:rsidRPr="00E40D31">
          <w:rPr>
            <w:rStyle w:val="Hyperlink"/>
            <w:rtl/>
          </w:rPr>
          <w:t xml:space="preserve"> ج10، ص197</w:t>
        </w:r>
        <w:r w:rsidRPr="00E40D31">
          <w:rPr>
            <w:rStyle w:val="Hyperlink"/>
          </w:rPr>
          <w:t>.</w:t>
        </w:r>
      </w:hyperlink>
    </w:p>
  </w:footnote>
  <w:footnote w:id="5">
    <w:p w:rsidR="00EA5B84" w:rsidRPr="00EA5B84" w:rsidRDefault="00EA5B84" w:rsidP="00EA5B84">
      <w:pPr>
        <w:pStyle w:val="FootnoteText"/>
      </w:pPr>
      <w:r w:rsidRPr="00EA5B84">
        <w:footnoteRef/>
      </w:r>
      <w:r w:rsidRPr="00EA5B84">
        <w:rPr>
          <w:rtl/>
        </w:rPr>
        <w:t xml:space="preserve"> </w:t>
      </w:r>
      <w:hyperlink r:id="rId4" w:history="1">
        <w:r w:rsidRPr="00EA5B84">
          <w:rPr>
            <w:rStyle w:val="Hyperlink"/>
            <w:rtl/>
          </w:rPr>
          <w:t>جامع المقاصد ف</w:t>
        </w:r>
        <w:r w:rsidRPr="00EA5B84">
          <w:rPr>
            <w:rStyle w:val="Hyperlink"/>
            <w:rFonts w:hint="cs"/>
            <w:rtl/>
          </w:rPr>
          <w:t>ی</w:t>
        </w:r>
        <w:r w:rsidRPr="00EA5B84">
          <w:rPr>
            <w:rStyle w:val="Hyperlink"/>
            <w:rtl/>
          </w:rPr>
          <w:t xml:space="preserve"> شرح القواعد، عل</w:t>
        </w:r>
        <w:r w:rsidRPr="00EA5B84">
          <w:rPr>
            <w:rStyle w:val="Hyperlink"/>
            <w:rFonts w:hint="cs"/>
            <w:rtl/>
          </w:rPr>
          <w:t>ی</w:t>
        </w:r>
        <w:r w:rsidRPr="00EA5B84">
          <w:rPr>
            <w:rStyle w:val="Hyperlink"/>
            <w:rtl/>
          </w:rPr>
          <w:t xml:space="preserve"> بن حس</w:t>
        </w:r>
        <w:r w:rsidRPr="00EA5B84">
          <w:rPr>
            <w:rStyle w:val="Hyperlink"/>
            <w:rFonts w:hint="cs"/>
            <w:rtl/>
          </w:rPr>
          <w:t>ی</w:t>
        </w:r>
        <w:r w:rsidRPr="00EA5B84">
          <w:rPr>
            <w:rStyle w:val="Hyperlink"/>
            <w:rFonts w:hint="eastAsia"/>
            <w:rtl/>
          </w:rPr>
          <w:t>ن</w:t>
        </w:r>
        <w:r w:rsidRPr="00EA5B84">
          <w:rPr>
            <w:rStyle w:val="Hyperlink"/>
            <w:rtl/>
          </w:rPr>
          <w:t xml:space="preserve"> کرک</w:t>
        </w:r>
        <w:r w:rsidRPr="00EA5B84">
          <w:rPr>
            <w:rStyle w:val="Hyperlink"/>
            <w:rFonts w:hint="cs"/>
            <w:rtl/>
          </w:rPr>
          <w:t>ی</w:t>
        </w:r>
        <w:r w:rsidRPr="00EA5B84">
          <w:rPr>
            <w:rStyle w:val="Hyperlink"/>
            <w:rtl/>
          </w:rPr>
          <w:t xml:space="preserve"> (المحقق الثان</w:t>
        </w:r>
        <w:r w:rsidRPr="00EA5B84">
          <w:rPr>
            <w:rStyle w:val="Hyperlink"/>
            <w:rFonts w:hint="cs"/>
            <w:rtl/>
          </w:rPr>
          <w:t>ی</w:t>
        </w:r>
        <w:r w:rsidRPr="00EA5B84">
          <w:rPr>
            <w:rStyle w:val="Hyperlink"/>
            <w:rtl/>
          </w:rPr>
          <w:t>)، ج9، ص128</w:t>
        </w:r>
        <w:r w:rsidRPr="00EA5B84">
          <w:rPr>
            <w:rStyle w:val="Hyperlink"/>
          </w:rPr>
          <w:t>.</w:t>
        </w:r>
      </w:hyperlink>
    </w:p>
  </w:footnote>
  <w:footnote w:id="6">
    <w:p w:rsidR="00EA5B84" w:rsidRPr="00EA5B84" w:rsidRDefault="00EA5B84" w:rsidP="00EA5B84">
      <w:pPr>
        <w:pStyle w:val="FootnoteText"/>
      </w:pPr>
      <w:r w:rsidRPr="00EA5B84">
        <w:footnoteRef/>
      </w:r>
      <w:r w:rsidRPr="00EA5B84">
        <w:rPr>
          <w:rtl/>
        </w:rPr>
        <w:t xml:space="preserve"> </w:t>
      </w:r>
      <w:r w:rsidRPr="00EA5B84">
        <w:rPr>
          <w:rFonts w:hint="eastAsia"/>
          <w:rtl/>
        </w:rPr>
        <w:t>سوره</w:t>
      </w:r>
      <w:r w:rsidRPr="00EA5B84">
        <w:rPr>
          <w:rtl/>
        </w:rPr>
        <w:t xml:space="preserve"> بقره، آيه 280.</w:t>
      </w:r>
    </w:p>
  </w:footnote>
  <w:footnote w:id="7">
    <w:p w:rsidR="008D3391" w:rsidRPr="008D3391" w:rsidRDefault="008D3391" w:rsidP="008D3391">
      <w:pPr>
        <w:pStyle w:val="FootnoteText"/>
      </w:pPr>
      <w:r w:rsidRPr="008D3391">
        <w:footnoteRef/>
      </w:r>
      <w:r w:rsidRPr="008D3391">
        <w:rPr>
          <w:rtl/>
        </w:rPr>
        <w:t xml:space="preserve"> </w:t>
      </w:r>
      <w:hyperlink r:id="rId5" w:history="1">
        <w:r w:rsidRPr="008D3391">
          <w:rPr>
            <w:rStyle w:val="Hyperlink"/>
            <w:rtl/>
          </w:rPr>
          <w:t>جامع المقاصد ف</w:t>
        </w:r>
        <w:r w:rsidRPr="008D3391">
          <w:rPr>
            <w:rStyle w:val="Hyperlink"/>
            <w:rFonts w:hint="cs"/>
            <w:rtl/>
          </w:rPr>
          <w:t>ی</w:t>
        </w:r>
        <w:r w:rsidRPr="008D3391">
          <w:rPr>
            <w:rStyle w:val="Hyperlink"/>
            <w:rtl/>
          </w:rPr>
          <w:t xml:space="preserve"> شرح القواعد، عل</w:t>
        </w:r>
        <w:r w:rsidRPr="008D3391">
          <w:rPr>
            <w:rStyle w:val="Hyperlink"/>
            <w:rFonts w:hint="cs"/>
            <w:rtl/>
          </w:rPr>
          <w:t>ی</w:t>
        </w:r>
        <w:r w:rsidRPr="008D3391">
          <w:rPr>
            <w:rStyle w:val="Hyperlink"/>
            <w:rtl/>
          </w:rPr>
          <w:t xml:space="preserve"> بن حس</w:t>
        </w:r>
        <w:r w:rsidRPr="008D3391">
          <w:rPr>
            <w:rStyle w:val="Hyperlink"/>
            <w:rFonts w:hint="cs"/>
            <w:rtl/>
          </w:rPr>
          <w:t>ی</w:t>
        </w:r>
        <w:r w:rsidRPr="008D3391">
          <w:rPr>
            <w:rStyle w:val="Hyperlink"/>
            <w:rFonts w:hint="eastAsia"/>
            <w:rtl/>
          </w:rPr>
          <w:t>ن</w:t>
        </w:r>
        <w:r w:rsidRPr="008D3391">
          <w:rPr>
            <w:rStyle w:val="Hyperlink"/>
            <w:rtl/>
          </w:rPr>
          <w:t xml:space="preserve"> کرک</w:t>
        </w:r>
        <w:r w:rsidRPr="008D3391">
          <w:rPr>
            <w:rStyle w:val="Hyperlink"/>
            <w:rFonts w:hint="cs"/>
            <w:rtl/>
          </w:rPr>
          <w:t>ی</w:t>
        </w:r>
        <w:r w:rsidRPr="008D3391">
          <w:rPr>
            <w:rStyle w:val="Hyperlink"/>
            <w:rtl/>
          </w:rPr>
          <w:t xml:space="preserve"> (المحقق الثان</w:t>
        </w:r>
        <w:r w:rsidRPr="008D3391">
          <w:rPr>
            <w:rStyle w:val="Hyperlink"/>
            <w:rFonts w:hint="cs"/>
            <w:rtl/>
          </w:rPr>
          <w:t>ی</w:t>
        </w:r>
        <w:r w:rsidRPr="008D3391">
          <w:rPr>
            <w:rStyle w:val="Hyperlink"/>
            <w:rtl/>
          </w:rPr>
          <w:t>)، ج9، ص137</w:t>
        </w:r>
        <w:r w:rsidRPr="008D3391">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0" w:name="BokNum"/>
    <w:bookmarkEnd w:id="30"/>
    <w:r w:rsidR="002C3E15">
      <w:rPr>
        <w:b/>
        <w:bCs/>
        <w:sz w:val="20"/>
        <w:szCs w:val="24"/>
        <w:rtl/>
      </w:rPr>
      <w:t>054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1" w:name="Bokdars"/>
    <w:bookmarkEnd w:id="31"/>
    <w:r w:rsidR="002C3E1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2" w:name="Bokostad"/>
    <w:bookmarkEnd w:id="32"/>
    <w:r w:rsidR="002C3E15">
      <w:rPr>
        <w:b/>
        <w:bCs/>
        <w:color w:val="632423" w:themeColor="accent2" w:themeShade="80"/>
        <w:sz w:val="20"/>
        <w:szCs w:val="24"/>
        <w:rtl/>
      </w:rPr>
      <w:t>س</w:t>
    </w:r>
    <w:r w:rsidR="002C3E15">
      <w:rPr>
        <w:rFonts w:hint="cs"/>
        <w:b/>
        <w:bCs/>
        <w:color w:val="632423" w:themeColor="accent2" w:themeShade="80"/>
        <w:sz w:val="20"/>
        <w:szCs w:val="24"/>
        <w:rtl/>
      </w:rPr>
      <w:t>ی</w:t>
    </w:r>
    <w:r w:rsidR="002C3E15">
      <w:rPr>
        <w:rFonts w:hint="eastAsia"/>
        <w:b/>
        <w:bCs/>
        <w:color w:val="632423" w:themeColor="accent2" w:themeShade="80"/>
        <w:sz w:val="20"/>
        <w:szCs w:val="24"/>
        <w:rtl/>
      </w:rPr>
      <w:t>د</w:t>
    </w:r>
    <w:r w:rsidR="002C3E15">
      <w:rPr>
        <w:b/>
        <w:bCs/>
        <w:color w:val="632423" w:themeColor="accent2" w:themeShade="80"/>
        <w:sz w:val="20"/>
        <w:szCs w:val="24"/>
        <w:rtl/>
      </w:rPr>
      <w:t xml:space="preserve"> محمد جواد شب</w:t>
    </w:r>
    <w:r w:rsidR="002C3E15">
      <w:rPr>
        <w:rFonts w:hint="cs"/>
        <w:b/>
        <w:bCs/>
        <w:color w:val="632423" w:themeColor="accent2" w:themeShade="80"/>
        <w:sz w:val="20"/>
        <w:szCs w:val="24"/>
        <w:rtl/>
      </w:rPr>
      <w:t>ی</w:t>
    </w:r>
    <w:r w:rsidR="002C3E15">
      <w:rPr>
        <w:rFonts w:hint="eastAsia"/>
        <w:b/>
        <w:bCs/>
        <w:color w:val="632423" w:themeColor="accent2" w:themeShade="80"/>
        <w:sz w:val="20"/>
        <w:szCs w:val="24"/>
        <w:rtl/>
      </w:rPr>
      <w:t>ر</w:t>
    </w:r>
    <w:r w:rsidR="002C3E1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3" w:name="BokTarikh"/>
    <w:bookmarkEnd w:id="33"/>
    <w:r w:rsidR="002C3E15">
      <w:rPr>
        <w:sz w:val="24"/>
        <w:szCs w:val="24"/>
        <w:rtl/>
      </w:rPr>
      <w:t>13 /10 /1401</w:t>
    </w:r>
  </w:p>
  <w:p w:rsidR="00FA3B17" w:rsidRPr="00F16B53" w:rsidRDefault="00935A55" w:rsidP="00D849A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4" w:name="BokSabj"/>
    <w:bookmarkEnd w:id="34"/>
    <w:r w:rsidR="002C3E15">
      <w:rPr>
        <w:color w:val="000000" w:themeColor="text1"/>
        <w:sz w:val="24"/>
        <w:szCs w:val="24"/>
        <w:rtl/>
      </w:rPr>
      <w:t>زکات منذور الصدقه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5" w:name="Bokmoqarer"/>
    <w:bookmarkEnd w:id="35"/>
    <w:r w:rsidR="00D849A0">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6" w:name="BokSabj2"/>
    <w:bookmarkEnd w:id="36"/>
    <w:r w:rsidR="002C3E15">
      <w:rPr>
        <w:sz w:val="24"/>
        <w:szCs w:val="24"/>
        <w:rtl/>
      </w:rPr>
      <w:t>حق</w:t>
    </w:r>
    <w:r w:rsidR="002C3E15">
      <w:rPr>
        <w:rFonts w:hint="cs"/>
        <w:sz w:val="24"/>
        <w:szCs w:val="24"/>
        <w:rtl/>
      </w:rPr>
      <w:t>ی</w:t>
    </w:r>
    <w:r w:rsidR="002C3E15">
      <w:rPr>
        <w:rFonts w:hint="eastAsia"/>
        <w:sz w:val="24"/>
        <w:szCs w:val="24"/>
        <w:rtl/>
      </w:rPr>
      <w:t>قت</w:t>
    </w:r>
    <w:r w:rsidR="002C3E15">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43459"/>
    <w:multiLevelType w:val="hybridMultilevel"/>
    <w:tmpl w:val="14929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B0487"/>
    <w:multiLevelType w:val="hybridMultilevel"/>
    <w:tmpl w:val="9EC09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5D77B9"/>
    <w:multiLevelType w:val="hybridMultilevel"/>
    <w:tmpl w:val="E572F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4BBD"/>
    <w:rsid w:val="00055496"/>
    <w:rsid w:val="0006270D"/>
    <w:rsid w:val="00063727"/>
    <w:rsid w:val="00071D35"/>
    <w:rsid w:val="00080A41"/>
    <w:rsid w:val="0008299B"/>
    <w:rsid w:val="000913AA"/>
    <w:rsid w:val="00094847"/>
    <w:rsid w:val="00096C63"/>
    <w:rsid w:val="000B5DB5"/>
    <w:rsid w:val="000C3947"/>
    <w:rsid w:val="000D2A37"/>
    <w:rsid w:val="000D30E9"/>
    <w:rsid w:val="000D6818"/>
    <w:rsid w:val="000E335E"/>
    <w:rsid w:val="000F16CF"/>
    <w:rsid w:val="000F256B"/>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483C"/>
    <w:rsid w:val="0024121B"/>
    <w:rsid w:val="00247D2F"/>
    <w:rsid w:val="00256560"/>
    <w:rsid w:val="002609F3"/>
    <w:rsid w:val="0027605E"/>
    <w:rsid w:val="00281E00"/>
    <w:rsid w:val="0028374C"/>
    <w:rsid w:val="00294A52"/>
    <w:rsid w:val="002B575F"/>
    <w:rsid w:val="002B648A"/>
    <w:rsid w:val="002B729B"/>
    <w:rsid w:val="002C23B5"/>
    <w:rsid w:val="002C3E15"/>
    <w:rsid w:val="002C53A2"/>
    <w:rsid w:val="002D0040"/>
    <w:rsid w:val="002D2FA8"/>
    <w:rsid w:val="002E220F"/>
    <w:rsid w:val="003024C6"/>
    <w:rsid w:val="00307311"/>
    <w:rsid w:val="0032100F"/>
    <w:rsid w:val="0033402C"/>
    <w:rsid w:val="00340521"/>
    <w:rsid w:val="00345C73"/>
    <w:rsid w:val="00354A99"/>
    <w:rsid w:val="00360311"/>
    <w:rsid w:val="00361922"/>
    <w:rsid w:val="0036195D"/>
    <w:rsid w:val="0037339B"/>
    <w:rsid w:val="00386C11"/>
    <w:rsid w:val="00397466"/>
    <w:rsid w:val="003A6148"/>
    <w:rsid w:val="003C33F6"/>
    <w:rsid w:val="003C3D2E"/>
    <w:rsid w:val="003C421D"/>
    <w:rsid w:val="003C43A5"/>
    <w:rsid w:val="003C6BC7"/>
    <w:rsid w:val="003E1C5C"/>
    <w:rsid w:val="003E6650"/>
    <w:rsid w:val="003F5B46"/>
    <w:rsid w:val="003F67BC"/>
    <w:rsid w:val="00401363"/>
    <w:rsid w:val="00402E47"/>
    <w:rsid w:val="00410AF7"/>
    <w:rsid w:val="00417DC4"/>
    <w:rsid w:val="00425015"/>
    <w:rsid w:val="00430994"/>
    <w:rsid w:val="00441B6D"/>
    <w:rsid w:val="004556EF"/>
    <w:rsid w:val="00462B07"/>
    <w:rsid w:val="00465BD2"/>
    <w:rsid w:val="00470F1F"/>
    <w:rsid w:val="004715C8"/>
    <w:rsid w:val="00474208"/>
    <w:rsid w:val="00481C31"/>
    <w:rsid w:val="00482FC1"/>
    <w:rsid w:val="00483027"/>
    <w:rsid w:val="004871AA"/>
    <w:rsid w:val="004918D7"/>
    <w:rsid w:val="004926E1"/>
    <w:rsid w:val="004A2FEA"/>
    <w:rsid w:val="004D2DD7"/>
    <w:rsid w:val="004D681A"/>
    <w:rsid w:val="004D75C5"/>
    <w:rsid w:val="004E2186"/>
    <w:rsid w:val="004E66FB"/>
    <w:rsid w:val="004F470A"/>
    <w:rsid w:val="004F4C59"/>
    <w:rsid w:val="00500C8F"/>
    <w:rsid w:val="00501909"/>
    <w:rsid w:val="00507BBB"/>
    <w:rsid w:val="0051134F"/>
    <w:rsid w:val="005128DF"/>
    <w:rsid w:val="0051592A"/>
    <w:rsid w:val="005206FE"/>
    <w:rsid w:val="005257ED"/>
    <w:rsid w:val="005306F8"/>
    <w:rsid w:val="0054023D"/>
    <w:rsid w:val="005426BF"/>
    <w:rsid w:val="00543FBF"/>
    <w:rsid w:val="005578DC"/>
    <w:rsid w:val="0056213C"/>
    <w:rsid w:val="00580C24"/>
    <w:rsid w:val="005968EF"/>
    <w:rsid w:val="00596C1E"/>
    <w:rsid w:val="005A2E26"/>
    <w:rsid w:val="005B7BCA"/>
    <w:rsid w:val="005C0DAE"/>
    <w:rsid w:val="005C188E"/>
    <w:rsid w:val="005D2349"/>
    <w:rsid w:val="005E16FA"/>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25A1"/>
    <w:rsid w:val="00672F10"/>
    <w:rsid w:val="00687310"/>
    <w:rsid w:val="00695519"/>
    <w:rsid w:val="006A4134"/>
    <w:rsid w:val="006A5DDA"/>
    <w:rsid w:val="006A6701"/>
    <w:rsid w:val="006B0BB0"/>
    <w:rsid w:val="006B21F4"/>
    <w:rsid w:val="006B3753"/>
    <w:rsid w:val="006B7AD6"/>
    <w:rsid w:val="006C50FD"/>
    <w:rsid w:val="006C6914"/>
    <w:rsid w:val="006D0453"/>
    <w:rsid w:val="006D1DD4"/>
    <w:rsid w:val="006D4014"/>
    <w:rsid w:val="006D44C1"/>
    <w:rsid w:val="006E5651"/>
    <w:rsid w:val="006E5B85"/>
    <w:rsid w:val="006F026A"/>
    <w:rsid w:val="006F6F04"/>
    <w:rsid w:val="0070265B"/>
    <w:rsid w:val="00704813"/>
    <w:rsid w:val="0072290D"/>
    <w:rsid w:val="00723D6D"/>
    <w:rsid w:val="007241F0"/>
    <w:rsid w:val="00724537"/>
    <w:rsid w:val="00731724"/>
    <w:rsid w:val="0073474B"/>
    <w:rsid w:val="00735511"/>
    <w:rsid w:val="00737208"/>
    <w:rsid w:val="00744DE6"/>
    <w:rsid w:val="00762452"/>
    <w:rsid w:val="007639E0"/>
    <w:rsid w:val="00775507"/>
    <w:rsid w:val="00782821"/>
    <w:rsid w:val="00783473"/>
    <w:rsid w:val="00783BB8"/>
    <w:rsid w:val="0078594B"/>
    <w:rsid w:val="00795E02"/>
    <w:rsid w:val="007979D0"/>
    <w:rsid w:val="007A1722"/>
    <w:rsid w:val="007A35AE"/>
    <w:rsid w:val="007A4E18"/>
    <w:rsid w:val="007A7B8C"/>
    <w:rsid w:val="007C6D9E"/>
    <w:rsid w:val="007D1C43"/>
    <w:rsid w:val="007D6C53"/>
    <w:rsid w:val="007E1564"/>
    <w:rsid w:val="007E1E87"/>
    <w:rsid w:val="007E5B3F"/>
    <w:rsid w:val="007F1742"/>
    <w:rsid w:val="007F2257"/>
    <w:rsid w:val="0080091D"/>
    <w:rsid w:val="00804108"/>
    <w:rsid w:val="00804FC4"/>
    <w:rsid w:val="00816367"/>
    <w:rsid w:val="00816A0B"/>
    <w:rsid w:val="00820939"/>
    <w:rsid w:val="00824B22"/>
    <w:rsid w:val="00830C53"/>
    <w:rsid w:val="00837FAA"/>
    <w:rsid w:val="00841F77"/>
    <w:rsid w:val="0085276D"/>
    <w:rsid w:val="00860507"/>
    <w:rsid w:val="00863390"/>
    <w:rsid w:val="0086385C"/>
    <w:rsid w:val="00871916"/>
    <w:rsid w:val="008956DD"/>
    <w:rsid w:val="008A510E"/>
    <w:rsid w:val="008A522A"/>
    <w:rsid w:val="008B4464"/>
    <w:rsid w:val="008B53D2"/>
    <w:rsid w:val="008B750B"/>
    <w:rsid w:val="008C3162"/>
    <w:rsid w:val="008D1F14"/>
    <w:rsid w:val="008D3391"/>
    <w:rsid w:val="008E3924"/>
    <w:rsid w:val="008F13F7"/>
    <w:rsid w:val="008F5B4D"/>
    <w:rsid w:val="00907425"/>
    <w:rsid w:val="00917B9C"/>
    <w:rsid w:val="00923C34"/>
    <w:rsid w:val="00924152"/>
    <w:rsid w:val="0092513D"/>
    <w:rsid w:val="00927A9F"/>
    <w:rsid w:val="009335CC"/>
    <w:rsid w:val="00935A55"/>
    <w:rsid w:val="00941CEB"/>
    <w:rsid w:val="0094720F"/>
    <w:rsid w:val="00953B28"/>
    <w:rsid w:val="00954322"/>
    <w:rsid w:val="00954525"/>
    <w:rsid w:val="00957CAA"/>
    <w:rsid w:val="009643FD"/>
    <w:rsid w:val="0096778A"/>
    <w:rsid w:val="00977656"/>
    <w:rsid w:val="009846A7"/>
    <w:rsid w:val="0098794D"/>
    <w:rsid w:val="0099497B"/>
    <w:rsid w:val="009A43BA"/>
    <w:rsid w:val="009B0D05"/>
    <w:rsid w:val="009B4CA6"/>
    <w:rsid w:val="009B79F8"/>
    <w:rsid w:val="009C66D5"/>
    <w:rsid w:val="009D13FD"/>
    <w:rsid w:val="009D266A"/>
    <w:rsid w:val="009E4FA6"/>
    <w:rsid w:val="009F7E07"/>
    <w:rsid w:val="00A01522"/>
    <w:rsid w:val="00A10A11"/>
    <w:rsid w:val="00A13C6A"/>
    <w:rsid w:val="00A13CF2"/>
    <w:rsid w:val="00A17B09"/>
    <w:rsid w:val="00A240E3"/>
    <w:rsid w:val="00A30157"/>
    <w:rsid w:val="00A306FE"/>
    <w:rsid w:val="00A425E0"/>
    <w:rsid w:val="00A457C6"/>
    <w:rsid w:val="00A46AD0"/>
    <w:rsid w:val="00A47063"/>
    <w:rsid w:val="00A473A8"/>
    <w:rsid w:val="00A50C63"/>
    <w:rsid w:val="00A513F0"/>
    <w:rsid w:val="00A61AC8"/>
    <w:rsid w:val="00A6366F"/>
    <w:rsid w:val="00A65D4C"/>
    <w:rsid w:val="00A70512"/>
    <w:rsid w:val="00AA1F60"/>
    <w:rsid w:val="00AA40D7"/>
    <w:rsid w:val="00AB5F7D"/>
    <w:rsid w:val="00AC0C50"/>
    <w:rsid w:val="00AC6FE2"/>
    <w:rsid w:val="00AF3925"/>
    <w:rsid w:val="00AF77EB"/>
    <w:rsid w:val="00B10688"/>
    <w:rsid w:val="00B1296B"/>
    <w:rsid w:val="00B2292F"/>
    <w:rsid w:val="00B22E8F"/>
    <w:rsid w:val="00B26E7F"/>
    <w:rsid w:val="00B35A06"/>
    <w:rsid w:val="00B36BDC"/>
    <w:rsid w:val="00B43169"/>
    <w:rsid w:val="00B501A8"/>
    <w:rsid w:val="00B55AE4"/>
    <w:rsid w:val="00B623A1"/>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4414"/>
    <w:rsid w:val="00C5612D"/>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2C27"/>
    <w:rsid w:val="00D15CBD"/>
    <w:rsid w:val="00D20620"/>
    <w:rsid w:val="00D20BE1"/>
    <w:rsid w:val="00D221CB"/>
    <w:rsid w:val="00D23391"/>
    <w:rsid w:val="00D31805"/>
    <w:rsid w:val="00D552B9"/>
    <w:rsid w:val="00D55A34"/>
    <w:rsid w:val="00D735B2"/>
    <w:rsid w:val="00D74021"/>
    <w:rsid w:val="00D76D01"/>
    <w:rsid w:val="00D849A0"/>
    <w:rsid w:val="00D901C1"/>
    <w:rsid w:val="00D922A9"/>
    <w:rsid w:val="00D9394A"/>
    <w:rsid w:val="00DB0CBB"/>
    <w:rsid w:val="00DB2EB8"/>
    <w:rsid w:val="00DB67CC"/>
    <w:rsid w:val="00DC3783"/>
    <w:rsid w:val="00DE1070"/>
    <w:rsid w:val="00DF1389"/>
    <w:rsid w:val="00E00219"/>
    <w:rsid w:val="00E0316B"/>
    <w:rsid w:val="00E25E10"/>
    <w:rsid w:val="00E3441F"/>
    <w:rsid w:val="00E40D31"/>
    <w:rsid w:val="00E46003"/>
    <w:rsid w:val="00E50B41"/>
    <w:rsid w:val="00E5219B"/>
    <w:rsid w:val="00E52D07"/>
    <w:rsid w:val="00E5518B"/>
    <w:rsid w:val="00E609FE"/>
    <w:rsid w:val="00E630BE"/>
    <w:rsid w:val="00E75920"/>
    <w:rsid w:val="00E80D96"/>
    <w:rsid w:val="00E871FA"/>
    <w:rsid w:val="00E936A4"/>
    <w:rsid w:val="00E954BB"/>
    <w:rsid w:val="00EA45E7"/>
    <w:rsid w:val="00EA5B84"/>
    <w:rsid w:val="00EB78E3"/>
    <w:rsid w:val="00EB7BE3"/>
    <w:rsid w:val="00EC1C4B"/>
    <w:rsid w:val="00EC5490"/>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3C9F"/>
    <w:rsid w:val="00FB7726"/>
    <w:rsid w:val="00FB7F50"/>
    <w:rsid w:val="00FC2A85"/>
    <w:rsid w:val="00FC4093"/>
    <w:rsid w:val="00FC40AF"/>
    <w:rsid w:val="00FC73B9"/>
    <w:rsid w:val="00FD0A16"/>
    <w:rsid w:val="00FE3D7D"/>
    <w:rsid w:val="00FE683B"/>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18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688254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2224778">
      <w:bodyDiv w:val="1"/>
      <w:marLeft w:val="0"/>
      <w:marRight w:val="0"/>
      <w:marTop w:val="0"/>
      <w:marBottom w:val="0"/>
      <w:divBdr>
        <w:top w:val="none" w:sz="0" w:space="0" w:color="auto"/>
        <w:left w:val="none" w:sz="0" w:space="0" w:color="auto"/>
        <w:bottom w:val="none" w:sz="0" w:space="0" w:color="auto"/>
        <w:right w:val="none" w:sz="0" w:space="0" w:color="auto"/>
      </w:divBdr>
    </w:div>
    <w:div w:id="683363057">
      <w:bodyDiv w:val="1"/>
      <w:marLeft w:val="0"/>
      <w:marRight w:val="0"/>
      <w:marTop w:val="0"/>
      <w:marBottom w:val="0"/>
      <w:divBdr>
        <w:top w:val="none" w:sz="0" w:space="0" w:color="auto"/>
        <w:left w:val="none" w:sz="0" w:space="0" w:color="auto"/>
        <w:bottom w:val="none" w:sz="0" w:space="0" w:color="auto"/>
        <w:right w:val="none" w:sz="0" w:space="0" w:color="auto"/>
      </w:divBdr>
    </w:div>
    <w:div w:id="776024800">
      <w:bodyDiv w:val="1"/>
      <w:marLeft w:val="0"/>
      <w:marRight w:val="0"/>
      <w:marTop w:val="0"/>
      <w:marBottom w:val="0"/>
      <w:divBdr>
        <w:top w:val="none" w:sz="0" w:space="0" w:color="auto"/>
        <w:left w:val="none" w:sz="0" w:space="0" w:color="auto"/>
        <w:bottom w:val="none" w:sz="0" w:space="0" w:color="auto"/>
        <w:right w:val="none" w:sz="0" w:space="0" w:color="auto"/>
      </w:divBdr>
    </w:div>
    <w:div w:id="833029464">
      <w:bodyDiv w:val="1"/>
      <w:marLeft w:val="0"/>
      <w:marRight w:val="0"/>
      <w:marTop w:val="0"/>
      <w:marBottom w:val="0"/>
      <w:divBdr>
        <w:top w:val="none" w:sz="0" w:space="0" w:color="auto"/>
        <w:left w:val="none" w:sz="0" w:space="0" w:color="auto"/>
        <w:bottom w:val="none" w:sz="0" w:space="0" w:color="auto"/>
        <w:right w:val="none" w:sz="0" w:space="0" w:color="auto"/>
      </w:divBdr>
    </w:div>
    <w:div w:id="923607215">
      <w:bodyDiv w:val="1"/>
      <w:marLeft w:val="0"/>
      <w:marRight w:val="0"/>
      <w:marTop w:val="0"/>
      <w:marBottom w:val="0"/>
      <w:divBdr>
        <w:top w:val="none" w:sz="0" w:space="0" w:color="auto"/>
        <w:left w:val="none" w:sz="0" w:space="0" w:color="auto"/>
        <w:bottom w:val="none" w:sz="0" w:space="0" w:color="auto"/>
        <w:right w:val="none" w:sz="0" w:space="0" w:color="auto"/>
      </w:divBdr>
    </w:div>
    <w:div w:id="948123011">
      <w:bodyDiv w:val="1"/>
      <w:marLeft w:val="0"/>
      <w:marRight w:val="0"/>
      <w:marTop w:val="0"/>
      <w:marBottom w:val="0"/>
      <w:divBdr>
        <w:top w:val="none" w:sz="0" w:space="0" w:color="auto"/>
        <w:left w:val="none" w:sz="0" w:space="0" w:color="auto"/>
        <w:bottom w:val="none" w:sz="0" w:space="0" w:color="auto"/>
        <w:right w:val="none" w:sz="0" w:space="0" w:color="auto"/>
      </w:divBdr>
    </w:div>
    <w:div w:id="1005984515">
      <w:bodyDiv w:val="1"/>
      <w:marLeft w:val="0"/>
      <w:marRight w:val="0"/>
      <w:marTop w:val="0"/>
      <w:marBottom w:val="0"/>
      <w:divBdr>
        <w:top w:val="none" w:sz="0" w:space="0" w:color="auto"/>
        <w:left w:val="none" w:sz="0" w:space="0" w:color="auto"/>
        <w:bottom w:val="none" w:sz="0" w:space="0" w:color="auto"/>
        <w:right w:val="none" w:sz="0" w:space="0" w:color="auto"/>
      </w:divBdr>
    </w:div>
    <w:div w:id="1029842736">
      <w:bodyDiv w:val="1"/>
      <w:marLeft w:val="0"/>
      <w:marRight w:val="0"/>
      <w:marTop w:val="0"/>
      <w:marBottom w:val="0"/>
      <w:divBdr>
        <w:top w:val="none" w:sz="0" w:space="0" w:color="auto"/>
        <w:left w:val="none" w:sz="0" w:space="0" w:color="auto"/>
        <w:bottom w:val="none" w:sz="0" w:space="0" w:color="auto"/>
        <w:right w:val="none" w:sz="0" w:space="0" w:color="auto"/>
      </w:divBdr>
    </w:div>
    <w:div w:id="115614739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685680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6657387">
      <w:bodyDiv w:val="1"/>
      <w:marLeft w:val="0"/>
      <w:marRight w:val="0"/>
      <w:marTop w:val="0"/>
      <w:marBottom w:val="0"/>
      <w:divBdr>
        <w:top w:val="none" w:sz="0" w:space="0" w:color="auto"/>
        <w:left w:val="none" w:sz="0" w:space="0" w:color="auto"/>
        <w:bottom w:val="none" w:sz="0" w:space="0" w:color="auto"/>
        <w:right w:val="none" w:sz="0" w:space="0" w:color="auto"/>
      </w:divBdr>
    </w:div>
    <w:div w:id="17690369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895950">
      <w:bodyDiv w:val="1"/>
      <w:marLeft w:val="0"/>
      <w:marRight w:val="0"/>
      <w:marTop w:val="0"/>
      <w:marBottom w:val="0"/>
      <w:divBdr>
        <w:top w:val="none" w:sz="0" w:space="0" w:color="auto"/>
        <w:left w:val="none" w:sz="0" w:space="0" w:color="auto"/>
        <w:bottom w:val="none" w:sz="0" w:space="0" w:color="auto"/>
        <w:right w:val="none" w:sz="0" w:space="0" w:color="auto"/>
      </w:divBdr>
    </w:div>
    <w:div w:id="195089023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648487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154/10/197/" TargetMode="External"/><Relationship Id="rId2" Type="http://schemas.openxmlformats.org/officeDocument/2006/relationships/hyperlink" Target="http://lib.eshia.ir/10152/9/235/" TargetMode="External"/><Relationship Id="rId1" Type="http://schemas.openxmlformats.org/officeDocument/2006/relationships/hyperlink" Target="http://lib.eshia.ir/10036/3/303/" TargetMode="External"/><Relationship Id="rId5" Type="http://schemas.openxmlformats.org/officeDocument/2006/relationships/hyperlink" Target="http://lib.eshia.ir/71611/9/137/" TargetMode="External"/><Relationship Id="rId4" Type="http://schemas.openxmlformats.org/officeDocument/2006/relationships/hyperlink" Target="http://lib.eshia.ir/71611/9/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F2B2-EA9B-4903-A724-69AB6538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9</Pages>
  <Words>2360</Words>
  <Characters>13455</Characters>
  <Application>Microsoft Office Word</Application>
  <DocSecurity>0</DocSecurity>
  <Lines>112</Lines>
  <Paragraphs>31</Paragraphs>
  <ScaleCrop>false</ScaleCrop>
  <HeadingPairs>
    <vt:vector size="6" baseType="variant">
      <vt:variant>
        <vt:lpstr>Title</vt:lpstr>
      </vt:variant>
      <vt:variant>
        <vt:i4>1</vt:i4>
      </vt:variant>
      <vt:variant>
        <vt:lpstr>Headings</vt:lpstr>
      </vt:variant>
      <vt:variant>
        <vt:i4>12</vt:i4>
      </vt:variant>
      <vt:variant>
        <vt:lpstr>عنوان</vt:lpstr>
      </vt:variant>
      <vt:variant>
        <vt:i4>1</vt:i4>
      </vt:variant>
    </vt:vector>
  </HeadingPairs>
  <TitlesOfParts>
    <vt:vector size="14" baseType="lpstr">
      <vt:lpstr>تقریرات دروس خارج مدرسه فقهی امام محمد باقر علیه السلام</vt:lpstr>
      <vt:lpstr>کلمات علما درباره اعتبار قبول و قبض در صدقه </vt:lpstr>
      <vt:lpstr>    عدم صحت انتساب اجماع به اشتراط قبض در صدقه به مبسوط </vt:lpstr>
      <vt:lpstr>    دخالت نداشتن قبول در مفهوم صدقه از منظر سید حکیم </vt:lpstr>
      <vt:lpstr>        وجه اعتبار رضایت در صدقه به متصدّق علیه خاص</vt:lpstr>
      <vt:lpstr>    ادله صاحب ریاض بر اعتبار ایجاب و قبول در صدقه </vt:lpstr>
      <vt:lpstr>        دلیل اول: عدم معلومیت صدقه بدون ایجاب و قبول </vt:lpstr>
      <vt:lpstr>        دلیل دوم: عدم انصراف اطلاقات به صدقه بدون ایجاب و قبول </vt:lpstr>
      <vt:lpstr>        دلیل سوم: اجماع بر اعتبار ایجاب و قبول در صدقه </vt:lpstr>
      <vt:lpstr>    انکار عقد بودن صدره در کلام مرحوم شیخ حسن کاشف الغطاء </vt:lpstr>
      <vt:lpstr>    کلام مرحوم محقق ثانی حول اعتبار قبول در صدقه به نحو ابراء </vt:lpstr>
      <vt:lpstr>    اعتبار رضایت در ابراء </vt:lpstr>
      <vt:lpstr>    جمع بندی کلمات علما</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2023-01-09T02:55:00Z</cp:lastPrinted>
  <dcterms:created xsi:type="dcterms:W3CDTF">2023-01-09T02:55:00Z</dcterms:created>
  <dcterms:modified xsi:type="dcterms:W3CDTF">2023-06-12T09:57:00Z</dcterms:modified>
  <cp:contentStatus>ویرایش 2.5</cp:contentStatus>
  <cp:version>2.7</cp:version>
</cp:coreProperties>
</file>