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11B72">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622F8" w:rsidRPr="00236620" w:rsidRDefault="002622F8" w:rsidP="002622F8">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2622F8" w:rsidRPr="00236620" w:rsidRDefault="002622F8" w:rsidP="002622F8">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14010807</w:t>
      </w:r>
    </w:p>
    <w:p w:rsidR="00F343FB" w:rsidRPr="00A6366F" w:rsidRDefault="00F842AD" w:rsidP="00A11B72">
      <w:pPr>
        <w:jc w:val="both"/>
      </w:pPr>
      <w:bookmarkStart w:id="0" w:name="_GoBack"/>
      <w:bookmarkEnd w:id="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F748A">
        <w:rPr>
          <w:rtl/>
        </w:rPr>
        <w:t xml:space="preserve">تمکن از تصرف </w:t>
      </w:r>
      <w:r w:rsidR="00025B70">
        <w:rPr>
          <w:rFonts w:hint="cs"/>
          <w:rtl/>
        </w:rPr>
        <w:t xml:space="preserve"> </w:t>
      </w:r>
      <w:r w:rsidR="00386C11" w:rsidRPr="00A6366F">
        <w:rPr>
          <w:rFonts w:hint="cs"/>
          <w:rtl/>
        </w:rPr>
        <w:t>/</w:t>
      </w:r>
      <w:bookmarkStart w:id="2" w:name="BokSabj_d"/>
      <w:bookmarkEnd w:id="2"/>
      <w:r w:rsidR="004F748A">
        <w:rPr>
          <w:rtl/>
        </w:rPr>
        <w:t>شرا</w:t>
      </w:r>
      <w:r w:rsidR="004F748A">
        <w:rPr>
          <w:rFonts w:hint="cs"/>
          <w:rtl/>
        </w:rPr>
        <w:t>ی</w:t>
      </w:r>
      <w:r w:rsidR="004F748A">
        <w:rPr>
          <w:rFonts w:hint="eastAsia"/>
          <w:rtl/>
        </w:rPr>
        <w:t>ط</w:t>
      </w:r>
      <w:r w:rsidR="004F748A">
        <w:rPr>
          <w:rtl/>
        </w:rPr>
        <w:t xml:space="preserve"> مال زکو</w:t>
      </w:r>
      <w:r w:rsidR="004F748A">
        <w:rPr>
          <w:rFonts w:hint="cs"/>
          <w:rtl/>
        </w:rPr>
        <w:t>ی</w:t>
      </w:r>
      <w:r w:rsidR="00386C11" w:rsidRPr="00A6366F">
        <w:rPr>
          <w:rFonts w:hint="cs"/>
          <w:rtl/>
        </w:rPr>
        <w:t xml:space="preserve"> /</w:t>
      </w:r>
      <w:bookmarkStart w:id="3" w:name="Bokkolli"/>
      <w:bookmarkEnd w:id="3"/>
      <w:r w:rsidR="004F748A">
        <w:rPr>
          <w:rtl/>
        </w:rPr>
        <w:t>زکات</w:t>
      </w:r>
      <w:r w:rsidR="001B6799" w:rsidRPr="00A6366F">
        <w:rPr>
          <w:rFonts w:hint="cs"/>
          <w:rtl/>
        </w:rPr>
        <w:t xml:space="preserve"> </w:t>
      </w:r>
    </w:p>
    <w:p w:rsidR="008F5B4D" w:rsidRPr="009C66D5" w:rsidRDefault="008F5B4D" w:rsidP="00A11B72">
      <w:pPr>
        <w:jc w:val="both"/>
        <w:rPr>
          <w:rStyle w:val="Emphasis"/>
          <w:b/>
          <w:bCs w:val="0"/>
          <w:rtl/>
        </w:rPr>
      </w:pPr>
      <w:r w:rsidRPr="009C66D5">
        <w:rPr>
          <w:rStyle w:val="Emphasis"/>
          <w:rFonts w:hint="cs"/>
          <w:b/>
          <w:bCs w:val="0"/>
          <w:rtl/>
        </w:rPr>
        <w:t>خلاصه مباحث گذشته:</w:t>
      </w:r>
    </w:p>
    <w:p w:rsidR="003A6148" w:rsidRDefault="008F5B4D" w:rsidP="00A11B72">
      <w:pPr>
        <w:pBdr>
          <w:bottom w:val="double" w:sz="6" w:space="1" w:color="auto"/>
        </w:pBdr>
        <w:jc w:val="both"/>
        <w:rPr>
          <w:rtl/>
        </w:rPr>
      </w:pPr>
      <w:r>
        <w:rPr>
          <w:rFonts w:hint="cs"/>
          <w:rtl/>
        </w:rPr>
        <w:t>متن خلاصه ...</w:t>
      </w:r>
    </w:p>
    <w:p w:rsidR="00247D2F" w:rsidRPr="003A6148" w:rsidRDefault="00247D2F" w:rsidP="00A11B72">
      <w:pPr>
        <w:pBdr>
          <w:bottom w:val="double" w:sz="6" w:space="1" w:color="auto"/>
        </w:pBdr>
        <w:jc w:val="both"/>
      </w:pPr>
    </w:p>
    <w:p w:rsidR="008F5B4D" w:rsidRDefault="008F5B4D" w:rsidP="00A11B72">
      <w:pPr>
        <w:jc w:val="both"/>
      </w:pPr>
    </w:p>
    <w:p w:rsidR="00053929" w:rsidRDefault="00053929" w:rsidP="00A11B72">
      <w:pPr>
        <w:pStyle w:val="Heading2"/>
        <w:jc w:val="both"/>
      </w:pPr>
      <w:bookmarkStart w:id="4" w:name="_Toc118010452"/>
      <w:r>
        <w:rPr>
          <w:rFonts w:hint="cs"/>
          <w:rtl/>
        </w:rPr>
        <w:t>وجوب زکات حین وصول المال یا به شرط حلول الحول؟</w:t>
      </w:r>
      <w:bookmarkEnd w:id="4"/>
      <w:r>
        <w:rPr>
          <w:rFonts w:hint="cs"/>
          <w:rtl/>
        </w:rPr>
        <w:t xml:space="preserve"> </w:t>
      </w:r>
    </w:p>
    <w:p w:rsidR="001A1EA5" w:rsidRDefault="0052573D" w:rsidP="00A11B72">
      <w:pPr>
        <w:jc w:val="both"/>
        <w:rPr>
          <w:rtl/>
        </w:rPr>
      </w:pPr>
      <w:r>
        <w:rPr>
          <w:rFonts w:hint="cs"/>
          <w:rtl/>
        </w:rPr>
        <w:t xml:space="preserve">یکی از شرایط وجوب زکات، تمکّن از تصرّف است. </w:t>
      </w:r>
      <w:r w:rsidR="00F91AFB">
        <w:rPr>
          <w:rFonts w:hint="cs"/>
          <w:rtl/>
        </w:rPr>
        <w:t xml:space="preserve">روایات متعدّدی در این مسأله وجود دارد که یکی از موضوعات مطرح در آنها این است که آیا به محض اینکه مال به دستش رسید زکات واجب است یا باید بعد از رسیدن مال، یکسال متمکّنا فی التصرف، مال در اختیارش باشد؟ </w:t>
      </w:r>
    </w:p>
    <w:p w:rsidR="00053929" w:rsidRDefault="00053929" w:rsidP="00A11B72">
      <w:pPr>
        <w:pStyle w:val="Heading3"/>
        <w:jc w:val="both"/>
        <w:rPr>
          <w:rtl/>
        </w:rPr>
      </w:pPr>
      <w:bookmarkStart w:id="5" w:name="_Toc118010453"/>
      <w:r>
        <w:rPr>
          <w:rFonts w:hint="cs"/>
          <w:rtl/>
        </w:rPr>
        <w:t>ظهور بدوی برخی از روایات در وجوب حین الوصول</w:t>
      </w:r>
      <w:bookmarkEnd w:id="5"/>
      <w:r>
        <w:rPr>
          <w:rFonts w:hint="cs"/>
          <w:rtl/>
        </w:rPr>
        <w:t xml:space="preserve"> </w:t>
      </w:r>
    </w:p>
    <w:p w:rsidR="00053929" w:rsidRDefault="00F91AFB" w:rsidP="00A11B72">
      <w:pPr>
        <w:jc w:val="both"/>
        <w:rPr>
          <w:rtl/>
        </w:rPr>
      </w:pPr>
      <w:r>
        <w:rPr>
          <w:rFonts w:hint="cs"/>
          <w:rtl/>
        </w:rPr>
        <w:t xml:space="preserve">روایات متعددی تصریح می کند باید در کل سال تمکّن از تصرّف وجود داشته باشد و با این تعبیر آمده است: «حتی یحول علیه الحول و هو فی یده» ممکن است از برخی از روایات برداشت شود که چنین قیدی معتبر نیست. </w:t>
      </w:r>
    </w:p>
    <w:p w:rsidR="00053929" w:rsidRDefault="00053929" w:rsidP="00A11B72">
      <w:pPr>
        <w:pStyle w:val="Heading4"/>
        <w:jc w:val="both"/>
        <w:rPr>
          <w:rtl/>
        </w:rPr>
      </w:pPr>
      <w:bookmarkStart w:id="6" w:name="_Toc118010454"/>
      <w:r>
        <w:rPr>
          <w:rFonts w:hint="cs"/>
          <w:rtl/>
        </w:rPr>
        <w:t>روایت اول: عبد الله بن سنان</w:t>
      </w:r>
      <w:bookmarkEnd w:id="6"/>
      <w:r>
        <w:rPr>
          <w:rFonts w:hint="cs"/>
          <w:rtl/>
        </w:rPr>
        <w:t xml:space="preserve"> </w:t>
      </w:r>
    </w:p>
    <w:p w:rsidR="00F91AFB" w:rsidRDefault="003A1E0D" w:rsidP="00A11B72">
      <w:pPr>
        <w:jc w:val="both"/>
        <w:rPr>
          <w:rtl/>
        </w:rPr>
      </w:pPr>
      <w:r>
        <w:rPr>
          <w:rFonts w:hint="cs"/>
          <w:rtl/>
        </w:rPr>
        <w:t>یکی از این روایات، روایت ابن سنان است</w:t>
      </w:r>
      <w:r w:rsidR="005D4A6E">
        <w:rPr>
          <w:rFonts w:hint="cs"/>
          <w:rtl/>
        </w:rPr>
        <w:t xml:space="preserve"> که به عنوان روایت 2 از باب 13 از ابواب من تجب علیه الزکاه در جامع الاحادیث وار</w:t>
      </w:r>
      <w:r w:rsidR="00053929">
        <w:rPr>
          <w:rFonts w:hint="cs"/>
          <w:rtl/>
        </w:rPr>
        <w:t>د شده است:</w:t>
      </w:r>
    </w:p>
    <w:p w:rsidR="005D4A6E" w:rsidRPr="00E92A87" w:rsidRDefault="00E92A87" w:rsidP="00A11B72">
      <w:pPr>
        <w:jc w:val="both"/>
        <w:rPr>
          <w:color w:val="008000"/>
          <w:rtl/>
        </w:rPr>
      </w:pPr>
      <w:r w:rsidRPr="00E92A87">
        <w:rPr>
          <w:color w:val="008000"/>
          <w:rtl/>
        </w:rPr>
        <w:t>سَعْدُ بْنُ عَبْدِ اللَّهِ عَنْ أَحْمَدَ بْنِ مُحَمَّدٍ عَنِ الْحُسَيْنِ بْنِ سَعِيدٍ عَنِ النَّضْرِ بْنِ سُوَيْدٍ عَنْ عَبْدِ اللَّهِ بْنِ سِنَانٍ عَنْ أَبِي عَبْدِ اللَّهِ ع قَالَ: لَا صَدَقَةَ عَلَى الدَّيْنِ وَ لَا عَلَى الْمَالِ الْغَائِبِ عَنْكَ حَتَّى يَقَعَ فِي يَدَيْكَ.</w:t>
      </w:r>
      <w:r>
        <w:rPr>
          <w:rStyle w:val="FootnoteReference"/>
          <w:color w:val="008000"/>
          <w:rtl/>
        </w:rPr>
        <w:footnoteReference w:id="1"/>
      </w:r>
    </w:p>
    <w:p w:rsidR="005D4A6E" w:rsidRDefault="005D4A6E" w:rsidP="00A11B72">
      <w:pPr>
        <w:jc w:val="both"/>
        <w:rPr>
          <w:rtl/>
        </w:rPr>
      </w:pPr>
      <w:r>
        <w:rPr>
          <w:rFonts w:hint="cs"/>
          <w:rtl/>
        </w:rPr>
        <w:t>ممکن است گفته شود: مفهوم روایت این است که وقتی در دست مالک قرار گرفت زکات واجب ا</w:t>
      </w:r>
      <w:r w:rsidR="00053929">
        <w:rPr>
          <w:rFonts w:hint="cs"/>
          <w:rtl/>
        </w:rPr>
        <w:t>ست، اعم از آنکه سال بگذرد یا نه.</w:t>
      </w:r>
    </w:p>
    <w:p w:rsidR="00053929" w:rsidRDefault="00053929" w:rsidP="00A11B72">
      <w:pPr>
        <w:pStyle w:val="Heading4"/>
        <w:jc w:val="both"/>
        <w:rPr>
          <w:rtl/>
        </w:rPr>
      </w:pPr>
      <w:bookmarkStart w:id="7" w:name="_Toc118010455"/>
      <w:r>
        <w:rPr>
          <w:rFonts w:hint="cs"/>
          <w:rtl/>
        </w:rPr>
        <w:t>روایت دوم: علاء</w:t>
      </w:r>
      <w:bookmarkEnd w:id="7"/>
      <w:r>
        <w:rPr>
          <w:rFonts w:hint="cs"/>
          <w:rtl/>
        </w:rPr>
        <w:t xml:space="preserve"> </w:t>
      </w:r>
    </w:p>
    <w:p w:rsidR="005D4A6E" w:rsidRDefault="005D4A6E" w:rsidP="00A11B72">
      <w:pPr>
        <w:jc w:val="both"/>
        <w:rPr>
          <w:rtl/>
        </w:rPr>
      </w:pPr>
      <w:r>
        <w:rPr>
          <w:rFonts w:hint="cs"/>
          <w:rtl/>
        </w:rPr>
        <w:t xml:space="preserve">روایت </w:t>
      </w:r>
      <w:r w:rsidR="00E92A87">
        <w:rPr>
          <w:rFonts w:hint="cs"/>
          <w:rtl/>
        </w:rPr>
        <w:t xml:space="preserve">بعدی روایت علاء، </w:t>
      </w:r>
      <w:r>
        <w:rPr>
          <w:rFonts w:hint="cs"/>
          <w:rtl/>
        </w:rPr>
        <w:t>روایت 4 باب است:</w:t>
      </w:r>
    </w:p>
    <w:p w:rsidR="00E92A87" w:rsidRPr="00E92A87" w:rsidRDefault="00E92A87" w:rsidP="00A11B72">
      <w:pPr>
        <w:jc w:val="both"/>
        <w:rPr>
          <w:color w:val="008000"/>
          <w:rtl/>
        </w:rPr>
      </w:pPr>
      <w:r w:rsidRPr="00E92A87">
        <w:rPr>
          <w:color w:val="008000"/>
          <w:rtl/>
        </w:rPr>
        <w:t>وَ عَنْهُ، عَنِ الْعَلَاءِ قَالَ:: قُلْتُ لِأَبِي عَبْدِ اللَّهِ عَلَيْهِ السَّلَامُ: إِنَّ لِي دَيْناً وَ لِي دَوَابُّ وَ أَرْحَاءُ ، وَ رُبَّمَا أَبْطَأَ عَلَيَّ الدَّيْنُ، فَمَتَى تَجِبُ عَلَيَّ فِيهِ الزَّكَاةُ إِذَا أَنَا أَخَذْتُهُ؟ قَالَ: «سَنَةً وَاحِدَةً» قَالَ: قُلْتُ: فَالدَّوَابُّ وَ الْأَرْحَاءُ، فَإِنَّ عِنْدِي مِنْهَا، عَلَيَّ فِيهِ شَيْ‏ءٌ؟ قَالَ: «لَا».ثُمَّ أَخَذَ بِيَدِي فَضَمَّهَا ثُمَّ قَالَ: «كَانَ أَبِي رَضِيَ اللَّهُ عَنْهُ يَقُولُ: إِنَّمَا الزَّكَاةُ فِي الذَّهَبِ إِذَا قَرَّ فِي يَدِكَ</w:t>
      </w:r>
      <w:r>
        <w:rPr>
          <w:rStyle w:val="FootnoteReference"/>
          <w:color w:val="008000"/>
          <w:rtl/>
        </w:rPr>
        <w:footnoteReference w:id="2"/>
      </w:r>
    </w:p>
    <w:p w:rsidR="00E92A87" w:rsidRDefault="00E92A87" w:rsidP="00A11B72">
      <w:pPr>
        <w:jc w:val="both"/>
        <w:rPr>
          <w:rtl/>
        </w:rPr>
      </w:pPr>
      <w:r>
        <w:rPr>
          <w:rFonts w:hint="cs"/>
          <w:rtl/>
        </w:rPr>
        <w:t xml:space="preserve">ظاهر بدوی روایت این است که وقتی مال در دست مالک قرار گیرد، زکات واجب است هر چند سال نگذرد. </w:t>
      </w:r>
    </w:p>
    <w:p w:rsidR="00053929" w:rsidRDefault="00053929" w:rsidP="00A11B72">
      <w:pPr>
        <w:pStyle w:val="Heading4"/>
        <w:jc w:val="both"/>
        <w:rPr>
          <w:rtl/>
        </w:rPr>
      </w:pPr>
      <w:bookmarkStart w:id="8" w:name="_Toc118010456"/>
      <w:r>
        <w:rPr>
          <w:rFonts w:hint="cs"/>
          <w:rtl/>
        </w:rPr>
        <w:lastRenderedPageBreak/>
        <w:t>روایت سوم: رفاعه</w:t>
      </w:r>
      <w:bookmarkEnd w:id="8"/>
      <w:r>
        <w:rPr>
          <w:rFonts w:hint="cs"/>
          <w:rtl/>
        </w:rPr>
        <w:t xml:space="preserve"> </w:t>
      </w:r>
    </w:p>
    <w:p w:rsidR="00E92A87" w:rsidRDefault="00E92A87" w:rsidP="00A11B72">
      <w:pPr>
        <w:jc w:val="both"/>
        <w:rPr>
          <w:rtl/>
        </w:rPr>
      </w:pPr>
      <w:r>
        <w:rPr>
          <w:rFonts w:hint="cs"/>
          <w:rtl/>
        </w:rPr>
        <w:t xml:space="preserve">روایات دیگری نیز به این مضمون وجود دارد که باید زکات یکسال مالی را که به دست آورده، پرداخت کند. یکی از آنها روایت رفاعه است: </w:t>
      </w:r>
    </w:p>
    <w:p w:rsidR="00E92A87" w:rsidRPr="002872B8" w:rsidRDefault="00E92A87" w:rsidP="00A11B72">
      <w:pPr>
        <w:jc w:val="both"/>
        <w:rPr>
          <w:color w:val="008000"/>
          <w:rtl/>
        </w:rPr>
      </w:pPr>
      <w:r w:rsidRPr="002872B8">
        <w:rPr>
          <w:color w:val="008000"/>
          <w:rtl/>
        </w:rPr>
        <w:t>عَلِيُّ بْنُ إِبْرَاهِيمَ عَنْ أَبِيهِ عَنِ ابْنِ أَبِي عُمَيْرٍ عَنْ رِفَاعَةَ بْنِ مُوسَى قَالَ: سَأَلْتُ أَبَا عَبْدِ اللَّهِ ع عَنِ الرَّجُلِ يَغِيبُ عَنْهُ مَالُهُ خَمْسَ سِنِينَ ثُمَّ يَأْتِيهِ فَلَا يُرَدُّ رَأْسُ الْمَالِ كَمْ يُزَكِّيهِ قَالَ سَنَةً وَاحِدَةً.</w:t>
      </w:r>
      <w:r>
        <w:rPr>
          <w:rStyle w:val="FootnoteReference"/>
          <w:color w:val="008000"/>
          <w:rtl/>
        </w:rPr>
        <w:footnoteReference w:id="3"/>
      </w:r>
    </w:p>
    <w:p w:rsidR="00053929" w:rsidRDefault="00053929" w:rsidP="00A11B72">
      <w:pPr>
        <w:pStyle w:val="Heading4"/>
        <w:jc w:val="both"/>
        <w:rPr>
          <w:rtl/>
        </w:rPr>
      </w:pPr>
      <w:bookmarkStart w:id="9" w:name="_Toc118010457"/>
      <w:r>
        <w:rPr>
          <w:rFonts w:hint="cs"/>
          <w:rtl/>
        </w:rPr>
        <w:t>روایت چهارم: ابن بکیر</w:t>
      </w:r>
      <w:bookmarkEnd w:id="9"/>
      <w:r>
        <w:rPr>
          <w:rFonts w:hint="cs"/>
          <w:rtl/>
        </w:rPr>
        <w:t xml:space="preserve"> </w:t>
      </w:r>
    </w:p>
    <w:p w:rsidR="005D4A6E" w:rsidRDefault="00E92A87" w:rsidP="00A11B72">
      <w:pPr>
        <w:jc w:val="both"/>
        <w:rPr>
          <w:rtl/>
        </w:rPr>
      </w:pPr>
      <w:r>
        <w:rPr>
          <w:rFonts w:hint="cs"/>
          <w:rtl/>
        </w:rPr>
        <w:t xml:space="preserve">روایت دیگری مرسله ابن بکیر است: </w:t>
      </w:r>
    </w:p>
    <w:p w:rsidR="00E92A87" w:rsidRDefault="00E92A87" w:rsidP="00A11B72">
      <w:pPr>
        <w:jc w:val="both"/>
        <w:rPr>
          <w:color w:val="008000"/>
          <w:rtl/>
        </w:rPr>
      </w:pPr>
      <w:r w:rsidRPr="00FF4543">
        <w:rPr>
          <w:color w:val="008000"/>
          <w:rtl/>
        </w:rPr>
        <w:t>عَلِيُّ بْنُ الْحَسَنِ عَنْ أَخَوَيْهِ عَنْ أَبِيهِمَا عَنِ الْحَسَنِ بْنِ الْجَهْمِ عَنْ عَبْدِ اللَّهِ بْنِ بُكَيْرٍ عَمَّنْ رَوَاهُ عَنْ</w:t>
      </w:r>
      <w:r>
        <w:rPr>
          <w:color w:val="008000"/>
          <w:rtl/>
        </w:rPr>
        <w:t xml:space="preserve"> أَبِي عَبْدِ اللَّهِ ع أَنَّهُ</w:t>
      </w:r>
      <w:r>
        <w:rPr>
          <w:rFonts w:hint="cs"/>
          <w:color w:val="008000"/>
          <w:rtl/>
        </w:rPr>
        <w:t xml:space="preserve"> </w:t>
      </w:r>
      <w:r w:rsidRPr="00FF4543">
        <w:rPr>
          <w:color w:val="008000"/>
          <w:rtl/>
        </w:rPr>
        <w:t>قَالَ: فِي رَجُلٍ مَالُهُ عَنْهُ غَائِبٌ لَا يَقْدِرُ عَلَى أَخْذِهِ قَالَ فَلَا زَكَاةَ عَلَيْهِ حَتَّى يَخْرُجَ فَإِذَا خَرَجَ زَكَّاهُ لِعَامٍ وَاحِدٍ وَ إِنْ كَانَ يَدَعُهُ مُتَعَمِّداً وَ هُوَ يَقْدِرُ عَلَى أَخْذِهِ فَعَلَيْهِ الزَّكَاةُ لِكُلِّ مَا مَرَّ بِهِ مِنَ السِّنِينَ</w:t>
      </w:r>
      <w:r>
        <w:rPr>
          <w:rStyle w:val="FootnoteReference"/>
          <w:color w:val="008000"/>
          <w:rtl/>
        </w:rPr>
        <w:footnoteReference w:id="4"/>
      </w:r>
    </w:p>
    <w:p w:rsidR="00053929" w:rsidRDefault="00053929" w:rsidP="00A11B72">
      <w:pPr>
        <w:pStyle w:val="Heading4"/>
        <w:jc w:val="both"/>
        <w:rPr>
          <w:rtl/>
        </w:rPr>
      </w:pPr>
      <w:bookmarkStart w:id="10" w:name="_Toc118010458"/>
      <w:r>
        <w:rPr>
          <w:rFonts w:hint="cs"/>
          <w:rtl/>
        </w:rPr>
        <w:t>روایت پنجم: سدیر صیرفی</w:t>
      </w:r>
      <w:bookmarkEnd w:id="10"/>
      <w:r>
        <w:rPr>
          <w:rFonts w:hint="cs"/>
          <w:rtl/>
        </w:rPr>
        <w:t xml:space="preserve"> </w:t>
      </w:r>
    </w:p>
    <w:p w:rsidR="00E92A87" w:rsidRPr="00E92A87" w:rsidRDefault="00E92A87" w:rsidP="00A11B72">
      <w:pPr>
        <w:jc w:val="both"/>
        <w:rPr>
          <w:color w:val="000000"/>
          <w:rtl/>
        </w:rPr>
      </w:pPr>
      <w:r>
        <w:rPr>
          <w:rFonts w:hint="cs"/>
          <w:rtl/>
        </w:rPr>
        <w:t>در روایت سدیر صیرفی که سند آن را تصحیح کردیم نیز این مضمون وجود دارد:</w:t>
      </w:r>
    </w:p>
    <w:p w:rsidR="00E92A87" w:rsidRPr="00922771" w:rsidRDefault="00E92A87" w:rsidP="00A11B72">
      <w:pPr>
        <w:jc w:val="both"/>
        <w:rPr>
          <w:color w:val="008000"/>
          <w:rtl/>
        </w:rPr>
      </w:pPr>
      <w:r w:rsidRPr="00922771">
        <w:rPr>
          <w:rFonts w:hint="cs"/>
          <w:color w:val="008000"/>
          <w:rtl/>
        </w:rPr>
        <w:t>مُحَمَّدُ</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يَحْيَى</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أَحْمَدَ</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مُحَمَّدِ</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عِيسَى</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الْحَسَنِ</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مَحْبُوبٍ</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الْعَلَاءِ</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رَزِينٍ</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سَدِيرٍ</w:t>
      </w:r>
      <w:r w:rsidRPr="00922771">
        <w:rPr>
          <w:color w:val="008000"/>
          <w:rtl/>
        </w:rPr>
        <w:t xml:space="preserve"> </w:t>
      </w:r>
      <w:r w:rsidRPr="00922771">
        <w:rPr>
          <w:rFonts w:hint="cs"/>
          <w:color w:val="008000"/>
          <w:rtl/>
        </w:rPr>
        <w:t>الصَّيْرَفِيِّ</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قُلْتُ</w:t>
      </w:r>
      <w:r w:rsidRPr="00922771">
        <w:rPr>
          <w:color w:val="008000"/>
          <w:rtl/>
        </w:rPr>
        <w:t xml:space="preserve"> </w:t>
      </w:r>
      <w:r w:rsidRPr="00922771">
        <w:rPr>
          <w:rFonts w:hint="cs"/>
          <w:color w:val="008000"/>
          <w:rtl/>
        </w:rPr>
        <w:t>لِأَبِي</w:t>
      </w:r>
      <w:r w:rsidRPr="00922771">
        <w:rPr>
          <w:color w:val="008000"/>
          <w:rtl/>
        </w:rPr>
        <w:t xml:space="preserve"> </w:t>
      </w:r>
      <w:r w:rsidRPr="00922771">
        <w:rPr>
          <w:rFonts w:hint="cs"/>
          <w:color w:val="008000"/>
          <w:rtl/>
        </w:rPr>
        <w:t>جَعْفَرٍ</w:t>
      </w:r>
      <w:r w:rsidRPr="00922771">
        <w:rPr>
          <w:color w:val="008000"/>
          <w:rtl/>
        </w:rPr>
        <w:t xml:space="preserve"> </w:t>
      </w:r>
      <w:r w:rsidRPr="00922771">
        <w:rPr>
          <w:rFonts w:hint="cs"/>
          <w:color w:val="008000"/>
          <w:rtl/>
        </w:rPr>
        <w:t>ع</w:t>
      </w:r>
      <w:r w:rsidRPr="00922771">
        <w:rPr>
          <w:color w:val="008000"/>
          <w:rtl/>
        </w:rPr>
        <w:t xml:space="preserve"> </w:t>
      </w:r>
      <w:r w:rsidRPr="00922771">
        <w:rPr>
          <w:rFonts w:hint="cs"/>
          <w:color w:val="008000"/>
          <w:rtl/>
        </w:rPr>
        <w:t>مَا</w:t>
      </w:r>
      <w:r w:rsidRPr="00922771">
        <w:rPr>
          <w:color w:val="008000"/>
          <w:rtl/>
        </w:rPr>
        <w:t xml:space="preserve"> </w:t>
      </w:r>
      <w:r w:rsidRPr="00922771">
        <w:rPr>
          <w:rFonts w:hint="cs"/>
          <w:color w:val="008000"/>
          <w:rtl/>
        </w:rPr>
        <w:t>تَقُولُ</w:t>
      </w:r>
      <w:r w:rsidRPr="00922771">
        <w:rPr>
          <w:color w:val="008000"/>
          <w:rtl/>
        </w:rPr>
        <w:t xml:space="preserve"> </w:t>
      </w:r>
      <w:r w:rsidRPr="00922771">
        <w:rPr>
          <w:rFonts w:hint="cs"/>
          <w:color w:val="008000"/>
          <w:rtl/>
        </w:rPr>
        <w:t>فِي</w:t>
      </w:r>
      <w:r w:rsidRPr="00922771">
        <w:rPr>
          <w:color w:val="008000"/>
          <w:rtl/>
        </w:rPr>
        <w:t xml:space="preserve"> </w:t>
      </w:r>
      <w:r w:rsidRPr="00922771">
        <w:rPr>
          <w:rFonts w:hint="cs"/>
          <w:color w:val="008000"/>
          <w:rtl/>
        </w:rPr>
        <w:t>رَجُلٍ</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لَهُ</w:t>
      </w:r>
      <w:r w:rsidRPr="00922771">
        <w:rPr>
          <w:color w:val="008000"/>
          <w:rtl/>
        </w:rPr>
        <w:t xml:space="preserve"> </w:t>
      </w:r>
      <w:r w:rsidRPr="00922771">
        <w:rPr>
          <w:rFonts w:hint="cs"/>
          <w:color w:val="008000"/>
          <w:rtl/>
        </w:rPr>
        <w:t>مَالٌ</w:t>
      </w:r>
      <w:r w:rsidRPr="00922771">
        <w:rPr>
          <w:color w:val="008000"/>
          <w:rtl/>
        </w:rPr>
        <w:t xml:space="preserve"> </w:t>
      </w:r>
      <w:r w:rsidRPr="00922771">
        <w:rPr>
          <w:rFonts w:hint="cs"/>
          <w:color w:val="008000"/>
          <w:rtl/>
        </w:rPr>
        <w:t>فَانْطَلَقَ</w:t>
      </w:r>
      <w:r w:rsidRPr="00922771">
        <w:rPr>
          <w:color w:val="008000"/>
          <w:rtl/>
        </w:rPr>
        <w:t xml:space="preserve"> </w:t>
      </w:r>
      <w:r w:rsidRPr="00922771">
        <w:rPr>
          <w:rFonts w:hint="cs"/>
          <w:color w:val="008000"/>
          <w:rtl/>
        </w:rPr>
        <w:t>بِهِ</w:t>
      </w:r>
      <w:r w:rsidRPr="00922771">
        <w:rPr>
          <w:color w:val="008000"/>
          <w:rtl/>
        </w:rPr>
        <w:t xml:space="preserve"> </w:t>
      </w:r>
      <w:r w:rsidRPr="00922771">
        <w:rPr>
          <w:rFonts w:hint="cs"/>
          <w:color w:val="008000"/>
          <w:rtl/>
        </w:rPr>
        <w:t>فَدَفَنَهُ</w:t>
      </w:r>
      <w:r w:rsidRPr="00922771">
        <w:rPr>
          <w:color w:val="008000"/>
          <w:rtl/>
        </w:rPr>
        <w:t xml:space="preserve"> </w:t>
      </w:r>
      <w:r w:rsidRPr="00922771">
        <w:rPr>
          <w:rFonts w:hint="cs"/>
          <w:color w:val="008000"/>
          <w:rtl/>
        </w:rPr>
        <w:t>فِي</w:t>
      </w:r>
      <w:r w:rsidRPr="00922771">
        <w:rPr>
          <w:color w:val="008000"/>
          <w:rtl/>
        </w:rPr>
        <w:t xml:space="preserve"> </w:t>
      </w:r>
      <w:r w:rsidRPr="00922771">
        <w:rPr>
          <w:rFonts w:hint="cs"/>
          <w:color w:val="008000"/>
          <w:rtl/>
        </w:rPr>
        <w:t>مَوْضِعٍ</w:t>
      </w:r>
      <w:r w:rsidRPr="00922771">
        <w:rPr>
          <w:color w:val="008000"/>
          <w:rtl/>
        </w:rPr>
        <w:t xml:space="preserve"> </w:t>
      </w:r>
      <w:r w:rsidRPr="00922771">
        <w:rPr>
          <w:rFonts w:hint="cs"/>
          <w:color w:val="008000"/>
          <w:rtl/>
        </w:rPr>
        <w:t>فَلَمَّا</w:t>
      </w:r>
      <w:r w:rsidRPr="00922771">
        <w:rPr>
          <w:color w:val="008000"/>
          <w:rtl/>
        </w:rPr>
        <w:t xml:space="preserve"> </w:t>
      </w:r>
      <w:r w:rsidRPr="00922771">
        <w:rPr>
          <w:rFonts w:hint="cs"/>
          <w:color w:val="008000"/>
          <w:rtl/>
        </w:rPr>
        <w:t>حَالَ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الْحَوْلُ</w:t>
      </w:r>
      <w:r w:rsidRPr="00922771">
        <w:rPr>
          <w:color w:val="008000"/>
          <w:rtl/>
        </w:rPr>
        <w:t xml:space="preserve"> </w:t>
      </w:r>
      <w:r w:rsidRPr="00922771">
        <w:rPr>
          <w:rFonts w:hint="cs"/>
          <w:color w:val="008000"/>
          <w:rtl/>
        </w:rPr>
        <w:t>ذَهَبَ</w:t>
      </w:r>
      <w:r w:rsidRPr="00922771">
        <w:rPr>
          <w:color w:val="008000"/>
          <w:rtl/>
        </w:rPr>
        <w:t xml:space="preserve"> </w:t>
      </w:r>
      <w:r w:rsidRPr="00922771">
        <w:rPr>
          <w:rFonts w:hint="cs"/>
          <w:color w:val="008000"/>
          <w:rtl/>
        </w:rPr>
        <w:t>لِيُخْرِجَهُ</w:t>
      </w:r>
      <w:r w:rsidRPr="00922771">
        <w:rPr>
          <w:color w:val="008000"/>
          <w:rtl/>
        </w:rPr>
        <w:t xml:space="preserve"> </w:t>
      </w:r>
      <w:r w:rsidRPr="00922771">
        <w:rPr>
          <w:rFonts w:hint="cs"/>
          <w:color w:val="008000"/>
          <w:rtl/>
        </w:rPr>
        <w:t>مِنْ</w:t>
      </w:r>
      <w:r w:rsidRPr="00922771">
        <w:rPr>
          <w:color w:val="008000"/>
          <w:rtl/>
        </w:rPr>
        <w:t xml:space="preserve"> </w:t>
      </w:r>
      <w:r w:rsidRPr="00922771">
        <w:rPr>
          <w:rFonts w:hint="cs"/>
          <w:color w:val="008000"/>
          <w:rtl/>
        </w:rPr>
        <w:t>مَوْضِعِهِ</w:t>
      </w:r>
      <w:r w:rsidRPr="00922771">
        <w:rPr>
          <w:color w:val="008000"/>
          <w:rtl/>
        </w:rPr>
        <w:t xml:space="preserve"> </w:t>
      </w:r>
      <w:r w:rsidRPr="00922771">
        <w:rPr>
          <w:rFonts w:hint="cs"/>
          <w:color w:val="008000"/>
          <w:rtl/>
        </w:rPr>
        <w:t>فَاحْتَفَرَ</w:t>
      </w:r>
      <w:r w:rsidRPr="00922771">
        <w:rPr>
          <w:color w:val="008000"/>
          <w:rtl/>
        </w:rPr>
        <w:t xml:space="preserve"> </w:t>
      </w:r>
      <w:r w:rsidRPr="00922771">
        <w:rPr>
          <w:rFonts w:hint="cs"/>
          <w:color w:val="008000"/>
          <w:rtl/>
        </w:rPr>
        <w:t>الْمَوْضِعَ</w:t>
      </w:r>
      <w:r w:rsidRPr="00922771">
        <w:rPr>
          <w:color w:val="008000"/>
          <w:rtl/>
        </w:rPr>
        <w:t xml:space="preserve"> </w:t>
      </w:r>
      <w:r w:rsidRPr="00922771">
        <w:rPr>
          <w:rFonts w:hint="cs"/>
          <w:color w:val="008000"/>
          <w:rtl/>
        </w:rPr>
        <w:t>الَّذِي</w:t>
      </w:r>
      <w:r w:rsidRPr="00922771">
        <w:rPr>
          <w:color w:val="008000"/>
          <w:rtl/>
        </w:rPr>
        <w:t xml:space="preserve"> </w:t>
      </w:r>
      <w:r w:rsidRPr="00922771">
        <w:rPr>
          <w:rFonts w:hint="cs"/>
          <w:color w:val="008000"/>
          <w:rtl/>
        </w:rPr>
        <w:t>ظَنَّ</w:t>
      </w:r>
      <w:r w:rsidRPr="00922771">
        <w:rPr>
          <w:color w:val="008000"/>
          <w:rtl/>
        </w:rPr>
        <w:t xml:space="preserve"> </w:t>
      </w:r>
      <w:r w:rsidRPr="00922771">
        <w:rPr>
          <w:rFonts w:hint="cs"/>
          <w:color w:val="008000"/>
          <w:rtl/>
        </w:rPr>
        <w:t>أَنَّ</w:t>
      </w:r>
      <w:r w:rsidRPr="00922771">
        <w:rPr>
          <w:color w:val="008000"/>
          <w:rtl/>
        </w:rPr>
        <w:t xml:space="preserve"> </w:t>
      </w:r>
      <w:r w:rsidRPr="00922771">
        <w:rPr>
          <w:rFonts w:hint="cs"/>
          <w:color w:val="008000"/>
          <w:rtl/>
        </w:rPr>
        <w:t>الْمَالَ</w:t>
      </w:r>
      <w:r w:rsidRPr="00922771">
        <w:rPr>
          <w:color w:val="008000"/>
          <w:rtl/>
        </w:rPr>
        <w:t xml:space="preserve"> </w:t>
      </w:r>
      <w:r w:rsidRPr="00922771">
        <w:rPr>
          <w:rFonts w:hint="cs"/>
          <w:color w:val="008000"/>
          <w:rtl/>
        </w:rPr>
        <w:t>فِيهِ</w:t>
      </w:r>
      <w:r w:rsidRPr="00922771">
        <w:rPr>
          <w:color w:val="008000"/>
          <w:rtl/>
        </w:rPr>
        <w:t xml:space="preserve"> </w:t>
      </w:r>
      <w:r w:rsidRPr="00922771">
        <w:rPr>
          <w:rFonts w:hint="cs"/>
          <w:color w:val="008000"/>
          <w:rtl/>
        </w:rPr>
        <w:t>مَدْفُونٌ</w:t>
      </w:r>
      <w:r w:rsidRPr="00922771">
        <w:rPr>
          <w:color w:val="008000"/>
          <w:rtl/>
        </w:rPr>
        <w:t xml:space="preserve"> </w:t>
      </w:r>
      <w:r w:rsidRPr="00922771">
        <w:rPr>
          <w:rFonts w:hint="cs"/>
          <w:color w:val="008000"/>
          <w:rtl/>
        </w:rPr>
        <w:t>فَلَمْ</w:t>
      </w:r>
      <w:r w:rsidRPr="00922771">
        <w:rPr>
          <w:color w:val="008000"/>
          <w:rtl/>
        </w:rPr>
        <w:t xml:space="preserve"> </w:t>
      </w:r>
      <w:r w:rsidRPr="00922771">
        <w:rPr>
          <w:rFonts w:hint="cs"/>
          <w:color w:val="008000"/>
          <w:rtl/>
        </w:rPr>
        <w:t>يُصِبْهُ</w:t>
      </w:r>
      <w:r w:rsidRPr="00922771">
        <w:rPr>
          <w:color w:val="008000"/>
          <w:rtl/>
        </w:rPr>
        <w:t xml:space="preserve"> </w:t>
      </w:r>
      <w:r w:rsidRPr="00922771">
        <w:rPr>
          <w:rFonts w:hint="cs"/>
          <w:color w:val="008000"/>
          <w:rtl/>
        </w:rPr>
        <w:t>فَمَكَثَ</w:t>
      </w:r>
      <w:r w:rsidRPr="00922771">
        <w:rPr>
          <w:color w:val="008000"/>
          <w:rtl/>
        </w:rPr>
        <w:t xml:space="preserve"> </w:t>
      </w:r>
      <w:r w:rsidRPr="00922771">
        <w:rPr>
          <w:rFonts w:hint="cs"/>
          <w:color w:val="008000"/>
          <w:rtl/>
        </w:rPr>
        <w:t>بَعْدَ</w:t>
      </w:r>
      <w:r w:rsidRPr="00922771">
        <w:rPr>
          <w:color w:val="008000"/>
          <w:rtl/>
        </w:rPr>
        <w:t xml:space="preserve"> </w:t>
      </w:r>
      <w:r w:rsidRPr="00922771">
        <w:rPr>
          <w:rFonts w:hint="cs"/>
          <w:color w:val="008000"/>
          <w:rtl/>
        </w:rPr>
        <w:t>ذَلِكَ</w:t>
      </w:r>
      <w:r w:rsidRPr="00922771">
        <w:rPr>
          <w:color w:val="008000"/>
          <w:rtl/>
        </w:rPr>
        <w:t xml:space="preserve"> </w:t>
      </w:r>
      <w:r w:rsidRPr="00922771">
        <w:rPr>
          <w:rFonts w:hint="cs"/>
          <w:color w:val="008000"/>
          <w:rtl/>
        </w:rPr>
        <w:t>ثَلَاثَ</w:t>
      </w:r>
      <w:r w:rsidRPr="00922771">
        <w:rPr>
          <w:color w:val="008000"/>
          <w:rtl/>
        </w:rPr>
        <w:t xml:space="preserve"> </w:t>
      </w:r>
      <w:r w:rsidRPr="00922771">
        <w:rPr>
          <w:rFonts w:hint="cs"/>
          <w:color w:val="008000"/>
          <w:rtl/>
        </w:rPr>
        <w:t>سِنِينَ</w:t>
      </w:r>
      <w:r w:rsidRPr="00922771">
        <w:rPr>
          <w:color w:val="008000"/>
          <w:rtl/>
        </w:rPr>
        <w:t xml:space="preserve"> </w:t>
      </w:r>
      <w:r w:rsidRPr="00922771">
        <w:rPr>
          <w:rFonts w:hint="cs"/>
          <w:color w:val="008000"/>
          <w:rtl/>
        </w:rPr>
        <w:t>ثُمَّ</w:t>
      </w:r>
      <w:r w:rsidRPr="00922771">
        <w:rPr>
          <w:color w:val="008000"/>
          <w:rtl/>
        </w:rPr>
        <w:t xml:space="preserve"> </w:t>
      </w:r>
      <w:r w:rsidRPr="00922771">
        <w:rPr>
          <w:rFonts w:hint="cs"/>
          <w:color w:val="008000"/>
          <w:rtl/>
        </w:rPr>
        <w:t>إِنَّهُ</w:t>
      </w:r>
      <w:r w:rsidRPr="00922771">
        <w:rPr>
          <w:color w:val="008000"/>
          <w:rtl/>
        </w:rPr>
        <w:t xml:space="preserve"> </w:t>
      </w:r>
      <w:r w:rsidRPr="00922771">
        <w:rPr>
          <w:rFonts w:hint="cs"/>
          <w:color w:val="008000"/>
          <w:rtl/>
        </w:rPr>
        <w:t>احْتَفَرَ</w:t>
      </w:r>
      <w:r w:rsidRPr="00922771">
        <w:rPr>
          <w:color w:val="008000"/>
          <w:rtl/>
        </w:rPr>
        <w:t xml:space="preserve"> </w:t>
      </w:r>
      <w:r w:rsidRPr="00922771">
        <w:rPr>
          <w:rFonts w:hint="cs"/>
          <w:color w:val="008000"/>
          <w:rtl/>
        </w:rPr>
        <w:t>الْمَوْضِعَ</w:t>
      </w:r>
      <w:r w:rsidRPr="00922771">
        <w:rPr>
          <w:color w:val="008000"/>
          <w:rtl/>
        </w:rPr>
        <w:t xml:space="preserve"> </w:t>
      </w:r>
      <w:r w:rsidRPr="00922771">
        <w:rPr>
          <w:rFonts w:hint="cs"/>
          <w:color w:val="008000"/>
          <w:rtl/>
        </w:rPr>
        <w:t>الَّذِي</w:t>
      </w:r>
      <w:r w:rsidRPr="00922771">
        <w:rPr>
          <w:color w:val="008000"/>
          <w:rtl/>
        </w:rPr>
        <w:t xml:space="preserve"> </w:t>
      </w:r>
      <w:r w:rsidRPr="00922771">
        <w:rPr>
          <w:rFonts w:hint="cs"/>
          <w:color w:val="008000"/>
          <w:rtl/>
        </w:rPr>
        <w:t>مِنْ</w:t>
      </w:r>
      <w:r w:rsidRPr="00922771">
        <w:rPr>
          <w:color w:val="008000"/>
          <w:rtl/>
        </w:rPr>
        <w:t xml:space="preserve"> </w:t>
      </w:r>
      <w:r w:rsidRPr="00922771">
        <w:rPr>
          <w:rFonts w:hint="cs"/>
          <w:color w:val="008000"/>
          <w:rtl/>
        </w:rPr>
        <w:t>جَوَانِبِهِ</w:t>
      </w:r>
      <w:r w:rsidRPr="00922771">
        <w:rPr>
          <w:color w:val="008000"/>
          <w:rtl/>
        </w:rPr>
        <w:t xml:space="preserve"> </w:t>
      </w:r>
      <w:r w:rsidRPr="00922771">
        <w:rPr>
          <w:rFonts w:hint="cs"/>
          <w:color w:val="008000"/>
          <w:rtl/>
        </w:rPr>
        <w:t>كُلِّهِ</w:t>
      </w:r>
      <w:r w:rsidRPr="00922771">
        <w:rPr>
          <w:color w:val="008000"/>
          <w:rtl/>
        </w:rPr>
        <w:t xml:space="preserve"> </w:t>
      </w:r>
      <w:r w:rsidRPr="00922771">
        <w:rPr>
          <w:rFonts w:hint="cs"/>
          <w:color w:val="008000"/>
          <w:rtl/>
        </w:rPr>
        <w:t>فَوَقَعَ</w:t>
      </w:r>
      <w:r w:rsidRPr="00922771">
        <w:rPr>
          <w:color w:val="008000"/>
          <w:rtl/>
        </w:rPr>
        <w:t xml:space="preserve"> </w:t>
      </w:r>
      <w:r w:rsidRPr="00922771">
        <w:rPr>
          <w:rFonts w:hint="cs"/>
          <w:color w:val="008000"/>
          <w:rtl/>
        </w:rPr>
        <w:t>عَلَى</w:t>
      </w:r>
      <w:r w:rsidRPr="00922771">
        <w:rPr>
          <w:color w:val="008000"/>
          <w:rtl/>
        </w:rPr>
        <w:t xml:space="preserve"> </w:t>
      </w:r>
      <w:r w:rsidRPr="00922771">
        <w:rPr>
          <w:rFonts w:hint="cs"/>
          <w:color w:val="008000"/>
          <w:rtl/>
        </w:rPr>
        <w:t>الْمَالِ</w:t>
      </w:r>
      <w:r w:rsidRPr="00922771">
        <w:rPr>
          <w:color w:val="008000"/>
          <w:rtl/>
        </w:rPr>
        <w:t xml:space="preserve"> </w:t>
      </w:r>
      <w:r w:rsidRPr="00922771">
        <w:rPr>
          <w:rFonts w:hint="cs"/>
          <w:color w:val="008000"/>
          <w:rtl/>
        </w:rPr>
        <w:t>بِعَيْنِهِ</w:t>
      </w:r>
      <w:r w:rsidRPr="00922771">
        <w:rPr>
          <w:color w:val="008000"/>
          <w:rtl/>
        </w:rPr>
        <w:t xml:space="preserve"> </w:t>
      </w:r>
      <w:r w:rsidRPr="00922771">
        <w:rPr>
          <w:rFonts w:hint="cs"/>
          <w:color w:val="008000"/>
          <w:rtl/>
        </w:rPr>
        <w:t>كَيْفَ</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لِسَنَةٍ</w:t>
      </w:r>
      <w:r w:rsidRPr="00922771">
        <w:rPr>
          <w:color w:val="008000"/>
          <w:rtl/>
        </w:rPr>
        <w:t xml:space="preserve"> </w:t>
      </w:r>
      <w:r w:rsidRPr="00922771">
        <w:rPr>
          <w:rFonts w:hint="cs"/>
          <w:color w:val="008000"/>
          <w:rtl/>
        </w:rPr>
        <w:t>وَاحِدَةٍ</w:t>
      </w:r>
      <w:r w:rsidRPr="00922771">
        <w:rPr>
          <w:color w:val="008000"/>
          <w:rtl/>
        </w:rPr>
        <w:t xml:space="preserve"> </w:t>
      </w:r>
      <w:r w:rsidRPr="00922771">
        <w:rPr>
          <w:rFonts w:hint="cs"/>
          <w:color w:val="008000"/>
          <w:rtl/>
        </w:rPr>
        <w:t>لِأَنَّهُ</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غَائِباً</w:t>
      </w:r>
      <w:r w:rsidRPr="00922771">
        <w:rPr>
          <w:color w:val="008000"/>
          <w:rtl/>
        </w:rPr>
        <w:t xml:space="preserve"> </w:t>
      </w:r>
      <w:r w:rsidRPr="00922771">
        <w:rPr>
          <w:rFonts w:hint="cs"/>
          <w:color w:val="008000"/>
          <w:rtl/>
        </w:rPr>
        <w:t>عَنْهُ</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إِنْ</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احْتَبَسَهُ</w:t>
      </w:r>
      <w:r w:rsidRPr="00922771">
        <w:rPr>
          <w:color w:val="008000"/>
          <w:rtl/>
        </w:rPr>
        <w:t>.</w:t>
      </w:r>
      <w:r>
        <w:rPr>
          <w:rStyle w:val="FootnoteReference"/>
          <w:color w:val="008000"/>
          <w:rtl/>
        </w:rPr>
        <w:footnoteReference w:id="5"/>
      </w:r>
    </w:p>
    <w:p w:rsidR="00E92A87" w:rsidRDefault="00036A5E" w:rsidP="00A11B72">
      <w:pPr>
        <w:jc w:val="both"/>
        <w:rPr>
          <w:rtl/>
        </w:rPr>
      </w:pPr>
      <w:r>
        <w:rPr>
          <w:rFonts w:hint="cs"/>
          <w:rtl/>
        </w:rPr>
        <w:t>در نسخ مختلف کافی</w:t>
      </w:r>
      <w:r>
        <w:t xml:space="preserve"> </w:t>
      </w:r>
      <w:r w:rsidR="00FB0153">
        <w:rPr>
          <w:rFonts w:hint="cs"/>
          <w:rtl/>
        </w:rPr>
        <w:t>«ان کان احتبسه» نقل شده و در چاپ دارالحدیث نسخه دیگری نقل نشده است. البته در کتب فقهی «احتسبه» نقل شده و حتی حاج آقا رضا همدانی «احتسبه» را ترجیح داده است.</w:t>
      </w:r>
      <w:r w:rsidR="001F7A05">
        <w:rPr>
          <w:rStyle w:val="FootnoteReference"/>
          <w:rtl/>
        </w:rPr>
        <w:footnoteReference w:id="6"/>
      </w:r>
      <w:r w:rsidR="00FB0153">
        <w:rPr>
          <w:rFonts w:hint="cs"/>
          <w:rtl/>
        </w:rPr>
        <w:t xml:space="preserve"> «احتسبه» را اینگونه معنا کردند که هر چند این مال را از</w:t>
      </w:r>
      <w:r w:rsidR="00053929">
        <w:rPr>
          <w:rFonts w:hint="cs"/>
          <w:rtl/>
        </w:rPr>
        <w:t xml:space="preserve"> </w:t>
      </w:r>
      <w:r w:rsidR="00FB0153">
        <w:rPr>
          <w:rFonts w:hint="cs"/>
          <w:rtl/>
        </w:rPr>
        <w:t>اموال خود حساب کرده و امیدوار به یافتن آن بوده است. مطابق این نقل، از «ان کان احتسبه» استفاده می شود که اگر امید به یافتن مالش نداشته باشد، روشن است که زکات ثابت نیست و حتی در صورتی که امید به یافتن دارد نیز زکات ثابت نیست. اما به نظر می رسد «احتبسه» صحیح است و اگر از نظر معنوی بهتر از «احتسبه» نباشد، کمتر از آن نیست. به این معنا که هر چند او حدوثا مال را حبس کرده و سبب حبس مال خودش بوده است، اما بقاء</w:t>
      </w:r>
      <w:r>
        <w:rPr>
          <w:rFonts w:hint="cs"/>
          <w:rtl/>
        </w:rPr>
        <w:t>ً</w:t>
      </w:r>
      <w:r w:rsidR="00FB0153">
        <w:rPr>
          <w:rFonts w:hint="cs"/>
          <w:rtl/>
        </w:rPr>
        <w:t xml:space="preserve"> حبس نکرده است و قصد یافتن آن را داشته است اما پیدا نکرده است. پس مجرّد اینکه حدوثا آن را حبس کرده، باعث نمی شود زکات آن سال ها ثابت شود و زمانی که مال را یافت، زکات ثابت است. </w:t>
      </w:r>
    </w:p>
    <w:p w:rsidR="00036A5E" w:rsidRDefault="00036A5E" w:rsidP="00A11B72">
      <w:pPr>
        <w:pStyle w:val="Heading3"/>
        <w:jc w:val="both"/>
        <w:rPr>
          <w:rtl/>
        </w:rPr>
      </w:pPr>
      <w:bookmarkStart w:id="11" w:name="_Toc118010459"/>
      <w:r>
        <w:rPr>
          <w:rFonts w:hint="cs"/>
          <w:rtl/>
        </w:rPr>
        <w:lastRenderedPageBreak/>
        <w:t>صراحت برخی از روایات در وجوب زکات بعد حلول الحول</w:t>
      </w:r>
      <w:bookmarkEnd w:id="11"/>
      <w:r>
        <w:rPr>
          <w:rFonts w:hint="cs"/>
          <w:rtl/>
        </w:rPr>
        <w:t xml:space="preserve"> </w:t>
      </w:r>
    </w:p>
    <w:p w:rsidR="001F7A05" w:rsidRDefault="001F7A05" w:rsidP="00A11B72">
      <w:pPr>
        <w:jc w:val="both"/>
        <w:rPr>
          <w:rtl/>
        </w:rPr>
      </w:pPr>
      <w:r>
        <w:rPr>
          <w:rFonts w:hint="cs"/>
          <w:rtl/>
        </w:rPr>
        <w:t>مرحوم شیخ طوسی</w:t>
      </w:r>
      <w:r>
        <w:rPr>
          <w:rStyle w:val="FootnoteReference"/>
          <w:rtl/>
        </w:rPr>
        <w:footnoteReference w:id="7"/>
      </w:r>
      <w:r>
        <w:rPr>
          <w:rFonts w:hint="cs"/>
          <w:rtl/>
        </w:rPr>
        <w:t xml:space="preserve"> روایت را بر استحباب حمل کرده است به قرینه روایات مصرّحی که بیان کرد</w:t>
      </w:r>
      <w:r w:rsidR="00036A5E">
        <w:rPr>
          <w:rFonts w:hint="cs"/>
          <w:rtl/>
        </w:rPr>
        <w:t xml:space="preserve">ه باید مال در کل در دست او باشد </w:t>
      </w:r>
      <w:r>
        <w:rPr>
          <w:rFonts w:hint="cs"/>
          <w:rtl/>
        </w:rPr>
        <w:t>به خصوص روا</w:t>
      </w:r>
      <w:r w:rsidR="00036A5E">
        <w:rPr>
          <w:rFonts w:hint="cs"/>
          <w:rtl/>
        </w:rPr>
        <w:t>یت اسحاق بن عمار.</w:t>
      </w:r>
    </w:p>
    <w:p w:rsidR="00E92A87" w:rsidRDefault="00E92A87" w:rsidP="00A11B72">
      <w:pPr>
        <w:jc w:val="both"/>
        <w:rPr>
          <w:color w:val="008000"/>
          <w:rtl/>
        </w:rPr>
      </w:pPr>
      <w:r w:rsidRPr="00922771">
        <w:rPr>
          <w:rFonts w:hint="cs"/>
          <w:color w:val="008000"/>
          <w:rtl/>
        </w:rPr>
        <w:t>عَلِيُّ</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إِبْرَاهِيمَ</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أَبِيهِ</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إِسْمَاعِيلَ</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مَرَّارٍ</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يُونُسَ</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إِسْحَاقَ</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عَمَّارٍ</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أَبِي</w:t>
      </w:r>
      <w:r w:rsidRPr="00922771">
        <w:rPr>
          <w:color w:val="008000"/>
          <w:rtl/>
        </w:rPr>
        <w:t xml:space="preserve"> </w:t>
      </w:r>
      <w:r w:rsidRPr="00922771">
        <w:rPr>
          <w:rFonts w:hint="cs"/>
          <w:color w:val="008000"/>
          <w:rtl/>
        </w:rPr>
        <w:t>إِبْرَاهِيمَ</w:t>
      </w:r>
      <w:r w:rsidRPr="00922771">
        <w:rPr>
          <w:color w:val="008000"/>
          <w:rtl/>
        </w:rPr>
        <w:t xml:space="preserve"> </w:t>
      </w:r>
      <w:r w:rsidRPr="00922771">
        <w:rPr>
          <w:rFonts w:hint="cs"/>
          <w:color w:val="008000"/>
          <w:rtl/>
        </w:rPr>
        <w:t>ع</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سَأَلْتُهُ</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رَجُلٍ</w:t>
      </w:r>
      <w:r w:rsidRPr="00922771">
        <w:rPr>
          <w:color w:val="008000"/>
          <w:rtl/>
        </w:rPr>
        <w:t xml:space="preserve"> </w:t>
      </w:r>
      <w:r w:rsidRPr="00922771">
        <w:rPr>
          <w:rFonts w:hint="cs"/>
          <w:color w:val="008000"/>
          <w:rtl/>
        </w:rPr>
        <w:t>وَرِثَ</w:t>
      </w:r>
      <w:r w:rsidRPr="00922771">
        <w:rPr>
          <w:color w:val="008000"/>
          <w:rtl/>
        </w:rPr>
        <w:t xml:space="preserve"> </w:t>
      </w:r>
      <w:r w:rsidRPr="00922771">
        <w:rPr>
          <w:rFonts w:hint="cs"/>
          <w:color w:val="008000"/>
          <w:rtl/>
        </w:rPr>
        <w:t>مَالًا</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الرَّجُلُ</w:t>
      </w:r>
      <w:r w:rsidRPr="00922771">
        <w:rPr>
          <w:color w:val="008000"/>
          <w:rtl/>
        </w:rPr>
        <w:t xml:space="preserve"> </w:t>
      </w:r>
      <w:r w:rsidRPr="00922771">
        <w:rPr>
          <w:rFonts w:hint="cs"/>
          <w:color w:val="008000"/>
          <w:rtl/>
        </w:rPr>
        <w:t>غَائِبٌ</w:t>
      </w:r>
      <w:r w:rsidRPr="00922771">
        <w:rPr>
          <w:color w:val="008000"/>
          <w:rtl/>
        </w:rPr>
        <w:t xml:space="preserve"> </w:t>
      </w:r>
      <w:r w:rsidRPr="00922771">
        <w:rPr>
          <w:rFonts w:hint="cs"/>
          <w:color w:val="008000"/>
          <w:rtl/>
        </w:rPr>
        <w:t>هَلْ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زَكَاةٌ</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لَا</w:t>
      </w:r>
      <w:r w:rsidRPr="00922771">
        <w:rPr>
          <w:color w:val="008000"/>
          <w:rtl/>
        </w:rPr>
        <w:t xml:space="preserve"> </w:t>
      </w:r>
      <w:r w:rsidRPr="00922771">
        <w:rPr>
          <w:rFonts w:hint="cs"/>
          <w:color w:val="008000"/>
          <w:rtl/>
        </w:rPr>
        <w:t>حَتَّى</w:t>
      </w:r>
      <w:r w:rsidRPr="00922771">
        <w:rPr>
          <w:color w:val="008000"/>
          <w:rtl/>
        </w:rPr>
        <w:t xml:space="preserve"> </w:t>
      </w:r>
      <w:r w:rsidRPr="00922771">
        <w:rPr>
          <w:rFonts w:hint="cs"/>
          <w:color w:val="008000"/>
          <w:rtl/>
        </w:rPr>
        <w:t>يَقْدَمَ</w:t>
      </w:r>
      <w:r w:rsidRPr="00922771">
        <w:rPr>
          <w:color w:val="008000"/>
          <w:rtl/>
        </w:rPr>
        <w:t xml:space="preserve"> </w:t>
      </w:r>
      <w:r w:rsidRPr="00922771">
        <w:rPr>
          <w:rFonts w:hint="cs"/>
          <w:color w:val="008000"/>
          <w:rtl/>
        </w:rPr>
        <w:t>قُلْتُ</w:t>
      </w:r>
      <w:r w:rsidRPr="00922771">
        <w:rPr>
          <w:color w:val="008000"/>
          <w:rtl/>
        </w:rPr>
        <w:t xml:space="preserve"> </w:t>
      </w:r>
      <w:r w:rsidRPr="00922771">
        <w:rPr>
          <w:rFonts w:hint="cs"/>
          <w:color w:val="008000"/>
          <w:rtl/>
        </w:rPr>
        <w:t>أَ</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حِينَ</w:t>
      </w:r>
      <w:r w:rsidRPr="00922771">
        <w:rPr>
          <w:color w:val="008000"/>
          <w:rtl/>
        </w:rPr>
        <w:t xml:space="preserve"> </w:t>
      </w:r>
      <w:r w:rsidRPr="00922771">
        <w:rPr>
          <w:rFonts w:hint="cs"/>
          <w:color w:val="008000"/>
          <w:rtl/>
        </w:rPr>
        <w:t>يَقْدَمُ</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لَا</w:t>
      </w:r>
      <w:r w:rsidRPr="00922771">
        <w:rPr>
          <w:color w:val="008000"/>
          <w:rtl/>
        </w:rPr>
        <w:t xml:space="preserve"> </w:t>
      </w:r>
      <w:r w:rsidRPr="00922771">
        <w:rPr>
          <w:rFonts w:hint="cs"/>
          <w:color w:val="008000"/>
          <w:rtl/>
        </w:rPr>
        <w:t>حَتَّى</w:t>
      </w:r>
      <w:r w:rsidRPr="00922771">
        <w:rPr>
          <w:color w:val="008000"/>
          <w:rtl/>
        </w:rPr>
        <w:t xml:space="preserve"> </w:t>
      </w:r>
      <w:r w:rsidRPr="00922771">
        <w:rPr>
          <w:rFonts w:hint="cs"/>
          <w:color w:val="008000"/>
          <w:rtl/>
        </w:rPr>
        <w:t>يَحُولَ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الْحَوْلُ</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هُوَ</w:t>
      </w:r>
      <w:r w:rsidRPr="00922771">
        <w:rPr>
          <w:color w:val="008000"/>
          <w:rtl/>
        </w:rPr>
        <w:t xml:space="preserve"> </w:t>
      </w:r>
      <w:r w:rsidRPr="00922771">
        <w:rPr>
          <w:rFonts w:hint="cs"/>
          <w:color w:val="008000"/>
          <w:rtl/>
        </w:rPr>
        <w:t>عِنْدَهُ</w:t>
      </w:r>
      <w:r w:rsidRPr="00922771">
        <w:rPr>
          <w:color w:val="008000"/>
          <w:rtl/>
        </w:rPr>
        <w:t>.</w:t>
      </w:r>
      <w:r>
        <w:rPr>
          <w:rStyle w:val="FootnoteReference"/>
          <w:color w:val="008000"/>
          <w:rtl/>
        </w:rPr>
        <w:footnoteReference w:id="8"/>
      </w:r>
    </w:p>
    <w:p w:rsidR="001F7A05" w:rsidRDefault="00D96D32" w:rsidP="00A11B72">
      <w:pPr>
        <w:jc w:val="both"/>
        <w:rPr>
          <w:rtl/>
        </w:rPr>
      </w:pPr>
      <w:r>
        <w:rPr>
          <w:rFonts w:hint="cs"/>
          <w:rtl/>
        </w:rPr>
        <w:t xml:space="preserve">در این روایت تصریح شده که «حتی یحول علیه الحول و هو عنده» معتبر است. این روایت در کتب متعدّدی وارد شده است که </w:t>
      </w:r>
      <w:r w:rsidR="00823742">
        <w:rPr>
          <w:rFonts w:hint="cs"/>
          <w:rtl/>
        </w:rPr>
        <w:t>دوستان</w:t>
      </w:r>
      <w:r>
        <w:rPr>
          <w:rFonts w:hint="cs"/>
          <w:rtl/>
        </w:rPr>
        <w:t xml:space="preserve"> این روایت را در جواهر،</w:t>
      </w:r>
      <w:r>
        <w:rPr>
          <w:rStyle w:val="FootnoteReference"/>
          <w:rtl/>
        </w:rPr>
        <w:footnoteReference w:id="9"/>
      </w:r>
      <w:r>
        <w:rPr>
          <w:rFonts w:hint="cs"/>
          <w:rtl/>
        </w:rPr>
        <w:t xml:space="preserve"> مصباح الفقاهه،</w:t>
      </w:r>
      <w:r w:rsidR="00823742">
        <w:rPr>
          <w:rStyle w:val="FootnoteReference"/>
          <w:rtl/>
        </w:rPr>
        <w:footnoteReference w:id="10"/>
      </w:r>
      <w:r w:rsidR="00823742">
        <w:rPr>
          <w:rFonts w:hint="cs"/>
          <w:rtl/>
        </w:rPr>
        <w:t xml:space="preserve"> </w:t>
      </w:r>
      <w:r>
        <w:rPr>
          <w:rFonts w:hint="cs"/>
          <w:rtl/>
        </w:rPr>
        <w:t>مستمسک</w:t>
      </w:r>
      <w:r w:rsidR="00823742">
        <w:rPr>
          <w:rStyle w:val="FootnoteReference"/>
          <w:rtl/>
        </w:rPr>
        <w:footnoteReference w:id="11"/>
      </w:r>
      <w:r>
        <w:rPr>
          <w:rFonts w:hint="cs"/>
          <w:rtl/>
        </w:rPr>
        <w:t xml:space="preserve"> و کتاب آقای خویی</w:t>
      </w:r>
      <w:r w:rsidR="00823742">
        <w:rPr>
          <w:rStyle w:val="FootnoteReference"/>
          <w:rtl/>
        </w:rPr>
        <w:footnoteReference w:id="12"/>
      </w:r>
      <w:r>
        <w:rPr>
          <w:rFonts w:hint="cs"/>
          <w:rtl/>
        </w:rPr>
        <w:t xml:space="preserve"> ملاحظه کنند که تعابیر متفاوتی درباره این روایت دارند برخی «</w:t>
      </w:r>
      <w:r w:rsidR="00823742">
        <w:rPr>
          <w:rFonts w:hint="cs"/>
          <w:rtl/>
        </w:rPr>
        <w:t>الموثقه</w:t>
      </w:r>
      <w:r>
        <w:rPr>
          <w:rFonts w:hint="cs"/>
          <w:rtl/>
        </w:rPr>
        <w:t xml:space="preserve">» </w:t>
      </w:r>
      <w:r w:rsidR="00823742">
        <w:rPr>
          <w:rFonts w:hint="cs"/>
          <w:rtl/>
        </w:rPr>
        <w:t xml:space="preserve">تعبیر کردند و برخی «المصحّح» بیان کرده اند. مباحث مرتبط با این بحث را در این چهار کتاب ملاحظه کنید. </w:t>
      </w:r>
    </w:p>
    <w:p w:rsidR="00036A5E" w:rsidRDefault="00036A5E" w:rsidP="00A11B72">
      <w:pPr>
        <w:pStyle w:val="Heading3"/>
        <w:jc w:val="both"/>
        <w:rPr>
          <w:rtl/>
        </w:rPr>
      </w:pPr>
      <w:bookmarkStart w:id="12" w:name="_Toc118010460"/>
      <w:r>
        <w:rPr>
          <w:rFonts w:hint="cs"/>
          <w:rtl/>
        </w:rPr>
        <w:t>جمع بین روایات</w:t>
      </w:r>
      <w:bookmarkEnd w:id="12"/>
      <w:r>
        <w:rPr>
          <w:rFonts w:hint="cs"/>
          <w:rtl/>
        </w:rPr>
        <w:t xml:space="preserve"> </w:t>
      </w:r>
    </w:p>
    <w:p w:rsidR="00036A5E" w:rsidRDefault="00036A5E" w:rsidP="00A11B72">
      <w:pPr>
        <w:pStyle w:val="Heading4"/>
        <w:jc w:val="both"/>
        <w:rPr>
          <w:rtl/>
        </w:rPr>
      </w:pPr>
      <w:bookmarkStart w:id="13" w:name="_Toc118010461"/>
      <w:r>
        <w:rPr>
          <w:rFonts w:hint="cs"/>
          <w:rtl/>
        </w:rPr>
        <w:t>جمع اول: حمل روایات طایفه اول بر استحباب</w:t>
      </w:r>
      <w:bookmarkEnd w:id="13"/>
      <w:r>
        <w:rPr>
          <w:rFonts w:hint="cs"/>
          <w:rtl/>
        </w:rPr>
        <w:t xml:space="preserve"> </w:t>
      </w:r>
    </w:p>
    <w:p w:rsidR="00823742" w:rsidRDefault="00823742" w:rsidP="00A11B72">
      <w:pPr>
        <w:jc w:val="both"/>
        <w:rPr>
          <w:rtl/>
        </w:rPr>
      </w:pPr>
      <w:r>
        <w:rPr>
          <w:rFonts w:hint="cs"/>
          <w:rtl/>
        </w:rPr>
        <w:t xml:space="preserve">مرحوم شیخ طوسی به قرینه روایاتی که تصریح کرده، زکات واجب نیست این روایت را حمل بر استحباب کردند و مرحوم صاحب شرایع نیز همین عبارت را دارند که مستحب است یکسال زکات مالی که غائب بوده و در اختیار قرار گرفته را پرداخت کند. </w:t>
      </w:r>
      <w:r w:rsidR="00263F5F">
        <w:rPr>
          <w:rFonts w:hint="cs"/>
          <w:rtl/>
        </w:rPr>
        <w:t xml:space="preserve">ایشان می نویسد: </w:t>
      </w:r>
    </w:p>
    <w:p w:rsidR="00FF5E4A" w:rsidRPr="00FF5E4A" w:rsidRDefault="00FF5E4A" w:rsidP="00A11B72">
      <w:pPr>
        <w:jc w:val="both"/>
        <w:rPr>
          <w:color w:val="000080"/>
          <w:rtl/>
        </w:rPr>
      </w:pPr>
      <w:r w:rsidRPr="00FF5E4A">
        <w:rPr>
          <w:rFonts w:hint="cs"/>
          <w:color w:val="000080"/>
          <w:rtl/>
        </w:rPr>
        <w:t>ف</w:t>
      </w:r>
      <w:r w:rsidRPr="00FF5E4A">
        <w:rPr>
          <w:color w:val="000080"/>
          <w:rtl/>
        </w:rPr>
        <w:t>لا تجب الزكاة في المال المغصوب و لا الغائب إذا لم يكن في‌</w:t>
      </w:r>
      <w:r w:rsidR="00263F5F">
        <w:rPr>
          <w:rFonts w:hint="cs"/>
          <w:color w:val="000080"/>
          <w:rtl/>
        </w:rPr>
        <w:t xml:space="preserve"> </w:t>
      </w:r>
      <w:r w:rsidRPr="00FF5E4A">
        <w:rPr>
          <w:color w:val="000080"/>
          <w:rtl/>
        </w:rPr>
        <w:t>يد وكيله أو وليه و لا الرهن على الأشبه و لا الوقف و لا الضال و لا المال المفقود فإن مضى عليه سنون و عاد زكاة لسنته استحبابا</w:t>
      </w:r>
      <w:r>
        <w:rPr>
          <w:rStyle w:val="FootnoteReference"/>
          <w:color w:val="000080"/>
          <w:rtl/>
        </w:rPr>
        <w:footnoteReference w:id="13"/>
      </w:r>
    </w:p>
    <w:p w:rsidR="00036A5E" w:rsidRDefault="00036A5E" w:rsidP="00A11B72">
      <w:pPr>
        <w:pStyle w:val="Heading4"/>
        <w:jc w:val="both"/>
        <w:rPr>
          <w:rtl/>
        </w:rPr>
      </w:pPr>
      <w:bookmarkStart w:id="14" w:name="_Toc118010462"/>
      <w:r>
        <w:rPr>
          <w:rFonts w:hint="cs"/>
          <w:rtl/>
        </w:rPr>
        <w:t>جمع برگزیده: حمل روایات بر بیان شرطیت وصول در تعلّق زکات نه وجوب زکات عند الوصول</w:t>
      </w:r>
      <w:bookmarkEnd w:id="14"/>
      <w:r>
        <w:rPr>
          <w:rFonts w:hint="cs"/>
          <w:rtl/>
        </w:rPr>
        <w:t xml:space="preserve"> </w:t>
      </w:r>
    </w:p>
    <w:p w:rsidR="00036A5E" w:rsidRDefault="00036A5E" w:rsidP="00A11B72">
      <w:pPr>
        <w:jc w:val="both"/>
        <w:rPr>
          <w:rtl/>
        </w:rPr>
      </w:pPr>
      <w:r>
        <w:rPr>
          <w:rFonts w:hint="cs"/>
          <w:rtl/>
        </w:rPr>
        <w:t xml:space="preserve">اصل حمل بر استحباب از شیخ طوسی است و محقق نیز همین حمل را بیان کرده است. اما به نظر می رسد این روایات دلالت بر این مطلب ندارد تا حمل بر استحباب شود و اساسا برای استحباب دلیلی نداریم. </w:t>
      </w:r>
    </w:p>
    <w:p w:rsidR="00036A5E" w:rsidRDefault="00263F5F" w:rsidP="00A11B72">
      <w:pPr>
        <w:jc w:val="both"/>
        <w:rPr>
          <w:rtl/>
        </w:rPr>
      </w:pPr>
      <w:r>
        <w:rPr>
          <w:rFonts w:hint="cs"/>
          <w:rtl/>
        </w:rPr>
        <w:t xml:space="preserve">در توضیح باید گفت: </w:t>
      </w:r>
      <w:r w:rsidR="00BA37D6">
        <w:rPr>
          <w:rFonts w:hint="cs"/>
          <w:rtl/>
        </w:rPr>
        <w:t xml:space="preserve">این مقدار مسلّم است که در وجوب تکلیفی زکات مال غائب، تمکّن از تصرّف معتبر است. اما این بحث وجود دارد که آیا به مال غائب زکات تعلّق گرفته </w:t>
      </w:r>
      <w:r w:rsidR="00036A5E">
        <w:rPr>
          <w:rFonts w:hint="cs"/>
          <w:rtl/>
        </w:rPr>
        <w:t>در حالی که</w:t>
      </w:r>
      <w:r w:rsidR="00BA37D6">
        <w:rPr>
          <w:rFonts w:hint="cs"/>
          <w:rtl/>
        </w:rPr>
        <w:t xml:space="preserve"> وجوب تکلیفی ندارد؟ به عبارتی دیگر، آیا تمکن از تصرف</w:t>
      </w:r>
      <w:r w:rsidR="00036A5E">
        <w:rPr>
          <w:rFonts w:hint="cs"/>
          <w:rtl/>
        </w:rPr>
        <w:t>،</w:t>
      </w:r>
      <w:r w:rsidR="00BA37D6">
        <w:rPr>
          <w:rFonts w:hint="cs"/>
          <w:rtl/>
        </w:rPr>
        <w:t xml:space="preserve"> نسبت به حکم وضعی زکات نیز شرط </w:t>
      </w:r>
      <w:r w:rsidR="00036A5E">
        <w:rPr>
          <w:rFonts w:hint="cs"/>
          <w:rtl/>
        </w:rPr>
        <w:t>ا</w:t>
      </w:r>
      <w:r w:rsidR="00BA37D6">
        <w:rPr>
          <w:rFonts w:hint="cs"/>
          <w:rtl/>
        </w:rPr>
        <w:t xml:space="preserve">ست؟ </w:t>
      </w:r>
    </w:p>
    <w:p w:rsidR="00DE742F" w:rsidRDefault="00BA37D6" w:rsidP="00A11B72">
      <w:pPr>
        <w:jc w:val="both"/>
        <w:rPr>
          <w:rtl/>
        </w:rPr>
      </w:pPr>
      <w:r>
        <w:rPr>
          <w:rFonts w:hint="cs"/>
          <w:rtl/>
        </w:rPr>
        <w:lastRenderedPageBreak/>
        <w:t xml:space="preserve">ممکن است این روایات ناظر به این جهت باشد که نه تنها در وجوب تکلیفی زکات تمکّن از تصرّف شرط است، در اصل تعلّق زکات نیز تمکن از تصرف شرط است. بنابراین نسبت به سال های گذشته زکات تعلّق نگرفته است و از امسال زکات ثابت است. روشن نیست مراد از «زکّاه لسنه واحده» این باشد که لحظه ای مال را به دست آورد، زکات واجب است. اساسا سوال این است که آیا نسبت به سال های گذشته زکات ثابت است یا نه؟ و روشن نیست نظارت به این حیث داشته باشد که نسبت به پس از تحویل گرفتن مال، گذشت حول معتبر </w:t>
      </w:r>
      <w:r w:rsidR="00036A5E">
        <w:rPr>
          <w:rFonts w:hint="cs"/>
          <w:rtl/>
        </w:rPr>
        <w:t>نیست</w:t>
      </w:r>
      <w:r>
        <w:rPr>
          <w:rFonts w:hint="cs"/>
          <w:rtl/>
        </w:rPr>
        <w:t xml:space="preserve">. </w:t>
      </w:r>
      <w:r w:rsidR="00EB608A">
        <w:rPr>
          <w:rFonts w:hint="cs"/>
          <w:rtl/>
        </w:rPr>
        <w:t xml:space="preserve">در روایت رفاعه وارد شده بود: </w:t>
      </w:r>
    </w:p>
    <w:p w:rsidR="00EB608A" w:rsidRDefault="00EB608A" w:rsidP="00A11B72">
      <w:pPr>
        <w:jc w:val="both"/>
        <w:rPr>
          <w:color w:val="008000"/>
          <w:rtl/>
        </w:rPr>
      </w:pPr>
      <w:r w:rsidRPr="002872B8">
        <w:rPr>
          <w:color w:val="008000"/>
          <w:rtl/>
        </w:rPr>
        <w:t>عَنْ رِفَاعَةَ بْنِ مُوسَى قَالَ: سَأَلْتُ أَبَا عَبْدِ اللَّهِ ع عَنِ الرَّجُلِ يَغِيبُ عَنْهُ مَالُهُ خَمْسَ سِنِينَ ثُمَّ يَأْتِيهِ فَلَا يُرَدُّ رَأْسُ الْمَالِ كَمْ يُزَكِّيهِ قَالَ سَنَةً وَاحِدَةً.</w:t>
      </w:r>
      <w:r>
        <w:rPr>
          <w:rStyle w:val="FootnoteReference"/>
          <w:color w:val="008000"/>
          <w:rtl/>
        </w:rPr>
        <w:footnoteReference w:id="14"/>
      </w:r>
    </w:p>
    <w:p w:rsidR="00036A5E" w:rsidRDefault="00EB608A" w:rsidP="00A11B72">
      <w:pPr>
        <w:jc w:val="both"/>
        <w:rPr>
          <w:rtl/>
        </w:rPr>
      </w:pPr>
      <w:r>
        <w:rPr>
          <w:rFonts w:hint="cs"/>
          <w:rtl/>
        </w:rPr>
        <w:t xml:space="preserve">راوی در این روایت اصل وجوب زکات را مسلّم گرفته و از مقدار آن سوال کرده است. وجوب زکاتی که مسلّم است، وجوب زکات عند حلول الحول است نه وجوب زکات عند وصول المال. به همین دلیل سوال می کند آیا وجوب زکاتی که عند حلول الحول است، یکسال است یا اینکه باید سال های گذشته را حساب کند؟ امام علیه السلام می فرماید: نسبت به سال های گذشته لازم نیست و تنها یکسال زکات را پرداخت می کند. </w:t>
      </w:r>
      <w:r w:rsidR="00036A5E">
        <w:rPr>
          <w:rFonts w:hint="cs"/>
          <w:rtl/>
        </w:rPr>
        <w:t>پس</w:t>
      </w:r>
      <w:r w:rsidR="006B0065">
        <w:rPr>
          <w:rFonts w:hint="cs"/>
          <w:rtl/>
        </w:rPr>
        <w:t xml:space="preserve"> معلوم نیست روایت ناظر به این جهت باشد که به محض در اختیار گرفتن مال، زکات را پرداخت کند. </w:t>
      </w:r>
    </w:p>
    <w:p w:rsidR="00EB608A" w:rsidRDefault="00F710B0" w:rsidP="00A11B72">
      <w:pPr>
        <w:jc w:val="both"/>
        <w:rPr>
          <w:rtl/>
        </w:rPr>
      </w:pPr>
      <w:r>
        <w:rPr>
          <w:rFonts w:hint="cs"/>
          <w:rtl/>
        </w:rPr>
        <w:t>به عبارتی دیگر، در روایت ا</w:t>
      </w:r>
      <w:r w:rsidR="00036A5E">
        <w:rPr>
          <w:rFonts w:hint="cs"/>
          <w:rtl/>
        </w:rPr>
        <w:t>صل وجوب زکات مسلّم فرض شده است. در حالی که</w:t>
      </w:r>
      <w:r>
        <w:rPr>
          <w:rFonts w:hint="cs"/>
          <w:rtl/>
        </w:rPr>
        <w:t xml:space="preserve"> وجوب زکات عند حلول الحول مسلّم است نه وجوب زکات عند وصول المال. پس اساسا روایت نظارتی به وجوب زکات عند وصول المال ندارد که حمل بر استحباب شود. </w:t>
      </w:r>
    </w:p>
    <w:p w:rsidR="00F710B0" w:rsidRDefault="00036A5E" w:rsidP="00A11B72">
      <w:pPr>
        <w:jc w:val="both"/>
        <w:rPr>
          <w:rtl/>
        </w:rPr>
      </w:pPr>
      <w:r>
        <w:rPr>
          <w:rFonts w:hint="cs"/>
          <w:rtl/>
        </w:rPr>
        <w:t>از</w:t>
      </w:r>
      <w:r w:rsidR="005D5818">
        <w:rPr>
          <w:rFonts w:hint="cs"/>
          <w:rtl/>
        </w:rPr>
        <w:t xml:space="preserve"> روایت اسحاق بن عمار نیز همین نکته استفاده می شود:</w:t>
      </w:r>
    </w:p>
    <w:p w:rsidR="005D5818" w:rsidRDefault="005D5818" w:rsidP="00A11B72">
      <w:pPr>
        <w:jc w:val="both"/>
        <w:rPr>
          <w:color w:val="008000"/>
          <w:rtl/>
        </w:rPr>
      </w:pPr>
      <w:r w:rsidRPr="00922771">
        <w:rPr>
          <w:rFonts w:hint="cs"/>
          <w:color w:val="008000"/>
          <w:rtl/>
        </w:rPr>
        <w:t>سَأَلْتُهُ</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رَجُلٍ</w:t>
      </w:r>
      <w:r w:rsidRPr="00922771">
        <w:rPr>
          <w:color w:val="008000"/>
          <w:rtl/>
        </w:rPr>
        <w:t xml:space="preserve"> </w:t>
      </w:r>
      <w:r w:rsidRPr="00922771">
        <w:rPr>
          <w:rFonts w:hint="cs"/>
          <w:color w:val="008000"/>
          <w:rtl/>
        </w:rPr>
        <w:t>وَرِثَ</w:t>
      </w:r>
      <w:r w:rsidRPr="00922771">
        <w:rPr>
          <w:color w:val="008000"/>
          <w:rtl/>
        </w:rPr>
        <w:t xml:space="preserve"> </w:t>
      </w:r>
      <w:r w:rsidRPr="00922771">
        <w:rPr>
          <w:rFonts w:hint="cs"/>
          <w:color w:val="008000"/>
          <w:rtl/>
        </w:rPr>
        <w:t>مَالًا</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الرَّجُلُ</w:t>
      </w:r>
      <w:r w:rsidRPr="00922771">
        <w:rPr>
          <w:color w:val="008000"/>
          <w:rtl/>
        </w:rPr>
        <w:t xml:space="preserve"> </w:t>
      </w:r>
      <w:r w:rsidRPr="00922771">
        <w:rPr>
          <w:rFonts w:hint="cs"/>
          <w:color w:val="008000"/>
          <w:rtl/>
        </w:rPr>
        <w:t>غَائِبٌ</w:t>
      </w:r>
      <w:r w:rsidRPr="00922771">
        <w:rPr>
          <w:color w:val="008000"/>
          <w:rtl/>
        </w:rPr>
        <w:t xml:space="preserve"> </w:t>
      </w:r>
      <w:r w:rsidRPr="00922771">
        <w:rPr>
          <w:rFonts w:hint="cs"/>
          <w:color w:val="008000"/>
          <w:rtl/>
        </w:rPr>
        <w:t>هَلْ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زَكَاةٌ</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لَا</w:t>
      </w:r>
      <w:r w:rsidRPr="00922771">
        <w:rPr>
          <w:color w:val="008000"/>
          <w:rtl/>
        </w:rPr>
        <w:t xml:space="preserve"> </w:t>
      </w:r>
      <w:r w:rsidRPr="00922771">
        <w:rPr>
          <w:rFonts w:hint="cs"/>
          <w:color w:val="008000"/>
          <w:rtl/>
        </w:rPr>
        <w:t>حَتَّى</w:t>
      </w:r>
      <w:r w:rsidRPr="00922771">
        <w:rPr>
          <w:color w:val="008000"/>
          <w:rtl/>
        </w:rPr>
        <w:t xml:space="preserve"> </w:t>
      </w:r>
      <w:r w:rsidRPr="00922771">
        <w:rPr>
          <w:rFonts w:hint="cs"/>
          <w:color w:val="008000"/>
          <w:rtl/>
        </w:rPr>
        <w:t>يَقْدَمَ</w:t>
      </w:r>
      <w:r w:rsidRPr="00922771">
        <w:rPr>
          <w:color w:val="008000"/>
          <w:rtl/>
        </w:rPr>
        <w:t xml:space="preserve"> </w:t>
      </w:r>
      <w:r w:rsidRPr="00922771">
        <w:rPr>
          <w:rFonts w:hint="cs"/>
          <w:color w:val="008000"/>
          <w:rtl/>
        </w:rPr>
        <w:t>قُلْتُ</w:t>
      </w:r>
      <w:r w:rsidRPr="00922771">
        <w:rPr>
          <w:color w:val="008000"/>
          <w:rtl/>
        </w:rPr>
        <w:t xml:space="preserve"> </w:t>
      </w:r>
      <w:r w:rsidRPr="00922771">
        <w:rPr>
          <w:rFonts w:hint="cs"/>
          <w:color w:val="008000"/>
          <w:rtl/>
        </w:rPr>
        <w:t>أَ</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حِينَ</w:t>
      </w:r>
      <w:r w:rsidRPr="00922771">
        <w:rPr>
          <w:color w:val="008000"/>
          <w:rtl/>
        </w:rPr>
        <w:t xml:space="preserve"> </w:t>
      </w:r>
      <w:r w:rsidRPr="00922771">
        <w:rPr>
          <w:rFonts w:hint="cs"/>
          <w:color w:val="008000"/>
          <w:rtl/>
        </w:rPr>
        <w:t>يَقْدَمُ</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لَا</w:t>
      </w:r>
      <w:r w:rsidRPr="00922771">
        <w:rPr>
          <w:color w:val="008000"/>
          <w:rtl/>
        </w:rPr>
        <w:t xml:space="preserve"> </w:t>
      </w:r>
      <w:r w:rsidRPr="00922771">
        <w:rPr>
          <w:rFonts w:hint="cs"/>
          <w:color w:val="008000"/>
          <w:rtl/>
        </w:rPr>
        <w:t>حَتَّى</w:t>
      </w:r>
      <w:r w:rsidRPr="00922771">
        <w:rPr>
          <w:color w:val="008000"/>
          <w:rtl/>
        </w:rPr>
        <w:t xml:space="preserve"> </w:t>
      </w:r>
      <w:r w:rsidRPr="00922771">
        <w:rPr>
          <w:rFonts w:hint="cs"/>
          <w:color w:val="008000"/>
          <w:rtl/>
        </w:rPr>
        <w:t>يَحُولَ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الْحَوْلُ</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هُوَ</w:t>
      </w:r>
      <w:r w:rsidRPr="00922771">
        <w:rPr>
          <w:color w:val="008000"/>
          <w:rtl/>
        </w:rPr>
        <w:t xml:space="preserve"> </w:t>
      </w:r>
      <w:r w:rsidRPr="00922771">
        <w:rPr>
          <w:rFonts w:hint="cs"/>
          <w:color w:val="008000"/>
          <w:rtl/>
        </w:rPr>
        <w:t>عِنْدَهُ</w:t>
      </w:r>
      <w:r w:rsidRPr="00922771">
        <w:rPr>
          <w:color w:val="008000"/>
          <w:rtl/>
        </w:rPr>
        <w:t>.</w:t>
      </w:r>
      <w:r>
        <w:rPr>
          <w:rStyle w:val="FootnoteReference"/>
          <w:color w:val="008000"/>
          <w:rtl/>
        </w:rPr>
        <w:footnoteReference w:id="15"/>
      </w:r>
    </w:p>
    <w:p w:rsidR="005D5818" w:rsidRDefault="005D5818" w:rsidP="00A11B72">
      <w:pPr>
        <w:jc w:val="both"/>
        <w:rPr>
          <w:rtl/>
        </w:rPr>
      </w:pPr>
      <w:r>
        <w:rPr>
          <w:rFonts w:hint="cs"/>
          <w:rtl/>
        </w:rPr>
        <w:t>اسحاق بن عمار از تعبیر امام علیه السلام نفهمیده که</w:t>
      </w:r>
      <w:r w:rsidR="00036A5E">
        <w:rPr>
          <w:rFonts w:hint="cs"/>
          <w:rtl/>
        </w:rPr>
        <w:t xml:space="preserve"> باید</w:t>
      </w:r>
      <w:r>
        <w:rPr>
          <w:rFonts w:hint="cs"/>
          <w:rtl/>
        </w:rPr>
        <w:t xml:space="preserve"> همان لحظه زکات را پرداخت کند و به همین دلیل سوال می کند که آیا همان لحظه زکات واجب است؟ و امام علیه السلام می فرماید: زکات در همان لحظه واجب نیست و باید یکسال بگذرد و مال در اختیارش باشد. </w:t>
      </w:r>
      <w:r w:rsidR="0013614E">
        <w:rPr>
          <w:rFonts w:hint="cs"/>
          <w:rtl/>
        </w:rPr>
        <w:t xml:space="preserve">با این مطلب روشن شد: روایت علاء و سایر روایاتی که بیان کرده زکات بعد از وصول مال است، ناظر به این جهت نیست که به محض در اختیار گرفتن مال، زکات واجب است. </w:t>
      </w:r>
    </w:p>
    <w:p w:rsidR="0013614E" w:rsidRDefault="0013614E" w:rsidP="00A11B72">
      <w:pPr>
        <w:jc w:val="both"/>
        <w:rPr>
          <w:rtl/>
        </w:rPr>
      </w:pPr>
      <w:r>
        <w:rPr>
          <w:rFonts w:hint="cs"/>
          <w:rtl/>
        </w:rPr>
        <w:t>به عبارتی دیگر، برای ثبوت زکات دو شرط وجود دارد:</w:t>
      </w:r>
    </w:p>
    <w:p w:rsidR="0013614E" w:rsidRDefault="002D4299" w:rsidP="00A11B72">
      <w:pPr>
        <w:pStyle w:val="ListParagraph"/>
        <w:numPr>
          <w:ilvl w:val="0"/>
          <w:numId w:val="16"/>
        </w:numPr>
        <w:jc w:val="both"/>
      </w:pPr>
      <w:r>
        <w:rPr>
          <w:rFonts w:hint="cs"/>
          <w:rtl/>
        </w:rPr>
        <w:t xml:space="preserve">باید بر مال سال بگذرد. </w:t>
      </w:r>
    </w:p>
    <w:p w:rsidR="002D4299" w:rsidRDefault="002D4299" w:rsidP="00A11B72">
      <w:pPr>
        <w:pStyle w:val="ListParagraph"/>
        <w:numPr>
          <w:ilvl w:val="0"/>
          <w:numId w:val="16"/>
        </w:numPr>
        <w:jc w:val="both"/>
      </w:pPr>
      <w:r>
        <w:rPr>
          <w:rFonts w:hint="cs"/>
          <w:rtl/>
        </w:rPr>
        <w:t>مال زکوی باید در نزد مالک باشد.</w:t>
      </w:r>
    </w:p>
    <w:p w:rsidR="002D4299" w:rsidRDefault="002D4299" w:rsidP="00A11B72">
      <w:pPr>
        <w:jc w:val="both"/>
        <w:rPr>
          <w:rtl/>
        </w:rPr>
      </w:pPr>
      <w:r>
        <w:rPr>
          <w:rFonts w:hint="cs"/>
          <w:rtl/>
        </w:rPr>
        <w:t xml:space="preserve">این روایات ناظر به شرط دوم هستند که بیان می کنند: اگر مال زکوی در اختیار انسان نباشد، زکات ندارد و برای ثبوت زکات، مال زکوی باید در اختیار انسان باشد و پس از در اختیار بودن مال زکوی، این شرط حاصل است و ناظر به نفی شرایط دیگر مانند نصاب نیست. بنابراین این روایات منافاتی با اعتبار حول در زکات ندارد و به همین دلیل روایات </w:t>
      </w:r>
      <w:r w:rsidR="00036A5E">
        <w:rPr>
          <w:rFonts w:hint="cs"/>
          <w:rtl/>
        </w:rPr>
        <w:t>منقول</w:t>
      </w:r>
      <w:r>
        <w:rPr>
          <w:rFonts w:hint="cs"/>
          <w:rtl/>
        </w:rPr>
        <w:t xml:space="preserve"> در این باب، با یکدیگر تعارضی ندارند و روایات «حتی یقع فی یده» نسبت به این نکته که آیا به محض وصول مال </w:t>
      </w:r>
      <w:r w:rsidR="00036A5E">
        <w:rPr>
          <w:rFonts w:hint="cs"/>
          <w:rtl/>
        </w:rPr>
        <w:t>زکات ثابت است یا باید حول بگذرد؟</w:t>
      </w:r>
      <w:r>
        <w:rPr>
          <w:rFonts w:hint="cs"/>
          <w:rtl/>
        </w:rPr>
        <w:t xml:space="preserve"> سکوت دارد بر خلاف سایر روایات که تصریح کرده باید یکسال بگذرد تا زکات ثابت شود. </w:t>
      </w:r>
    </w:p>
    <w:p w:rsidR="002D4299" w:rsidRDefault="00DE6E2F" w:rsidP="00A11B72">
      <w:pPr>
        <w:jc w:val="both"/>
        <w:rPr>
          <w:rtl/>
        </w:rPr>
      </w:pPr>
      <w:r>
        <w:rPr>
          <w:rFonts w:hint="cs"/>
          <w:rtl/>
        </w:rPr>
        <w:t xml:space="preserve">سوال: در روایت اسحاق بن عمار فرض نشده که مال یکسال غائب بوده است و از این جهت اطلاق دارد که کمتر یا بیشتر از یکسال غائب بوده است در حالی که روایات دیگر تصریح کرده که پنج سال مال غائب بوده است. </w:t>
      </w:r>
    </w:p>
    <w:p w:rsidR="00DE6E2F" w:rsidRDefault="00DE6E2F" w:rsidP="00A11B72">
      <w:pPr>
        <w:jc w:val="both"/>
        <w:rPr>
          <w:rtl/>
        </w:rPr>
      </w:pPr>
      <w:r>
        <w:rPr>
          <w:rFonts w:hint="cs"/>
          <w:rtl/>
        </w:rPr>
        <w:lastRenderedPageBreak/>
        <w:t xml:space="preserve">پاسخ: باید به تفکیک بین دو جنبه دقت کرد. اولین جنبه این است که مال غائب زکات ندارد و دومین جنبه این است که علاوه بر عدم وجوب زکات، زکات تعلّق نیز نمی گیرد. پس باید وجوب تکلیفی و وجوب وضعی زکات را از هم جدا کرد. از روایات استفاده می شود که نه تنها در مال غائب، زکات وجوب تکلیفی ندارد، وجوب وضعی نیز ندارد. پس در سال های گذشته، اینگونه نیست که وضعا زکات تعلّق گرفته ولی تکلیفا پرداخت آن واجب نیست. بلکه این روایات بیان می کند: شرط اصل تعلّق در دست انسان بودن مال است و در مال غائب، </w:t>
      </w:r>
      <w:r w:rsidR="00B2623D">
        <w:rPr>
          <w:rFonts w:hint="cs"/>
          <w:rtl/>
        </w:rPr>
        <w:t>اساسا زکاتی تعلّقی نگرفته است. به خصوص ظهور روایت اسماعیل بن عبد الخالق در این مطلب روشن تر است. این روایت به عنوان روایت 5 از باب 13 جامع الاحادیث وارد شده و روایتی صحیح السند است:</w:t>
      </w:r>
    </w:p>
    <w:p w:rsidR="00B2623D" w:rsidRDefault="00B2623D" w:rsidP="00A11B72">
      <w:pPr>
        <w:jc w:val="both"/>
        <w:rPr>
          <w:color w:val="008000"/>
          <w:rtl/>
        </w:rPr>
      </w:pPr>
      <w:r w:rsidRPr="00B2623D">
        <w:rPr>
          <w:color w:val="008000"/>
          <w:rtl/>
        </w:rPr>
        <w:t>الطَّيَالِسِيُّ عَنْ إِسْمَاعِيلَ بْنِ عَبْدِ الْخَالِقِ قَالَ: سَأَلْتُ أَبَا عَبْدِ اللَّهِ ع أَ عَلَى الدَّيْنِ زَكَاةٌ قَالَ لَا إِلَّا أَنْ يَفِرَّ بِهِ فَأَمَّا إِنْ غَابَ عَنْهُ سَنَةً أَوْ أَقَلَّ أَوْ أَكْثَرَ فَلَا تُزَكِّهِ إِلَّا فِي السَّنَةِ الَّتِي تُخْرَجُ فِيهَا</w:t>
      </w:r>
      <w:r>
        <w:rPr>
          <w:rStyle w:val="FootnoteReference"/>
          <w:color w:val="008000"/>
          <w:rtl/>
        </w:rPr>
        <w:footnoteReference w:id="16"/>
      </w:r>
    </w:p>
    <w:p w:rsidR="00B2623D" w:rsidRDefault="002805B2" w:rsidP="00A11B72">
      <w:pPr>
        <w:jc w:val="both"/>
        <w:rPr>
          <w:rtl/>
        </w:rPr>
      </w:pPr>
      <w:r>
        <w:rPr>
          <w:rFonts w:hint="cs"/>
          <w:rtl/>
        </w:rPr>
        <w:t>ظاهرا مراد از «ان غاب عنه» مطلق مال است نه خصوص دین. در این روایت بیان شده: در سالی که مال در آن سال خارج می شود، زکات را پرداخت کند. از این روایت استفاده می شود: از وقتی که مال خارج می شود، زکات واجب است و سال های قبل که مال در اختیارش نبوده، زکات ندارد. این عبارت ناظر به این جهت است که از حین خروج مال، داخل در حول می شود.</w:t>
      </w:r>
    </w:p>
    <w:p w:rsidR="00036A5E" w:rsidRDefault="00036A5E" w:rsidP="00A11B72">
      <w:pPr>
        <w:pStyle w:val="Heading3"/>
        <w:jc w:val="both"/>
        <w:rPr>
          <w:rtl/>
        </w:rPr>
      </w:pPr>
      <w:bookmarkStart w:id="15" w:name="_Toc118010463"/>
      <w:r>
        <w:rPr>
          <w:rFonts w:hint="cs"/>
          <w:rtl/>
        </w:rPr>
        <w:t>اعتبار تمکن از تصرف در تعلّق زکات یا وجوب زکات؟</w:t>
      </w:r>
      <w:bookmarkEnd w:id="15"/>
    </w:p>
    <w:p w:rsidR="005D5818" w:rsidRPr="005D5818" w:rsidRDefault="002805B2" w:rsidP="00A11B72">
      <w:pPr>
        <w:jc w:val="both"/>
        <w:rPr>
          <w:rtl/>
        </w:rPr>
      </w:pPr>
      <w:r>
        <w:rPr>
          <w:rFonts w:hint="cs"/>
          <w:rtl/>
        </w:rPr>
        <w:t xml:space="preserve">مرحوم آقای حکیم بحثی را درباره عبارت عروه مطرح کرده که شبیه این بحث در عبارت شرایع نیز می آید. سید یزدی در عروه، شرایط را ذکر کرده است از جمله مالکیت و تمکّن از تصرف. ایشان در شرط چهارم بیان می کند: </w:t>
      </w:r>
    </w:p>
    <w:p w:rsidR="00DE742F" w:rsidRDefault="00DE742F" w:rsidP="00A11B72">
      <w:pPr>
        <w:jc w:val="both"/>
        <w:rPr>
          <w:color w:val="000080"/>
          <w:rtl/>
        </w:rPr>
      </w:pPr>
      <w:r w:rsidRPr="00DE742F">
        <w:rPr>
          <w:color w:val="000080"/>
          <w:rtl/>
        </w:rPr>
        <w:t>الرابع: أن يكون مالكاً فلا تجب قبل تحقّق الملكيّة كالموهوب‌ قبل القبض</w:t>
      </w:r>
      <w:r>
        <w:rPr>
          <w:rStyle w:val="FootnoteReference"/>
          <w:color w:val="000080"/>
          <w:rtl/>
        </w:rPr>
        <w:footnoteReference w:id="17"/>
      </w:r>
      <w:r w:rsidR="002805B2">
        <w:rPr>
          <w:rFonts w:hint="cs"/>
          <w:color w:val="000080"/>
          <w:rtl/>
        </w:rPr>
        <w:t xml:space="preserve"> </w:t>
      </w:r>
    </w:p>
    <w:p w:rsidR="002805B2" w:rsidRDefault="002805B2" w:rsidP="00A11B72">
      <w:pPr>
        <w:jc w:val="both"/>
        <w:rPr>
          <w:rtl/>
        </w:rPr>
      </w:pPr>
      <w:r>
        <w:rPr>
          <w:rFonts w:hint="cs"/>
          <w:rtl/>
        </w:rPr>
        <w:t xml:space="preserve">سپس در شرط پنجم، تمام تمکن از تصرف را بیان کرده است. </w:t>
      </w:r>
    </w:p>
    <w:p w:rsidR="002805B2" w:rsidRDefault="002805B2" w:rsidP="00A11B72">
      <w:pPr>
        <w:jc w:val="both"/>
        <w:rPr>
          <w:rtl/>
        </w:rPr>
      </w:pPr>
      <w:r>
        <w:rPr>
          <w:rFonts w:hint="cs"/>
          <w:rtl/>
        </w:rPr>
        <w:t>آقای حکیم</w:t>
      </w:r>
      <w:r w:rsidR="00A11B72">
        <w:rPr>
          <w:rStyle w:val="FootnoteReference"/>
          <w:rtl/>
        </w:rPr>
        <w:footnoteReference w:id="18"/>
      </w:r>
      <w:r>
        <w:rPr>
          <w:rFonts w:hint="cs"/>
          <w:rtl/>
        </w:rPr>
        <w:t xml:space="preserve"> بین مالکیت و تمکّن از تصرف تفکیک کرده است و بیان می کند: مالکیت شرط وجوب است نه شرط تعلّق بر خلاف تمام تمکن از تصرف که علاوه بر شرط وجوب، شرط اصل تعلّق نیز هست. </w:t>
      </w:r>
      <w:r w:rsidR="00013C4B">
        <w:rPr>
          <w:rFonts w:hint="cs"/>
          <w:rtl/>
        </w:rPr>
        <w:t xml:space="preserve">به نظر می رسد، در کلام آقای حکیم تناقضی وجود دارد. ایشان بیان می کند: در بحث مالکیت گفتیم که مالکیت شرط وجوب است نه شرط اصل تعلّق بر خلاف سه شرط اول «کما عرفت». اما ایشان به هنگام بحث از مالکیت، آن را هم شرط اصل تعلّق دانسته و هم شرط وجوب نه خصوص شرط وجوب. </w:t>
      </w:r>
      <w:r>
        <w:rPr>
          <w:rFonts w:hint="cs"/>
          <w:rtl/>
        </w:rPr>
        <w:t xml:space="preserve"> </w:t>
      </w:r>
    </w:p>
    <w:p w:rsidR="00DE742F" w:rsidRPr="00013C4B" w:rsidRDefault="00013C4B" w:rsidP="00A11B72">
      <w:pPr>
        <w:jc w:val="both"/>
        <w:rPr>
          <w:rtl/>
        </w:rPr>
      </w:pPr>
      <w:r>
        <w:rPr>
          <w:rFonts w:hint="cs"/>
          <w:rtl/>
        </w:rPr>
        <w:t xml:space="preserve">صرف نظر از این بحث، باید مراد سید از وجوب را در اینجا روشن کرد. ظاهرا آقای حکیم مراد از آن را وجوب تکلیفی دانسته و بیان می کند: در زکات مالکیت شرط است و به قرینه «لا یجب فی الموهوب قبل قبضه» وجوب تکلیفی مراد است. اما این احتمال قوی است که مراد سید، وجوب وضعی باشد نه وجوب تکلیفی و مراد از «لا یجب» نفی وجوب وضعی است. این مطلب در شرایع واضح تر است. ایشان می نویسد: </w:t>
      </w:r>
    </w:p>
    <w:p w:rsidR="00DE742F" w:rsidRDefault="00DE742F" w:rsidP="00A11B72">
      <w:pPr>
        <w:jc w:val="both"/>
        <w:rPr>
          <w:color w:val="000080"/>
          <w:rtl/>
        </w:rPr>
      </w:pPr>
      <w:r w:rsidRPr="00DE742F">
        <w:rPr>
          <w:color w:val="000080"/>
          <w:rtl/>
        </w:rPr>
        <w:t>القسم الأول في زكاة المال‌و النظر في من تجب عليه و ما تجب فيه و من تصرف إليه. النظر الأول في من تجب عليه‌أما الأول فتجب الزكاة على البالغ العاقل الحر المالك المتمكن من التصرف. فالبلو</w:t>
      </w:r>
      <w:r>
        <w:rPr>
          <w:color w:val="000080"/>
          <w:rtl/>
        </w:rPr>
        <w:t>غ يعتبر في الذهب و الفضة إجماعا</w:t>
      </w:r>
      <w:r>
        <w:rPr>
          <w:rStyle w:val="FootnoteReference"/>
          <w:color w:val="000080"/>
          <w:rtl/>
        </w:rPr>
        <w:footnoteReference w:id="19"/>
      </w:r>
    </w:p>
    <w:p w:rsidR="00DE742F" w:rsidRDefault="00013C4B" w:rsidP="00A11B72">
      <w:pPr>
        <w:jc w:val="both"/>
        <w:rPr>
          <w:color w:val="000080"/>
          <w:rtl/>
        </w:rPr>
      </w:pPr>
      <w:r>
        <w:rPr>
          <w:rFonts w:hint="cs"/>
          <w:rtl/>
        </w:rPr>
        <w:lastRenderedPageBreak/>
        <w:t xml:space="preserve">«تجب» در «من تجب علیه» و «ما تجب فیه» به یک معناست و مراد از آن وجوب وضعی است و مراد از وجوب زکات بر بالغ حر مالک متمکّن وجوب وضعی است. </w:t>
      </w:r>
      <w:r w:rsidR="00746C72">
        <w:rPr>
          <w:rFonts w:hint="cs"/>
          <w:rtl/>
        </w:rPr>
        <w:t>قرینه آن نیز ذیل عبارت است زیرا اعتبار بلوغ در ذهب و فضه که</w:t>
      </w:r>
      <w:r w:rsidR="00A11B72">
        <w:rPr>
          <w:rFonts w:hint="cs"/>
          <w:rtl/>
        </w:rPr>
        <w:t xml:space="preserve"> بر آن اجماع قائم است</w:t>
      </w:r>
      <w:r w:rsidR="00746C72">
        <w:rPr>
          <w:rFonts w:hint="cs"/>
          <w:rtl/>
        </w:rPr>
        <w:t xml:space="preserve">، </w:t>
      </w:r>
      <w:r w:rsidR="00A11B72">
        <w:rPr>
          <w:rFonts w:hint="cs"/>
          <w:rtl/>
        </w:rPr>
        <w:t xml:space="preserve">در </w:t>
      </w:r>
      <w:r w:rsidR="00746C72">
        <w:rPr>
          <w:rFonts w:hint="cs"/>
          <w:rtl/>
        </w:rPr>
        <w:t xml:space="preserve">وجوب وضعی است نه وجوب تکلیفی و اختلاف موجود در مواشی و غلات درباره وجوب وضعی است. ایشان در ادامه می نویسد: </w:t>
      </w:r>
      <w:r w:rsidR="00746C72">
        <w:rPr>
          <w:rFonts w:hint="cs"/>
          <w:color w:val="000080"/>
          <w:rtl/>
        </w:rPr>
        <w:t xml:space="preserve"> </w:t>
      </w:r>
      <w:r w:rsidR="00DE742F" w:rsidRPr="00DE742F">
        <w:rPr>
          <w:color w:val="000080"/>
          <w:rtl/>
        </w:rPr>
        <w:t>و يستحب الزكاة في غلات الطفل و مواشيه و قيل تجب و كيف قلنا فالتكليف بالإخراج يتناول الوالي عليه...</w:t>
      </w:r>
    </w:p>
    <w:p w:rsidR="00DE742F" w:rsidRPr="00746C72" w:rsidRDefault="00746C72" w:rsidP="00A11B72">
      <w:pPr>
        <w:jc w:val="both"/>
        <w:rPr>
          <w:rtl/>
        </w:rPr>
      </w:pPr>
      <w:r>
        <w:rPr>
          <w:rFonts w:hint="cs"/>
          <w:rtl/>
        </w:rPr>
        <w:t>مراد از «قیل تجب» وجو</w:t>
      </w:r>
      <w:r w:rsidR="00A11B72">
        <w:rPr>
          <w:rFonts w:hint="cs"/>
          <w:rtl/>
        </w:rPr>
        <w:t>ب وضعی است و در ادامه بیان کرده:</w:t>
      </w:r>
      <w:r>
        <w:rPr>
          <w:rFonts w:hint="cs"/>
          <w:rtl/>
        </w:rPr>
        <w:t xml:space="preserve"> اگر زکات را واجب بدانیم، مکلّف به اخراج ولی است نه خود بچه. این عبارات صریح در این است که مراد از «تجب» وجوب وضعی است. ایشان در ادامه می نویسد: </w:t>
      </w:r>
    </w:p>
    <w:p w:rsidR="00746C72" w:rsidRDefault="00DE742F" w:rsidP="00A11B72">
      <w:pPr>
        <w:jc w:val="both"/>
        <w:rPr>
          <w:color w:val="000080"/>
          <w:rtl/>
        </w:rPr>
      </w:pPr>
      <w:r w:rsidRPr="00DE742F">
        <w:rPr>
          <w:color w:val="000080"/>
          <w:rtl/>
        </w:rPr>
        <w:t xml:space="preserve">و لا بد أن يكون تاما فلو وهب له نصاب </w:t>
      </w:r>
      <w:r w:rsidR="00746C72">
        <w:rPr>
          <w:color w:val="000080"/>
          <w:rtl/>
        </w:rPr>
        <w:t>لم يج</w:t>
      </w:r>
      <w:r w:rsidR="00746C72">
        <w:rPr>
          <w:rFonts w:hint="cs"/>
          <w:color w:val="000080"/>
          <w:rtl/>
        </w:rPr>
        <w:t>ر</w:t>
      </w:r>
      <w:r w:rsidR="00746C72">
        <w:rPr>
          <w:color w:val="000080"/>
          <w:rtl/>
        </w:rPr>
        <w:t xml:space="preserve"> في الحول إلا بعد القبض </w:t>
      </w:r>
      <w:r w:rsidR="00746C72">
        <w:rPr>
          <w:rFonts w:hint="cs"/>
          <w:color w:val="000080"/>
          <w:rtl/>
        </w:rPr>
        <w:t>... و التمکن من التصرف فی النصاب معتبر فی الاجناس کلها</w:t>
      </w:r>
    </w:p>
    <w:p w:rsidR="00746C72" w:rsidRDefault="00746C72" w:rsidP="00A11B72">
      <w:pPr>
        <w:jc w:val="both"/>
        <w:rPr>
          <w:rtl/>
        </w:rPr>
      </w:pPr>
      <w:r>
        <w:rPr>
          <w:rFonts w:hint="cs"/>
          <w:rtl/>
        </w:rPr>
        <w:t xml:space="preserve">ایشان در اصل تعلّق زکات، تمکن از تصرف را شرط دانسته است و مراد مرحوم سید نیز همین است. مراد ایشان از وجوب زکات در موهوب بعد از قبض این است که تعلّق زکات بعد از قبض است. در حالی که مرحوم آقای حکیم مراد از وجوب را وجوب تکلیفی دانسته و بین مالکیت و تمکن از تصرف فرق گذاشته است. اما تمام این مباحث درباره اصل تعلّق و وجوب وضعی است و از روایات نیز استفاده می شود که شرط اصل تعلّق زکات، تمکن از تصرف است. </w:t>
      </w:r>
    </w:p>
    <w:p w:rsidR="00DE742F" w:rsidRPr="00DE742F" w:rsidRDefault="00746C72" w:rsidP="00A11B72">
      <w:pPr>
        <w:jc w:val="both"/>
        <w:rPr>
          <w:rtl/>
        </w:rPr>
      </w:pPr>
      <w:r>
        <w:rPr>
          <w:rFonts w:hint="cs"/>
          <w:rtl/>
        </w:rPr>
        <w:t xml:space="preserve">مستمسک آقای حکیم را مطالعه کنید که ایشان مباحثی دارند که به شکلی دیگر، آقای خویی آن را دنبال کردند که در جلسه آینده درباره آن صحبت می کنیم.  </w:t>
      </w:r>
    </w:p>
    <w:sectPr w:rsidR="00DE742F" w:rsidRPr="00DE742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EC" w:rsidRDefault="00932AEC" w:rsidP="008B750B">
      <w:pPr>
        <w:spacing w:line="240" w:lineRule="auto"/>
      </w:pPr>
      <w:r>
        <w:separator/>
      </w:r>
    </w:p>
  </w:endnote>
  <w:endnote w:type="continuationSeparator" w:id="0">
    <w:p w:rsidR="00932AEC" w:rsidRDefault="00932A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E3054" w:rsidRPr="005E3054">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4F748A" w:rsidP="001B6799">
          <w:pPr>
            <w:pStyle w:val="Footer"/>
            <w:bidi w:val="0"/>
            <w:rPr>
              <w:color w:val="808080" w:themeColor="background1" w:themeShade="80"/>
              <w:rtl/>
            </w:rPr>
          </w:pPr>
          <w:bookmarkStart w:id="23" w:name="BokAdres"/>
          <w:bookmarkEnd w:id="23"/>
          <w:r>
            <w:rPr>
              <w:color w:val="808080" w:themeColor="background1" w:themeShade="80"/>
            </w:rPr>
            <w:t>F1js1_14010807-017_mk3_mfeb.ir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EC" w:rsidRDefault="00932AEC" w:rsidP="008B750B">
      <w:pPr>
        <w:spacing w:line="240" w:lineRule="auto"/>
      </w:pPr>
      <w:r>
        <w:separator/>
      </w:r>
    </w:p>
  </w:footnote>
  <w:footnote w:type="continuationSeparator" w:id="0">
    <w:p w:rsidR="00932AEC" w:rsidRDefault="00932AEC" w:rsidP="008B750B">
      <w:pPr>
        <w:spacing w:line="240" w:lineRule="auto"/>
      </w:pPr>
      <w:r>
        <w:continuationSeparator/>
      </w:r>
    </w:p>
  </w:footnote>
  <w:footnote w:id="1">
    <w:p w:rsidR="00E92A87" w:rsidRPr="00E92A87" w:rsidRDefault="00E92A87" w:rsidP="00E92A87">
      <w:pPr>
        <w:pStyle w:val="FootnoteText"/>
      </w:pPr>
      <w:r w:rsidRPr="00E92A87">
        <w:footnoteRef/>
      </w:r>
      <w:r w:rsidRPr="00E92A87">
        <w:rPr>
          <w:rtl/>
        </w:rPr>
        <w:t xml:space="preserve"> </w:t>
      </w:r>
      <w:hyperlink r:id="rId1" w:history="1">
        <w:r w:rsidRPr="00E92A87">
          <w:rPr>
            <w:rStyle w:val="Hyperlink"/>
            <w:rtl/>
          </w:rPr>
          <w:t>تهذ</w:t>
        </w:r>
        <w:r w:rsidRPr="00E92A87">
          <w:rPr>
            <w:rStyle w:val="Hyperlink"/>
            <w:rFonts w:hint="cs"/>
            <w:rtl/>
          </w:rPr>
          <w:t>ی</w:t>
        </w:r>
        <w:r w:rsidRPr="00E92A87">
          <w:rPr>
            <w:rStyle w:val="Hyperlink"/>
            <w:rFonts w:hint="eastAsia"/>
            <w:rtl/>
          </w:rPr>
          <w:t>ب</w:t>
        </w:r>
        <w:r w:rsidRPr="00E92A87">
          <w:rPr>
            <w:rStyle w:val="Hyperlink"/>
            <w:rtl/>
          </w:rPr>
          <w:t xml:space="preserve"> الاحکام، ش</w:t>
        </w:r>
        <w:r w:rsidRPr="00E92A87">
          <w:rPr>
            <w:rStyle w:val="Hyperlink"/>
            <w:rFonts w:hint="cs"/>
            <w:rtl/>
          </w:rPr>
          <w:t>ی</w:t>
        </w:r>
        <w:r w:rsidRPr="00E92A87">
          <w:rPr>
            <w:rStyle w:val="Hyperlink"/>
            <w:rFonts w:hint="eastAsia"/>
            <w:rtl/>
          </w:rPr>
          <w:t>خ</w:t>
        </w:r>
        <w:r w:rsidRPr="00E92A87">
          <w:rPr>
            <w:rStyle w:val="Hyperlink"/>
            <w:rtl/>
          </w:rPr>
          <w:t xml:space="preserve"> طوس</w:t>
        </w:r>
        <w:r w:rsidRPr="00E92A87">
          <w:rPr>
            <w:rStyle w:val="Hyperlink"/>
            <w:rFonts w:hint="cs"/>
            <w:rtl/>
          </w:rPr>
          <w:t>ی</w:t>
        </w:r>
        <w:r w:rsidRPr="00E92A87">
          <w:rPr>
            <w:rStyle w:val="Hyperlink"/>
            <w:rFonts w:hint="eastAsia"/>
            <w:rtl/>
          </w:rPr>
          <w:t>،</w:t>
        </w:r>
        <w:r w:rsidRPr="00E92A87">
          <w:rPr>
            <w:rStyle w:val="Hyperlink"/>
            <w:rtl/>
          </w:rPr>
          <w:t xml:space="preserve"> ج4، ص31</w:t>
        </w:r>
        <w:r w:rsidRPr="00E92A87">
          <w:rPr>
            <w:rStyle w:val="Hyperlink"/>
          </w:rPr>
          <w:t>.</w:t>
        </w:r>
      </w:hyperlink>
    </w:p>
  </w:footnote>
  <w:footnote w:id="2">
    <w:p w:rsidR="00E92A87" w:rsidRDefault="00E92A87">
      <w:pPr>
        <w:pStyle w:val="FootnoteText"/>
      </w:pPr>
      <w:r>
        <w:rPr>
          <w:rStyle w:val="FootnoteReference"/>
        </w:rPr>
        <w:footnoteRef/>
      </w:r>
      <w:r>
        <w:rPr>
          <w:rtl/>
        </w:rPr>
        <w:t xml:space="preserve"> </w:t>
      </w:r>
      <w:r>
        <w:rPr>
          <w:rFonts w:hint="cs"/>
          <w:rtl/>
        </w:rPr>
        <w:t xml:space="preserve">قرب الاسناد؛ ص: 31 </w:t>
      </w:r>
    </w:p>
  </w:footnote>
  <w:footnote w:id="3">
    <w:p w:rsidR="00E92A87" w:rsidRPr="002872B8" w:rsidRDefault="00E92A87" w:rsidP="00E92A87">
      <w:pPr>
        <w:pStyle w:val="FootnoteText"/>
      </w:pPr>
      <w:r w:rsidRPr="002872B8">
        <w:footnoteRef/>
      </w:r>
      <w:r w:rsidRPr="002872B8">
        <w:rPr>
          <w:rtl/>
        </w:rPr>
        <w:t xml:space="preserve"> </w:t>
      </w:r>
      <w:hyperlink r:id="rId2" w:history="1">
        <w:r w:rsidRPr="002872B8">
          <w:rPr>
            <w:rStyle w:val="Hyperlink"/>
            <w:rtl/>
          </w:rPr>
          <w:t>الکاف</w:t>
        </w:r>
        <w:r w:rsidRPr="002872B8">
          <w:rPr>
            <w:rStyle w:val="Hyperlink"/>
            <w:rFonts w:hint="cs"/>
            <w:rtl/>
          </w:rPr>
          <w:t>ی</w:t>
        </w:r>
        <w:r w:rsidRPr="002872B8">
          <w:rPr>
            <w:rStyle w:val="Hyperlink"/>
            <w:rFonts w:hint="eastAsia"/>
            <w:rtl/>
          </w:rPr>
          <w:t>،</w:t>
        </w:r>
        <w:r w:rsidRPr="002872B8">
          <w:rPr>
            <w:rStyle w:val="Hyperlink"/>
            <w:rtl/>
          </w:rPr>
          <w:t xml:space="preserve"> محمد بن </w:t>
        </w:r>
        <w:r w:rsidRPr="002872B8">
          <w:rPr>
            <w:rStyle w:val="Hyperlink"/>
            <w:rFonts w:hint="cs"/>
            <w:rtl/>
          </w:rPr>
          <w:t>ی</w:t>
        </w:r>
        <w:r w:rsidRPr="002872B8">
          <w:rPr>
            <w:rStyle w:val="Hyperlink"/>
            <w:rFonts w:hint="eastAsia"/>
            <w:rtl/>
          </w:rPr>
          <w:t>عقوب</w:t>
        </w:r>
        <w:r w:rsidRPr="002872B8">
          <w:rPr>
            <w:rStyle w:val="Hyperlink"/>
            <w:rtl/>
          </w:rPr>
          <w:t xml:space="preserve"> کل</w:t>
        </w:r>
        <w:r w:rsidRPr="002872B8">
          <w:rPr>
            <w:rStyle w:val="Hyperlink"/>
            <w:rFonts w:hint="cs"/>
            <w:rtl/>
          </w:rPr>
          <w:t>ی</w:t>
        </w:r>
        <w:r w:rsidRPr="002872B8">
          <w:rPr>
            <w:rStyle w:val="Hyperlink"/>
            <w:rFonts w:hint="eastAsia"/>
            <w:rtl/>
          </w:rPr>
          <w:t>ن</w:t>
        </w:r>
        <w:r w:rsidRPr="002872B8">
          <w:rPr>
            <w:rStyle w:val="Hyperlink"/>
            <w:rFonts w:hint="cs"/>
            <w:rtl/>
          </w:rPr>
          <w:t>ی</w:t>
        </w:r>
        <w:r w:rsidRPr="002872B8">
          <w:rPr>
            <w:rStyle w:val="Hyperlink"/>
            <w:rFonts w:hint="eastAsia"/>
            <w:rtl/>
          </w:rPr>
          <w:t>،</w:t>
        </w:r>
        <w:r w:rsidRPr="002872B8">
          <w:rPr>
            <w:rStyle w:val="Hyperlink"/>
            <w:rtl/>
          </w:rPr>
          <w:t xml:space="preserve"> ج3، ص519</w:t>
        </w:r>
        <w:r w:rsidRPr="002872B8">
          <w:rPr>
            <w:rStyle w:val="Hyperlink"/>
          </w:rPr>
          <w:t>.</w:t>
        </w:r>
      </w:hyperlink>
    </w:p>
  </w:footnote>
  <w:footnote w:id="4">
    <w:p w:rsidR="00E92A87" w:rsidRPr="00FF4543" w:rsidRDefault="00E92A87" w:rsidP="00E92A87">
      <w:pPr>
        <w:pStyle w:val="FootnoteText"/>
      </w:pPr>
      <w:r w:rsidRPr="00FF4543">
        <w:footnoteRef/>
      </w:r>
      <w:r w:rsidRPr="00FF4543">
        <w:rPr>
          <w:rtl/>
        </w:rPr>
        <w:t xml:space="preserve"> </w:t>
      </w:r>
      <w:hyperlink r:id="rId3" w:history="1">
        <w:r w:rsidRPr="00FF4543">
          <w:rPr>
            <w:rStyle w:val="Hyperlink"/>
            <w:rFonts w:hint="cs"/>
            <w:rtl/>
          </w:rPr>
          <w:t>تهذیب</w:t>
        </w:r>
        <w:r w:rsidRPr="00FF4543">
          <w:rPr>
            <w:rStyle w:val="Hyperlink"/>
            <w:rtl/>
          </w:rPr>
          <w:t xml:space="preserve"> </w:t>
        </w:r>
        <w:r w:rsidRPr="00FF4543">
          <w:rPr>
            <w:rStyle w:val="Hyperlink"/>
            <w:rFonts w:hint="cs"/>
            <w:rtl/>
          </w:rPr>
          <w:t>الاحکام،</w:t>
        </w:r>
        <w:r w:rsidRPr="00FF4543">
          <w:rPr>
            <w:rStyle w:val="Hyperlink"/>
            <w:rtl/>
          </w:rPr>
          <w:t xml:space="preserve"> </w:t>
        </w:r>
        <w:r w:rsidRPr="00FF4543">
          <w:rPr>
            <w:rStyle w:val="Hyperlink"/>
            <w:rFonts w:hint="cs"/>
            <w:rtl/>
          </w:rPr>
          <w:t>شیخ</w:t>
        </w:r>
        <w:r w:rsidRPr="00FF4543">
          <w:rPr>
            <w:rStyle w:val="Hyperlink"/>
            <w:rtl/>
          </w:rPr>
          <w:t xml:space="preserve"> </w:t>
        </w:r>
        <w:r w:rsidRPr="00FF4543">
          <w:rPr>
            <w:rStyle w:val="Hyperlink"/>
            <w:rFonts w:hint="cs"/>
            <w:rtl/>
          </w:rPr>
          <w:t>طوسی،</w:t>
        </w:r>
        <w:r w:rsidRPr="00FF4543">
          <w:rPr>
            <w:rStyle w:val="Hyperlink"/>
            <w:rtl/>
          </w:rPr>
          <w:t xml:space="preserve"> </w:t>
        </w:r>
        <w:r w:rsidRPr="00FF4543">
          <w:rPr>
            <w:rStyle w:val="Hyperlink"/>
            <w:rFonts w:hint="cs"/>
            <w:rtl/>
          </w:rPr>
          <w:t>ج</w:t>
        </w:r>
        <w:r w:rsidRPr="00FF4543">
          <w:rPr>
            <w:rStyle w:val="Hyperlink"/>
            <w:rtl/>
          </w:rPr>
          <w:t>4</w:t>
        </w:r>
        <w:r w:rsidRPr="00FF4543">
          <w:rPr>
            <w:rStyle w:val="Hyperlink"/>
            <w:rFonts w:hint="cs"/>
            <w:rtl/>
          </w:rPr>
          <w:t>،</w:t>
        </w:r>
        <w:r w:rsidRPr="00FF4543">
          <w:rPr>
            <w:rStyle w:val="Hyperlink"/>
            <w:rtl/>
          </w:rPr>
          <w:t xml:space="preserve"> </w:t>
        </w:r>
        <w:r w:rsidRPr="00FF4543">
          <w:rPr>
            <w:rStyle w:val="Hyperlink"/>
            <w:rFonts w:hint="cs"/>
            <w:rtl/>
          </w:rPr>
          <w:t>ص</w:t>
        </w:r>
        <w:r w:rsidRPr="00FF4543">
          <w:rPr>
            <w:rStyle w:val="Hyperlink"/>
            <w:rtl/>
          </w:rPr>
          <w:t>31</w:t>
        </w:r>
        <w:r w:rsidRPr="00FF4543">
          <w:rPr>
            <w:rStyle w:val="Hyperlink"/>
          </w:rPr>
          <w:t>.</w:t>
        </w:r>
      </w:hyperlink>
    </w:p>
  </w:footnote>
  <w:footnote w:id="5">
    <w:p w:rsidR="00E92A87" w:rsidRPr="00922771" w:rsidRDefault="00E92A87" w:rsidP="00E92A87">
      <w:pPr>
        <w:pStyle w:val="FootnoteText"/>
      </w:pPr>
      <w:r w:rsidRPr="00922771">
        <w:footnoteRef/>
      </w:r>
      <w:r w:rsidRPr="00922771">
        <w:rPr>
          <w:rtl/>
        </w:rPr>
        <w:t xml:space="preserve"> </w:t>
      </w:r>
      <w:hyperlink r:id="rId4" w:history="1">
        <w:r w:rsidRPr="00922771">
          <w:rPr>
            <w:rStyle w:val="Hyperlink"/>
            <w:rFonts w:hint="cs"/>
            <w:rtl/>
          </w:rPr>
          <w:t>الکافی،</w:t>
        </w:r>
        <w:r w:rsidRPr="00922771">
          <w:rPr>
            <w:rStyle w:val="Hyperlink"/>
            <w:rtl/>
          </w:rPr>
          <w:t xml:space="preserve"> </w:t>
        </w:r>
        <w:r w:rsidRPr="00922771">
          <w:rPr>
            <w:rStyle w:val="Hyperlink"/>
            <w:rFonts w:hint="cs"/>
            <w:rtl/>
          </w:rPr>
          <w:t>محمد</w:t>
        </w:r>
        <w:r w:rsidRPr="00922771">
          <w:rPr>
            <w:rStyle w:val="Hyperlink"/>
            <w:rtl/>
          </w:rPr>
          <w:t xml:space="preserve"> </w:t>
        </w:r>
        <w:r w:rsidRPr="00922771">
          <w:rPr>
            <w:rStyle w:val="Hyperlink"/>
            <w:rFonts w:hint="cs"/>
            <w:rtl/>
          </w:rPr>
          <w:t>بن</w:t>
        </w:r>
        <w:r w:rsidRPr="00922771">
          <w:rPr>
            <w:rStyle w:val="Hyperlink"/>
            <w:rtl/>
          </w:rPr>
          <w:t xml:space="preserve"> </w:t>
        </w:r>
        <w:r w:rsidRPr="00922771">
          <w:rPr>
            <w:rStyle w:val="Hyperlink"/>
            <w:rFonts w:hint="cs"/>
            <w:rtl/>
          </w:rPr>
          <w:t>یعقوب</w:t>
        </w:r>
        <w:r w:rsidRPr="00922771">
          <w:rPr>
            <w:rStyle w:val="Hyperlink"/>
            <w:rtl/>
          </w:rPr>
          <w:t xml:space="preserve"> </w:t>
        </w:r>
        <w:r w:rsidRPr="00922771">
          <w:rPr>
            <w:rStyle w:val="Hyperlink"/>
            <w:rFonts w:hint="cs"/>
            <w:rtl/>
          </w:rPr>
          <w:t>کلینی،</w:t>
        </w:r>
        <w:r w:rsidRPr="00922771">
          <w:rPr>
            <w:rStyle w:val="Hyperlink"/>
            <w:rtl/>
          </w:rPr>
          <w:t xml:space="preserve"> </w:t>
        </w:r>
        <w:r w:rsidRPr="00922771">
          <w:rPr>
            <w:rStyle w:val="Hyperlink"/>
            <w:rFonts w:hint="cs"/>
            <w:rtl/>
          </w:rPr>
          <w:t>ج</w:t>
        </w:r>
        <w:r w:rsidRPr="00922771">
          <w:rPr>
            <w:rStyle w:val="Hyperlink"/>
            <w:rtl/>
          </w:rPr>
          <w:t>3</w:t>
        </w:r>
        <w:r w:rsidRPr="00922771">
          <w:rPr>
            <w:rStyle w:val="Hyperlink"/>
            <w:rFonts w:hint="cs"/>
            <w:rtl/>
          </w:rPr>
          <w:t>،</w:t>
        </w:r>
        <w:r w:rsidRPr="00922771">
          <w:rPr>
            <w:rStyle w:val="Hyperlink"/>
            <w:rtl/>
          </w:rPr>
          <w:t xml:space="preserve"> </w:t>
        </w:r>
        <w:r w:rsidRPr="00922771">
          <w:rPr>
            <w:rStyle w:val="Hyperlink"/>
            <w:rFonts w:hint="cs"/>
            <w:rtl/>
          </w:rPr>
          <w:t>ص</w:t>
        </w:r>
        <w:r w:rsidRPr="00922771">
          <w:rPr>
            <w:rStyle w:val="Hyperlink"/>
            <w:rtl/>
          </w:rPr>
          <w:t>519</w:t>
        </w:r>
        <w:r w:rsidRPr="00922771">
          <w:rPr>
            <w:rStyle w:val="Hyperlink"/>
          </w:rPr>
          <w:t>.</w:t>
        </w:r>
      </w:hyperlink>
    </w:p>
  </w:footnote>
  <w:footnote w:id="6">
    <w:p w:rsidR="001F7A05" w:rsidRPr="001F7A05" w:rsidRDefault="001F7A05" w:rsidP="001F7A05">
      <w:pPr>
        <w:pStyle w:val="FootnoteText"/>
      </w:pPr>
      <w:r w:rsidRPr="001F7A05">
        <w:footnoteRef/>
      </w:r>
      <w:r w:rsidRPr="001F7A05">
        <w:rPr>
          <w:rtl/>
        </w:rPr>
        <w:t xml:space="preserve"> </w:t>
      </w:r>
      <w:hyperlink r:id="rId5" w:history="1">
        <w:r w:rsidRPr="001F7A05">
          <w:rPr>
            <w:rStyle w:val="Hyperlink"/>
            <w:rtl/>
          </w:rPr>
          <w:t>مصباح الفق</w:t>
        </w:r>
        <w:r w:rsidRPr="001F7A05">
          <w:rPr>
            <w:rStyle w:val="Hyperlink"/>
            <w:rFonts w:hint="cs"/>
            <w:rtl/>
          </w:rPr>
          <w:t>ی</w:t>
        </w:r>
        <w:r w:rsidRPr="001F7A05">
          <w:rPr>
            <w:rStyle w:val="Hyperlink"/>
            <w:rFonts w:hint="eastAsia"/>
            <w:rtl/>
          </w:rPr>
          <w:t>ه،</w:t>
        </w:r>
        <w:r w:rsidRPr="001F7A05">
          <w:rPr>
            <w:rStyle w:val="Hyperlink"/>
            <w:rtl/>
          </w:rPr>
          <w:t xml:space="preserve"> رضا همدان</w:t>
        </w:r>
        <w:r w:rsidRPr="001F7A05">
          <w:rPr>
            <w:rStyle w:val="Hyperlink"/>
            <w:rFonts w:hint="cs"/>
            <w:rtl/>
          </w:rPr>
          <w:t>ی</w:t>
        </w:r>
        <w:r w:rsidRPr="001F7A05">
          <w:rPr>
            <w:rStyle w:val="Hyperlink"/>
            <w:rFonts w:hint="eastAsia"/>
            <w:rtl/>
          </w:rPr>
          <w:t>،</w:t>
        </w:r>
        <w:r w:rsidRPr="001F7A05">
          <w:rPr>
            <w:rStyle w:val="Hyperlink"/>
            <w:rtl/>
          </w:rPr>
          <w:t xml:space="preserve"> ج13، ص61</w:t>
        </w:r>
        <w:r w:rsidRPr="001F7A05">
          <w:rPr>
            <w:rStyle w:val="Hyperlink"/>
          </w:rPr>
          <w:t>.</w:t>
        </w:r>
      </w:hyperlink>
    </w:p>
  </w:footnote>
  <w:footnote w:id="7">
    <w:p w:rsidR="001F7A05" w:rsidRDefault="001F7A05" w:rsidP="001F7A05">
      <w:pPr>
        <w:pStyle w:val="FootnoteText"/>
        <w:rPr>
          <w:rtl/>
        </w:rPr>
      </w:pPr>
      <w:r w:rsidRPr="001F7A05">
        <w:footnoteRef/>
      </w:r>
      <w:r w:rsidRPr="001F7A05">
        <w:rPr>
          <w:rtl/>
        </w:rPr>
        <w:t xml:space="preserve"> </w:t>
      </w:r>
      <w:hyperlink r:id="rId6" w:history="1">
        <w:r w:rsidRPr="001F7A05">
          <w:rPr>
            <w:rStyle w:val="Hyperlink"/>
            <w:rtl/>
          </w:rPr>
          <w:t>استبصار، ش</w:t>
        </w:r>
        <w:r w:rsidRPr="001F7A05">
          <w:rPr>
            <w:rStyle w:val="Hyperlink"/>
            <w:rFonts w:hint="cs"/>
            <w:rtl/>
          </w:rPr>
          <w:t>ی</w:t>
        </w:r>
        <w:r w:rsidRPr="001F7A05">
          <w:rPr>
            <w:rStyle w:val="Hyperlink"/>
            <w:rFonts w:hint="eastAsia"/>
            <w:rtl/>
          </w:rPr>
          <w:t>خ</w:t>
        </w:r>
        <w:r w:rsidRPr="001F7A05">
          <w:rPr>
            <w:rStyle w:val="Hyperlink"/>
            <w:rtl/>
          </w:rPr>
          <w:t xml:space="preserve"> طوس</w:t>
        </w:r>
        <w:r w:rsidRPr="001F7A05">
          <w:rPr>
            <w:rStyle w:val="Hyperlink"/>
            <w:rFonts w:hint="cs"/>
            <w:rtl/>
          </w:rPr>
          <w:t>ی</w:t>
        </w:r>
        <w:r w:rsidRPr="001F7A05">
          <w:rPr>
            <w:rStyle w:val="Hyperlink"/>
            <w:rFonts w:hint="eastAsia"/>
            <w:rtl/>
          </w:rPr>
          <w:t>،</w:t>
        </w:r>
        <w:r w:rsidRPr="001F7A05">
          <w:rPr>
            <w:rStyle w:val="Hyperlink"/>
            <w:rtl/>
          </w:rPr>
          <w:t xml:space="preserve"> ج2، ص28</w:t>
        </w:r>
        <w:r w:rsidRPr="001F7A05">
          <w:rPr>
            <w:rStyle w:val="Hyperlink"/>
          </w:rPr>
          <w:t>.</w:t>
        </w:r>
      </w:hyperlink>
      <w:r>
        <w:rPr>
          <w:rFonts w:hint="cs"/>
          <w:rtl/>
        </w:rPr>
        <w:t xml:space="preserve"> </w:t>
      </w:r>
    </w:p>
    <w:p w:rsidR="001F7A05" w:rsidRPr="001F7A05" w:rsidRDefault="001F7A05" w:rsidP="001F7A05">
      <w:pPr>
        <w:pStyle w:val="FootnoteText"/>
        <w:rPr>
          <w:color w:val="000080"/>
        </w:rPr>
      </w:pPr>
      <w:r w:rsidRPr="001F7A05">
        <w:rPr>
          <w:color w:val="000080"/>
          <w:rtl/>
        </w:rPr>
        <w:t>فَالْوَجْهُ فِي هَذَيْنِ الْخَبَرَيْنِ أَنْ نَحْمِلَهُمَا عَلَى ضَرْبٍ مِنَ الِاسْتِحْبَابِ دُونَ الْفَرْضِ وَ الْإِيجَابِ لِأَنَّ الْفَرْضَ إِنَّمَا يَتَعَلَّقُ بِهِ إِذَا حَالَ عَلَيْهِ الْحَوْلُ بَعْدَ عَوْدِهِ إِلَيْهِ.</w:t>
      </w:r>
    </w:p>
  </w:footnote>
  <w:footnote w:id="8">
    <w:p w:rsidR="00E92A87" w:rsidRPr="00922771" w:rsidRDefault="00E92A87" w:rsidP="00E92A87">
      <w:pPr>
        <w:pStyle w:val="FootnoteText"/>
      </w:pPr>
      <w:r w:rsidRPr="00922771">
        <w:footnoteRef/>
      </w:r>
      <w:r w:rsidRPr="00922771">
        <w:rPr>
          <w:rtl/>
        </w:rPr>
        <w:t xml:space="preserve"> </w:t>
      </w:r>
      <w:hyperlink r:id="rId7" w:history="1">
        <w:r w:rsidRPr="00922771">
          <w:rPr>
            <w:rStyle w:val="Hyperlink"/>
            <w:rFonts w:hint="cs"/>
            <w:rtl/>
          </w:rPr>
          <w:t>الکافی،</w:t>
        </w:r>
        <w:r w:rsidRPr="00922771">
          <w:rPr>
            <w:rStyle w:val="Hyperlink"/>
            <w:rtl/>
          </w:rPr>
          <w:t xml:space="preserve"> </w:t>
        </w:r>
        <w:r w:rsidRPr="00922771">
          <w:rPr>
            <w:rStyle w:val="Hyperlink"/>
            <w:rFonts w:hint="cs"/>
            <w:rtl/>
          </w:rPr>
          <w:t>محمد</w:t>
        </w:r>
        <w:r w:rsidRPr="00922771">
          <w:rPr>
            <w:rStyle w:val="Hyperlink"/>
            <w:rtl/>
          </w:rPr>
          <w:t xml:space="preserve"> </w:t>
        </w:r>
        <w:r w:rsidRPr="00922771">
          <w:rPr>
            <w:rStyle w:val="Hyperlink"/>
            <w:rFonts w:hint="cs"/>
            <w:rtl/>
          </w:rPr>
          <w:t>بن</w:t>
        </w:r>
        <w:r w:rsidRPr="00922771">
          <w:rPr>
            <w:rStyle w:val="Hyperlink"/>
            <w:rtl/>
          </w:rPr>
          <w:t xml:space="preserve"> </w:t>
        </w:r>
        <w:r w:rsidRPr="00922771">
          <w:rPr>
            <w:rStyle w:val="Hyperlink"/>
            <w:rFonts w:hint="cs"/>
            <w:rtl/>
          </w:rPr>
          <w:t>یعقوب</w:t>
        </w:r>
        <w:r w:rsidRPr="00922771">
          <w:rPr>
            <w:rStyle w:val="Hyperlink"/>
            <w:rtl/>
          </w:rPr>
          <w:t xml:space="preserve"> </w:t>
        </w:r>
        <w:r w:rsidRPr="00922771">
          <w:rPr>
            <w:rStyle w:val="Hyperlink"/>
            <w:rFonts w:hint="cs"/>
            <w:rtl/>
          </w:rPr>
          <w:t>کلینی،</w:t>
        </w:r>
        <w:r w:rsidRPr="00922771">
          <w:rPr>
            <w:rStyle w:val="Hyperlink"/>
            <w:rtl/>
          </w:rPr>
          <w:t xml:space="preserve"> </w:t>
        </w:r>
        <w:r w:rsidRPr="00922771">
          <w:rPr>
            <w:rStyle w:val="Hyperlink"/>
            <w:rFonts w:hint="cs"/>
            <w:rtl/>
          </w:rPr>
          <w:t>ج</w:t>
        </w:r>
        <w:r w:rsidRPr="00922771">
          <w:rPr>
            <w:rStyle w:val="Hyperlink"/>
            <w:rtl/>
          </w:rPr>
          <w:t>3</w:t>
        </w:r>
        <w:r w:rsidRPr="00922771">
          <w:rPr>
            <w:rStyle w:val="Hyperlink"/>
            <w:rFonts w:hint="cs"/>
            <w:rtl/>
          </w:rPr>
          <w:t>،</w:t>
        </w:r>
        <w:r w:rsidRPr="00922771">
          <w:rPr>
            <w:rStyle w:val="Hyperlink"/>
            <w:rtl/>
          </w:rPr>
          <w:t xml:space="preserve"> </w:t>
        </w:r>
        <w:r w:rsidRPr="00922771">
          <w:rPr>
            <w:rStyle w:val="Hyperlink"/>
            <w:rFonts w:hint="cs"/>
            <w:rtl/>
          </w:rPr>
          <w:t>ص</w:t>
        </w:r>
        <w:r w:rsidRPr="00922771">
          <w:rPr>
            <w:rStyle w:val="Hyperlink"/>
            <w:rtl/>
          </w:rPr>
          <w:t>527</w:t>
        </w:r>
        <w:r w:rsidRPr="00922771">
          <w:rPr>
            <w:rStyle w:val="Hyperlink"/>
          </w:rPr>
          <w:t>.</w:t>
        </w:r>
      </w:hyperlink>
    </w:p>
  </w:footnote>
  <w:footnote w:id="9">
    <w:p w:rsidR="00D96D32" w:rsidRPr="00D96D32" w:rsidRDefault="00D96D32" w:rsidP="00D96D32">
      <w:pPr>
        <w:pStyle w:val="FootnoteText"/>
      </w:pPr>
      <w:r w:rsidRPr="00D96D32">
        <w:footnoteRef/>
      </w:r>
      <w:r w:rsidRPr="00D96D32">
        <w:rPr>
          <w:rtl/>
        </w:rPr>
        <w:t xml:space="preserve"> </w:t>
      </w:r>
      <w:hyperlink r:id="rId8" w:history="1">
        <w:r w:rsidRPr="00D96D32">
          <w:rPr>
            <w:rStyle w:val="Hyperlink"/>
            <w:rtl/>
          </w:rPr>
          <w:t>جواهر الکلام، محمد حسن نجف</w:t>
        </w:r>
        <w:r w:rsidRPr="00D96D32">
          <w:rPr>
            <w:rStyle w:val="Hyperlink"/>
            <w:rFonts w:hint="cs"/>
            <w:rtl/>
          </w:rPr>
          <w:t>ی</w:t>
        </w:r>
        <w:r w:rsidRPr="00D96D32">
          <w:rPr>
            <w:rStyle w:val="Hyperlink"/>
            <w:rFonts w:hint="eastAsia"/>
            <w:rtl/>
          </w:rPr>
          <w:t>،</w:t>
        </w:r>
        <w:r w:rsidRPr="00D96D32">
          <w:rPr>
            <w:rStyle w:val="Hyperlink"/>
            <w:rtl/>
          </w:rPr>
          <w:t xml:space="preserve"> ج15، ص49</w:t>
        </w:r>
        <w:r w:rsidRPr="00D96D32">
          <w:rPr>
            <w:rStyle w:val="Hyperlink"/>
          </w:rPr>
          <w:t>.</w:t>
        </w:r>
      </w:hyperlink>
    </w:p>
  </w:footnote>
  <w:footnote w:id="10">
    <w:p w:rsidR="00823742" w:rsidRPr="00823742" w:rsidRDefault="00823742" w:rsidP="00823742">
      <w:pPr>
        <w:pStyle w:val="FootnoteText"/>
      </w:pPr>
      <w:r w:rsidRPr="00823742">
        <w:footnoteRef/>
      </w:r>
      <w:r w:rsidRPr="00823742">
        <w:rPr>
          <w:rtl/>
        </w:rPr>
        <w:t xml:space="preserve"> </w:t>
      </w:r>
      <w:hyperlink r:id="rId9" w:history="1">
        <w:r w:rsidRPr="00823742">
          <w:rPr>
            <w:rStyle w:val="Hyperlink"/>
            <w:rtl/>
          </w:rPr>
          <w:t>مصباح الفق</w:t>
        </w:r>
        <w:r w:rsidRPr="00823742">
          <w:rPr>
            <w:rStyle w:val="Hyperlink"/>
            <w:rFonts w:hint="cs"/>
            <w:rtl/>
          </w:rPr>
          <w:t>ی</w:t>
        </w:r>
        <w:r w:rsidRPr="00823742">
          <w:rPr>
            <w:rStyle w:val="Hyperlink"/>
            <w:rFonts w:hint="eastAsia"/>
            <w:rtl/>
          </w:rPr>
          <w:t>ه،</w:t>
        </w:r>
        <w:r w:rsidRPr="00823742">
          <w:rPr>
            <w:rStyle w:val="Hyperlink"/>
            <w:rtl/>
          </w:rPr>
          <w:t xml:space="preserve"> رضا همدان</w:t>
        </w:r>
        <w:r w:rsidRPr="00823742">
          <w:rPr>
            <w:rStyle w:val="Hyperlink"/>
            <w:rFonts w:hint="cs"/>
            <w:rtl/>
          </w:rPr>
          <w:t>ی</w:t>
        </w:r>
        <w:r w:rsidRPr="00823742">
          <w:rPr>
            <w:rStyle w:val="Hyperlink"/>
            <w:rFonts w:hint="eastAsia"/>
            <w:rtl/>
          </w:rPr>
          <w:t>،</w:t>
        </w:r>
        <w:r w:rsidRPr="00823742">
          <w:rPr>
            <w:rStyle w:val="Hyperlink"/>
            <w:rtl/>
          </w:rPr>
          <w:t xml:space="preserve"> ج13، ص61</w:t>
        </w:r>
        <w:r w:rsidRPr="00823742">
          <w:rPr>
            <w:rStyle w:val="Hyperlink"/>
          </w:rPr>
          <w:t>.</w:t>
        </w:r>
      </w:hyperlink>
    </w:p>
  </w:footnote>
  <w:footnote w:id="11">
    <w:p w:rsidR="00823742" w:rsidRPr="00823742" w:rsidRDefault="00823742" w:rsidP="00823742">
      <w:pPr>
        <w:pStyle w:val="FootnoteText"/>
      </w:pPr>
      <w:r w:rsidRPr="00823742">
        <w:footnoteRef/>
      </w:r>
      <w:r w:rsidRPr="00823742">
        <w:rPr>
          <w:rtl/>
        </w:rPr>
        <w:t xml:space="preserve"> </w:t>
      </w:r>
      <w:hyperlink r:id="rId10" w:history="1">
        <w:r w:rsidRPr="00823742">
          <w:rPr>
            <w:rStyle w:val="Hyperlink"/>
            <w:rtl/>
          </w:rPr>
          <w:t>مستمسک العروه الوثق</w:t>
        </w:r>
        <w:r w:rsidRPr="00823742">
          <w:rPr>
            <w:rStyle w:val="Hyperlink"/>
            <w:rFonts w:hint="cs"/>
            <w:rtl/>
          </w:rPr>
          <w:t>ی</w:t>
        </w:r>
        <w:r w:rsidRPr="00823742">
          <w:rPr>
            <w:rStyle w:val="Hyperlink"/>
            <w:rFonts w:hint="eastAsia"/>
            <w:rtl/>
          </w:rPr>
          <w:t>،</w:t>
        </w:r>
        <w:r w:rsidRPr="00823742">
          <w:rPr>
            <w:rStyle w:val="Hyperlink"/>
            <w:rtl/>
          </w:rPr>
          <w:t xml:space="preserve"> س</w:t>
        </w:r>
        <w:r w:rsidRPr="00823742">
          <w:rPr>
            <w:rStyle w:val="Hyperlink"/>
            <w:rFonts w:hint="cs"/>
            <w:rtl/>
          </w:rPr>
          <w:t>ی</w:t>
        </w:r>
        <w:r w:rsidRPr="00823742">
          <w:rPr>
            <w:rStyle w:val="Hyperlink"/>
            <w:rFonts w:hint="eastAsia"/>
            <w:rtl/>
          </w:rPr>
          <w:t>د</w:t>
        </w:r>
        <w:r w:rsidRPr="00823742">
          <w:rPr>
            <w:rStyle w:val="Hyperlink"/>
            <w:rtl/>
          </w:rPr>
          <w:t xml:space="preserve"> محسن حک</w:t>
        </w:r>
        <w:r w:rsidRPr="00823742">
          <w:rPr>
            <w:rStyle w:val="Hyperlink"/>
            <w:rFonts w:hint="cs"/>
            <w:rtl/>
          </w:rPr>
          <w:t>ی</w:t>
        </w:r>
        <w:r w:rsidRPr="00823742">
          <w:rPr>
            <w:rStyle w:val="Hyperlink"/>
            <w:rFonts w:hint="eastAsia"/>
            <w:rtl/>
          </w:rPr>
          <w:t>م،</w:t>
        </w:r>
        <w:r w:rsidRPr="00823742">
          <w:rPr>
            <w:rStyle w:val="Hyperlink"/>
            <w:rtl/>
          </w:rPr>
          <w:t xml:space="preserve"> ج9، ص13</w:t>
        </w:r>
        <w:r w:rsidRPr="00823742">
          <w:rPr>
            <w:rStyle w:val="Hyperlink"/>
          </w:rPr>
          <w:t>.</w:t>
        </w:r>
      </w:hyperlink>
    </w:p>
  </w:footnote>
  <w:footnote w:id="12">
    <w:p w:rsidR="00823742" w:rsidRPr="00823742" w:rsidRDefault="00823742" w:rsidP="00823742">
      <w:pPr>
        <w:pStyle w:val="FootnoteText"/>
      </w:pPr>
      <w:r w:rsidRPr="00823742">
        <w:footnoteRef/>
      </w:r>
      <w:r w:rsidRPr="00823742">
        <w:rPr>
          <w:rtl/>
        </w:rPr>
        <w:t xml:space="preserve"> </w:t>
      </w:r>
      <w:hyperlink r:id="rId11" w:history="1">
        <w:r w:rsidRPr="00823742">
          <w:rPr>
            <w:rStyle w:val="Hyperlink"/>
            <w:rtl/>
          </w:rPr>
          <w:t>موسوعة الامام الخوئ</w:t>
        </w:r>
        <w:r w:rsidRPr="00823742">
          <w:rPr>
            <w:rStyle w:val="Hyperlink"/>
            <w:rFonts w:hint="cs"/>
            <w:rtl/>
          </w:rPr>
          <w:t>ی</w:t>
        </w:r>
        <w:r w:rsidRPr="00823742">
          <w:rPr>
            <w:rStyle w:val="Hyperlink"/>
            <w:rFonts w:hint="eastAsia"/>
            <w:rtl/>
          </w:rPr>
          <w:t>،</w:t>
        </w:r>
        <w:r w:rsidRPr="00823742">
          <w:rPr>
            <w:rStyle w:val="Hyperlink"/>
            <w:rtl/>
          </w:rPr>
          <w:t xml:space="preserve"> الس</w:t>
        </w:r>
        <w:r w:rsidRPr="00823742">
          <w:rPr>
            <w:rStyle w:val="Hyperlink"/>
            <w:rFonts w:hint="cs"/>
            <w:rtl/>
          </w:rPr>
          <w:t>ی</w:t>
        </w:r>
        <w:r w:rsidRPr="00823742">
          <w:rPr>
            <w:rStyle w:val="Hyperlink"/>
            <w:rFonts w:hint="eastAsia"/>
            <w:rtl/>
          </w:rPr>
          <w:t>د</w:t>
        </w:r>
        <w:r w:rsidRPr="00823742">
          <w:rPr>
            <w:rStyle w:val="Hyperlink"/>
            <w:rtl/>
          </w:rPr>
          <w:t xml:space="preserve"> أبوالقاسم الخوئ</w:t>
        </w:r>
        <w:r w:rsidRPr="00823742">
          <w:rPr>
            <w:rStyle w:val="Hyperlink"/>
            <w:rFonts w:hint="cs"/>
            <w:rtl/>
          </w:rPr>
          <w:t>ی</w:t>
        </w:r>
        <w:r w:rsidRPr="00823742">
          <w:rPr>
            <w:rStyle w:val="Hyperlink"/>
            <w:rFonts w:hint="eastAsia"/>
            <w:rtl/>
          </w:rPr>
          <w:t>،</w:t>
        </w:r>
        <w:r w:rsidRPr="00823742">
          <w:rPr>
            <w:rStyle w:val="Hyperlink"/>
            <w:rtl/>
          </w:rPr>
          <w:t xml:space="preserve"> ج23، ص35</w:t>
        </w:r>
        <w:r w:rsidRPr="00823742">
          <w:rPr>
            <w:rStyle w:val="Hyperlink"/>
          </w:rPr>
          <w:t>.</w:t>
        </w:r>
      </w:hyperlink>
    </w:p>
  </w:footnote>
  <w:footnote w:id="13">
    <w:p w:rsidR="00FF5E4A" w:rsidRPr="00FF5E4A" w:rsidRDefault="00FF5E4A" w:rsidP="00FF5E4A">
      <w:pPr>
        <w:pStyle w:val="FootnoteText"/>
      </w:pPr>
      <w:r w:rsidRPr="00FF5E4A">
        <w:footnoteRef/>
      </w:r>
      <w:r w:rsidRPr="00FF5E4A">
        <w:rPr>
          <w:rtl/>
        </w:rPr>
        <w:t xml:space="preserve"> </w:t>
      </w:r>
      <w:hyperlink r:id="rId12" w:history="1">
        <w:r w:rsidRPr="00FF5E4A">
          <w:rPr>
            <w:rStyle w:val="Hyperlink"/>
            <w:rtl/>
          </w:rPr>
          <w:t xml:space="preserve">شرائع الإسلام، جعفر بن الحسن بن </w:t>
        </w:r>
        <w:r w:rsidRPr="00FF5E4A">
          <w:rPr>
            <w:rStyle w:val="Hyperlink"/>
            <w:rFonts w:hint="cs"/>
            <w:rtl/>
          </w:rPr>
          <w:t>ی</w:t>
        </w:r>
        <w:r w:rsidRPr="00FF5E4A">
          <w:rPr>
            <w:rStyle w:val="Hyperlink"/>
            <w:rFonts w:hint="eastAsia"/>
            <w:rtl/>
          </w:rPr>
          <w:t>ح</w:t>
        </w:r>
        <w:r w:rsidRPr="00FF5E4A">
          <w:rPr>
            <w:rStyle w:val="Hyperlink"/>
            <w:rFonts w:hint="cs"/>
            <w:rtl/>
          </w:rPr>
          <w:t>یی</w:t>
        </w:r>
        <w:r w:rsidRPr="00FF5E4A">
          <w:rPr>
            <w:rStyle w:val="Hyperlink"/>
            <w:rtl/>
          </w:rPr>
          <w:t xml:space="preserve"> (المحقق الحلّ</w:t>
        </w:r>
        <w:r w:rsidRPr="00FF5E4A">
          <w:rPr>
            <w:rStyle w:val="Hyperlink"/>
            <w:rFonts w:hint="cs"/>
            <w:rtl/>
          </w:rPr>
          <w:t>ی</w:t>
        </w:r>
        <w:r w:rsidRPr="00FF5E4A">
          <w:rPr>
            <w:rStyle w:val="Hyperlink"/>
            <w:rtl/>
          </w:rPr>
          <w:t>)، ج1، ص130</w:t>
        </w:r>
        <w:r w:rsidRPr="00FF5E4A">
          <w:rPr>
            <w:rStyle w:val="Hyperlink"/>
          </w:rPr>
          <w:t>.</w:t>
        </w:r>
      </w:hyperlink>
    </w:p>
  </w:footnote>
  <w:footnote w:id="14">
    <w:p w:rsidR="00EB608A" w:rsidRPr="002872B8" w:rsidRDefault="00EB608A" w:rsidP="00EB608A">
      <w:pPr>
        <w:pStyle w:val="FootnoteText"/>
      </w:pPr>
      <w:r w:rsidRPr="002872B8">
        <w:footnoteRef/>
      </w:r>
      <w:r w:rsidRPr="002872B8">
        <w:rPr>
          <w:rtl/>
        </w:rPr>
        <w:t xml:space="preserve"> </w:t>
      </w:r>
      <w:hyperlink r:id="rId13" w:history="1">
        <w:r w:rsidRPr="002872B8">
          <w:rPr>
            <w:rStyle w:val="Hyperlink"/>
            <w:rtl/>
          </w:rPr>
          <w:t>الکاف</w:t>
        </w:r>
        <w:r w:rsidRPr="002872B8">
          <w:rPr>
            <w:rStyle w:val="Hyperlink"/>
            <w:rFonts w:hint="cs"/>
            <w:rtl/>
          </w:rPr>
          <w:t>ی</w:t>
        </w:r>
        <w:r w:rsidRPr="002872B8">
          <w:rPr>
            <w:rStyle w:val="Hyperlink"/>
            <w:rFonts w:hint="eastAsia"/>
            <w:rtl/>
          </w:rPr>
          <w:t>،</w:t>
        </w:r>
        <w:r w:rsidRPr="002872B8">
          <w:rPr>
            <w:rStyle w:val="Hyperlink"/>
            <w:rtl/>
          </w:rPr>
          <w:t xml:space="preserve"> محمد بن </w:t>
        </w:r>
        <w:r w:rsidRPr="002872B8">
          <w:rPr>
            <w:rStyle w:val="Hyperlink"/>
            <w:rFonts w:hint="cs"/>
            <w:rtl/>
          </w:rPr>
          <w:t>ی</w:t>
        </w:r>
        <w:r w:rsidRPr="002872B8">
          <w:rPr>
            <w:rStyle w:val="Hyperlink"/>
            <w:rFonts w:hint="eastAsia"/>
            <w:rtl/>
          </w:rPr>
          <w:t>عقوب</w:t>
        </w:r>
        <w:r w:rsidRPr="002872B8">
          <w:rPr>
            <w:rStyle w:val="Hyperlink"/>
            <w:rtl/>
          </w:rPr>
          <w:t xml:space="preserve"> کل</w:t>
        </w:r>
        <w:r w:rsidRPr="002872B8">
          <w:rPr>
            <w:rStyle w:val="Hyperlink"/>
            <w:rFonts w:hint="cs"/>
            <w:rtl/>
          </w:rPr>
          <w:t>ی</w:t>
        </w:r>
        <w:r w:rsidRPr="002872B8">
          <w:rPr>
            <w:rStyle w:val="Hyperlink"/>
            <w:rFonts w:hint="eastAsia"/>
            <w:rtl/>
          </w:rPr>
          <w:t>ن</w:t>
        </w:r>
        <w:r w:rsidRPr="002872B8">
          <w:rPr>
            <w:rStyle w:val="Hyperlink"/>
            <w:rFonts w:hint="cs"/>
            <w:rtl/>
          </w:rPr>
          <w:t>ی</w:t>
        </w:r>
        <w:r w:rsidRPr="002872B8">
          <w:rPr>
            <w:rStyle w:val="Hyperlink"/>
            <w:rFonts w:hint="eastAsia"/>
            <w:rtl/>
          </w:rPr>
          <w:t>،</w:t>
        </w:r>
        <w:r w:rsidRPr="002872B8">
          <w:rPr>
            <w:rStyle w:val="Hyperlink"/>
            <w:rtl/>
          </w:rPr>
          <w:t xml:space="preserve"> ج3، ص519</w:t>
        </w:r>
        <w:r w:rsidRPr="002872B8">
          <w:rPr>
            <w:rStyle w:val="Hyperlink"/>
          </w:rPr>
          <w:t>.</w:t>
        </w:r>
      </w:hyperlink>
    </w:p>
  </w:footnote>
  <w:footnote w:id="15">
    <w:p w:rsidR="005D5818" w:rsidRPr="00922771" w:rsidRDefault="005D5818" w:rsidP="005D5818">
      <w:pPr>
        <w:pStyle w:val="FootnoteText"/>
      </w:pPr>
      <w:r w:rsidRPr="00922771">
        <w:footnoteRef/>
      </w:r>
      <w:r w:rsidRPr="00922771">
        <w:rPr>
          <w:rtl/>
        </w:rPr>
        <w:t xml:space="preserve"> </w:t>
      </w:r>
      <w:hyperlink r:id="rId14" w:history="1">
        <w:r w:rsidRPr="00922771">
          <w:rPr>
            <w:rStyle w:val="Hyperlink"/>
            <w:rFonts w:hint="cs"/>
            <w:rtl/>
          </w:rPr>
          <w:t>الکافی،</w:t>
        </w:r>
        <w:r w:rsidRPr="00922771">
          <w:rPr>
            <w:rStyle w:val="Hyperlink"/>
            <w:rtl/>
          </w:rPr>
          <w:t xml:space="preserve"> </w:t>
        </w:r>
        <w:r w:rsidRPr="00922771">
          <w:rPr>
            <w:rStyle w:val="Hyperlink"/>
            <w:rFonts w:hint="cs"/>
            <w:rtl/>
          </w:rPr>
          <w:t>محمد</w:t>
        </w:r>
        <w:r w:rsidRPr="00922771">
          <w:rPr>
            <w:rStyle w:val="Hyperlink"/>
            <w:rtl/>
          </w:rPr>
          <w:t xml:space="preserve"> </w:t>
        </w:r>
        <w:r w:rsidRPr="00922771">
          <w:rPr>
            <w:rStyle w:val="Hyperlink"/>
            <w:rFonts w:hint="cs"/>
            <w:rtl/>
          </w:rPr>
          <w:t>بن</w:t>
        </w:r>
        <w:r w:rsidRPr="00922771">
          <w:rPr>
            <w:rStyle w:val="Hyperlink"/>
            <w:rtl/>
          </w:rPr>
          <w:t xml:space="preserve"> </w:t>
        </w:r>
        <w:r w:rsidRPr="00922771">
          <w:rPr>
            <w:rStyle w:val="Hyperlink"/>
            <w:rFonts w:hint="cs"/>
            <w:rtl/>
          </w:rPr>
          <w:t>یعقوب</w:t>
        </w:r>
        <w:r w:rsidRPr="00922771">
          <w:rPr>
            <w:rStyle w:val="Hyperlink"/>
            <w:rtl/>
          </w:rPr>
          <w:t xml:space="preserve"> </w:t>
        </w:r>
        <w:r w:rsidRPr="00922771">
          <w:rPr>
            <w:rStyle w:val="Hyperlink"/>
            <w:rFonts w:hint="cs"/>
            <w:rtl/>
          </w:rPr>
          <w:t>کلینی،</w:t>
        </w:r>
        <w:r w:rsidRPr="00922771">
          <w:rPr>
            <w:rStyle w:val="Hyperlink"/>
            <w:rtl/>
          </w:rPr>
          <w:t xml:space="preserve"> </w:t>
        </w:r>
        <w:r w:rsidRPr="00922771">
          <w:rPr>
            <w:rStyle w:val="Hyperlink"/>
            <w:rFonts w:hint="cs"/>
            <w:rtl/>
          </w:rPr>
          <w:t>ج</w:t>
        </w:r>
        <w:r w:rsidRPr="00922771">
          <w:rPr>
            <w:rStyle w:val="Hyperlink"/>
            <w:rtl/>
          </w:rPr>
          <w:t>3</w:t>
        </w:r>
        <w:r w:rsidRPr="00922771">
          <w:rPr>
            <w:rStyle w:val="Hyperlink"/>
            <w:rFonts w:hint="cs"/>
            <w:rtl/>
          </w:rPr>
          <w:t>،</w:t>
        </w:r>
        <w:r w:rsidRPr="00922771">
          <w:rPr>
            <w:rStyle w:val="Hyperlink"/>
            <w:rtl/>
          </w:rPr>
          <w:t xml:space="preserve"> </w:t>
        </w:r>
        <w:r w:rsidRPr="00922771">
          <w:rPr>
            <w:rStyle w:val="Hyperlink"/>
            <w:rFonts w:hint="cs"/>
            <w:rtl/>
          </w:rPr>
          <w:t>ص</w:t>
        </w:r>
        <w:r w:rsidRPr="00922771">
          <w:rPr>
            <w:rStyle w:val="Hyperlink"/>
            <w:rtl/>
          </w:rPr>
          <w:t>527</w:t>
        </w:r>
        <w:r w:rsidRPr="00922771">
          <w:rPr>
            <w:rStyle w:val="Hyperlink"/>
          </w:rPr>
          <w:t>.</w:t>
        </w:r>
      </w:hyperlink>
    </w:p>
  </w:footnote>
  <w:footnote w:id="16">
    <w:p w:rsidR="00B2623D" w:rsidRDefault="00B2623D">
      <w:pPr>
        <w:pStyle w:val="FootnoteText"/>
      </w:pPr>
      <w:r>
        <w:rPr>
          <w:rStyle w:val="FootnoteReference"/>
        </w:rPr>
        <w:footnoteRef/>
      </w:r>
      <w:r>
        <w:rPr>
          <w:rtl/>
        </w:rPr>
        <w:t xml:space="preserve"> </w:t>
      </w:r>
      <w:r>
        <w:rPr>
          <w:rFonts w:hint="cs"/>
          <w:rtl/>
        </w:rPr>
        <w:t xml:space="preserve">قرب الاسناد؛ ص: 126 </w:t>
      </w:r>
    </w:p>
  </w:footnote>
  <w:footnote w:id="17">
    <w:p w:rsidR="00DE742F" w:rsidRPr="00DE742F" w:rsidRDefault="00DE742F" w:rsidP="00DE742F">
      <w:pPr>
        <w:pStyle w:val="FootnoteText"/>
      </w:pPr>
      <w:r w:rsidRPr="00DE742F">
        <w:footnoteRef/>
      </w:r>
      <w:r w:rsidRPr="00DE742F">
        <w:rPr>
          <w:rtl/>
        </w:rPr>
        <w:t xml:space="preserve"> </w:t>
      </w:r>
      <w:hyperlink r:id="rId15" w:history="1">
        <w:r w:rsidRPr="00DE742F">
          <w:rPr>
            <w:rStyle w:val="Hyperlink"/>
            <w:rtl/>
          </w:rPr>
          <w:t>العروة الوثق</w:t>
        </w:r>
        <w:r w:rsidRPr="00DE742F">
          <w:rPr>
            <w:rStyle w:val="Hyperlink"/>
            <w:rFonts w:hint="cs"/>
            <w:rtl/>
          </w:rPr>
          <w:t>ی</w:t>
        </w:r>
        <w:r w:rsidRPr="00DE742F">
          <w:rPr>
            <w:rStyle w:val="Hyperlink"/>
            <w:rFonts w:hint="eastAsia"/>
            <w:rtl/>
          </w:rPr>
          <w:t>،</w:t>
        </w:r>
        <w:r w:rsidRPr="00DE742F">
          <w:rPr>
            <w:rStyle w:val="Hyperlink"/>
            <w:rtl/>
          </w:rPr>
          <w:t xml:space="preserve"> الس</w:t>
        </w:r>
        <w:r w:rsidRPr="00DE742F">
          <w:rPr>
            <w:rStyle w:val="Hyperlink"/>
            <w:rFonts w:hint="cs"/>
            <w:rtl/>
          </w:rPr>
          <w:t>ی</w:t>
        </w:r>
        <w:r w:rsidRPr="00DE742F">
          <w:rPr>
            <w:rStyle w:val="Hyperlink"/>
            <w:rFonts w:hint="eastAsia"/>
            <w:rtl/>
          </w:rPr>
          <w:t>د</w:t>
        </w:r>
        <w:r w:rsidRPr="00DE742F">
          <w:rPr>
            <w:rStyle w:val="Hyperlink"/>
            <w:rtl/>
          </w:rPr>
          <w:t xml:space="preserve"> محمد کاظم الطباطبائ</w:t>
        </w:r>
        <w:r w:rsidRPr="00DE742F">
          <w:rPr>
            <w:rStyle w:val="Hyperlink"/>
            <w:rFonts w:hint="cs"/>
            <w:rtl/>
          </w:rPr>
          <w:t>ی</w:t>
        </w:r>
        <w:r w:rsidRPr="00DE742F">
          <w:rPr>
            <w:rStyle w:val="Hyperlink"/>
            <w:rtl/>
          </w:rPr>
          <w:t xml:space="preserve"> ال</w:t>
        </w:r>
        <w:r w:rsidRPr="00DE742F">
          <w:rPr>
            <w:rStyle w:val="Hyperlink"/>
            <w:rFonts w:hint="cs"/>
            <w:rtl/>
          </w:rPr>
          <w:t>ی</w:t>
        </w:r>
        <w:r w:rsidRPr="00DE742F">
          <w:rPr>
            <w:rStyle w:val="Hyperlink"/>
            <w:rFonts w:hint="eastAsia"/>
            <w:rtl/>
          </w:rPr>
          <w:t>زد</w:t>
        </w:r>
        <w:r w:rsidRPr="00DE742F">
          <w:rPr>
            <w:rStyle w:val="Hyperlink"/>
            <w:rFonts w:hint="cs"/>
            <w:rtl/>
          </w:rPr>
          <w:t>ی</w:t>
        </w:r>
        <w:r w:rsidRPr="00DE742F">
          <w:rPr>
            <w:rStyle w:val="Hyperlink"/>
            <w:rFonts w:hint="eastAsia"/>
            <w:rtl/>
          </w:rPr>
          <w:t>،</w:t>
        </w:r>
        <w:r w:rsidRPr="00DE742F">
          <w:rPr>
            <w:rStyle w:val="Hyperlink"/>
            <w:rtl/>
          </w:rPr>
          <w:t xml:space="preserve"> ج2، ص264</w:t>
        </w:r>
        <w:r w:rsidRPr="00DE742F">
          <w:rPr>
            <w:rStyle w:val="Hyperlink"/>
          </w:rPr>
          <w:t>.</w:t>
        </w:r>
      </w:hyperlink>
    </w:p>
  </w:footnote>
  <w:footnote w:id="18">
    <w:p w:rsidR="00A11B72" w:rsidRPr="00A11B72" w:rsidRDefault="00A11B72" w:rsidP="00A11B72">
      <w:pPr>
        <w:pStyle w:val="FootnoteText"/>
      </w:pPr>
      <w:r w:rsidRPr="00A11B72">
        <w:footnoteRef/>
      </w:r>
      <w:r w:rsidRPr="00A11B72">
        <w:rPr>
          <w:rtl/>
        </w:rPr>
        <w:t xml:space="preserve"> </w:t>
      </w:r>
      <w:hyperlink r:id="rId16" w:history="1">
        <w:r w:rsidRPr="00A11B72">
          <w:rPr>
            <w:rStyle w:val="Hyperlink"/>
            <w:rtl/>
          </w:rPr>
          <w:t>مستمسک العروه الوثق</w:t>
        </w:r>
        <w:r w:rsidRPr="00A11B72">
          <w:rPr>
            <w:rStyle w:val="Hyperlink"/>
            <w:rFonts w:hint="cs"/>
            <w:rtl/>
          </w:rPr>
          <w:t>ی</w:t>
        </w:r>
        <w:r w:rsidRPr="00A11B72">
          <w:rPr>
            <w:rStyle w:val="Hyperlink"/>
            <w:rFonts w:hint="eastAsia"/>
            <w:rtl/>
          </w:rPr>
          <w:t>،</w:t>
        </w:r>
        <w:r w:rsidRPr="00A11B72">
          <w:rPr>
            <w:rStyle w:val="Hyperlink"/>
            <w:rtl/>
          </w:rPr>
          <w:t xml:space="preserve"> س</w:t>
        </w:r>
        <w:r w:rsidRPr="00A11B72">
          <w:rPr>
            <w:rStyle w:val="Hyperlink"/>
            <w:rFonts w:hint="cs"/>
            <w:rtl/>
          </w:rPr>
          <w:t>ی</w:t>
        </w:r>
        <w:r w:rsidRPr="00A11B72">
          <w:rPr>
            <w:rStyle w:val="Hyperlink"/>
            <w:rFonts w:hint="eastAsia"/>
            <w:rtl/>
          </w:rPr>
          <w:t>د</w:t>
        </w:r>
        <w:r w:rsidRPr="00A11B72">
          <w:rPr>
            <w:rStyle w:val="Hyperlink"/>
            <w:rtl/>
          </w:rPr>
          <w:t xml:space="preserve"> محسن حک</w:t>
        </w:r>
        <w:r w:rsidRPr="00A11B72">
          <w:rPr>
            <w:rStyle w:val="Hyperlink"/>
            <w:rFonts w:hint="cs"/>
            <w:rtl/>
          </w:rPr>
          <w:t>ی</w:t>
        </w:r>
        <w:r w:rsidRPr="00A11B72">
          <w:rPr>
            <w:rStyle w:val="Hyperlink"/>
            <w:rFonts w:hint="eastAsia"/>
            <w:rtl/>
          </w:rPr>
          <w:t>م،</w:t>
        </w:r>
        <w:r w:rsidRPr="00A11B72">
          <w:rPr>
            <w:rStyle w:val="Hyperlink"/>
            <w:rtl/>
          </w:rPr>
          <w:t xml:space="preserve"> ج9، ص12</w:t>
        </w:r>
        <w:r w:rsidRPr="00A11B72">
          <w:rPr>
            <w:rStyle w:val="Hyperlink"/>
          </w:rPr>
          <w:t>.</w:t>
        </w:r>
      </w:hyperlink>
    </w:p>
  </w:footnote>
  <w:footnote w:id="19">
    <w:p w:rsidR="00DE742F" w:rsidRPr="00DE742F" w:rsidRDefault="00DE742F" w:rsidP="00DE742F">
      <w:pPr>
        <w:pStyle w:val="FootnoteText"/>
      </w:pPr>
      <w:r w:rsidRPr="00DE742F">
        <w:footnoteRef/>
      </w:r>
      <w:r w:rsidRPr="00DE742F">
        <w:rPr>
          <w:rtl/>
        </w:rPr>
        <w:t xml:space="preserve"> </w:t>
      </w:r>
      <w:hyperlink r:id="rId17" w:history="1">
        <w:r w:rsidRPr="00DE742F">
          <w:rPr>
            <w:rStyle w:val="Hyperlink"/>
            <w:rtl/>
          </w:rPr>
          <w:t xml:space="preserve">شرائع الإسلام، جعفر بن الحسن بن </w:t>
        </w:r>
        <w:r w:rsidRPr="00DE742F">
          <w:rPr>
            <w:rStyle w:val="Hyperlink"/>
            <w:rFonts w:hint="cs"/>
            <w:rtl/>
          </w:rPr>
          <w:t>ی</w:t>
        </w:r>
        <w:r w:rsidRPr="00DE742F">
          <w:rPr>
            <w:rStyle w:val="Hyperlink"/>
            <w:rFonts w:hint="eastAsia"/>
            <w:rtl/>
          </w:rPr>
          <w:t>ح</w:t>
        </w:r>
        <w:r w:rsidRPr="00DE742F">
          <w:rPr>
            <w:rStyle w:val="Hyperlink"/>
            <w:rFonts w:hint="cs"/>
            <w:rtl/>
          </w:rPr>
          <w:t>یی</w:t>
        </w:r>
        <w:r w:rsidRPr="00DE742F">
          <w:rPr>
            <w:rStyle w:val="Hyperlink"/>
            <w:rtl/>
          </w:rPr>
          <w:t xml:space="preserve"> (المحقق الحلّ</w:t>
        </w:r>
        <w:r w:rsidRPr="00DE742F">
          <w:rPr>
            <w:rStyle w:val="Hyperlink"/>
            <w:rFonts w:hint="cs"/>
            <w:rtl/>
          </w:rPr>
          <w:t>ی</w:t>
        </w:r>
        <w:r w:rsidRPr="00DE742F">
          <w:rPr>
            <w:rStyle w:val="Hyperlink"/>
            <w:rtl/>
          </w:rPr>
          <w:t>)، ج1، ص128</w:t>
        </w:r>
        <w:r w:rsidRPr="00DE742F">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4F748A">
      <w:rPr>
        <w:b/>
        <w:bCs/>
        <w:sz w:val="20"/>
        <w:szCs w:val="24"/>
        <w:rtl/>
      </w:rPr>
      <w:t>017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4F748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4F748A">
      <w:rPr>
        <w:b/>
        <w:bCs/>
        <w:color w:val="632423" w:themeColor="accent2" w:themeShade="80"/>
        <w:sz w:val="20"/>
        <w:szCs w:val="24"/>
        <w:rtl/>
      </w:rPr>
      <w:t>س</w:t>
    </w:r>
    <w:r w:rsidR="004F748A">
      <w:rPr>
        <w:rFonts w:hint="cs"/>
        <w:b/>
        <w:bCs/>
        <w:color w:val="632423" w:themeColor="accent2" w:themeShade="80"/>
        <w:sz w:val="20"/>
        <w:szCs w:val="24"/>
        <w:rtl/>
      </w:rPr>
      <w:t>ی</w:t>
    </w:r>
    <w:r w:rsidR="004F748A">
      <w:rPr>
        <w:rFonts w:hint="eastAsia"/>
        <w:b/>
        <w:bCs/>
        <w:color w:val="632423" w:themeColor="accent2" w:themeShade="80"/>
        <w:sz w:val="20"/>
        <w:szCs w:val="24"/>
        <w:rtl/>
      </w:rPr>
      <w:t>د</w:t>
    </w:r>
    <w:r w:rsidR="004F748A">
      <w:rPr>
        <w:b/>
        <w:bCs/>
        <w:color w:val="632423" w:themeColor="accent2" w:themeShade="80"/>
        <w:sz w:val="20"/>
        <w:szCs w:val="24"/>
        <w:rtl/>
      </w:rPr>
      <w:t xml:space="preserve"> محمد جواد شب</w:t>
    </w:r>
    <w:r w:rsidR="004F748A">
      <w:rPr>
        <w:rFonts w:hint="cs"/>
        <w:b/>
        <w:bCs/>
        <w:color w:val="632423" w:themeColor="accent2" w:themeShade="80"/>
        <w:sz w:val="20"/>
        <w:szCs w:val="24"/>
        <w:rtl/>
      </w:rPr>
      <w:t>ی</w:t>
    </w:r>
    <w:r w:rsidR="004F748A">
      <w:rPr>
        <w:rFonts w:hint="eastAsia"/>
        <w:b/>
        <w:bCs/>
        <w:color w:val="632423" w:themeColor="accent2" w:themeShade="80"/>
        <w:sz w:val="20"/>
        <w:szCs w:val="24"/>
        <w:rtl/>
      </w:rPr>
      <w:t>ر</w:t>
    </w:r>
    <w:r w:rsidR="004F748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4F748A">
      <w:rPr>
        <w:sz w:val="24"/>
        <w:szCs w:val="24"/>
        <w:rtl/>
      </w:rPr>
      <w:t>7 /8 /1401</w:t>
    </w:r>
  </w:p>
  <w:p w:rsidR="00FA3B17" w:rsidRPr="00F16B53" w:rsidRDefault="00935A55" w:rsidP="0052573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4F748A">
      <w:rPr>
        <w:color w:val="000000" w:themeColor="text1"/>
        <w:sz w:val="24"/>
        <w:szCs w:val="24"/>
        <w:rtl/>
      </w:rPr>
      <w:t>شرا</w:t>
    </w:r>
    <w:r w:rsidR="004F748A">
      <w:rPr>
        <w:rFonts w:hint="cs"/>
        <w:color w:val="000000" w:themeColor="text1"/>
        <w:sz w:val="24"/>
        <w:szCs w:val="24"/>
        <w:rtl/>
      </w:rPr>
      <w:t>ی</w:t>
    </w:r>
    <w:r w:rsidR="004F748A">
      <w:rPr>
        <w:rFonts w:hint="eastAsia"/>
        <w:color w:val="000000" w:themeColor="text1"/>
        <w:sz w:val="24"/>
        <w:szCs w:val="24"/>
        <w:rtl/>
      </w:rPr>
      <w:t>ط</w:t>
    </w:r>
    <w:r w:rsidR="004F748A">
      <w:rPr>
        <w:color w:val="000000" w:themeColor="text1"/>
        <w:sz w:val="24"/>
        <w:szCs w:val="24"/>
        <w:rtl/>
      </w:rPr>
      <w:t xml:space="preserve"> مال زکو</w:t>
    </w:r>
    <w:r w:rsidR="004F748A">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52573D">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4F748A">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B6AF4"/>
    <w:multiLevelType w:val="hybridMultilevel"/>
    <w:tmpl w:val="4858D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C4B"/>
    <w:rsid w:val="00025777"/>
    <w:rsid w:val="00025B70"/>
    <w:rsid w:val="000353D7"/>
    <w:rsid w:val="00036A5E"/>
    <w:rsid w:val="00053929"/>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614E"/>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7A05"/>
    <w:rsid w:val="0020241A"/>
    <w:rsid w:val="00203821"/>
    <w:rsid w:val="00211632"/>
    <w:rsid w:val="0021630D"/>
    <w:rsid w:val="0024121B"/>
    <w:rsid w:val="00247D2F"/>
    <w:rsid w:val="00256560"/>
    <w:rsid w:val="002622F8"/>
    <w:rsid w:val="00263F5F"/>
    <w:rsid w:val="0027605E"/>
    <w:rsid w:val="002805B2"/>
    <w:rsid w:val="00281E00"/>
    <w:rsid w:val="00294A52"/>
    <w:rsid w:val="002B575F"/>
    <w:rsid w:val="002B729B"/>
    <w:rsid w:val="002C23B5"/>
    <w:rsid w:val="002C53A2"/>
    <w:rsid w:val="002D0040"/>
    <w:rsid w:val="002D2FA8"/>
    <w:rsid w:val="002D4299"/>
    <w:rsid w:val="002E220F"/>
    <w:rsid w:val="00307311"/>
    <w:rsid w:val="0032100F"/>
    <w:rsid w:val="0033402C"/>
    <w:rsid w:val="00340521"/>
    <w:rsid w:val="00345C73"/>
    <w:rsid w:val="00354A99"/>
    <w:rsid w:val="00360311"/>
    <w:rsid w:val="00361922"/>
    <w:rsid w:val="0037339B"/>
    <w:rsid w:val="00386C11"/>
    <w:rsid w:val="00397466"/>
    <w:rsid w:val="003A1E0D"/>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4F748A"/>
    <w:rsid w:val="00500C8F"/>
    <w:rsid w:val="00501909"/>
    <w:rsid w:val="00507BBB"/>
    <w:rsid w:val="005128DF"/>
    <w:rsid w:val="0051592A"/>
    <w:rsid w:val="005206FE"/>
    <w:rsid w:val="0052573D"/>
    <w:rsid w:val="005257ED"/>
    <w:rsid w:val="005306F8"/>
    <w:rsid w:val="0054023D"/>
    <w:rsid w:val="005426BF"/>
    <w:rsid w:val="0056213C"/>
    <w:rsid w:val="00580C24"/>
    <w:rsid w:val="005968EF"/>
    <w:rsid w:val="00596C1E"/>
    <w:rsid w:val="005A2E26"/>
    <w:rsid w:val="005B7BCA"/>
    <w:rsid w:val="005C0DAE"/>
    <w:rsid w:val="005C188E"/>
    <w:rsid w:val="005D2349"/>
    <w:rsid w:val="005D4A6E"/>
    <w:rsid w:val="005D5818"/>
    <w:rsid w:val="005E1B60"/>
    <w:rsid w:val="005E3054"/>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0065"/>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6C72"/>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3742"/>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2AEC"/>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1B72"/>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623D"/>
    <w:rsid w:val="00B43169"/>
    <w:rsid w:val="00B501A8"/>
    <w:rsid w:val="00B55AE4"/>
    <w:rsid w:val="00B70B46"/>
    <w:rsid w:val="00B739B0"/>
    <w:rsid w:val="00B814A3"/>
    <w:rsid w:val="00B96F38"/>
    <w:rsid w:val="00BA37D6"/>
    <w:rsid w:val="00BC716B"/>
    <w:rsid w:val="00BD0E74"/>
    <w:rsid w:val="00BD5F8C"/>
    <w:rsid w:val="00BE29DD"/>
    <w:rsid w:val="00C066AF"/>
    <w:rsid w:val="00C10E06"/>
    <w:rsid w:val="00C1241C"/>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6D32"/>
    <w:rsid w:val="00DB0CBB"/>
    <w:rsid w:val="00DB67CC"/>
    <w:rsid w:val="00DC3783"/>
    <w:rsid w:val="00DE1070"/>
    <w:rsid w:val="00DE6E2F"/>
    <w:rsid w:val="00DE742F"/>
    <w:rsid w:val="00E00219"/>
    <w:rsid w:val="00E0316B"/>
    <w:rsid w:val="00E25E10"/>
    <w:rsid w:val="00E50B41"/>
    <w:rsid w:val="00E5219B"/>
    <w:rsid w:val="00E52D07"/>
    <w:rsid w:val="00E5518B"/>
    <w:rsid w:val="00E609FE"/>
    <w:rsid w:val="00E630BE"/>
    <w:rsid w:val="00E75920"/>
    <w:rsid w:val="00E80D96"/>
    <w:rsid w:val="00E871FA"/>
    <w:rsid w:val="00E92A87"/>
    <w:rsid w:val="00E936A4"/>
    <w:rsid w:val="00E954BB"/>
    <w:rsid w:val="00EA45E7"/>
    <w:rsid w:val="00EB608A"/>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0B0"/>
    <w:rsid w:val="00F71FC9"/>
    <w:rsid w:val="00F73B48"/>
    <w:rsid w:val="00F74F51"/>
    <w:rsid w:val="00F842AD"/>
    <w:rsid w:val="00F914EB"/>
    <w:rsid w:val="00F91AFB"/>
    <w:rsid w:val="00F91B85"/>
    <w:rsid w:val="00F938E7"/>
    <w:rsid w:val="00FA3B17"/>
    <w:rsid w:val="00FA5E8D"/>
    <w:rsid w:val="00FA5F3D"/>
    <w:rsid w:val="00FB0153"/>
    <w:rsid w:val="00FB399E"/>
    <w:rsid w:val="00FB7F50"/>
    <w:rsid w:val="00FC2A85"/>
    <w:rsid w:val="00FC40AF"/>
    <w:rsid w:val="00FC73B9"/>
    <w:rsid w:val="00FD0A16"/>
    <w:rsid w:val="00FE3D7D"/>
    <w:rsid w:val="00FE6DCF"/>
    <w:rsid w:val="00FF30A5"/>
    <w:rsid w:val="00FF5E4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816161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214514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8/15/49/" TargetMode="External"/><Relationship Id="rId13" Type="http://schemas.openxmlformats.org/officeDocument/2006/relationships/hyperlink" Target="http://lib.eshia.ir/11005/3/519/" TargetMode="External"/><Relationship Id="rId3" Type="http://schemas.openxmlformats.org/officeDocument/2006/relationships/hyperlink" Target="http://lib.eshia.ir/10083/4/31/" TargetMode="External"/><Relationship Id="rId7" Type="http://schemas.openxmlformats.org/officeDocument/2006/relationships/hyperlink" Target="http://lib.eshia.ir/11005/3/527/" TargetMode="External"/><Relationship Id="rId12" Type="http://schemas.openxmlformats.org/officeDocument/2006/relationships/hyperlink" Target="http://lib.eshia.ir/71613/1/130/" TargetMode="External"/><Relationship Id="rId17" Type="http://schemas.openxmlformats.org/officeDocument/2006/relationships/hyperlink" Target="http://lib.eshia.ir/71613/1/128/" TargetMode="External"/><Relationship Id="rId2" Type="http://schemas.openxmlformats.org/officeDocument/2006/relationships/hyperlink" Target="http://lib.eshia.ir/11005/3/519/" TargetMode="External"/><Relationship Id="rId16" Type="http://schemas.openxmlformats.org/officeDocument/2006/relationships/hyperlink" Target="http://lib.eshia.ir/10152/9/12/" TargetMode="External"/><Relationship Id="rId1" Type="http://schemas.openxmlformats.org/officeDocument/2006/relationships/hyperlink" Target="http://lib.eshia.ir/10083/4/31/" TargetMode="External"/><Relationship Id="rId6" Type="http://schemas.openxmlformats.org/officeDocument/2006/relationships/hyperlink" Target="http://lib.eshia.ir/11002/2/28/" TargetMode="External"/><Relationship Id="rId11" Type="http://schemas.openxmlformats.org/officeDocument/2006/relationships/hyperlink" Target="http://lib.eshia.ir/71334/23/35/" TargetMode="External"/><Relationship Id="rId5" Type="http://schemas.openxmlformats.org/officeDocument/2006/relationships/hyperlink" Target="http://lib.eshia.ir/10156/13/61/" TargetMode="External"/><Relationship Id="rId15" Type="http://schemas.openxmlformats.org/officeDocument/2006/relationships/hyperlink" Target="http://lib.eshia.ir/10028/2/264/" TargetMode="External"/><Relationship Id="rId10" Type="http://schemas.openxmlformats.org/officeDocument/2006/relationships/hyperlink" Target="http://lib.eshia.ir/10152/9/13/" TargetMode="External"/><Relationship Id="rId4" Type="http://schemas.openxmlformats.org/officeDocument/2006/relationships/hyperlink" Target="http://lib.eshia.ir/11005/3/519/" TargetMode="External"/><Relationship Id="rId9" Type="http://schemas.openxmlformats.org/officeDocument/2006/relationships/hyperlink" Target="http://lib.eshia.ir/10156/13/61/" TargetMode="External"/><Relationship Id="rId14" Type="http://schemas.openxmlformats.org/officeDocument/2006/relationships/hyperlink" Target="http://lib.eshia.ir/11005/3/5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B3B3F-7DE3-43D8-AF52-8A808C10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1957</Words>
  <Characters>11157</Characters>
  <Application>Microsoft Office Word</Application>
  <DocSecurity>0</DocSecurity>
  <Lines>92</Lines>
  <Paragraphs>26</Paragraphs>
  <ScaleCrop>false</ScaleCrop>
  <HeadingPairs>
    <vt:vector size="6" baseType="variant">
      <vt:variant>
        <vt:lpstr>Title</vt:lpstr>
      </vt:variant>
      <vt:variant>
        <vt:i4>1</vt:i4>
      </vt:variant>
      <vt:variant>
        <vt:lpstr>Headings</vt:lpstr>
      </vt:variant>
      <vt:variant>
        <vt:i4>5</vt:i4>
      </vt:variant>
      <vt:variant>
        <vt:lpstr>عنوان</vt:lpstr>
      </vt:variant>
      <vt:variant>
        <vt:i4>1</vt:i4>
      </vt:variant>
    </vt:vector>
  </HeadingPairs>
  <TitlesOfParts>
    <vt:vector size="7" baseType="lpstr">
      <vt:lpstr>تقریرات دروس خارج مدرسه فقهی امام محمد باقر علیه السلام</vt:lpstr>
      <vt:lpstr>    وجوب زکات حین وصول المال یا به شرط حلول الحول؟ </vt:lpstr>
      <vt:lpstr>        ظهور بدوی برخی از روایات در وجوب حین الوصول </vt:lpstr>
      <vt:lpstr>        صراحت برخی از روایات در وجوب زکات بعد حلول الحول </vt:lpstr>
      <vt:lpstr>        جمع بین روایات </vt:lpstr>
      <vt:lpstr>        اعتبار تمکن از تصرف در تعلّق زکات یا وجوب زکات؟</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dcterms:created xsi:type="dcterms:W3CDTF">2022-10-30T04:51:00Z</dcterms:created>
  <dcterms:modified xsi:type="dcterms:W3CDTF">2022-11-01T12:17:00Z</dcterms:modified>
  <cp:contentStatus>ویرایش 2.5</cp:contentStatus>
  <cp:version>2.7</cp:version>
</cp:coreProperties>
</file>