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8E2D3A">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54F26" w:rsidRDefault="00F54F26" w:rsidP="00F54F26">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rFonts w:hint="eastAsia"/>
          <w:noProof/>
        </w:rPr>
        <w:instrText xml:space="preserve">TOC </w:instrText>
      </w:r>
      <w:r>
        <w:rPr>
          <w:rStyle w:val="Hyperlink"/>
          <w:rFonts w:hint="eastAsia"/>
          <w:noProof/>
          <w:rtl/>
        </w:rPr>
        <w:instrText>\</w:instrText>
      </w:r>
      <w:r>
        <w:rPr>
          <w:rStyle w:val="Hyperlink"/>
          <w:rFonts w:hint="eastAsia"/>
          <w:noProof/>
        </w:rPr>
        <w:instrText>o "1-9" \h \z \u</w:instrText>
      </w:r>
      <w:r>
        <w:rPr>
          <w:rStyle w:val="Hyperlink"/>
          <w:noProof/>
          <w:rtl/>
        </w:rPr>
        <w:instrText xml:space="preserve"> </w:instrText>
      </w:r>
      <w:r>
        <w:rPr>
          <w:rStyle w:val="Hyperlink"/>
          <w:noProof/>
          <w:rtl/>
        </w:rPr>
        <w:fldChar w:fldCharType="separate"/>
      </w:r>
      <w:hyperlink w:anchor="_Toc96370014" w:history="1">
        <w:r w:rsidRPr="003E7433">
          <w:rPr>
            <w:rStyle w:val="Hyperlink"/>
            <w:noProof/>
            <w:rtl/>
          </w:rPr>
          <w:t>تقر</w:t>
        </w:r>
        <w:r w:rsidRPr="003E7433">
          <w:rPr>
            <w:rStyle w:val="Hyperlink"/>
            <w:rFonts w:hint="cs"/>
            <w:noProof/>
            <w:rtl/>
          </w:rPr>
          <w:t>ی</w:t>
        </w:r>
        <w:r w:rsidRPr="003E7433">
          <w:rPr>
            <w:rStyle w:val="Hyperlink"/>
            <w:rFonts w:hint="eastAsia"/>
            <w:noProof/>
            <w:rtl/>
          </w:rPr>
          <w:t>ب</w:t>
        </w:r>
        <w:r w:rsidRPr="003E7433">
          <w:rPr>
            <w:rStyle w:val="Hyperlink"/>
            <w:noProof/>
            <w:rtl/>
          </w:rPr>
          <w:t xml:space="preserve"> شمول ادل</w:t>
        </w:r>
        <w:r w:rsidRPr="003E7433">
          <w:rPr>
            <w:rStyle w:val="Hyperlink"/>
            <w:rFonts w:hint="cs"/>
            <w:noProof/>
            <w:rtl/>
          </w:rPr>
          <w:t>ۀ</w:t>
        </w:r>
        <w:r w:rsidRPr="003E7433">
          <w:rPr>
            <w:rStyle w:val="Hyperlink"/>
            <w:noProof/>
            <w:rtl/>
          </w:rPr>
          <w:t xml:space="preserve"> استصحاب، نسبت به آثار با واسط</w:t>
        </w:r>
        <w:r w:rsidRPr="003E7433">
          <w:rPr>
            <w:rStyle w:val="Hyperlink"/>
            <w:rFonts w:hint="cs"/>
            <w:noProof/>
            <w:rtl/>
          </w:rPr>
          <w:t>ۀ</w:t>
        </w:r>
        <w:r w:rsidRPr="003E7433">
          <w:rPr>
            <w:rStyle w:val="Hyperlink"/>
            <w:noProof/>
            <w:rtl/>
          </w:rPr>
          <w:t xml:space="preserve"> غ</w:t>
        </w:r>
        <w:r w:rsidRPr="003E7433">
          <w:rPr>
            <w:rStyle w:val="Hyperlink"/>
            <w:rFonts w:hint="cs"/>
            <w:noProof/>
            <w:rtl/>
          </w:rPr>
          <w:t>ی</w:t>
        </w:r>
        <w:r w:rsidRPr="003E7433">
          <w:rPr>
            <w:rStyle w:val="Hyperlink"/>
            <w:rFonts w:hint="eastAsia"/>
            <w:noProof/>
            <w:rtl/>
          </w:rPr>
          <w:t>ر</w:t>
        </w:r>
        <w:r w:rsidRPr="003E7433">
          <w:rPr>
            <w:rStyle w:val="Hyperlink"/>
            <w:noProof/>
            <w:rtl/>
          </w:rPr>
          <w:t xml:space="preserve"> شرع</w:t>
        </w:r>
        <w:r w:rsidRPr="003E743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Toc96370014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54F26" w:rsidRDefault="00F54F26" w:rsidP="00F54F26">
      <w:pPr>
        <w:pStyle w:val="TOC2"/>
        <w:tabs>
          <w:tab w:val="right" w:leader="dot" w:pos="10194"/>
        </w:tabs>
        <w:rPr>
          <w:rFonts w:asciiTheme="minorHAnsi" w:eastAsiaTheme="minorEastAsia" w:hAnsiTheme="minorHAnsi" w:cstheme="minorBidi"/>
          <w:bCs w:val="0"/>
          <w:noProof/>
          <w:color w:val="auto"/>
          <w:szCs w:val="22"/>
          <w:rtl/>
          <w:lang w:bidi="ar-SA"/>
        </w:rPr>
      </w:pPr>
      <w:hyperlink w:anchor="_Toc96370015" w:history="1">
        <w:r w:rsidRPr="003E7433">
          <w:rPr>
            <w:rStyle w:val="Hyperlink"/>
            <w:noProof/>
            <w:rtl/>
          </w:rPr>
          <w:t>اشکال آقا</w:t>
        </w:r>
        <w:r w:rsidRPr="003E7433">
          <w:rPr>
            <w:rStyle w:val="Hyperlink"/>
            <w:rFonts w:hint="cs"/>
            <w:noProof/>
            <w:rtl/>
          </w:rPr>
          <w:t>ی</w:t>
        </w:r>
        <w:r w:rsidRPr="003E7433">
          <w:rPr>
            <w:rStyle w:val="Hyperlink"/>
            <w:noProof/>
            <w:rtl/>
          </w:rPr>
          <w:t xml:space="preserve"> روحان</w:t>
        </w:r>
        <w:r w:rsidRPr="003E7433">
          <w:rPr>
            <w:rStyle w:val="Hyperlink"/>
            <w:rFonts w:hint="cs"/>
            <w:noProof/>
            <w:rtl/>
          </w:rPr>
          <w:t>ی</w:t>
        </w:r>
        <w:r w:rsidRPr="003E7433">
          <w:rPr>
            <w:rStyle w:val="Hyperlink"/>
            <w:noProof/>
            <w:rtl/>
          </w:rPr>
          <w:t xml:space="preserve"> به قاعد</w:t>
        </w:r>
        <w:r w:rsidRPr="003E7433">
          <w:rPr>
            <w:rStyle w:val="Hyperlink"/>
            <w:rFonts w:hint="cs"/>
            <w:noProof/>
            <w:rtl/>
          </w:rPr>
          <w:t>ۀ</w:t>
        </w:r>
        <w:r w:rsidRPr="003E7433">
          <w:rPr>
            <w:rStyle w:val="Hyperlink"/>
            <w:noProof/>
            <w:rtl/>
          </w:rPr>
          <w:t xml:space="preserve"> «اثر الاثر اثر»: عدم تطب</w:t>
        </w:r>
        <w:r w:rsidRPr="003E7433">
          <w:rPr>
            <w:rStyle w:val="Hyperlink"/>
            <w:rFonts w:hint="cs"/>
            <w:noProof/>
            <w:rtl/>
          </w:rPr>
          <w:t>ی</w:t>
        </w:r>
        <w:r w:rsidRPr="003E7433">
          <w:rPr>
            <w:rStyle w:val="Hyperlink"/>
            <w:rFonts w:hint="eastAsia"/>
            <w:noProof/>
            <w:rtl/>
          </w:rPr>
          <w:t>ق</w:t>
        </w:r>
        <w:r w:rsidRPr="003E7433">
          <w:rPr>
            <w:rStyle w:val="Hyperlink"/>
            <w:noProof/>
            <w:rtl/>
          </w:rPr>
          <w:t xml:space="preserve"> قاعده بر مقام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Toc96370015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54F26" w:rsidRDefault="00F54F26" w:rsidP="00F54F2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370016" w:history="1">
        <w:r w:rsidRPr="003E7433">
          <w:rPr>
            <w:rStyle w:val="Hyperlink"/>
            <w:noProof/>
            <w:rtl/>
          </w:rPr>
          <w:t>تقو</w:t>
        </w:r>
        <w:r w:rsidRPr="003E7433">
          <w:rPr>
            <w:rStyle w:val="Hyperlink"/>
            <w:rFonts w:hint="cs"/>
            <w:noProof/>
            <w:rtl/>
          </w:rPr>
          <w:t>ی</w:t>
        </w:r>
        <w:r w:rsidRPr="003E7433">
          <w:rPr>
            <w:rStyle w:val="Hyperlink"/>
            <w:rFonts w:hint="eastAsia"/>
            <w:noProof/>
            <w:rtl/>
          </w:rPr>
          <w:t>ت</w:t>
        </w:r>
        <w:r w:rsidRPr="003E7433">
          <w:rPr>
            <w:rStyle w:val="Hyperlink"/>
            <w:noProof/>
            <w:rtl/>
          </w:rPr>
          <w:t xml:space="preserve"> تطب</w:t>
        </w:r>
        <w:r w:rsidRPr="003E7433">
          <w:rPr>
            <w:rStyle w:val="Hyperlink"/>
            <w:rFonts w:hint="cs"/>
            <w:noProof/>
            <w:rtl/>
          </w:rPr>
          <w:t>ی</w:t>
        </w:r>
        <w:r w:rsidRPr="003E7433">
          <w:rPr>
            <w:rStyle w:val="Hyperlink"/>
            <w:rFonts w:hint="eastAsia"/>
            <w:noProof/>
            <w:rtl/>
          </w:rPr>
          <w:t>ق</w:t>
        </w:r>
        <w:r w:rsidRPr="003E7433">
          <w:rPr>
            <w:rStyle w:val="Hyperlink"/>
            <w:noProof/>
            <w:rtl/>
          </w:rPr>
          <w:t xml:space="preserve"> قاعد</w:t>
        </w:r>
        <w:r w:rsidRPr="003E7433">
          <w:rPr>
            <w:rStyle w:val="Hyperlink"/>
            <w:rFonts w:hint="cs"/>
            <w:noProof/>
            <w:rtl/>
          </w:rPr>
          <w:t>ۀ</w:t>
        </w:r>
        <w:r w:rsidRPr="003E7433">
          <w:rPr>
            <w:rStyle w:val="Hyperlink"/>
            <w:noProof/>
            <w:rtl/>
          </w:rPr>
          <w:t xml:space="preserve"> «اثر الاثر اثر» بر مقام: نجات از دوگانگ</w:t>
        </w:r>
        <w:r w:rsidRPr="003E7433">
          <w:rPr>
            <w:rStyle w:val="Hyperlink"/>
            <w:rFonts w:hint="cs"/>
            <w:noProof/>
            <w:rtl/>
          </w:rPr>
          <w:t>ی</w:t>
        </w:r>
        <w:r w:rsidRPr="003E7433">
          <w:rPr>
            <w:rStyle w:val="Hyperlink"/>
            <w:noProof/>
            <w:rtl/>
          </w:rPr>
          <w:t xml:space="preserve"> در مراد تفه</w:t>
        </w:r>
        <w:r w:rsidRPr="003E7433">
          <w:rPr>
            <w:rStyle w:val="Hyperlink"/>
            <w:rFonts w:hint="cs"/>
            <w:noProof/>
            <w:rtl/>
          </w:rPr>
          <w:t>ی</w:t>
        </w:r>
        <w:r w:rsidRPr="003E7433">
          <w:rPr>
            <w:rStyle w:val="Hyperlink"/>
            <w:rFonts w:hint="eastAsia"/>
            <w:noProof/>
            <w:rtl/>
          </w:rPr>
          <w:t>م</w:t>
        </w:r>
        <w:r w:rsidRPr="003E7433">
          <w:rPr>
            <w:rStyle w:val="Hyperlink"/>
            <w:rFonts w:hint="cs"/>
            <w:noProof/>
            <w:rtl/>
          </w:rPr>
          <w:t>ی</w:t>
        </w:r>
        <w:r w:rsidRPr="003E7433">
          <w:rPr>
            <w:rStyle w:val="Hyperlink"/>
            <w:noProof/>
            <w:rtl/>
          </w:rPr>
          <w:t xml:space="preserve"> اول</w:t>
        </w:r>
        <w:r w:rsidRPr="003E7433">
          <w:rPr>
            <w:rStyle w:val="Hyperlink"/>
            <w:rFonts w:hint="cs"/>
            <w:noProof/>
            <w:rtl/>
          </w:rPr>
          <w:t>ی</w:t>
        </w:r>
        <w:r w:rsidRPr="003E7433">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Toc96370016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54F26" w:rsidRDefault="00F54F26" w:rsidP="00F54F2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370017" w:history="1">
        <w:r w:rsidRPr="003E7433">
          <w:rPr>
            <w:rStyle w:val="Hyperlink"/>
            <w:noProof/>
            <w:rtl/>
          </w:rPr>
          <w:t>تضع</w:t>
        </w:r>
        <w:r w:rsidRPr="003E7433">
          <w:rPr>
            <w:rStyle w:val="Hyperlink"/>
            <w:rFonts w:hint="cs"/>
            <w:noProof/>
            <w:rtl/>
          </w:rPr>
          <w:t>ی</w:t>
        </w:r>
        <w:r w:rsidRPr="003E7433">
          <w:rPr>
            <w:rStyle w:val="Hyperlink"/>
            <w:rFonts w:hint="eastAsia"/>
            <w:noProof/>
            <w:rtl/>
          </w:rPr>
          <w:t>ف</w:t>
        </w:r>
        <w:r w:rsidRPr="003E7433">
          <w:rPr>
            <w:rStyle w:val="Hyperlink"/>
            <w:noProof/>
            <w:rtl/>
          </w:rPr>
          <w:t xml:space="preserve"> تطب</w:t>
        </w:r>
        <w:r w:rsidRPr="003E7433">
          <w:rPr>
            <w:rStyle w:val="Hyperlink"/>
            <w:rFonts w:hint="cs"/>
            <w:noProof/>
            <w:rtl/>
          </w:rPr>
          <w:t>ی</w:t>
        </w:r>
        <w:r w:rsidRPr="003E7433">
          <w:rPr>
            <w:rStyle w:val="Hyperlink"/>
            <w:rFonts w:hint="eastAsia"/>
            <w:noProof/>
            <w:rtl/>
          </w:rPr>
          <w:t>ق</w:t>
        </w:r>
        <w:r w:rsidRPr="003E7433">
          <w:rPr>
            <w:rStyle w:val="Hyperlink"/>
            <w:noProof/>
            <w:rtl/>
          </w:rPr>
          <w:t xml:space="preserve"> قاعد</w:t>
        </w:r>
        <w:r w:rsidRPr="003E7433">
          <w:rPr>
            <w:rStyle w:val="Hyperlink"/>
            <w:rFonts w:hint="cs"/>
            <w:noProof/>
            <w:rtl/>
          </w:rPr>
          <w:t>ۀ</w:t>
        </w:r>
        <w:r w:rsidRPr="003E7433">
          <w:rPr>
            <w:rStyle w:val="Hyperlink"/>
            <w:noProof/>
            <w:rtl/>
          </w:rPr>
          <w:t xml:space="preserve"> «اثر الاثر اثر» بر مقام: تکلف تحل</w:t>
        </w:r>
        <w:r w:rsidRPr="003E7433">
          <w:rPr>
            <w:rStyle w:val="Hyperlink"/>
            <w:rFonts w:hint="cs"/>
            <w:noProof/>
            <w:rtl/>
          </w:rPr>
          <w:t>ی</w:t>
        </w:r>
        <w:r w:rsidRPr="003E7433">
          <w:rPr>
            <w:rStyle w:val="Hyperlink"/>
            <w:rFonts w:hint="eastAsia"/>
            <w:noProof/>
            <w:rtl/>
          </w:rPr>
          <w:t>ل</w:t>
        </w:r>
        <w:r w:rsidRPr="003E7433">
          <w:rPr>
            <w:rStyle w:val="Hyperlink"/>
            <w:noProof/>
            <w:rtl/>
          </w:rPr>
          <w:t xml:space="preserve"> مذکور در استصحاب احکام وضع</w:t>
        </w:r>
        <w:r w:rsidRPr="003E743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Toc96370017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54F26" w:rsidRDefault="00F54F26" w:rsidP="00F54F2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370018" w:history="1">
        <w:r w:rsidRPr="003E7433">
          <w:rPr>
            <w:rStyle w:val="Hyperlink"/>
            <w:noProof/>
            <w:rtl/>
          </w:rPr>
          <w:t>رابط</w:t>
        </w:r>
        <w:r w:rsidRPr="003E7433">
          <w:rPr>
            <w:rStyle w:val="Hyperlink"/>
            <w:rFonts w:hint="cs"/>
            <w:noProof/>
            <w:rtl/>
          </w:rPr>
          <w:t>ۀ</w:t>
        </w:r>
        <w:r w:rsidRPr="003E7433">
          <w:rPr>
            <w:rStyle w:val="Hyperlink"/>
            <w:noProof/>
            <w:rtl/>
          </w:rPr>
          <w:t xml:space="preserve"> ب</w:t>
        </w:r>
        <w:r w:rsidRPr="003E7433">
          <w:rPr>
            <w:rStyle w:val="Hyperlink"/>
            <w:rFonts w:hint="cs"/>
            <w:noProof/>
            <w:rtl/>
          </w:rPr>
          <w:t>ی</w:t>
        </w:r>
        <w:r w:rsidRPr="003E7433">
          <w:rPr>
            <w:rStyle w:val="Hyperlink"/>
            <w:rFonts w:hint="eastAsia"/>
            <w:noProof/>
            <w:rtl/>
          </w:rPr>
          <w:t>ن</w:t>
        </w:r>
        <w:r w:rsidRPr="003E7433">
          <w:rPr>
            <w:rStyle w:val="Hyperlink"/>
            <w:noProof/>
            <w:rtl/>
          </w:rPr>
          <w:t xml:space="preserve"> حکم و موضوع: علت و معلول </w:t>
        </w:r>
        <w:r w:rsidRPr="003E7433">
          <w:rPr>
            <w:rStyle w:val="Hyperlink"/>
            <w:rFonts w:hint="cs"/>
            <w:noProof/>
            <w:rtl/>
          </w:rPr>
          <w:t>ی</w:t>
        </w:r>
        <w:r w:rsidRPr="003E7433">
          <w:rPr>
            <w:rStyle w:val="Hyperlink"/>
            <w:rFonts w:hint="eastAsia"/>
            <w:noProof/>
            <w:rtl/>
          </w:rPr>
          <w:t>ا</w:t>
        </w:r>
        <w:r w:rsidRPr="003E7433">
          <w:rPr>
            <w:rStyle w:val="Hyperlink"/>
            <w:noProof/>
            <w:rtl/>
          </w:rPr>
          <w:t xml:space="preserve"> عارض و معروض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Toc96370018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54F26" w:rsidRDefault="00F54F26" w:rsidP="00F54F2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370019" w:history="1">
        <w:r w:rsidRPr="003E7433">
          <w:rPr>
            <w:rStyle w:val="Hyperlink"/>
            <w:noProof/>
            <w:rtl/>
          </w:rPr>
          <w:t>نقض و ابرام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Toc96370019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54F26" w:rsidRDefault="00F54F26" w:rsidP="00F54F26">
      <w:pPr>
        <w:pStyle w:val="TOC4"/>
        <w:tabs>
          <w:tab w:val="right" w:leader="dot" w:pos="10194"/>
        </w:tabs>
        <w:rPr>
          <w:rFonts w:asciiTheme="minorHAnsi" w:eastAsiaTheme="minorEastAsia" w:hAnsiTheme="minorHAnsi" w:cstheme="minorBidi"/>
          <w:bCs w:val="0"/>
          <w:noProof/>
          <w:color w:val="auto"/>
          <w:szCs w:val="22"/>
          <w:rtl/>
          <w:lang w:bidi="ar-SA"/>
        </w:rPr>
      </w:pPr>
      <w:hyperlink w:anchor="_Toc96370020" w:history="1">
        <w:r w:rsidRPr="003E7433">
          <w:rPr>
            <w:rStyle w:val="Hyperlink"/>
            <w:noProof/>
            <w:rtl/>
          </w:rPr>
          <w:t>پاسخ به اشکال تعدد مراد تفه</w:t>
        </w:r>
        <w:r w:rsidRPr="003E7433">
          <w:rPr>
            <w:rStyle w:val="Hyperlink"/>
            <w:rFonts w:hint="cs"/>
            <w:noProof/>
            <w:rtl/>
          </w:rPr>
          <w:t>ی</w:t>
        </w:r>
        <w:r w:rsidRPr="003E7433">
          <w:rPr>
            <w:rStyle w:val="Hyperlink"/>
            <w:rFonts w:hint="eastAsia"/>
            <w:noProof/>
            <w:rtl/>
          </w:rPr>
          <w:t>م</w:t>
        </w:r>
        <w:r w:rsidRPr="003E7433">
          <w:rPr>
            <w:rStyle w:val="Hyperlink"/>
            <w:rFonts w:hint="cs"/>
            <w:noProof/>
            <w:rtl/>
          </w:rPr>
          <w:t>ی</w:t>
        </w:r>
        <w:r w:rsidRPr="003E7433">
          <w:rPr>
            <w:rStyle w:val="Hyperlink"/>
            <w:noProof/>
            <w:rtl/>
          </w:rPr>
          <w:t>: تعلق تنز</w:t>
        </w:r>
        <w:r w:rsidRPr="003E7433">
          <w:rPr>
            <w:rStyle w:val="Hyperlink"/>
            <w:rFonts w:hint="cs"/>
            <w:noProof/>
            <w:rtl/>
          </w:rPr>
          <w:t>ی</w:t>
        </w:r>
        <w:r w:rsidRPr="003E7433">
          <w:rPr>
            <w:rStyle w:val="Hyperlink"/>
            <w:rFonts w:hint="eastAsia"/>
            <w:noProof/>
            <w:rtl/>
          </w:rPr>
          <w:t>ل</w:t>
        </w:r>
        <w:r w:rsidRPr="003E7433">
          <w:rPr>
            <w:rStyle w:val="Hyperlink"/>
            <w:noProof/>
            <w:rtl/>
          </w:rPr>
          <w:t xml:space="preserve"> به جامع «الحکم المؤثر ف</w:t>
        </w:r>
        <w:r w:rsidRPr="003E7433">
          <w:rPr>
            <w:rStyle w:val="Hyperlink"/>
            <w:rFonts w:hint="cs"/>
            <w:noProof/>
            <w:rtl/>
          </w:rPr>
          <w:t>ی</w:t>
        </w:r>
        <w:r w:rsidRPr="003E7433">
          <w:rPr>
            <w:rStyle w:val="Hyperlink"/>
            <w:noProof/>
            <w:rtl/>
          </w:rPr>
          <w:t xml:space="preserve"> الب</w:t>
        </w:r>
        <w:r w:rsidRPr="003E7433">
          <w:rPr>
            <w:rStyle w:val="Hyperlink"/>
            <w:rFonts w:hint="cs"/>
            <w:noProof/>
            <w:rtl/>
          </w:rPr>
          <w:t>ی</w:t>
        </w:r>
        <w:r w:rsidRPr="003E7433">
          <w:rPr>
            <w:rStyle w:val="Hyperlink"/>
            <w:rFonts w:hint="eastAsia"/>
            <w:noProof/>
            <w:rtl/>
          </w:rPr>
          <w:t>ن</w:t>
        </w:r>
        <w:r w:rsidRPr="003E743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Toc96370020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54F26" w:rsidRDefault="00F54F26" w:rsidP="00F54F26">
      <w:pPr>
        <w:pStyle w:val="TOC2"/>
        <w:tabs>
          <w:tab w:val="right" w:leader="dot" w:pos="10194"/>
        </w:tabs>
        <w:rPr>
          <w:rFonts w:asciiTheme="minorHAnsi" w:eastAsiaTheme="minorEastAsia" w:hAnsiTheme="minorHAnsi" w:cstheme="minorBidi"/>
          <w:bCs w:val="0"/>
          <w:noProof/>
          <w:color w:val="auto"/>
          <w:szCs w:val="22"/>
          <w:rtl/>
          <w:lang w:bidi="ar-SA"/>
        </w:rPr>
      </w:pPr>
      <w:hyperlink w:anchor="_Toc96370021" w:history="1">
        <w:r w:rsidRPr="003E7433">
          <w:rPr>
            <w:rStyle w:val="Hyperlink"/>
            <w:noProof/>
            <w:rtl/>
          </w:rPr>
          <w:t>جمع بند</w:t>
        </w:r>
        <w:r w:rsidRPr="003E7433">
          <w:rPr>
            <w:rStyle w:val="Hyperlink"/>
            <w:rFonts w:hint="cs"/>
            <w:noProof/>
            <w:rtl/>
          </w:rPr>
          <w:t>ی</w:t>
        </w:r>
        <w:r w:rsidRPr="003E7433">
          <w:rPr>
            <w:rStyle w:val="Hyperlink"/>
            <w:noProof/>
            <w:rtl/>
          </w:rPr>
          <w:t xml:space="preserve"> اشکال مرحوم آقا</w:t>
        </w:r>
        <w:r w:rsidRPr="003E7433">
          <w:rPr>
            <w:rStyle w:val="Hyperlink"/>
            <w:rFonts w:hint="cs"/>
            <w:noProof/>
            <w:rtl/>
          </w:rPr>
          <w:t>ی</w:t>
        </w:r>
        <w:r w:rsidRPr="003E7433">
          <w:rPr>
            <w:rStyle w:val="Hyperlink"/>
            <w:noProof/>
            <w:rtl/>
          </w:rPr>
          <w:t xml:space="preserve"> روحان</w:t>
        </w:r>
        <w:r w:rsidRPr="003E7433">
          <w:rPr>
            <w:rStyle w:val="Hyperlink"/>
            <w:rFonts w:hint="cs"/>
            <w:noProof/>
            <w:rtl/>
          </w:rPr>
          <w:t>ی</w:t>
        </w:r>
        <w:r w:rsidRPr="003E7433">
          <w:rPr>
            <w:rStyle w:val="Hyperlink"/>
            <w:noProof/>
            <w:rtl/>
          </w:rPr>
          <w:t>: امکان اثبات</w:t>
        </w:r>
        <w:r w:rsidRPr="003E7433">
          <w:rPr>
            <w:rStyle w:val="Hyperlink"/>
            <w:rFonts w:hint="cs"/>
            <w:noProof/>
            <w:rtl/>
          </w:rPr>
          <w:t>ی</w:t>
        </w:r>
        <w:r w:rsidRPr="003E7433">
          <w:rPr>
            <w:rStyle w:val="Hyperlink"/>
            <w:noProof/>
            <w:rtl/>
          </w:rPr>
          <w:t xml:space="preserve"> تعبد به موضوع به منظور تعبد به حکم آن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Toc96370021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91EB6" w:rsidRPr="00C91EB6" w:rsidRDefault="00F54F26" w:rsidP="008E2D3A">
      <w:pPr>
        <w:jc w:val="both"/>
      </w:pPr>
      <w:r>
        <w:rPr>
          <w:rStyle w:val="Hyperlink"/>
          <w:rFonts w:cs="B Titr"/>
          <w:noProof/>
          <w:szCs w:val="24"/>
          <w:rtl/>
        </w:rPr>
        <w:fldChar w:fldCharType="end"/>
      </w:r>
      <w:bookmarkStart w:id="0" w:name="_GoBack"/>
      <w:bookmarkEnd w:id="0"/>
    </w:p>
    <w:p w:rsidR="00F343FB" w:rsidRPr="00A6366F" w:rsidRDefault="00F842AD" w:rsidP="008E2D3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20387">
        <w:rPr>
          <w:rtl/>
        </w:rPr>
        <w:t>اصل مثبت</w:t>
      </w:r>
      <w:r w:rsidR="00025B70">
        <w:rPr>
          <w:rFonts w:hint="cs"/>
          <w:rtl/>
        </w:rPr>
        <w:t xml:space="preserve"> </w:t>
      </w:r>
      <w:r w:rsidR="00386C11" w:rsidRPr="00A6366F">
        <w:rPr>
          <w:rFonts w:hint="cs"/>
          <w:rtl/>
        </w:rPr>
        <w:t>/</w:t>
      </w:r>
      <w:bookmarkStart w:id="2" w:name="BokSabj_d"/>
      <w:bookmarkEnd w:id="2"/>
      <w:r w:rsidR="00F20387">
        <w:rPr>
          <w:rtl/>
        </w:rPr>
        <w:t>تنب</w:t>
      </w:r>
      <w:r w:rsidR="00F20387">
        <w:rPr>
          <w:rFonts w:hint="cs"/>
          <w:rtl/>
        </w:rPr>
        <w:t>ی</w:t>
      </w:r>
      <w:r w:rsidR="00F20387">
        <w:rPr>
          <w:rFonts w:hint="eastAsia"/>
          <w:rtl/>
        </w:rPr>
        <w:t>هات</w:t>
      </w:r>
      <w:r w:rsidR="00F20387">
        <w:rPr>
          <w:rtl/>
        </w:rPr>
        <w:t xml:space="preserve"> استصحاب</w:t>
      </w:r>
      <w:r w:rsidR="00386C11" w:rsidRPr="00A6366F">
        <w:rPr>
          <w:rFonts w:hint="cs"/>
          <w:rtl/>
        </w:rPr>
        <w:t xml:space="preserve"> /</w:t>
      </w:r>
      <w:bookmarkStart w:id="3" w:name="Bokkolli"/>
      <w:bookmarkEnd w:id="3"/>
      <w:r w:rsidR="00F20387">
        <w:rPr>
          <w:rtl/>
        </w:rPr>
        <w:t>استصحاب</w:t>
      </w:r>
      <w:r w:rsidR="001B6799" w:rsidRPr="00A6366F">
        <w:rPr>
          <w:rFonts w:hint="cs"/>
          <w:rtl/>
        </w:rPr>
        <w:t xml:space="preserve"> </w:t>
      </w:r>
    </w:p>
    <w:p w:rsidR="008F5B4D" w:rsidRPr="009C66D5" w:rsidRDefault="008F5B4D" w:rsidP="008E2D3A">
      <w:pPr>
        <w:jc w:val="both"/>
        <w:rPr>
          <w:rStyle w:val="Emphasis"/>
          <w:b/>
          <w:bCs w:val="0"/>
          <w:rtl/>
        </w:rPr>
      </w:pPr>
      <w:r w:rsidRPr="009C66D5">
        <w:rPr>
          <w:rStyle w:val="Emphasis"/>
          <w:rFonts w:hint="cs"/>
          <w:b/>
          <w:bCs w:val="0"/>
          <w:rtl/>
        </w:rPr>
        <w:t>خلاصه مباحث گذشته:</w:t>
      </w:r>
    </w:p>
    <w:p w:rsidR="003A6148" w:rsidRDefault="00AC797F" w:rsidP="008E2D3A">
      <w:pPr>
        <w:pBdr>
          <w:bottom w:val="double" w:sz="6" w:space="1" w:color="auto"/>
        </w:pBdr>
        <w:jc w:val="both"/>
        <w:rPr>
          <w:rtl/>
        </w:rPr>
      </w:pPr>
      <w:r>
        <w:rPr>
          <w:rFonts w:hint="cs"/>
          <w:rtl/>
        </w:rPr>
        <w:t>در جلسات گذشته به تقریبی برای شمول ادلۀ استصحاب نسبت به آثار با واسطۀ غیر شرعی، اشاره شد و در ادامه به بررسی قضیۀ «اثر الاثر اثر» که در کلام محقق خراسانی به عنوان مستندی بر شمول ادله بیان شده بود وارد شدیم و اشکال مرحوم آقای روحانی به این قضیه را مورد بررسی قرار دادیم.</w:t>
      </w:r>
    </w:p>
    <w:p w:rsidR="00AC797F" w:rsidRDefault="00AC797F" w:rsidP="008E2D3A">
      <w:pPr>
        <w:pBdr>
          <w:bottom w:val="double" w:sz="6" w:space="1" w:color="auto"/>
        </w:pBdr>
        <w:jc w:val="both"/>
        <w:rPr>
          <w:rtl/>
        </w:rPr>
      </w:pPr>
      <w:r>
        <w:rPr>
          <w:rFonts w:hint="cs"/>
          <w:rtl/>
        </w:rPr>
        <w:t>در این جلسه به ادامۀ بررسی اشکال ایشان خواهیم پرداخت.</w:t>
      </w:r>
    </w:p>
    <w:p w:rsidR="00247D2F" w:rsidRPr="003A6148" w:rsidRDefault="00247D2F" w:rsidP="008E2D3A">
      <w:pPr>
        <w:pBdr>
          <w:bottom w:val="double" w:sz="6" w:space="1" w:color="auto"/>
        </w:pBdr>
        <w:jc w:val="both"/>
      </w:pPr>
    </w:p>
    <w:p w:rsidR="008F5B4D" w:rsidRDefault="008F5B4D" w:rsidP="008E2D3A">
      <w:pPr>
        <w:jc w:val="both"/>
      </w:pPr>
    </w:p>
    <w:p w:rsidR="003E6650" w:rsidRPr="001A27D7" w:rsidRDefault="00DC536A" w:rsidP="002E074F">
      <w:pPr>
        <w:pStyle w:val="Heading1"/>
        <w:rPr>
          <w:rtl/>
        </w:rPr>
      </w:pPr>
      <w:bookmarkStart w:id="4" w:name="_Toc96367001"/>
      <w:bookmarkStart w:id="5" w:name="_Toc96369965"/>
      <w:bookmarkStart w:id="6" w:name="_Toc96370014"/>
      <w:r>
        <w:rPr>
          <w:rFonts w:hint="cs"/>
          <w:rtl/>
        </w:rPr>
        <w:t>تقریب شمول ادلۀ استصحاب، نسبت به آثار با واسطۀ غیر شرعی</w:t>
      </w:r>
      <w:bookmarkEnd w:id="4"/>
      <w:bookmarkEnd w:id="5"/>
      <w:bookmarkEnd w:id="6"/>
    </w:p>
    <w:p w:rsidR="00DC536A" w:rsidRDefault="0069619C" w:rsidP="008E2D3A">
      <w:pPr>
        <w:jc w:val="both"/>
        <w:rPr>
          <w:rtl/>
        </w:rPr>
      </w:pPr>
      <w:r>
        <w:rPr>
          <w:rFonts w:hint="cs"/>
          <w:rtl/>
        </w:rPr>
        <w:t>یکی از تقریبا</w:t>
      </w:r>
      <w:r w:rsidR="00DC536A">
        <w:rPr>
          <w:rFonts w:hint="cs"/>
          <w:rtl/>
        </w:rPr>
        <w:t>ت شمول ادلۀ استصحاب، نسبت به آثار با واسطۀ غیر شرعی این بود که اثر واسطه، اث</w:t>
      </w:r>
      <w:r w:rsidR="00324A0E">
        <w:rPr>
          <w:rFonts w:hint="cs"/>
          <w:rtl/>
        </w:rPr>
        <w:t>ر</w:t>
      </w:r>
      <w:r w:rsidR="00DC536A">
        <w:rPr>
          <w:rFonts w:hint="cs"/>
          <w:rtl/>
        </w:rPr>
        <w:t xml:space="preserve"> ذی الواسطه محسو</w:t>
      </w:r>
      <w:r w:rsidR="008E2D3A">
        <w:rPr>
          <w:rFonts w:hint="cs"/>
          <w:rtl/>
        </w:rPr>
        <w:t>ب می شود بنابراین تنزیل مستصحب که</w:t>
      </w:r>
      <w:r w:rsidR="00DC536A">
        <w:rPr>
          <w:rFonts w:hint="cs"/>
          <w:rtl/>
        </w:rPr>
        <w:t xml:space="preserve"> به منظور ترتیب اثر مستصحب است</w:t>
      </w:r>
      <w:r w:rsidR="008E2D3A">
        <w:rPr>
          <w:rFonts w:hint="cs"/>
          <w:rtl/>
        </w:rPr>
        <w:t>،</w:t>
      </w:r>
      <w:r w:rsidR="00DC536A">
        <w:rPr>
          <w:rFonts w:hint="cs"/>
          <w:rtl/>
        </w:rPr>
        <w:t xml:space="preserve"> شامل اثر واسطۀ آن نیز می شود چون اثر واسطۀ مستصحب</w:t>
      </w:r>
      <w:r w:rsidR="008E2D3A">
        <w:rPr>
          <w:rFonts w:hint="cs"/>
          <w:rtl/>
        </w:rPr>
        <w:t>،</w:t>
      </w:r>
      <w:r w:rsidR="00DC536A">
        <w:rPr>
          <w:rFonts w:hint="cs"/>
          <w:rtl/>
        </w:rPr>
        <w:t xml:space="preserve"> اثر خود مستصحب است.</w:t>
      </w:r>
    </w:p>
    <w:p w:rsidR="005D0B30" w:rsidRDefault="005D0B30" w:rsidP="002E074F">
      <w:pPr>
        <w:pStyle w:val="Heading2"/>
        <w:rPr>
          <w:rtl/>
        </w:rPr>
      </w:pPr>
      <w:bookmarkStart w:id="7" w:name="_Toc96367002"/>
      <w:bookmarkStart w:id="8" w:name="_Toc96369966"/>
      <w:bookmarkStart w:id="9" w:name="_Toc96370015"/>
      <w:r>
        <w:rPr>
          <w:rFonts w:hint="cs"/>
          <w:rtl/>
        </w:rPr>
        <w:t>اشکال آقای روحانی به قاعدۀ «اثر الاثر اثر»: عدم تطبیق قاعده بر مقام</w:t>
      </w:r>
      <w:bookmarkEnd w:id="7"/>
      <w:bookmarkEnd w:id="8"/>
      <w:bookmarkEnd w:id="9"/>
    </w:p>
    <w:p w:rsidR="00BE56F4" w:rsidRDefault="00BE56F4" w:rsidP="008E2D3A">
      <w:pPr>
        <w:jc w:val="both"/>
        <w:rPr>
          <w:rtl/>
        </w:rPr>
      </w:pPr>
      <w:r>
        <w:rPr>
          <w:rFonts w:hint="cs"/>
          <w:rtl/>
        </w:rPr>
        <w:t>آقای روحانی</w:t>
      </w:r>
      <w:r w:rsidR="00650738">
        <w:rPr>
          <w:rStyle w:val="FootnoteReference"/>
          <w:rtl/>
        </w:rPr>
        <w:footnoteReference w:id="1"/>
      </w:r>
      <w:r>
        <w:rPr>
          <w:rFonts w:hint="cs"/>
          <w:rtl/>
        </w:rPr>
        <w:t xml:space="preserve"> در اشکال به این مطلب فرمودند </w:t>
      </w:r>
      <w:r w:rsidR="005429FB">
        <w:rPr>
          <w:rFonts w:hint="cs"/>
          <w:rtl/>
        </w:rPr>
        <w:t xml:space="preserve">تنزیل مستصحب به منظور تعبد به اثر و معلول مستصحب نیست، بلکه به منظور تعبد به حکم آن موضوع است و رابطۀ حکم و موضوع از قبیل علت و معلول نمی باشد بلکه از قبیل رابطۀ عارض و </w:t>
      </w:r>
      <w:r w:rsidR="005429FB">
        <w:rPr>
          <w:rFonts w:hint="cs"/>
          <w:rtl/>
        </w:rPr>
        <w:lastRenderedPageBreak/>
        <w:t xml:space="preserve">معروض است؛ در نتیجه </w:t>
      </w:r>
      <w:r>
        <w:rPr>
          <w:rFonts w:hint="cs"/>
          <w:rtl/>
        </w:rPr>
        <w:t xml:space="preserve">قضیۀ «اثر الاثر اثر» به معنای «معلول المعلول معلول» بوده </w:t>
      </w:r>
      <w:r w:rsidR="005429FB">
        <w:rPr>
          <w:rFonts w:hint="cs"/>
          <w:rtl/>
        </w:rPr>
        <w:t xml:space="preserve">و در این بحث فائده بخش نخواهد بود چون همانطور که گفته شد رابطۀ </w:t>
      </w:r>
      <w:r>
        <w:rPr>
          <w:rFonts w:hint="cs"/>
          <w:rtl/>
        </w:rPr>
        <w:t xml:space="preserve">حکم و موضوع، از قبیل رابطۀ علت و معلول نیست </w:t>
      </w:r>
      <w:r w:rsidR="005429FB">
        <w:rPr>
          <w:rFonts w:hint="cs"/>
          <w:rtl/>
        </w:rPr>
        <w:t xml:space="preserve">تا مصداق قضیۀ «اثر الاثر اثر» واقع شود </w:t>
      </w:r>
      <w:r>
        <w:rPr>
          <w:rFonts w:hint="cs"/>
          <w:rtl/>
        </w:rPr>
        <w:t>بلکه از قبیل رابطۀ عارض و معرو</w:t>
      </w:r>
      <w:r w:rsidR="005429FB">
        <w:rPr>
          <w:rFonts w:hint="cs"/>
          <w:rtl/>
        </w:rPr>
        <w:t>ض است پس این قضیه</w:t>
      </w:r>
      <w:r>
        <w:rPr>
          <w:rFonts w:hint="cs"/>
          <w:rtl/>
        </w:rPr>
        <w:t xml:space="preserve"> در بحث ما اثر گذار نیست</w:t>
      </w:r>
      <w:r w:rsidR="005429FB">
        <w:rPr>
          <w:rFonts w:hint="cs"/>
          <w:rtl/>
        </w:rPr>
        <w:t xml:space="preserve"> چون حکم عارض بر واسطه، بر ذی الواسطه که همان مستصحب است عارض نمی شود تا مشمول ادله قرار گیرد.</w:t>
      </w:r>
    </w:p>
    <w:p w:rsidR="005D0B30" w:rsidRDefault="005D0B30" w:rsidP="002E074F">
      <w:pPr>
        <w:pStyle w:val="Heading3"/>
        <w:rPr>
          <w:rtl/>
        </w:rPr>
      </w:pPr>
      <w:bookmarkStart w:id="10" w:name="_Toc96367003"/>
      <w:bookmarkStart w:id="11" w:name="_Toc96369967"/>
      <w:bookmarkStart w:id="12" w:name="_Toc96370016"/>
      <w:r>
        <w:rPr>
          <w:rFonts w:hint="cs"/>
          <w:rtl/>
        </w:rPr>
        <w:t>تقویت تطبیق قاعدۀ «اثر الاثر اثر» بر مقام</w:t>
      </w:r>
      <w:r w:rsidR="00295FD6">
        <w:rPr>
          <w:rFonts w:hint="cs"/>
          <w:rtl/>
        </w:rPr>
        <w:t>: نجات از دوگانگی در مراد تفهیمی اولیه</w:t>
      </w:r>
      <w:bookmarkEnd w:id="10"/>
      <w:bookmarkEnd w:id="11"/>
      <w:bookmarkEnd w:id="12"/>
    </w:p>
    <w:p w:rsidR="00324A0E" w:rsidRDefault="0069619C" w:rsidP="008E2D3A">
      <w:pPr>
        <w:jc w:val="both"/>
        <w:rPr>
          <w:rtl/>
        </w:rPr>
      </w:pPr>
      <w:r>
        <w:rPr>
          <w:rFonts w:hint="cs"/>
          <w:rtl/>
        </w:rPr>
        <w:t xml:space="preserve">ما </w:t>
      </w:r>
      <w:r w:rsidR="00324A0E">
        <w:rPr>
          <w:rFonts w:hint="cs"/>
          <w:rtl/>
        </w:rPr>
        <w:t xml:space="preserve">در پاسخ </w:t>
      </w:r>
      <w:r>
        <w:rPr>
          <w:rFonts w:hint="cs"/>
          <w:rtl/>
        </w:rPr>
        <w:t>گفت</w:t>
      </w:r>
      <w:r w:rsidR="00324A0E">
        <w:rPr>
          <w:rFonts w:hint="cs"/>
          <w:rtl/>
        </w:rPr>
        <w:t>ی</w:t>
      </w:r>
      <w:r>
        <w:rPr>
          <w:rFonts w:hint="cs"/>
          <w:rtl/>
        </w:rPr>
        <w:t xml:space="preserve">م </w:t>
      </w:r>
      <w:r w:rsidR="00324A0E">
        <w:rPr>
          <w:rFonts w:hint="cs"/>
          <w:rtl/>
        </w:rPr>
        <w:t>لازم نیست تعبد استصحابی به منظ</w:t>
      </w:r>
      <w:r w:rsidR="005D0B30">
        <w:rPr>
          <w:rFonts w:hint="cs"/>
          <w:rtl/>
        </w:rPr>
        <w:t>و</w:t>
      </w:r>
      <w:r w:rsidR="00324A0E">
        <w:rPr>
          <w:rFonts w:hint="cs"/>
          <w:rtl/>
        </w:rPr>
        <w:t>ر تنزیل حکم مستصحب باشد چون می توان تعبد استصحابی را به منظ</w:t>
      </w:r>
      <w:r w:rsidR="005D0B30">
        <w:rPr>
          <w:rFonts w:hint="cs"/>
          <w:rtl/>
        </w:rPr>
        <w:t>و</w:t>
      </w:r>
      <w:r w:rsidR="00324A0E">
        <w:rPr>
          <w:rFonts w:hint="cs"/>
          <w:rtl/>
        </w:rPr>
        <w:t>ر تنزیل اثر و معلول مستصحب دانست و در نتیجه موضوع قضیۀ «اثر الاثر اثر» را فراهم نموده و آن را فائده بخش دانست.</w:t>
      </w:r>
    </w:p>
    <w:p w:rsidR="00324A0E" w:rsidRDefault="00324A0E" w:rsidP="008E2D3A">
      <w:pPr>
        <w:jc w:val="both"/>
        <w:rPr>
          <w:rtl/>
        </w:rPr>
      </w:pPr>
      <w:r>
        <w:rPr>
          <w:rFonts w:hint="cs"/>
          <w:rtl/>
        </w:rPr>
        <w:t xml:space="preserve">ما گفتیم هر دو ملاحظه ثبوتا ممکن است لذا بحث باید متمرکز در ظهور اثباتی ادله شود؛ وقتی شارع می گوید مستصحب موجود است ممکن است به ملاحظه حکم آن باشد و ممکن است به ملاحظۀ معلول آن باشد </w:t>
      </w:r>
      <w:r w:rsidR="008E2D3A">
        <w:rPr>
          <w:rFonts w:hint="cs"/>
          <w:rtl/>
        </w:rPr>
        <w:t>لذا</w:t>
      </w:r>
      <w:r>
        <w:rPr>
          <w:rFonts w:hint="cs"/>
          <w:rtl/>
        </w:rPr>
        <w:t xml:space="preserve"> باید ظهور اثباتی ادله را نسبت به این دو احتمال سنجید.</w:t>
      </w:r>
    </w:p>
    <w:p w:rsidR="00324A0E" w:rsidRDefault="00324A0E" w:rsidP="008E2D3A">
      <w:pPr>
        <w:jc w:val="both"/>
        <w:rPr>
          <w:rtl/>
        </w:rPr>
      </w:pPr>
      <w:r>
        <w:rPr>
          <w:rFonts w:hint="cs"/>
          <w:rtl/>
        </w:rPr>
        <w:t>اگر تعبد استصحابی، به منظور تنزیل اثر و معلول مستصحب باشد معنایش این است که شارع مقدس به صدد تفهیم این است که مستصحب را موجود بدان پس اثر عقلی آن را مترتب کن (نه حکم عارض بر آن را) و این اثر عقلی معلول مستصحب بوده و می تواند مصداق قضیۀ «معلول المعلول معلول» واقع شود.</w:t>
      </w:r>
    </w:p>
    <w:p w:rsidR="00F4467A" w:rsidRDefault="00324A0E" w:rsidP="008E2D3A">
      <w:pPr>
        <w:jc w:val="both"/>
        <w:rPr>
          <w:rtl/>
        </w:rPr>
      </w:pPr>
      <w:r>
        <w:rPr>
          <w:rFonts w:hint="cs"/>
          <w:rtl/>
        </w:rPr>
        <w:t>در مقام اثبات نیز احتمال نظارت دلیل به تنزیل اثر را تقویت نموده و احتمال نظارت دلیل به ترتیب حکم را تضعیف کردیم چون لازمۀ ترتیب حکم این است که بین استصحاب موضوعات و استصحاب احکام در مراد تفهیم</w:t>
      </w:r>
      <w:r w:rsidR="005D0B30">
        <w:rPr>
          <w:rFonts w:hint="cs"/>
          <w:rtl/>
        </w:rPr>
        <w:t xml:space="preserve">ی اولیه تفکیک کنیم و این تفکیک </w:t>
      </w:r>
      <w:r>
        <w:rPr>
          <w:rFonts w:hint="cs"/>
          <w:rtl/>
        </w:rPr>
        <w:t>خلاف ظاهر است چون ظاهر دلیل استصحاب این است که نسبت به استصحاب موضوعات و استصحاب احکام، یک لسان داشته و نمی خواهد دو مطلب را تفهیم کند هر چند به لحاظ مراد تفهیمی نهایی لاجرم بین استصحاب احکام و استصحاب موضوعات تفکیک صورت می گیرد.</w:t>
      </w:r>
    </w:p>
    <w:p w:rsidR="005D0B30" w:rsidRDefault="00295FD6" w:rsidP="008E2D3A">
      <w:pPr>
        <w:pStyle w:val="Heading3"/>
        <w:jc w:val="both"/>
        <w:rPr>
          <w:rtl/>
        </w:rPr>
      </w:pPr>
      <w:bookmarkStart w:id="13" w:name="_Toc96367004"/>
      <w:bookmarkStart w:id="14" w:name="_Toc96369968"/>
      <w:bookmarkStart w:id="15" w:name="_Toc96370017"/>
      <w:r>
        <w:rPr>
          <w:rFonts w:hint="cs"/>
          <w:rtl/>
        </w:rPr>
        <w:t>تضعیف تطبیق قاعدۀ «اثر الاثر اثر» بر مقام: تکلف تحلیل مذکور در استصحاب احکام وضعی</w:t>
      </w:r>
      <w:bookmarkEnd w:id="13"/>
      <w:bookmarkEnd w:id="14"/>
      <w:bookmarkEnd w:id="15"/>
    </w:p>
    <w:p w:rsidR="00F4467A" w:rsidRDefault="00324A0E" w:rsidP="008E2D3A">
      <w:pPr>
        <w:jc w:val="both"/>
        <w:rPr>
          <w:rtl/>
        </w:rPr>
      </w:pPr>
      <w:r>
        <w:rPr>
          <w:rFonts w:hint="cs"/>
          <w:rtl/>
        </w:rPr>
        <w:t>و لکن انصاف این است که تنزیل مستصحب به منظور ترتیب اثر عقلی آن هر چند در احکام تکلیفی قابل تصویر است ولی</w:t>
      </w:r>
      <w:r w:rsidR="00F4467A">
        <w:rPr>
          <w:rFonts w:hint="cs"/>
          <w:rtl/>
        </w:rPr>
        <w:t xml:space="preserve"> تصویر آن</w:t>
      </w:r>
      <w:r>
        <w:rPr>
          <w:rFonts w:hint="cs"/>
          <w:rtl/>
        </w:rPr>
        <w:t xml:space="preserve"> در احکام وضعیه</w:t>
      </w:r>
      <w:r w:rsidR="00F4467A">
        <w:rPr>
          <w:rFonts w:hint="cs"/>
          <w:rtl/>
        </w:rPr>
        <w:t xml:space="preserve"> خالی از تکلف نیست.</w:t>
      </w:r>
    </w:p>
    <w:p w:rsidR="00F4467A" w:rsidRDefault="00F4467A" w:rsidP="008E2D3A">
      <w:pPr>
        <w:jc w:val="both"/>
        <w:rPr>
          <w:rtl/>
        </w:rPr>
      </w:pPr>
      <w:r>
        <w:rPr>
          <w:rFonts w:hint="cs"/>
          <w:rtl/>
        </w:rPr>
        <w:lastRenderedPageBreak/>
        <w:t>لازمۀ نظارت دلیل استصحاب، به ترتیب اثر عقلی این است که بگوئیم وقتی حکم وضعی را استصحاب می کنیم مقصود این است که اثر عقلیِ مترتب بر حکم تکلیفی ای که در ورای این حکم وضعی موجود است را مترتب کن خصوصا وقتی به این نکته توجه کنیم که احکام وضعی گاهی از حکم تکلیفی جدا می شوند یعنی حکم وضعی مربوط به یک زمان است و حکم تکلیفی</w:t>
      </w:r>
      <w:r w:rsidR="008E2D3A">
        <w:rPr>
          <w:rFonts w:hint="cs"/>
          <w:rtl/>
        </w:rPr>
        <w:t>ِ</w:t>
      </w:r>
      <w:r>
        <w:rPr>
          <w:rFonts w:hint="cs"/>
          <w:rtl/>
        </w:rPr>
        <w:t xml:space="preserve"> در ورای آن مربوط به زمان دیگر است یا حکم وضعی مربوط به یک شخص است ولی حکم تلیکفی</w:t>
      </w:r>
      <w:r w:rsidR="008E2D3A">
        <w:rPr>
          <w:rFonts w:hint="cs"/>
          <w:rtl/>
        </w:rPr>
        <w:t xml:space="preserve"> ورای آن مربوط به شخص دیگری است؛ </w:t>
      </w:r>
      <w:r>
        <w:rPr>
          <w:rFonts w:hint="cs"/>
          <w:rtl/>
        </w:rPr>
        <w:t>این تفکیک و جدایی باعث می شود تکلف احتمال مذکور روشن تر باشد.</w:t>
      </w:r>
    </w:p>
    <w:p w:rsidR="00F4467A" w:rsidRDefault="00F4467A" w:rsidP="00560927">
      <w:pPr>
        <w:jc w:val="both"/>
        <w:rPr>
          <w:rtl/>
        </w:rPr>
      </w:pPr>
      <w:r>
        <w:rPr>
          <w:rFonts w:hint="cs"/>
          <w:rtl/>
        </w:rPr>
        <w:t>همیشه در ورای حکم وضعی یک حکم تکلیفی وجود دارد و</w:t>
      </w:r>
      <w:r w:rsidR="008E2D3A">
        <w:rPr>
          <w:rFonts w:hint="cs"/>
          <w:rtl/>
        </w:rPr>
        <w:t>لی</w:t>
      </w:r>
      <w:r>
        <w:rPr>
          <w:rFonts w:hint="cs"/>
          <w:rtl/>
        </w:rPr>
        <w:t xml:space="preserve"> </w:t>
      </w:r>
      <w:r w:rsidR="008E2D3A">
        <w:rPr>
          <w:rFonts w:hint="cs"/>
          <w:rtl/>
        </w:rPr>
        <w:t xml:space="preserve">این گونه نیست که حکم تکلیفی و </w:t>
      </w:r>
      <w:r>
        <w:rPr>
          <w:rFonts w:hint="cs"/>
          <w:rtl/>
        </w:rPr>
        <w:t xml:space="preserve">وضعی </w:t>
      </w:r>
      <w:r w:rsidR="008E2D3A">
        <w:rPr>
          <w:rFonts w:hint="cs"/>
          <w:rtl/>
        </w:rPr>
        <w:t xml:space="preserve">همیشه </w:t>
      </w:r>
      <w:r>
        <w:rPr>
          <w:rFonts w:hint="cs"/>
          <w:rtl/>
        </w:rPr>
        <w:t>با یکدیگر همراه باشند لذا ممکن است زوجیت بعنوان یک حکم وضعی موجود باشد ولی احکام تکلیفی اش مانند جواز مباشرت به دلیل صغر سن زوجه یا مانعی دیگر همزمان با آن وجود نداشته باشد لذا</w:t>
      </w:r>
      <w:r w:rsidR="00560927">
        <w:rPr>
          <w:rFonts w:hint="cs"/>
          <w:rtl/>
        </w:rPr>
        <w:t xml:space="preserve"> بر اساس تحلیل سابق ما،</w:t>
      </w:r>
      <w:r>
        <w:rPr>
          <w:rFonts w:hint="cs"/>
          <w:rtl/>
        </w:rPr>
        <w:t xml:space="preserve"> استصحاب زوجیت به معنای ترتیب اثر عقلی مترتب بر حکم تکلیفی </w:t>
      </w:r>
      <w:r w:rsidR="00560927">
        <w:rPr>
          <w:rFonts w:hint="cs"/>
          <w:rtl/>
        </w:rPr>
        <w:t xml:space="preserve">موجود </w:t>
      </w:r>
      <w:r>
        <w:rPr>
          <w:rFonts w:hint="cs"/>
          <w:rtl/>
        </w:rPr>
        <w:t>در زمان دیگر</w:t>
      </w:r>
      <w:r w:rsidR="00560927">
        <w:rPr>
          <w:rFonts w:hint="cs"/>
          <w:rtl/>
        </w:rPr>
        <w:t xml:space="preserve"> خواهد بود و این مطلب</w:t>
      </w:r>
      <w:r>
        <w:rPr>
          <w:rFonts w:hint="cs"/>
          <w:rtl/>
        </w:rPr>
        <w:t xml:space="preserve"> دارای تکلف </w:t>
      </w:r>
      <w:r w:rsidR="00560927">
        <w:rPr>
          <w:rFonts w:hint="cs"/>
          <w:rtl/>
        </w:rPr>
        <w:t xml:space="preserve">بسیار </w:t>
      </w:r>
      <w:r>
        <w:rPr>
          <w:rFonts w:hint="cs"/>
          <w:rtl/>
        </w:rPr>
        <w:t>است</w:t>
      </w:r>
      <w:r w:rsidR="00560927">
        <w:rPr>
          <w:rFonts w:hint="cs"/>
          <w:rtl/>
        </w:rPr>
        <w:t xml:space="preserve"> چون استصحاب زوجیت ظاهرش تبعد به بقای همین حکم وضعی است نه تعبد به اثر عقلی مترتب بر حکم تکلیفی موجود در ورای آن؛ هر چند به لحاظ مراد تفهیمی نهایی حکم وضعی نیاز به مصحح داشته و مصححش همان حمک تکلیفی و اثر عقلی مترتب بر آن است اما بحث در مراد تفهیمی اولی است نه مراد تفهیمی نهایی.</w:t>
      </w:r>
    </w:p>
    <w:p w:rsidR="00295FD6" w:rsidRDefault="00295FD6" w:rsidP="008E2D3A">
      <w:pPr>
        <w:jc w:val="both"/>
        <w:rPr>
          <w:rtl/>
        </w:rPr>
      </w:pPr>
      <w:r>
        <w:rPr>
          <w:rFonts w:hint="cs"/>
          <w:rtl/>
        </w:rPr>
        <w:t>وقتی شارع می گوید فرض کن این مائع خمر است (استصحاب موضوع در حکم تلکیفی) یا می گوید فرض کن حرمت خمر هنوز باقی است و نسخ نشده است (استصحاب خود حکم تکلیفی) می توان آن را ناظر به اثر عقلی خمریت هذا المائع یا اثر عقلی بقای حرمت خمر و عدم نسخ آن، باشد ولی چنین تحلیلی در احکام وضعیه بسیار دشوار است چون اثر عقلی احکام وضعیه به توسیط حکم تکلیفی در ورای آن می باشد.</w:t>
      </w:r>
    </w:p>
    <w:p w:rsidR="00295FD6" w:rsidRDefault="00EB101C" w:rsidP="002E074F">
      <w:pPr>
        <w:pStyle w:val="Heading3"/>
        <w:rPr>
          <w:rtl/>
        </w:rPr>
      </w:pPr>
      <w:bookmarkStart w:id="16" w:name="_Toc96367005"/>
      <w:bookmarkStart w:id="17" w:name="_Toc96369969"/>
      <w:bookmarkStart w:id="18" w:name="_Toc96370018"/>
      <w:r>
        <w:rPr>
          <w:rFonts w:hint="cs"/>
          <w:rtl/>
        </w:rPr>
        <w:t>رابطۀ بین حکم و موضوع: علت و معلول یا عارض و معروض</w:t>
      </w:r>
      <w:bookmarkEnd w:id="16"/>
      <w:bookmarkEnd w:id="17"/>
      <w:bookmarkEnd w:id="18"/>
    </w:p>
    <w:p w:rsidR="006D3A31" w:rsidRDefault="00EB101C" w:rsidP="008E2D3A">
      <w:pPr>
        <w:jc w:val="both"/>
        <w:rPr>
          <w:rtl/>
        </w:rPr>
      </w:pPr>
      <w:r>
        <w:rPr>
          <w:rFonts w:hint="cs"/>
          <w:rtl/>
        </w:rPr>
        <w:t xml:space="preserve">در جلسۀ گذشته گفتیم </w:t>
      </w:r>
      <w:r w:rsidR="006D3A31">
        <w:rPr>
          <w:rFonts w:hint="cs"/>
          <w:rtl/>
        </w:rPr>
        <w:t xml:space="preserve">به </w:t>
      </w:r>
      <w:r w:rsidR="00560927">
        <w:rPr>
          <w:rFonts w:hint="cs"/>
          <w:rtl/>
        </w:rPr>
        <w:t>مدعای مرحوم آقای روح</w:t>
      </w:r>
      <w:r>
        <w:rPr>
          <w:rFonts w:hint="cs"/>
          <w:rtl/>
        </w:rPr>
        <w:t>انی مبنی بر این که حکم</w:t>
      </w:r>
      <w:r w:rsidR="00560927">
        <w:rPr>
          <w:rFonts w:hint="cs"/>
          <w:rtl/>
        </w:rPr>
        <w:t>،</w:t>
      </w:r>
      <w:r>
        <w:rPr>
          <w:rFonts w:hint="cs"/>
          <w:rtl/>
        </w:rPr>
        <w:t xml:space="preserve"> عارض بر موضوع می شود نه این که معلول آن باشد </w:t>
      </w:r>
      <w:r w:rsidR="006D3A31">
        <w:rPr>
          <w:rFonts w:hint="cs"/>
          <w:rtl/>
        </w:rPr>
        <w:t>،</w:t>
      </w:r>
      <w:r>
        <w:rPr>
          <w:rFonts w:hint="cs"/>
          <w:rtl/>
        </w:rPr>
        <w:t xml:space="preserve">اشکال کردیم که در مرحلۀ جعل، مطلب ایشان درست است </w:t>
      </w:r>
      <w:r w:rsidR="006D3A31">
        <w:rPr>
          <w:rFonts w:hint="cs"/>
          <w:rtl/>
        </w:rPr>
        <w:t>چون در مرحلۀ جعل حکم کلی عارض بر عنوان ذهنی موضوع می شود ولی ما در استصحاب به دنبال مرحلۀ مجعول هستیم و در مرحلۀ مجعول</w:t>
      </w:r>
      <w:r w:rsidR="00560927">
        <w:rPr>
          <w:rFonts w:hint="cs"/>
          <w:rtl/>
        </w:rPr>
        <w:t>،</w:t>
      </w:r>
      <w:r w:rsidR="006D3A31">
        <w:rPr>
          <w:rFonts w:hint="cs"/>
          <w:rtl/>
        </w:rPr>
        <w:t xml:space="preserve"> حکم معلول موضوع است نه عارض بر آن.</w:t>
      </w:r>
    </w:p>
    <w:p w:rsidR="006D3A31" w:rsidRDefault="006D3A31" w:rsidP="008E2D3A">
      <w:pPr>
        <w:jc w:val="both"/>
        <w:rPr>
          <w:rtl/>
        </w:rPr>
      </w:pPr>
      <w:r>
        <w:rPr>
          <w:rFonts w:hint="cs"/>
          <w:rtl/>
        </w:rPr>
        <w:t xml:space="preserve">اما به نظر می رسد این اشکال وارد نیست چون در مرحلۀ مجعول هم می توان عارض بودن حکم بر موضوع را تصویر کرد لذا </w:t>
      </w:r>
      <w:r w:rsidR="00560927">
        <w:rPr>
          <w:rFonts w:hint="cs"/>
          <w:rtl/>
        </w:rPr>
        <w:t xml:space="preserve">حتی در مرحلۀ مجعول نیز </w:t>
      </w:r>
      <w:r>
        <w:rPr>
          <w:rFonts w:hint="cs"/>
          <w:rtl/>
        </w:rPr>
        <w:t>ثبوتا می توان هر دو نوع لحاظ را تصویر کرد.</w:t>
      </w:r>
    </w:p>
    <w:p w:rsidR="006D3A31" w:rsidRDefault="006D3A31" w:rsidP="008E2D3A">
      <w:pPr>
        <w:jc w:val="both"/>
        <w:rPr>
          <w:rtl/>
        </w:rPr>
      </w:pPr>
      <w:r>
        <w:rPr>
          <w:rFonts w:hint="cs"/>
          <w:rtl/>
        </w:rPr>
        <w:lastRenderedPageBreak/>
        <w:t>حکم کلی منشأ انتزاع اوصافی در خارج می شود که حقیقتا بر موضوع عارض می شود؛ مثلا وقتی شارع مقدس وجوب حج للمستطیع را جعل می کند این جعل کلی منشأ انتزاع وصف واجب الحج بر افراد خارجی مستطیع می شود هر چند این وصف معلول تحقق خارجی مستطیع نیز می باشد پس هر دو ملاحظه در مقام قابل تصویر می باشد.</w:t>
      </w:r>
    </w:p>
    <w:p w:rsidR="00DB2DC6" w:rsidRDefault="006D3A31" w:rsidP="008E2D3A">
      <w:pPr>
        <w:jc w:val="both"/>
        <w:rPr>
          <w:rtl/>
        </w:rPr>
      </w:pPr>
      <w:r>
        <w:rPr>
          <w:rFonts w:hint="cs"/>
          <w:rtl/>
        </w:rPr>
        <w:t xml:space="preserve">این مطلب با صرف نظر از این است که همچون شهید صدر قائل به وهمی و خیالی بودن مرحلۀ </w:t>
      </w:r>
      <w:r w:rsidR="00560927">
        <w:rPr>
          <w:rFonts w:hint="cs"/>
          <w:rtl/>
        </w:rPr>
        <w:t xml:space="preserve">مجعول </w:t>
      </w:r>
      <w:r>
        <w:rPr>
          <w:rFonts w:hint="cs"/>
          <w:rtl/>
        </w:rPr>
        <w:t xml:space="preserve">باشیم یا طبق مبنای مختار ما برای این مرحله واقعیت قائل باشیم چون در هر حال عرفا با تحقق موضوع حکم به مرحلۀ مجعول می رسد. </w:t>
      </w:r>
    </w:p>
    <w:p w:rsidR="006D3A31" w:rsidRDefault="006D3A31" w:rsidP="002E074F">
      <w:pPr>
        <w:pStyle w:val="Heading3"/>
        <w:rPr>
          <w:rtl/>
        </w:rPr>
      </w:pPr>
      <w:bookmarkStart w:id="19" w:name="_Toc96367006"/>
      <w:bookmarkStart w:id="20" w:name="_Toc96369970"/>
      <w:bookmarkStart w:id="21" w:name="_Toc96370019"/>
      <w:r>
        <w:rPr>
          <w:rFonts w:hint="cs"/>
          <w:rtl/>
        </w:rPr>
        <w:t>نقض و ابرام</w:t>
      </w:r>
      <w:bookmarkEnd w:id="19"/>
      <w:bookmarkEnd w:id="20"/>
      <w:bookmarkEnd w:id="21"/>
    </w:p>
    <w:p w:rsidR="00116272" w:rsidRDefault="006D3A31" w:rsidP="00D42CAF">
      <w:pPr>
        <w:jc w:val="both"/>
        <w:rPr>
          <w:rtl/>
        </w:rPr>
      </w:pPr>
      <w:r>
        <w:rPr>
          <w:rFonts w:hint="cs"/>
          <w:rtl/>
        </w:rPr>
        <w:t xml:space="preserve">ممکن است گفته شود </w:t>
      </w:r>
      <w:r w:rsidR="00371A5F">
        <w:rPr>
          <w:rFonts w:hint="cs"/>
          <w:rtl/>
        </w:rPr>
        <w:t>تمام این اشکالات مبتنی بر این است که متعلق تنزیل در دلیل استصحاب را نفس متیقن بدانیم اما در دلیل استصحاب</w:t>
      </w:r>
      <w:r w:rsidR="00E3313E">
        <w:rPr>
          <w:rFonts w:hint="cs"/>
          <w:rtl/>
        </w:rPr>
        <w:t>،</w:t>
      </w:r>
      <w:r w:rsidR="00371A5F">
        <w:rPr>
          <w:rFonts w:hint="cs"/>
          <w:rtl/>
        </w:rPr>
        <w:t xml:space="preserve"> یقین متعلق تنزیل واقع شده است نه متیقن و تعبد به یقین د</w:t>
      </w:r>
      <w:r w:rsidR="00E3313E">
        <w:rPr>
          <w:rFonts w:hint="cs"/>
          <w:rtl/>
        </w:rPr>
        <w:t>ر جایی که وجود حقیقی ندارد به م</w:t>
      </w:r>
      <w:r w:rsidR="00371A5F">
        <w:rPr>
          <w:rFonts w:hint="cs"/>
          <w:rtl/>
        </w:rPr>
        <w:t xml:space="preserve">نظور ترتیب اثر طریقی آن </w:t>
      </w:r>
      <w:r w:rsidR="00E3313E">
        <w:rPr>
          <w:rFonts w:hint="cs"/>
          <w:rtl/>
        </w:rPr>
        <w:t>یعنی</w:t>
      </w:r>
      <w:r w:rsidR="00371A5F">
        <w:rPr>
          <w:rFonts w:hint="cs"/>
          <w:rtl/>
        </w:rPr>
        <w:t xml:space="preserve"> </w:t>
      </w:r>
      <w:r w:rsidR="00116272">
        <w:rPr>
          <w:rFonts w:hint="cs"/>
          <w:rtl/>
        </w:rPr>
        <w:t>وصول به متیقن</w:t>
      </w:r>
      <w:r w:rsidR="00E3313E">
        <w:rPr>
          <w:rFonts w:hint="cs"/>
          <w:rtl/>
        </w:rPr>
        <w:t xml:space="preserve"> می باشد پس تعبد به یقین لاجرم به ترتیب اثر بازگشت می کند نه ترتیب حکم چون طریقیت یقین به متیقن</w:t>
      </w:r>
      <w:r w:rsidR="00D42CAF">
        <w:rPr>
          <w:rFonts w:hint="cs"/>
          <w:rtl/>
        </w:rPr>
        <w:t>،</w:t>
      </w:r>
      <w:r w:rsidR="00E3313E">
        <w:rPr>
          <w:rFonts w:hint="cs"/>
          <w:rtl/>
        </w:rPr>
        <w:t xml:space="preserve"> حکم عارض بر یقین محسوب نمی شود بلکه اثر آن محسوب شده و در نتیجه </w:t>
      </w:r>
      <w:r w:rsidR="00E3313E">
        <w:rPr>
          <w:rFonts w:hint="cs"/>
          <w:rtl/>
        </w:rPr>
        <w:t>قضیۀ «اثر الاثر اثر» تطبیق می شود</w:t>
      </w:r>
      <w:r w:rsidR="00E3313E">
        <w:rPr>
          <w:rFonts w:hint="cs"/>
          <w:rtl/>
        </w:rPr>
        <w:t xml:space="preserve"> و جایی برای اشکال مرحوم آقای روحانی باقی نمی ماند</w:t>
      </w:r>
      <w:r w:rsidR="00D2783F">
        <w:rPr>
          <w:rFonts w:hint="cs"/>
          <w:rtl/>
        </w:rPr>
        <w:t>؛</w:t>
      </w:r>
      <w:r w:rsidR="00CA3994">
        <w:rPr>
          <w:rFonts w:hint="cs"/>
          <w:rtl/>
        </w:rPr>
        <w:t xml:space="preserve"> به عبارت دیگر تحق متیق</w:t>
      </w:r>
      <w:r w:rsidR="00D2783F">
        <w:rPr>
          <w:rFonts w:hint="cs"/>
          <w:rtl/>
        </w:rPr>
        <w:t>ن در افق نفس مخاطب، معلول</w:t>
      </w:r>
      <w:r w:rsidR="00CA3994">
        <w:rPr>
          <w:rFonts w:hint="cs"/>
          <w:rtl/>
        </w:rPr>
        <w:t xml:space="preserve"> و اثر</w:t>
      </w:r>
      <w:r w:rsidR="00D2783F">
        <w:rPr>
          <w:rFonts w:hint="cs"/>
          <w:rtl/>
        </w:rPr>
        <w:t xml:space="preserve"> تحقق یقین است نه </w:t>
      </w:r>
      <w:r w:rsidR="00CA3994">
        <w:rPr>
          <w:rFonts w:hint="cs"/>
          <w:rtl/>
        </w:rPr>
        <w:t>حکم آن.</w:t>
      </w:r>
    </w:p>
    <w:p w:rsidR="00E3313E" w:rsidRDefault="00116272" w:rsidP="008E2D3A">
      <w:pPr>
        <w:jc w:val="both"/>
        <w:rPr>
          <w:rFonts w:hint="cs"/>
          <w:rtl/>
        </w:rPr>
      </w:pPr>
      <w:r>
        <w:rPr>
          <w:rFonts w:hint="cs"/>
          <w:rtl/>
        </w:rPr>
        <w:t>اگر متعلق تنزیل</w:t>
      </w:r>
      <w:r w:rsidR="00E3313E">
        <w:rPr>
          <w:rFonts w:hint="cs"/>
          <w:rtl/>
        </w:rPr>
        <w:t xml:space="preserve"> را</w:t>
      </w:r>
      <w:r>
        <w:rPr>
          <w:rFonts w:hint="cs"/>
          <w:rtl/>
        </w:rPr>
        <w:t xml:space="preserve"> خود حکم یا موضوع که متیقن است قرار می دادیم این بحث پیش می آمد که رابطۀ حکم و موضوع رابطۀ اثر و مؤثر نیست بلکه رابطۀ عارض و معروض است بنابراین جایی برای استناد به قضیۀ </w:t>
      </w:r>
      <w:r w:rsidR="00E3313E">
        <w:rPr>
          <w:rFonts w:hint="cs"/>
          <w:rtl/>
        </w:rPr>
        <w:t>«</w:t>
      </w:r>
      <w:r>
        <w:rPr>
          <w:rFonts w:hint="cs"/>
          <w:rtl/>
        </w:rPr>
        <w:t>اثر الاثر اثر</w:t>
      </w:r>
      <w:r w:rsidR="00E3313E">
        <w:rPr>
          <w:rFonts w:hint="cs"/>
          <w:rtl/>
        </w:rPr>
        <w:t xml:space="preserve">» نمی ماند </w:t>
      </w:r>
      <w:r>
        <w:rPr>
          <w:rFonts w:hint="cs"/>
          <w:rtl/>
        </w:rPr>
        <w:t xml:space="preserve">اما وقتی متعلق تنزیل را نفس یقین قرار دادیم </w:t>
      </w:r>
      <w:r w:rsidR="00E3313E">
        <w:rPr>
          <w:rFonts w:hint="cs"/>
          <w:rtl/>
        </w:rPr>
        <w:t>قهرا به منظور ترتیب اثر آن خواهد بود نه ترتیب حکم آن.</w:t>
      </w:r>
    </w:p>
    <w:p w:rsidR="00E3313E" w:rsidRDefault="00E3313E" w:rsidP="008E2D3A">
      <w:pPr>
        <w:jc w:val="both"/>
        <w:rPr>
          <w:rtl/>
        </w:rPr>
      </w:pPr>
      <w:r>
        <w:rPr>
          <w:rFonts w:hint="cs"/>
          <w:rtl/>
        </w:rPr>
        <w:t>مثلا اگر شارع گفته باشد خمریت متیقن را در زمان شک موجود بدان ممکن بود اشکال مرحوم آقای روحانی مطرح شود چون تعبد به نفس خمر می توان به منظور تعبد به حکم آن باشد و در نتیجه ربطی به قضبۀ اثر الاثر اثر پیدا نکند اما وقتی می گوید یقین به خمریت را موجود بدان دیگر نمی تواند به منظور تعبد به حکم یقین باشد چون طریقیت یقین به متیقن حکم یقین نیست بلکه اثر یقین است.</w:t>
      </w:r>
    </w:p>
    <w:p w:rsidR="00E3313E" w:rsidRDefault="00E3313E" w:rsidP="008E2D3A">
      <w:pPr>
        <w:jc w:val="both"/>
        <w:rPr>
          <w:rFonts w:hint="cs"/>
          <w:rtl/>
        </w:rPr>
      </w:pPr>
      <w:r>
        <w:rPr>
          <w:rFonts w:hint="cs"/>
          <w:rtl/>
        </w:rPr>
        <w:t>البته این مطالب برای دفع اشکال مرحوم آقای روحانی است و الا اشکالات دیگری که امثال مرحوم آخوند مطرح می کنند باید بررسی شود.</w:t>
      </w:r>
    </w:p>
    <w:p w:rsidR="006600FA" w:rsidRDefault="006600FA" w:rsidP="00403DF3">
      <w:pPr>
        <w:jc w:val="both"/>
        <w:rPr>
          <w:rtl/>
        </w:rPr>
      </w:pPr>
      <w:r>
        <w:rPr>
          <w:rFonts w:hint="cs"/>
          <w:rtl/>
        </w:rPr>
        <w:t>و لکن ممکن است حتی اگر متعلق تنزیل را یقین قرار دهیم نیز اشکال مرحوم آقای روحانی دفع نشود چون تعبد به یقین برای وصول به متیقن است و چون حقیقتا به متیقن واصل نمی شویم</w:t>
      </w:r>
      <w:r w:rsidR="00CA3994">
        <w:rPr>
          <w:rFonts w:hint="cs"/>
          <w:rtl/>
        </w:rPr>
        <w:t>، تعبد به یقین به معنای تحقق متیقن در افق نفس،</w:t>
      </w:r>
      <w:r>
        <w:rPr>
          <w:rFonts w:hint="cs"/>
          <w:rtl/>
        </w:rPr>
        <w:t xml:space="preserve"> لاجرم باید به </w:t>
      </w:r>
      <w:r>
        <w:rPr>
          <w:rFonts w:hint="cs"/>
          <w:rtl/>
        </w:rPr>
        <w:lastRenderedPageBreak/>
        <w:t>منظور حکم متیقن باشد و اگر حکم متیقن مقصود باشد دوباره اشکالات مرحوم آقای روحانی عود می کند. در حقیقت تعبد به یقین می تواند به این معنا باشد که وقتی یقین واقعی داشتی حکم</w:t>
      </w:r>
      <w:r w:rsidR="00403DF3">
        <w:rPr>
          <w:rFonts w:hint="cs"/>
          <w:rtl/>
        </w:rPr>
        <w:t xml:space="preserve"> متیقن</w:t>
      </w:r>
      <w:r>
        <w:rPr>
          <w:rFonts w:hint="cs"/>
          <w:rtl/>
        </w:rPr>
        <w:t xml:space="preserve"> را بار می کردی الآن هم که شک داری فرض کن یقین داری یعنی حکم م</w:t>
      </w:r>
      <w:r w:rsidR="00403DF3">
        <w:rPr>
          <w:rFonts w:hint="cs"/>
          <w:rtl/>
        </w:rPr>
        <w:t xml:space="preserve">تیقن را </w:t>
      </w:r>
      <w:r>
        <w:rPr>
          <w:rFonts w:hint="cs"/>
          <w:rtl/>
        </w:rPr>
        <w:t>بار کن و وقتی پای حکم به میان آمد اشکال مرحوم آقای روحانی عود می کند.</w:t>
      </w:r>
    </w:p>
    <w:p w:rsidR="006600FA" w:rsidRDefault="002E074F" w:rsidP="00F54F26">
      <w:pPr>
        <w:pStyle w:val="Heading4"/>
        <w:rPr>
          <w:rFonts w:hint="cs"/>
          <w:rtl/>
        </w:rPr>
      </w:pPr>
      <w:bookmarkStart w:id="22" w:name="_Toc96369971"/>
      <w:bookmarkStart w:id="23" w:name="_Toc96370020"/>
      <w:r>
        <w:rPr>
          <w:rFonts w:hint="cs"/>
          <w:rtl/>
        </w:rPr>
        <w:t xml:space="preserve">پاسخ به اشکال تعدد مراد تفهیمی: </w:t>
      </w:r>
      <w:r w:rsidR="00F54F26">
        <w:rPr>
          <w:rFonts w:hint="cs"/>
          <w:rtl/>
        </w:rPr>
        <w:t>تعلق تنزیل به جامع</w:t>
      </w:r>
      <w:r>
        <w:rPr>
          <w:rFonts w:hint="cs"/>
          <w:rtl/>
        </w:rPr>
        <w:t xml:space="preserve"> </w:t>
      </w:r>
      <w:r w:rsidR="00F54F26">
        <w:rPr>
          <w:rFonts w:hint="cs"/>
          <w:rtl/>
        </w:rPr>
        <w:t>«</w:t>
      </w:r>
      <w:r>
        <w:rPr>
          <w:rFonts w:hint="cs"/>
          <w:rtl/>
        </w:rPr>
        <w:t>الحکم المؤثر فی البین</w:t>
      </w:r>
      <w:bookmarkEnd w:id="22"/>
      <w:r w:rsidR="00F54F26">
        <w:rPr>
          <w:rFonts w:hint="cs"/>
          <w:rtl/>
        </w:rPr>
        <w:t>»</w:t>
      </w:r>
      <w:bookmarkEnd w:id="23"/>
    </w:p>
    <w:p w:rsidR="00D84ED0" w:rsidRDefault="00403DF3" w:rsidP="008E2D3A">
      <w:pPr>
        <w:jc w:val="both"/>
        <w:rPr>
          <w:rFonts w:hint="cs"/>
          <w:rtl/>
        </w:rPr>
      </w:pPr>
      <w:r>
        <w:rPr>
          <w:rFonts w:hint="cs"/>
          <w:rtl/>
        </w:rPr>
        <w:t>ممکن است اشکال تعدد م</w:t>
      </w:r>
      <w:r w:rsidR="00D84ED0">
        <w:rPr>
          <w:rFonts w:hint="cs"/>
          <w:rtl/>
        </w:rPr>
        <w:t>ر</w:t>
      </w:r>
      <w:r>
        <w:rPr>
          <w:rFonts w:hint="cs"/>
          <w:rtl/>
        </w:rPr>
        <w:t>ا</w:t>
      </w:r>
      <w:r w:rsidR="00D84ED0">
        <w:rPr>
          <w:rFonts w:hint="cs"/>
          <w:rtl/>
        </w:rPr>
        <w:t>د تفهیمی که به ایشان مطرح شد پاسخ داده شود.</w:t>
      </w:r>
    </w:p>
    <w:p w:rsidR="00D84ED0" w:rsidRDefault="00D84ED0" w:rsidP="008E2D3A">
      <w:pPr>
        <w:jc w:val="both"/>
        <w:rPr>
          <w:rFonts w:hint="cs"/>
          <w:rtl/>
        </w:rPr>
      </w:pPr>
      <w:r>
        <w:rPr>
          <w:rFonts w:hint="cs"/>
          <w:rtl/>
        </w:rPr>
        <w:t>ابتدا به ذکر یک مثال ادبی در تعدد مراد تفهیمی می پردازیم و سپس به پاسخ اشکالی که در جلسات گذشته به مرحوم آقای روحانی مطرح شد می پردازیم.</w:t>
      </w:r>
    </w:p>
    <w:p w:rsidR="00D84ED0" w:rsidRDefault="0030364D" w:rsidP="008E2D3A">
      <w:pPr>
        <w:jc w:val="both"/>
        <w:rPr>
          <w:rtl/>
        </w:rPr>
      </w:pPr>
      <w:r>
        <w:rPr>
          <w:rFonts w:hint="cs"/>
          <w:rtl/>
        </w:rPr>
        <w:t>گاهی اوقا</w:t>
      </w:r>
      <w:r w:rsidR="00D84ED0">
        <w:rPr>
          <w:rFonts w:hint="cs"/>
          <w:rtl/>
        </w:rPr>
        <w:t>ت در یک جمله چند مبتدا وجود دارد ولی اسناد خبر به این ها یکسان نیست بلکه در برخی اسناد الی ما هو له و در برخی دیگر اسناد الی غیر ما هو له است و خلاف ظاهر خاصی هم در آن وجود ندارد.</w:t>
      </w:r>
    </w:p>
    <w:p w:rsidR="00D84ED0" w:rsidRDefault="00D84ED0" w:rsidP="008E2D3A">
      <w:pPr>
        <w:jc w:val="both"/>
        <w:rPr>
          <w:rFonts w:hint="cs"/>
          <w:rtl/>
        </w:rPr>
      </w:pPr>
      <w:r>
        <w:rPr>
          <w:rFonts w:hint="cs"/>
          <w:rtl/>
        </w:rPr>
        <w:t>در کتب معانی ب</w:t>
      </w:r>
      <w:r w:rsidR="0030364D">
        <w:rPr>
          <w:rFonts w:hint="cs"/>
          <w:rtl/>
        </w:rPr>
        <w:t>ی</w:t>
      </w:r>
      <w:r>
        <w:rPr>
          <w:rFonts w:hint="cs"/>
          <w:rtl/>
        </w:rPr>
        <w:t>ا</w:t>
      </w:r>
      <w:r w:rsidR="0030364D">
        <w:rPr>
          <w:rFonts w:hint="cs"/>
          <w:rtl/>
        </w:rPr>
        <w:t>ن شرع معروف</w:t>
      </w:r>
      <w:r>
        <w:rPr>
          <w:rFonts w:hint="cs"/>
          <w:rtl/>
        </w:rPr>
        <w:t>ی وجود دارد که مصداق همین مطلب است:</w:t>
      </w:r>
    </w:p>
    <w:p w:rsidR="00D84ED0" w:rsidRDefault="00F54F26" w:rsidP="00F54F26">
      <w:pPr>
        <w:ind w:left="720" w:firstLine="720"/>
        <w:jc w:val="both"/>
        <w:rPr>
          <w:rtl/>
        </w:rPr>
      </w:pPr>
      <w:r>
        <w:rPr>
          <w:rFonts w:hint="cs"/>
          <w:rtl/>
        </w:rPr>
        <w:t>ثلاثه تشرق الدنیا ببهجتهم</w:t>
      </w:r>
      <w:r w:rsidR="0030364D">
        <w:rPr>
          <w:rFonts w:hint="cs"/>
          <w:rtl/>
        </w:rPr>
        <w:t xml:space="preserve"> </w:t>
      </w:r>
      <w:r w:rsidR="00D84ED0">
        <w:rPr>
          <w:rtl/>
        </w:rPr>
        <w:tab/>
      </w:r>
      <w:r w:rsidR="00D84ED0">
        <w:rPr>
          <w:rtl/>
        </w:rPr>
        <w:tab/>
      </w:r>
      <w:r w:rsidR="00403DF3">
        <w:rPr>
          <w:rFonts w:hint="cs"/>
          <w:rtl/>
        </w:rPr>
        <w:t xml:space="preserve">      </w:t>
      </w:r>
      <w:r w:rsidR="00D84ED0">
        <w:rPr>
          <w:rtl/>
        </w:rPr>
        <w:tab/>
      </w:r>
      <w:r w:rsidR="00D84ED0">
        <w:rPr>
          <w:rtl/>
        </w:rPr>
        <w:tab/>
      </w:r>
      <w:r w:rsidR="0030364D">
        <w:rPr>
          <w:rFonts w:hint="cs"/>
          <w:rtl/>
        </w:rPr>
        <w:t>شمس الضحی و ابوا</w:t>
      </w:r>
      <w:r>
        <w:rPr>
          <w:rFonts w:hint="cs"/>
          <w:rtl/>
        </w:rPr>
        <w:t>سحاق</w:t>
      </w:r>
      <w:r w:rsidR="0030364D">
        <w:rPr>
          <w:rFonts w:hint="cs"/>
          <w:rtl/>
        </w:rPr>
        <w:t xml:space="preserve"> و القمر</w:t>
      </w:r>
    </w:p>
    <w:p w:rsidR="00D84ED0" w:rsidRDefault="0030364D" w:rsidP="00F54F26">
      <w:pPr>
        <w:jc w:val="both"/>
        <w:rPr>
          <w:rFonts w:hint="cs"/>
          <w:rtl/>
        </w:rPr>
      </w:pPr>
      <w:r>
        <w:rPr>
          <w:rFonts w:hint="cs"/>
          <w:rtl/>
        </w:rPr>
        <w:t xml:space="preserve"> در مدح ابوالعباس </w:t>
      </w:r>
      <w:r w:rsidR="00D84ED0">
        <w:rPr>
          <w:rFonts w:hint="cs"/>
          <w:rtl/>
        </w:rPr>
        <w:t xml:space="preserve">می گوید دنیا را سه چیر نورانی می کند یکی شمر و قمر که اسناد نورانی کردن به آنها اسناد الی ما هو له است و یکی </w:t>
      </w:r>
      <w:r w:rsidR="00F54F26">
        <w:rPr>
          <w:rFonts w:hint="cs"/>
          <w:rtl/>
        </w:rPr>
        <w:t>ابواسحاق</w:t>
      </w:r>
      <w:r w:rsidR="00D84ED0">
        <w:rPr>
          <w:rFonts w:hint="cs"/>
          <w:rtl/>
        </w:rPr>
        <w:t xml:space="preserve"> </w:t>
      </w:r>
      <w:r w:rsidR="00403DF3">
        <w:rPr>
          <w:rFonts w:hint="cs"/>
          <w:rtl/>
        </w:rPr>
        <w:t xml:space="preserve">است </w:t>
      </w:r>
      <w:r w:rsidR="00D84ED0">
        <w:rPr>
          <w:rFonts w:hint="cs"/>
          <w:rtl/>
        </w:rPr>
        <w:t>که اسناد الی غیر ما هو له است.</w:t>
      </w:r>
    </w:p>
    <w:p w:rsidR="00D84ED0" w:rsidRDefault="00D84ED0" w:rsidP="00403DF3">
      <w:pPr>
        <w:jc w:val="both"/>
        <w:rPr>
          <w:rFonts w:hint="cs"/>
          <w:rtl/>
        </w:rPr>
      </w:pPr>
      <w:r>
        <w:rPr>
          <w:rFonts w:hint="cs"/>
          <w:rtl/>
        </w:rPr>
        <w:t>بنابراین لازم نیست حتما تمام مصادیق به نحو یکسان</w:t>
      </w:r>
      <w:r w:rsidR="00403DF3">
        <w:rPr>
          <w:rFonts w:hint="cs"/>
          <w:rtl/>
        </w:rPr>
        <w:t>،</w:t>
      </w:r>
      <w:r>
        <w:rPr>
          <w:rFonts w:hint="cs"/>
          <w:rtl/>
        </w:rPr>
        <w:t xml:space="preserve"> مسند واقع شوند و مسند الیه تمام آن ها</w:t>
      </w:r>
      <w:r w:rsidR="00403DF3">
        <w:rPr>
          <w:rFonts w:hint="cs"/>
          <w:rtl/>
        </w:rPr>
        <w:t xml:space="preserve"> را</w:t>
      </w:r>
      <w:r>
        <w:rPr>
          <w:rFonts w:hint="cs"/>
          <w:rtl/>
        </w:rPr>
        <w:t xml:space="preserve"> به</w:t>
      </w:r>
      <w:r w:rsidR="00403DF3">
        <w:rPr>
          <w:rFonts w:hint="cs"/>
          <w:rtl/>
        </w:rPr>
        <w:t xml:space="preserve"> یک</w:t>
      </w:r>
      <w:r>
        <w:rPr>
          <w:rFonts w:hint="cs"/>
          <w:rtl/>
        </w:rPr>
        <w:t xml:space="preserve"> نحو شامل شود.</w:t>
      </w:r>
    </w:p>
    <w:p w:rsidR="0004135C" w:rsidRDefault="0004135C" w:rsidP="00403DF3">
      <w:pPr>
        <w:jc w:val="both"/>
        <w:rPr>
          <w:rtl/>
        </w:rPr>
      </w:pPr>
      <w:r>
        <w:rPr>
          <w:rFonts w:hint="cs"/>
          <w:rtl/>
        </w:rPr>
        <w:t>ممکن است در دفاع از مرحوم آقای روحانی که متعلق تنزیل را حکم دانستند، بگوئیم مدلول تفهیمی ادلۀ استصحاب عبارت از ترتیب حکم است به این معنا که لا تنقض الیقین بالشک می گوید حکمی که سابقا وجود واقعی داشته را در زمان ش</w:t>
      </w:r>
      <w:r w:rsidR="00403DF3">
        <w:rPr>
          <w:rFonts w:hint="cs"/>
          <w:rtl/>
        </w:rPr>
        <w:t>ک باقی بدان</w:t>
      </w:r>
      <w:r>
        <w:rPr>
          <w:rFonts w:hint="cs"/>
          <w:rtl/>
        </w:rPr>
        <w:t xml:space="preserve"> پس حتی اگر تنزیل استصحابی را به منظور به تعبد به حکم موجود فی البین بدانیم نیز لزومی ندارد مراد تفهیمی در استصحاب احکام و استصحاب موضوعات را متعدد بپنداریم چون می توان استصحاب را به منظور ترتیب حکم موجود فی البین دانست که</w:t>
      </w:r>
      <w:r w:rsidR="00403DF3">
        <w:rPr>
          <w:rFonts w:hint="cs"/>
          <w:rtl/>
        </w:rPr>
        <w:t xml:space="preserve"> این حکم در استصحاب احکام خود م</w:t>
      </w:r>
      <w:r>
        <w:rPr>
          <w:rFonts w:hint="cs"/>
          <w:rtl/>
        </w:rPr>
        <w:t>س</w:t>
      </w:r>
      <w:r w:rsidR="00403DF3">
        <w:rPr>
          <w:rFonts w:hint="cs"/>
          <w:rtl/>
        </w:rPr>
        <w:t>ت</w:t>
      </w:r>
      <w:r>
        <w:rPr>
          <w:rFonts w:hint="cs"/>
          <w:rtl/>
        </w:rPr>
        <w:t>صحب است و در استصحاب موضوعات حکم مستصحب است (نه خود مستصحب).</w:t>
      </w:r>
    </w:p>
    <w:p w:rsidR="0001057D" w:rsidRDefault="0001057D" w:rsidP="0001057D">
      <w:pPr>
        <w:jc w:val="both"/>
        <w:rPr>
          <w:rFonts w:hint="cs"/>
          <w:rtl/>
        </w:rPr>
      </w:pPr>
      <w:r>
        <w:rPr>
          <w:rFonts w:hint="cs"/>
          <w:rtl/>
        </w:rPr>
        <w:t xml:space="preserve">وقتی شما به وجوب نماز جمعه یقین پیدا می کنید این وجوب شرعی شما را به امتثال آن تحریک می کند و وقتی به خمریت هذا المائع یقین پیدا می کنید حکم حرمتی که در موردش مطرح است شما را به اجتناب از آن تحریک می کند، بنابراین می توان گفت مراد تفهیمی اولیه عبارت است از تعبد به حکم مؤثر فی البین و در استصحاب احکام این خود مستصحب است که </w:t>
      </w:r>
      <w:r>
        <w:rPr>
          <w:rFonts w:hint="cs"/>
          <w:rtl/>
        </w:rPr>
        <w:lastRenderedPageBreak/>
        <w:t>مؤثر بوده و تحریک کننده است و در استصحاب موضوعات نه خود مستصحب بلکه حکم آن است که مؤثر بوده و تحریک کننده است.</w:t>
      </w:r>
    </w:p>
    <w:p w:rsidR="0001057D" w:rsidRDefault="0004135C" w:rsidP="0001057D">
      <w:pPr>
        <w:jc w:val="both"/>
        <w:rPr>
          <w:rtl/>
        </w:rPr>
      </w:pPr>
      <w:r>
        <w:rPr>
          <w:rFonts w:hint="cs"/>
          <w:rtl/>
        </w:rPr>
        <w:t>حکم مماثلی که محقق خراسانی به آن اشاره می کنند نیز بر همین مطلب قابل تطبیق می با</w:t>
      </w:r>
      <w:r w:rsidR="0001057D">
        <w:rPr>
          <w:rFonts w:hint="cs"/>
          <w:rtl/>
        </w:rPr>
        <w:t>شد و این ها دو مدلول به نحوی که خلاف ظاهر باشد، نیست بلکه با لفظ واحد آن را افاده می کند و می گوید «الحکم الذی یؤثر عند الیقین، موجود عند الشک».</w:t>
      </w:r>
    </w:p>
    <w:p w:rsidR="0001057D" w:rsidRDefault="0001057D" w:rsidP="0001057D">
      <w:pPr>
        <w:jc w:val="both"/>
        <w:rPr>
          <w:rtl/>
        </w:rPr>
      </w:pPr>
      <w:r>
        <w:rPr>
          <w:rFonts w:hint="cs"/>
          <w:rtl/>
        </w:rPr>
        <w:t>پس هر چ</w:t>
      </w:r>
      <w:r w:rsidR="0004135C">
        <w:rPr>
          <w:rFonts w:hint="cs"/>
          <w:rtl/>
        </w:rPr>
        <w:t xml:space="preserve">ند نحوۀ </w:t>
      </w:r>
      <w:r>
        <w:rPr>
          <w:rFonts w:hint="cs"/>
          <w:rtl/>
        </w:rPr>
        <w:t>شمول این مدلول واحد در استصحاب احکام متفاوت از شمولش در استصحاب موضوعات است و لکن طبق بیان ذکر شده خلاف ظاهر خاصی در آن وجود ندارد.</w:t>
      </w:r>
    </w:p>
    <w:p w:rsidR="00933F9F" w:rsidRDefault="0004135C" w:rsidP="008E2D3A">
      <w:pPr>
        <w:jc w:val="both"/>
        <w:rPr>
          <w:rtl/>
        </w:rPr>
      </w:pPr>
      <w:r>
        <w:rPr>
          <w:rFonts w:hint="cs"/>
          <w:rtl/>
        </w:rPr>
        <w:t>این مطلب در احکام وضعی</w:t>
      </w:r>
      <w:r w:rsidR="00696CB6">
        <w:rPr>
          <w:rFonts w:hint="cs"/>
          <w:rtl/>
        </w:rPr>
        <w:t xml:space="preserve"> و موضوعات احکام وضعی</w:t>
      </w:r>
      <w:r>
        <w:rPr>
          <w:rFonts w:hint="cs"/>
          <w:rtl/>
        </w:rPr>
        <w:t xml:space="preserve"> نیز قابل تصویر است و تکلفی ندارد یعنی می توان حکم وضعی مؤثر فی البین را تنزیل کرد هر چند تأثیرگذاری ح</w:t>
      </w:r>
      <w:r w:rsidR="00696CB6">
        <w:rPr>
          <w:rFonts w:hint="cs"/>
          <w:rtl/>
        </w:rPr>
        <w:t>کم وضعی به توسیط حکم تکلیفی است.</w:t>
      </w:r>
    </w:p>
    <w:p w:rsidR="002E074F" w:rsidRDefault="002E074F" w:rsidP="002E074F">
      <w:pPr>
        <w:pStyle w:val="Heading2"/>
        <w:rPr>
          <w:rtl/>
        </w:rPr>
      </w:pPr>
      <w:bookmarkStart w:id="24" w:name="_Toc96369972"/>
      <w:bookmarkStart w:id="25" w:name="_Toc96370021"/>
      <w:r>
        <w:rPr>
          <w:rFonts w:hint="cs"/>
          <w:rtl/>
        </w:rPr>
        <w:t>جمع بندی اشکال مرحوم آقای روحانی: امکان اثباتی تعبد به موضوع به منظور تعبد به حکم آن</w:t>
      </w:r>
      <w:bookmarkEnd w:id="24"/>
      <w:bookmarkEnd w:id="25"/>
    </w:p>
    <w:p w:rsidR="002E074F" w:rsidRPr="002E074F" w:rsidRDefault="002E074F" w:rsidP="002E074F">
      <w:pPr>
        <w:rPr>
          <w:rtl/>
        </w:rPr>
      </w:pPr>
      <w:r>
        <w:rPr>
          <w:rFonts w:hint="cs"/>
          <w:rtl/>
        </w:rPr>
        <w:t>اشکال مرحوم آقای روحانی، اشکال قابل تأملی است و حتی اگر احتمال بدهیم تنزیل موجود در ادلۀ استصحاب به نحوی است که مرحوم آقای روحانی به نحو جزمی ادعا می کنند، نمی توان از قضیۀ اثر الاثر اثر برای ترتیب آثار با واسطه استفاده کرد چون حکم عارض بر واسطه بر ذی الواسطه عارض نمی شود تا بتوان گفت حکم الواسطه حکم لذی الواسطه.</w:t>
      </w:r>
    </w:p>
    <w:sectPr w:rsidR="002E074F" w:rsidRPr="002E074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03A" w:rsidRDefault="003C603A" w:rsidP="008B750B">
      <w:pPr>
        <w:spacing w:line="240" w:lineRule="auto"/>
      </w:pPr>
      <w:r>
        <w:separator/>
      </w:r>
    </w:p>
  </w:endnote>
  <w:endnote w:type="continuationSeparator" w:id="0">
    <w:p w:rsidR="003C603A" w:rsidRDefault="003C603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54F26" w:rsidRPr="00F54F2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20387" w:rsidP="001B6799">
          <w:pPr>
            <w:pStyle w:val="Footer"/>
            <w:bidi w:val="0"/>
            <w:rPr>
              <w:color w:val="808080" w:themeColor="background1" w:themeShade="80"/>
              <w:rtl/>
            </w:rPr>
          </w:pPr>
          <w:bookmarkStart w:id="33" w:name="BokAdres"/>
          <w:bookmarkEnd w:id="33"/>
          <w:r>
            <w:rPr>
              <w:color w:val="808080" w:themeColor="background1" w:themeShade="80"/>
            </w:rPr>
            <w:t>U1js1_14001202-087_ga1_mfeb.ir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03A" w:rsidRDefault="003C603A" w:rsidP="008B750B">
      <w:pPr>
        <w:spacing w:line="240" w:lineRule="auto"/>
      </w:pPr>
      <w:r>
        <w:separator/>
      </w:r>
    </w:p>
  </w:footnote>
  <w:footnote w:type="continuationSeparator" w:id="0">
    <w:p w:rsidR="003C603A" w:rsidRDefault="003C603A" w:rsidP="008B750B">
      <w:pPr>
        <w:spacing w:line="240" w:lineRule="auto"/>
      </w:pPr>
      <w:r>
        <w:continuationSeparator/>
      </w:r>
    </w:p>
  </w:footnote>
  <w:footnote w:id="1">
    <w:p w:rsidR="00650738" w:rsidRDefault="00650738">
      <w:pPr>
        <w:pStyle w:val="FootnoteText"/>
        <w:rPr>
          <w:rFonts w:hint="cs"/>
        </w:rPr>
      </w:pPr>
      <w:r>
        <w:rPr>
          <w:rStyle w:val="FootnoteReference"/>
        </w:rPr>
        <w:footnoteRef/>
      </w:r>
      <w:r>
        <w:rPr>
          <w:rtl/>
        </w:rPr>
        <w:t xml:space="preserve"> </w:t>
      </w:r>
      <w:r>
        <w:rPr>
          <w:rFonts w:hint="cs"/>
          <w:rtl/>
        </w:rPr>
        <w:t>منتقی الاصول ج6 ص212.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6" w:name="BokNum"/>
    <w:bookmarkEnd w:id="26"/>
    <w:r w:rsidR="00F20387">
      <w:rPr>
        <w:b/>
        <w:bCs/>
        <w:sz w:val="20"/>
        <w:szCs w:val="24"/>
        <w:rtl/>
      </w:rPr>
      <w:t>087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7" w:name="Bokdars"/>
    <w:bookmarkEnd w:id="27"/>
    <w:r w:rsidR="00F2038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8" w:name="Bokostad"/>
    <w:bookmarkEnd w:id="28"/>
    <w:r w:rsidR="00F20387">
      <w:rPr>
        <w:b/>
        <w:bCs/>
        <w:color w:val="632423" w:themeColor="accent2" w:themeShade="80"/>
        <w:sz w:val="20"/>
        <w:szCs w:val="24"/>
        <w:rtl/>
      </w:rPr>
      <w:t>س</w:t>
    </w:r>
    <w:r w:rsidR="00F20387">
      <w:rPr>
        <w:rFonts w:hint="cs"/>
        <w:b/>
        <w:bCs/>
        <w:color w:val="632423" w:themeColor="accent2" w:themeShade="80"/>
        <w:sz w:val="20"/>
        <w:szCs w:val="24"/>
        <w:rtl/>
      </w:rPr>
      <w:t>ی</w:t>
    </w:r>
    <w:r w:rsidR="00F20387">
      <w:rPr>
        <w:rFonts w:hint="eastAsia"/>
        <w:b/>
        <w:bCs/>
        <w:color w:val="632423" w:themeColor="accent2" w:themeShade="80"/>
        <w:sz w:val="20"/>
        <w:szCs w:val="24"/>
        <w:rtl/>
      </w:rPr>
      <w:t>د</w:t>
    </w:r>
    <w:r w:rsidR="00F20387">
      <w:rPr>
        <w:b/>
        <w:bCs/>
        <w:color w:val="632423" w:themeColor="accent2" w:themeShade="80"/>
        <w:sz w:val="20"/>
        <w:szCs w:val="24"/>
        <w:rtl/>
      </w:rPr>
      <w:t xml:space="preserve"> محمد جواد شب</w:t>
    </w:r>
    <w:r w:rsidR="00F20387">
      <w:rPr>
        <w:rFonts w:hint="cs"/>
        <w:b/>
        <w:bCs/>
        <w:color w:val="632423" w:themeColor="accent2" w:themeShade="80"/>
        <w:sz w:val="20"/>
        <w:szCs w:val="24"/>
        <w:rtl/>
      </w:rPr>
      <w:t>ی</w:t>
    </w:r>
    <w:r w:rsidR="00F20387">
      <w:rPr>
        <w:rFonts w:hint="eastAsia"/>
        <w:b/>
        <w:bCs/>
        <w:color w:val="632423" w:themeColor="accent2" w:themeShade="80"/>
        <w:sz w:val="20"/>
        <w:szCs w:val="24"/>
        <w:rtl/>
      </w:rPr>
      <w:t>ر</w:t>
    </w:r>
    <w:r w:rsidR="00F2038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9" w:name="BokTarikh"/>
    <w:bookmarkEnd w:id="29"/>
    <w:r w:rsidR="00F20387">
      <w:rPr>
        <w:sz w:val="24"/>
        <w:szCs w:val="24"/>
        <w:rtl/>
      </w:rPr>
      <w:t>2 /12 /1400</w:t>
    </w:r>
  </w:p>
  <w:p w:rsidR="00FA3B17" w:rsidRPr="00F16B53" w:rsidRDefault="00935A55" w:rsidP="00371A5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0" w:name="BokSabj"/>
    <w:bookmarkEnd w:id="30"/>
    <w:r w:rsidR="00F20387">
      <w:rPr>
        <w:color w:val="000000" w:themeColor="text1"/>
        <w:sz w:val="24"/>
        <w:szCs w:val="24"/>
        <w:rtl/>
      </w:rPr>
      <w:t>تنب</w:t>
    </w:r>
    <w:r w:rsidR="00F20387">
      <w:rPr>
        <w:rFonts w:hint="cs"/>
        <w:color w:val="000000" w:themeColor="text1"/>
        <w:sz w:val="24"/>
        <w:szCs w:val="24"/>
        <w:rtl/>
      </w:rPr>
      <w:t>ی</w:t>
    </w:r>
    <w:r w:rsidR="00F20387">
      <w:rPr>
        <w:rFonts w:hint="eastAsia"/>
        <w:color w:val="000000" w:themeColor="text1"/>
        <w:sz w:val="24"/>
        <w:szCs w:val="24"/>
        <w:rtl/>
      </w:rPr>
      <w:t>هات</w:t>
    </w:r>
    <w:r w:rsidR="00F20387">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1" w:name="Bokmoqarer"/>
    <w:bookmarkEnd w:id="31"/>
    <w:r w:rsidR="00371A5F">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2" w:name="BokSabj2"/>
    <w:bookmarkEnd w:id="32"/>
    <w:r w:rsidR="00F20387">
      <w:rPr>
        <w:sz w:val="24"/>
        <w:szCs w:val="24"/>
        <w:rtl/>
      </w:rPr>
      <w:t>اصل مثبت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57D"/>
    <w:rsid w:val="00025777"/>
    <w:rsid w:val="00025B70"/>
    <w:rsid w:val="000353D7"/>
    <w:rsid w:val="0004135C"/>
    <w:rsid w:val="00055496"/>
    <w:rsid w:val="00080A41"/>
    <w:rsid w:val="000826EA"/>
    <w:rsid w:val="0008299B"/>
    <w:rsid w:val="000913AA"/>
    <w:rsid w:val="00094847"/>
    <w:rsid w:val="00096C63"/>
    <w:rsid w:val="000B5DB5"/>
    <w:rsid w:val="000C3947"/>
    <w:rsid w:val="000D2A37"/>
    <w:rsid w:val="000D30E9"/>
    <w:rsid w:val="000D6818"/>
    <w:rsid w:val="000E335E"/>
    <w:rsid w:val="000F16CF"/>
    <w:rsid w:val="000F5BAC"/>
    <w:rsid w:val="00102585"/>
    <w:rsid w:val="0010736C"/>
    <w:rsid w:val="00114AB7"/>
    <w:rsid w:val="00116272"/>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3E9D"/>
    <w:rsid w:val="0024121B"/>
    <w:rsid w:val="00247D2F"/>
    <w:rsid w:val="00256560"/>
    <w:rsid w:val="0027605E"/>
    <w:rsid w:val="00281E00"/>
    <w:rsid w:val="00294A52"/>
    <w:rsid w:val="00295FD6"/>
    <w:rsid w:val="002B575F"/>
    <w:rsid w:val="002B729B"/>
    <w:rsid w:val="002C23B5"/>
    <w:rsid w:val="002C53A2"/>
    <w:rsid w:val="002D0040"/>
    <w:rsid w:val="002D2FA8"/>
    <w:rsid w:val="002E074F"/>
    <w:rsid w:val="002E220F"/>
    <w:rsid w:val="002F5583"/>
    <w:rsid w:val="0030364D"/>
    <w:rsid w:val="00307311"/>
    <w:rsid w:val="0032100F"/>
    <w:rsid w:val="00324A0E"/>
    <w:rsid w:val="0033402C"/>
    <w:rsid w:val="00340521"/>
    <w:rsid w:val="00345C73"/>
    <w:rsid w:val="00354A99"/>
    <w:rsid w:val="00360311"/>
    <w:rsid w:val="00361922"/>
    <w:rsid w:val="00371A5F"/>
    <w:rsid w:val="0037339B"/>
    <w:rsid w:val="00386C11"/>
    <w:rsid w:val="00397466"/>
    <w:rsid w:val="003A6148"/>
    <w:rsid w:val="003C33F6"/>
    <w:rsid w:val="003C3D2E"/>
    <w:rsid w:val="003C43A5"/>
    <w:rsid w:val="003C603A"/>
    <w:rsid w:val="003E1C5C"/>
    <w:rsid w:val="003E6650"/>
    <w:rsid w:val="003F5B46"/>
    <w:rsid w:val="00401363"/>
    <w:rsid w:val="00402E47"/>
    <w:rsid w:val="00403DF3"/>
    <w:rsid w:val="00425015"/>
    <w:rsid w:val="00430994"/>
    <w:rsid w:val="00432BF8"/>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29FB"/>
    <w:rsid w:val="00560927"/>
    <w:rsid w:val="0056213C"/>
    <w:rsid w:val="00580C24"/>
    <w:rsid w:val="005968EF"/>
    <w:rsid w:val="00596C1E"/>
    <w:rsid w:val="005A2E26"/>
    <w:rsid w:val="005B7BCA"/>
    <w:rsid w:val="005C0DAE"/>
    <w:rsid w:val="005C188E"/>
    <w:rsid w:val="005D0B30"/>
    <w:rsid w:val="005D2349"/>
    <w:rsid w:val="005E1B60"/>
    <w:rsid w:val="005E5507"/>
    <w:rsid w:val="005E607B"/>
    <w:rsid w:val="005F0A8D"/>
    <w:rsid w:val="00601229"/>
    <w:rsid w:val="00603B67"/>
    <w:rsid w:val="00616191"/>
    <w:rsid w:val="006162A2"/>
    <w:rsid w:val="006240DA"/>
    <w:rsid w:val="0063256E"/>
    <w:rsid w:val="00633F04"/>
    <w:rsid w:val="00635219"/>
    <w:rsid w:val="00635EC0"/>
    <w:rsid w:val="00640B58"/>
    <w:rsid w:val="00650738"/>
    <w:rsid w:val="00651B02"/>
    <w:rsid w:val="00651B19"/>
    <w:rsid w:val="006600FA"/>
    <w:rsid w:val="00660A29"/>
    <w:rsid w:val="00695519"/>
    <w:rsid w:val="0069619C"/>
    <w:rsid w:val="00696CB6"/>
    <w:rsid w:val="006A4134"/>
    <w:rsid w:val="006A5DDA"/>
    <w:rsid w:val="006A6701"/>
    <w:rsid w:val="006B21F4"/>
    <w:rsid w:val="006B3753"/>
    <w:rsid w:val="006B7AD6"/>
    <w:rsid w:val="006C50FD"/>
    <w:rsid w:val="006D1DD4"/>
    <w:rsid w:val="006D3A31"/>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2D3A"/>
    <w:rsid w:val="008E3924"/>
    <w:rsid w:val="008E7DA4"/>
    <w:rsid w:val="008F13F7"/>
    <w:rsid w:val="008F5B4D"/>
    <w:rsid w:val="00907425"/>
    <w:rsid w:val="00923C34"/>
    <w:rsid w:val="00924152"/>
    <w:rsid w:val="0092513D"/>
    <w:rsid w:val="00927A9F"/>
    <w:rsid w:val="009335CC"/>
    <w:rsid w:val="00933F9F"/>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20FF"/>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C797F"/>
    <w:rsid w:val="00AF3925"/>
    <w:rsid w:val="00B107E1"/>
    <w:rsid w:val="00B1296B"/>
    <w:rsid w:val="00B2292F"/>
    <w:rsid w:val="00B43169"/>
    <w:rsid w:val="00B501A8"/>
    <w:rsid w:val="00B55AE4"/>
    <w:rsid w:val="00B70B46"/>
    <w:rsid w:val="00B739B0"/>
    <w:rsid w:val="00B814A3"/>
    <w:rsid w:val="00B96F38"/>
    <w:rsid w:val="00BC716B"/>
    <w:rsid w:val="00BD0E74"/>
    <w:rsid w:val="00BD5F8C"/>
    <w:rsid w:val="00BE29DD"/>
    <w:rsid w:val="00BE56F4"/>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994"/>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783F"/>
    <w:rsid w:val="00D31805"/>
    <w:rsid w:val="00D42CAF"/>
    <w:rsid w:val="00D552B9"/>
    <w:rsid w:val="00D735B2"/>
    <w:rsid w:val="00D74021"/>
    <w:rsid w:val="00D76D01"/>
    <w:rsid w:val="00D84ED0"/>
    <w:rsid w:val="00D922A9"/>
    <w:rsid w:val="00D9394A"/>
    <w:rsid w:val="00DB0CBB"/>
    <w:rsid w:val="00DB2DC6"/>
    <w:rsid w:val="00DB67CC"/>
    <w:rsid w:val="00DC3783"/>
    <w:rsid w:val="00DC536A"/>
    <w:rsid w:val="00DE1070"/>
    <w:rsid w:val="00E00219"/>
    <w:rsid w:val="00E0316B"/>
    <w:rsid w:val="00E25E10"/>
    <w:rsid w:val="00E3313E"/>
    <w:rsid w:val="00E50B41"/>
    <w:rsid w:val="00E5219B"/>
    <w:rsid w:val="00E52D07"/>
    <w:rsid w:val="00E5518B"/>
    <w:rsid w:val="00E5587D"/>
    <w:rsid w:val="00E609FE"/>
    <w:rsid w:val="00E630BE"/>
    <w:rsid w:val="00E75920"/>
    <w:rsid w:val="00E80D96"/>
    <w:rsid w:val="00E871FA"/>
    <w:rsid w:val="00E91A7D"/>
    <w:rsid w:val="00E936A4"/>
    <w:rsid w:val="00E954BB"/>
    <w:rsid w:val="00EA45E7"/>
    <w:rsid w:val="00EB101C"/>
    <w:rsid w:val="00EB78E3"/>
    <w:rsid w:val="00EB7BE3"/>
    <w:rsid w:val="00EC1C4B"/>
    <w:rsid w:val="00EC735A"/>
    <w:rsid w:val="00ED5F38"/>
    <w:rsid w:val="00EF27FE"/>
    <w:rsid w:val="00F07FB6"/>
    <w:rsid w:val="00F149D0"/>
    <w:rsid w:val="00F16B53"/>
    <w:rsid w:val="00F20387"/>
    <w:rsid w:val="00F25ECD"/>
    <w:rsid w:val="00F318BE"/>
    <w:rsid w:val="00F33297"/>
    <w:rsid w:val="00F343FB"/>
    <w:rsid w:val="00F359FE"/>
    <w:rsid w:val="00F42159"/>
    <w:rsid w:val="00F4256E"/>
    <w:rsid w:val="00F42EE1"/>
    <w:rsid w:val="00F4467A"/>
    <w:rsid w:val="00F54F26"/>
    <w:rsid w:val="00F55CE9"/>
    <w:rsid w:val="00F60F1F"/>
    <w:rsid w:val="00F64141"/>
    <w:rsid w:val="00F67508"/>
    <w:rsid w:val="00F71FC9"/>
    <w:rsid w:val="00F73B48"/>
    <w:rsid w:val="00F74F51"/>
    <w:rsid w:val="00F74F7E"/>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F36E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10F4D-872B-48CE-9A60-2705BF4A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217</TotalTime>
  <Pages>1</Pages>
  <Words>1671</Words>
  <Characters>9525</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11174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31</cp:revision>
  <dcterms:created xsi:type="dcterms:W3CDTF">2022-02-21T16:12:00Z</dcterms:created>
  <dcterms:modified xsi:type="dcterms:W3CDTF">2022-02-22T05:07:00Z</dcterms:modified>
  <cp:contentStatus>ویرایش 2.5</cp:contentStatus>
  <cp:version>2.7</cp:version>
</cp:coreProperties>
</file>