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C0" w:rsidRDefault="00FD6DC0" w:rsidP="00FD6DC0">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FD6DC0" w:rsidRDefault="00FD6DC0" w:rsidP="00FD6DC0">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30</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91381E">
      <w:pPr>
        <w:jc w:val="both"/>
        <w:rPr>
          <w:rStyle w:val="Emphasis"/>
          <w:b/>
          <w:bCs w:val="0"/>
          <w:rtl/>
        </w:rPr>
      </w:pPr>
      <w:bookmarkStart w:id="0" w:name="_GoBack"/>
      <w:bookmarkEnd w:id="0"/>
      <w:r w:rsidRPr="009C66D5">
        <w:rPr>
          <w:rStyle w:val="Emphasis"/>
          <w:rFonts w:hint="cs"/>
          <w:b/>
          <w:bCs w:val="0"/>
          <w:rtl/>
        </w:rPr>
        <w:t>خلاصه مباحث گذشته</w:t>
      </w:r>
      <w:r w:rsidR="00121CDE">
        <w:rPr>
          <w:rStyle w:val="Emphasis"/>
          <w:rFonts w:hint="cs"/>
          <w:b/>
          <w:bCs w:val="0"/>
          <w:rtl/>
        </w:rPr>
        <w:t xml:space="preserve"> و جلسه امروز</w:t>
      </w:r>
      <w:r w:rsidRPr="009C66D5">
        <w:rPr>
          <w:rStyle w:val="Emphasis"/>
          <w:rFonts w:hint="cs"/>
          <w:b/>
          <w:bCs w:val="0"/>
          <w:rtl/>
        </w:rPr>
        <w:t>:</w:t>
      </w:r>
    </w:p>
    <w:p w:rsidR="003A6148" w:rsidRDefault="00121CDE" w:rsidP="0091381E">
      <w:pPr>
        <w:pBdr>
          <w:bottom w:val="double" w:sz="6" w:space="1" w:color="auto"/>
        </w:pBdr>
        <w:jc w:val="both"/>
        <w:rPr>
          <w:rtl/>
        </w:rPr>
      </w:pPr>
      <w:r>
        <w:rPr>
          <w:rFonts w:hint="cs"/>
          <w:rtl/>
        </w:rPr>
        <w:t xml:space="preserve">بحث درباره اشتراط بلوغ در ثبوت زکات بود. در جلسه گذشته برخی از روایات در این زمینه خوانده شد. در این جلسه ضمن مرور برخی دیگر از روایات، به اقوال عامه درباب زکات مال یتیم اشاره می شود. </w:t>
      </w:r>
    </w:p>
    <w:p w:rsidR="00247D2F" w:rsidRPr="003A6148" w:rsidRDefault="00247D2F" w:rsidP="0091381E">
      <w:pPr>
        <w:pBdr>
          <w:bottom w:val="double" w:sz="6" w:space="1" w:color="auto"/>
        </w:pBdr>
        <w:jc w:val="both"/>
      </w:pPr>
    </w:p>
    <w:p w:rsidR="008F5B4D" w:rsidRDefault="008F5B4D" w:rsidP="0091381E">
      <w:pPr>
        <w:jc w:val="both"/>
      </w:pPr>
    </w:p>
    <w:p w:rsidR="002644C8" w:rsidRDefault="002644C8" w:rsidP="0091381E">
      <w:pPr>
        <w:pStyle w:val="Heading2"/>
        <w:jc w:val="both"/>
        <w:rPr>
          <w:rtl/>
        </w:rPr>
      </w:pPr>
      <w:bookmarkStart w:id="1" w:name="_Toc91237346"/>
      <w:bookmarkStart w:id="2" w:name="_Toc91237366"/>
      <w:bookmarkStart w:id="3" w:name="_Toc91237382"/>
      <w:r>
        <w:rPr>
          <w:rFonts w:hint="cs"/>
          <w:rtl/>
        </w:rPr>
        <w:t>روایت چهارم: روایت مروان بن مسلم</w:t>
      </w:r>
      <w:bookmarkEnd w:id="1"/>
      <w:bookmarkEnd w:id="2"/>
      <w:bookmarkEnd w:id="3"/>
    </w:p>
    <w:p w:rsidR="002644C8" w:rsidRDefault="002644C8" w:rsidP="0091381E">
      <w:pPr>
        <w:jc w:val="both"/>
        <w:rPr>
          <w:color w:val="008000"/>
          <w:rtl/>
        </w:rPr>
      </w:pPr>
      <w:r w:rsidRPr="002644C8">
        <w:rPr>
          <w:color w:val="008000"/>
          <w:rtl/>
        </w:rPr>
        <w:t>عَلِيُّ بْنُ الْحَسَنِ بْنِ فَضَّالٍ عَنْ مُحَمَّدٍ وَ أَحْمَدَ ابْنَيِ الْحَسَنِ عَنْ عَلِيِّ بْنِ يَعْقُوبَ الْهَاشِمِيِّ عَنْ مَرْوَانَ بْنِ مُسْلِمٍ عَنْ أَبِي الْحَسَنِ عَنْ أَبِي عَبْدِ اللَّهِ ع قَالَ: كَانَ أَبِي يُخَالِفُ النَّاسَ فِي مَالِ الْيَتِيمِ لَيْسَ عَلَيْهِ زَكَاةٌ.</w:t>
      </w:r>
      <w:r>
        <w:rPr>
          <w:rStyle w:val="FootnoteReference"/>
          <w:color w:val="008000"/>
          <w:rtl/>
        </w:rPr>
        <w:footnoteReference w:id="1"/>
      </w:r>
    </w:p>
    <w:p w:rsidR="002644C8" w:rsidRDefault="002644C8" w:rsidP="0091381E">
      <w:pPr>
        <w:jc w:val="both"/>
        <w:rPr>
          <w:rtl/>
        </w:rPr>
      </w:pPr>
      <w:r>
        <w:rPr>
          <w:rFonts w:hint="cs"/>
          <w:rtl/>
        </w:rPr>
        <w:t xml:space="preserve">مراد از ابی الحسن در این سند برای بنده روشن نشد. </w:t>
      </w:r>
    </w:p>
    <w:p w:rsidR="00E5060B" w:rsidRDefault="002644C8" w:rsidP="0091381E">
      <w:pPr>
        <w:jc w:val="both"/>
        <w:rPr>
          <w:rtl/>
        </w:rPr>
      </w:pPr>
      <w:r>
        <w:rPr>
          <w:rFonts w:hint="cs"/>
          <w:rtl/>
        </w:rPr>
        <w:t>به تناسب این روایت که در آن «کان ابی یخالف الناس فی م</w:t>
      </w:r>
      <w:r w:rsidR="00E5060B">
        <w:rPr>
          <w:rFonts w:hint="cs"/>
          <w:rtl/>
        </w:rPr>
        <w:t>ال الیتیم» دو نکته اشاره می شود.</w:t>
      </w:r>
    </w:p>
    <w:p w:rsidR="00E5060B" w:rsidRDefault="001F317F" w:rsidP="0091381E">
      <w:pPr>
        <w:pStyle w:val="Heading3"/>
        <w:jc w:val="both"/>
        <w:rPr>
          <w:rtl/>
        </w:rPr>
      </w:pPr>
      <w:bookmarkStart w:id="4" w:name="_Toc91237347"/>
      <w:bookmarkStart w:id="5" w:name="_Toc91237367"/>
      <w:bookmarkStart w:id="6" w:name="_Toc91237383"/>
      <w:r>
        <w:rPr>
          <w:rFonts w:hint="cs"/>
          <w:rtl/>
        </w:rPr>
        <w:t xml:space="preserve">نکته اول: </w:t>
      </w:r>
      <w:r w:rsidR="00E5060B">
        <w:rPr>
          <w:rFonts w:hint="cs"/>
          <w:rtl/>
        </w:rPr>
        <w:t>مراد از «مال» در روایات زکات</w:t>
      </w:r>
      <w:r w:rsidR="0091381E">
        <w:rPr>
          <w:rFonts w:hint="cs"/>
          <w:rtl/>
        </w:rPr>
        <w:t xml:space="preserve"> مال</w:t>
      </w:r>
      <w:r w:rsidR="00E5060B">
        <w:rPr>
          <w:rFonts w:hint="cs"/>
          <w:rtl/>
        </w:rPr>
        <w:t xml:space="preserve"> صغیر</w:t>
      </w:r>
      <w:bookmarkEnd w:id="4"/>
      <w:bookmarkEnd w:id="5"/>
      <w:bookmarkEnd w:id="6"/>
    </w:p>
    <w:p w:rsidR="008245E0" w:rsidRDefault="008245E0" w:rsidP="0091381E">
      <w:pPr>
        <w:jc w:val="both"/>
        <w:rPr>
          <w:rtl/>
        </w:rPr>
      </w:pPr>
      <w:r>
        <w:rPr>
          <w:rFonts w:hint="cs"/>
          <w:rtl/>
        </w:rPr>
        <w:t xml:space="preserve">ابن اثیر «مال» را اینگونه معنا کرده است: </w:t>
      </w:r>
      <w:r w:rsidRPr="008245E0">
        <w:rPr>
          <w:color w:val="000080"/>
          <w:rtl/>
        </w:rPr>
        <w:t>الْمَالُ فى الأصل: ما يملك من الذهب و الفضّة، ثم أطلق على كلّ ما يقتنى و يملك من الأعيان. و أكثر ما يطلق المَالُ عند العرب على الإبل، لأنها كانت أكثر أَمْوَالِهِمْ.</w:t>
      </w:r>
      <w:r>
        <w:rPr>
          <w:rStyle w:val="FootnoteReference"/>
          <w:color w:val="000080"/>
          <w:rtl/>
        </w:rPr>
        <w:footnoteReference w:id="2"/>
      </w:r>
      <w:r>
        <w:rPr>
          <w:rFonts w:hint="cs"/>
          <w:color w:val="000080"/>
          <w:rtl/>
        </w:rPr>
        <w:t xml:space="preserve"> </w:t>
      </w:r>
      <w:r w:rsidRPr="008245E0">
        <w:rPr>
          <w:rFonts w:hint="cs"/>
          <w:rtl/>
        </w:rPr>
        <w:t xml:space="preserve">طبق این کلام، مال در اصل به معنای ذهب و فضّه است. آیا مال در این روایت به معنای </w:t>
      </w:r>
      <w:r>
        <w:rPr>
          <w:rFonts w:hint="cs"/>
          <w:rtl/>
        </w:rPr>
        <w:t>خصوص ذهب و فضه است</w:t>
      </w:r>
      <w:r w:rsidRPr="008245E0">
        <w:rPr>
          <w:rFonts w:hint="cs"/>
          <w:rtl/>
        </w:rPr>
        <w:t xml:space="preserve"> </w:t>
      </w:r>
      <w:r>
        <w:rPr>
          <w:rFonts w:hint="cs"/>
          <w:rtl/>
        </w:rPr>
        <w:t>یا</w:t>
      </w:r>
      <w:r w:rsidRPr="008245E0">
        <w:rPr>
          <w:rFonts w:hint="cs"/>
          <w:rtl/>
        </w:rPr>
        <w:t xml:space="preserve"> به معنای </w:t>
      </w:r>
      <w:r>
        <w:rPr>
          <w:rFonts w:hint="cs"/>
          <w:rtl/>
        </w:rPr>
        <w:t>عام</w:t>
      </w:r>
      <w:r w:rsidRPr="008245E0">
        <w:rPr>
          <w:rFonts w:hint="cs"/>
          <w:rtl/>
        </w:rPr>
        <w:t xml:space="preserve"> است؟</w:t>
      </w:r>
      <w:r>
        <w:rPr>
          <w:rFonts w:hint="cs"/>
          <w:rtl/>
        </w:rPr>
        <w:t xml:space="preserve"> در روایت ابی بصیر «مال» در مقابل «غلات» استعمال شده است: </w:t>
      </w:r>
      <w:r w:rsidRPr="008245E0">
        <w:rPr>
          <w:color w:val="008000"/>
          <w:rtl/>
        </w:rPr>
        <w:t>لَيْسَ فِي مَالِ الْيَتِيمِ زَكَاةٌ وَ لَيْسَ عَلَيْهِ صَلَاةٌ وَ لَيْسَ عَلَى جَمِيعِ غَلَّاتِهِ مِنْ نَخْلٍ أَوْ زَرْعٍ أَوْ غَلَّةٍ زَكَاةٌ وَ إِنْ بَلَغَ</w:t>
      </w:r>
      <w:r>
        <w:rPr>
          <w:rStyle w:val="FootnoteReference"/>
          <w:color w:val="008000"/>
          <w:rtl/>
        </w:rPr>
        <w:footnoteReference w:id="3"/>
      </w:r>
      <w:r>
        <w:rPr>
          <w:rFonts w:hint="cs"/>
          <w:color w:val="008000"/>
          <w:rtl/>
        </w:rPr>
        <w:t xml:space="preserve"> </w:t>
      </w:r>
      <w:r w:rsidRPr="008245E0">
        <w:rPr>
          <w:rFonts w:hint="cs"/>
          <w:rtl/>
        </w:rPr>
        <w:t>بین ذهب و فضه و سایر اموال نیز در ثبوت و عدم ثبوت زکات اختلاف است. در آینده بحث خواهیم کرد که آیا قرینه ای وجود دارد که معنای مال در این روایت را مشخص کند؟</w:t>
      </w:r>
    </w:p>
    <w:p w:rsidR="00E5060B" w:rsidRDefault="001F317F" w:rsidP="0091381E">
      <w:pPr>
        <w:pStyle w:val="Heading3"/>
        <w:jc w:val="both"/>
        <w:rPr>
          <w:color w:val="008000"/>
          <w:rtl/>
        </w:rPr>
      </w:pPr>
      <w:bookmarkStart w:id="7" w:name="_Toc91237348"/>
      <w:bookmarkStart w:id="8" w:name="_Toc91237368"/>
      <w:bookmarkStart w:id="9" w:name="_Toc91237384"/>
      <w:r>
        <w:rPr>
          <w:rFonts w:hint="cs"/>
          <w:rtl/>
        </w:rPr>
        <w:lastRenderedPageBreak/>
        <w:t xml:space="preserve">نکته دوم: </w:t>
      </w:r>
      <w:r w:rsidR="00E5060B">
        <w:rPr>
          <w:rFonts w:hint="cs"/>
          <w:rtl/>
        </w:rPr>
        <w:t xml:space="preserve">اقوال عامه در زکات </w:t>
      </w:r>
      <w:r w:rsidR="0091381E">
        <w:rPr>
          <w:rFonts w:hint="cs"/>
          <w:rtl/>
        </w:rPr>
        <w:t xml:space="preserve">مال </w:t>
      </w:r>
      <w:r w:rsidR="00E5060B">
        <w:rPr>
          <w:rFonts w:hint="cs"/>
          <w:rtl/>
        </w:rPr>
        <w:t>صغیر</w:t>
      </w:r>
      <w:bookmarkEnd w:id="7"/>
      <w:bookmarkEnd w:id="8"/>
      <w:bookmarkEnd w:id="9"/>
      <w:r w:rsidR="00E5060B">
        <w:rPr>
          <w:rFonts w:hint="cs"/>
          <w:rtl/>
        </w:rPr>
        <w:t xml:space="preserve"> </w:t>
      </w:r>
    </w:p>
    <w:p w:rsidR="008245E0" w:rsidRDefault="008245E0" w:rsidP="0091381E">
      <w:pPr>
        <w:jc w:val="both"/>
        <w:rPr>
          <w:rtl/>
        </w:rPr>
      </w:pPr>
      <w:r>
        <w:rPr>
          <w:rFonts w:hint="cs"/>
          <w:rtl/>
        </w:rPr>
        <w:t xml:space="preserve">در این روایت بیان شده: «کان ابی یخالف الناس». اکثر عامه قائل به ثبوت زکات در مال صبی هستند و زکات را مختص به کبار نمی دانند. آدرس منابع اصلی عامه این گونه است: سنن ترمذی ط بشّار ج 2 ص 26، استذکار ج 3 ص 155 به بعد، مصنّف عبد الرزاق ج 4 ص 66 تا 70 و ج 5 ص 20، اموال ابن زنجویه ج 4 ص 36 تا 65، مصنّف ابن ابی شیبه ج 4 ص 379 و 380، الآثار ابی یوسف، ج 1 ص 457 تا 458، اموال قاسم بن سلام ج 3 ص 40 تا 50، مغنی ابن قدامه ج 2 ص 488، </w:t>
      </w:r>
    </w:p>
    <w:p w:rsidR="005A48A1" w:rsidRDefault="00F42B13" w:rsidP="0091381E">
      <w:pPr>
        <w:jc w:val="both"/>
        <w:rPr>
          <w:color w:val="000000"/>
          <w:rtl/>
        </w:rPr>
      </w:pPr>
      <w:r>
        <w:rPr>
          <w:rFonts w:hint="cs"/>
          <w:color w:val="000000"/>
          <w:rtl/>
        </w:rPr>
        <w:t>سه قول اصلی و دو قول فرعی بین عامه وجود دارد. برخی از این اقوال نکات خاصی دارد که در آینده بیان خواهد شد. اکثریت عامه قائل به</w:t>
      </w:r>
      <w:r w:rsidR="001F317F">
        <w:rPr>
          <w:rFonts w:hint="cs"/>
          <w:color w:val="000000"/>
          <w:rtl/>
        </w:rPr>
        <w:t xml:space="preserve"> ثبوت</w:t>
      </w:r>
      <w:r>
        <w:rPr>
          <w:rFonts w:hint="cs"/>
          <w:color w:val="000000"/>
          <w:rtl/>
        </w:rPr>
        <w:t xml:space="preserve"> زکات هستند و مراد از «یخالف الناس» اکثریت عامه است به خصوص اکثریت عامه در زمان امام باقر علیه السلام. هر چند برخی از عامه </w:t>
      </w:r>
      <w:r w:rsidR="001F317F">
        <w:rPr>
          <w:rFonts w:hint="cs"/>
          <w:color w:val="000000"/>
          <w:rtl/>
        </w:rPr>
        <w:t xml:space="preserve">در زمان امام صادق علیه السلام </w:t>
      </w:r>
      <w:r>
        <w:rPr>
          <w:rFonts w:hint="cs"/>
          <w:color w:val="000000"/>
          <w:rtl/>
        </w:rPr>
        <w:t xml:space="preserve">قائل به عدم ثبوت زکات بودند. </w:t>
      </w:r>
    </w:p>
    <w:p w:rsidR="00E5060B" w:rsidRPr="00E5060B" w:rsidRDefault="00DB21F6" w:rsidP="0091381E">
      <w:pPr>
        <w:pStyle w:val="Heading4"/>
        <w:jc w:val="both"/>
        <w:rPr>
          <w:rtl/>
        </w:rPr>
      </w:pPr>
      <w:bookmarkStart w:id="10" w:name="_Toc91237349"/>
      <w:bookmarkStart w:id="11" w:name="_Toc91237369"/>
      <w:bookmarkStart w:id="12" w:name="_Toc91237385"/>
      <w:r>
        <w:rPr>
          <w:rFonts w:hint="cs"/>
          <w:rtl/>
        </w:rPr>
        <w:t>قول اول: ثبوت</w:t>
      </w:r>
      <w:r w:rsidR="00E5060B">
        <w:rPr>
          <w:rFonts w:hint="cs"/>
          <w:rtl/>
        </w:rPr>
        <w:t xml:space="preserve"> زکات</w:t>
      </w:r>
      <w:bookmarkEnd w:id="10"/>
      <w:bookmarkEnd w:id="11"/>
      <w:bookmarkEnd w:id="12"/>
      <w:r w:rsidR="00E5060B">
        <w:rPr>
          <w:rFonts w:hint="cs"/>
          <w:rtl/>
        </w:rPr>
        <w:t xml:space="preserve"> </w:t>
      </w:r>
    </w:p>
    <w:p w:rsidR="00F42B13" w:rsidRDefault="005A48A1" w:rsidP="0091381E">
      <w:pPr>
        <w:jc w:val="both"/>
        <w:rPr>
          <w:color w:val="000000"/>
          <w:rtl/>
        </w:rPr>
      </w:pPr>
      <w:r>
        <w:rPr>
          <w:rFonts w:hint="cs"/>
          <w:color w:val="000000"/>
          <w:rtl/>
        </w:rPr>
        <w:t>این افراد بنابر نقل عامه، قائل به</w:t>
      </w:r>
      <w:r w:rsidR="001F317F">
        <w:rPr>
          <w:rFonts w:hint="cs"/>
          <w:color w:val="000000"/>
          <w:rtl/>
        </w:rPr>
        <w:t xml:space="preserve"> ثبوت</w:t>
      </w:r>
      <w:r>
        <w:rPr>
          <w:rFonts w:hint="cs"/>
          <w:color w:val="000000"/>
          <w:rtl/>
        </w:rPr>
        <w:t xml:space="preserve"> زکات هستند: عمر، علی بن ابیطالب، عائشه، عبد الله بن عمر (مراد از سالم در نقل سالم عن ابی ابیه، پسر عبد الله بن عمر است)، حسن بن علی، قاسم بن محمد (قاسم بن محمد</w:t>
      </w:r>
      <w:r w:rsidR="001F317F">
        <w:rPr>
          <w:rFonts w:hint="cs"/>
          <w:color w:val="000000"/>
          <w:rtl/>
        </w:rPr>
        <w:t>ِ</w:t>
      </w:r>
      <w:r>
        <w:rPr>
          <w:rFonts w:hint="cs"/>
          <w:color w:val="000000"/>
          <w:rtl/>
        </w:rPr>
        <w:t xml:space="preserve"> معروف</w:t>
      </w:r>
      <w:r w:rsidR="001F317F">
        <w:rPr>
          <w:rFonts w:hint="cs"/>
          <w:color w:val="000000"/>
          <w:rtl/>
        </w:rPr>
        <w:t xml:space="preserve"> و</w:t>
      </w:r>
      <w:r>
        <w:rPr>
          <w:rFonts w:hint="cs"/>
          <w:color w:val="000000"/>
          <w:rtl/>
        </w:rPr>
        <w:t xml:space="preserve"> فقیه</w:t>
      </w:r>
      <w:r w:rsidR="001F317F">
        <w:rPr>
          <w:rFonts w:hint="cs"/>
          <w:color w:val="000000"/>
          <w:rtl/>
        </w:rPr>
        <w:t>،</w:t>
      </w:r>
      <w:r>
        <w:rPr>
          <w:rFonts w:hint="cs"/>
          <w:color w:val="000000"/>
          <w:rtl/>
        </w:rPr>
        <w:t xml:space="preserve"> قاسم بن محمد بن ابی بکر است. البته نیازمند بررسی است که مراد از</w:t>
      </w:r>
      <w:r w:rsidR="001F317F">
        <w:rPr>
          <w:rFonts w:hint="cs"/>
          <w:color w:val="000000"/>
          <w:rtl/>
        </w:rPr>
        <w:t xml:space="preserve"> این</w:t>
      </w:r>
      <w:r>
        <w:rPr>
          <w:rFonts w:hint="cs"/>
          <w:color w:val="000000"/>
          <w:rtl/>
        </w:rPr>
        <w:t xml:space="preserve"> قاسم بن محمد کیست؟) جابر عبد الله، عطاء، جابز بن زید، مجاهد، ابن سیرین، ربیعه، طاوس، سفیان ثوری، مالک بن انس و اصحابش، ابن شهاب زهری، شافعی و اصحابش، عنبری، ابو عبید، ابن عیینه، حسن بن حیّ، ابن ابی لیلی، لیث بن سعد، ابو ثور، احمد بن حنبل، اسحاق که علی القاعده اسحاق بن راهویه است. </w:t>
      </w:r>
    </w:p>
    <w:p w:rsidR="00E5060B" w:rsidRDefault="00DB21F6" w:rsidP="0091381E">
      <w:pPr>
        <w:pStyle w:val="Heading4"/>
        <w:jc w:val="both"/>
        <w:rPr>
          <w:rtl/>
        </w:rPr>
      </w:pPr>
      <w:bookmarkStart w:id="13" w:name="_Toc91237350"/>
      <w:bookmarkStart w:id="14" w:name="_Toc91237370"/>
      <w:bookmarkStart w:id="15" w:name="_Toc91237386"/>
      <w:r>
        <w:rPr>
          <w:rFonts w:hint="cs"/>
          <w:rtl/>
        </w:rPr>
        <w:t>قول دوم: عدم</w:t>
      </w:r>
      <w:r w:rsidR="00E5060B">
        <w:rPr>
          <w:rFonts w:hint="cs"/>
          <w:rtl/>
        </w:rPr>
        <w:t xml:space="preserve"> ثبوت زکات</w:t>
      </w:r>
      <w:bookmarkEnd w:id="13"/>
      <w:bookmarkEnd w:id="14"/>
      <w:bookmarkEnd w:id="15"/>
    </w:p>
    <w:p w:rsidR="00E5060B" w:rsidRDefault="00D92279" w:rsidP="0091381E">
      <w:pPr>
        <w:jc w:val="both"/>
        <w:rPr>
          <w:color w:val="000000"/>
          <w:rtl/>
        </w:rPr>
      </w:pPr>
      <w:r>
        <w:rPr>
          <w:rFonts w:hint="cs"/>
          <w:color w:val="000000"/>
          <w:rtl/>
        </w:rPr>
        <w:t>این افراد بنابر نقل عامه، قائل به عدم ثبوت زکات هستند: ابن عباس، ابراهیم نخعی، عبارتی از ابو ادریس خولانی است که ظهور در عدم ثبوت زکات دارد. شعبی و شریح که عبارت آن را می خوانیم. سعید بن جبیر، سعید بن مسیّب، از امام باقر علیه السلام نیز به طریق حسن بن صالح بن حیّ عن جعفر عن ابیه</w:t>
      </w:r>
      <w:r w:rsidR="00E5060B">
        <w:rPr>
          <w:rFonts w:hint="cs"/>
          <w:color w:val="000000"/>
          <w:rtl/>
        </w:rPr>
        <w:t xml:space="preserve"> نقل می کنند. در </w:t>
      </w:r>
      <w:r>
        <w:rPr>
          <w:rFonts w:hint="cs"/>
          <w:color w:val="000000"/>
          <w:rtl/>
        </w:rPr>
        <w:t xml:space="preserve">اموال ابن زنجویه، </w:t>
      </w:r>
      <w:r w:rsidR="00E5060B">
        <w:rPr>
          <w:rFonts w:hint="cs"/>
          <w:color w:val="000000"/>
          <w:rtl/>
        </w:rPr>
        <w:t>ج 4، ص: 54</w:t>
      </w:r>
      <w:r>
        <w:rPr>
          <w:rFonts w:hint="cs"/>
          <w:color w:val="000000"/>
          <w:rtl/>
        </w:rPr>
        <w:t xml:space="preserve"> همان تعبیری که در روای</w:t>
      </w:r>
      <w:r w:rsidR="00E5060B">
        <w:rPr>
          <w:rFonts w:hint="cs"/>
          <w:color w:val="000000"/>
          <w:rtl/>
        </w:rPr>
        <w:t>ات ما وارد شده را نقل کرده است.</w:t>
      </w:r>
      <w:r w:rsidR="001F317F">
        <w:rPr>
          <w:rFonts w:hint="cs"/>
          <w:color w:val="000000"/>
          <w:rtl/>
        </w:rPr>
        <w:t xml:space="preserve"> اهل عراق سوی</w:t>
      </w:r>
      <w:r w:rsidR="00E5060B">
        <w:rPr>
          <w:rFonts w:hint="cs"/>
          <w:color w:val="000000"/>
          <w:rtl/>
        </w:rPr>
        <w:t xml:space="preserve"> سفیان مراد از اهل عراق عمدتا ابو حنیفه است. ابو وائل، عبد الله بن مبارک.</w:t>
      </w:r>
    </w:p>
    <w:p w:rsidR="00E5060B" w:rsidRDefault="00E5060B" w:rsidP="0091381E">
      <w:pPr>
        <w:pStyle w:val="Heading5"/>
        <w:jc w:val="both"/>
        <w:rPr>
          <w:rtl/>
        </w:rPr>
      </w:pPr>
      <w:bookmarkStart w:id="16" w:name="_Toc91237351"/>
      <w:bookmarkStart w:id="17" w:name="_Toc91237371"/>
      <w:bookmarkStart w:id="18" w:name="_Toc91237387"/>
      <w:r>
        <w:rPr>
          <w:rFonts w:hint="cs"/>
          <w:rtl/>
        </w:rPr>
        <w:lastRenderedPageBreak/>
        <w:t>زیدیه و اصناف آن</w:t>
      </w:r>
      <w:bookmarkEnd w:id="16"/>
      <w:bookmarkEnd w:id="17"/>
      <w:bookmarkEnd w:id="18"/>
      <w:r>
        <w:rPr>
          <w:rFonts w:hint="cs"/>
          <w:rtl/>
        </w:rPr>
        <w:t xml:space="preserve"> </w:t>
      </w:r>
    </w:p>
    <w:p w:rsidR="001F317F" w:rsidRDefault="00D92279" w:rsidP="0091381E">
      <w:pPr>
        <w:jc w:val="both"/>
        <w:rPr>
          <w:color w:val="000000"/>
          <w:rtl/>
        </w:rPr>
      </w:pPr>
      <w:r>
        <w:rPr>
          <w:rFonts w:hint="cs"/>
          <w:color w:val="000000"/>
          <w:rtl/>
        </w:rPr>
        <w:t>هر چند حسن بن صالح از رؤسای زیدی است اما</w:t>
      </w:r>
      <w:r w:rsidR="001F317F">
        <w:rPr>
          <w:rFonts w:hint="cs"/>
          <w:color w:val="000000"/>
          <w:rtl/>
        </w:rPr>
        <w:t xml:space="preserve"> جزء عامه تلقّی می شو</w:t>
      </w:r>
      <w:r>
        <w:rPr>
          <w:rFonts w:hint="cs"/>
          <w:color w:val="000000"/>
          <w:rtl/>
        </w:rPr>
        <w:t xml:space="preserve">د. زیدیه </w:t>
      </w:r>
      <w:r w:rsidR="001F317F">
        <w:rPr>
          <w:rFonts w:hint="cs"/>
          <w:color w:val="000000"/>
          <w:rtl/>
        </w:rPr>
        <w:t>دو گروه اصلی هستند:</w:t>
      </w:r>
      <w:r>
        <w:rPr>
          <w:rFonts w:hint="cs"/>
          <w:color w:val="000000"/>
          <w:rtl/>
        </w:rPr>
        <w:t xml:space="preserve"> </w:t>
      </w:r>
    </w:p>
    <w:p w:rsidR="001F317F" w:rsidRDefault="00D92279" w:rsidP="0091381E">
      <w:pPr>
        <w:jc w:val="both"/>
        <w:rPr>
          <w:color w:val="000000"/>
          <w:rtl/>
        </w:rPr>
      </w:pPr>
      <w:r>
        <w:rPr>
          <w:rFonts w:hint="cs"/>
          <w:color w:val="000000"/>
          <w:rtl/>
        </w:rPr>
        <w:t xml:space="preserve">یک گروه از شیعیان حساب می شوند که جارودیه از این گروه است. </w:t>
      </w:r>
    </w:p>
    <w:p w:rsidR="001F317F" w:rsidRDefault="00D92279" w:rsidP="0091381E">
      <w:pPr>
        <w:jc w:val="both"/>
        <w:rPr>
          <w:color w:val="000000"/>
          <w:rtl/>
        </w:rPr>
      </w:pPr>
      <w:r>
        <w:rPr>
          <w:rFonts w:hint="cs"/>
          <w:color w:val="000000"/>
          <w:rtl/>
        </w:rPr>
        <w:t xml:space="preserve">یک گروه از عامه حساب می شود که بتریه و صالحیه از این گروه هستند. </w:t>
      </w:r>
    </w:p>
    <w:p w:rsidR="001F317F" w:rsidRDefault="00F0361B" w:rsidP="0091381E">
      <w:pPr>
        <w:jc w:val="both"/>
        <w:rPr>
          <w:color w:val="000000"/>
          <w:rtl/>
        </w:rPr>
      </w:pPr>
      <w:r>
        <w:rPr>
          <w:rFonts w:hint="cs"/>
          <w:color w:val="000000"/>
          <w:rtl/>
        </w:rPr>
        <w:t xml:space="preserve">سه اصل وجود دارد که باعث می شود یک شخص جزء امامیه به معنای عام محسوب شود: </w:t>
      </w:r>
    </w:p>
    <w:p w:rsidR="001F317F" w:rsidRDefault="00F0361B" w:rsidP="0091381E">
      <w:pPr>
        <w:jc w:val="both"/>
        <w:rPr>
          <w:color w:val="000000"/>
          <w:rtl/>
        </w:rPr>
      </w:pPr>
      <w:r>
        <w:rPr>
          <w:rFonts w:hint="cs"/>
          <w:color w:val="000000"/>
          <w:rtl/>
        </w:rPr>
        <w:t xml:space="preserve">اول قائل به نصّ جلی برای امامت باشد به این معنا که حضرت علی علیه السلام به اسم از جانب پیامبر صلی الله علیه و آله نصب شده است. </w:t>
      </w:r>
    </w:p>
    <w:p w:rsidR="001F317F" w:rsidRDefault="00F0361B" w:rsidP="0091381E">
      <w:pPr>
        <w:jc w:val="both"/>
        <w:rPr>
          <w:color w:val="000000"/>
          <w:rtl/>
        </w:rPr>
      </w:pPr>
      <w:r>
        <w:rPr>
          <w:rFonts w:hint="cs"/>
          <w:color w:val="000000"/>
          <w:rtl/>
        </w:rPr>
        <w:t xml:space="preserve">دوم قائل به این باشد که امامت جزء اصول دین است و اصل سومی نیز وجود دارد. </w:t>
      </w:r>
    </w:p>
    <w:p w:rsidR="001F317F" w:rsidRDefault="00F0361B" w:rsidP="0091381E">
      <w:pPr>
        <w:jc w:val="both"/>
        <w:rPr>
          <w:color w:val="000000"/>
          <w:rtl/>
        </w:rPr>
      </w:pPr>
      <w:r>
        <w:rPr>
          <w:rFonts w:hint="cs"/>
          <w:color w:val="000000"/>
          <w:rtl/>
        </w:rPr>
        <w:t>زیدیه گروه اول که از خاصه محسوب می شوند، هر سه اصل را قبول دارند و اعتقاد دار</w:t>
      </w:r>
      <w:r w:rsidR="001F317F">
        <w:rPr>
          <w:rFonts w:hint="cs"/>
          <w:color w:val="000000"/>
          <w:rtl/>
        </w:rPr>
        <w:t>ن</w:t>
      </w:r>
      <w:r>
        <w:rPr>
          <w:rFonts w:hint="cs"/>
          <w:color w:val="000000"/>
          <w:rtl/>
        </w:rPr>
        <w:t>د که حضرت علی علیه السلام به اسم برای امامت نصب شده است. بر خلاف گروه دوم که از عامه محسوب می شوند و اعتقاد دارند حضرت علی علیه السلام با وصف برای امامت نصب شده است. به همین دلیل، کسانی که قائل به امامت نیستند را فاسق می دانند نه کافر. بر خلاف امامیه که عدم قائل به امامت را کافر کلامی می داند به این معنا که در صف کفار محشور می شوند. همچنین زیدیه که از شیعه هستند، امامت را جزء فروع دین می دانند بر خلاف امامیه که امامت را جزء اصول دین می دانند</w:t>
      </w:r>
      <w:r w:rsidR="00D5236E">
        <w:rPr>
          <w:rFonts w:hint="cs"/>
          <w:color w:val="000000"/>
          <w:rtl/>
        </w:rPr>
        <w:t xml:space="preserve"> اما</w:t>
      </w:r>
      <w:r w:rsidR="001F317F">
        <w:rPr>
          <w:rFonts w:hint="cs"/>
          <w:color w:val="000000"/>
          <w:rtl/>
        </w:rPr>
        <w:t xml:space="preserve"> با این حال</w:t>
      </w:r>
      <w:r w:rsidR="00D5236E">
        <w:rPr>
          <w:rFonts w:hint="cs"/>
          <w:color w:val="000000"/>
          <w:rtl/>
        </w:rPr>
        <w:t xml:space="preserve"> قائل به خلفا نیستند</w:t>
      </w:r>
      <w:r>
        <w:rPr>
          <w:rFonts w:hint="cs"/>
          <w:color w:val="000000"/>
          <w:rtl/>
        </w:rPr>
        <w:t xml:space="preserve">. </w:t>
      </w:r>
      <w:r w:rsidR="00D5236E">
        <w:rPr>
          <w:rFonts w:hint="cs"/>
          <w:color w:val="000000"/>
          <w:rtl/>
        </w:rPr>
        <w:t xml:space="preserve">زیدیه که از عامه هستند، امامت را حق قابل تفویض امیر مؤمنین علیه السلام می دانند و قائل بودند </w:t>
      </w:r>
      <w:r w:rsidR="00BB7B39">
        <w:rPr>
          <w:rFonts w:hint="cs"/>
          <w:color w:val="000000"/>
          <w:rtl/>
        </w:rPr>
        <w:t>حضرت امیر با تفویض حق خود به</w:t>
      </w:r>
      <w:r w:rsidR="001F317F">
        <w:rPr>
          <w:rFonts w:hint="cs"/>
          <w:color w:val="000000"/>
          <w:rtl/>
        </w:rPr>
        <w:t xml:space="preserve"> خلفا، خلافت آنها را مشروع کرد.</w:t>
      </w:r>
      <w:r w:rsidR="00BB7B39">
        <w:rPr>
          <w:rFonts w:hint="cs"/>
          <w:color w:val="000000"/>
          <w:rtl/>
        </w:rPr>
        <w:t xml:space="preserve"> البته درباره عثمان بحثی دارند که برخی او را قبول ندارند و برخی شش سال اول خلافت او را قبول دارند. </w:t>
      </w:r>
    </w:p>
    <w:p w:rsidR="001F317F" w:rsidRDefault="00BB7B39" w:rsidP="0091381E">
      <w:pPr>
        <w:jc w:val="both"/>
        <w:rPr>
          <w:color w:val="000000"/>
          <w:rtl/>
        </w:rPr>
      </w:pPr>
      <w:r>
        <w:rPr>
          <w:rFonts w:hint="cs"/>
          <w:color w:val="000000"/>
          <w:rtl/>
        </w:rPr>
        <w:t xml:space="preserve">اخیرا در مطالبه مروج الذهب به ذهنم رسید مسعودی زیدی عامی است. زیرا درباره زید تعبیر «استشهد» دارد و </w:t>
      </w:r>
      <w:r w:rsidR="00AE1ABF">
        <w:rPr>
          <w:rFonts w:hint="cs"/>
          <w:color w:val="000000"/>
          <w:rtl/>
        </w:rPr>
        <w:t xml:space="preserve">از </w:t>
      </w:r>
      <w:r>
        <w:rPr>
          <w:rFonts w:hint="cs"/>
          <w:color w:val="000000"/>
          <w:rtl/>
        </w:rPr>
        <w:t xml:space="preserve">عمر و ابوبکر تعریف می کند و عثمان را تکذیب می کند. این دیدگاه با زیدیه </w:t>
      </w:r>
      <w:r w:rsidR="00AE1ABF">
        <w:rPr>
          <w:rFonts w:hint="cs"/>
          <w:color w:val="000000"/>
          <w:rtl/>
        </w:rPr>
        <w:t xml:space="preserve">عامی مانند بتریه </w:t>
      </w:r>
      <w:r>
        <w:rPr>
          <w:rFonts w:hint="cs"/>
          <w:color w:val="000000"/>
          <w:rtl/>
        </w:rPr>
        <w:t xml:space="preserve">تطبیق می کند. پس ظاهرا مسعودی زیدی عامی است نه زیدی خاصه. </w:t>
      </w:r>
      <w:r w:rsidR="00F52B9A">
        <w:rPr>
          <w:rFonts w:hint="cs"/>
          <w:color w:val="000000"/>
          <w:rtl/>
        </w:rPr>
        <w:t>البته سعی می کند دیدگاه خود را پنهان کند و در کل کتاب او، پنهان کاری موجود است.</w:t>
      </w:r>
      <w:r w:rsidR="00E5060B">
        <w:rPr>
          <w:rStyle w:val="FootnoteReference"/>
          <w:color w:val="000000"/>
          <w:rtl/>
        </w:rPr>
        <w:footnoteReference w:id="4"/>
      </w:r>
      <w:r w:rsidR="00F52B9A">
        <w:rPr>
          <w:rFonts w:hint="cs"/>
          <w:color w:val="000000"/>
          <w:rtl/>
        </w:rPr>
        <w:t xml:space="preserve"> </w:t>
      </w:r>
      <w:r w:rsidR="00822325">
        <w:rPr>
          <w:rFonts w:hint="cs"/>
          <w:color w:val="000000"/>
          <w:rtl/>
        </w:rPr>
        <w:t xml:space="preserve">ابوالفرج زیدی است و شاید زیدی خاصه </w:t>
      </w:r>
      <w:r w:rsidR="001F317F">
        <w:rPr>
          <w:rFonts w:hint="cs"/>
          <w:color w:val="000000"/>
          <w:rtl/>
        </w:rPr>
        <w:t>و</w:t>
      </w:r>
      <w:r w:rsidR="00822325">
        <w:rPr>
          <w:rFonts w:hint="cs"/>
          <w:color w:val="000000"/>
          <w:rtl/>
        </w:rPr>
        <w:t xml:space="preserve"> از جارودیه باشد.</w:t>
      </w:r>
      <w:r w:rsidR="00AE1ABF">
        <w:rPr>
          <w:rFonts w:hint="cs"/>
          <w:color w:val="000000"/>
          <w:rtl/>
        </w:rPr>
        <w:t xml:space="preserve"> </w:t>
      </w:r>
    </w:p>
    <w:p w:rsidR="00AE1ABF" w:rsidRDefault="00AE1ABF" w:rsidP="0091381E">
      <w:pPr>
        <w:jc w:val="both"/>
        <w:rPr>
          <w:color w:val="000000"/>
          <w:rtl/>
        </w:rPr>
      </w:pPr>
      <w:r>
        <w:rPr>
          <w:rFonts w:hint="cs"/>
          <w:color w:val="000000"/>
          <w:rtl/>
        </w:rPr>
        <w:lastRenderedPageBreak/>
        <w:t>زیدی عامی از عامی دیگر به شیعه نزدیک تر است و زیدی شیعه از شیعه دیگر به عامه نزدیک تر است. پس مذهبی بینابین است و حدّ عامه، زیدی است چنانچه حدّ شیعه، زیدی است. در استعمالات نیز گاه عامه در مقابل زیدیه عامه (بتریه) اطلاق می شود و گاه شیعه در مقابل زیدیه شیعه (جارودیه) اطلاق می شود. اما در معنای عام، جارودیه از شیعه تلقی می شود و</w:t>
      </w:r>
      <w:r w:rsidR="00E5060B">
        <w:rPr>
          <w:rFonts w:hint="cs"/>
          <w:color w:val="000000"/>
          <w:rtl/>
        </w:rPr>
        <w:t xml:space="preserve"> سایر فرق زیدیه مانند بتریه جزو </w:t>
      </w:r>
      <w:r>
        <w:rPr>
          <w:rFonts w:hint="cs"/>
          <w:color w:val="000000"/>
          <w:rtl/>
        </w:rPr>
        <w:t xml:space="preserve">عامه </w:t>
      </w:r>
      <w:r w:rsidR="00E5060B">
        <w:rPr>
          <w:rFonts w:hint="cs"/>
          <w:color w:val="000000"/>
          <w:rtl/>
        </w:rPr>
        <w:t>هستند</w:t>
      </w:r>
      <w:r>
        <w:rPr>
          <w:rFonts w:hint="cs"/>
          <w:color w:val="000000"/>
          <w:rtl/>
        </w:rPr>
        <w:t>. حسن</w:t>
      </w:r>
      <w:r w:rsidR="00E5060B">
        <w:rPr>
          <w:rFonts w:hint="cs"/>
          <w:color w:val="000000"/>
          <w:rtl/>
        </w:rPr>
        <w:t xml:space="preserve"> بن صالح نیز از زیدیه عامه است. جارودیه در شیعه جایگاه داشته است مانند ابن عقده که جارودیه بوده و در شیعه جایگاه داشته است و بتریه در عامه جایگاه دارند. </w:t>
      </w:r>
    </w:p>
    <w:p w:rsidR="001F317F" w:rsidRDefault="001F317F" w:rsidP="0091381E">
      <w:pPr>
        <w:pStyle w:val="Heading5"/>
        <w:jc w:val="both"/>
        <w:rPr>
          <w:rtl/>
        </w:rPr>
      </w:pPr>
      <w:bookmarkStart w:id="19" w:name="_Toc91237352"/>
      <w:bookmarkStart w:id="20" w:name="_Toc91237372"/>
      <w:bookmarkStart w:id="21" w:name="_Toc91237388"/>
      <w:r>
        <w:rPr>
          <w:rFonts w:hint="cs"/>
          <w:rtl/>
        </w:rPr>
        <w:t>فتوای ابو حنیفه</w:t>
      </w:r>
      <w:bookmarkEnd w:id="19"/>
      <w:bookmarkEnd w:id="20"/>
      <w:bookmarkEnd w:id="21"/>
      <w:r>
        <w:rPr>
          <w:rFonts w:hint="cs"/>
          <w:rtl/>
        </w:rPr>
        <w:t xml:space="preserve"> </w:t>
      </w:r>
    </w:p>
    <w:p w:rsidR="005A48A1" w:rsidRDefault="00E5060B" w:rsidP="0091381E">
      <w:pPr>
        <w:jc w:val="both"/>
        <w:rPr>
          <w:color w:val="000000"/>
          <w:rtl/>
        </w:rPr>
      </w:pPr>
      <w:r>
        <w:rPr>
          <w:rFonts w:hint="cs"/>
          <w:color w:val="000000"/>
          <w:rtl/>
        </w:rPr>
        <w:t xml:space="preserve">درباره فتوای اهل عراق سوی سفیان، عبارتی در مغنی ابن قدامه وارد شده است: </w:t>
      </w:r>
    </w:p>
    <w:p w:rsidR="00E5060B" w:rsidRPr="00E5060B" w:rsidRDefault="00E5060B" w:rsidP="0091381E">
      <w:pPr>
        <w:jc w:val="both"/>
        <w:rPr>
          <w:color w:val="000080"/>
          <w:rtl/>
        </w:rPr>
      </w:pPr>
      <w:r w:rsidRPr="00E5060B">
        <w:rPr>
          <w:color w:val="000080"/>
          <w:rtl/>
        </w:rPr>
        <w:t>وَقَالَ الْحَسَنُ وَسَعِيدُ بْنُ الْمُسَيِّبِ وَسَعِيدُ بْنُ جُبَيْرٍ وَأَبُو وَائِلٍ وَالنَّخَعِيُّ وَأَبُو حَنِيفَةَ لَا تَجِبُ الزَّكَاةُ فِي أَمْوَالِهِمَا.</w:t>
      </w:r>
      <w:r>
        <w:rPr>
          <w:rStyle w:val="FootnoteReference"/>
          <w:color w:val="000080"/>
          <w:rtl/>
        </w:rPr>
        <w:footnoteReference w:id="5"/>
      </w:r>
    </w:p>
    <w:p w:rsidR="00E5060B" w:rsidRDefault="00E5060B" w:rsidP="0091381E">
      <w:pPr>
        <w:jc w:val="both"/>
        <w:rPr>
          <w:color w:val="000000"/>
          <w:rtl/>
        </w:rPr>
      </w:pPr>
      <w:r>
        <w:rPr>
          <w:rFonts w:hint="cs"/>
          <w:color w:val="000000"/>
          <w:rtl/>
        </w:rPr>
        <w:t>«اموالهما» ابهام دارد که آیا خصوص ذهب و فضه است یا سایر موارد را شامل است؟ در اینجا قرینه ای وجود دارد که شاید از آن استفاده شود، مراد از مال خصوص ذهب و فضه است. ابن قدامه در ادامه می نویسد:</w:t>
      </w:r>
    </w:p>
    <w:p w:rsidR="00E5060B" w:rsidRDefault="00E5060B" w:rsidP="0091381E">
      <w:pPr>
        <w:jc w:val="both"/>
        <w:rPr>
          <w:color w:val="000080"/>
          <w:rtl/>
        </w:rPr>
      </w:pPr>
      <w:r w:rsidRPr="00E5060B">
        <w:rPr>
          <w:color w:val="000080"/>
          <w:rtl/>
        </w:rPr>
        <w:t>قَالَ أَبُو حَنِيفَةَ يَجِبُ الْعُشْرُ فِي زُرُوعِهِمَا وَثَمَرَتِهِمَا،</w:t>
      </w:r>
    </w:p>
    <w:p w:rsidR="00E5060B" w:rsidRDefault="00E5060B" w:rsidP="0091381E">
      <w:pPr>
        <w:jc w:val="both"/>
        <w:rPr>
          <w:rtl/>
        </w:rPr>
      </w:pPr>
      <w:r>
        <w:rPr>
          <w:rFonts w:hint="cs"/>
          <w:rtl/>
        </w:rPr>
        <w:t xml:space="preserve">همینکه ابو حنیفه با وجود نفی زکات از مال، زکات را در زروع و ثمره اثبات کرده نشان می دهد مراد از مال خصوص ذهب و فضه است. </w:t>
      </w:r>
    </w:p>
    <w:p w:rsidR="001221C8" w:rsidRDefault="001221C8" w:rsidP="0091381E">
      <w:pPr>
        <w:jc w:val="both"/>
        <w:rPr>
          <w:rtl/>
        </w:rPr>
      </w:pPr>
      <w:r>
        <w:rPr>
          <w:rFonts w:hint="cs"/>
          <w:rtl/>
        </w:rPr>
        <w:t xml:space="preserve">عمده </w:t>
      </w:r>
      <w:r w:rsidR="009628E1">
        <w:rPr>
          <w:rFonts w:hint="cs"/>
          <w:rtl/>
        </w:rPr>
        <w:t xml:space="preserve">تعبیراتی که از </w:t>
      </w:r>
      <w:r>
        <w:rPr>
          <w:rFonts w:hint="cs"/>
          <w:rtl/>
        </w:rPr>
        <w:t xml:space="preserve">حسن، ابراهیم نخعی، سعید بن مسیّب، سعید بن </w:t>
      </w:r>
      <w:r w:rsidR="001F317F">
        <w:rPr>
          <w:rFonts w:hint="cs"/>
          <w:rtl/>
        </w:rPr>
        <w:t xml:space="preserve">جبیر و </w:t>
      </w:r>
      <w:r>
        <w:rPr>
          <w:rFonts w:hint="cs"/>
          <w:rtl/>
        </w:rPr>
        <w:t xml:space="preserve">ابو وائل نقل شده، نفی زکات در مال است. از ابراهیم نخعی نقل شده است: «لا زکاه فی مال الیتیم حتی یدرک» از حسن بصری نقل شده «فی زکاه مال الیتیم لیست واجبه» در جایی از حسن بصری نقل شده «یؤخذ من النخل و الماشیه و اما المال حتی یحتلم» پس هر چند این افراد جزو قائلین به عدم ثبوت زکات داخل شدند، اما بهتر است این افراد در </w:t>
      </w:r>
      <w:r w:rsidR="001F317F">
        <w:rPr>
          <w:rFonts w:hint="cs"/>
          <w:rtl/>
        </w:rPr>
        <w:t>قول سوم دسته بندی شوند.</w:t>
      </w:r>
      <w:r>
        <w:rPr>
          <w:rFonts w:hint="cs"/>
          <w:rtl/>
        </w:rPr>
        <w:t xml:space="preserve"> </w:t>
      </w:r>
    </w:p>
    <w:p w:rsidR="001221C8" w:rsidRDefault="002E17A1" w:rsidP="0091381E">
      <w:pPr>
        <w:pStyle w:val="Heading4"/>
        <w:jc w:val="both"/>
        <w:rPr>
          <w:rtl/>
        </w:rPr>
      </w:pPr>
      <w:bookmarkStart w:id="22" w:name="_Toc91237353"/>
      <w:bookmarkStart w:id="23" w:name="_Toc91237373"/>
      <w:bookmarkStart w:id="24" w:name="_Toc91237389"/>
      <w:r>
        <w:rPr>
          <w:rFonts w:hint="cs"/>
          <w:rtl/>
        </w:rPr>
        <w:lastRenderedPageBreak/>
        <w:t xml:space="preserve">قول سوم: </w:t>
      </w:r>
      <w:r w:rsidR="001221C8">
        <w:rPr>
          <w:rFonts w:hint="cs"/>
          <w:rtl/>
        </w:rPr>
        <w:t>ثبوت زکات در ماشیه  و انعام</w:t>
      </w:r>
      <w:bookmarkEnd w:id="22"/>
      <w:bookmarkEnd w:id="23"/>
      <w:bookmarkEnd w:id="24"/>
    </w:p>
    <w:p w:rsidR="001221C8" w:rsidRDefault="001221C8" w:rsidP="0091381E">
      <w:pPr>
        <w:jc w:val="both"/>
        <w:rPr>
          <w:rtl/>
        </w:rPr>
      </w:pPr>
      <w:r>
        <w:rPr>
          <w:rFonts w:hint="cs"/>
          <w:rtl/>
        </w:rPr>
        <w:t xml:space="preserve">حسن بصری و ابن شبرمه قائل به اثبات زکات در ماشیه و انعام هستند و در غیر این دو زکات را از صبی نفی می کنند. احتمالا سعید بن مسیّب، سعید بن جبیر، ابو وائل و نخعی نیز جزو این دسته باشند. ابو حنیفه زکات را در ذهب و فضه نفی کرده اما زکات را در زروع و ثمار ثابت می داند و درباره ماشیه عبارت روشنی ندارد. </w:t>
      </w:r>
    </w:p>
    <w:p w:rsidR="001221C8" w:rsidRDefault="002E17A1" w:rsidP="0091381E">
      <w:pPr>
        <w:jc w:val="both"/>
        <w:rPr>
          <w:rtl/>
        </w:rPr>
      </w:pPr>
      <w:r>
        <w:rPr>
          <w:rFonts w:hint="cs"/>
          <w:rtl/>
        </w:rPr>
        <w:t>در لابلای سخنان عامه دو قول</w:t>
      </w:r>
      <w:r w:rsidR="001F317F">
        <w:rPr>
          <w:rFonts w:hint="cs"/>
          <w:rtl/>
        </w:rPr>
        <w:t xml:space="preserve"> دیگر</w:t>
      </w:r>
      <w:r>
        <w:rPr>
          <w:rFonts w:hint="cs"/>
          <w:rtl/>
        </w:rPr>
        <w:t xml:space="preserve"> استفاده می شود که برای فهم روایات ما مؤثر است. </w:t>
      </w:r>
    </w:p>
    <w:p w:rsidR="002E17A1" w:rsidRDefault="002E17A1" w:rsidP="0091381E">
      <w:pPr>
        <w:pStyle w:val="Heading4"/>
        <w:jc w:val="both"/>
        <w:rPr>
          <w:rtl/>
        </w:rPr>
      </w:pPr>
      <w:bookmarkStart w:id="25" w:name="_Toc91237354"/>
      <w:bookmarkStart w:id="26" w:name="_Toc91237374"/>
      <w:bookmarkStart w:id="27" w:name="_Toc91237390"/>
      <w:r>
        <w:rPr>
          <w:rFonts w:hint="cs"/>
          <w:rtl/>
        </w:rPr>
        <w:t xml:space="preserve">قول چهارم: </w:t>
      </w:r>
      <w:r w:rsidR="003C4DAB">
        <w:rPr>
          <w:rFonts w:hint="cs"/>
          <w:rtl/>
        </w:rPr>
        <w:t>جواز پرداخت زکات مال یتیم</w:t>
      </w:r>
      <w:bookmarkEnd w:id="25"/>
      <w:bookmarkEnd w:id="26"/>
      <w:bookmarkEnd w:id="27"/>
    </w:p>
    <w:p w:rsidR="002E17A1" w:rsidRDefault="002E17A1" w:rsidP="0091381E">
      <w:pPr>
        <w:jc w:val="both"/>
        <w:rPr>
          <w:rtl/>
        </w:rPr>
      </w:pPr>
      <w:r>
        <w:rPr>
          <w:rFonts w:hint="cs"/>
          <w:rtl/>
        </w:rPr>
        <w:t>هشام بن عروه از پدرش نقل می کند:</w:t>
      </w:r>
    </w:p>
    <w:p w:rsidR="002E17A1" w:rsidRDefault="002E17A1" w:rsidP="0091381E">
      <w:pPr>
        <w:jc w:val="both"/>
        <w:rPr>
          <w:color w:val="000080"/>
          <w:rtl/>
        </w:rPr>
      </w:pPr>
      <w:r w:rsidRPr="002E17A1">
        <w:rPr>
          <w:color w:val="000080"/>
          <w:rtl/>
        </w:rPr>
        <w:t>أَنَّهُ</w:t>
      </w:r>
      <w:r w:rsidRPr="002E17A1">
        <w:rPr>
          <w:rFonts w:hint="cs"/>
          <w:color w:val="000080"/>
          <w:rtl/>
        </w:rPr>
        <w:t xml:space="preserve"> كَانَ</w:t>
      </w:r>
      <w:r w:rsidRPr="002E17A1">
        <w:rPr>
          <w:color w:val="000080"/>
          <w:rtl/>
        </w:rPr>
        <w:t xml:space="preserve"> </w:t>
      </w:r>
      <w:r w:rsidRPr="002E17A1">
        <w:rPr>
          <w:rFonts w:hint="cs"/>
          <w:color w:val="000080"/>
          <w:rtl/>
        </w:rPr>
        <w:t>عِنْدَهُ</w:t>
      </w:r>
      <w:r w:rsidRPr="002E17A1">
        <w:rPr>
          <w:color w:val="000080"/>
          <w:rtl/>
        </w:rPr>
        <w:t xml:space="preserve"> مَالُ يَتِيمٍ، فَكَانَ يُزَكِّيهِ، وَلَا يَسْتَوْعِبُ الزَّكَاةَ قَالَ أَبُو عُبَيْدٍ: يَعْنِي أَنَّهُ كَانَ يَرْضَخُ مِنْهُ.</w:t>
      </w:r>
      <w:r>
        <w:rPr>
          <w:rStyle w:val="FootnoteReference"/>
          <w:color w:val="000080"/>
          <w:rtl/>
        </w:rPr>
        <w:footnoteReference w:id="6"/>
      </w:r>
    </w:p>
    <w:p w:rsidR="002E17A1" w:rsidRDefault="002E17A1" w:rsidP="0091381E">
      <w:pPr>
        <w:jc w:val="both"/>
        <w:rPr>
          <w:rtl/>
        </w:rPr>
      </w:pPr>
      <w:r>
        <w:rPr>
          <w:rFonts w:hint="cs"/>
          <w:rtl/>
        </w:rPr>
        <w:t xml:space="preserve">پدر هشام بن عروه زکات مال یتیم را پرداخت می کرده اما نه به صورت کامل و بخشی از آن را پرداخت نمی کرده است. </w:t>
      </w:r>
    </w:p>
    <w:p w:rsidR="003C4DAB" w:rsidRDefault="003D079B" w:rsidP="0091381E">
      <w:pPr>
        <w:jc w:val="both"/>
        <w:rPr>
          <w:rtl/>
        </w:rPr>
      </w:pPr>
      <w:r>
        <w:rPr>
          <w:rFonts w:hint="cs"/>
          <w:rtl/>
        </w:rPr>
        <w:t xml:space="preserve">«فکان یزکّیه» شاید به این معنا باشد که عقیده عروه، عدم وجوب زکات است و آن را مستحب می دانسته است. به همین دلیل، به عنوان ولیّ یتیم عمل مستحب را در مال یتیم انجام می داده است. شاید به همین دلیل نیز «یرضخ» را رعایت می کرده است. پس از این عبارت، استفاده نمی شود که عروه آن را واجب بداند </w:t>
      </w:r>
      <w:r w:rsidR="003C4DAB">
        <w:rPr>
          <w:rFonts w:hint="cs"/>
          <w:rtl/>
        </w:rPr>
        <w:t xml:space="preserve">و بر خلاف دیدگاه های دیگر باشد. </w:t>
      </w:r>
    </w:p>
    <w:p w:rsidR="003C4DAB" w:rsidRDefault="003C4DAB" w:rsidP="0091381E">
      <w:pPr>
        <w:jc w:val="both"/>
        <w:rPr>
          <w:rtl/>
        </w:rPr>
      </w:pPr>
      <w:r>
        <w:rPr>
          <w:rFonts w:hint="cs"/>
          <w:rtl/>
        </w:rPr>
        <w:t xml:space="preserve">البته امکان دارد به یک معنا قول جدید باشد زیرا قائلین به وجوب، ترک را جایز نمی دانستند و قائلین به عدم ثبوت زکات، زکات را مستحب نمی دانستند. </w:t>
      </w:r>
    </w:p>
    <w:p w:rsidR="003C4DAB" w:rsidRDefault="003C4DAB" w:rsidP="0091381E">
      <w:pPr>
        <w:pStyle w:val="Heading4"/>
        <w:jc w:val="both"/>
        <w:rPr>
          <w:rtl/>
        </w:rPr>
      </w:pPr>
      <w:bookmarkStart w:id="28" w:name="_Toc91237355"/>
      <w:bookmarkStart w:id="29" w:name="_Toc91237375"/>
      <w:bookmarkStart w:id="30" w:name="_Toc91237391"/>
      <w:r>
        <w:rPr>
          <w:rFonts w:hint="cs"/>
          <w:rtl/>
        </w:rPr>
        <w:t xml:space="preserve">قول پنجم: </w:t>
      </w:r>
      <w:r w:rsidR="001F317F">
        <w:rPr>
          <w:rFonts w:hint="cs"/>
          <w:rtl/>
        </w:rPr>
        <w:t>اداء زکات توسط صبی بعد از بلوغ</w:t>
      </w:r>
      <w:bookmarkEnd w:id="28"/>
      <w:bookmarkEnd w:id="29"/>
      <w:bookmarkEnd w:id="30"/>
    </w:p>
    <w:p w:rsidR="003C4DAB" w:rsidRDefault="003C4DAB" w:rsidP="0091381E">
      <w:pPr>
        <w:jc w:val="both"/>
        <w:rPr>
          <w:rtl/>
        </w:rPr>
      </w:pPr>
      <w:r>
        <w:rPr>
          <w:rFonts w:hint="cs"/>
          <w:rtl/>
        </w:rPr>
        <w:t>در اینجا قول دیگری وجود دارد که سفیان ثوری آن را مطرح کرده و به عبد الله بن مسعود نسبت داده شده است. در مغنی ابن قدامه آمده است:</w:t>
      </w:r>
    </w:p>
    <w:p w:rsidR="003C4DAB" w:rsidRDefault="003C4DAB" w:rsidP="0091381E">
      <w:pPr>
        <w:jc w:val="both"/>
        <w:rPr>
          <w:color w:val="000080"/>
          <w:rtl/>
        </w:rPr>
      </w:pPr>
      <w:r w:rsidRPr="003C4DAB">
        <w:rPr>
          <w:color w:val="000080"/>
          <w:rtl/>
        </w:rPr>
        <w:t>وَيُحْكَى عَنْ ابْنِ مَسْعُودٍ وَالثَّوْرِيِّ وَالْأَوْزَاعِيِّ أَنَّهُمْ قَالُوا: تَجِبُ الزَّكَاةُ، وَلَا تُخْرَجُ حَتَّى يَبْلُغَ الصَّبِيُّ، وَيُفِيقَ الْمَع</w:t>
      </w:r>
      <w:r w:rsidR="00F44AF5">
        <w:rPr>
          <w:color w:val="000080"/>
          <w:rtl/>
        </w:rPr>
        <w:t>ْتُوهُ. قَالَ ابْنُ مَسْعُودٍ أحْص</w:t>
      </w:r>
      <w:r w:rsidRPr="003C4DAB">
        <w:rPr>
          <w:color w:val="000080"/>
          <w:rtl/>
        </w:rPr>
        <w:t>ي مَا يَجِبُ فِي مَالِ الْيَتِيمِ مِ</w:t>
      </w:r>
      <w:r w:rsidR="00F44AF5">
        <w:rPr>
          <w:color w:val="000080"/>
          <w:rtl/>
        </w:rPr>
        <w:t>نْ الزَّكَاةِ، فَإِذَا بَلَغَ أعْل</w:t>
      </w:r>
      <w:r w:rsidRPr="003C4DAB">
        <w:rPr>
          <w:color w:val="000080"/>
          <w:rtl/>
        </w:rPr>
        <w:t>م</w:t>
      </w:r>
      <w:r w:rsidR="00F44AF5">
        <w:rPr>
          <w:rFonts w:hint="cs"/>
          <w:color w:val="000080"/>
          <w:rtl/>
        </w:rPr>
        <w:t>َ</w:t>
      </w:r>
      <w:r w:rsidRPr="003C4DAB">
        <w:rPr>
          <w:color w:val="000080"/>
          <w:rtl/>
        </w:rPr>
        <w:t>هُ، فَإِنْ شَاءَ زَكَّى، وَإِنْ شَاءَ لَمْ يُزَكِّ. وَرُوِيَ نَحْوُ هَذَا عَنْ إبْرَاهِيمَ</w:t>
      </w:r>
      <w:r>
        <w:rPr>
          <w:rStyle w:val="FootnoteReference"/>
          <w:color w:val="000080"/>
          <w:rtl/>
        </w:rPr>
        <w:footnoteReference w:id="7"/>
      </w:r>
    </w:p>
    <w:p w:rsidR="00F44AF5" w:rsidRDefault="00F44AF5" w:rsidP="0091381E">
      <w:pPr>
        <w:jc w:val="both"/>
        <w:rPr>
          <w:rtl/>
        </w:rPr>
      </w:pPr>
      <w:r>
        <w:rPr>
          <w:rFonts w:hint="cs"/>
          <w:rtl/>
        </w:rPr>
        <w:t xml:space="preserve">در برخی دیگر از منابع عامه، به نحوی دیگر از ابن مسعود نقل شده است. </w:t>
      </w:r>
      <w:r w:rsidR="009758FF">
        <w:rPr>
          <w:rFonts w:hint="cs"/>
          <w:rtl/>
        </w:rPr>
        <w:t>در نقل آثار ابی یوسف ج 1 ص 458 آمده است:</w:t>
      </w:r>
    </w:p>
    <w:p w:rsidR="009758FF" w:rsidRPr="009758FF" w:rsidRDefault="009758FF" w:rsidP="0091381E">
      <w:pPr>
        <w:jc w:val="both"/>
        <w:rPr>
          <w:color w:val="000080"/>
          <w:rtl/>
        </w:rPr>
      </w:pPr>
      <w:r w:rsidRPr="009758FF">
        <w:rPr>
          <w:color w:val="000080"/>
          <w:rtl/>
        </w:rPr>
        <w:lastRenderedPageBreak/>
        <w:t>أَحْصِ مَا فِي مَالِ الْيَتِيمِ مِنَ الزَّكَاةِ، فَإِذَا بَلَغَ فَأَخْبِرْهُ بِذَلِكَ</w:t>
      </w:r>
    </w:p>
    <w:p w:rsidR="003C4DAB" w:rsidRDefault="009758FF" w:rsidP="0091381E">
      <w:pPr>
        <w:jc w:val="both"/>
        <w:rPr>
          <w:rtl/>
        </w:rPr>
      </w:pPr>
      <w:r>
        <w:rPr>
          <w:rFonts w:hint="cs"/>
          <w:rtl/>
        </w:rPr>
        <w:t>این تعبیر دلالتی بر وجوب یا عدم وجوب زکات ندارد. در اموال قاسم بن سلام نیز اینگونه نقل شده است:</w:t>
      </w:r>
    </w:p>
    <w:p w:rsidR="009758FF" w:rsidRDefault="009758FF" w:rsidP="0091381E">
      <w:pPr>
        <w:jc w:val="both"/>
        <w:rPr>
          <w:color w:val="000080"/>
          <w:rtl/>
        </w:rPr>
      </w:pPr>
      <w:r w:rsidRPr="009758FF">
        <w:rPr>
          <w:color w:val="000080"/>
          <w:rtl/>
        </w:rPr>
        <w:t xml:space="preserve">عَنِ ابْنِ مَسْعُودٍ، قَالَ: </w:t>
      </w:r>
      <w:r w:rsidRPr="009758FF">
        <w:rPr>
          <w:rFonts w:hint="cs"/>
          <w:color w:val="000080"/>
          <w:rtl/>
        </w:rPr>
        <w:t>أَحْصِ</w:t>
      </w:r>
      <w:r w:rsidRPr="009758FF">
        <w:rPr>
          <w:color w:val="000080"/>
          <w:rtl/>
        </w:rPr>
        <w:t xml:space="preserve"> </w:t>
      </w:r>
      <w:r w:rsidRPr="009758FF">
        <w:rPr>
          <w:rFonts w:hint="cs"/>
          <w:color w:val="000080"/>
          <w:rtl/>
        </w:rPr>
        <w:t>مَا</w:t>
      </w:r>
      <w:r w:rsidRPr="009758FF">
        <w:rPr>
          <w:color w:val="000080"/>
          <w:rtl/>
        </w:rPr>
        <w:t xml:space="preserve"> </w:t>
      </w:r>
      <w:r w:rsidRPr="009758FF">
        <w:rPr>
          <w:rFonts w:hint="cs"/>
          <w:color w:val="000080"/>
          <w:rtl/>
        </w:rPr>
        <w:t>فِي</w:t>
      </w:r>
      <w:r w:rsidRPr="009758FF">
        <w:rPr>
          <w:color w:val="000080"/>
          <w:rtl/>
        </w:rPr>
        <w:t xml:space="preserve"> </w:t>
      </w:r>
      <w:r w:rsidRPr="009758FF">
        <w:rPr>
          <w:rFonts w:hint="cs"/>
          <w:color w:val="000080"/>
          <w:rtl/>
        </w:rPr>
        <w:t>مَالِ</w:t>
      </w:r>
      <w:r w:rsidRPr="009758FF">
        <w:rPr>
          <w:color w:val="000080"/>
          <w:rtl/>
        </w:rPr>
        <w:t xml:space="preserve"> </w:t>
      </w:r>
      <w:r w:rsidRPr="009758FF">
        <w:rPr>
          <w:rFonts w:hint="cs"/>
          <w:color w:val="000080"/>
          <w:rtl/>
        </w:rPr>
        <w:t>الْيَتِيمِ</w:t>
      </w:r>
      <w:r w:rsidRPr="009758FF">
        <w:rPr>
          <w:color w:val="000080"/>
          <w:rtl/>
        </w:rPr>
        <w:t xml:space="preserve"> </w:t>
      </w:r>
      <w:r w:rsidRPr="009758FF">
        <w:rPr>
          <w:rFonts w:hint="cs"/>
          <w:color w:val="000080"/>
          <w:rtl/>
        </w:rPr>
        <w:t>مِنَ</w:t>
      </w:r>
      <w:r w:rsidRPr="009758FF">
        <w:rPr>
          <w:color w:val="000080"/>
          <w:rtl/>
        </w:rPr>
        <w:t xml:space="preserve"> </w:t>
      </w:r>
      <w:r w:rsidRPr="009758FF">
        <w:rPr>
          <w:rFonts w:hint="cs"/>
          <w:color w:val="000080"/>
          <w:rtl/>
        </w:rPr>
        <w:t>ال</w:t>
      </w:r>
      <w:r w:rsidRPr="009758FF">
        <w:rPr>
          <w:color w:val="000080"/>
          <w:rtl/>
        </w:rPr>
        <w:t>زَّكَاةِ، فَإِذَا بَلَغَ وَآنَسْتَ مِنْهُ رُشْدًا فَأَخْبِرْهُ، فَإِنْ شَاءَ زَكَّى، وَإِنْ شَاءَ تَرَكَ</w:t>
      </w:r>
      <w:r>
        <w:rPr>
          <w:rStyle w:val="FootnoteReference"/>
          <w:color w:val="000080"/>
          <w:rtl/>
        </w:rPr>
        <w:footnoteReference w:id="8"/>
      </w:r>
    </w:p>
    <w:p w:rsidR="009758FF" w:rsidRDefault="00491FB1" w:rsidP="0091381E">
      <w:pPr>
        <w:jc w:val="both"/>
        <w:rPr>
          <w:rtl/>
        </w:rPr>
      </w:pPr>
      <w:r>
        <w:rPr>
          <w:rFonts w:hint="cs"/>
          <w:rtl/>
        </w:rPr>
        <w:t xml:space="preserve">در اموال ابن زنجویه ج 4 ص 65 مطلب مفصّلی </w:t>
      </w:r>
      <w:r w:rsidR="001F317F">
        <w:rPr>
          <w:rFonts w:hint="cs"/>
          <w:rtl/>
        </w:rPr>
        <w:t xml:space="preserve">از </w:t>
      </w:r>
      <w:r>
        <w:rPr>
          <w:rFonts w:hint="cs"/>
          <w:rtl/>
        </w:rPr>
        <w:t xml:space="preserve">ابو عبید درباره این عبارت نقل کرده است که اصرار دارد ابن مسعود، زکات را واجب می دانسته است و لزوم احصاء ولیّ نشانگر وجوب زکات است. البته بنده از عبارت ابن مسعود وجوب را برداشت نمی کنم و ممکن است ولیّ وظیفه احصاء داشته باشد تا بعدا اختیار با صبیّ باشد اگر خواست زکات بدهد و اگر نخواست زکات ندهد. لحن «ان شاء زکّی و ان شاء ترک» این است که ترک زکات جایز است نه آنکه ترک زکات، معصیت است. پس احصاء با استحباب زکات در مال یتیم نیز سازگار است و نمی توان قول جدیدی را به او نسبت داد. </w:t>
      </w:r>
    </w:p>
    <w:p w:rsidR="00491FB1" w:rsidRDefault="00491FB1" w:rsidP="0091381E">
      <w:pPr>
        <w:jc w:val="both"/>
        <w:rPr>
          <w:rtl/>
        </w:rPr>
      </w:pPr>
      <w:r>
        <w:rPr>
          <w:rFonts w:hint="cs"/>
          <w:rtl/>
        </w:rPr>
        <w:t xml:space="preserve">درباره اقوال عامه </w:t>
      </w:r>
      <w:r w:rsidR="00DB21F6">
        <w:rPr>
          <w:rFonts w:hint="cs"/>
          <w:rtl/>
        </w:rPr>
        <w:t xml:space="preserve">این نکته نیازمند بیان است که </w:t>
      </w:r>
      <w:r>
        <w:rPr>
          <w:rFonts w:hint="cs"/>
          <w:rtl/>
        </w:rPr>
        <w:t xml:space="preserve">شعبی و استادش شریح عبارتی دارند که مفهوم آن نیازمند بحث است. </w:t>
      </w:r>
      <w:r w:rsidR="0013555F">
        <w:rPr>
          <w:rFonts w:hint="cs"/>
          <w:rtl/>
        </w:rPr>
        <w:t>در مصنف ابن شیبه ج 2 ص: 380 آمده است:</w:t>
      </w:r>
    </w:p>
    <w:p w:rsidR="0013555F" w:rsidRDefault="0013555F" w:rsidP="0091381E">
      <w:pPr>
        <w:jc w:val="both"/>
        <w:rPr>
          <w:color w:val="000080"/>
          <w:rtl/>
        </w:rPr>
      </w:pPr>
      <w:r w:rsidRPr="0013555F">
        <w:rPr>
          <w:color w:val="000080"/>
          <w:rtl/>
        </w:rPr>
        <w:t xml:space="preserve">عَنْ سَعِيدِ بْنِ دِينَارٍ، قَالَ: سَأَلْتُ عَنْ مَالِ الْيَتِيمِ فِيهِ زَكَاةٌ؟ قَالَ: «نَعَمْ، </w:t>
      </w:r>
      <w:r w:rsidRPr="0013555F">
        <w:rPr>
          <w:rFonts w:hint="cs"/>
          <w:color w:val="000080"/>
          <w:rtl/>
        </w:rPr>
        <w:t>وَلَوْ</w:t>
      </w:r>
      <w:r w:rsidRPr="0013555F">
        <w:rPr>
          <w:color w:val="000080"/>
          <w:rtl/>
        </w:rPr>
        <w:t xml:space="preserve"> </w:t>
      </w:r>
      <w:r w:rsidRPr="0013555F">
        <w:rPr>
          <w:rFonts w:hint="cs"/>
          <w:color w:val="000080"/>
          <w:rtl/>
        </w:rPr>
        <w:t>كَانَ</w:t>
      </w:r>
      <w:r w:rsidRPr="0013555F">
        <w:rPr>
          <w:color w:val="000080"/>
          <w:rtl/>
        </w:rPr>
        <w:t xml:space="preserve"> </w:t>
      </w:r>
      <w:r w:rsidRPr="0013555F">
        <w:rPr>
          <w:rFonts w:hint="cs"/>
          <w:color w:val="000080"/>
          <w:rtl/>
        </w:rPr>
        <w:t>عِنْدِي</w:t>
      </w:r>
      <w:r w:rsidRPr="0013555F">
        <w:rPr>
          <w:color w:val="000080"/>
          <w:rtl/>
        </w:rPr>
        <w:t xml:space="preserve"> </w:t>
      </w:r>
      <w:r w:rsidRPr="0013555F">
        <w:rPr>
          <w:rFonts w:hint="cs"/>
          <w:color w:val="000080"/>
          <w:rtl/>
        </w:rPr>
        <w:t>مَا</w:t>
      </w:r>
      <w:r w:rsidRPr="0013555F">
        <w:rPr>
          <w:color w:val="000080"/>
          <w:rtl/>
        </w:rPr>
        <w:t xml:space="preserve"> </w:t>
      </w:r>
      <w:r w:rsidRPr="0013555F">
        <w:rPr>
          <w:rFonts w:hint="cs"/>
          <w:color w:val="000080"/>
          <w:rtl/>
        </w:rPr>
        <w:t>زَكَّيْتُهُ»</w:t>
      </w:r>
    </w:p>
    <w:p w:rsidR="0013555F" w:rsidRDefault="00D96AAB" w:rsidP="0091381E">
      <w:pPr>
        <w:jc w:val="both"/>
        <w:rPr>
          <w:rtl/>
        </w:rPr>
      </w:pPr>
      <w:r>
        <w:rPr>
          <w:rFonts w:hint="cs"/>
          <w:rtl/>
        </w:rPr>
        <w:t>عین همین عبارت از شریح نقل شده است:</w:t>
      </w:r>
    </w:p>
    <w:p w:rsidR="00D96AAB" w:rsidRPr="00D96AAB" w:rsidRDefault="00D96AAB" w:rsidP="0091381E">
      <w:pPr>
        <w:jc w:val="both"/>
        <w:rPr>
          <w:color w:val="000080"/>
          <w:rtl/>
        </w:rPr>
      </w:pPr>
      <w:r w:rsidRPr="00D96AAB">
        <w:rPr>
          <w:color w:val="000080"/>
          <w:rtl/>
        </w:rPr>
        <w:t xml:space="preserve">عَنْ شُرَيْحٍ، قَالَ: سُئِلَ فِي مَالِ الْيَتِيمِ أَفِيهِ زَكَاةٌ؟ قَالَ: «نَعَمْ </w:t>
      </w:r>
      <w:r w:rsidRPr="00D96AAB">
        <w:rPr>
          <w:rFonts w:hint="cs"/>
          <w:color w:val="000080"/>
          <w:rtl/>
        </w:rPr>
        <w:t>وَلَوْ</w:t>
      </w:r>
      <w:r w:rsidRPr="00D96AAB">
        <w:rPr>
          <w:color w:val="000080"/>
          <w:rtl/>
        </w:rPr>
        <w:t xml:space="preserve"> </w:t>
      </w:r>
      <w:r w:rsidRPr="00D96AAB">
        <w:rPr>
          <w:rFonts w:hint="cs"/>
          <w:color w:val="000080"/>
          <w:rtl/>
        </w:rPr>
        <w:t>كَانَ</w:t>
      </w:r>
      <w:r w:rsidRPr="00D96AAB">
        <w:rPr>
          <w:color w:val="000080"/>
          <w:rtl/>
        </w:rPr>
        <w:t xml:space="preserve"> </w:t>
      </w:r>
      <w:r w:rsidRPr="00D96AAB">
        <w:rPr>
          <w:rFonts w:hint="cs"/>
          <w:color w:val="000080"/>
          <w:rtl/>
        </w:rPr>
        <w:t>عِنْدِي</w:t>
      </w:r>
      <w:r w:rsidRPr="00D96AAB">
        <w:rPr>
          <w:color w:val="000080"/>
          <w:rtl/>
        </w:rPr>
        <w:t xml:space="preserve"> </w:t>
      </w:r>
      <w:r w:rsidRPr="00D96AAB">
        <w:rPr>
          <w:rFonts w:hint="cs"/>
          <w:color w:val="000080"/>
          <w:rtl/>
        </w:rPr>
        <w:t>مَا</w:t>
      </w:r>
      <w:r w:rsidRPr="00D96AAB">
        <w:rPr>
          <w:color w:val="000080"/>
          <w:rtl/>
        </w:rPr>
        <w:t xml:space="preserve"> </w:t>
      </w:r>
      <w:r w:rsidRPr="00D96AAB">
        <w:rPr>
          <w:rFonts w:hint="cs"/>
          <w:color w:val="000080"/>
          <w:rtl/>
        </w:rPr>
        <w:t>زَكَّيْتُهُ»</w:t>
      </w:r>
    </w:p>
    <w:p w:rsidR="00D96AAB" w:rsidRDefault="00D96AAB" w:rsidP="0091381E">
      <w:pPr>
        <w:jc w:val="both"/>
        <w:rPr>
          <w:color w:val="000000"/>
          <w:rtl/>
        </w:rPr>
      </w:pPr>
      <w:r>
        <w:rPr>
          <w:rFonts w:hint="cs"/>
          <w:color w:val="000000"/>
          <w:rtl/>
        </w:rPr>
        <w:t>به نظر می رسد این عبارت ناظر به فتوای رایج است به این معنا که فتوای متعارف به خصوص فتوای عمر، ثبوت زکات است هر چند عقیده من</w:t>
      </w:r>
      <w:r w:rsidR="001F317F">
        <w:rPr>
          <w:rFonts w:hint="cs"/>
          <w:color w:val="000000"/>
          <w:rtl/>
        </w:rPr>
        <w:t xml:space="preserve"> (شریح)</w:t>
      </w:r>
      <w:r>
        <w:rPr>
          <w:rFonts w:hint="cs"/>
          <w:color w:val="000000"/>
          <w:rtl/>
        </w:rPr>
        <w:t xml:space="preserve"> این است که زکات ندارد. شبیه تعبیری که امام علیه السلام فرمود: «کان ابی یخالف الناس» پس فتوای رایج در آن زمان، فتوای به وجوب بوده و شعبی و استادش شریح قاضی قائل به عدم ثبوت زکات بودند اما در قضاوت، به فتوای رایج که فتوای عمر بوده رفتار می کردند. </w:t>
      </w:r>
    </w:p>
    <w:p w:rsidR="00D96AAB" w:rsidRDefault="00DB21F6" w:rsidP="0091381E">
      <w:pPr>
        <w:jc w:val="both"/>
        <w:rPr>
          <w:color w:val="000000"/>
          <w:rtl/>
        </w:rPr>
      </w:pPr>
      <w:r>
        <w:rPr>
          <w:rFonts w:hint="cs"/>
          <w:color w:val="000000"/>
          <w:rtl/>
        </w:rPr>
        <w:t xml:space="preserve">طبق نقل عامه، امیر مؤمنین علیه السلام قائل به ثبوت زکات بوده اما روایات ما آن را تخطئه کرده است که در آینده این روایات را خواهیم خواند. </w:t>
      </w:r>
    </w:p>
    <w:p w:rsidR="00901CB3" w:rsidRDefault="00901CB3" w:rsidP="0091381E">
      <w:pPr>
        <w:pStyle w:val="Heading2"/>
        <w:jc w:val="both"/>
        <w:rPr>
          <w:rtl/>
        </w:rPr>
      </w:pPr>
      <w:bookmarkStart w:id="31" w:name="_Toc91237356"/>
      <w:bookmarkStart w:id="32" w:name="_Toc91237376"/>
      <w:bookmarkStart w:id="33" w:name="_Toc91237392"/>
      <w:r>
        <w:rPr>
          <w:rFonts w:hint="cs"/>
          <w:rtl/>
        </w:rPr>
        <w:lastRenderedPageBreak/>
        <w:t>روایت پنجم: روایت علاء</w:t>
      </w:r>
      <w:bookmarkEnd w:id="31"/>
      <w:bookmarkEnd w:id="32"/>
      <w:bookmarkEnd w:id="33"/>
    </w:p>
    <w:p w:rsidR="00901CB3" w:rsidRDefault="00901CB3" w:rsidP="0091381E">
      <w:pPr>
        <w:jc w:val="both"/>
        <w:rPr>
          <w:color w:val="008000"/>
          <w:rtl/>
        </w:rPr>
      </w:pPr>
      <w:r w:rsidRPr="00901CB3">
        <w:rPr>
          <w:rFonts w:hint="cs"/>
          <w:color w:val="008000"/>
          <w:rtl/>
        </w:rPr>
        <w:t>محمد بن خالد الطیالسی</w:t>
      </w:r>
      <w:r w:rsidRPr="00901CB3">
        <w:rPr>
          <w:color w:val="008000"/>
          <w:rtl/>
        </w:rPr>
        <w:t xml:space="preserve"> عَنِ الْعَلَاءِ قَالَ: قُلْتُ لِأَبِي عَبْدِ اللَّهِ عَلَيْهِ السَّلَامُ: هَلْ عَلَى مَالِ الْيَتِيمِ زَكَاةٌ؟</w:t>
      </w:r>
      <w:r w:rsidRPr="00901CB3">
        <w:rPr>
          <w:rFonts w:hint="cs"/>
          <w:color w:val="008000"/>
          <w:rtl/>
        </w:rPr>
        <w:t xml:space="preserve"> </w:t>
      </w:r>
      <w:r w:rsidRPr="00901CB3">
        <w:rPr>
          <w:color w:val="008000"/>
          <w:rtl/>
        </w:rPr>
        <w:t>فَقَالَ: «لَا»</w:t>
      </w:r>
      <w:r w:rsidRPr="00901CB3">
        <w:rPr>
          <w:rFonts w:hint="cs"/>
          <w:color w:val="008000"/>
          <w:rtl/>
        </w:rPr>
        <w:t xml:space="preserve"> </w:t>
      </w:r>
      <w:r w:rsidRPr="00901CB3">
        <w:rPr>
          <w:color w:val="008000"/>
          <w:rtl/>
        </w:rPr>
        <w:t>قُلْتُ: هَلْ عَلَى الْحُلِيِّ زَكَاةٌ؟</w:t>
      </w:r>
      <w:r w:rsidRPr="00901CB3">
        <w:rPr>
          <w:rFonts w:hint="cs"/>
          <w:color w:val="008000"/>
          <w:rtl/>
        </w:rPr>
        <w:t xml:space="preserve"> </w:t>
      </w:r>
      <w:r w:rsidRPr="00901CB3">
        <w:rPr>
          <w:color w:val="008000"/>
          <w:rtl/>
        </w:rPr>
        <w:t>قَالَ: «لَا»</w:t>
      </w:r>
      <w:r>
        <w:rPr>
          <w:rStyle w:val="FootnoteReference"/>
          <w:color w:val="008000"/>
          <w:rtl/>
        </w:rPr>
        <w:footnoteReference w:id="9"/>
      </w:r>
    </w:p>
    <w:p w:rsidR="006F0C30" w:rsidRDefault="006F0C30" w:rsidP="0091381E">
      <w:pPr>
        <w:jc w:val="both"/>
        <w:rPr>
          <w:rtl/>
        </w:rPr>
      </w:pPr>
      <w:r>
        <w:rPr>
          <w:rFonts w:hint="cs"/>
          <w:rtl/>
        </w:rPr>
        <w:t xml:space="preserve">در تخصیص به ذکر «الحلی» در این روایت دو احتمال وجود دارد: </w:t>
      </w:r>
    </w:p>
    <w:p w:rsidR="006F0C30" w:rsidRDefault="006F0C30" w:rsidP="0091381E">
      <w:pPr>
        <w:pStyle w:val="ListParagraph"/>
        <w:numPr>
          <w:ilvl w:val="0"/>
          <w:numId w:val="16"/>
        </w:numPr>
        <w:jc w:val="both"/>
        <w:rPr>
          <w:rtl/>
        </w:rPr>
      </w:pPr>
      <w:r>
        <w:rPr>
          <w:rFonts w:hint="cs"/>
          <w:rtl/>
        </w:rPr>
        <w:t xml:space="preserve">یا مراد از «مال» که در مقابل «الحلی» مطرح شده، ذهب و فضه مسکوک است در مقابل حلیّ که ذهب و فضه غیر مسکوک است. </w:t>
      </w:r>
    </w:p>
    <w:p w:rsidR="006F0C30" w:rsidRDefault="006F0C30" w:rsidP="0091381E">
      <w:pPr>
        <w:pStyle w:val="ListParagraph"/>
        <w:numPr>
          <w:ilvl w:val="0"/>
          <w:numId w:val="16"/>
        </w:numPr>
        <w:jc w:val="both"/>
      </w:pPr>
      <w:r>
        <w:rPr>
          <w:rFonts w:hint="cs"/>
          <w:rtl/>
        </w:rPr>
        <w:t xml:space="preserve">یا مراد از «مال» ذهب و فضه ای است که با آن تجارت می شود بر خلاف «الحلی» که ذهب و فضه ای است که به عنوان زینت نگه داری می شود. در برخی از روایات وارد شده که اگر با مال یتیم تجارت کنند، زکات واجب است. </w:t>
      </w:r>
    </w:p>
    <w:p w:rsidR="006F0C30" w:rsidRDefault="006F0C30" w:rsidP="0091381E">
      <w:pPr>
        <w:jc w:val="both"/>
        <w:rPr>
          <w:rtl/>
        </w:rPr>
      </w:pPr>
      <w:r>
        <w:rPr>
          <w:rFonts w:hint="cs"/>
          <w:rtl/>
        </w:rPr>
        <w:t xml:space="preserve">البته طبق هر دو احتمال، مراد از «مال» در این روایت، ذهب و فضه مسکوک است اما حیث این دو احتمال با هم تفاوت دارد. </w:t>
      </w:r>
    </w:p>
    <w:p w:rsidR="006F0C30" w:rsidRDefault="006F0C30" w:rsidP="0091381E">
      <w:pPr>
        <w:jc w:val="both"/>
        <w:rPr>
          <w:rtl/>
        </w:rPr>
      </w:pPr>
      <w:r>
        <w:rPr>
          <w:rFonts w:hint="cs"/>
          <w:rtl/>
        </w:rPr>
        <w:t xml:space="preserve">به هر حال مستبعد است مراد از مال یتیم، معنای عام باشد و علی القاعده مراد از آن ذهب و فضه مسکوک است. تصوّر بنده این است که </w:t>
      </w:r>
      <w:r w:rsidR="0091381E">
        <w:rPr>
          <w:rFonts w:hint="cs"/>
          <w:rtl/>
        </w:rPr>
        <w:t>مشکل است مراد از «مال الیتیم»</w:t>
      </w:r>
      <w:r>
        <w:rPr>
          <w:rFonts w:hint="cs"/>
          <w:rtl/>
        </w:rPr>
        <w:t xml:space="preserve"> روایاتی که در آن «مال یتیم» تعبیر شده، اعم از ذهب و فضه </w:t>
      </w:r>
      <w:r w:rsidR="0091381E">
        <w:rPr>
          <w:rFonts w:hint="cs"/>
          <w:rtl/>
        </w:rPr>
        <w:t>باشد</w:t>
      </w:r>
      <w:r>
        <w:rPr>
          <w:rFonts w:hint="cs"/>
          <w:rtl/>
        </w:rPr>
        <w:t xml:space="preserve"> و تنها به صورت مسلّم می توان برداشت کرد که در ذهب و فضه و به خصوص ذهب و فضه مسکوک زکات وجود ندارد و برای زکات غیر ذهب و فضه باید به سایر روایات تمسک کرد. </w:t>
      </w:r>
    </w:p>
    <w:p w:rsidR="006F0C30" w:rsidRDefault="000767ED" w:rsidP="0091381E">
      <w:pPr>
        <w:pStyle w:val="Heading2"/>
        <w:jc w:val="both"/>
        <w:rPr>
          <w:rtl/>
        </w:rPr>
      </w:pPr>
      <w:bookmarkStart w:id="34" w:name="_Toc91237357"/>
      <w:bookmarkStart w:id="35" w:name="_Toc91237377"/>
      <w:bookmarkStart w:id="36" w:name="_Toc91237393"/>
      <w:r>
        <w:rPr>
          <w:rFonts w:hint="cs"/>
          <w:rtl/>
        </w:rPr>
        <w:t>روایت ششم: روایت عوالی اللئالی</w:t>
      </w:r>
      <w:bookmarkEnd w:id="34"/>
      <w:bookmarkEnd w:id="35"/>
      <w:bookmarkEnd w:id="36"/>
    </w:p>
    <w:p w:rsidR="000767ED" w:rsidRPr="000767ED" w:rsidRDefault="000767ED" w:rsidP="0091381E">
      <w:pPr>
        <w:jc w:val="both"/>
        <w:rPr>
          <w:color w:val="008000"/>
        </w:rPr>
      </w:pPr>
      <w:r w:rsidRPr="000767ED">
        <w:rPr>
          <w:color w:val="008000"/>
          <w:rtl/>
        </w:rPr>
        <w:t>قَالَ ص</w:t>
      </w:r>
      <w:r w:rsidRPr="000767ED">
        <w:rPr>
          <w:rFonts w:hint="cs"/>
          <w:color w:val="008000"/>
          <w:rtl/>
        </w:rPr>
        <w:t>لی الله علیه و آله و سلّم</w:t>
      </w:r>
      <w:r w:rsidRPr="000767ED">
        <w:rPr>
          <w:color w:val="008000"/>
          <w:rtl/>
        </w:rPr>
        <w:t xml:space="preserve"> اسْعَوْا فِي أَمْوَالِ الْيَتَامَى كَيْ لَا تَأْكُلَهَا الصَّدَقَةُ.</w:t>
      </w:r>
      <w:r>
        <w:rPr>
          <w:rStyle w:val="FootnoteReference"/>
          <w:color w:val="008000"/>
          <w:rtl/>
        </w:rPr>
        <w:footnoteReference w:id="10"/>
      </w:r>
    </w:p>
    <w:p w:rsidR="006F0C30" w:rsidRDefault="000767ED" w:rsidP="0091381E">
      <w:pPr>
        <w:jc w:val="both"/>
        <w:rPr>
          <w:rtl/>
        </w:rPr>
      </w:pPr>
      <w:r>
        <w:rPr>
          <w:rFonts w:hint="cs"/>
          <w:rtl/>
        </w:rPr>
        <w:t>در این نقل «اسعوا»</w:t>
      </w:r>
      <w:r w:rsidR="0091381E">
        <w:rPr>
          <w:rFonts w:hint="cs"/>
          <w:rtl/>
        </w:rPr>
        <w:t xml:space="preserve"> وجود دارد. در نقل عامه روایت</w:t>
      </w:r>
      <w:r>
        <w:rPr>
          <w:rFonts w:hint="cs"/>
          <w:rtl/>
        </w:rPr>
        <w:t xml:space="preserve"> مکرّر</w:t>
      </w:r>
      <w:r w:rsidR="0091381E">
        <w:rPr>
          <w:rFonts w:hint="cs"/>
          <w:rtl/>
        </w:rPr>
        <w:t>ی</w:t>
      </w:r>
      <w:r>
        <w:rPr>
          <w:rFonts w:hint="cs"/>
          <w:rtl/>
        </w:rPr>
        <w:t xml:space="preserve"> با تعبیر «ابتغوا» وارد شده که احتمال دارد «اسعوا» محرّف آن باشد. در مسند شافعی، ج 1 ص: </w:t>
      </w:r>
      <w:r w:rsidR="00051228">
        <w:rPr>
          <w:rFonts w:hint="cs"/>
          <w:rtl/>
        </w:rPr>
        <w:t>224</w:t>
      </w:r>
      <w:r>
        <w:rPr>
          <w:rFonts w:hint="cs"/>
          <w:rtl/>
        </w:rPr>
        <w:t xml:space="preserve"> آمده است:</w:t>
      </w:r>
    </w:p>
    <w:p w:rsidR="000767ED" w:rsidRDefault="000767ED" w:rsidP="0091381E">
      <w:pPr>
        <w:jc w:val="both"/>
        <w:rPr>
          <w:color w:val="008000"/>
          <w:rtl/>
        </w:rPr>
      </w:pPr>
      <w:r w:rsidRPr="000767ED">
        <w:rPr>
          <w:color w:val="008000"/>
          <w:rtl/>
        </w:rPr>
        <w:t>ابتغُوا في مَال اليتيم أو في مَال اليتامى لا تُذْهِبها أو لا تَسْتأْصِلها الزكاة</w:t>
      </w:r>
    </w:p>
    <w:p w:rsidR="000767ED" w:rsidRDefault="00051228" w:rsidP="0091381E">
      <w:pPr>
        <w:jc w:val="both"/>
        <w:rPr>
          <w:rtl/>
        </w:rPr>
      </w:pPr>
      <w:r>
        <w:rPr>
          <w:rFonts w:hint="cs"/>
          <w:rtl/>
        </w:rPr>
        <w:t xml:space="preserve">در مصنف عبد الرزاق آمده است: </w:t>
      </w:r>
    </w:p>
    <w:p w:rsidR="00051228" w:rsidRPr="00051228" w:rsidRDefault="00051228" w:rsidP="0091381E">
      <w:pPr>
        <w:jc w:val="both"/>
        <w:rPr>
          <w:color w:val="008000"/>
          <w:rtl/>
        </w:rPr>
      </w:pPr>
      <w:r w:rsidRPr="00051228">
        <w:rPr>
          <w:color w:val="008000"/>
          <w:rtl/>
        </w:rPr>
        <w:lastRenderedPageBreak/>
        <w:t>«</w:t>
      </w:r>
      <w:r w:rsidRPr="00051228">
        <w:rPr>
          <w:rFonts w:hint="cs"/>
          <w:color w:val="008000"/>
          <w:rtl/>
        </w:rPr>
        <w:t>ابْتَغُوا</w:t>
      </w:r>
      <w:r w:rsidRPr="00051228">
        <w:rPr>
          <w:color w:val="008000"/>
          <w:rtl/>
        </w:rPr>
        <w:t xml:space="preserve"> </w:t>
      </w:r>
      <w:r w:rsidRPr="00051228">
        <w:rPr>
          <w:rFonts w:hint="cs"/>
          <w:color w:val="008000"/>
          <w:rtl/>
        </w:rPr>
        <w:t>فِي</w:t>
      </w:r>
      <w:r w:rsidRPr="00051228">
        <w:rPr>
          <w:color w:val="008000"/>
          <w:rtl/>
        </w:rPr>
        <w:t xml:space="preserve"> </w:t>
      </w:r>
      <w:r w:rsidRPr="00051228">
        <w:rPr>
          <w:rFonts w:hint="cs"/>
          <w:color w:val="008000"/>
          <w:rtl/>
        </w:rPr>
        <w:t>مَالِ</w:t>
      </w:r>
      <w:r w:rsidRPr="00051228">
        <w:rPr>
          <w:color w:val="008000"/>
          <w:rtl/>
        </w:rPr>
        <w:t xml:space="preserve"> </w:t>
      </w:r>
      <w:r w:rsidRPr="00051228">
        <w:rPr>
          <w:rFonts w:hint="cs"/>
          <w:color w:val="008000"/>
          <w:rtl/>
        </w:rPr>
        <w:t>الْيَتِيمِ</w:t>
      </w:r>
      <w:r w:rsidRPr="00051228">
        <w:rPr>
          <w:color w:val="008000"/>
          <w:rtl/>
        </w:rPr>
        <w:t xml:space="preserve"> </w:t>
      </w:r>
      <w:r w:rsidRPr="00051228">
        <w:rPr>
          <w:rFonts w:hint="cs"/>
          <w:color w:val="008000"/>
          <w:rtl/>
        </w:rPr>
        <w:t>لَا</w:t>
      </w:r>
      <w:r w:rsidRPr="00051228">
        <w:rPr>
          <w:color w:val="008000"/>
          <w:rtl/>
        </w:rPr>
        <w:t xml:space="preserve"> </w:t>
      </w:r>
      <w:r w:rsidRPr="00051228">
        <w:rPr>
          <w:rFonts w:hint="cs"/>
          <w:color w:val="008000"/>
          <w:rtl/>
        </w:rPr>
        <w:t>تُذْهِبُهُ</w:t>
      </w:r>
      <w:r w:rsidRPr="00051228">
        <w:rPr>
          <w:color w:val="008000"/>
          <w:rtl/>
        </w:rPr>
        <w:t xml:space="preserve"> </w:t>
      </w:r>
      <w:r w:rsidRPr="00051228">
        <w:rPr>
          <w:rFonts w:hint="cs"/>
          <w:color w:val="008000"/>
          <w:rtl/>
        </w:rPr>
        <w:t>الزَّكَاةُ»</w:t>
      </w:r>
      <w:r>
        <w:rPr>
          <w:rStyle w:val="FootnoteReference"/>
          <w:color w:val="008000"/>
          <w:rtl/>
        </w:rPr>
        <w:footnoteReference w:id="11"/>
      </w:r>
    </w:p>
    <w:p w:rsidR="00051228" w:rsidRDefault="00051228" w:rsidP="0091381E">
      <w:pPr>
        <w:jc w:val="both"/>
        <w:rPr>
          <w:rtl/>
        </w:rPr>
      </w:pPr>
      <w:r>
        <w:rPr>
          <w:rFonts w:hint="cs"/>
          <w:rtl/>
        </w:rPr>
        <w:t>شبیه به «کی لا تأکلها الصدقه» در عبارات عامه نیز آمده است:</w:t>
      </w:r>
    </w:p>
    <w:p w:rsidR="00051228" w:rsidRPr="00051228" w:rsidRDefault="00051228" w:rsidP="0091381E">
      <w:pPr>
        <w:jc w:val="both"/>
        <w:rPr>
          <w:color w:val="008000"/>
          <w:rtl/>
        </w:rPr>
      </w:pPr>
      <w:r w:rsidRPr="00051228">
        <w:rPr>
          <w:rFonts w:hint="cs"/>
          <w:color w:val="008000"/>
          <w:rtl/>
        </w:rPr>
        <w:t>م</w:t>
      </w:r>
      <w:r w:rsidRPr="00051228">
        <w:rPr>
          <w:color w:val="008000"/>
          <w:rtl/>
        </w:rPr>
        <w:t>نْ وَلِيَ لِيَتِيمٍ مَالًا فَلْيَتَّجِرْ بِهِ، وَلَا يَدَعْهُ حَتَّى تَأْكُلَهُ الصَّدَقَةُ</w:t>
      </w:r>
      <w:r>
        <w:rPr>
          <w:rStyle w:val="FootnoteReference"/>
          <w:color w:val="008000"/>
          <w:rtl/>
        </w:rPr>
        <w:footnoteReference w:id="12"/>
      </w:r>
    </w:p>
    <w:p w:rsidR="00051228" w:rsidRDefault="00051228" w:rsidP="0091381E">
      <w:pPr>
        <w:jc w:val="both"/>
        <w:rPr>
          <w:rtl/>
        </w:rPr>
      </w:pPr>
      <w:r>
        <w:rPr>
          <w:rFonts w:hint="cs"/>
          <w:rtl/>
        </w:rPr>
        <w:t xml:space="preserve">«ابتغوا» و «اسعوا» بسیار شبیه هم نوشته می شود و بدون گذاشتن نقطه، «اسعوا» خوانده می شود. </w:t>
      </w:r>
    </w:p>
    <w:p w:rsidR="00051228" w:rsidRDefault="00051228" w:rsidP="0091381E">
      <w:pPr>
        <w:jc w:val="both"/>
        <w:rPr>
          <w:rtl/>
        </w:rPr>
      </w:pPr>
      <w:r>
        <w:rPr>
          <w:rFonts w:hint="cs"/>
          <w:rtl/>
        </w:rPr>
        <w:t>این روایت را می توان به دو صورت معنا کرد:</w:t>
      </w:r>
    </w:p>
    <w:p w:rsidR="00051228" w:rsidRDefault="00051228" w:rsidP="0091381E">
      <w:pPr>
        <w:pStyle w:val="ListParagraph"/>
        <w:numPr>
          <w:ilvl w:val="0"/>
          <w:numId w:val="17"/>
        </w:numPr>
        <w:jc w:val="both"/>
        <w:rPr>
          <w:rtl/>
        </w:rPr>
      </w:pPr>
      <w:r>
        <w:rPr>
          <w:rFonts w:hint="cs"/>
          <w:rtl/>
        </w:rPr>
        <w:t xml:space="preserve">اگر با مال صبی تجارت شود، زکات تعلّق نمی گیرد و شرط تعلّق زکات، عدم تجارت است. </w:t>
      </w:r>
    </w:p>
    <w:p w:rsidR="00051228" w:rsidRDefault="00051228" w:rsidP="0091381E">
      <w:pPr>
        <w:pStyle w:val="ListParagraph"/>
        <w:numPr>
          <w:ilvl w:val="0"/>
          <w:numId w:val="17"/>
        </w:numPr>
        <w:jc w:val="both"/>
        <w:rPr>
          <w:rtl/>
        </w:rPr>
      </w:pPr>
      <w:r>
        <w:rPr>
          <w:rFonts w:hint="cs"/>
          <w:rtl/>
        </w:rPr>
        <w:t xml:space="preserve">با مال صبی تجارت کنید و تجارت به طور طبیعی مال را افزایش می دهد. بنابراین با تعلّق زکات، مال صبی تمام نمی شود زیرا مال صبی با تجارت افزایش یافته و با زکات از بین نمی رود. </w:t>
      </w:r>
    </w:p>
    <w:p w:rsidR="00051228" w:rsidRDefault="00051228" w:rsidP="0091381E">
      <w:pPr>
        <w:jc w:val="both"/>
        <w:rPr>
          <w:rtl/>
        </w:rPr>
      </w:pPr>
      <w:r>
        <w:rPr>
          <w:rFonts w:hint="cs"/>
          <w:rtl/>
        </w:rPr>
        <w:t xml:space="preserve">شاید معنای دوم روشن تر باشد و بیان می کند: در فرض تجارت نیز در مال صبی زکات واجب است. البته این روایت عامی است و در منابع ما وارد نشده است. </w:t>
      </w:r>
    </w:p>
    <w:p w:rsidR="00051228" w:rsidRDefault="00051228" w:rsidP="0091381E">
      <w:pPr>
        <w:pStyle w:val="Heading2"/>
        <w:jc w:val="both"/>
        <w:rPr>
          <w:rtl/>
        </w:rPr>
      </w:pPr>
      <w:bookmarkStart w:id="37" w:name="_Toc91237358"/>
      <w:bookmarkStart w:id="38" w:name="_Toc91237378"/>
      <w:bookmarkStart w:id="39" w:name="_Toc91237394"/>
      <w:r>
        <w:rPr>
          <w:rFonts w:hint="cs"/>
          <w:rtl/>
        </w:rPr>
        <w:t>روایت هفتم: روایت جعفریات</w:t>
      </w:r>
      <w:bookmarkEnd w:id="37"/>
      <w:bookmarkEnd w:id="38"/>
      <w:bookmarkEnd w:id="39"/>
    </w:p>
    <w:p w:rsidR="00051228" w:rsidRPr="00051228" w:rsidRDefault="00051228" w:rsidP="0091381E">
      <w:pPr>
        <w:jc w:val="both"/>
        <w:rPr>
          <w:color w:val="008000"/>
          <w:rtl/>
        </w:rPr>
      </w:pPr>
      <w:r w:rsidRPr="00051228">
        <w:rPr>
          <w:color w:val="008000"/>
          <w:rtl/>
        </w:rPr>
        <w:t xml:space="preserve">عَنْ عَلِيٍّ ع قَالَ: مَالُ الْيَتِيمِ يَكُونُ عِنْدَ الْوَصِيِّ لَا يُحَرِّكُهُ حَتَّى </w:t>
      </w:r>
      <w:r>
        <w:rPr>
          <w:rFonts w:hint="cs"/>
          <w:color w:val="008000"/>
          <w:rtl/>
        </w:rPr>
        <w:t>هکذا و</w:t>
      </w:r>
      <w:r w:rsidRPr="00051228">
        <w:rPr>
          <w:color w:val="008000"/>
          <w:rtl/>
        </w:rPr>
        <w:t xml:space="preserve"> لَيْسَ عَلَيْهِ زَكَاةٌ حَتَّى يَبْلُغَ.</w:t>
      </w:r>
      <w:r>
        <w:rPr>
          <w:rStyle w:val="FootnoteReference"/>
          <w:color w:val="008000"/>
          <w:rtl/>
        </w:rPr>
        <w:footnoteReference w:id="13"/>
      </w:r>
    </w:p>
    <w:p w:rsidR="000767ED" w:rsidRDefault="00051228" w:rsidP="0091381E">
      <w:pPr>
        <w:jc w:val="both"/>
        <w:rPr>
          <w:rtl/>
        </w:rPr>
      </w:pPr>
      <w:r>
        <w:rPr>
          <w:rFonts w:hint="cs"/>
          <w:rtl/>
        </w:rPr>
        <w:t>در برخی از نقل ها، «حتی یبلغ» دارد که ش</w:t>
      </w:r>
      <w:r w:rsidR="0091381E">
        <w:rPr>
          <w:rFonts w:hint="cs"/>
          <w:rtl/>
        </w:rPr>
        <w:t>اید حضرت علیه السلام با اشاره مثلا به قد یا درآمدن سبیل و محاسن</w:t>
      </w:r>
      <w:r>
        <w:rPr>
          <w:rFonts w:hint="cs"/>
          <w:rtl/>
        </w:rPr>
        <w:t xml:space="preserve"> نشان دادند که تا ما دامی که صبی بالغ نشده، زکات وجود ندارد. </w:t>
      </w:r>
    </w:p>
    <w:p w:rsidR="00051228" w:rsidRDefault="00051228" w:rsidP="0091381E">
      <w:pPr>
        <w:jc w:val="both"/>
        <w:rPr>
          <w:rtl/>
        </w:rPr>
      </w:pPr>
      <w:r>
        <w:rPr>
          <w:rFonts w:hint="cs"/>
          <w:rtl/>
        </w:rPr>
        <w:t>«لیس علیه زکاه حتی یبلغ» را می توان به دو نحو معنا کرد:</w:t>
      </w:r>
    </w:p>
    <w:p w:rsidR="00E47ACC" w:rsidRPr="00E47ACC" w:rsidRDefault="00051228" w:rsidP="0091381E">
      <w:pPr>
        <w:pStyle w:val="ListParagraph"/>
        <w:numPr>
          <w:ilvl w:val="0"/>
          <w:numId w:val="18"/>
        </w:numPr>
        <w:jc w:val="both"/>
        <w:rPr>
          <w:color w:val="000080"/>
          <w:rtl/>
        </w:rPr>
      </w:pPr>
      <w:r>
        <w:rPr>
          <w:rFonts w:hint="cs"/>
          <w:rtl/>
        </w:rPr>
        <w:t xml:space="preserve">بر ولیّ پرداخت زکات مال صبی لازم نیست و خود صبی هر وقت بالغ شد، زکات را پرداخت کند. شبیه عبارتی که عامه از ابن مسعود نقل کردند: </w:t>
      </w:r>
      <w:r w:rsidR="00E47ACC" w:rsidRPr="00E47ACC">
        <w:rPr>
          <w:rFonts w:cs="B Badr"/>
          <w:color w:val="000080"/>
          <w:rtl/>
        </w:rPr>
        <w:t>وَيُحْكَى عَنْ ابْنِ مَسْعُودٍ وَالثَّوْرِيِّ وَالْأَوْزَاعِيِّ أَنَّهُمْ قَالُوا: تَجِبُ الزَّكَاةُ، وَلَا تُخْرَجُ حَتَّى يَبْل</w:t>
      </w:r>
      <w:r w:rsidR="0091381E">
        <w:rPr>
          <w:rFonts w:cs="B Badr"/>
          <w:color w:val="000080"/>
          <w:rtl/>
        </w:rPr>
        <w:t>ُغَ الصَّبِيُّ، وَيُفِيقَ الْمَ</w:t>
      </w:r>
      <w:r w:rsidR="0091381E">
        <w:rPr>
          <w:rFonts w:cs="B Badr" w:hint="cs"/>
          <w:color w:val="000080"/>
          <w:rtl/>
        </w:rPr>
        <w:t>عتو</w:t>
      </w:r>
      <w:r w:rsidR="00E47ACC" w:rsidRPr="00E47ACC">
        <w:rPr>
          <w:color w:val="000080"/>
          <w:rtl/>
        </w:rPr>
        <w:t>هُ.</w:t>
      </w:r>
      <w:r w:rsidR="00E47ACC" w:rsidRPr="00E47ACC">
        <w:rPr>
          <w:rFonts w:hint="cs"/>
          <w:color w:val="000080"/>
          <w:rtl/>
        </w:rPr>
        <w:t xml:space="preserve"> </w:t>
      </w:r>
      <w:r w:rsidR="00E47ACC" w:rsidRPr="00E47ACC">
        <w:rPr>
          <w:rFonts w:hint="cs"/>
          <w:rtl/>
        </w:rPr>
        <w:t>مراد از «لیس علیه زکاه» یعنی اخراج زکات واجب نیست.</w:t>
      </w:r>
      <w:r w:rsidR="00E47ACC" w:rsidRPr="00E47ACC">
        <w:rPr>
          <w:rFonts w:hint="cs"/>
          <w:color w:val="000080"/>
          <w:rtl/>
        </w:rPr>
        <w:t xml:space="preserve"> </w:t>
      </w:r>
    </w:p>
    <w:p w:rsidR="00E47ACC" w:rsidRPr="00E47ACC" w:rsidRDefault="00E47ACC" w:rsidP="0091381E">
      <w:pPr>
        <w:pStyle w:val="ListParagraph"/>
        <w:numPr>
          <w:ilvl w:val="0"/>
          <w:numId w:val="18"/>
        </w:numPr>
        <w:jc w:val="both"/>
        <w:rPr>
          <w:color w:val="000000"/>
        </w:rPr>
      </w:pPr>
      <w:r>
        <w:rPr>
          <w:rFonts w:hint="cs"/>
          <w:rtl/>
        </w:rPr>
        <w:t xml:space="preserve">اصل زکات واجب نیست و در فرض بلوغ، زکات ثابت می شود. چنانچه روایات ما این معنا را بیان کرده است. </w:t>
      </w:r>
    </w:p>
    <w:p w:rsidR="00E47ACC" w:rsidRDefault="000870F6" w:rsidP="0091381E">
      <w:pPr>
        <w:jc w:val="both"/>
        <w:rPr>
          <w:color w:val="000000"/>
          <w:rtl/>
        </w:rPr>
      </w:pPr>
      <w:r>
        <w:rPr>
          <w:rFonts w:hint="cs"/>
          <w:color w:val="000000"/>
          <w:rtl/>
        </w:rPr>
        <w:lastRenderedPageBreak/>
        <w:t xml:space="preserve">روایت جعفریات با توجه به اینکه با نقل های عامه تطابق دارد، مبهم است که آیا مراد آن است که شرط اصل وجوب زکات بلوغ است یا شرط پرداخت زکات، بلوغ است؟ روایات ما برای دفع این احتمال تصریح دارد (لیس علی مال الیتیم زکاه) چانچه در روایت بعدی وارد شده است. </w:t>
      </w:r>
    </w:p>
    <w:p w:rsidR="000870F6" w:rsidRDefault="000870F6" w:rsidP="0091381E">
      <w:pPr>
        <w:pStyle w:val="Heading2"/>
        <w:jc w:val="both"/>
        <w:rPr>
          <w:rtl/>
        </w:rPr>
      </w:pPr>
      <w:bookmarkStart w:id="40" w:name="_Toc91237359"/>
      <w:bookmarkStart w:id="41" w:name="_Toc91237379"/>
      <w:bookmarkStart w:id="42" w:name="_Toc91237395"/>
      <w:r>
        <w:rPr>
          <w:rFonts w:hint="cs"/>
          <w:rtl/>
        </w:rPr>
        <w:t>روایت هشتم: صحیحه ابی بصیر</w:t>
      </w:r>
      <w:bookmarkEnd w:id="40"/>
      <w:bookmarkEnd w:id="41"/>
      <w:bookmarkEnd w:id="42"/>
      <w:r>
        <w:rPr>
          <w:rFonts w:hint="cs"/>
          <w:rtl/>
        </w:rPr>
        <w:t xml:space="preserve"> </w:t>
      </w:r>
    </w:p>
    <w:p w:rsidR="000870F6" w:rsidRDefault="000870F6" w:rsidP="0091381E">
      <w:pPr>
        <w:jc w:val="both"/>
        <w:rPr>
          <w:color w:val="008000"/>
          <w:rtl/>
        </w:rPr>
      </w:pPr>
      <w:r>
        <w:rPr>
          <w:rFonts w:hint="cs"/>
          <w:color w:val="008000"/>
          <w:rtl/>
        </w:rPr>
        <w:t xml:space="preserve">(علی بن ابراهیم عن ابیه عن) </w:t>
      </w:r>
      <w:r w:rsidRPr="000870F6">
        <w:rPr>
          <w:color w:val="008000"/>
          <w:rtl/>
        </w:rPr>
        <w:t>حَمَّادُ بْنُ عِيسَى عَنْ حَرِيزٍ عَنْ أَبِي بَصِيرٍ قَالَ سَمِعْتُ أَبَا عَبْدِ اللَّهِ ع يَقُولُ لَيْسَ عَلَى مَالِ الْيَتِيمِ زَكَاةٌ وَ إِنْ بَلَغَ الْيَتِيمُ فَلَيْسَ عَلَيْهِ لِمَا مَضَى زَكَاةٌ وَ لَا عَلَيْهِ فِيمَا بَقِيَ حَتَّى يُدْرِكَ فَإِذَا أَدْرَكَ فَإِنَّمَا عَلَيْهِ زَكَاةٌ وَاحِدَةٌ ثُمَّ كَانَ عَلَيْهِ مِثْلُ مَا عَلَى غَيْرِهِ مِنَ النَّاسِ.</w:t>
      </w:r>
      <w:r>
        <w:rPr>
          <w:rStyle w:val="FootnoteReference"/>
          <w:color w:val="008000"/>
          <w:rtl/>
        </w:rPr>
        <w:footnoteReference w:id="14"/>
      </w:r>
    </w:p>
    <w:p w:rsidR="000870F6" w:rsidRDefault="000870F6" w:rsidP="0091381E">
      <w:pPr>
        <w:jc w:val="both"/>
        <w:rPr>
          <w:rtl/>
        </w:rPr>
      </w:pPr>
      <w:r>
        <w:rPr>
          <w:rFonts w:hint="cs"/>
          <w:rtl/>
        </w:rPr>
        <w:t>در این روایت تصریح شده در مال یتیم زکات نیست و بعد از بلوغ نیز زکات سابق بر یتیم واجب نیست. این تعبیر</w:t>
      </w:r>
      <w:r w:rsidR="0091381E">
        <w:rPr>
          <w:rFonts w:hint="cs"/>
          <w:rtl/>
        </w:rPr>
        <w:t>،</w:t>
      </w:r>
      <w:r>
        <w:rPr>
          <w:rFonts w:hint="cs"/>
          <w:rtl/>
        </w:rPr>
        <w:t xml:space="preserve"> احتمالی که در عامه مطرح شده که بعد از بلوغ </w:t>
      </w:r>
      <w:r w:rsidR="0091381E">
        <w:rPr>
          <w:rFonts w:hint="cs"/>
          <w:rtl/>
        </w:rPr>
        <w:t xml:space="preserve">زکات اموال سابق لازم است را </w:t>
      </w:r>
      <w:r>
        <w:rPr>
          <w:rFonts w:hint="cs"/>
          <w:rtl/>
        </w:rPr>
        <w:t xml:space="preserve">نفی می کند. </w:t>
      </w:r>
    </w:p>
    <w:p w:rsidR="000870F6" w:rsidRDefault="0091381E" w:rsidP="0091381E">
      <w:pPr>
        <w:jc w:val="both"/>
        <w:rPr>
          <w:rtl/>
        </w:rPr>
      </w:pPr>
      <w:r>
        <w:rPr>
          <w:rFonts w:hint="cs"/>
          <w:rtl/>
        </w:rPr>
        <w:t>ظاهرا</w:t>
      </w:r>
      <w:r w:rsidR="000870F6">
        <w:rPr>
          <w:rFonts w:hint="cs"/>
          <w:rtl/>
        </w:rPr>
        <w:t xml:space="preserve"> معنای «فانما علیه زکاه واحده» این است که مثلا لازم نیست شخص از اول سال بالغ باشد تا زکات غلات ثابت شود و همین که در هنگام بدوّ صلاح بالغ باشد، زکات ثابت </w:t>
      </w:r>
      <w:r>
        <w:rPr>
          <w:rFonts w:hint="cs"/>
          <w:rtl/>
        </w:rPr>
        <w:t>است</w:t>
      </w:r>
      <w:r w:rsidR="000870F6">
        <w:rPr>
          <w:rFonts w:hint="cs"/>
          <w:rtl/>
        </w:rPr>
        <w:t xml:space="preserve">. پس لازم نیست کل حول در حال بلوغ بگذرد. </w:t>
      </w:r>
      <w:r w:rsidR="00F37D37">
        <w:rPr>
          <w:rFonts w:hint="cs"/>
          <w:rtl/>
        </w:rPr>
        <w:t>پرداخت زکات همان سال نیز کفایت می کند و لازم نیست زکات سال های قبل را پرداخت کند.</w:t>
      </w:r>
    </w:p>
    <w:p w:rsidR="000870F6" w:rsidRDefault="000870F6" w:rsidP="0091381E">
      <w:pPr>
        <w:pStyle w:val="Heading2"/>
        <w:jc w:val="both"/>
        <w:rPr>
          <w:rtl/>
        </w:rPr>
      </w:pPr>
      <w:bookmarkStart w:id="43" w:name="_Toc91237360"/>
      <w:bookmarkStart w:id="44" w:name="_Toc91237380"/>
      <w:bookmarkStart w:id="45" w:name="_Toc91237396"/>
      <w:r>
        <w:rPr>
          <w:rFonts w:hint="cs"/>
          <w:rtl/>
        </w:rPr>
        <w:t xml:space="preserve">روایت دهم: </w:t>
      </w:r>
      <w:r w:rsidR="00225F15">
        <w:rPr>
          <w:rFonts w:hint="cs"/>
          <w:rtl/>
        </w:rPr>
        <w:t>موثقه ابی بصیر</w:t>
      </w:r>
      <w:bookmarkEnd w:id="43"/>
      <w:bookmarkEnd w:id="44"/>
      <w:bookmarkEnd w:id="45"/>
      <w:r w:rsidR="00225F15">
        <w:rPr>
          <w:rFonts w:hint="cs"/>
          <w:rtl/>
        </w:rPr>
        <w:t xml:space="preserve"> </w:t>
      </w:r>
    </w:p>
    <w:p w:rsidR="00F37D37" w:rsidRDefault="00F37D37" w:rsidP="0091381E">
      <w:pPr>
        <w:jc w:val="both"/>
        <w:rPr>
          <w:color w:val="008000"/>
          <w:rtl/>
        </w:rPr>
      </w:pPr>
      <w:r w:rsidRPr="00F37D37">
        <w:rPr>
          <w:color w:val="008000"/>
          <w:rtl/>
        </w:rPr>
        <w:t>عَلِيُّ بْنُ الْحَسَنِ عَنْ حَمَّادٍ عَنْ حَرِيزٍ عَنْ أَبِي بَصِيرٍ</w:t>
      </w:r>
      <w:r w:rsidRPr="00F37D37">
        <w:rPr>
          <w:rFonts w:hint="cs"/>
          <w:color w:val="008000"/>
          <w:rtl/>
        </w:rPr>
        <w:t xml:space="preserve"> </w:t>
      </w:r>
      <w:r w:rsidRPr="00F37D37">
        <w:rPr>
          <w:color w:val="008000"/>
          <w:rtl/>
        </w:rPr>
        <w:t>عَنْ أَبِي عَبْدِ اللَّهِ ع أَنَّهُ قَالَ سَمِعْتُهُ يَقُولُ لَيْسَ فِي مَالِ الْيَتِيمِ زَكَاةٌ وَ لَيْسَ عَلَيْهِ صَلَاةٌ وَ لَيْسَ عَلَى جَمِيعِ غَلَّاتِهِ مِنْ نَخْلٍ أَوْ زَرْعٍ أَوْ غَلَّةٍ زَكَاةٌ وَ إِنْ بَلَغَ فَلَيْسَ عَلَيْهِ لِمَا مَضَى زَكَاةٌ وَ لَا عَلَيْهِ لِمَا يَسْتَقْبِلُ حَتَّى يُدْرِكَ فَإِذَا أَدْرَكَ كَانَتْ عَلَيْهِ زَكَاةٌ وَاحِدَةٌ وَ كَانَ عَلَيْهِ مِثْلُ مَا عَلَى غَيْرِهِ مِنَ النَّاسِ.</w:t>
      </w:r>
      <w:r>
        <w:rPr>
          <w:rStyle w:val="FootnoteReference"/>
          <w:color w:val="008000"/>
          <w:rtl/>
        </w:rPr>
        <w:footnoteReference w:id="15"/>
      </w:r>
    </w:p>
    <w:p w:rsidR="00F37D37" w:rsidRDefault="00F37D37" w:rsidP="0091381E">
      <w:pPr>
        <w:jc w:val="both"/>
        <w:rPr>
          <w:rtl/>
        </w:rPr>
      </w:pPr>
      <w:r>
        <w:rPr>
          <w:rFonts w:hint="cs"/>
          <w:rtl/>
        </w:rPr>
        <w:t xml:space="preserve">این روایت در تهذیب ج 4 ص: 29 با این سند نقل شده است: </w:t>
      </w:r>
    </w:p>
    <w:p w:rsidR="00F37D37" w:rsidRDefault="00F37D37" w:rsidP="0091381E">
      <w:pPr>
        <w:jc w:val="both"/>
        <w:rPr>
          <w:color w:val="008000"/>
          <w:rtl/>
        </w:rPr>
      </w:pPr>
      <w:r w:rsidRPr="00F37D37">
        <w:rPr>
          <w:color w:val="008000"/>
          <w:rtl/>
        </w:rPr>
        <w:t>عَلِيُّ بْنُ الْحَسَنِ عَنْ حَمَّادٍ عَنْ حَرِيزٍ عَنْ أَبِي بَصِيرٍ</w:t>
      </w:r>
      <w:r w:rsidRPr="00F37D37">
        <w:rPr>
          <w:rFonts w:hint="cs"/>
          <w:color w:val="008000"/>
          <w:rtl/>
        </w:rPr>
        <w:t xml:space="preserve"> </w:t>
      </w:r>
      <w:r w:rsidRPr="00F37D37">
        <w:rPr>
          <w:color w:val="008000"/>
          <w:rtl/>
        </w:rPr>
        <w:t>عَنْ أَبِي عَبْدِ اللَّهِ ع</w:t>
      </w:r>
      <w:r>
        <w:rPr>
          <w:rFonts w:hint="cs"/>
          <w:color w:val="008000"/>
          <w:rtl/>
        </w:rPr>
        <w:t xml:space="preserve"> </w:t>
      </w:r>
    </w:p>
    <w:p w:rsidR="00F37D37" w:rsidRDefault="00F37D37" w:rsidP="0091381E">
      <w:pPr>
        <w:jc w:val="both"/>
        <w:rPr>
          <w:rtl/>
        </w:rPr>
      </w:pPr>
      <w:r w:rsidRPr="00F37D37">
        <w:rPr>
          <w:rFonts w:hint="cs"/>
          <w:rtl/>
        </w:rPr>
        <w:lastRenderedPageBreak/>
        <w:t>حماد</w:t>
      </w:r>
      <w:r>
        <w:rPr>
          <w:rFonts w:hint="cs"/>
          <w:rtl/>
        </w:rPr>
        <w:t>ی</w:t>
      </w:r>
      <w:r w:rsidRPr="00F37D37">
        <w:rPr>
          <w:rFonts w:hint="cs"/>
          <w:rtl/>
        </w:rPr>
        <w:t xml:space="preserve"> که از ح</w:t>
      </w:r>
      <w:r>
        <w:rPr>
          <w:rFonts w:hint="cs"/>
          <w:rtl/>
        </w:rPr>
        <w:t xml:space="preserve">ریز نقل می کند، حماد بن عیسی است ولی علی بن حسن مستقیم از حماد بن عیسی نقل نمی کند. علی بن حسن بن فضال می گوید: از پدرم نقل حدیث نمی کنم زیرا در زمان حیات پدرم، کم سن و سال بودم. حسن بن علی بن فضال در سال 221 یا 224 از دنیا رفته است. حماد بن عیسی سال 207 یا 208 از دنیا رفته است. پس سال ها قبل از حسن بن علی بن فضال از دنیا رفته است و وقتی </w:t>
      </w:r>
      <w:r w:rsidR="0091381E">
        <w:rPr>
          <w:rFonts w:hint="cs"/>
          <w:rtl/>
        </w:rPr>
        <w:t>علی بن حسن</w:t>
      </w:r>
      <w:r>
        <w:rPr>
          <w:rFonts w:hint="cs"/>
          <w:rtl/>
        </w:rPr>
        <w:t xml:space="preserve"> از پدرش مستقیم از نقل نمی کند به طریق اولی از حماد بن عیسی به صورت مستقیم نقل نمی کند. پس این سند سقط دارد که در استبصار همین روایت با واسطه عباس نقل </w:t>
      </w:r>
      <w:r w:rsidR="0091381E">
        <w:rPr>
          <w:rFonts w:hint="cs"/>
          <w:rtl/>
        </w:rPr>
        <w:t>شده</w:t>
      </w:r>
      <w:r>
        <w:rPr>
          <w:rFonts w:hint="cs"/>
          <w:rtl/>
        </w:rPr>
        <w:t xml:space="preserve"> است:</w:t>
      </w:r>
    </w:p>
    <w:p w:rsidR="00F37D37" w:rsidRPr="00F37D37" w:rsidRDefault="00F37D37" w:rsidP="0091381E">
      <w:pPr>
        <w:jc w:val="both"/>
      </w:pPr>
      <w:r w:rsidRPr="00F37D37">
        <w:rPr>
          <w:rFonts w:hint="cs"/>
          <w:color w:val="008000"/>
          <w:rtl/>
        </w:rPr>
        <w:t>عَلِيُّ بْنُ الْحَسَنِ بْنِ فَضَّالٍ عَنِ الْعَبَّاسِ عَنْ حَمَّادٍ عَنْ حَرِيزٍ عَنْ أَبِي بَصِيرٍ عَنْ أَبِي عَبْدِ اللَّهِ ع</w:t>
      </w:r>
      <w:r w:rsidRPr="00F37D37">
        <w:rPr>
          <w:rFonts w:hint="cs"/>
          <w:rtl/>
        </w:rPr>
        <w:t>‏</w:t>
      </w:r>
      <w:r>
        <w:rPr>
          <w:rStyle w:val="FootnoteReference"/>
          <w:rtl/>
        </w:rPr>
        <w:footnoteReference w:id="16"/>
      </w:r>
    </w:p>
    <w:p w:rsidR="00F37D37" w:rsidRDefault="00F37D37" w:rsidP="0091381E">
      <w:pPr>
        <w:jc w:val="both"/>
        <w:rPr>
          <w:rtl/>
        </w:rPr>
      </w:pPr>
      <w:r>
        <w:rPr>
          <w:rFonts w:hint="cs"/>
          <w:rtl/>
        </w:rPr>
        <w:t>العباس، العباس بن عامر است که در دو روایت قبلی در تهذیب</w:t>
      </w:r>
      <w:r w:rsidR="009B02D9">
        <w:rPr>
          <w:rFonts w:hint="cs"/>
          <w:rtl/>
        </w:rPr>
        <w:t xml:space="preserve"> که درباره زکات مال یتیم است، این سند وارد شده است: </w:t>
      </w:r>
    </w:p>
    <w:p w:rsidR="009B02D9" w:rsidRPr="009B02D9" w:rsidRDefault="009B02D9" w:rsidP="0091381E">
      <w:pPr>
        <w:jc w:val="both"/>
        <w:rPr>
          <w:color w:val="008000"/>
          <w:rtl/>
        </w:rPr>
      </w:pPr>
      <w:r w:rsidRPr="009B02D9">
        <w:rPr>
          <w:color w:val="008000"/>
          <w:rtl/>
        </w:rPr>
        <w:t>عَلِيُّ بْنُ الْحَسَنِ بْنِ فَضَّالٍ عَنِ الْعَبَّاسِ بْنِ عَامِرٍ عَنْ أَبَانِ بْنِ عُثْمَانَ عَنْ مَنْصُورٍ الصَّيْقَلِ قَالَ: سَأَلْتُ أَبَا عَبْدِ اللَّهِ ع عَنْ مَالِ الْيَتِيمِ يُعْمَلُ بِهِ</w:t>
      </w:r>
      <w:r>
        <w:rPr>
          <w:rFonts w:hint="cs"/>
          <w:color w:val="008000"/>
          <w:rtl/>
        </w:rPr>
        <w:t xml:space="preserve"> ...</w:t>
      </w:r>
      <w:r>
        <w:rPr>
          <w:rStyle w:val="FootnoteReference"/>
          <w:color w:val="008000"/>
          <w:rtl/>
        </w:rPr>
        <w:footnoteReference w:id="17"/>
      </w:r>
    </w:p>
    <w:p w:rsidR="009B02D9" w:rsidRPr="00F37D37" w:rsidRDefault="0091381E" w:rsidP="0091381E">
      <w:pPr>
        <w:jc w:val="both"/>
        <w:rPr>
          <w:rtl/>
        </w:rPr>
      </w:pPr>
      <w:r>
        <w:rPr>
          <w:rFonts w:hint="cs"/>
          <w:rtl/>
        </w:rPr>
        <w:t xml:space="preserve">ظاهرا </w:t>
      </w:r>
      <w:r w:rsidR="009B02D9">
        <w:rPr>
          <w:rFonts w:hint="cs"/>
          <w:rtl/>
        </w:rPr>
        <w:t>این دو روایت در کتاب علی بن حسن بن فضال پشت سر هم ذکر شده بود که به</w:t>
      </w:r>
      <w:r>
        <w:rPr>
          <w:rFonts w:hint="cs"/>
          <w:rtl/>
        </w:rPr>
        <w:t xml:space="preserve"> اعتبار سند اول، عباس در سند دوم </w:t>
      </w:r>
      <w:r w:rsidR="009B02D9">
        <w:rPr>
          <w:rFonts w:hint="cs"/>
          <w:rtl/>
        </w:rPr>
        <w:t>حذف شده است و شیخ طوسی در تهذیب، متوجه این تعلیق نشده است اما در استبصار با رجوع به کتاب علی بن حسن بن فضال، تعلیق را متوجه شده و در سند ذکر کرده است. عباس بن عامر معمّر بوده و به همین دلیل علی بن حسن بن فضال او را درک کرده است.</w:t>
      </w:r>
    </w:p>
    <w:sectPr w:rsidR="009B02D9" w:rsidRPr="00F37D3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A5" w:rsidRDefault="00EE09A5" w:rsidP="008B750B">
      <w:pPr>
        <w:spacing w:line="240" w:lineRule="auto"/>
      </w:pPr>
      <w:r>
        <w:separator/>
      </w:r>
    </w:p>
  </w:endnote>
  <w:endnote w:type="continuationSeparator" w:id="0">
    <w:p w:rsidR="00EE09A5" w:rsidRDefault="00EE09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F5468" w:rsidRPr="00EF5468">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2F5EEF" w:rsidP="001B6799">
          <w:pPr>
            <w:pStyle w:val="Footer"/>
            <w:bidi w:val="0"/>
            <w:rPr>
              <w:color w:val="808080" w:themeColor="background1" w:themeShade="80"/>
              <w:rtl/>
            </w:rPr>
          </w:pPr>
          <w:bookmarkStart w:id="53" w:name="BokAdres"/>
          <w:bookmarkEnd w:id="53"/>
          <w:r>
            <w:rPr>
              <w:color w:val="808080" w:themeColor="background1" w:themeShade="80"/>
            </w:rPr>
            <w:t>F1js1_14000930-050_mk3_mfeb.ir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A5" w:rsidRDefault="00EE09A5" w:rsidP="008B750B">
      <w:pPr>
        <w:spacing w:line="240" w:lineRule="auto"/>
      </w:pPr>
      <w:r>
        <w:separator/>
      </w:r>
    </w:p>
  </w:footnote>
  <w:footnote w:type="continuationSeparator" w:id="0">
    <w:p w:rsidR="00EE09A5" w:rsidRDefault="00EE09A5" w:rsidP="008B750B">
      <w:pPr>
        <w:spacing w:line="240" w:lineRule="auto"/>
      </w:pPr>
      <w:r>
        <w:continuationSeparator/>
      </w:r>
    </w:p>
  </w:footnote>
  <w:footnote w:id="1">
    <w:p w:rsidR="002644C8" w:rsidRPr="002644C8" w:rsidRDefault="002644C8" w:rsidP="002644C8">
      <w:pPr>
        <w:pStyle w:val="FootnoteText"/>
      </w:pPr>
      <w:r w:rsidRPr="002644C8">
        <w:footnoteRef/>
      </w:r>
      <w:r w:rsidRPr="002644C8">
        <w:rPr>
          <w:rtl/>
        </w:rPr>
        <w:t xml:space="preserve"> </w:t>
      </w:r>
      <w:hyperlink r:id="rId1" w:history="1">
        <w:r w:rsidRPr="002644C8">
          <w:rPr>
            <w:rStyle w:val="Hyperlink"/>
            <w:rtl/>
          </w:rPr>
          <w:t>تهذ</w:t>
        </w:r>
        <w:r w:rsidRPr="002644C8">
          <w:rPr>
            <w:rStyle w:val="Hyperlink"/>
            <w:rFonts w:hint="cs"/>
            <w:rtl/>
          </w:rPr>
          <w:t>ی</w:t>
        </w:r>
        <w:r w:rsidRPr="002644C8">
          <w:rPr>
            <w:rStyle w:val="Hyperlink"/>
            <w:rFonts w:hint="eastAsia"/>
            <w:rtl/>
          </w:rPr>
          <w:t>ب</w:t>
        </w:r>
        <w:r w:rsidRPr="002644C8">
          <w:rPr>
            <w:rStyle w:val="Hyperlink"/>
            <w:rtl/>
          </w:rPr>
          <w:t xml:space="preserve"> الاحکام، ش</w:t>
        </w:r>
        <w:r w:rsidRPr="002644C8">
          <w:rPr>
            <w:rStyle w:val="Hyperlink"/>
            <w:rFonts w:hint="cs"/>
            <w:rtl/>
          </w:rPr>
          <w:t>ی</w:t>
        </w:r>
        <w:r w:rsidRPr="002644C8">
          <w:rPr>
            <w:rStyle w:val="Hyperlink"/>
            <w:rFonts w:hint="eastAsia"/>
            <w:rtl/>
          </w:rPr>
          <w:t>خ</w:t>
        </w:r>
        <w:r w:rsidRPr="002644C8">
          <w:rPr>
            <w:rStyle w:val="Hyperlink"/>
            <w:rtl/>
          </w:rPr>
          <w:t xml:space="preserve"> طوس</w:t>
        </w:r>
        <w:r w:rsidRPr="002644C8">
          <w:rPr>
            <w:rStyle w:val="Hyperlink"/>
            <w:rFonts w:hint="cs"/>
            <w:rtl/>
          </w:rPr>
          <w:t>ی</w:t>
        </w:r>
        <w:r w:rsidRPr="002644C8">
          <w:rPr>
            <w:rStyle w:val="Hyperlink"/>
            <w:rFonts w:hint="eastAsia"/>
            <w:rtl/>
          </w:rPr>
          <w:t>،</w:t>
        </w:r>
        <w:r w:rsidRPr="002644C8">
          <w:rPr>
            <w:rStyle w:val="Hyperlink"/>
            <w:rtl/>
          </w:rPr>
          <w:t xml:space="preserve"> ج4، ص27</w:t>
        </w:r>
        <w:r w:rsidRPr="002644C8">
          <w:rPr>
            <w:rStyle w:val="Hyperlink"/>
          </w:rPr>
          <w:t>.</w:t>
        </w:r>
      </w:hyperlink>
    </w:p>
  </w:footnote>
  <w:footnote w:id="2">
    <w:p w:rsidR="008245E0" w:rsidRDefault="008245E0" w:rsidP="008245E0">
      <w:pPr>
        <w:pStyle w:val="FootnoteText"/>
      </w:pPr>
      <w:r>
        <w:rPr>
          <w:rStyle w:val="FootnoteReference"/>
        </w:rPr>
        <w:footnoteRef/>
      </w:r>
      <w:r>
        <w:rPr>
          <w:rtl/>
        </w:rPr>
        <w:t xml:space="preserve"> </w:t>
      </w:r>
      <w:r w:rsidRPr="008245E0">
        <w:rPr>
          <w:rtl/>
        </w:rPr>
        <w:t>النهاية في غريب الحديث و الأثر، ج‏4، ص: 373</w:t>
      </w:r>
    </w:p>
  </w:footnote>
  <w:footnote w:id="3">
    <w:p w:rsidR="008245E0" w:rsidRPr="008245E0" w:rsidRDefault="008245E0" w:rsidP="008245E0">
      <w:pPr>
        <w:pStyle w:val="FootnoteText"/>
      </w:pPr>
      <w:r w:rsidRPr="008245E0">
        <w:footnoteRef/>
      </w:r>
      <w:r w:rsidRPr="008245E0">
        <w:rPr>
          <w:rtl/>
        </w:rPr>
        <w:t xml:space="preserve"> </w:t>
      </w:r>
      <w:hyperlink r:id="rId2" w:history="1">
        <w:r w:rsidRPr="008245E0">
          <w:rPr>
            <w:rStyle w:val="Hyperlink"/>
            <w:rtl/>
          </w:rPr>
          <w:t>تهذ</w:t>
        </w:r>
        <w:r w:rsidRPr="008245E0">
          <w:rPr>
            <w:rStyle w:val="Hyperlink"/>
            <w:rFonts w:hint="cs"/>
            <w:rtl/>
          </w:rPr>
          <w:t>ی</w:t>
        </w:r>
        <w:r w:rsidRPr="008245E0">
          <w:rPr>
            <w:rStyle w:val="Hyperlink"/>
            <w:rFonts w:hint="eastAsia"/>
            <w:rtl/>
          </w:rPr>
          <w:t>ب</w:t>
        </w:r>
        <w:r w:rsidRPr="008245E0">
          <w:rPr>
            <w:rStyle w:val="Hyperlink"/>
            <w:rtl/>
          </w:rPr>
          <w:t xml:space="preserve"> الاحکام، ش</w:t>
        </w:r>
        <w:r w:rsidRPr="008245E0">
          <w:rPr>
            <w:rStyle w:val="Hyperlink"/>
            <w:rFonts w:hint="cs"/>
            <w:rtl/>
          </w:rPr>
          <w:t>ی</w:t>
        </w:r>
        <w:r w:rsidRPr="008245E0">
          <w:rPr>
            <w:rStyle w:val="Hyperlink"/>
            <w:rFonts w:hint="eastAsia"/>
            <w:rtl/>
          </w:rPr>
          <w:t>خ</w:t>
        </w:r>
        <w:r w:rsidRPr="008245E0">
          <w:rPr>
            <w:rStyle w:val="Hyperlink"/>
            <w:rtl/>
          </w:rPr>
          <w:t xml:space="preserve"> طوس</w:t>
        </w:r>
        <w:r w:rsidRPr="008245E0">
          <w:rPr>
            <w:rStyle w:val="Hyperlink"/>
            <w:rFonts w:hint="cs"/>
            <w:rtl/>
          </w:rPr>
          <w:t>ی</w:t>
        </w:r>
        <w:r w:rsidRPr="008245E0">
          <w:rPr>
            <w:rStyle w:val="Hyperlink"/>
            <w:rFonts w:hint="eastAsia"/>
            <w:rtl/>
          </w:rPr>
          <w:t>،</w:t>
        </w:r>
        <w:r w:rsidRPr="008245E0">
          <w:rPr>
            <w:rStyle w:val="Hyperlink"/>
            <w:rtl/>
          </w:rPr>
          <w:t xml:space="preserve"> ج4، ص30</w:t>
        </w:r>
        <w:r w:rsidRPr="008245E0">
          <w:rPr>
            <w:rStyle w:val="Hyperlink"/>
          </w:rPr>
          <w:t>.</w:t>
        </w:r>
      </w:hyperlink>
    </w:p>
  </w:footnote>
  <w:footnote w:id="4">
    <w:p w:rsidR="00E5060B" w:rsidRDefault="00E5060B" w:rsidP="00E5060B">
      <w:pPr>
        <w:pStyle w:val="FootnoteText"/>
        <w:rPr>
          <w:rtl/>
        </w:rPr>
      </w:pPr>
      <w:r>
        <w:rPr>
          <w:rStyle w:val="FootnoteReference"/>
        </w:rPr>
        <w:footnoteRef/>
      </w:r>
      <w:r>
        <w:rPr>
          <w:rtl/>
        </w:rPr>
        <w:t xml:space="preserve"> سوال: اثبات الوص</w:t>
      </w:r>
      <w:r>
        <w:rPr>
          <w:rFonts w:hint="cs"/>
          <w:rtl/>
        </w:rPr>
        <w:t>ی</w:t>
      </w:r>
      <w:r>
        <w:rPr>
          <w:rFonts w:hint="eastAsia"/>
          <w:rtl/>
        </w:rPr>
        <w:t>ه</w:t>
      </w:r>
      <w:r>
        <w:rPr>
          <w:rtl/>
        </w:rPr>
        <w:t xml:space="preserve"> نوشته صاحب مروج الذهب ن</w:t>
      </w:r>
      <w:r>
        <w:rPr>
          <w:rFonts w:hint="cs"/>
          <w:rtl/>
        </w:rPr>
        <w:t>ی</w:t>
      </w:r>
      <w:r>
        <w:rPr>
          <w:rFonts w:hint="eastAsia"/>
          <w:rtl/>
        </w:rPr>
        <w:t>ست؟</w:t>
      </w:r>
    </w:p>
    <w:p w:rsidR="00E5060B" w:rsidRDefault="00E5060B" w:rsidP="00E5060B">
      <w:pPr>
        <w:pStyle w:val="FootnoteText"/>
      </w:pPr>
      <w:r>
        <w:rPr>
          <w:rFonts w:hint="eastAsia"/>
          <w:rtl/>
        </w:rPr>
        <w:t>پاسخ</w:t>
      </w:r>
      <w:r>
        <w:rPr>
          <w:rtl/>
        </w:rPr>
        <w:t>: اثبات الوص</w:t>
      </w:r>
      <w:r>
        <w:rPr>
          <w:rFonts w:hint="cs"/>
          <w:rtl/>
        </w:rPr>
        <w:t>ی</w:t>
      </w:r>
      <w:r>
        <w:rPr>
          <w:rFonts w:hint="eastAsia"/>
          <w:rtl/>
        </w:rPr>
        <w:t>ه</w:t>
      </w:r>
      <w:r>
        <w:rPr>
          <w:rtl/>
        </w:rPr>
        <w:t xml:space="preserve"> ظاهرا کتاب الاوص</w:t>
      </w:r>
      <w:r>
        <w:rPr>
          <w:rFonts w:hint="cs"/>
          <w:rtl/>
        </w:rPr>
        <w:t>ی</w:t>
      </w:r>
      <w:r>
        <w:rPr>
          <w:rFonts w:hint="eastAsia"/>
          <w:rtl/>
        </w:rPr>
        <w:t>اء</w:t>
      </w:r>
      <w:r>
        <w:rPr>
          <w:rtl/>
        </w:rPr>
        <w:t xml:space="preserve"> شلمغان</w:t>
      </w:r>
      <w:r>
        <w:rPr>
          <w:rFonts w:hint="cs"/>
          <w:rtl/>
        </w:rPr>
        <w:t>ی</w:t>
      </w:r>
      <w:r>
        <w:rPr>
          <w:rtl/>
        </w:rPr>
        <w:t xml:space="preserve"> است. بنده دو جلسه در ا</w:t>
      </w:r>
      <w:r>
        <w:rPr>
          <w:rFonts w:hint="cs"/>
          <w:rtl/>
        </w:rPr>
        <w:t>ی</w:t>
      </w:r>
      <w:r>
        <w:rPr>
          <w:rFonts w:hint="eastAsia"/>
          <w:rtl/>
        </w:rPr>
        <w:t>ن</w:t>
      </w:r>
      <w:r>
        <w:rPr>
          <w:rtl/>
        </w:rPr>
        <w:t xml:space="preserve"> مورد صحبت کردم و برخ</w:t>
      </w:r>
      <w:r>
        <w:rPr>
          <w:rFonts w:hint="cs"/>
          <w:rtl/>
        </w:rPr>
        <w:t>ی</w:t>
      </w:r>
      <w:r>
        <w:rPr>
          <w:rtl/>
        </w:rPr>
        <w:t xml:space="preserve"> از دوستان آن را در قالب مقاله تنظ</w:t>
      </w:r>
      <w:r>
        <w:rPr>
          <w:rFonts w:hint="cs"/>
          <w:rtl/>
        </w:rPr>
        <w:t>ی</w:t>
      </w:r>
      <w:r>
        <w:rPr>
          <w:rFonts w:hint="eastAsia"/>
          <w:rtl/>
        </w:rPr>
        <w:t>م</w:t>
      </w:r>
      <w:r>
        <w:rPr>
          <w:rtl/>
        </w:rPr>
        <w:t xml:space="preserve"> کردند و شا</w:t>
      </w:r>
      <w:r>
        <w:rPr>
          <w:rFonts w:hint="cs"/>
          <w:rtl/>
        </w:rPr>
        <w:t>ی</w:t>
      </w:r>
      <w:r>
        <w:rPr>
          <w:rFonts w:hint="eastAsia"/>
          <w:rtl/>
        </w:rPr>
        <w:t>د</w:t>
      </w:r>
      <w:r>
        <w:rPr>
          <w:rtl/>
        </w:rPr>
        <w:t xml:space="preserve"> منتشر شود.</w:t>
      </w:r>
    </w:p>
  </w:footnote>
  <w:footnote w:id="5">
    <w:p w:rsidR="00E5060B" w:rsidRDefault="00E5060B">
      <w:pPr>
        <w:pStyle w:val="FootnoteText"/>
      </w:pPr>
      <w:r>
        <w:rPr>
          <w:rStyle w:val="FootnoteReference"/>
        </w:rPr>
        <w:footnoteRef/>
      </w:r>
      <w:r>
        <w:rPr>
          <w:rtl/>
        </w:rPr>
        <w:t xml:space="preserve"> </w:t>
      </w:r>
      <w:r>
        <w:rPr>
          <w:rFonts w:hint="cs"/>
          <w:rtl/>
        </w:rPr>
        <w:t>المغنی لابن قدامه، ج 2، ص: 465</w:t>
      </w:r>
    </w:p>
  </w:footnote>
  <w:footnote w:id="6">
    <w:p w:rsidR="002E17A1" w:rsidRDefault="002E17A1" w:rsidP="003D079B">
      <w:pPr>
        <w:pStyle w:val="FootnoteText"/>
      </w:pPr>
      <w:r>
        <w:rPr>
          <w:rStyle w:val="FootnoteReference"/>
        </w:rPr>
        <w:footnoteRef/>
      </w:r>
      <w:r>
        <w:rPr>
          <w:rtl/>
        </w:rPr>
        <w:t xml:space="preserve"> </w:t>
      </w:r>
      <w:r>
        <w:rPr>
          <w:rFonts w:hint="cs"/>
          <w:rtl/>
        </w:rPr>
        <w:t xml:space="preserve">الاموال لقاسم بن سلّام، </w:t>
      </w:r>
      <w:r w:rsidR="003D079B">
        <w:rPr>
          <w:rFonts w:hint="cs"/>
          <w:rtl/>
        </w:rPr>
        <w:t>ج 3،</w:t>
      </w:r>
      <w:r>
        <w:rPr>
          <w:rFonts w:hint="cs"/>
          <w:rtl/>
        </w:rPr>
        <w:t xml:space="preserve"> ص: </w:t>
      </w:r>
      <w:r w:rsidR="003D079B">
        <w:rPr>
          <w:rFonts w:hint="cs"/>
          <w:rtl/>
        </w:rPr>
        <w:t>52</w:t>
      </w:r>
      <w:r>
        <w:rPr>
          <w:rFonts w:hint="cs"/>
          <w:rtl/>
        </w:rPr>
        <w:t xml:space="preserve"> و الاموال </w:t>
      </w:r>
      <w:r w:rsidR="003D079B">
        <w:rPr>
          <w:rFonts w:hint="cs"/>
          <w:rtl/>
        </w:rPr>
        <w:t>ل</w:t>
      </w:r>
      <w:r>
        <w:rPr>
          <w:rFonts w:hint="cs"/>
          <w:rtl/>
        </w:rPr>
        <w:t xml:space="preserve">ابن زنجویه، </w:t>
      </w:r>
      <w:r w:rsidR="003D079B">
        <w:rPr>
          <w:rFonts w:hint="cs"/>
          <w:rtl/>
        </w:rPr>
        <w:t>ج 4، ص: 64</w:t>
      </w:r>
    </w:p>
  </w:footnote>
  <w:footnote w:id="7">
    <w:p w:rsidR="003C4DAB" w:rsidRDefault="003C4DAB">
      <w:pPr>
        <w:pStyle w:val="FootnoteText"/>
      </w:pPr>
      <w:r>
        <w:rPr>
          <w:rStyle w:val="FootnoteReference"/>
        </w:rPr>
        <w:footnoteRef/>
      </w:r>
      <w:r>
        <w:rPr>
          <w:rtl/>
        </w:rPr>
        <w:t xml:space="preserve"> </w:t>
      </w:r>
      <w:r>
        <w:rPr>
          <w:rFonts w:hint="cs"/>
          <w:rtl/>
        </w:rPr>
        <w:t>المغنی لابن قدامه، ج 2، ص: 465</w:t>
      </w:r>
    </w:p>
  </w:footnote>
  <w:footnote w:id="8">
    <w:p w:rsidR="009758FF" w:rsidRDefault="009758FF">
      <w:pPr>
        <w:pStyle w:val="FootnoteText"/>
      </w:pPr>
      <w:r>
        <w:rPr>
          <w:rStyle w:val="FootnoteReference"/>
        </w:rPr>
        <w:footnoteRef/>
      </w:r>
      <w:r>
        <w:rPr>
          <w:rtl/>
        </w:rPr>
        <w:t xml:space="preserve"> </w:t>
      </w:r>
      <w:r>
        <w:rPr>
          <w:rFonts w:hint="cs"/>
          <w:rtl/>
        </w:rPr>
        <w:t xml:space="preserve">الاموال لقاسم بن سلام (ط </w:t>
      </w:r>
      <w:r>
        <w:rPr>
          <w:rFonts w:ascii="Sakkal Majalla" w:hAnsi="Sakkal Majalla" w:cs="Sakkal Majalla" w:hint="cs"/>
          <w:rtl/>
        </w:rPr>
        <w:t>–</w:t>
      </w:r>
      <w:r>
        <w:rPr>
          <w:rFonts w:hint="cs"/>
          <w:rtl/>
        </w:rPr>
        <w:t xml:space="preserve"> دار الفکر)؛ ج 1، ص: 550 </w:t>
      </w:r>
    </w:p>
  </w:footnote>
  <w:footnote w:id="9">
    <w:p w:rsidR="00901CB3" w:rsidRDefault="00901CB3">
      <w:pPr>
        <w:pStyle w:val="FootnoteText"/>
      </w:pPr>
      <w:r>
        <w:rPr>
          <w:rStyle w:val="FootnoteReference"/>
        </w:rPr>
        <w:footnoteRef/>
      </w:r>
      <w:r>
        <w:rPr>
          <w:rtl/>
        </w:rPr>
        <w:t xml:space="preserve"> </w:t>
      </w:r>
      <w:r>
        <w:rPr>
          <w:rFonts w:hint="cs"/>
          <w:rtl/>
        </w:rPr>
        <w:t xml:space="preserve">قرب الاسناد، ص: 30 </w:t>
      </w:r>
    </w:p>
  </w:footnote>
  <w:footnote w:id="10">
    <w:p w:rsidR="000767ED" w:rsidRPr="000767ED" w:rsidRDefault="000767ED" w:rsidP="000767ED">
      <w:pPr>
        <w:pStyle w:val="FootnoteText"/>
      </w:pPr>
      <w:r w:rsidRPr="000767ED">
        <w:footnoteRef/>
      </w:r>
      <w:r w:rsidRPr="000767ED">
        <w:rPr>
          <w:rtl/>
        </w:rPr>
        <w:t xml:space="preserve"> </w:t>
      </w:r>
      <w:hyperlink r:id="rId3" w:history="1">
        <w:r w:rsidRPr="000767ED">
          <w:rPr>
            <w:rStyle w:val="Hyperlink"/>
            <w:rtl/>
          </w:rPr>
          <w:t>عوال</w:t>
        </w:r>
        <w:r w:rsidRPr="000767ED">
          <w:rPr>
            <w:rStyle w:val="Hyperlink"/>
            <w:rFonts w:hint="cs"/>
            <w:rtl/>
          </w:rPr>
          <w:t>ی</w:t>
        </w:r>
        <w:r w:rsidRPr="000767ED">
          <w:rPr>
            <w:rStyle w:val="Hyperlink"/>
            <w:rtl/>
          </w:rPr>
          <w:t xml:space="preserve"> اللئال</w:t>
        </w:r>
        <w:r w:rsidRPr="000767ED">
          <w:rPr>
            <w:rStyle w:val="Hyperlink"/>
            <w:rFonts w:hint="cs"/>
            <w:rtl/>
          </w:rPr>
          <w:t>ی</w:t>
        </w:r>
        <w:r w:rsidRPr="000767ED">
          <w:rPr>
            <w:rStyle w:val="Hyperlink"/>
            <w:rFonts w:hint="eastAsia"/>
            <w:rtl/>
          </w:rPr>
          <w:t>،</w:t>
        </w:r>
        <w:r w:rsidRPr="000767ED">
          <w:rPr>
            <w:rStyle w:val="Hyperlink"/>
            <w:rtl/>
          </w:rPr>
          <w:t xml:space="preserve"> محمد بن اب</w:t>
        </w:r>
        <w:r w:rsidRPr="000767ED">
          <w:rPr>
            <w:rStyle w:val="Hyperlink"/>
            <w:rFonts w:hint="cs"/>
            <w:rtl/>
          </w:rPr>
          <w:t>ی</w:t>
        </w:r>
        <w:r w:rsidRPr="000767ED">
          <w:rPr>
            <w:rStyle w:val="Hyperlink"/>
            <w:rtl/>
          </w:rPr>
          <w:t xml:space="preserve"> جمهور احسائ</w:t>
        </w:r>
        <w:r w:rsidRPr="000767ED">
          <w:rPr>
            <w:rStyle w:val="Hyperlink"/>
            <w:rFonts w:hint="cs"/>
            <w:rtl/>
          </w:rPr>
          <w:t>ی</w:t>
        </w:r>
        <w:r w:rsidRPr="000767ED">
          <w:rPr>
            <w:rStyle w:val="Hyperlink"/>
            <w:rFonts w:hint="eastAsia"/>
            <w:rtl/>
          </w:rPr>
          <w:t>،</w:t>
        </w:r>
        <w:r w:rsidRPr="000767ED">
          <w:rPr>
            <w:rStyle w:val="Hyperlink"/>
            <w:rtl/>
          </w:rPr>
          <w:t xml:space="preserve"> ج2، ص228</w:t>
        </w:r>
        <w:r w:rsidRPr="000767ED">
          <w:rPr>
            <w:rStyle w:val="Hyperlink"/>
          </w:rPr>
          <w:t>.</w:t>
        </w:r>
      </w:hyperlink>
    </w:p>
  </w:footnote>
  <w:footnote w:id="11">
    <w:p w:rsidR="00051228" w:rsidRDefault="00051228">
      <w:pPr>
        <w:pStyle w:val="FootnoteText"/>
      </w:pPr>
      <w:r>
        <w:rPr>
          <w:rStyle w:val="FootnoteReference"/>
        </w:rPr>
        <w:footnoteRef/>
      </w:r>
      <w:r>
        <w:rPr>
          <w:rtl/>
        </w:rPr>
        <w:t xml:space="preserve"> </w:t>
      </w:r>
      <w:r>
        <w:rPr>
          <w:rFonts w:hint="cs"/>
          <w:rtl/>
        </w:rPr>
        <w:t xml:space="preserve">مصنف عبد الرزاق، ج 4، ص: 66 </w:t>
      </w:r>
    </w:p>
  </w:footnote>
  <w:footnote w:id="12">
    <w:p w:rsidR="00051228" w:rsidRDefault="00051228">
      <w:pPr>
        <w:pStyle w:val="FootnoteText"/>
      </w:pPr>
      <w:r>
        <w:rPr>
          <w:rStyle w:val="FootnoteReference"/>
        </w:rPr>
        <w:footnoteRef/>
      </w:r>
      <w:r>
        <w:rPr>
          <w:rtl/>
        </w:rPr>
        <w:t xml:space="preserve"> </w:t>
      </w:r>
      <w:r>
        <w:rPr>
          <w:rFonts w:hint="cs"/>
          <w:rtl/>
        </w:rPr>
        <w:t>السنن الکبری للبیهقی، ج 6، ص: 3</w:t>
      </w:r>
    </w:p>
  </w:footnote>
  <w:footnote w:id="13">
    <w:p w:rsidR="00051228" w:rsidRPr="00051228" w:rsidRDefault="00051228" w:rsidP="00051228">
      <w:pPr>
        <w:pStyle w:val="FootnoteText"/>
      </w:pPr>
      <w:r w:rsidRPr="00051228">
        <w:footnoteRef/>
      </w:r>
      <w:r w:rsidRPr="00051228">
        <w:rPr>
          <w:rtl/>
        </w:rPr>
        <w:t xml:space="preserve"> </w:t>
      </w:r>
      <w:hyperlink r:id="rId4" w:history="1">
        <w:r w:rsidRPr="00051228">
          <w:rPr>
            <w:rStyle w:val="Hyperlink"/>
            <w:rtl/>
          </w:rPr>
          <w:t>جعفر</w:t>
        </w:r>
        <w:r w:rsidRPr="00051228">
          <w:rPr>
            <w:rStyle w:val="Hyperlink"/>
            <w:rFonts w:hint="cs"/>
            <w:rtl/>
          </w:rPr>
          <w:t>ی</w:t>
        </w:r>
        <w:r w:rsidRPr="00051228">
          <w:rPr>
            <w:rStyle w:val="Hyperlink"/>
            <w:rFonts w:hint="eastAsia"/>
            <w:rtl/>
          </w:rPr>
          <w:t>ات</w:t>
        </w:r>
        <w:r w:rsidRPr="00051228">
          <w:rPr>
            <w:rStyle w:val="Hyperlink"/>
            <w:rtl/>
          </w:rPr>
          <w:t xml:space="preserve"> اشعث</w:t>
        </w:r>
        <w:r w:rsidRPr="00051228">
          <w:rPr>
            <w:rStyle w:val="Hyperlink"/>
            <w:rFonts w:hint="cs"/>
            <w:rtl/>
          </w:rPr>
          <w:t>ی</w:t>
        </w:r>
        <w:r w:rsidRPr="00051228">
          <w:rPr>
            <w:rStyle w:val="Hyperlink"/>
            <w:rFonts w:hint="eastAsia"/>
            <w:rtl/>
          </w:rPr>
          <w:t>ات،</w:t>
        </w:r>
        <w:r w:rsidRPr="00051228">
          <w:rPr>
            <w:rStyle w:val="Hyperlink"/>
            <w:rtl/>
          </w:rPr>
          <w:t xml:space="preserve"> محمد بن اشعث کوف</w:t>
        </w:r>
        <w:r w:rsidRPr="00051228">
          <w:rPr>
            <w:rStyle w:val="Hyperlink"/>
            <w:rFonts w:hint="cs"/>
            <w:rtl/>
          </w:rPr>
          <w:t>ی</w:t>
        </w:r>
        <w:r w:rsidRPr="00051228">
          <w:rPr>
            <w:rStyle w:val="Hyperlink"/>
            <w:rFonts w:hint="eastAsia"/>
            <w:rtl/>
          </w:rPr>
          <w:t>،</w:t>
        </w:r>
        <w:r w:rsidRPr="00051228">
          <w:rPr>
            <w:rStyle w:val="Hyperlink"/>
            <w:rtl/>
          </w:rPr>
          <w:t xml:space="preserve"> ج، ص54</w:t>
        </w:r>
        <w:r w:rsidRPr="00051228">
          <w:rPr>
            <w:rStyle w:val="Hyperlink"/>
          </w:rPr>
          <w:t>.</w:t>
        </w:r>
      </w:hyperlink>
    </w:p>
  </w:footnote>
  <w:footnote w:id="14">
    <w:p w:rsidR="000870F6" w:rsidRPr="000870F6" w:rsidRDefault="000870F6" w:rsidP="000870F6">
      <w:pPr>
        <w:pStyle w:val="FootnoteText"/>
      </w:pPr>
      <w:r w:rsidRPr="000870F6">
        <w:footnoteRef/>
      </w:r>
      <w:r w:rsidRPr="000870F6">
        <w:rPr>
          <w:rtl/>
        </w:rPr>
        <w:t xml:space="preserve"> </w:t>
      </w:r>
      <w:hyperlink r:id="rId5" w:history="1">
        <w:r w:rsidRPr="000870F6">
          <w:rPr>
            <w:rStyle w:val="Hyperlink"/>
            <w:rtl/>
          </w:rPr>
          <w:t>الکاف</w:t>
        </w:r>
        <w:r w:rsidRPr="000870F6">
          <w:rPr>
            <w:rStyle w:val="Hyperlink"/>
            <w:rFonts w:hint="cs"/>
            <w:rtl/>
          </w:rPr>
          <w:t>ی</w:t>
        </w:r>
        <w:r w:rsidRPr="000870F6">
          <w:rPr>
            <w:rStyle w:val="Hyperlink"/>
            <w:rFonts w:hint="eastAsia"/>
            <w:rtl/>
          </w:rPr>
          <w:t>،</w:t>
        </w:r>
        <w:r w:rsidRPr="000870F6">
          <w:rPr>
            <w:rStyle w:val="Hyperlink"/>
            <w:rtl/>
          </w:rPr>
          <w:t xml:space="preserve"> محمد بن </w:t>
        </w:r>
        <w:r w:rsidRPr="000870F6">
          <w:rPr>
            <w:rStyle w:val="Hyperlink"/>
            <w:rFonts w:hint="cs"/>
            <w:rtl/>
          </w:rPr>
          <w:t>ی</w:t>
        </w:r>
        <w:r w:rsidRPr="000870F6">
          <w:rPr>
            <w:rStyle w:val="Hyperlink"/>
            <w:rFonts w:hint="eastAsia"/>
            <w:rtl/>
          </w:rPr>
          <w:t>عقوب</w:t>
        </w:r>
        <w:r w:rsidRPr="000870F6">
          <w:rPr>
            <w:rStyle w:val="Hyperlink"/>
            <w:rtl/>
          </w:rPr>
          <w:t xml:space="preserve"> کل</w:t>
        </w:r>
        <w:r w:rsidRPr="000870F6">
          <w:rPr>
            <w:rStyle w:val="Hyperlink"/>
            <w:rFonts w:hint="cs"/>
            <w:rtl/>
          </w:rPr>
          <w:t>ی</w:t>
        </w:r>
        <w:r w:rsidRPr="000870F6">
          <w:rPr>
            <w:rStyle w:val="Hyperlink"/>
            <w:rFonts w:hint="eastAsia"/>
            <w:rtl/>
          </w:rPr>
          <w:t>ن</w:t>
        </w:r>
        <w:r w:rsidRPr="000870F6">
          <w:rPr>
            <w:rStyle w:val="Hyperlink"/>
            <w:rFonts w:hint="cs"/>
            <w:rtl/>
          </w:rPr>
          <w:t>ی</w:t>
        </w:r>
        <w:r w:rsidRPr="000870F6">
          <w:rPr>
            <w:rStyle w:val="Hyperlink"/>
            <w:rFonts w:hint="eastAsia"/>
            <w:rtl/>
          </w:rPr>
          <w:t>،</w:t>
        </w:r>
        <w:r w:rsidRPr="000870F6">
          <w:rPr>
            <w:rStyle w:val="Hyperlink"/>
            <w:rtl/>
          </w:rPr>
          <w:t xml:space="preserve"> ج3، ص541</w:t>
        </w:r>
        <w:r w:rsidRPr="000870F6">
          <w:rPr>
            <w:rStyle w:val="Hyperlink"/>
          </w:rPr>
          <w:t>.</w:t>
        </w:r>
      </w:hyperlink>
    </w:p>
  </w:footnote>
  <w:footnote w:id="15">
    <w:p w:rsidR="00F37D37" w:rsidRPr="00F37D37" w:rsidRDefault="00F37D37" w:rsidP="00F37D37">
      <w:pPr>
        <w:pStyle w:val="FootnoteText"/>
      </w:pPr>
      <w:r w:rsidRPr="00F37D37">
        <w:footnoteRef/>
      </w:r>
      <w:r w:rsidRPr="00F37D37">
        <w:rPr>
          <w:rtl/>
        </w:rPr>
        <w:t xml:space="preserve"> </w:t>
      </w:r>
      <w:hyperlink r:id="rId6" w:history="1">
        <w:r w:rsidRPr="00F37D37">
          <w:rPr>
            <w:rStyle w:val="Hyperlink"/>
            <w:rtl/>
          </w:rPr>
          <w:t>تهذ</w:t>
        </w:r>
        <w:r w:rsidRPr="00F37D37">
          <w:rPr>
            <w:rStyle w:val="Hyperlink"/>
            <w:rFonts w:hint="cs"/>
            <w:rtl/>
          </w:rPr>
          <w:t>ی</w:t>
        </w:r>
        <w:r w:rsidRPr="00F37D37">
          <w:rPr>
            <w:rStyle w:val="Hyperlink"/>
            <w:rFonts w:hint="eastAsia"/>
            <w:rtl/>
          </w:rPr>
          <w:t>ب</w:t>
        </w:r>
        <w:r w:rsidRPr="00F37D37">
          <w:rPr>
            <w:rStyle w:val="Hyperlink"/>
            <w:rtl/>
          </w:rPr>
          <w:t xml:space="preserve"> الاحکام، ش</w:t>
        </w:r>
        <w:r w:rsidRPr="00F37D37">
          <w:rPr>
            <w:rStyle w:val="Hyperlink"/>
            <w:rFonts w:hint="cs"/>
            <w:rtl/>
          </w:rPr>
          <w:t>ی</w:t>
        </w:r>
        <w:r w:rsidRPr="00F37D37">
          <w:rPr>
            <w:rStyle w:val="Hyperlink"/>
            <w:rFonts w:hint="eastAsia"/>
            <w:rtl/>
          </w:rPr>
          <w:t>خ</w:t>
        </w:r>
        <w:r w:rsidRPr="00F37D37">
          <w:rPr>
            <w:rStyle w:val="Hyperlink"/>
            <w:rtl/>
          </w:rPr>
          <w:t xml:space="preserve"> طوس</w:t>
        </w:r>
        <w:r w:rsidRPr="00F37D37">
          <w:rPr>
            <w:rStyle w:val="Hyperlink"/>
            <w:rFonts w:hint="cs"/>
            <w:rtl/>
          </w:rPr>
          <w:t>ی</w:t>
        </w:r>
        <w:r w:rsidRPr="00F37D37">
          <w:rPr>
            <w:rStyle w:val="Hyperlink"/>
            <w:rFonts w:hint="eastAsia"/>
            <w:rtl/>
          </w:rPr>
          <w:t>،</w:t>
        </w:r>
        <w:r w:rsidRPr="00F37D37">
          <w:rPr>
            <w:rStyle w:val="Hyperlink"/>
            <w:rtl/>
          </w:rPr>
          <w:t xml:space="preserve"> ج4، ص29</w:t>
        </w:r>
        <w:r w:rsidRPr="00F37D37">
          <w:rPr>
            <w:rStyle w:val="Hyperlink"/>
          </w:rPr>
          <w:t>.</w:t>
        </w:r>
      </w:hyperlink>
    </w:p>
  </w:footnote>
  <w:footnote w:id="16">
    <w:p w:rsidR="00F37D37" w:rsidRPr="00F37D37" w:rsidRDefault="00F37D37" w:rsidP="00F37D37">
      <w:pPr>
        <w:pStyle w:val="FootnoteText"/>
      </w:pPr>
      <w:r w:rsidRPr="00F37D37">
        <w:footnoteRef/>
      </w:r>
      <w:r w:rsidRPr="00F37D37">
        <w:rPr>
          <w:rtl/>
        </w:rPr>
        <w:t xml:space="preserve"> </w:t>
      </w:r>
      <w:hyperlink r:id="rId7" w:history="1">
        <w:r w:rsidRPr="00F37D37">
          <w:rPr>
            <w:rStyle w:val="Hyperlink"/>
            <w:rtl/>
          </w:rPr>
          <w:t>استبصار، ش</w:t>
        </w:r>
        <w:r w:rsidRPr="00F37D37">
          <w:rPr>
            <w:rStyle w:val="Hyperlink"/>
            <w:rFonts w:hint="cs"/>
            <w:rtl/>
          </w:rPr>
          <w:t>ی</w:t>
        </w:r>
        <w:r w:rsidRPr="00F37D37">
          <w:rPr>
            <w:rStyle w:val="Hyperlink"/>
            <w:rFonts w:hint="eastAsia"/>
            <w:rtl/>
          </w:rPr>
          <w:t>خ</w:t>
        </w:r>
        <w:r w:rsidRPr="00F37D37">
          <w:rPr>
            <w:rStyle w:val="Hyperlink"/>
            <w:rtl/>
          </w:rPr>
          <w:t xml:space="preserve"> طوس</w:t>
        </w:r>
        <w:r w:rsidRPr="00F37D37">
          <w:rPr>
            <w:rStyle w:val="Hyperlink"/>
            <w:rFonts w:hint="cs"/>
            <w:rtl/>
          </w:rPr>
          <w:t>ی</w:t>
        </w:r>
        <w:r w:rsidRPr="00F37D37">
          <w:rPr>
            <w:rStyle w:val="Hyperlink"/>
            <w:rFonts w:hint="eastAsia"/>
            <w:rtl/>
          </w:rPr>
          <w:t>،</w:t>
        </w:r>
        <w:r w:rsidRPr="00F37D37">
          <w:rPr>
            <w:rStyle w:val="Hyperlink"/>
            <w:rtl/>
          </w:rPr>
          <w:t xml:space="preserve"> ج2، ص31</w:t>
        </w:r>
        <w:r w:rsidRPr="00F37D37">
          <w:rPr>
            <w:rStyle w:val="Hyperlink"/>
          </w:rPr>
          <w:t>.</w:t>
        </w:r>
      </w:hyperlink>
    </w:p>
  </w:footnote>
  <w:footnote w:id="17">
    <w:p w:rsidR="009B02D9" w:rsidRPr="009B02D9" w:rsidRDefault="009B02D9" w:rsidP="009B02D9">
      <w:pPr>
        <w:pStyle w:val="FootnoteText"/>
      </w:pPr>
      <w:r w:rsidRPr="009B02D9">
        <w:footnoteRef/>
      </w:r>
      <w:r w:rsidRPr="009B02D9">
        <w:rPr>
          <w:rtl/>
        </w:rPr>
        <w:t xml:space="preserve"> </w:t>
      </w:r>
      <w:hyperlink r:id="rId8" w:history="1">
        <w:r w:rsidRPr="009B02D9">
          <w:rPr>
            <w:rStyle w:val="Hyperlink"/>
            <w:rtl/>
          </w:rPr>
          <w:t>تهذ</w:t>
        </w:r>
        <w:r w:rsidRPr="009B02D9">
          <w:rPr>
            <w:rStyle w:val="Hyperlink"/>
            <w:rFonts w:hint="cs"/>
            <w:rtl/>
          </w:rPr>
          <w:t>ی</w:t>
        </w:r>
        <w:r w:rsidRPr="009B02D9">
          <w:rPr>
            <w:rStyle w:val="Hyperlink"/>
            <w:rFonts w:hint="eastAsia"/>
            <w:rtl/>
          </w:rPr>
          <w:t>ب</w:t>
        </w:r>
        <w:r w:rsidRPr="009B02D9">
          <w:rPr>
            <w:rStyle w:val="Hyperlink"/>
            <w:rtl/>
          </w:rPr>
          <w:t xml:space="preserve"> الاحکام، ش</w:t>
        </w:r>
        <w:r w:rsidRPr="009B02D9">
          <w:rPr>
            <w:rStyle w:val="Hyperlink"/>
            <w:rFonts w:hint="cs"/>
            <w:rtl/>
          </w:rPr>
          <w:t>ی</w:t>
        </w:r>
        <w:r w:rsidRPr="009B02D9">
          <w:rPr>
            <w:rStyle w:val="Hyperlink"/>
            <w:rFonts w:hint="eastAsia"/>
            <w:rtl/>
          </w:rPr>
          <w:t>خ</w:t>
        </w:r>
        <w:r w:rsidRPr="009B02D9">
          <w:rPr>
            <w:rStyle w:val="Hyperlink"/>
            <w:rtl/>
          </w:rPr>
          <w:t xml:space="preserve"> طوس</w:t>
        </w:r>
        <w:r w:rsidRPr="009B02D9">
          <w:rPr>
            <w:rStyle w:val="Hyperlink"/>
            <w:rFonts w:hint="cs"/>
            <w:rtl/>
          </w:rPr>
          <w:t>ی</w:t>
        </w:r>
        <w:r w:rsidRPr="009B02D9">
          <w:rPr>
            <w:rStyle w:val="Hyperlink"/>
            <w:rFonts w:hint="eastAsia"/>
            <w:rtl/>
          </w:rPr>
          <w:t>،</w:t>
        </w:r>
        <w:r w:rsidRPr="009B02D9">
          <w:rPr>
            <w:rStyle w:val="Hyperlink"/>
            <w:rtl/>
          </w:rPr>
          <w:t xml:space="preserve"> ج4، ص29</w:t>
        </w:r>
        <w:r w:rsidRPr="009B02D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6" w:name="BokNum"/>
    <w:bookmarkEnd w:id="46"/>
    <w:r w:rsidR="002F5EEF">
      <w:rPr>
        <w:b/>
        <w:bCs/>
        <w:sz w:val="20"/>
        <w:szCs w:val="24"/>
        <w:rtl/>
      </w:rPr>
      <w:t>050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7" w:name="Bokdars"/>
    <w:bookmarkEnd w:id="47"/>
    <w:r w:rsidR="002F5EEF">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8" w:name="Bokostad"/>
    <w:bookmarkEnd w:id="48"/>
    <w:r w:rsidR="002F5EEF">
      <w:rPr>
        <w:b/>
        <w:bCs/>
        <w:color w:val="632423" w:themeColor="accent2" w:themeShade="80"/>
        <w:sz w:val="20"/>
        <w:szCs w:val="24"/>
        <w:rtl/>
      </w:rPr>
      <w:t>س</w:t>
    </w:r>
    <w:r w:rsidR="002F5EEF">
      <w:rPr>
        <w:rFonts w:hint="cs"/>
        <w:b/>
        <w:bCs/>
        <w:color w:val="632423" w:themeColor="accent2" w:themeShade="80"/>
        <w:sz w:val="20"/>
        <w:szCs w:val="24"/>
        <w:rtl/>
      </w:rPr>
      <w:t>ی</w:t>
    </w:r>
    <w:r w:rsidR="002F5EEF">
      <w:rPr>
        <w:rFonts w:hint="eastAsia"/>
        <w:b/>
        <w:bCs/>
        <w:color w:val="632423" w:themeColor="accent2" w:themeShade="80"/>
        <w:sz w:val="20"/>
        <w:szCs w:val="24"/>
        <w:rtl/>
      </w:rPr>
      <w:t>د</w:t>
    </w:r>
    <w:r w:rsidR="002F5EEF">
      <w:rPr>
        <w:b/>
        <w:bCs/>
        <w:color w:val="632423" w:themeColor="accent2" w:themeShade="80"/>
        <w:sz w:val="20"/>
        <w:szCs w:val="24"/>
        <w:rtl/>
      </w:rPr>
      <w:t xml:space="preserve"> محمد جواد شب</w:t>
    </w:r>
    <w:r w:rsidR="002F5EEF">
      <w:rPr>
        <w:rFonts w:hint="cs"/>
        <w:b/>
        <w:bCs/>
        <w:color w:val="632423" w:themeColor="accent2" w:themeShade="80"/>
        <w:sz w:val="20"/>
        <w:szCs w:val="24"/>
        <w:rtl/>
      </w:rPr>
      <w:t>ی</w:t>
    </w:r>
    <w:r w:rsidR="002F5EEF">
      <w:rPr>
        <w:rFonts w:hint="eastAsia"/>
        <w:b/>
        <w:bCs/>
        <w:color w:val="632423" w:themeColor="accent2" w:themeShade="80"/>
        <w:sz w:val="20"/>
        <w:szCs w:val="24"/>
        <w:rtl/>
      </w:rPr>
      <w:t>ر</w:t>
    </w:r>
    <w:r w:rsidR="002F5EE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49" w:name="BokTarikh"/>
    <w:bookmarkEnd w:id="49"/>
    <w:r w:rsidR="002F5EEF">
      <w:rPr>
        <w:sz w:val="24"/>
        <w:szCs w:val="24"/>
        <w:rtl/>
      </w:rPr>
      <w:t>30 /9 /1400</w:t>
    </w:r>
  </w:p>
  <w:p w:rsidR="00FA3B17" w:rsidRPr="00F16B53" w:rsidRDefault="00935A55" w:rsidP="002644C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50" w:name="BokSabj"/>
    <w:bookmarkEnd w:id="50"/>
    <w:r w:rsidR="002F5EEF">
      <w:rPr>
        <w:color w:val="000000" w:themeColor="text1"/>
        <w:sz w:val="24"/>
        <w:szCs w:val="24"/>
        <w:rtl/>
      </w:rPr>
      <w:t>من تجب عل</w:t>
    </w:r>
    <w:r w:rsidR="002F5EEF">
      <w:rPr>
        <w:rFonts w:hint="cs"/>
        <w:color w:val="000000" w:themeColor="text1"/>
        <w:sz w:val="24"/>
        <w:szCs w:val="24"/>
        <w:rtl/>
      </w:rPr>
      <w:t>ی</w:t>
    </w:r>
    <w:r w:rsidR="002F5EEF">
      <w:rPr>
        <w:rFonts w:hint="eastAsia"/>
        <w:color w:val="000000" w:themeColor="text1"/>
        <w:sz w:val="24"/>
        <w:szCs w:val="24"/>
        <w:rtl/>
      </w:rPr>
      <w:t>ه</w:t>
    </w:r>
    <w:r w:rsidR="002F5EEF">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51" w:name="Bokmoqarer"/>
    <w:bookmarkEnd w:id="51"/>
    <w:r w:rsidR="002644C8">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52" w:name="BokSabj2"/>
    <w:bookmarkEnd w:id="52"/>
    <w:r w:rsidR="002F5EEF">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C0CC1"/>
    <w:multiLevelType w:val="hybridMultilevel"/>
    <w:tmpl w:val="104A2B8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286639"/>
    <w:multiLevelType w:val="hybridMultilevel"/>
    <w:tmpl w:val="DCAA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63269E"/>
    <w:multiLevelType w:val="hybridMultilevel"/>
    <w:tmpl w:val="88DE4D4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1228"/>
    <w:rsid w:val="00055496"/>
    <w:rsid w:val="000767ED"/>
    <w:rsid w:val="00080A41"/>
    <w:rsid w:val="0008299B"/>
    <w:rsid w:val="00085121"/>
    <w:rsid w:val="000870F6"/>
    <w:rsid w:val="000913AA"/>
    <w:rsid w:val="00093732"/>
    <w:rsid w:val="00094847"/>
    <w:rsid w:val="00096C63"/>
    <w:rsid w:val="000B5DB5"/>
    <w:rsid w:val="000C3947"/>
    <w:rsid w:val="000D2A37"/>
    <w:rsid w:val="000D30E9"/>
    <w:rsid w:val="000D6818"/>
    <w:rsid w:val="000E335E"/>
    <w:rsid w:val="000F16CF"/>
    <w:rsid w:val="000F5BAC"/>
    <w:rsid w:val="00102585"/>
    <w:rsid w:val="00114AB7"/>
    <w:rsid w:val="00116B2B"/>
    <w:rsid w:val="00121CDE"/>
    <w:rsid w:val="001221C8"/>
    <w:rsid w:val="00124E3D"/>
    <w:rsid w:val="00127E95"/>
    <w:rsid w:val="00130659"/>
    <w:rsid w:val="001347C7"/>
    <w:rsid w:val="0013555F"/>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317F"/>
    <w:rsid w:val="0020241A"/>
    <w:rsid w:val="00203821"/>
    <w:rsid w:val="00211632"/>
    <w:rsid w:val="0021630D"/>
    <w:rsid w:val="00225F15"/>
    <w:rsid w:val="0024121B"/>
    <w:rsid w:val="00247D2F"/>
    <w:rsid w:val="00256560"/>
    <w:rsid w:val="002644C8"/>
    <w:rsid w:val="0027605E"/>
    <w:rsid w:val="00281E00"/>
    <w:rsid w:val="00294A52"/>
    <w:rsid w:val="002B575F"/>
    <w:rsid w:val="002B729B"/>
    <w:rsid w:val="002C23B5"/>
    <w:rsid w:val="002C53A2"/>
    <w:rsid w:val="002D0040"/>
    <w:rsid w:val="002D2FA8"/>
    <w:rsid w:val="002E17A1"/>
    <w:rsid w:val="002E220F"/>
    <w:rsid w:val="002F5EE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4DAB"/>
    <w:rsid w:val="003D079B"/>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1FB1"/>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48A1"/>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0C30"/>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325"/>
    <w:rsid w:val="008245E0"/>
    <w:rsid w:val="00824B22"/>
    <w:rsid w:val="00830C53"/>
    <w:rsid w:val="00837FAA"/>
    <w:rsid w:val="00841F77"/>
    <w:rsid w:val="0085276D"/>
    <w:rsid w:val="00860608"/>
    <w:rsid w:val="00863390"/>
    <w:rsid w:val="0086385C"/>
    <w:rsid w:val="00871916"/>
    <w:rsid w:val="008956DD"/>
    <w:rsid w:val="008A510E"/>
    <w:rsid w:val="008A522A"/>
    <w:rsid w:val="008B4464"/>
    <w:rsid w:val="008B750B"/>
    <w:rsid w:val="008C3162"/>
    <w:rsid w:val="008D1F14"/>
    <w:rsid w:val="008E3924"/>
    <w:rsid w:val="008F13F7"/>
    <w:rsid w:val="008F34FC"/>
    <w:rsid w:val="008F5B4D"/>
    <w:rsid w:val="00901CB3"/>
    <w:rsid w:val="00907425"/>
    <w:rsid w:val="0091381E"/>
    <w:rsid w:val="00914C22"/>
    <w:rsid w:val="00923C34"/>
    <w:rsid w:val="00924152"/>
    <w:rsid w:val="0092513D"/>
    <w:rsid w:val="00927A9F"/>
    <w:rsid w:val="009335CC"/>
    <w:rsid w:val="00935A55"/>
    <w:rsid w:val="00941CEB"/>
    <w:rsid w:val="0094720F"/>
    <w:rsid w:val="00953B28"/>
    <w:rsid w:val="00954322"/>
    <w:rsid w:val="00957CAA"/>
    <w:rsid w:val="009628E1"/>
    <w:rsid w:val="0096778A"/>
    <w:rsid w:val="009758FF"/>
    <w:rsid w:val="00977656"/>
    <w:rsid w:val="009846A7"/>
    <w:rsid w:val="0098794D"/>
    <w:rsid w:val="0099497B"/>
    <w:rsid w:val="009A43BA"/>
    <w:rsid w:val="009B02D9"/>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1ABF"/>
    <w:rsid w:val="00AF3925"/>
    <w:rsid w:val="00B1296B"/>
    <w:rsid w:val="00B2292F"/>
    <w:rsid w:val="00B43169"/>
    <w:rsid w:val="00B501A8"/>
    <w:rsid w:val="00B55AE4"/>
    <w:rsid w:val="00B70B46"/>
    <w:rsid w:val="00B739B0"/>
    <w:rsid w:val="00B814A3"/>
    <w:rsid w:val="00B96F38"/>
    <w:rsid w:val="00BB7B39"/>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236E"/>
    <w:rsid w:val="00D552B9"/>
    <w:rsid w:val="00D735B2"/>
    <w:rsid w:val="00D74021"/>
    <w:rsid w:val="00D76D01"/>
    <w:rsid w:val="00D92279"/>
    <w:rsid w:val="00D922A9"/>
    <w:rsid w:val="00D9394A"/>
    <w:rsid w:val="00D96AAB"/>
    <w:rsid w:val="00DB0CBB"/>
    <w:rsid w:val="00DB21F6"/>
    <w:rsid w:val="00DB67CC"/>
    <w:rsid w:val="00DC3783"/>
    <w:rsid w:val="00DE1070"/>
    <w:rsid w:val="00E00219"/>
    <w:rsid w:val="00E0316B"/>
    <w:rsid w:val="00E25E10"/>
    <w:rsid w:val="00E47ACC"/>
    <w:rsid w:val="00E5060B"/>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9A5"/>
    <w:rsid w:val="00EF27FE"/>
    <w:rsid w:val="00EF5468"/>
    <w:rsid w:val="00F0361B"/>
    <w:rsid w:val="00F07FB6"/>
    <w:rsid w:val="00F149D0"/>
    <w:rsid w:val="00F16B53"/>
    <w:rsid w:val="00F25ECD"/>
    <w:rsid w:val="00F318BE"/>
    <w:rsid w:val="00F33297"/>
    <w:rsid w:val="00F343FB"/>
    <w:rsid w:val="00F359FE"/>
    <w:rsid w:val="00F37D37"/>
    <w:rsid w:val="00F42159"/>
    <w:rsid w:val="00F4256E"/>
    <w:rsid w:val="00F42B13"/>
    <w:rsid w:val="00F42EE1"/>
    <w:rsid w:val="00F44AF5"/>
    <w:rsid w:val="00F52B9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6DC0"/>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D37"/>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7406175">
      <w:bodyDiv w:val="1"/>
      <w:marLeft w:val="0"/>
      <w:marRight w:val="0"/>
      <w:marTop w:val="0"/>
      <w:marBottom w:val="0"/>
      <w:divBdr>
        <w:top w:val="none" w:sz="0" w:space="0" w:color="auto"/>
        <w:left w:val="none" w:sz="0" w:space="0" w:color="auto"/>
        <w:bottom w:val="none" w:sz="0" w:space="0" w:color="auto"/>
        <w:right w:val="none" w:sz="0" w:space="0" w:color="auto"/>
      </w:divBdr>
    </w:div>
    <w:div w:id="213348450">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874237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4124148">
      <w:bodyDiv w:val="1"/>
      <w:marLeft w:val="0"/>
      <w:marRight w:val="0"/>
      <w:marTop w:val="0"/>
      <w:marBottom w:val="0"/>
      <w:divBdr>
        <w:top w:val="none" w:sz="0" w:space="0" w:color="auto"/>
        <w:left w:val="none" w:sz="0" w:space="0" w:color="auto"/>
        <w:bottom w:val="none" w:sz="0" w:space="0" w:color="auto"/>
        <w:right w:val="none" w:sz="0" w:space="0" w:color="auto"/>
      </w:divBdr>
    </w:div>
    <w:div w:id="712076882">
      <w:bodyDiv w:val="1"/>
      <w:marLeft w:val="0"/>
      <w:marRight w:val="0"/>
      <w:marTop w:val="0"/>
      <w:marBottom w:val="0"/>
      <w:divBdr>
        <w:top w:val="none" w:sz="0" w:space="0" w:color="auto"/>
        <w:left w:val="none" w:sz="0" w:space="0" w:color="auto"/>
        <w:bottom w:val="none" w:sz="0" w:space="0" w:color="auto"/>
        <w:right w:val="none" w:sz="0" w:space="0" w:color="auto"/>
      </w:divBdr>
    </w:div>
    <w:div w:id="801195535">
      <w:bodyDiv w:val="1"/>
      <w:marLeft w:val="0"/>
      <w:marRight w:val="0"/>
      <w:marTop w:val="0"/>
      <w:marBottom w:val="0"/>
      <w:divBdr>
        <w:top w:val="none" w:sz="0" w:space="0" w:color="auto"/>
        <w:left w:val="none" w:sz="0" w:space="0" w:color="auto"/>
        <w:bottom w:val="none" w:sz="0" w:space="0" w:color="auto"/>
        <w:right w:val="none" w:sz="0" w:space="0" w:color="auto"/>
      </w:divBdr>
    </w:div>
    <w:div w:id="818839202">
      <w:bodyDiv w:val="1"/>
      <w:marLeft w:val="0"/>
      <w:marRight w:val="0"/>
      <w:marTop w:val="0"/>
      <w:marBottom w:val="0"/>
      <w:divBdr>
        <w:top w:val="none" w:sz="0" w:space="0" w:color="auto"/>
        <w:left w:val="none" w:sz="0" w:space="0" w:color="auto"/>
        <w:bottom w:val="none" w:sz="0" w:space="0" w:color="auto"/>
        <w:right w:val="none" w:sz="0" w:space="0" w:color="auto"/>
      </w:divBdr>
    </w:div>
    <w:div w:id="88811061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359685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2885539">
      <w:bodyDiv w:val="1"/>
      <w:marLeft w:val="0"/>
      <w:marRight w:val="0"/>
      <w:marTop w:val="0"/>
      <w:marBottom w:val="0"/>
      <w:divBdr>
        <w:top w:val="none" w:sz="0" w:space="0" w:color="auto"/>
        <w:left w:val="none" w:sz="0" w:space="0" w:color="auto"/>
        <w:bottom w:val="none" w:sz="0" w:space="0" w:color="auto"/>
        <w:right w:val="none" w:sz="0" w:space="0" w:color="auto"/>
      </w:divBdr>
    </w:div>
    <w:div w:id="173141608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204628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4/29/" TargetMode="External"/><Relationship Id="rId3" Type="http://schemas.openxmlformats.org/officeDocument/2006/relationships/hyperlink" Target="http://lib.eshia.ir/11013/2/228/" TargetMode="External"/><Relationship Id="rId7" Type="http://schemas.openxmlformats.org/officeDocument/2006/relationships/hyperlink" Target="http://lib.eshia.ir/11002/2/31/" TargetMode="External"/><Relationship Id="rId2" Type="http://schemas.openxmlformats.org/officeDocument/2006/relationships/hyperlink" Target="http://lib.eshia.ir/10083/4/30/" TargetMode="External"/><Relationship Id="rId1" Type="http://schemas.openxmlformats.org/officeDocument/2006/relationships/hyperlink" Target="http://lib.eshia.ir/10083/4/27/" TargetMode="External"/><Relationship Id="rId6" Type="http://schemas.openxmlformats.org/officeDocument/2006/relationships/hyperlink" Target="http://lib.eshia.ir/10083/4/29/" TargetMode="External"/><Relationship Id="rId5" Type="http://schemas.openxmlformats.org/officeDocument/2006/relationships/hyperlink" Target="http://lib.eshia.ir/11005/3/541/" TargetMode="External"/><Relationship Id="rId4" Type="http://schemas.openxmlformats.org/officeDocument/2006/relationships/hyperlink" Target="http://lib.eshia.ir/71525//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0C0F-BD10-44C6-B82C-2E04E6FA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10</Pages>
  <Words>2459</Words>
  <Characters>14019</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16446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6</cp:revision>
  <cp:lastPrinted>2021-12-24T07:53:00Z</cp:lastPrinted>
  <dcterms:created xsi:type="dcterms:W3CDTF">2021-12-24T07:53:00Z</dcterms:created>
  <dcterms:modified xsi:type="dcterms:W3CDTF">2021-12-25T05:44:00Z</dcterms:modified>
  <cp:contentStatus>ویرایش 2.5</cp:contentStatus>
  <cp:version>2.7</cp:version>
</cp:coreProperties>
</file>