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D37" w:rsidRDefault="002D1D37" w:rsidP="002D1D37">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bookmarkStart w:id="0" w:name="_GoBack"/>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2D1D37" w:rsidRDefault="002D1D37" w:rsidP="002D1D37">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جلسه4</w:t>
      </w:r>
      <w:r>
        <w:rPr>
          <w:rFonts w:ascii="IRANSans" w:hAnsi="IRANSans" w:cs="IRANSans" w:hint="cs"/>
          <w:b/>
          <w:bCs/>
          <w:color w:val="0000FF"/>
          <w:sz w:val="24"/>
          <w:szCs w:val="24"/>
          <w:shd w:val="clear" w:color="auto" w:fill="FFFFFF"/>
          <w:rtl/>
        </w:rPr>
        <w:t>9</w:t>
      </w:r>
      <w:r>
        <w:rPr>
          <w:rFonts w:ascii="IRANSans" w:hAnsi="IRANSans" w:cs="IRANSans" w:hint="cs"/>
          <w:b/>
          <w:bCs/>
          <w:color w:val="0000FF"/>
          <w:sz w:val="24"/>
          <w:szCs w:val="24"/>
          <w:shd w:val="clear" w:color="auto" w:fill="FFFFFF"/>
          <w:rtl/>
        </w:rPr>
        <w:t>7</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2</w:t>
      </w:r>
      <w:r>
        <w:rPr>
          <w:rFonts w:ascii="IRANSans" w:hAnsi="IRANSans" w:cs="IRANSans" w:hint="cs"/>
          <w:b/>
          <w:bCs/>
          <w:color w:val="0000FF"/>
          <w:sz w:val="24"/>
          <w:szCs w:val="24"/>
          <w:shd w:val="clear" w:color="auto" w:fill="FFFFFF"/>
          <w:rtl/>
        </w:rPr>
        <w:t>2</w:t>
      </w:r>
      <w:r>
        <w:rPr>
          <w:rFonts w:ascii="IRANSans" w:hAnsi="IRANSans" w:cs="IRANSans"/>
          <w:b/>
          <w:bCs/>
          <w:color w:val="0000FF"/>
          <w:sz w:val="24"/>
          <w:szCs w:val="24"/>
          <w:shd w:val="clear" w:color="auto" w:fill="FFFFFF"/>
          <w:rtl/>
        </w:rPr>
        <w:t>/ 0</w:t>
      </w:r>
      <w:r>
        <w:rPr>
          <w:rFonts w:ascii="IRANSans" w:hAnsi="IRANSans" w:cs="IRANSans" w:hint="cs"/>
          <w:b/>
          <w:bCs/>
          <w:color w:val="0000FF"/>
          <w:sz w:val="24"/>
          <w:szCs w:val="24"/>
          <w:shd w:val="clear" w:color="auto" w:fill="FFFFFF"/>
          <w:rtl/>
        </w:rPr>
        <w:t>9</w:t>
      </w:r>
      <w:r>
        <w:rPr>
          <w:rFonts w:ascii="IRANSans" w:hAnsi="IRANSans" w:cs="IRANSans"/>
          <w:b/>
          <w:bCs/>
          <w:color w:val="0000FF"/>
          <w:sz w:val="24"/>
          <w:szCs w:val="24"/>
          <w:shd w:val="clear" w:color="auto" w:fill="FFFFFF"/>
          <w:rtl/>
        </w:rPr>
        <w:t xml:space="preserve">/ 1400 </w:t>
      </w:r>
      <w:r w:rsidRPr="00853F25">
        <w:rPr>
          <w:rFonts w:ascii="IRANSans" w:hAnsi="IRANSans" w:cs="IRANSans" w:hint="cs"/>
          <w:b/>
          <w:bCs/>
          <w:color w:val="0000FF"/>
          <w:sz w:val="24"/>
          <w:szCs w:val="24"/>
          <w:shd w:val="clear" w:color="auto" w:fill="FFFFFF"/>
          <w:rtl/>
        </w:rPr>
        <w:t>استصحاب</w:t>
      </w:r>
      <w:r w:rsidRPr="00853F25">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تعلیقی</w:t>
      </w:r>
      <w:r w:rsidRPr="00853F25">
        <w:rPr>
          <w:rFonts w:ascii="IRANSans" w:hAnsi="IRANSans" w:cs="IRANSans" w:hint="cs"/>
          <w:b/>
          <w:bCs/>
          <w:color w:val="0000FF"/>
          <w:sz w:val="24"/>
          <w:szCs w:val="24"/>
          <w:shd w:val="clear" w:color="auto" w:fill="FFFFFF"/>
          <w:rtl/>
        </w:rPr>
        <w:t xml:space="preserve"> </w:t>
      </w:r>
      <w:r>
        <w:rPr>
          <w:rFonts w:ascii="IRANSans" w:hAnsi="IRANSans" w:cs="IRANSans"/>
          <w:b/>
          <w:bCs/>
          <w:color w:val="0000FF"/>
          <w:sz w:val="24"/>
          <w:szCs w:val="24"/>
          <w:shd w:val="clear" w:color="auto" w:fill="FFFFFF"/>
          <w:rtl/>
        </w:rPr>
        <w:t>/تنبیهات /استصحاب</w:t>
      </w:r>
    </w:p>
    <w:bookmarkEnd w:id="0"/>
    <w:p w:rsidR="008F5B4D" w:rsidRPr="009C66D5" w:rsidRDefault="008F5B4D" w:rsidP="008F5B4D">
      <w:pPr>
        <w:rPr>
          <w:rStyle w:val="Emphasis"/>
          <w:b/>
          <w:bCs w:val="0"/>
          <w:rtl/>
        </w:rPr>
      </w:pPr>
      <w:r w:rsidRPr="009C66D5">
        <w:rPr>
          <w:rStyle w:val="Emphasis"/>
          <w:rFonts w:hint="cs"/>
          <w:b/>
          <w:bCs w:val="0"/>
          <w:rtl/>
        </w:rPr>
        <w:t>خلاصه مباحث گذشته:</w:t>
      </w:r>
    </w:p>
    <w:p w:rsidR="001B237A" w:rsidRDefault="001B237A" w:rsidP="001B237A">
      <w:pPr>
        <w:jc w:val="both"/>
        <w:rPr>
          <w:rtl/>
        </w:rPr>
      </w:pPr>
      <w:r>
        <w:rPr>
          <w:rFonts w:hint="cs"/>
          <w:rtl/>
        </w:rPr>
        <w:t>بحث بر سر استصحاب امر تعلیقی بود.</w:t>
      </w:r>
    </w:p>
    <w:p w:rsidR="001B237A" w:rsidRDefault="001B237A" w:rsidP="001B237A">
      <w:pPr>
        <w:jc w:val="both"/>
        <w:rPr>
          <w:rtl/>
        </w:rPr>
      </w:pPr>
      <w:r>
        <w:rPr>
          <w:rFonts w:hint="cs"/>
          <w:rtl/>
        </w:rPr>
        <w:t>استصحاب امر تعلیقی دو مرحله بحث دارد:</w:t>
      </w:r>
    </w:p>
    <w:p w:rsidR="001B237A" w:rsidRDefault="001B237A" w:rsidP="001B237A">
      <w:pPr>
        <w:pStyle w:val="ListParagraph"/>
        <w:numPr>
          <w:ilvl w:val="0"/>
          <w:numId w:val="16"/>
        </w:numPr>
        <w:spacing w:line="240" w:lineRule="auto"/>
        <w:jc w:val="both"/>
      </w:pPr>
      <w:r>
        <w:rPr>
          <w:rFonts w:hint="cs"/>
          <w:rtl/>
        </w:rPr>
        <w:t>جریان ذاتی استصحاب امر تعلیقی: در این مرحله جریان استصحاب پذیرفته شد.</w:t>
      </w:r>
    </w:p>
    <w:p w:rsidR="003A6148" w:rsidRDefault="001B237A" w:rsidP="001B237A">
      <w:pPr>
        <w:pStyle w:val="ListParagraph"/>
        <w:numPr>
          <w:ilvl w:val="0"/>
          <w:numId w:val="16"/>
        </w:numPr>
        <w:spacing w:line="240" w:lineRule="auto"/>
        <w:jc w:val="both"/>
        <w:rPr>
          <w:rtl/>
        </w:rPr>
      </w:pPr>
      <w:r>
        <w:rPr>
          <w:rFonts w:hint="cs"/>
          <w:rtl/>
        </w:rPr>
        <w:t>معارضه</w:t>
      </w:r>
      <w:r>
        <w:rPr>
          <w:rtl/>
        </w:rPr>
        <w:softHyphen/>
      </w:r>
      <w:r>
        <w:rPr>
          <w:rFonts w:hint="cs"/>
          <w:rtl/>
        </w:rPr>
        <w:t>ی استصحاب امر تعلیقی با امر تنجیزی: در این جلسه وارد بحث از این مرحله می شویم.</w:t>
      </w:r>
    </w:p>
    <w:p w:rsidR="00247D2F" w:rsidRPr="003A6148" w:rsidRDefault="00247D2F" w:rsidP="003A6148">
      <w:pPr>
        <w:pBdr>
          <w:bottom w:val="double" w:sz="6" w:space="1" w:color="auto"/>
        </w:pBdr>
      </w:pPr>
    </w:p>
    <w:p w:rsidR="008F5B4D" w:rsidRDefault="008F5B4D" w:rsidP="003A6148"/>
    <w:p w:rsidR="001B237A" w:rsidRDefault="001B237A" w:rsidP="001B237A">
      <w:pPr>
        <w:pStyle w:val="Heading1"/>
        <w:jc w:val="both"/>
        <w:rPr>
          <w:rtl/>
        </w:rPr>
      </w:pPr>
      <w:bookmarkStart w:id="1" w:name="_Toc90355235"/>
      <w:r>
        <w:rPr>
          <w:rFonts w:hint="cs"/>
          <w:rtl/>
        </w:rPr>
        <w:t>تعارض استصحاب امر تعلیقی با امر تنجیزی</w:t>
      </w:r>
      <w:bookmarkEnd w:id="1"/>
    </w:p>
    <w:p w:rsidR="001B237A" w:rsidRDefault="001B237A" w:rsidP="001B237A">
      <w:pPr>
        <w:jc w:val="both"/>
        <w:rPr>
          <w:rtl/>
        </w:rPr>
      </w:pPr>
      <w:r>
        <w:rPr>
          <w:rFonts w:hint="cs"/>
          <w:rtl/>
        </w:rPr>
        <w:t>مرحوم شیخ انصاری ابتدا برای استصحاب امر تعلیقی معارضی تصویر نموده و سپس در مقام حل تعارض برآمده است.</w:t>
      </w:r>
      <w:r>
        <w:rPr>
          <w:rStyle w:val="FootnoteReference"/>
          <w:rtl/>
        </w:rPr>
        <w:footnoteReference w:id="1"/>
      </w:r>
    </w:p>
    <w:p w:rsidR="001B237A" w:rsidRDefault="001B237A" w:rsidP="001B237A">
      <w:pPr>
        <w:jc w:val="both"/>
        <w:rPr>
          <w:rtl/>
        </w:rPr>
      </w:pPr>
      <w:r>
        <w:rPr>
          <w:rFonts w:hint="cs"/>
          <w:rtl/>
        </w:rPr>
        <w:t>آن معارض عبارت است از حکم فعلی تنجیزی که قبل از تحقق معلق علیه محقق است.</w:t>
      </w:r>
    </w:p>
    <w:p w:rsidR="001B237A" w:rsidRDefault="001B237A" w:rsidP="001B237A">
      <w:pPr>
        <w:jc w:val="both"/>
        <w:rPr>
          <w:rtl/>
        </w:rPr>
      </w:pPr>
      <w:r>
        <w:rPr>
          <w:rFonts w:hint="cs"/>
          <w:rtl/>
        </w:rPr>
        <w:t>در مثال عنب یک امر تعلیقی داریم به این که «العنب اذا غلی یحرم» و شک داریم این امر تعلیقی در مورد زبیب هم صادق است یا نه لذا آن را استصحاب می کنیم؛ ولی از سوی دیگر قبل از تحقق غلیان یک حلیت فعلی تنجیزی وجود دارد که بعد از تحقق غلیان زبیب شک می کنیم هنوز این حلیت فعلی موجود است یا نه لذا آن را استصحاب نموده و این حلیت با حرمت معلق معارضه می کند.</w:t>
      </w:r>
    </w:p>
    <w:p w:rsidR="001B237A" w:rsidRDefault="001B237A" w:rsidP="001B237A">
      <w:pPr>
        <w:pStyle w:val="Heading2"/>
        <w:jc w:val="both"/>
        <w:rPr>
          <w:rtl/>
        </w:rPr>
      </w:pPr>
      <w:bookmarkStart w:id="2" w:name="_Toc90355236"/>
      <w:r>
        <w:rPr>
          <w:rFonts w:hint="cs"/>
          <w:rtl/>
        </w:rPr>
        <w:t>پاسخ محقق خراسانی به تعارض: عدم تضاد بین حلیت مغیا و حرمت معلق</w:t>
      </w:r>
      <w:bookmarkEnd w:id="2"/>
    </w:p>
    <w:p w:rsidR="001B237A" w:rsidRDefault="001B237A" w:rsidP="001B237A">
      <w:pPr>
        <w:jc w:val="both"/>
        <w:rPr>
          <w:rtl/>
          <w:lang w:bidi="ar-SA"/>
        </w:rPr>
      </w:pPr>
      <w:r>
        <w:rPr>
          <w:rFonts w:hint="cs"/>
          <w:rtl/>
          <w:lang w:bidi="ar-SA"/>
        </w:rPr>
        <w:t>محقق خراسانی می فرماید: در مقام هیچ تعارضی وجود ندارد.</w:t>
      </w:r>
      <w:r>
        <w:rPr>
          <w:rStyle w:val="FootnoteReference"/>
          <w:rtl/>
          <w:lang w:bidi="ar-SA"/>
        </w:rPr>
        <w:footnoteReference w:id="2"/>
      </w:r>
    </w:p>
    <w:p w:rsidR="001B237A" w:rsidRPr="002A141F" w:rsidRDefault="001B237A" w:rsidP="001B237A">
      <w:pPr>
        <w:jc w:val="both"/>
        <w:rPr>
          <w:rtl/>
          <w:lang w:bidi="ar-SA"/>
        </w:rPr>
      </w:pPr>
    </w:p>
    <w:p w:rsidR="001B237A" w:rsidRDefault="001B237A" w:rsidP="001B237A">
      <w:pPr>
        <w:jc w:val="both"/>
        <w:rPr>
          <w:rFonts w:ascii="Cambria" w:hAnsi="Cambria"/>
          <w:rtl/>
        </w:rPr>
      </w:pPr>
      <w:r>
        <w:rPr>
          <w:rFonts w:ascii="Cambria" w:hAnsi="Cambria" w:hint="cs"/>
          <w:rtl/>
        </w:rPr>
        <w:t>عبارت کفایه به این شکل است:</w:t>
      </w:r>
    </w:p>
    <w:p w:rsidR="001B237A" w:rsidRDefault="001B237A" w:rsidP="001B237A">
      <w:pPr>
        <w:jc w:val="both"/>
        <w:rPr>
          <w:rFonts w:cs="B Mitra"/>
          <w:color w:val="000080"/>
          <w:rtl/>
        </w:rPr>
      </w:pPr>
      <w:r w:rsidRPr="001B237A">
        <w:rPr>
          <w:rFonts w:cs="B Mitra"/>
          <w:color w:val="000080"/>
          <w:rtl/>
        </w:rPr>
        <w:lastRenderedPageBreak/>
        <w:t>إن قلت نعم و لكنه لا مجال لاستصحاب المعلق لمعارضته باستصحاب ضده المطلق</w:t>
      </w:r>
      <w:r>
        <w:rPr>
          <w:rFonts w:cs="B Mitra" w:hint="cs"/>
          <w:color w:val="000080"/>
          <w:rtl/>
        </w:rPr>
        <w:t xml:space="preserve"> (</w:t>
      </w:r>
      <w:r w:rsidRPr="001B237A">
        <w:rPr>
          <w:rFonts w:hint="cs"/>
          <w:rtl/>
        </w:rPr>
        <w:t>یعنی همان حلیت مطلق قبل از غلیان</w:t>
      </w:r>
      <w:r>
        <w:rPr>
          <w:rFonts w:cs="B Mitra" w:hint="cs"/>
          <w:color w:val="000080"/>
          <w:rtl/>
        </w:rPr>
        <w:t>)</w:t>
      </w:r>
      <w:r w:rsidRPr="001B237A">
        <w:rPr>
          <w:rFonts w:cs="B Mitra"/>
          <w:color w:val="000080"/>
          <w:rtl/>
        </w:rPr>
        <w:t xml:space="preserve"> فيعارض استصحاب الحرمة المعلقة للعصير</w:t>
      </w:r>
      <w:r w:rsidRPr="001B237A">
        <w:rPr>
          <w:color w:val="000080"/>
        </w:rPr>
        <w:t xml:space="preserve"> </w:t>
      </w:r>
      <w:r w:rsidRPr="001B237A">
        <w:rPr>
          <w:rFonts w:cs="B Mitra"/>
          <w:color w:val="000080"/>
          <w:rtl/>
        </w:rPr>
        <w:t>باستصحاب حليته المطلقة.</w:t>
      </w:r>
    </w:p>
    <w:p w:rsidR="001B237A" w:rsidRPr="001B237A" w:rsidRDefault="001B237A" w:rsidP="001B237A">
      <w:pPr>
        <w:rPr>
          <w:rtl/>
        </w:rPr>
      </w:pPr>
      <w:r>
        <w:rPr>
          <w:rFonts w:hint="cs"/>
          <w:rtl/>
        </w:rPr>
        <w:t xml:space="preserve">ایشان در ادامه پاسخ می دهد به این که </w:t>
      </w:r>
      <w:r w:rsidRPr="001B237A">
        <w:rPr>
          <w:rFonts w:hint="cs"/>
          <w:rtl/>
        </w:rPr>
        <w:t>آن</w:t>
      </w:r>
      <w:r w:rsidRPr="001B237A">
        <w:rPr>
          <w:rtl/>
        </w:rPr>
        <w:t xml:space="preserve"> </w:t>
      </w:r>
      <w:r w:rsidRPr="001B237A">
        <w:rPr>
          <w:rFonts w:hint="cs"/>
          <w:rtl/>
        </w:rPr>
        <w:t>حلیت</w:t>
      </w:r>
      <w:r w:rsidRPr="001B237A">
        <w:rPr>
          <w:rtl/>
        </w:rPr>
        <w:t xml:space="preserve"> </w:t>
      </w:r>
      <w:r w:rsidRPr="001B237A">
        <w:rPr>
          <w:rFonts w:hint="cs"/>
          <w:rtl/>
        </w:rPr>
        <w:t>فعلی</w:t>
      </w:r>
      <w:r w:rsidRPr="001B237A">
        <w:rPr>
          <w:rtl/>
        </w:rPr>
        <w:t xml:space="preserve"> </w:t>
      </w:r>
      <w:r w:rsidRPr="001B237A">
        <w:rPr>
          <w:rFonts w:hint="cs"/>
          <w:rtl/>
        </w:rPr>
        <w:t>و</w:t>
      </w:r>
      <w:r w:rsidRPr="001B237A">
        <w:rPr>
          <w:rtl/>
        </w:rPr>
        <w:t xml:space="preserve"> </w:t>
      </w:r>
      <w:r w:rsidRPr="001B237A">
        <w:rPr>
          <w:rFonts w:hint="cs"/>
          <w:rtl/>
        </w:rPr>
        <w:t>تنجیزی</w:t>
      </w:r>
      <w:r w:rsidRPr="001B237A">
        <w:rPr>
          <w:rtl/>
        </w:rPr>
        <w:t xml:space="preserve"> </w:t>
      </w:r>
      <w:r w:rsidRPr="001B237A">
        <w:rPr>
          <w:rFonts w:hint="cs"/>
          <w:rtl/>
        </w:rPr>
        <w:t>که</w:t>
      </w:r>
      <w:r w:rsidRPr="001B237A">
        <w:rPr>
          <w:rtl/>
        </w:rPr>
        <w:t xml:space="preserve"> </w:t>
      </w:r>
      <w:r w:rsidRPr="001B237A">
        <w:rPr>
          <w:rFonts w:hint="cs"/>
          <w:rtl/>
        </w:rPr>
        <w:t>متیقن</w:t>
      </w:r>
      <w:r w:rsidRPr="001B237A">
        <w:rPr>
          <w:rtl/>
        </w:rPr>
        <w:t xml:space="preserve"> </w:t>
      </w:r>
      <w:r w:rsidRPr="001B237A">
        <w:rPr>
          <w:rFonts w:hint="cs"/>
          <w:rtl/>
        </w:rPr>
        <w:t>است،</w:t>
      </w:r>
      <w:r w:rsidRPr="001B237A">
        <w:rPr>
          <w:rtl/>
        </w:rPr>
        <w:t xml:space="preserve"> </w:t>
      </w:r>
      <w:r w:rsidRPr="001B237A">
        <w:rPr>
          <w:rFonts w:hint="cs"/>
          <w:rtl/>
        </w:rPr>
        <w:t>حلیت</w:t>
      </w:r>
      <w:r w:rsidRPr="001B237A">
        <w:rPr>
          <w:rtl/>
        </w:rPr>
        <w:t xml:space="preserve"> </w:t>
      </w:r>
      <w:r w:rsidRPr="001B237A">
        <w:rPr>
          <w:rFonts w:hint="cs"/>
          <w:rtl/>
        </w:rPr>
        <w:t>مغیا</w:t>
      </w:r>
      <w:r w:rsidRPr="001B237A">
        <w:rPr>
          <w:rtl/>
        </w:rPr>
        <w:t xml:space="preserve"> </w:t>
      </w:r>
      <w:r w:rsidRPr="001B237A">
        <w:rPr>
          <w:rFonts w:hint="cs"/>
          <w:rtl/>
        </w:rPr>
        <w:t>به</w:t>
      </w:r>
      <w:r w:rsidRPr="001B237A">
        <w:rPr>
          <w:rtl/>
        </w:rPr>
        <w:t xml:space="preserve"> </w:t>
      </w:r>
      <w:r w:rsidRPr="001B237A">
        <w:rPr>
          <w:rFonts w:hint="cs"/>
          <w:rtl/>
        </w:rPr>
        <w:t>غلیان</w:t>
      </w:r>
      <w:r w:rsidRPr="001B237A">
        <w:rPr>
          <w:rtl/>
        </w:rPr>
        <w:t xml:space="preserve"> </w:t>
      </w:r>
      <w:r w:rsidRPr="001B237A">
        <w:rPr>
          <w:rFonts w:hint="cs"/>
          <w:rtl/>
        </w:rPr>
        <w:t>است</w:t>
      </w:r>
      <w:r w:rsidRPr="001B237A">
        <w:rPr>
          <w:rtl/>
        </w:rPr>
        <w:t xml:space="preserve"> </w:t>
      </w:r>
      <w:r w:rsidRPr="001B237A">
        <w:rPr>
          <w:rFonts w:hint="cs"/>
          <w:rtl/>
        </w:rPr>
        <w:t>یعنی</w:t>
      </w:r>
      <w:r w:rsidRPr="001B237A">
        <w:rPr>
          <w:rtl/>
        </w:rPr>
        <w:t xml:space="preserve"> </w:t>
      </w:r>
      <w:r w:rsidRPr="001B237A">
        <w:rPr>
          <w:rFonts w:hint="cs"/>
          <w:rtl/>
        </w:rPr>
        <w:t>همانطور</w:t>
      </w:r>
      <w:r w:rsidRPr="001B237A">
        <w:rPr>
          <w:rtl/>
        </w:rPr>
        <w:t xml:space="preserve"> </w:t>
      </w:r>
      <w:r w:rsidRPr="001B237A">
        <w:rPr>
          <w:rFonts w:hint="cs"/>
          <w:rtl/>
        </w:rPr>
        <w:t>که</w:t>
      </w:r>
      <w:r w:rsidRPr="001B237A">
        <w:rPr>
          <w:rtl/>
        </w:rPr>
        <w:t xml:space="preserve"> </w:t>
      </w:r>
      <w:r w:rsidRPr="001B237A">
        <w:rPr>
          <w:rFonts w:hint="cs"/>
          <w:rtl/>
        </w:rPr>
        <w:t>حرمت</w:t>
      </w:r>
      <w:r w:rsidRPr="001B237A">
        <w:rPr>
          <w:rtl/>
        </w:rPr>
        <w:t xml:space="preserve"> </w:t>
      </w:r>
      <w:r w:rsidRPr="001B237A">
        <w:rPr>
          <w:rFonts w:hint="cs"/>
          <w:rtl/>
        </w:rPr>
        <w:t>معلق</w:t>
      </w:r>
      <w:r w:rsidRPr="001B237A">
        <w:rPr>
          <w:rtl/>
        </w:rPr>
        <w:t xml:space="preserve"> </w:t>
      </w:r>
      <w:r w:rsidRPr="001B237A">
        <w:rPr>
          <w:rFonts w:hint="cs"/>
          <w:rtl/>
        </w:rPr>
        <w:t>به</w:t>
      </w:r>
      <w:r w:rsidRPr="001B237A">
        <w:rPr>
          <w:rtl/>
        </w:rPr>
        <w:t xml:space="preserve"> </w:t>
      </w:r>
      <w:r w:rsidRPr="001B237A">
        <w:rPr>
          <w:rFonts w:hint="cs"/>
          <w:rtl/>
        </w:rPr>
        <w:t>غلیان</w:t>
      </w:r>
      <w:r w:rsidRPr="001B237A">
        <w:rPr>
          <w:rtl/>
        </w:rPr>
        <w:t xml:space="preserve"> </w:t>
      </w:r>
      <w:r w:rsidRPr="001B237A">
        <w:rPr>
          <w:rFonts w:hint="cs"/>
          <w:rtl/>
        </w:rPr>
        <w:t>است</w:t>
      </w:r>
      <w:r w:rsidRPr="001B237A">
        <w:rPr>
          <w:rtl/>
        </w:rPr>
        <w:t xml:space="preserve"> </w:t>
      </w:r>
      <w:r w:rsidRPr="001B237A">
        <w:rPr>
          <w:rFonts w:hint="cs"/>
          <w:rtl/>
        </w:rPr>
        <w:t>حلیت</w:t>
      </w:r>
      <w:r w:rsidRPr="001B237A">
        <w:rPr>
          <w:rtl/>
        </w:rPr>
        <w:t xml:space="preserve"> </w:t>
      </w:r>
      <w:r w:rsidRPr="001B237A">
        <w:rPr>
          <w:rFonts w:hint="cs"/>
          <w:rtl/>
        </w:rPr>
        <w:t>نیز</w:t>
      </w:r>
      <w:r w:rsidRPr="001B237A">
        <w:rPr>
          <w:rtl/>
        </w:rPr>
        <w:t xml:space="preserve"> </w:t>
      </w:r>
      <w:r w:rsidRPr="001B237A">
        <w:rPr>
          <w:rFonts w:hint="cs"/>
          <w:rtl/>
        </w:rPr>
        <w:t>مغیا</w:t>
      </w:r>
      <w:r w:rsidRPr="001B237A">
        <w:rPr>
          <w:rtl/>
        </w:rPr>
        <w:t xml:space="preserve"> </w:t>
      </w:r>
      <w:r w:rsidRPr="001B237A">
        <w:rPr>
          <w:rFonts w:hint="cs"/>
          <w:rtl/>
        </w:rPr>
        <w:t>به</w:t>
      </w:r>
      <w:r w:rsidRPr="001B237A">
        <w:rPr>
          <w:rtl/>
        </w:rPr>
        <w:t xml:space="preserve"> </w:t>
      </w:r>
      <w:r w:rsidRPr="001B237A">
        <w:rPr>
          <w:rFonts w:hint="cs"/>
          <w:rtl/>
        </w:rPr>
        <w:t>غلیان</w:t>
      </w:r>
      <w:r w:rsidRPr="001B237A">
        <w:rPr>
          <w:rtl/>
        </w:rPr>
        <w:t xml:space="preserve"> </w:t>
      </w:r>
      <w:r w:rsidRPr="001B237A">
        <w:rPr>
          <w:rFonts w:hint="cs"/>
          <w:rtl/>
        </w:rPr>
        <w:t>است</w:t>
      </w:r>
      <w:r w:rsidRPr="001B237A">
        <w:rPr>
          <w:rtl/>
        </w:rPr>
        <w:t xml:space="preserve"> </w:t>
      </w:r>
      <w:r w:rsidRPr="001B237A">
        <w:rPr>
          <w:rFonts w:hint="cs"/>
          <w:rtl/>
        </w:rPr>
        <w:t>پس</w:t>
      </w:r>
      <w:r>
        <w:rPr>
          <w:rFonts w:hint="cs"/>
          <w:rtl/>
        </w:rPr>
        <w:t xml:space="preserve"> همانطور که در حالت یقین سابق بین این حلیت و حرمت تضادی وجود ندارد در حالت شک و به حکم استصحاب نیز</w:t>
      </w:r>
      <w:r w:rsidRPr="001B237A">
        <w:rPr>
          <w:rtl/>
        </w:rPr>
        <w:t xml:space="preserve"> </w:t>
      </w:r>
      <w:r w:rsidRPr="001B237A">
        <w:rPr>
          <w:rFonts w:hint="cs"/>
          <w:rtl/>
        </w:rPr>
        <w:t>بین</w:t>
      </w:r>
      <w:r w:rsidRPr="001B237A">
        <w:rPr>
          <w:rtl/>
        </w:rPr>
        <w:t xml:space="preserve"> </w:t>
      </w:r>
      <w:r w:rsidRPr="001B237A">
        <w:rPr>
          <w:rFonts w:hint="cs"/>
          <w:rtl/>
        </w:rPr>
        <w:t>این</w:t>
      </w:r>
      <w:r w:rsidRPr="001B237A">
        <w:rPr>
          <w:rtl/>
        </w:rPr>
        <w:t xml:space="preserve"> </w:t>
      </w:r>
      <w:r w:rsidRPr="001B237A">
        <w:rPr>
          <w:rFonts w:hint="cs"/>
          <w:rtl/>
        </w:rPr>
        <w:t>حلیت</w:t>
      </w:r>
      <w:r w:rsidRPr="001B237A">
        <w:rPr>
          <w:rtl/>
        </w:rPr>
        <w:t xml:space="preserve"> </w:t>
      </w:r>
      <w:r w:rsidRPr="001B237A">
        <w:rPr>
          <w:rFonts w:hint="cs"/>
          <w:rtl/>
        </w:rPr>
        <w:t>و</w:t>
      </w:r>
      <w:r w:rsidRPr="001B237A">
        <w:rPr>
          <w:rtl/>
        </w:rPr>
        <w:t xml:space="preserve"> </w:t>
      </w:r>
      <w:r w:rsidRPr="001B237A">
        <w:rPr>
          <w:rFonts w:hint="cs"/>
          <w:rtl/>
        </w:rPr>
        <w:t>حرمت</w:t>
      </w:r>
      <w:r w:rsidRPr="001B237A">
        <w:rPr>
          <w:rtl/>
        </w:rPr>
        <w:t xml:space="preserve"> </w:t>
      </w:r>
      <w:r w:rsidRPr="001B237A">
        <w:rPr>
          <w:rFonts w:hint="cs"/>
          <w:rtl/>
        </w:rPr>
        <w:t>هیچ</w:t>
      </w:r>
      <w:r w:rsidRPr="001B237A">
        <w:rPr>
          <w:rtl/>
        </w:rPr>
        <w:t xml:space="preserve"> </w:t>
      </w:r>
      <w:r w:rsidRPr="001B237A">
        <w:rPr>
          <w:rFonts w:hint="cs"/>
          <w:rtl/>
        </w:rPr>
        <w:t>تعارضی</w:t>
      </w:r>
      <w:r w:rsidRPr="001B237A">
        <w:rPr>
          <w:rtl/>
        </w:rPr>
        <w:t xml:space="preserve"> </w:t>
      </w:r>
      <w:r w:rsidRPr="001B237A">
        <w:rPr>
          <w:rFonts w:hint="cs"/>
          <w:rtl/>
        </w:rPr>
        <w:t>وجود</w:t>
      </w:r>
      <w:r w:rsidRPr="001B237A">
        <w:rPr>
          <w:rtl/>
        </w:rPr>
        <w:t xml:space="preserve"> </w:t>
      </w:r>
      <w:r w:rsidRPr="001B237A">
        <w:rPr>
          <w:rFonts w:hint="cs"/>
          <w:rtl/>
        </w:rPr>
        <w:t>ندارد؛</w:t>
      </w:r>
      <w:r w:rsidRPr="001B237A">
        <w:rPr>
          <w:rtl/>
        </w:rPr>
        <w:t xml:space="preserve"> </w:t>
      </w:r>
      <w:r w:rsidRPr="001B237A">
        <w:rPr>
          <w:rFonts w:hint="cs"/>
          <w:rtl/>
        </w:rPr>
        <w:t>غلیانی</w:t>
      </w:r>
      <w:r w:rsidRPr="001B237A">
        <w:rPr>
          <w:rtl/>
        </w:rPr>
        <w:t xml:space="preserve"> </w:t>
      </w:r>
      <w:r w:rsidRPr="001B237A">
        <w:rPr>
          <w:rFonts w:hint="cs"/>
          <w:rtl/>
        </w:rPr>
        <w:t>که</w:t>
      </w:r>
      <w:r w:rsidRPr="001B237A">
        <w:rPr>
          <w:rtl/>
        </w:rPr>
        <w:t xml:space="preserve"> </w:t>
      </w:r>
      <w:r w:rsidRPr="001B237A">
        <w:rPr>
          <w:rFonts w:hint="cs"/>
          <w:rtl/>
        </w:rPr>
        <w:t>شرط</w:t>
      </w:r>
      <w:r w:rsidRPr="001B237A">
        <w:rPr>
          <w:rtl/>
        </w:rPr>
        <w:t xml:space="preserve"> </w:t>
      </w:r>
      <w:r w:rsidRPr="001B237A">
        <w:rPr>
          <w:rFonts w:hint="cs"/>
          <w:rtl/>
        </w:rPr>
        <w:t>حرمت</w:t>
      </w:r>
      <w:r w:rsidRPr="001B237A">
        <w:rPr>
          <w:rtl/>
        </w:rPr>
        <w:t xml:space="preserve"> </w:t>
      </w:r>
      <w:r w:rsidRPr="001B237A">
        <w:rPr>
          <w:rFonts w:hint="cs"/>
          <w:rtl/>
        </w:rPr>
        <w:t>است</w:t>
      </w:r>
      <w:r w:rsidRPr="001B237A">
        <w:rPr>
          <w:rtl/>
        </w:rPr>
        <w:t xml:space="preserve"> </w:t>
      </w:r>
      <w:r w:rsidRPr="001B237A">
        <w:rPr>
          <w:rFonts w:hint="cs"/>
          <w:rtl/>
        </w:rPr>
        <w:t>غایت</w:t>
      </w:r>
      <w:r w:rsidRPr="001B237A">
        <w:rPr>
          <w:rtl/>
        </w:rPr>
        <w:t xml:space="preserve"> </w:t>
      </w:r>
      <w:r w:rsidRPr="001B237A">
        <w:rPr>
          <w:rFonts w:hint="cs"/>
          <w:rtl/>
        </w:rPr>
        <w:t>حلیت</w:t>
      </w:r>
      <w:r w:rsidRPr="001B237A">
        <w:rPr>
          <w:rtl/>
        </w:rPr>
        <w:t xml:space="preserve"> </w:t>
      </w:r>
      <w:r w:rsidRPr="001B237A">
        <w:rPr>
          <w:rFonts w:hint="cs"/>
          <w:rtl/>
        </w:rPr>
        <w:t>هم</w:t>
      </w:r>
      <w:r w:rsidRPr="001B237A">
        <w:rPr>
          <w:rtl/>
        </w:rPr>
        <w:t xml:space="preserve"> </w:t>
      </w:r>
      <w:r w:rsidRPr="001B237A">
        <w:rPr>
          <w:rFonts w:hint="cs"/>
          <w:rtl/>
        </w:rPr>
        <w:t>هست</w:t>
      </w:r>
      <w:r w:rsidRPr="001B237A">
        <w:rPr>
          <w:rtl/>
        </w:rPr>
        <w:t xml:space="preserve"> </w:t>
      </w:r>
      <w:r w:rsidRPr="001B237A">
        <w:rPr>
          <w:rFonts w:hint="cs"/>
          <w:rtl/>
        </w:rPr>
        <w:t>حال</w:t>
      </w:r>
      <w:r w:rsidRPr="001B237A">
        <w:rPr>
          <w:rtl/>
        </w:rPr>
        <w:t xml:space="preserve"> </w:t>
      </w:r>
      <w:r w:rsidRPr="001B237A">
        <w:rPr>
          <w:rFonts w:hint="cs"/>
          <w:rtl/>
        </w:rPr>
        <w:t>در</w:t>
      </w:r>
      <w:r w:rsidRPr="001B237A">
        <w:rPr>
          <w:rtl/>
        </w:rPr>
        <w:t xml:space="preserve"> </w:t>
      </w:r>
      <w:r w:rsidRPr="001B237A">
        <w:rPr>
          <w:rFonts w:hint="cs"/>
          <w:rtl/>
        </w:rPr>
        <w:t>زمان</w:t>
      </w:r>
      <w:r w:rsidRPr="001B237A">
        <w:rPr>
          <w:rtl/>
        </w:rPr>
        <w:t xml:space="preserve"> </w:t>
      </w:r>
      <w:r w:rsidRPr="001B237A">
        <w:rPr>
          <w:rFonts w:hint="cs"/>
          <w:rtl/>
        </w:rPr>
        <w:t>زبیبت</w:t>
      </w:r>
      <w:r w:rsidRPr="001B237A">
        <w:rPr>
          <w:rtl/>
        </w:rPr>
        <w:t xml:space="preserve"> </w:t>
      </w:r>
      <w:r w:rsidRPr="001B237A">
        <w:rPr>
          <w:rFonts w:hint="cs"/>
          <w:rtl/>
        </w:rPr>
        <w:t>هم</w:t>
      </w:r>
      <w:r w:rsidRPr="001B237A">
        <w:rPr>
          <w:rtl/>
        </w:rPr>
        <w:t xml:space="preserve"> </w:t>
      </w:r>
      <w:r w:rsidRPr="001B237A">
        <w:rPr>
          <w:rFonts w:hint="cs"/>
          <w:rtl/>
        </w:rPr>
        <w:t>همین</w:t>
      </w:r>
      <w:r w:rsidRPr="001B237A">
        <w:rPr>
          <w:rtl/>
        </w:rPr>
        <w:t xml:space="preserve"> </w:t>
      </w:r>
      <w:r w:rsidRPr="001B237A">
        <w:rPr>
          <w:rFonts w:hint="cs"/>
          <w:rtl/>
        </w:rPr>
        <w:t>حالت</w:t>
      </w:r>
      <w:r w:rsidRPr="001B237A">
        <w:rPr>
          <w:rtl/>
        </w:rPr>
        <w:t xml:space="preserve"> </w:t>
      </w:r>
      <w:r w:rsidRPr="001B237A">
        <w:rPr>
          <w:rFonts w:hint="cs"/>
          <w:rtl/>
        </w:rPr>
        <w:t>با</w:t>
      </w:r>
      <w:r w:rsidRPr="001B237A">
        <w:rPr>
          <w:rtl/>
        </w:rPr>
        <w:t xml:space="preserve"> </w:t>
      </w:r>
      <w:r w:rsidRPr="001B237A">
        <w:rPr>
          <w:rFonts w:hint="cs"/>
          <w:rtl/>
        </w:rPr>
        <w:t>استصحاب</w:t>
      </w:r>
      <w:r w:rsidRPr="001B237A">
        <w:rPr>
          <w:rtl/>
        </w:rPr>
        <w:t xml:space="preserve"> </w:t>
      </w:r>
      <w:r w:rsidRPr="001B237A">
        <w:rPr>
          <w:rFonts w:hint="cs"/>
          <w:rtl/>
        </w:rPr>
        <w:t>ثابت</w:t>
      </w:r>
      <w:r w:rsidRPr="001B237A">
        <w:rPr>
          <w:rtl/>
        </w:rPr>
        <w:t xml:space="preserve"> </w:t>
      </w:r>
      <w:r w:rsidRPr="001B237A">
        <w:rPr>
          <w:rFonts w:hint="cs"/>
          <w:rtl/>
        </w:rPr>
        <w:t>می</w:t>
      </w:r>
      <w:r w:rsidRPr="001B237A">
        <w:rPr>
          <w:rtl/>
        </w:rPr>
        <w:t xml:space="preserve"> </w:t>
      </w:r>
      <w:r w:rsidRPr="001B237A">
        <w:rPr>
          <w:rFonts w:hint="cs"/>
          <w:rtl/>
        </w:rPr>
        <w:t>شود</w:t>
      </w:r>
      <w:r w:rsidRPr="001B237A">
        <w:rPr>
          <w:rtl/>
        </w:rPr>
        <w:t xml:space="preserve"> </w:t>
      </w:r>
      <w:r>
        <w:rPr>
          <w:rFonts w:hint="cs"/>
          <w:rtl/>
        </w:rPr>
        <w:t>و</w:t>
      </w:r>
      <w:r w:rsidRPr="001B237A">
        <w:rPr>
          <w:rtl/>
        </w:rPr>
        <w:t xml:space="preserve"> </w:t>
      </w:r>
      <w:r w:rsidRPr="001B237A">
        <w:rPr>
          <w:rFonts w:hint="cs"/>
          <w:rtl/>
        </w:rPr>
        <w:t>به</w:t>
      </w:r>
      <w:r w:rsidRPr="001B237A">
        <w:rPr>
          <w:rtl/>
        </w:rPr>
        <w:t xml:space="preserve"> </w:t>
      </w:r>
      <w:r w:rsidRPr="001B237A">
        <w:rPr>
          <w:rFonts w:hint="cs"/>
          <w:rtl/>
        </w:rPr>
        <w:t>تعبیر</w:t>
      </w:r>
      <w:r w:rsidRPr="001B237A">
        <w:rPr>
          <w:rtl/>
        </w:rPr>
        <w:t xml:space="preserve"> </w:t>
      </w:r>
      <w:r w:rsidRPr="001B237A">
        <w:rPr>
          <w:rFonts w:hint="cs"/>
          <w:rtl/>
        </w:rPr>
        <w:t>مرحوم</w:t>
      </w:r>
      <w:r w:rsidRPr="001B237A">
        <w:rPr>
          <w:rtl/>
        </w:rPr>
        <w:t xml:space="preserve"> </w:t>
      </w:r>
      <w:r w:rsidRPr="001B237A">
        <w:rPr>
          <w:rFonts w:hint="cs"/>
          <w:rtl/>
        </w:rPr>
        <w:t>آقای</w:t>
      </w:r>
      <w:r w:rsidRPr="001B237A">
        <w:rPr>
          <w:rtl/>
        </w:rPr>
        <w:t xml:space="preserve"> </w:t>
      </w:r>
      <w:r w:rsidRPr="001B237A">
        <w:rPr>
          <w:rFonts w:hint="cs"/>
          <w:rtl/>
        </w:rPr>
        <w:t>صدر</w:t>
      </w:r>
      <w:r>
        <w:rPr>
          <w:rFonts w:hint="cs"/>
          <w:rtl/>
        </w:rPr>
        <w:t xml:space="preserve"> حلیت و حرمت</w:t>
      </w:r>
      <w:r w:rsidRPr="001B237A">
        <w:rPr>
          <w:rtl/>
        </w:rPr>
        <w:t xml:space="preserve"> </w:t>
      </w:r>
      <w:r w:rsidRPr="001B237A">
        <w:rPr>
          <w:rFonts w:hint="cs"/>
          <w:rtl/>
        </w:rPr>
        <w:t>در</w:t>
      </w:r>
      <w:r w:rsidRPr="001B237A">
        <w:rPr>
          <w:rtl/>
        </w:rPr>
        <w:t xml:space="preserve"> </w:t>
      </w:r>
      <w:r w:rsidRPr="001B237A">
        <w:rPr>
          <w:rFonts w:hint="cs"/>
          <w:rtl/>
        </w:rPr>
        <w:t>دو</w:t>
      </w:r>
      <w:r w:rsidRPr="001B237A">
        <w:rPr>
          <w:rtl/>
        </w:rPr>
        <w:t xml:space="preserve"> </w:t>
      </w:r>
      <w:r w:rsidRPr="001B237A">
        <w:rPr>
          <w:rFonts w:hint="cs"/>
          <w:rtl/>
        </w:rPr>
        <w:t>زمان</w:t>
      </w:r>
      <w:r w:rsidRPr="001B237A">
        <w:rPr>
          <w:rtl/>
        </w:rPr>
        <w:t xml:space="preserve"> </w:t>
      </w:r>
      <w:r w:rsidRPr="001B237A">
        <w:rPr>
          <w:rFonts w:hint="cs"/>
          <w:rtl/>
        </w:rPr>
        <w:t>بوده</w:t>
      </w:r>
      <w:r w:rsidRPr="001B237A">
        <w:rPr>
          <w:rtl/>
        </w:rPr>
        <w:t xml:space="preserve"> </w:t>
      </w:r>
      <w:r w:rsidRPr="001B237A">
        <w:rPr>
          <w:rFonts w:hint="cs"/>
          <w:rtl/>
        </w:rPr>
        <w:t>و</w:t>
      </w:r>
      <w:r w:rsidRPr="001B237A">
        <w:rPr>
          <w:rtl/>
        </w:rPr>
        <w:t xml:space="preserve"> </w:t>
      </w:r>
      <w:r w:rsidRPr="001B237A">
        <w:rPr>
          <w:rFonts w:hint="cs"/>
          <w:rtl/>
        </w:rPr>
        <w:t>هیچگاه</w:t>
      </w:r>
      <w:r w:rsidRPr="001B237A">
        <w:rPr>
          <w:rtl/>
        </w:rPr>
        <w:t xml:space="preserve"> </w:t>
      </w:r>
      <w:r w:rsidRPr="001B237A">
        <w:rPr>
          <w:rFonts w:hint="cs"/>
          <w:rtl/>
        </w:rPr>
        <w:t>با</w:t>
      </w:r>
      <w:r w:rsidRPr="001B237A">
        <w:rPr>
          <w:rtl/>
        </w:rPr>
        <w:t xml:space="preserve"> </w:t>
      </w:r>
      <w:r w:rsidRPr="001B237A">
        <w:rPr>
          <w:rFonts w:hint="cs"/>
          <w:rtl/>
        </w:rPr>
        <w:t>هم</w:t>
      </w:r>
      <w:r w:rsidRPr="001B237A">
        <w:rPr>
          <w:rtl/>
        </w:rPr>
        <w:t xml:space="preserve"> </w:t>
      </w:r>
      <w:r w:rsidRPr="001B237A">
        <w:rPr>
          <w:rFonts w:hint="cs"/>
          <w:rtl/>
        </w:rPr>
        <w:t>تعارض</w:t>
      </w:r>
      <w:r w:rsidRPr="001B237A">
        <w:rPr>
          <w:rtl/>
        </w:rPr>
        <w:t xml:space="preserve"> </w:t>
      </w:r>
      <w:r w:rsidRPr="001B237A">
        <w:rPr>
          <w:rFonts w:hint="cs"/>
          <w:rtl/>
        </w:rPr>
        <w:t>نمی</w:t>
      </w:r>
      <w:r w:rsidRPr="001B237A">
        <w:rPr>
          <w:rtl/>
        </w:rPr>
        <w:t xml:space="preserve"> </w:t>
      </w:r>
      <w:r w:rsidRPr="001B237A">
        <w:rPr>
          <w:rFonts w:hint="cs"/>
          <w:rtl/>
        </w:rPr>
        <w:t>کنند</w:t>
      </w:r>
      <w:r w:rsidRPr="001B237A">
        <w:rPr>
          <w:rtl/>
        </w:rPr>
        <w:t xml:space="preserve"> </w:t>
      </w:r>
      <w:r w:rsidRPr="001B237A">
        <w:rPr>
          <w:rFonts w:hint="cs"/>
          <w:rtl/>
        </w:rPr>
        <w:t>چون</w:t>
      </w:r>
      <w:r w:rsidRPr="001B237A">
        <w:rPr>
          <w:rtl/>
        </w:rPr>
        <w:t xml:space="preserve"> </w:t>
      </w:r>
      <w:r w:rsidRPr="001B237A">
        <w:rPr>
          <w:rFonts w:hint="cs"/>
          <w:rtl/>
        </w:rPr>
        <w:t>یکی</w:t>
      </w:r>
      <w:r w:rsidRPr="001B237A">
        <w:rPr>
          <w:rtl/>
        </w:rPr>
        <w:t xml:space="preserve"> </w:t>
      </w:r>
      <w:r w:rsidRPr="001B237A">
        <w:rPr>
          <w:rFonts w:hint="cs"/>
          <w:rtl/>
        </w:rPr>
        <w:t>قبل</w:t>
      </w:r>
      <w:r w:rsidRPr="001B237A">
        <w:rPr>
          <w:rtl/>
        </w:rPr>
        <w:t xml:space="preserve"> </w:t>
      </w:r>
      <w:r w:rsidRPr="001B237A">
        <w:rPr>
          <w:rFonts w:hint="cs"/>
          <w:rtl/>
        </w:rPr>
        <w:t>از</w:t>
      </w:r>
      <w:r w:rsidRPr="001B237A">
        <w:rPr>
          <w:rtl/>
        </w:rPr>
        <w:t xml:space="preserve"> </w:t>
      </w:r>
      <w:r w:rsidRPr="001B237A">
        <w:rPr>
          <w:rFonts w:hint="cs"/>
          <w:rtl/>
        </w:rPr>
        <w:t>غلیان</w:t>
      </w:r>
      <w:r w:rsidRPr="001B237A">
        <w:rPr>
          <w:rtl/>
        </w:rPr>
        <w:t xml:space="preserve"> </w:t>
      </w:r>
      <w:r w:rsidRPr="001B237A">
        <w:rPr>
          <w:rFonts w:hint="cs"/>
          <w:rtl/>
        </w:rPr>
        <w:t>است</w:t>
      </w:r>
      <w:r w:rsidRPr="001B237A">
        <w:rPr>
          <w:rtl/>
        </w:rPr>
        <w:t xml:space="preserve"> </w:t>
      </w:r>
      <w:r w:rsidRPr="001B237A">
        <w:rPr>
          <w:rFonts w:hint="cs"/>
          <w:rtl/>
        </w:rPr>
        <w:t>و</w:t>
      </w:r>
      <w:r w:rsidRPr="001B237A">
        <w:rPr>
          <w:rtl/>
        </w:rPr>
        <w:t xml:space="preserve"> </w:t>
      </w:r>
      <w:r w:rsidRPr="001B237A">
        <w:rPr>
          <w:rFonts w:hint="cs"/>
          <w:rtl/>
        </w:rPr>
        <w:t>دیگری</w:t>
      </w:r>
      <w:r w:rsidRPr="001B237A">
        <w:rPr>
          <w:rtl/>
        </w:rPr>
        <w:t xml:space="preserve"> </w:t>
      </w:r>
      <w:r w:rsidRPr="001B237A">
        <w:rPr>
          <w:rFonts w:hint="cs"/>
          <w:rtl/>
        </w:rPr>
        <w:t>بعد</w:t>
      </w:r>
      <w:r w:rsidRPr="001B237A">
        <w:rPr>
          <w:rtl/>
        </w:rPr>
        <w:t xml:space="preserve"> </w:t>
      </w:r>
      <w:r w:rsidRPr="001B237A">
        <w:rPr>
          <w:rFonts w:hint="cs"/>
          <w:rtl/>
        </w:rPr>
        <w:t>از</w:t>
      </w:r>
      <w:r w:rsidRPr="001B237A">
        <w:rPr>
          <w:rtl/>
        </w:rPr>
        <w:t xml:space="preserve"> </w:t>
      </w:r>
      <w:r w:rsidRPr="001B237A">
        <w:rPr>
          <w:rFonts w:hint="cs"/>
          <w:rtl/>
        </w:rPr>
        <w:t>غلیان</w:t>
      </w:r>
      <w:r>
        <w:rPr>
          <w:rFonts w:hint="cs"/>
          <w:rtl/>
        </w:rPr>
        <w:t xml:space="preserve"> است</w:t>
      </w:r>
      <w:r w:rsidRPr="001B237A">
        <w:rPr>
          <w:rtl/>
        </w:rPr>
        <w:t>.</w:t>
      </w:r>
    </w:p>
    <w:p w:rsidR="001B237A" w:rsidRDefault="001B237A" w:rsidP="001B237A">
      <w:pPr>
        <w:jc w:val="both"/>
        <w:rPr>
          <w:rFonts w:cs="B Mitra"/>
          <w:color w:val="000080"/>
          <w:rtl/>
        </w:rPr>
      </w:pPr>
      <w:r w:rsidRPr="001B237A">
        <w:rPr>
          <w:rFonts w:cs="B Mitra"/>
          <w:color w:val="000080"/>
          <w:rtl/>
        </w:rPr>
        <w:t>قلت لا يكاد يضر استصحابه على نحو كان قبل عروض الحالة التي شك في بقاء حكم المعلق بعده ضرورة أنه كان مغيا بعدم ما علق عليه المعلق و ما كان كذلك لا يكاد يضر ثبوته بعده بالقطع فضلا عن الاستصحاب لعدم المضادة بينهما فيكونان بعد عروضها بالاستصحاب كما كانا معا بالقطع قبل بلا مناف</w:t>
      </w:r>
      <w:r>
        <w:rPr>
          <w:rFonts w:cs="B Mitra"/>
          <w:color w:val="000080"/>
          <w:rtl/>
        </w:rPr>
        <w:t>اة أصلا</w:t>
      </w:r>
      <w:r>
        <w:rPr>
          <w:rFonts w:cs="B Mitra" w:hint="cs"/>
          <w:color w:val="000080"/>
          <w:rtl/>
        </w:rPr>
        <w:t>.</w:t>
      </w:r>
    </w:p>
    <w:p w:rsidR="001B237A" w:rsidRPr="001B237A" w:rsidRDefault="001B237A" w:rsidP="001B237A">
      <w:pPr>
        <w:jc w:val="both"/>
        <w:rPr>
          <w:rtl/>
        </w:rPr>
      </w:pPr>
      <w:r>
        <w:rPr>
          <w:rFonts w:hint="cs"/>
          <w:rtl/>
        </w:rPr>
        <w:t>ایشان می فرماید نتیجه</w:t>
      </w:r>
      <w:r>
        <w:rPr>
          <w:rtl/>
        </w:rPr>
        <w:softHyphen/>
      </w:r>
      <w:r>
        <w:rPr>
          <w:rFonts w:hint="cs"/>
          <w:rtl/>
        </w:rPr>
        <w:t>ی استصحاب حلیت مغیا به غلیان، این می شود که بعد از تحقق غلیان دیگر حلیتی در کار نیست تا با حرمت معلق تعارض کند.</w:t>
      </w:r>
    </w:p>
    <w:p w:rsidR="001B237A" w:rsidRDefault="001B237A" w:rsidP="001B237A">
      <w:pPr>
        <w:jc w:val="both"/>
        <w:rPr>
          <w:rFonts w:cs="B Mitra"/>
          <w:color w:val="000080"/>
          <w:rtl/>
        </w:rPr>
      </w:pPr>
      <w:r>
        <w:rPr>
          <w:rFonts w:cs="B Mitra"/>
          <w:color w:val="000080"/>
          <w:rtl/>
        </w:rPr>
        <w:t xml:space="preserve"> و قضية ذلك انتفاء الحكم</w:t>
      </w:r>
      <w:r w:rsidRPr="001B237A">
        <w:rPr>
          <w:rFonts w:cs="B Mitra"/>
          <w:color w:val="000080"/>
          <w:rtl/>
        </w:rPr>
        <w:t xml:space="preserve"> المطلق بمجرد ثبوت ما علق عليه المعلق فالغليان في المثال كما كان شرطا للحرمة كان غاية للحلية فإذا شك في حرمته المعلقة بعد عروض حالة عليه شك</w:t>
      </w:r>
      <w:r>
        <w:rPr>
          <w:rFonts w:cs="B Mitra"/>
          <w:color w:val="000080"/>
          <w:rtl/>
        </w:rPr>
        <w:t xml:space="preserve"> في حليته المغياة لا محالة أيضا</w:t>
      </w:r>
    </w:p>
    <w:p w:rsidR="001B237A" w:rsidRPr="001B237A" w:rsidRDefault="001B237A" w:rsidP="001B237A">
      <w:pPr>
        <w:jc w:val="both"/>
        <w:rPr>
          <w:rtl/>
        </w:rPr>
      </w:pPr>
      <w:r>
        <w:rPr>
          <w:rFonts w:hint="cs"/>
          <w:rtl/>
        </w:rPr>
        <w:t>به تعبیری که ایشان در ادامه دارند در واقع می توان گفت شک در حرمت</w:t>
      </w:r>
      <w:r w:rsidR="00454A33">
        <w:rPr>
          <w:rFonts w:hint="cs"/>
          <w:rtl/>
        </w:rPr>
        <w:t>ِ</w:t>
      </w:r>
      <w:r>
        <w:rPr>
          <w:rFonts w:hint="cs"/>
          <w:rtl/>
        </w:rPr>
        <w:t xml:space="preserve"> معلق همان شک در حلیت مغیا است یعنی هر چند عنوانا از هم تفکیک می شوند ولی خارجا متحد هستند.</w:t>
      </w:r>
    </w:p>
    <w:p w:rsidR="001B237A" w:rsidRPr="001B237A" w:rsidRDefault="001B237A" w:rsidP="001B237A">
      <w:pPr>
        <w:jc w:val="both"/>
        <w:rPr>
          <w:rFonts w:cs="B Mitra"/>
          <w:color w:val="000080"/>
          <w:rtl/>
        </w:rPr>
      </w:pPr>
      <w:r w:rsidRPr="001B237A">
        <w:rPr>
          <w:rFonts w:cs="B Mitra"/>
          <w:color w:val="000080"/>
          <w:rtl/>
        </w:rPr>
        <w:t>فيكون الشك في حليته أو حرمته فعلا بعد عروضها متحدا خارجا مع الشك في بقائه على ما كان عليه من الحلية و الحرمة بنحو كانتا عليه فقضية استصحاب حرمته المعلقة بعد عروضها الملازم لاستصحاب حليته المغياة حرمته فعلا بعد غليانه و انتفاء حليته فإنه قضية نحو ثبوتهما كان بدليلهما أو بدليل الاستصحاب كما لا يخفى بأدنى التفات على ذوي الألباب فالتفت و لا تغفل</w:t>
      </w:r>
    </w:p>
    <w:p w:rsidR="001B237A" w:rsidRDefault="001B237A" w:rsidP="001B237A">
      <w:pPr>
        <w:jc w:val="both"/>
        <w:rPr>
          <w:rtl/>
        </w:rPr>
      </w:pPr>
      <w:r>
        <w:rPr>
          <w:rFonts w:hint="cs"/>
          <w:rtl/>
        </w:rPr>
        <w:t>ایشان می فرماید شک ما در این که زبیب، بعد از غلیان حرام می شود یا حرام نمی شود ناشی از این است که آن حلیت مغیا به غلیان و حرمت معلق بر غلیان که برای عنب محقق بود، برای زبیب هم محقق است یا نه پس ما باید همان حلیت و حرمت را علی ما هو علیه من التعلیق و التقیید استصحاب کنیم و اگر گفتیم آن حلیت و حرمت هنوز موجود است نتیجه اش این می شود که تا قبل از غلیان حلیت محقق است و بعد از غلیان حرمت محقق است و بین این حلیت و حرمت هیچ  تعارضی وجود ندارد چون نتیجه</w:t>
      </w:r>
      <w:r>
        <w:rPr>
          <w:rtl/>
        </w:rPr>
        <w:softHyphen/>
      </w:r>
      <w:r>
        <w:rPr>
          <w:rFonts w:hint="cs"/>
          <w:rtl/>
        </w:rPr>
        <w:t>ی هر دو یکی می شود.</w:t>
      </w:r>
    </w:p>
    <w:p w:rsidR="001B237A" w:rsidRDefault="001B237A" w:rsidP="001B237A">
      <w:pPr>
        <w:pStyle w:val="Heading2"/>
        <w:jc w:val="both"/>
        <w:rPr>
          <w:rtl/>
        </w:rPr>
      </w:pPr>
      <w:bookmarkStart w:id="3" w:name="_Toc90355237"/>
      <w:r>
        <w:rPr>
          <w:rFonts w:hint="cs"/>
          <w:rtl/>
        </w:rPr>
        <w:lastRenderedPageBreak/>
        <w:t>پاسخ محقق خوئی به تعارض: دوران حلیت بین قصیر المده و طویل المده</w:t>
      </w:r>
      <w:bookmarkEnd w:id="3"/>
    </w:p>
    <w:p w:rsidR="001B237A" w:rsidRDefault="001B237A" w:rsidP="001B237A">
      <w:pPr>
        <w:jc w:val="both"/>
        <w:rPr>
          <w:rtl/>
        </w:rPr>
      </w:pPr>
      <w:r>
        <w:rPr>
          <w:rFonts w:hint="cs"/>
          <w:rtl/>
        </w:rPr>
        <w:t>محقق خوئی در این بحث فرمایش محقق خراسانی را با اضافه نمودن یک توضیح پذیرفته</w:t>
      </w:r>
      <w:r>
        <w:rPr>
          <w:rtl/>
        </w:rPr>
        <w:softHyphen/>
      </w:r>
      <w:r>
        <w:rPr>
          <w:rFonts w:hint="cs"/>
          <w:rtl/>
        </w:rPr>
        <w:t>اند ولی مرحوم آقای صدر بدون توجه به این توضیح از این مطلب اظهار تعجب نموده است</w:t>
      </w:r>
      <w:r w:rsidR="0023537C">
        <w:rPr>
          <w:rStyle w:val="FootnoteReference"/>
          <w:rtl/>
        </w:rPr>
        <w:footnoteReference w:id="3"/>
      </w:r>
      <w:r>
        <w:rPr>
          <w:rFonts w:hint="cs"/>
          <w:rtl/>
        </w:rPr>
        <w:t>؛ ممکن است علت عدم توجه مرحوم آقای صدر به این توضیح این باشد که در زمان حضور ایشان در درس محقق خوئی این توضیح مطرح نشده و سپس در مصباح الاصول اضافه شده است.</w:t>
      </w:r>
    </w:p>
    <w:p w:rsidR="001B237A" w:rsidRDefault="001B237A" w:rsidP="001B237A">
      <w:pPr>
        <w:jc w:val="both"/>
        <w:rPr>
          <w:rtl/>
        </w:rPr>
      </w:pPr>
      <w:r>
        <w:rPr>
          <w:rFonts w:hint="cs"/>
          <w:rtl/>
        </w:rPr>
        <w:t>محصل فرمایش محقق خوئی عبارت از این است که شک ما در این که زبیب بعد از غلیان حرام می شود یا حرام نمی شود ناشی از این است که حلیتی که قبل از غلیان زبیب محقق است، حلیت مطلقه است یا حلیت مغیا به غلیان؛ اگر حلیت محقق برای زبیب</w:t>
      </w:r>
      <w:r w:rsidR="006C5F51">
        <w:rPr>
          <w:rFonts w:hint="cs"/>
          <w:rtl/>
        </w:rPr>
        <w:t>،</w:t>
      </w:r>
      <w:r>
        <w:rPr>
          <w:rFonts w:hint="cs"/>
          <w:rtl/>
        </w:rPr>
        <w:t xml:space="preserve"> مطلق باشد طویل المده و اگر مغیا باشد قصیر المده است</w:t>
      </w:r>
      <w:r w:rsidR="0023537C">
        <w:rPr>
          <w:rFonts w:hint="cs"/>
          <w:rtl/>
        </w:rPr>
        <w:t xml:space="preserve"> و چون حالت سابقه</w:t>
      </w:r>
      <w:r w:rsidR="0023537C">
        <w:rPr>
          <w:rtl/>
        </w:rPr>
        <w:softHyphen/>
      </w:r>
      <w:r w:rsidR="0023537C">
        <w:rPr>
          <w:rFonts w:hint="cs"/>
          <w:rtl/>
        </w:rPr>
        <w:t>ی متیقنه، همان حلیت مغیا بوده بن</w:t>
      </w:r>
      <w:r w:rsidR="006C5F51">
        <w:rPr>
          <w:rFonts w:hint="cs"/>
          <w:rtl/>
        </w:rPr>
        <w:t>ابراین به حکم استصحاب در حال زبیب</w:t>
      </w:r>
      <w:r w:rsidR="0023537C">
        <w:rPr>
          <w:rFonts w:hint="cs"/>
          <w:rtl/>
        </w:rPr>
        <w:t>ی</w:t>
      </w:r>
      <w:r w:rsidR="00E30CA9">
        <w:rPr>
          <w:rFonts w:hint="cs"/>
          <w:rtl/>
        </w:rPr>
        <w:t>ّ</w:t>
      </w:r>
      <w:r w:rsidR="0023537C">
        <w:rPr>
          <w:rFonts w:hint="cs"/>
          <w:rtl/>
        </w:rPr>
        <w:t>ت نیز حلیت موجود به نحو مغیا می باشد</w:t>
      </w:r>
      <w:r>
        <w:rPr>
          <w:rFonts w:hint="cs"/>
          <w:rtl/>
        </w:rPr>
        <w:t>.</w:t>
      </w:r>
      <w:r w:rsidR="00300F16">
        <w:rPr>
          <w:rStyle w:val="FootnoteReference"/>
          <w:rtl/>
        </w:rPr>
        <w:footnoteReference w:id="4"/>
      </w:r>
    </w:p>
    <w:p w:rsidR="001B237A" w:rsidRDefault="001B237A" w:rsidP="001B237A">
      <w:pPr>
        <w:jc w:val="both"/>
        <w:rPr>
          <w:rtl/>
        </w:rPr>
      </w:pPr>
      <w:r>
        <w:rPr>
          <w:rFonts w:hint="cs"/>
          <w:rtl/>
        </w:rPr>
        <w:t>طبق این بیان بحث حلیت و حرمت زبیب شبیه استصحاب کلی قسم ثانی می باشد؛ مثلا ما می دانیم حالت سابقه</w:t>
      </w:r>
      <w:r>
        <w:rPr>
          <w:rtl/>
        </w:rPr>
        <w:softHyphen/>
      </w:r>
      <w:r>
        <w:rPr>
          <w:rFonts w:hint="cs"/>
          <w:rtl/>
        </w:rPr>
        <w:t>ی مکلف، متعین در حدث اصغر است و در ادامه بلل متشبه بین بول و منی از وی خارج می شود؛ اگر این بلل بول باشد حدث اصغر سابق هنوز موجود است ولی اگر بلل مشتبه منی باشد حدث اصغر زائل شده و به</w:t>
      </w:r>
      <w:r w:rsidR="00454A33">
        <w:rPr>
          <w:rFonts w:hint="cs"/>
          <w:rtl/>
        </w:rPr>
        <w:t xml:space="preserve"> حدث اکبر تبدیل شده است؛ در اینج</w:t>
      </w:r>
      <w:r>
        <w:rPr>
          <w:rFonts w:hint="cs"/>
          <w:rtl/>
        </w:rPr>
        <w:t>ا بعد از وضو گرفتن شک داریم هنوز محدث هستیم یا نه چون اگر بلل مشتبه بول باشد قصیر المده بوده و با وضو زائل شده ولی اگر منی باشد طویل المده بوده و با وضو زائل نمی شود؛ در</w:t>
      </w:r>
      <w:r w:rsidR="006C5F51">
        <w:rPr>
          <w:rFonts w:hint="cs"/>
          <w:rtl/>
        </w:rPr>
        <w:t xml:space="preserve"> اینجا نمی توان استصحاب بقای کل</w:t>
      </w:r>
      <w:r>
        <w:rPr>
          <w:rFonts w:hint="cs"/>
          <w:rtl/>
        </w:rPr>
        <w:t>ی</w:t>
      </w:r>
      <w:r w:rsidR="006C5F51">
        <w:rPr>
          <w:rFonts w:hint="cs"/>
          <w:rtl/>
        </w:rPr>
        <w:t xml:space="preserve"> </w:t>
      </w:r>
      <w:r>
        <w:rPr>
          <w:rFonts w:hint="cs"/>
          <w:rtl/>
        </w:rPr>
        <w:t>حدث را جاری کرد چون ک</w:t>
      </w:r>
      <w:r w:rsidR="00E30CA9">
        <w:rPr>
          <w:rFonts w:hint="cs"/>
          <w:rtl/>
        </w:rPr>
        <w:t>لی در جایی که در زمان حدوثش متعی</w:t>
      </w:r>
      <w:r>
        <w:rPr>
          <w:rFonts w:hint="cs"/>
          <w:rtl/>
        </w:rPr>
        <w:t>ن در فرد خاصی باشد همان فرد خاص استصحاب می شود یعنی در این مثال همان حدث اصغر استصحاب می شود و در نتیجه با وضو گرفتن زائل می شود.</w:t>
      </w:r>
    </w:p>
    <w:p w:rsidR="001B237A" w:rsidRDefault="00300F16" w:rsidP="0023537C">
      <w:pPr>
        <w:jc w:val="both"/>
        <w:rPr>
          <w:rtl/>
        </w:rPr>
      </w:pPr>
      <w:r>
        <w:rPr>
          <w:rFonts w:hint="cs"/>
          <w:rtl/>
        </w:rPr>
        <w:t>در مقام نیز، د</w:t>
      </w:r>
      <w:r w:rsidR="001B237A">
        <w:rPr>
          <w:rFonts w:hint="cs"/>
          <w:rtl/>
        </w:rPr>
        <w:t>ر حال عنبیت یک حلیت قصیر المده یعنی مغیا به غلیان</w:t>
      </w:r>
      <w:r w:rsidR="0023537C">
        <w:rPr>
          <w:rFonts w:hint="cs"/>
          <w:rtl/>
        </w:rPr>
        <w:t xml:space="preserve"> محقق بوده نمی دانیم بعد از جفاف،</w:t>
      </w:r>
      <w:r w:rsidR="001B237A">
        <w:rPr>
          <w:rFonts w:hint="cs"/>
          <w:rtl/>
        </w:rPr>
        <w:t xml:space="preserve"> این زبیب حلیت جدید پیدا کرده که دیگر مغیا نیست و طویل المده است یا هنو</w:t>
      </w:r>
      <w:r>
        <w:rPr>
          <w:rFonts w:hint="cs"/>
          <w:rtl/>
        </w:rPr>
        <w:t xml:space="preserve">ز همان حلیت قصیر المده باقی است؛ در اینجا </w:t>
      </w:r>
      <w:r w:rsidR="001B237A">
        <w:rPr>
          <w:rFonts w:hint="cs"/>
          <w:rtl/>
        </w:rPr>
        <w:t>استصحاب بقای همان حلیت مغیا اقتضا می کند بعد از غلیان دیگر حلیتی در کار نباشد.</w:t>
      </w:r>
    </w:p>
    <w:p w:rsidR="001B237A" w:rsidRDefault="001B237A" w:rsidP="001B237A">
      <w:pPr>
        <w:jc w:val="both"/>
        <w:rPr>
          <w:rtl/>
        </w:rPr>
      </w:pPr>
      <w:r>
        <w:rPr>
          <w:rFonts w:hint="cs"/>
          <w:rtl/>
        </w:rPr>
        <w:lastRenderedPageBreak/>
        <w:t>بنابراین همانطور که استصحاب بقای حدث اصغر بر استصحاب بقای کلی حدث حاکم است، استصحاب حلیت مغیا بر بقای کلی حلیت حاکم است چون شک در بقای کلی در هر دو مثال مسبب از تبدیل فرد قصیر المده به فرد طویل المده است و استصحاب اقتضا می کند همان فرد قصیر المده باقی باشد و به فرد طویل المده تبدیل نشده باشد.</w:t>
      </w:r>
    </w:p>
    <w:p w:rsidR="001B237A" w:rsidRDefault="001B237A" w:rsidP="001B237A">
      <w:pPr>
        <w:pStyle w:val="Heading3"/>
        <w:jc w:val="both"/>
        <w:rPr>
          <w:rtl/>
        </w:rPr>
      </w:pPr>
      <w:bookmarkStart w:id="4" w:name="_Toc90355238"/>
      <w:r>
        <w:rPr>
          <w:rFonts w:hint="cs"/>
          <w:rtl/>
        </w:rPr>
        <w:t>اشکال استاد به بیان محقق خراسانی: لزوم الغای قیود مقوم شک</w:t>
      </w:r>
      <w:bookmarkEnd w:id="4"/>
    </w:p>
    <w:p w:rsidR="001B237A" w:rsidRDefault="001B237A" w:rsidP="006C5F51">
      <w:pPr>
        <w:jc w:val="both"/>
        <w:rPr>
          <w:rtl/>
        </w:rPr>
      </w:pPr>
      <w:r>
        <w:rPr>
          <w:rFonts w:hint="cs"/>
          <w:rtl/>
        </w:rPr>
        <w:t xml:space="preserve">ابتدا به بررسی کلام محقق خراسانی پرداخته و با </w:t>
      </w:r>
      <w:r w:rsidR="006C5F51">
        <w:rPr>
          <w:rFonts w:hint="cs"/>
          <w:rtl/>
        </w:rPr>
        <w:t>توضیح ناتمام بودن آن،</w:t>
      </w:r>
      <w:r>
        <w:rPr>
          <w:rFonts w:hint="cs"/>
          <w:rtl/>
        </w:rPr>
        <w:t xml:space="preserve"> اشکال کلام محقق خوئی نیز روشن می شود.</w:t>
      </w:r>
    </w:p>
    <w:p w:rsidR="001B237A" w:rsidRDefault="001B237A" w:rsidP="001B237A">
      <w:pPr>
        <w:jc w:val="both"/>
        <w:rPr>
          <w:rtl/>
        </w:rPr>
      </w:pPr>
      <w:r>
        <w:rPr>
          <w:rFonts w:hint="cs"/>
          <w:rtl/>
        </w:rPr>
        <w:t>یک شبهه</w:t>
      </w:r>
      <w:r>
        <w:rPr>
          <w:rtl/>
        </w:rPr>
        <w:softHyphen/>
      </w:r>
      <w:r>
        <w:rPr>
          <w:rFonts w:hint="cs"/>
          <w:rtl/>
        </w:rPr>
        <w:t>ای در استصحاب وجود دارد که متیقن در زمان سابق است و مشکوک در زمان ل</w:t>
      </w:r>
      <w:r w:rsidR="004E4126">
        <w:rPr>
          <w:rFonts w:hint="cs"/>
          <w:rtl/>
        </w:rPr>
        <w:t>احق است پس متعلق یقین و شک یکی ن</w:t>
      </w:r>
      <w:r>
        <w:rPr>
          <w:rFonts w:hint="cs"/>
          <w:rtl/>
        </w:rPr>
        <w:t>یستند تا «لا تنقض» در مورد آن مطرح شود؛ پاسخ این شبهه عبارت است از این که در استصحاب نباید زمان متیقن و مشکوک را قید این دو قرار داد بلکه باید قید زمان را از متیقن و مشکوک الغا نموده و ذات متعلق و مشکوک را در نظر گرفت</w:t>
      </w:r>
      <w:r w:rsidR="006C5F51">
        <w:rPr>
          <w:rFonts w:hint="cs"/>
          <w:rtl/>
        </w:rPr>
        <w:t xml:space="preserve"> و</w:t>
      </w:r>
      <w:r w:rsidR="004770C7">
        <w:rPr>
          <w:rFonts w:hint="cs"/>
          <w:rtl/>
        </w:rPr>
        <w:t xml:space="preserve"> به</w:t>
      </w:r>
      <w:r w:rsidR="006C5F51">
        <w:rPr>
          <w:rFonts w:hint="cs"/>
          <w:rtl/>
        </w:rPr>
        <w:t xml:space="preserve"> عبارتی وحدت موجود بین متیقن و مشکوک از غیر جهت زمان است</w:t>
      </w:r>
      <w:r>
        <w:rPr>
          <w:rFonts w:hint="cs"/>
          <w:rtl/>
        </w:rPr>
        <w:t>.</w:t>
      </w:r>
    </w:p>
    <w:p w:rsidR="001B237A" w:rsidRDefault="001B237A" w:rsidP="00474062">
      <w:pPr>
        <w:jc w:val="both"/>
        <w:rPr>
          <w:rtl/>
        </w:rPr>
      </w:pPr>
      <w:r>
        <w:rPr>
          <w:rFonts w:hint="cs"/>
          <w:rtl/>
        </w:rPr>
        <w:t xml:space="preserve">شبیه این شبهه در تمام قیودِ مقوم شک مطرح می شود؛ مثلا ما می دانیم زید دیروز چون شرب خمر نکرده عادل بوده است سپس شک می کنیم امروز شرب خمر کرده یا نه و بالتبع شک </w:t>
      </w:r>
      <w:r w:rsidR="00474062">
        <w:rPr>
          <w:rFonts w:hint="cs"/>
          <w:rtl/>
        </w:rPr>
        <w:t xml:space="preserve">در </w:t>
      </w:r>
      <w:r>
        <w:rPr>
          <w:rFonts w:hint="cs"/>
          <w:rtl/>
        </w:rPr>
        <w:t xml:space="preserve">بقای عدالتش حاصل می شود و مجرای روشن استصحاب است؛ اگر بخواهیم عامل شک یعنی شرب خمر را قید متیقن قرار دهیم همین اشکال مطرح می شود که متعلق یقین زید مقید به عدم شرب خمر است ولی مشکوک زید مقید به شرب خمر است و لذا متیقن و مشکوک اتحاد ندارند و رفع ید از متیقن نقض آن محسوب نمی شود و این اشکال در تمام استصحاب ها مطرح شده و آن را دچار اشکال می کند و این قابل التزام نیست لذا باید قید مقوم شک را الغا نموده و ذات مقید را به نحو لا بشرط از </w:t>
      </w:r>
      <w:r w:rsidR="006C5F51">
        <w:rPr>
          <w:rFonts w:hint="cs"/>
          <w:rtl/>
        </w:rPr>
        <w:t>عامل شک</w:t>
      </w:r>
      <w:r>
        <w:rPr>
          <w:rFonts w:hint="cs"/>
          <w:rtl/>
        </w:rPr>
        <w:t xml:space="preserve"> در نظر گرفت.</w:t>
      </w:r>
    </w:p>
    <w:p w:rsidR="001B237A" w:rsidRDefault="001B237A" w:rsidP="00474062">
      <w:pPr>
        <w:jc w:val="both"/>
        <w:rPr>
          <w:rtl/>
        </w:rPr>
      </w:pPr>
      <w:r>
        <w:rPr>
          <w:rFonts w:hint="cs"/>
          <w:rtl/>
        </w:rPr>
        <w:t xml:space="preserve">اساسا وقتی در صدق یک محمول بر یک موضوع شک می کنیم نباید آن محمول را در موضوعش اخذ کنیم یعنی نباید </w:t>
      </w:r>
      <w:r w:rsidR="006C5F51">
        <w:rPr>
          <w:rFonts w:hint="cs"/>
          <w:rtl/>
        </w:rPr>
        <w:t>بگوئیم</w:t>
      </w:r>
      <w:r>
        <w:rPr>
          <w:rFonts w:hint="cs"/>
          <w:rtl/>
        </w:rPr>
        <w:t xml:space="preserve"> زید عادل نمی دانم عادل است یا عادل نیست بلکه باید بگوئیم ذات زید سابقا عادل بود نمی دانم الآ</w:t>
      </w:r>
      <w:r w:rsidR="00474062">
        <w:rPr>
          <w:rFonts w:hint="cs"/>
          <w:rtl/>
        </w:rPr>
        <w:t xml:space="preserve">ن </w:t>
      </w:r>
      <w:r>
        <w:rPr>
          <w:rFonts w:hint="cs"/>
          <w:rtl/>
        </w:rPr>
        <w:t>عادل است یا نه.</w:t>
      </w:r>
    </w:p>
    <w:p w:rsidR="001B237A" w:rsidRDefault="001B237A" w:rsidP="006C5F51">
      <w:pPr>
        <w:jc w:val="both"/>
        <w:rPr>
          <w:rtl/>
        </w:rPr>
      </w:pPr>
      <w:r>
        <w:rPr>
          <w:rFonts w:hint="cs"/>
          <w:rtl/>
        </w:rPr>
        <w:t>در مقام نیز مرحوم آقای آخوند می فرماید: حلیتی که در زمان عنبیت متعلق یقین است</w:t>
      </w:r>
      <w:r w:rsidR="006C5F51">
        <w:rPr>
          <w:rFonts w:hint="cs"/>
          <w:rtl/>
        </w:rPr>
        <w:t>،</w:t>
      </w:r>
      <w:r>
        <w:rPr>
          <w:rFonts w:hint="cs"/>
          <w:rtl/>
        </w:rPr>
        <w:t xml:space="preserve"> مغیا به غلیان است؛ اشکال همین است که نباید غلیان را قید متیقن قرار دهیم بلکه باید ذات حلیت را در نظر بگیریم و بگوئیم ذات حلیت موجود </w:t>
      </w:r>
      <w:r w:rsidR="006C5F51">
        <w:rPr>
          <w:rFonts w:hint="cs"/>
          <w:rtl/>
        </w:rPr>
        <w:t>بوده</w:t>
      </w:r>
      <w:r>
        <w:rPr>
          <w:rFonts w:hint="cs"/>
          <w:rtl/>
        </w:rPr>
        <w:t xml:space="preserve"> الآن که غلیان</w:t>
      </w:r>
      <w:r w:rsidR="006C5F51">
        <w:rPr>
          <w:rFonts w:hint="cs"/>
          <w:rtl/>
        </w:rPr>
        <w:t xml:space="preserve"> محقق</w:t>
      </w:r>
      <w:r>
        <w:rPr>
          <w:rFonts w:hint="cs"/>
          <w:rtl/>
        </w:rPr>
        <w:t xml:space="preserve"> شده نمی دانم ذات </w:t>
      </w:r>
      <w:r w:rsidR="006C5F51">
        <w:rPr>
          <w:rFonts w:hint="cs"/>
          <w:rtl/>
        </w:rPr>
        <w:t>حلیت</w:t>
      </w:r>
      <w:r>
        <w:rPr>
          <w:rFonts w:hint="cs"/>
          <w:rtl/>
        </w:rPr>
        <w:t xml:space="preserve"> موجود است یا نه.</w:t>
      </w:r>
    </w:p>
    <w:p w:rsidR="006C5F51" w:rsidRDefault="006C5F51" w:rsidP="00A54F65">
      <w:pPr>
        <w:jc w:val="both"/>
        <w:rPr>
          <w:rtl/>
        </w:rPr>
      </w:pPr>
      <w:r>
        <w:rPr>
          <w:rFonts w:hint="cs"/>
          <w:rtl/>
        </w:rPr>
        <w:t xml:space="preserve">به عبارت دیگر این که حلیت قبل از غلیان محقق است و بعد از غلیان نیست باعث نمی شود متیقن ما حلیت مغیا باشد چون غلیان </w:t>
      </w:r>
      <w:r w:rsidR="00A54F65">
        <w:rPr>
          <w:rFonts w:hint="cs"/>
          <w:rtl/>
        </w:rPr>
        <w:t>غایت</w:t>
      </w:r>
      <w:r>
        <w:rPr>
          <w:rFonts w:hint="cs"/>
          <w:rtl/>
        </w:rPr>
        <w:t xml:space="preserve"> خود حلیت نیست بلکه </w:t>
      </w:r>
      <w:r w:rsidR="00A54F65">
        <w:rPr>
          <w:rFonts w:hint="cs"/>
          <w:rtl/>
        </w:rPr>
        <w:t>غایت</w:t>
      </w:r>
      <w:r>
        <w:rPr>
          <w:rFonts w:hint="cs"/>
          <w:rtl/>
        </w:rPr>
        <w:t xml:space="preserve"> یقین به حلیت است.</w:t>
      </w:r>
    </w:p>
    <w:p w:rsidR="001B237A" w:rsidRDefault="001B237A" w:rsidP="001B237A">
      <w:pPr>
        <w:jc w:val="both"/>
        <w:rPr>
          <w:rtl/>
        </w:rPr>
      </w:pPr>
      <w:r>
        <w:rPr>
          <w:rFonts w:hint="cs"/>
          <w:rtl/>
        </w:rPr>
        <w:lastRenderedPageBreak/>
        <w:t>توجه به این نکته لازم است که دلیل استصحاب می گوید یقین را با شک نقض نکن بلکه آن را با یقین دیگری نقض کن؛ سؤال این است که نقض کردن متیقن به یقین دیگر یعنی چه؟</w:t>
      </w:r>
    </w:p>
    <w:p w:rsidR="001B237A" w:rsidRDefault="001B237A" w:rsidP="001B237A">
      <w:pPr>
        <w:jc w:val="both"/>
        <w:rPr>
          <w:rtl/>
        </w:rPr>
      </w:pPr>
      <w:r>
        <w:rPr>
          <w:rFonts w:hint="cs"/>
          <w:rtl/>
        </w:rPr>
        <w:t>اگر قرار باشد قید مقوم شک را در متعلق یقین و شک اخذ کنیم دیگر با آمدن یقین جدید نقض صادق نیست؛ همان عنب را که در نظر می گیریم قبل از غلیان حلال است و بعد از غلیان این حلیت نقض شده و تبدیل به حرمت می شود، حال اگر قرار باشد مغیا بودن به غلیان را در حلیت اخذ کنیم نتیجه اش این می شود که با تحقق غلیان دیگر حلیت موجود نیست ولی این نقض محسوب نمی شود چون حلیتی که محقق بوده مقید به عدم غلیان است و این حرمتی که الآن محقق شده مقید به وجود غلیان است پس این حرمت آن حلیت را نقض نکرده است و حال آن که بالوجدان نقض صادق است.</w:t>
      </w:r>
    </w:p>
    <w:p w:rsidR="001B237A" w:rsidRDefault="001B237A" w:rsidP="001B237A">
      <w:pPr>
        <w:jc w:val="both"/>
        <w:rPr>
          <w:rtl/>
        </w:rPr>
      </w:pPr>
      <w:r>
        <w:rPr>
          <w:rFonts w:hint="cs"/>
          <w:rtl/>
        </w:rPr>
        <w:t>علت صدق نقض این است که اساساً حلیت را مغیا به غلیان در نظر نمی گیریم بلکه ذات حلیت را در نظر می گیریم و می گوئیم ذات حلیت قبل از غلیان محقق بود و با غلیان شک می کنیم هنوز محقق است یا نه.</w:t>
      </w:r>
    </w:p>
    <w:p w:rsidR="001B237A" w:rsidRDefault="001B237A" w:rsidP="003807AF">
      <w:pPr>
        <w:jc w:val="both"/>
        <w:rPr>
          <w:rtl/>
        </w:rPr>
      </w:pPr>
      <w:r>
        <w:rPr>
          <w:rFonts w:hint="cs"/>
          <w:rtl/>
        </w:rPr>
        <w:t>خلاصه این که حلیت</w:t>
      </w:r>
      <w:r w:rsidR="003807AF">
        <w:rPr>
          <w:rFonts w:hint="cs"/>
          <w:rtl/>
        </w:rPr>
        <w:t xml:space="preserve"> را</w:t>
      </w:r>
      <w:r>
        <w:rPr>
          <w:rFonts w:hint="cs"/>
          <w:rtl/>
        </w:rPr>
        <w:t xml:space="preserve"> باید به نحوی ملاحظه کرد که همان حلیتی که با تحقق غلیان</w:t>
      </w:r>
      <w:r w:rsidR="003807AF">
        <w:rPr>
          <w:rFonts w:hint="cs"/>
          <w:rtl/>
        </w:rPr>
        <w:t>،</w:t>
      </w:r>
      <w:r>
        <w:rPr>
          <w:rFonts w:hint="cs"/>
          <w:rtl/>
        </w:rPr>
        <w:t xml:space="preserve"> یقین به نقض و ارتفاعش داریم همان حلیت متعلق شک </w:t>
      </w:r>
      <w:r w:rsidR="003807AF">
        <w:rPr>
          <w:rFonts w:hint="cs"/>
          <w:rtl/>
        </w:rPr>
        <w:t>باشد</w:t>
      </w:r>
      <w:r>
        <w:rPr>
          <w:rFonts w:hint="cs"/>
          <w:rtl/>
        </w:rPr>
        <w:t xml:space="preserve"> و حلیت با این وصف لاجرم لا بشرط از قید </w:t>
      </w:r>
      <w:r w:rsidR="00A54F65">
        <w:rPr>
          <w:rFonts w:hint="cs"/>
          <w:rtl/>
        </w:rPr>
        <w:t>غلیان</w:t>
      </w:r>
      <w:r>
        <w:rPr>
          <w:rFonts w:hint="cs"/>
          <w:rtl/>
        </w:rPr>
        <w:t xml:space="preserve"> ملاحظه می شود.</w:t>
      </w:r>
    </w:p>
    <w:p w:rsidR="001B237A" w:rsidRDefault="001B237A" w:rsidP="001B237A">
      <w:pPr>
        <w:jc w:val="both"/>
        <w:rPr>
          <w:rtl/>
        </w:rPr>
      </w:pPr>
      <w:r>
        <w:rPr>
          <w:rFonts w:hint="cs"/>
          <w:rtl/>
        </w:rPr>
        <w:t>ما یک حلیت قبل از غلیان داریم که هم می تواند متعلق یقین باشد و هم متعلق شک باشد در حالی که با اخذ قید غلیان در حلیت</w:t>
      </w:r>
      <w:r w:rsidR="003807AF">
        <w:rPr>
          <w:rFonts w:hint="cs"/>
          <w:rtl/>
        </w:rPr>
        <w:t xml:space="preserve"> دیگر نمی توان</w:t>
      </w:r>
      <w:r>
        <w:rPr>
          <w:rFonts w:hint="cs"/>
          <w:rtl/>
        </w:rPr>
        <w:t xml:space="preserve"> آن را متعلق شک قرار داد چون در این صورت حلیت مقطوع العدم است نه مشکوک البقاء چون حلیت مغیا قطعا موجود نیست لذا اگر قرار است حلیتی را استصحاب کنیم آن حلیت باید مشکوک باشد و آن حلیتی که مشکوک است ذات حلیت است.</w:t>
      </w:r>
    </w:p>
    <w:p w:rsidR="001B237A" w:rsidRDefault="001B237A" w:rsidP="001B237A">
      <w:pPr>
        <w:jc w:val="both"/>
        <w:rPr>
          <w:rtl/>
        </w:rPr>
      </w:pPr>
      <w:r>
        <w:rPr>
          <w:rFonts w:hint="cs"/>
          <w:rtl/>
        </w:rPr>
        <w:t>در کلام محقق خراسانی خلط رخ داده است، ایشان می گوید حلیت مغیا را استصحاب می کنیم و حال آن که حلیت مغیا متعلق شک نیست بلکه متعلق شک ذات حلیت است.</w:t>
      </w:r>
    </w:p>
    <w:p w:rsidR="001B237A" w:rsidRDefault="00A54F65" w:rsidP="003807AF">
      <w:pPr>
        <w:jc w:val="both"/>
        <w:rPr>
          <w:rtl/>
        </w:rPr>
      </w:pPr>
      <w:r>
        <w:rPr>
          <w:rFonts w:hint="cs"/>
          <w:rtl/>
        </w:rPr>
        <w:t>ما در همان عنب با یقین به حرمت بعد از غلیان، یقین به حلیت قبل از غلیان را نقض می کنیم؛ پس از وجدان این مطلب که یقین به حرمت بعد از غلیان ناقض یقین به حلیت قبل از غلیان است معلوم می شود ذات حلیت مورد نظر است و الا اگر حلیت را با قید مغیا به غلیان در نظر بگیریم، یقین به حرمت ناقض یقین به حلیت محسوب نمی شود</w:t>
      </w:r>
      <w:r w:rsidR="00E255B0">
        <w:rPr>
          <w:rFonts w:hint="cs"/>
          <w:rtl/>
        </w:rPr>
        <w:t xml:space="preserve"> بلکه این حلیت با رسیدن غایتش خود بخود زائل شده است نه این ک</w:t>
      </w:r>
      <w:r w:rsidR="003807AF">
        <w:rPr>
          <w:rFonts w:hint="cs"/>
          <w:rtl/>
        </w:rPr>
        <w:t>ه با یقین به حرمت نقض شده باشد.</w:t>
      </w:r>
    </w:p>
    <w:p w:rsidR="001B237A" w:rsidRDefault="00130F80" w:rsidP="001B237A">
      <w:pPr>
        <w:jc w:val="both"/>
        <w:rPr>
          <w:rtl/>
        </w:rPr>
      </w:pPr>
      <w:r>
        <w:rPr>
          <w:rFonts w:hint="cs"/>
          <w:rtl/>
        </w:rPr>
        <w:lastRenderedPageBreak/>
        <w:t>با عنای</w:t>
      </w:r>
      <w:r w:rsidR="001B237A">
        <w:rPr>
          <w:rFonts w:hint="cs"/>
          <w:rtl/>
        </w:rPr>
        <w:t>ت به مطالب فوق اشکال بیان محقق خوئی نیز روشن می شود چون آن حلیتی متیقن است</w:t>
      </w:r>
      <w:r>
        <w:rPr>
          <w:rFonts w:hint="cs"/>
          <w:rtl/>
        </w:rPr>
        <w:t xml:space="preserve"> که</w:t>
      </w:r>
      <w:r w:rsidR="001B237A">
        <w:rPr>
          <w:rFonts w:hint="cs"/>
          <w:rtl/>
        </w:rPr>
        <w:t xml:space="preserve"> اساساً حلیت با قید مغیا بودن نیست و الا اگر این قید را اخذ کنیم دیگر بعد از تحقق غلیان حلیت نقض نمی شود و این خلاف وجدان است لذا باید قید غلیان را الغا نموده و ذات حلیت را متیقن و مشکوک تلقی کنیم تا نقض یقین به شک یا نقض یقین به یقین صادق باشد.</w:t>
      </w:r>
    </w:p>
    <w:p w:rsidR="001B237A" w:rsidRDefault="001B237A" w:rsidP="00F4765F">
      <w:pPr>
        <w:jc w:val="both"/>
        <w:rPr>
          <w:rtl/>
        </w:rPr>
      </w:pPr>
      <w:r>
        <w:rPr>
          <w:rFonts w:hint="cs"/>
          <w:rtl/>
        </w:rPr>
        <w:t>بنابراین، این که محقق خوئی فرمودند حالت سابقه</w:t>
      </w:r>
      <w:r>
        <w:rPr>
          <w:rtl/>
        </w:rPr>
        <w:softHyphen/>
      </w:r>
      <w:r>
        <w:rPr>
          <w:rFonts w:hint="cs"/>
          <w:rtl/>
        </w:rPr>
        <w:t>ی حلیت، حلیت قصیر المده و مغیا است غلط است چون قید مقوم شک را نباید در متیقن اخذ کرد و الا نقض یقین به شک و نقض یقین به یقین در هیچ</w:t>
      </w:r>
      <w:r w:rsidR="00BE6603">
        <w:rPr>
          <w:rFonts w:hint="cs"/>
          <w:rtl/>
        </w:rPr>
        <w:t xml:space="preserve"> موردی</w:t>
      </w:r>
      <w:r>
        <w:rPr>
          <w:rFonts w:hint="cs"/>
          <w:rtl/>
        </w:rPr>
        <w:t xml:space="preserve"> صادق نخواهد بود.</w:t>
      </w:r>
    </w:p>
    <w:p w:rsidR="001B237A" w:rsidRDefault="001B237A" w:rsidP="001B237A">
      <w:pPr>
        <w:jc w:val="both"/>
        <w:rPr>
          <w:rtl/>
        </w:rPr>
      </w:pPr>
      <w:r>
        <w:rPr>
          <w:rFonts w:hint="cs"/>
          <w:rtl/>
        </w:rPr>
        <w:t>فرق استصحاب بقای حدث اصغر با استصحاب بقای حلیت مغیا در این است که در حدث اصغر قید مقوم شک به زمان بر نمی گردد ولی در حلیت مغیا قید مقوم شک به زمان بر می گردد.</w:t>
      </w:r>
    </w:p>
    <w:p w:rsidR="001B237A" w:rsidRDefault="001B237A" w:rsidP="001B237A">
      <w:pPr>
        <w:jc w:val="both"/>
      </w:pPr>
      <w:r>
        <w:rPr>
          <w:rFonts w:hint="cs"/>
          <w:rtl/>
        </w:rPr>
        <w:t>خلاصه این که زمان و هر چیزی که به زمان برگردد باید از متعلق یقین و شک الغا شود و الا هیچ استصحابی جاری نمی شود.</w:t>
      </w:r>
    </w:p>
    <w:p w:rsidR="001A1EA5" w:rsidRPr="006162A2" w:rsidRDefault="001A1EA5" w:rsidP="006162A2">
      <w:pPr>
        <w:rPr>
          <w:rtl/>
        </w:rPr>
      </w:pPr>
    </w:p>
    <w:sectPr w:rsidR="001A1EA5" w:rsidRPr="006162A2"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0BE7" w:rsidRDefault="00950BE7" w:rsidP="008B750B">
      <w:pPr>
        <w:spacing w:line="240" w:lineRule="auto"/>
      </w:pPr>
      <w:r>
        <w:separator/>
      </w:r>
    </w:p>
  </w:endnote>
  <w:endnote w:type="continuationSeparator" w:id="0">
    <w:p w:rsidR="00950BE7" w:rsidRDefault="00950BE7"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charset w:val="00"/>
    <w:family w:val="swiss"/>
    <w:pitch w:val="variable"/>
    <w:sig w:usb0="80002003" w:usb1="0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2D1D37" w:rsidRPr="002D1D37">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D31F45" w:rsidP="001B6799">
          <w:pPr>
            <w:pStyle w:val="Footer"/>
            <w:bidi w:val="0"/>
            <w:rPr>
              <w:color w:val="808080" w:themeColor="background1" w:themeShade="80"/>
              <w:rtl/>
            </w:rPr>
          </w:pPr>
          <w:bookmarkStart w:id="12" w:name="BokAdres"/>
          <w:bookmarkEnd w:id="12"/>
          <w:r>
            <w:rPr>
              <w:color w:val="808080" w:themeColor="background1" w:themeShade="80"/>
            </w:rPr>
            <w:t>U1js1_14000922-047_ga1_mfeb.ir</w:t>
          </w:r>
        </w:p>
      </w:tc>
    </w:tr>
  </w:tbl>
  <w:p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0BE7" w:rsidRDefault="00950BE7" w:rsidP="008B750B">
      <w:pPr>
        <w:spacing w:line="240" w:lineRule="auto"/>
      </w:pPr>
      <w:r>
        <w:separator/>
      </w:r>
    </w:p>
  </w:footnote>
  <w:footnote w:type="continuationSeparator" w:id="0">
    <w:p w:rsidR="00950BE7" w:rsidRDefault="00950BE7" w:rsidP="008B750B">
      <w:pPr>
        <w:spacing w:line="240" w:lineRule="auto"/>
      </w:pPr>
      <w:r>
        <w:continuationSeparator/>
      </w:r>
    </w:p>
  </w:footnote>
  <w:footnote w:id="1">
    <w:p w:rsidR="001B237A" w:rsidRPr="000D4229" w:rsidRDefault="001B237A" w:rsidP="001B237A">
      <w:pPr>
        <w:pStyle w:val="FootnoteText"/>
        <w:rPr>
          <w:rFonts w:asciiTheme="minorHAnsi" w:hAnsiTheme="minorHAnsi"/>
        </w:rPr>
      </w:pPr>
      <w:r>
        <w:rPr>
          <w:rStyle w:val="FootnoteReference"/>
        </w:rPr>
        <w:footnoteRef/>
      </w:r>
      <w:r>
        <w:rPr>
          <w:rtl/>
        </w:rPr>
        <w:t xml:space="preserve"> </w:t>
      </w:r>
      <w:r w:rsidRPr="000D4229">
        <w:rPr>
          <w:rFonts w:cs="B Mitra"/>
          <w:rtl/>
        </w:rPr>
        <w:t>فرائد الاصول، ج‏2، ص: 654</w:t>
      </w:r>
    </w:p>
  </w:footnote>
  <w:footnote w:id="2">
    <w:p w:rsidR="001B237A" w:rsidRPr="000D4229" w:rsidRDefault="001B237A" w:rsidP="001B237A">
      <w:pPr>
        <w:pStyle w:val="FootnoteText"/>
        <w:rPr>
          <w:rFonts w:asciiTheme="minorHAnsi" w:hAnsiTheme="minorHAnsi"/>
        </w:rPr>
      </w:pPr>
      <w:r>
        <w:rPr>
          <w:rStyle w:val="FootnoteReference"/>
        </w:rPr>
        <w:footnoteRef/>
      </w:r>
      <w:r>
        <w:rPr>
          <w:rtl/>
        </w:rPr>
        <w:t xml:space="preserve"> </w:t>
      </w:r>
      <w:r w:rsidRPr="000D4229">
        <w:rPr>
          <w:rFonts w:cs="B Mitra"/>
          <w:rtl/>
        </w:rPr>
        <w:t xml:space="preserve">كفاية الأصول ( طبع آل البيت )، ص: </w:t>
      </w:r>
      <w:r>
        <w:t>411</w:t>
      </w:r>
    </w:p>
  </w:footnote>
  <w:footnote w:id="3">
    <w:p w:rsidR="0023537C" w:rsidRDefault="0023537C" w:rsidP="0023537C">
      <w:pPr>
        <w:pStyle w:val="FootnoteText"/>
      </w:pPr>
      <w:r>
        <w:rPr>
          <w:rStyle w:val="FootnoteReference"/>
        </w:rPr>
        <w:footnoteRef/>
      </w:r>
      <w:r w:rsidRPr="0023537C">
        <w:rPr>
          <w:rtl/>
        </w:rPr>
        <w:t xml:space="preserve"> </w:t>
      </w:r>
      <w:r w:rsidRPr="0023537C">
        <w:rPr>
          <w:rFonts w:hint="cs"/>
          <w:rtl/>
        </w:rPr>
        <w:t>مباحث</w:t>
      </w:r>
      <w:r w:rsidRPr="0023537C">
        <w:rPr>
          <w:rtl/>
        </w:rPr>
        <w:t xml:space="preserve"> </w:t>
      </w:r>
      <w:r w:rsidRPr="0023537C">
        <w:rPr>
          <w:rFonts w:hint="cs"/>
          <w:rtl/>
        </w:rPr>
        <w:t>الأصول،</w:t>
      </w:r>
      <w:r w:rsidRPr="0023537C">
        <w:rPr>
          <w:rtl/>
        </w:rPr>
        <w:t xml:space="preserve"> </w:t>
      </w:r>
      <w:r w:rsidRPr="0023537C">
        <w:rPr>
          <w:rFonts w:hint="cs"/>
          <w:rtl/>
        </w:rPr>
        <w:t>ج‏</w:t>
      </w:r>
      <w:r w:rsidRPr="0023537C">
        <w:rPr>
          <w:rtl/>
        </w:rPr>
        <w:t>5</w:t>
      </w:r>
      <w:r w:rsidRPr="0023537C">
        <w:rPr>
          <w:rFonts w:hint="cs"/>
          <w:rtl/>
        </w:rPr>
        <w:t>،</w:t>
      </w:r>
      <w:r w:rsidRPr="0023537C">
        <w:rPr>
          <w:rtl/>
        </w:rPr>
        <w:t xml:space="preserve"> </w:t>
      </w:r>
      <w:r w:rsidRPr="0023537C">
        <w:rPr>
          <w:rFonts w:hint="cs"/>
          <w:rtl/>
        </w:rPr>
        <w:t>ص</w:t>
      </w:r>
      <w:r w:rsidRPr="0023537C">
        <w:rPr>
          <w:rtl/>
        </w:rPr>
        <w:t>: 416</w:t>
      </w:r>
    </w:p>
  </w:footnote>
  <w:footnote w:id="4">
    <w:p w:rsidR="00300F16" w:rsidRDefault="00300F16" w:rsidP="00300F16">
      <w:pPr>
        <w:pStyle w:val="FootnoteText"/>
      </w:pPr>
      <w:r>
        <w:rPr>
          <w:rStyle w:val="FootnoteReference"/>
        </w:rPr>
        <w:footnoteRef/>
      </w:r>
      <w:r>
        <w:rPr>
          <w:rtl/>
        </w:rPr>
        <w:t xml:space="preserve"> </w:t>
      </w:r>
      <w:r w:rsidRPr="00300F16">
        <w:rPr>
          <w:rFonts w:hint="cs"/>
          <w:rtl/>
        </w:rPr>
        <w:t>مصباح</w:t>
      </w:r>
      <w:r w:rsidRPr="00300F16">
        <w:rPr>
          <w:rtl/>
        </w:rPr>
        <w:t xml:space="preserve"> </w:t>
      </w:r>
      <w:r w:rsidRPr="00300F16">
        <w:rPr>
          <w:rFonts w:hint="cs"/>
          <w:rtl/>
        </w:rPr>
        <w:t>الأصول</w:t>
      </w:r>
      <w:r w:rsidRPr="00300F16">
        <w:rPr>
          <w:rtl/>
        </w:rPr>
        <w:t xml:space="preserve"> ( </w:t>
      </w:r>
      <w:r w:rsidRPr="00300F16">
        <w:rPr>
          <w:rFonts w:hint="cs"/>
          <w:rtl/>
        </w:rPr>
        <w:t>طبع</w:t>
      </w:r>
      <w:r w:rsidRPr="00300F16">
        <w:rPr>
          <w:rtl/>
        </w:rPr>
        <w:t xml:space="preserve"> </w:t>
      </w:r>
      <w:r w:rsidRPr="00300F16">
        <w:rPr>
          <w:rFonts w:hint="cs"/>
          <w:rtl/>
        </w:rPr>
        <w:t>موسسة</w:t>
      </w:r>
      <w:r w:rsidRPr="00300F16">
        <w:rPr>
          <w:rtl/>
        </w:rPr>
        <w:t xml:space="preserve"> </w:t>
      </w:r>
      <w:r w:rsidRPr="00300F16">
        <w:rPr>
          <w:rFonts w:hint="cs"/>
          <w:rtl/>
        </w:rPr>
        <w:t>إحياء</w:t>
      </w:r>
      <w:r w:rsidRPr="00300F16">
        <w:rPr>
          <w:rtl/>
        </w:rPr>
        <w:t xml:space="preserve"> </w:t>
      </w:r>
      <w:r w:rsidRPr="00300F16">
        <w:rPr>
          <w:rFonts w:hint="cs"/>
          <w:rtl/>
        </w:rPr>
        <w:t>آثار</w:t>
      </w:r>
      <w:r w:rsidRPr="00300F16">
        <w:rPr>
          <w:rtl/>
        </w:rPr>
        <w:t xml:space="preserve"> </w:t>
      </w:r>
      <w:r w:rsidRPr="00300F16">
        <w:rPr>
          <w:rFonts w:hint="cs"/>
          <w:rtl/>
        </w:rPr>
        <w:t>السيد</w:t>
      </w:r>
      <w:r w:rsidRPr="00300F16">
        <w:rPr>
          <w:rtl/>
        </w:rPr>
        <w:t xml:space="preserve"> </w:t>
      </w:r>
      <w:r w:rsidRPr="00300F16">
        <w:rPr>
          <w:rFonts w:hint="cs"/>
          <w:rtl/>
        </w:rPr>
        <w:t>الخوئي</w:t>
      </w:r>
      <w:r w:rsidRPr="00300F16">
        <w:rPr>
          <w:rtl/>
        </w:rPr>
        <w:t xml:space="preserve"> )</w:t>
      </w:r>
      <w:r w:rsidRPr="00300F16">
        <w:rPr>
          <w:rFonts w:hint="cs"/>
          <w:rtl/>
        </w:rPr>
        <w:t>،</w:t>
      </w:r>
      <w:r w:rsidRPr="00300F16">
        <w:rPr>
          <w:rtl/>
        </w:rPr>
        <w:t xml:space="preserve"> </w:t>
      </w:r>
      <w:r w:rsidRPr="00300F16">
        <w:rPr>
          <w:rFonts w:hint="cs"/>
          <w:rtl/>
        </w:rPr>
        <w:t>ج‏</w:t>
      </w:r>
      <w:r w:rsidRPr="00300F16">
        <w:rPr>
          <w:rtl/>
        </w:rPr>
        <w:t>2</w:t>
      </w:r>
      <w:r w:rsidRPr="00300F16">
        <w:rPr>
          <w:rFonts w:hint="cs"/>
          <w:rtl/>
        </w:rPr>
        <w:t>،</w:t>
      </w:r>
      <w:r w:rsidRPr="00300F16">
        <w:rPr>
          <w:rtl/>
        </w:rPr>
        <w:t xml:space="preserve"> </w:t>
      </w:r>
      <w:r w:rsidRPr="00300F16">
        <w:rPr>
          <w:rFonts w:hint="cs"/>
          <w:rtl/>
        </w:rPr>
        <w:t>ص</w:t>
      </w:r>
      <w:r w:rsidRPr="00300F16">
        <w:rPr>
          <w:rtl/>
        </w:rPr>
        <w:t>: 170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5" w:name="BokNum"/>
    <w:bookmarkEnd w:id="5"/>
    <w:r w:rsidR="00D31F45">
      <w:rPr>
        <w:b/>
        <w:bCs/>
        <w:sz w:val="20"/>
        <w:szCs w:val="24"/>
        <w:rtl/>
      </w:rPr>
      <w:t>047</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6" w:name="Bokdars"/>
    <w:bookmarkEnd w:id="6"/>
    <w:r w:rsidR="00D31F45">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7" w:name="Bokostad"/>
    <w:bookmarkEnd w:id="7"/>
    <w:r w:rsidR="00D31F45">
      <w:rPr>
        <w:rFonts w:hint="cs"/>
        <w:b/>
        <w:bCs/>
        <w:color w:val="632423" w:themeColor="accent2" w:themeShade="80"/>
        <w:sz w:val="20"/>
        <w:szCs w:val="24"/>
        <w:rtl/>
      </w:rPr>
      <w:t>سید</w:t>
    </w:r>
    <w:r w:rsidR="00D31F45">
      <w:rPr>
        <w:b/>
        <w:bCs/>
        <w:color w:val="632423" w:themeColor="accent2" w:themeShade="80"/>
        <w:sz w:val="20"/>
        <w:szCs w:val="24"/>
        <w:rtl/>
      </w:rPr>
      <w:t xml:space="preserve"> </w:t>
    </w:r>
    <w:r w:rsidR="00D31F45">
      <w:rPr>
        <w:rFonts w:hint="cs"/>
        <w:b/>
        <w:bCs/>
        <w:color w:val="632423" w:themeColor="accent2" w:themeShade="80"/>
        <w:sz w:val="20"/>
        <w:szCs w:val="24"/>
        <w:rtl/>
      </w:rPr>
      <w:t>محمد</w:t>
    </w:r>
    <w:r w:rsidR="00D31F45">
      <w:rPr>
        <w:b/>
        <w:bCs/>
        <w:color w:val="632423" w:themeColor="accent2" w:themeShade="80"/>
        <w:sz w:val="20"/>
        <w:szCs w:val="24"/>
        <w:rtl/>
      </w:rPr>
      <w:t xml:space="preserve"> </w:t>
    </w:r>
    <w:r w:rsidR="00D31F45">
      <w:rPr>
        <w:rFonts w:hint="cs"/>
        <w:b/>
        <w:bCs/>
        <w:color w:val="632423" w:themeColor="accent2" w:themeShade="80"/>
        <w:sz w:val="20"/>
        <w:szCs w:val="24"/>
        <w:rtl/>
      </w:rPr>
      <w:t>جواد</w:t>
    </w:r>
    <w:r w:rsidR="00D31F45">
      <w:rPr>
        <w:b/>
        <w:bCs/>
        <w:color w:val="632423" w:themeColor="accent2" w:themeShade="80"/>
        <w:sz w:val="20"/>
        <w:szCs w:val="24"/>
        <w:rtl/>
      </w:rPr>
      <w:t xml:space="preserve"> </w:t>
    </w:r>
    <w:r w:rsidR="00D31F45">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8" w:name="BokTarikh"/>
    <w:bookmarkEnd w:id="8"/>
    <w:r w:rsidR="00D31F45">
      <w:rPr>
        <w:sz w:val="24"/>
        <w:szCs w:val="24"/>
        <w:rtl/>
      </w:rPr>
      <w:t>22 /9 /1400</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9" w:name="BokSabj"/>
    <w:bookmarkEnd w:id="9"/>
    <w:r w:rsidR="00D31F45">
      <w:rPr>
        <w:rFonts w:hint="cs"/>
        <w:color w:val="000000" w:themeColor="text1"/>
        <w:sz w:val="24"/>
        <w:szCs w:val="24"/>
        <w:rtl/>
      </w:rPr>
      <w:t>تنبیهات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0" w:name="Bokmoqarer"/>
    <w:bookmarkEnd w:id="10"/>
    <w:r w:rsidR="006C4207">
      <w:rPr>
        <w:rFonts w:hint="cs"/>
        <w:sz w:val="24"/>
        <w:szCs w:val="24"/>
        <w:rtl/>
      </w:rPr>
      <w:t>مسعود عطار منش</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1" w:name="BokSabj2"/>
    <w:bookmarkEnd w:id="11"/>
    <w:r w:rsidR="00D31F45">
      <w:rPr>
        <w:rFonts w:hint="cs"/>
        <w:sz w:val="24"/>
        <w:szCs w:val="24"/>
        <w:rtl/>
      </w:rPr>
      <w:t>استصحاب</w:t>
    </w:r>
    <w:r w:rsidR="00D31F45">
      <w:rPr>
        <w:sz w:val="24"/>
        <w:szCs w:val="24"/>
        <w:rtl/>
      </w:rPr>
      <w:t xml:space="preserve"> </w:t>
    </w:r>
    <w:r w:rsidR="00D31F45">
      <w:rPr>
        <w:rFonts w:hint="cs"/>
        <w:sz w:val="24"/>
        <w:szCs w:val="24"/>
        <w:rtl/>
      </w:rPr>
      <w:t>تعلیقی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681A7E"/>
    <w:multiLevelType w:val="hybridMultilevel"/>
    <w:tmpl w:val="5DA02342"/>
    <w:lvl w:ilvl="0" w:tplc="6F2C50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5"/>
  </w:num>
  <w:num w:numId="14">
    <w:abstractNumId w:val="13"/>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C6E3C"/>
    <w:rsid w:val="000D2A37"/>
    <w:rsid w:val="000D30E9"/>
    <w:rsid w:val="000D6818"/>
    <w:rsid w:val="000E335E"/>
    <w:rsid w:val="000F16CF"/>
    <w:rsid w:val="000F5BAC"/>
    <w:rsid w:val="00102585"/>
    <w:rsid w:val="00114AB7"/>
    <w:rsid w:val="00116B2B"/>
    <w:rsid w:val="00124E3D"/>
    <w:rsid w:val="00127E95"/>
    <w:rsid w:val="00130659"/>
    <w:rsid w:val="00130F80"/>
    <w:rsid w:val="001347C7"/>
    <w:rsid w:val="001356B0"/>
    <w:rsid w:val="00151937"/>
    <w:rsid w:val="00181844"/>
    <w:rsid w:val="001837E9"/>
    <w:rsid w:val="00187DFA"/>
    <w:rsid w:val="001A1BC1"/>
    <w:rsid w:val="001A1EA5"/>
    <w:rsid w:val="001A2574"/>
    <w:rsid w:val="001A27D7"/>
    <w:rsid w:val="001A294E"/>
    <w:rsid w:val="001A4ED8"/>
    <w:rsid w:val="001B237A"/>
    <w:rsid w:val="001B2488"/>
    <w:rsid w:val="001B6799"/>
    <w:rsid w:val="001C1362"/>
    <w:rsid w:val="001D2E9A"/>
    <w:rsid w:val="001D597F"/>
    <w:rsid w:val="001E3FD4"/>
    <w:rsid w:val="0020241A"/>
    <w:rsid w:val="00203821"/>
    <w:rsid w:val="00211632"/>
    <w:rsid w:val="0021630D"/>
    <w:rsid w:val="0023537C"/>
    <w:rsid w:val="0024121B"/>
    <w:rsid w:val="00247D2F"/>
    <w:rsid w:val="00256560"/>
    <w:rsid w:val="0027605E"/>
    <w:rsid w:val="00281E00"/>
    <w:rsid w:val="00294A52"/>
    <w:rsid w:val="002B575F"/>
    <w:rsid w:val="002B729B"/>
    <w:rsid w:val="002C23B5"/>
    <w:rsid w:val="002C53A2"/>
    <w:rsid w:val="002D0040"/>
    <w:rsid w:val="002D1D37"/>
    <w:rsid w:val="002D2FA8"/>
    <w:rsid w:val="002E220F"/>
    <w:rsid w:val="00300F16"/>
    <w:rsid w:val="00307311"/>
    <w:rsid w:val="0032100F"/>
    <w:rsid w:val="0033402C"/>
    <w:rsid w:val="00340521"/>
    <w:rsid w:val="00345C73"/>
    <w:rsid w:val="00354A99"/>
    <w:rsid w:val="00360311"/>
    <w:rsid w:val="00361922"/>
    <w:rsid w:val="0037339B"/>
    <w:rsid w:val="003807AF"/>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54A33"/>
    <w:rsid w:val="004556EF"/>
    <w:rsid w:val="00462B07"/>
    <w:rsid w:val="00465BD2"/>
    <w:rsid w:val="004715C8"/>
    <w:rsid w:val="00474062"/>
    <w:rsid w:val="004770C7"/>
    <w:rsid w:val="00481C31"/>
    <w:rsid w:val="00482FC1"/>
    <w:rsid w:val="00483027"/>
    <w:rsid w:val="004871AA"/>
    <w:rsid w:val="004918D7"/>
    <w:rsid w:val="004926E1"/>
    <w:rsid w:val="004A2FEA"/>
    <w:rsid w:val="004D2DD7"/>
    <w:rsid w:val="004D75C5"/>
    <w:rsid w:val="004E2186"/>
    <w:rsid w:val="004E412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04240"/>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4207"/>
    <w:rsid w:val="006C50FD"/>
    <w:rsid w:val="006C5F51"/>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058E"/>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0BE7"/>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54F65"/>
    <w:rsid w:val="00A61AC8"/>
    <w:rsid w:val="00A6366F"/>
    <w:rsid w:val="00A65D4C"/>
    <w:rsid w:val="00A70512"/>
    <w:rsid w:val="00AA1F60"/>
    <w:rsid w:val="00AA40D7"/>
    <w:rsid w:val="00AB5F7D"/>
    <w:rsid w:val="00AC0C50"/>
    <w:rsid w:val="00AC6FE2"/>
    <w:rsid w:val="00AF3925"/>
    <w:rsid w:val="00B1296B"/>
    <w:rsid w:val="00B2292F"/>
    <w:rsid w:val="00B43169"/>
    <w:rsid w:val="00B501A8"/>
    <w:rsid w:val="00B55AE4"/>
    <w:rsid w:val="00B70B46"/>
    <w:rsid w:val="00B739B0"/>
    <w:rsid w:val="00B814A3"/>
    <w:rsid w:val="00B96F38"/>
    <w:rsid w:val="00BC716B"/>
    <w:rsid w:val="00BD0E74"/>
    <w:rsid w:val="00BD5F8C"/>
    <w:rsid w:val="00BE29DD"/>
    <w:rsid w:val="00BE6603"/>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07577"/>
    <w:rsid w:val="00D10998"/>
    <w:rsid w:val="00D15CBD"/>
    <w:rsid w:val="00D221CB"/>
    <w:rsid w:val="00D23391"/>
    <w:rsid w:val="00D31805"/>
    <w:rsid w:val="00D31F45"/>
    <w:rsid w:val="00D552B9"/>
    <w:rsid w:val="00D735B2"/>
    <w:rsid w:val="00D74021"/>
    <w:rsid w:val="00D76D01"/>
    <w:rsid w:val="00D922A9"/>
    <w:rsid w:val="00D9394A"/>
    <w:rsid w:val="00DB0CBB"/>
    <w:rsid w:val="00DB67CC"/>
    <w:rsid w:val="00DC3783"/>
    <w:rsid w:val="00DE1070"/>
    <w:rsid w:val="00DE51EF"/>
    <w:rsid w:val="00E00219"/>
    <w:rsid w:val="00E0316B"/>
    <w:rsid w:val="00E255B0"/>
    <w:rsid w:val="00E25E10"/>
    <w:rsid w:val="00E30CA9"/>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4765F"/>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qFormat/>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F1241-9043-4A72-A16B-B27D24AF6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95</TotalTime>
  <Pages>6</Pages>
  <Words>1484</Words>
  <Characters>8464</Characters>
  <Application>Microsoft Office Word</Application>
  <DocSecurity>0</DocSecurity>
  <Lines>70</Lines>
  <Paragraphs>19</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9929</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sadri</cp:lastModifiedBy>
  <cp:revision>19</cp:revision>
  <dcterms:created xsi:type="dcterms:W3CDTF">2021-12-13T12:45:00Z</dcterms:created>
  <dcterms:modified xsi:type="dcterms:W3CDTF">2021-12-15T07:48:00Z</dcterms:modified>
  <cp:contentStatus>ویرایش 2.5</cp:contentStatus>
  <cp:version>2.7</cp:version>
</cp:coreProperties>
</file>