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576" w:rsidRDefault="00285576" w:rsidP="00285576">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285576" w:rsidRDefault="00285576" w:rsidP="00285576">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8</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8</w:t>
      </w:r>
      <w:bookmarkStart w:id="0" w:name="_GoBack"/>
      <w:bookmarkEnd w:id="0"/>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تدریجیات</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p w:rsidR="008F5B4D" w:rsidRPr="009C66D5" w:rsidRDefault="008F5B4D" w:rsidP="00685E6B">
      <w:pPr>
        <w:jc w:val="both"/>
        <w:rPr>
          <w:rStyle w:val="Emphasis"/>
          <w:b/>
          <w:bCs w:val="0"/>
          <w:rtl/>
        </w:rPr>
      </w:pPr>
      <w:r w:rsidRPr="009C66D5">
        <w:rPr>
          <w:rStyle w:val="Emphasis"/>
          <w:rFonts w:hint="cs"/>
          <w:b/>
          <w:bCs w:val="0"/>
          <w:rtl/>
        </w:rPr>
        <w:t>خلاصه مباحث گذشته:</w:t>
      </w:r>
    </w:p>
    <w:p w:rsidR="00685E6B" w:rsidRDefault="00685E6B" w:rsidP="00685E6B">
      <w:pPr>
        <w:jc w:val="both"/>
        <w:rPr>
          <w:rtl/>
        </w:rPr>
      </w:pPr>
      <w:r>
        <w:rPr>
          <w:rFonts w:hint="cs"/>
          <w:rtl/>
        </w:rPr>
        <w:t>در جلسات گذشته استصحاب زمان به نحو مفاد کان تامه را بررسی نموده و جریان استصحاب را در آن پذیرفتیم.</w:t>
      </w:r>
    </w:p>
    <w:p w:rsidR="003A6148" w:rsidRDefault="00685E6B" w:rsidP="00802211">
      <w:pPr>
        <w:jc w:val="both"/>
        <w:rPr>
          <w:rtl/>
        </w:rPr>
      </w:pPr>
      <w:r>
        <w:rPr>
          <w:rFonts w:hint="cs"/>
          <w:rtl/>
        </w:rPr>
        <w:t xml:space="preserve">در این جلسه به استصحاب زمان به نحو مفاد کان ناقصه </w:t>
      </w:r>
      <w:r w:rsidR="00802211">
        <w:rPr>
          <w:rFonts w:hint="cs"/>
          <w:rtl/>
        </w:rPr>
        <w:t>می پردازیم</w:t>
      </w:r>
      <w:r>
        <w:rPr>
          <w:rFonts w:hint="cs"/>
          <w:rtl/>
        </w:rPr>
        <w:t>.</w:t>
      </w:r>
    </w:p>
    <w:p w:rsidR="00247D2F" w:rsidRPr="003A6148" w:rsidRDefault="00247D2F" w:rsidP="00685E6B">
      <w:pPr>
        <w:pBdr>
          <w:bottom w:val="double" w:sz="6" w:space="1" w:color="auto"/>
        </w:pBdr>
        <w:jc w:val="both"/>
      </w:pPr>
    </w:p>
    <w:p w:rsidR="008F5B4D" w:rsidRDefault="008F5B4D" w:rsidP="00685E6B">
      <w:pPr>
        <w:jc w:val="both"/>
      </w:pPr>
    </w:p>
    <w:p w:rsidR="00685E6B" w:rsidRDefault="00685E6B" w:rsidP="00685E6B">
      <w:pPr>
        <w:pStyle w:val="Heading1"/>
        <w:jc w:val="both"/>
        <w:rPr>
          <w:rtl/>
        </w:rPr>
      </w:pPr>
      <w:bookmarkStart w:id="1" w:name="_Toc89097368"/>
      <w:r>
        <w:rPr>
          <w:rFonts w:hint="cs"/>
          <w:rtl/>
        </w:rPr>
        <w:t>اشکال استصحاب مفاد کان ناقصه: مثبت بودن استصحاب مفاد کان تامه برای اثبات مفاد کان ناقصه</w:t>
      </w:r>
      <w:bookmarkEnd w:id="1"/>
    </w:p>
    <w:p w:rsidR="00685E6B" w:rsidRDefault="00685E6B" w:rsidP="00685E6B">
      <w:pPr>
        <w:jc w:val="both"/>
        <w:rPr>
          <w:rtl/>
        </w:rPr>
      </w:pPr>
      <w:r>
        <w:rPr>
          <w:rFonts w:hint="cs"/>
          <w:rtl/>
        </w:rPr>
        <w:t>اشکال ذکر شده برای استصحاب زمان به نحو مفاد کان ناقصه عبارت از این است که مجرد استصحاب بقای زمان به نحو کان تامه اثبات نمی کند این قطعه به نحو کان ناقصه متصف به آن زمان است.</w:t>
      </w:r>
    </w:p>
    <w:p w:rsidR="00685E6B" w:rsidRDefault="00685E6B" w:rsidP="00685E6B">
      <w:pPr>
        <w:jc w:val="both"/>
        <w:rPr>
          <w:rtl/>
        </w:rPr>
      </w:pPr>
      <w:r>
        <w:rPr>
          <w:rFonts w:hint="cs"/>
          <w:rtl/>
        </w:rPr>
        <w:t>بنابراین، وقتی می گوئیم رمضان به نحو کان تامه هنوز موجود است تنها اقتضا می کند روزه اش واجب باشد اما این که عمل من در ماه رمضان واقع شده است متوقف بر اثبات رمضانیت این قطعه از زمان به نحو مفاد کان ناقص</w:t>
      </w:r>
      <w:r w:rsidR="00BF7622">
        <w:rPr>
          <w:rFonts w:hint="cs"/>
          <w:rtl/>
        </w:rPr>
        <w:t>ه است و اثبات کان ناقصه به واسط</w:t>
      </w:r>
      <w:r>
        <w:rPr>
          <w:rFonts w:hint="cs"/>
          <w:rtl/>
        </w:rPr>
        <w:t>ه</w:t>
      </w:r>
      <w:r w:rsidR="00BF7622">
        <w:softHyphen/>
      </w:r>
      <w:r w:rsidR="00BF7622">
        <w:rPr>
          <w:rtl/>
        </w:rPr>
        <w:softHyphen/>
      </w:r>
      <w:r w:rsidR="00BF7622">
        <w:rPr>
          <w:rFonts w:hint="cs"/>
          <w:rtl/>
        </w:rPr>
        <w:t>ی</w:t>
      </w:r>
      <w:r>
        <w:rPr>
          <w:rFonts w:hint="cs"/>
          <w:rtl/>
        </w:rPr>
        <w:t xml:space="preserve"> استصحاب کان تامه</w:t>
      </w:r>
      <w:r w:rsidR="00BF7622">
        <w:rPr>
          <w:rFonts w:hint="cs"/>
          <w:rtl/>
        </w:rPr>
        <w:t>،</w:t>
      </w:r>
      <w:r>
        <w:rPr>
          <w:rFonts w:hint="cs"/>
          <w:rtl/>
        </w:rPr>
        <w:t xml:space="preserve"> مصداق اصل مثبت است.</w:t>
      </w:r>
    </w:p>
    <w:p w:rsidR="00685E6B" w:rsidRDefault="00685E6B" w:rsidP="00685E6B">
      <w:pPr>
        <w:pStyle w:val="Heading2"/>
        <w:jc w:val="both"/>
        <w:rPr>
          <w:rtl/>
        </w:rPr>
      </w:pPr>
      <w:bookmarkStart w:id="2" w:name="_Toc89097369"/>
      <w:r>
        <w:rPr>
          <w:rFonts w:hint="cs"/>
          <w:rtl/>
        </w:rPr>
        <w:t>پاسخ مرحوم آقا ضیاء: وحدانی بودن وصف به تبع وحدانی بودن موصوف</w:t>
      </w:r>
      <w:bookmarkEnd w:id="2"/>
    </w:p>
    <w:p w:rsidR="00685E6B" w:rsidRDefault="00685E6B" w:rsidP="00685E6B">
      <w:pPr>
        <w:jc w:val="both"/>
        <w:rPr>
          <w:rtl/>
          <w:lang w:bidi="ar-SA"/>
        </w:rPr>
      </w:pPr>
      <w:r>
        <w:rPr>
          <w:rFonts w:hint="cs"/>
          <w:rtl/>
          <w:lang w:bidi="ar-SA"/>
        </w:rPr>
        <w:t>مرحوم آقا ضیاء به اشکال مذکور پاسخ می دهند</w:t>
      </w:r>
      <w:r>
        <w:rPr>
          <w:rStyle w:val="FootnoteReference"/>
          <w:rtl/>
          <w:lang w:bidi="ar-SA"/>
        </w:rPr>
        <w:footnoteReference w:id="1"/>
      </w:r>
      <w:r>
        <w:rPr>
          <w:rFonts w:hint="cs"/>
          <w:rtl/>
          <w:lang w:bidi="ar-SA"/>
        </w:rPr>
        <w:t>؛ پاسخ ایشان توسط مرحوم آقای صدر نیز مطرح شده و پذیرفته شده است</w:t>
      </w:r>
      <w:r>
        <w:rPr>
          <w:rStyle w:val="FootnoteReference"/>
          <w:rtl/>
          <w:lang w:bidi="ar-SA"/>
        </w:rPr>
        <w:footnoteReference w:id="2"/>
      </w:r>
      <w:r>
        <w:rPr>
          <w:rFonts w:hint="cs"/>
          <w:rtl/>
          <w:lang w:bidi="ar-SA"/>
        </w:rPr>
        <w:t>.</w:t>
      </w:r>
    </w:p>
    <w:p w:rsidR="00685E6B" w:rsidRDefault="00685E6B" w:rsidP="00685E6B">
      <w:pPr>
        <w:jc w:val="both"/>
        <w:rPr>
          <w:rtl/>
          <w:lang w:bidi="ar-SA"/>
        </w:rPr>
      </w:pPr>
      <w:r>
        <w:rPr>
          <w:rFonts w:hint="cs"/>
          <w:rtl/>
          <w:lang w:bidi="ar-SA"/>
        </w:rPr>
        <w:t>به دلیل روشن تر بودن بیان مرحوم آقا ضیاء به نقل کلام ایشان می پردازیم.</w:t>
      </w:r>
    </w:p>
    <w:p w:rsidR="00685E6B" w:rsidRDefault="00685E6B" w:rsidP="00EF050E">
      <w:pPr>
        <w:jc w:val="both"/>
        <w:rPr>
          <w:rtl/>
        </w:rPr>
      </w:pPr>
      <w:r>
        <w:rPr>
          <w:rFonts w:hint="cs"/>
          <w:rtl/>
        </w:rPr>
        <w:t>مرحوم آقا ضیاء می</w:t>
      </w:r>
      <w:r w:rsidR="00EF050E">
        <w:rPr>
          <w:rtl/>
        </w:rPr>
        <w:softHyphen/>
      </w:r>
      <w:r>
        <w:rPr>
          <w:rFonts w:hint="cs"/>
          <w:rtl/>
        </w:rPr>
        <w:t xml:space="preserve">فرماید: ما به دلیل اتصال قطعات ماه رمضان به یکدیگر، برای خود ماه رمضان، یک وجود واحد مستمر لحاظ می کنیم و اتصال را منشأ وحدت این مجموعه می دانیم به این صورت که با تحقق اولین جزء محقق شده و با انعدام </w:t>
      </w:r>
      <w:r>
        <w:rPr>
          <w:rFonts w:hint="cs"/>
          <w:rtl/>
        </w:rPr>
        <w:lastRenderedPageBreak/>
        <w:t>آخرین جزء منعدم می شود؛ همین وحدت ناشی از اتصال، برای وصف رمضانیت نیز قابل ملاحظه است. بنابراین وصف رمضانیت یک وصف وحدانی تدریجی الحصول است و همانطور که خود موصوف دارای وجود واحد مستمر است وصف آن نیز دارای وجود واحد مستمر خواهد بود.</w:t>
      </w:r>
    </w:p>
    <w:p w:rsidR="00685E6B" w:rsidRDefault="00685E6B" w:rsidP="00685E6B">
      <w:pPr>
        <w:jc w:val="both"/>
        <w:rPr>
          <w:rtl/>
        </w:rPr>
      </w:pPr>
      <w:r>
        <w:rPr>
          <w:rFonts w:hint="cs"/>
          <w:rtl/>
        </w:rPr>
        <w:t>ایشان تعبیر می کنند:</w:t>
      </w:r>
    </w:p>
    <w:p w:rsidR="00685E6B" w:rsidRPr="00685E6B" w:rsidRDefault="00685E6B" w:rsidP="00685E6B">
      <w:pPr>
        <w:pStyle w:val="Heading3"/>
        <w:jc w:val="both"/>
        <w:rPr>
          <w:rFonts w:ascii="Calibri" w:eastAsia="Calibri" w:hAnsi="Calibri" w:cs="B Badr"/>
          <w:b w:val="0"/>
          <w:bCs w:val="0"/>
          <w:color w:val="000080"/>
          <w:sz w:val="22"/>
          <w:rtl/>
        </w:rPr>
      </w:pPr>
      <w:bookmarkStart w:id="3" w:name="_Toc89097370"/>
      <w:r w:rsidRPr="00685E6B">
        <w:rPr>
          <w:rFonts w:ascii="Calibri" w:eastAsia="Calibri" w:hAnsi="Calibri" w:cs="B Badr"/>
          <w:b w:val="0"/>
          <w:bCs w:val="0"/>
          <w:color w:val="000080"/>
          <w:sz w:val="22"/>
          <w:rtl/>
        </w:rPr>
        <w:t>(</w:t>
      </w:r>
      <w:r w:rsidRPr="00685E6B">
        <w:rPr>
          <w:rFonts w:ascii="Calibri" w:eastAsia="Calibri" w:hAnsi="Calibri" w:cs="B Badr" w:hint="cs"/>
          <w:b w:val="0"/>
          <w:bCs w:val="0"/>
          <w:color w:val="000080"/>
          <w:sz w:val="22"/>
          <w:rtl/>
        </w:rPr>
        <w:t>و</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لكن</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يمكن</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دفع</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الإشكال،</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اما</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شبهة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استصحاب</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مفاد</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كان</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الناقصة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فبان</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يقال</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ان</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ذوات</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الآنات</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المتعاقبة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كما</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تكون</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تدريجية،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كذلك</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وصف</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الليلية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و</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النهارية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الثابتة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لها</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أيضا</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تدريجية،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تكون</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حادثة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بحدوث</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الآنات</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و</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باقية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ببقائها،</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فإذا</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اتصف</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بعض</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هذه</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الآنات</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بالليلية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و</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النهارية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و</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شك</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في</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اتصاف</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الزمان</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الحاضر</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بالليلية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أو</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النهارية،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فكما</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يجري</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الاستصحاب</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في</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نفس</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الزمان،</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و</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يدفع</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شبهة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الحدوث</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فيما</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كان‏ اسما</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لمجموع</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ما</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بين</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الحدين،</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كذلك</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يجري</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الاستصحاب</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في</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وصف</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الليلية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أو</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النهارية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الثابتة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للزمان،</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لأن</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صدق</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البقاء</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في</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الزمان</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كما</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يكون</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بتلاحق</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بقية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الآنات</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بالآنات</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السابقة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و</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لحاظ</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المجموع</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من</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جهة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كونها</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على</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نعت</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الاتصال</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وجوداً</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واحداً</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ممتداً،</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كذلك</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بقاء</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وصف</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ليلتها</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يكون</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بتلاحق</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القطعة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من</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الوصف</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الثابت</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للزمان</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الحاضر</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بقطعات</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الوصف</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الثابت</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للآنات</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السابقة،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فلو</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شك</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حينئذ</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في</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ليلية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الزمان</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الحاضر،</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فلا</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قصور</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في</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استصحاب</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الليلية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الثابتة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للآنات</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السابقة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و</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جرها</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إلى</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زمان</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الحاضر،</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لرجوع</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الشك</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المزبور</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بعد</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اليقين</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باتصاف</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الآنات</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السابقة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و</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جرها</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إلى</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زمان</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الحاضر،</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لرجوع</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الشك</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المزبور</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بعد</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اليقين</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باتصاف</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الآنات</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السابقة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بالليلية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أو</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النهارية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إلى</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الشك</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في</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البقاء</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لا</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في</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الحدوث</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فيقال</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بعد</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إلغاء</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خصوصية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القطعات</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و</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لحاظ</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مجموع</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الآنات</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من</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جهة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اتصالها</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امراً</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واحداً</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مستمراً،</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ان</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هذا</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الزمان</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الممتد</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كان</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متصفا</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بالليلية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أو</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النهارية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سابقاً</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و</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الآن</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كما</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كان،</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فيثبت</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بذلك</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اتصاف</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الآن</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المشكوك</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ليليته</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أو</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نهاريته</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بالليلية</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أو</w:t>
      </w:r>
      <w:r w:rsidRPr="00685E6B">
        <w:rPr>
          <w:rFonts w:ascii="Calibri" w:eastAsia="Calibri" w:hAnsi="Calibri" w:cs="B Badr"/>
          <w:b w:val="0"/>
          <w:bCs w:val="0"/>
          <w:color w:val="000080"/>
          <w:sz w:val="22"/>
          <w:rtl/>
        </w:rPr>
        <w:t xml:space="preserve"> </w:t>
      </w:r>
      <w:r w:rsidRPr="00685E6B">
        <w:rPr>
          <w:rFonts w:ascii="Calibri" w:eastAsia="Calibri" w:hAnsi="Calibri" w:cs="B Badr" w:hint="cs"/>
          <w:b w:val="0"/>
          <w:bCs w:val="0"/>
          <w:color w:val="000080"/>
          <w:sz w:val="22"/>
          <w:rtl/>
        </w:rPr>
        <w:t>النهارية</w:t>
      </w:r>
      <w:r>
        <w:rPr>
          <w:rFonts w:ascii="Calibri" w:eastAsia="Calibri" w:hAnsi="Calibri" w:cs="B Badr" w:hint="cs"/>
          <w:b w:val="0"/>
          <w:bCs w:val="0"/>
          <w:color w:val="000080"/>
          <w:sz w:val="22"/>
          <w:rtl/>
        </w:rPr>
        <w:t>.</w:t>
      </w:r>
      <w:r>
        <w:rPr>
          <w:rStyle w:val="FootnoteReference"/>
          <w:rFonts w:ascii="Calibri" w:eastAsia="Calibri" w:hAnsi="Calibri" w:cs="B Badr"/>
          <w:b w:val="0"/>
          <w:bCs w:val="0"/>
          <w:color w:val="000080"/>
          <w:sz w:val="22"/>
          <w:rtl/>
        </w:rPr>
        <w:footnoteReference w:id="3"/>
      </w:r>
    </w:p>
    <w:p w:rsidR="00685E6B" w:rsidRPr="00685E6B" w:rsidRDefault="00685E6B" w:rsidP="00685E6B">
      <w:pPr>
        <w:pStyle w:val="Heading3"/>
        <w:rPr>
          <w:rFonts w:ascii="Calibri" w:eastAsia="Calibri" w:hAnsi="Calibri" w:cs="B Badr"/>
          <w:b w:val="0"/>
          <w:bCs w:val="0"/>
          <w:color w:val="auto"/>
          <w:sz w:val="22"/>
          <w:rtl/>
        </w:rPr>
      </w:pPr>
      <w:r>
        <w:rPr>
          <w:rFonts w:hint="cs"/>
          <w:rtl/>
        </w:rPr>
        <w:t>خلط مرحوم آقا ضیاء بین مطلق الوجود و صرف الوجود</w:t>
      </w:r>
      <w:bookmarkEnd w:id="3"/>
    </w:p>
    <w:p w:rsidR="00685E6B" w:rsidRDefault="00685E6B" w:rsidP="00685E6B">
      <w:pPr>
        <w:jc w:val="both"/>
        <w:rPr>
          <w:rtl/>
        </w:rPr>
      </w:pPr>
      <w:r>
        <w:rPr>
          <w:rFonts w:hint="cs"/>
          <w:rtl/>
        </w:rPr>
        <w:t>ب</w:t>
      </w:r>
      <w:r w:rsidR="00EF050E">
        <w:rPr>
          <w:rFonts w:hint="cs"/>
          <w:rtl/>
        </w:rPr>
        <w:t>ه نظر می</w:t>
      </w:r>
      <w:r w:rsidR="00EF050E">
        <w:rPr>
          <w:rtl/>
        </w:rPr>
        <w:softHyphen/>
      </w:r>
      <w:r>
        <w:rPr>
          <w:rFonts w:hint="cs"/>
          <w:rtl/>
        </w:rPr>
        <w:t>رسد در کلام ایشان خلطی رخ داده است.</w:t>
      </w:r>
    </w:p>
    <w:p w:rsidR="00685E6B" w:rsidRDefault="00685E6B" w:rsidP="00685E6B">
      <w:pPr>
        <w:jc w:val="both"/>
        <w:rPr>
          <w:rtl/>
        </w:rPr>
      </w:pPr>
      <w:r>
        <w:rPr>
          <w:rFonts w:hint="cs"/>
          <w:rtl/>
        </w:rPr>
        <w:t>برای روشن شدن مطلب به دو مقدمه اشاره می کنیم:</w:t>
      </w:r>
    </w:p>
    <w:p w:rsidR="00685E6B" w:rsidRDefault="00685E6B" w:rsidP="00685E6B">
      <w:pPr>
        <w:jc w:val="both"/>
        <w:rPr>
          <w:rtl/>
        </w:rPr>
      </w:pPr>
      <w:r w:rsidRPr="00EE05E9">
        <w:rPr>
          <w:rFonts w:hint="cs"/>
          <w:b/>
          <w:bCs/>
          <w:rtl/>
        </w:rPr>
        <w:t>مقدمه</w:t>
      </w:r>
      <w:r>
        <w:rPr>
          <w:b/>
          <w:bCs/>
          <w:rtl/>
        </w:rPr>
        <w:softHyphen/>
      </w:r>
      <w:r>
        <w:rPr>
          <w:rFonts w:hint="cs"/>
          <w:b/>
          <w:bCs/>
          <w:rtl/>
        </w:rPr>
        <w:t>ی</w:t>
      </w:r>
      <w:r w:rsidRPr="00EE05E9">
        <w:rPr>
          <w:rFonts w:hint="cs"/>
          <w:b/>
          <w:bCs/>
          <w:rtl/>
        </w:rPr>
        <w:t xml:space="preserve"> اول</w:t>
      </w:r>
      <w:r>
        <w:rPr>
          <w:rFonts w:hint="cs"/>
          <w:rtl/>
        </w:rPr>
        <w:t>: در مقدمه</w:t>
      </w:r>
      <w:r>
        <w:rPr>
          <w:rtl/>
        </w:rPr>
        <w:softHyphen/>
      </w:r>
      <w:r>
        <w:rPr>
          <w:rFonts w:hint="cs"/>
          <w:rtl/>
        </w:rPr>
        <w:t>ی اول به ذکر یک مثال در مفهوم مکان می پردازیم.</w:t>
      </w:r>
    </w:p>
    <w:p w:rsidR="00685E6B" w:rsidRDefault="00685E6B" w:rsidP="00685E6B">
      <w:pPr>
        <w:jc w:val="both"/>
        <w:rPr>
          <w:rtl/>
        </w:rPr>
      </w:pPr>
      <w:r>
        <w:rPr>
          <w:rFonts w:hint="cs"/>
          <w:rtl/>
        </w:rPr>
        <w:t>کلمه</w:t>
      </w:r>
      <w:r>
        <w:rPr>
          <w:rtl/>
        </w:rPr>
        <w:softHyphen/>
      </w:r>
      <w:r>
        <w:rPr>
          <w:rtl/>
        </w:rPr>
        <w:softHyphen/>
      </w:r>
      <w:r>
        <w:rPr>
          <w:rFonts w:hint="cs"/>
          <w:rtl/>
        </w:rPr>
        <w:t>ی مسجد برای مجموعه</w:t>
      </w:r>
      <w:r>
        <w:rPr>
          <w:rtl/>
        </w:rPr>
        <w:softHyphen/>
      </w:r>
      <w:r>
        <w:rPr>
          <w:rFonts w:hint="cs"/>
          <w:rtl/>
        </w:rPr>
        <w:t xml:space="preserve">ی قطعات مکانی مسجد وضع شده است و این قطعات به صورت مستقل از هم لحاظ نشده </w:t>
      </w:r>
    </w:p>
    <w:p w:rsidR="00685E6B" w:rsidRDefault="00685E6B" w:rsidP="00685E6B">
      <w:pPr>
        <w:jc w:val="both"/>
        <w:rPr>
          <w:rtl/>
        </w:rPr>
      </w:pPr>
      <w:r>
        <w:rPr>
          <w:rFonts w:hint="cs"/>
          <w:rtl/>
        </w:rPr>
        <w:t>بلکه با در کنار هم قرار گرفتن یک مجموعه واحد را تشکیل می دهند.</w:t>
      </w:r>
    </w:p>
    <w:p w:rsidR="00685E6B" w:rsidRDefault="00685E6B" w:rsidP="00685E6B">
      <w:pPr>
        <w:jc w:val="both"/>
        <w:rPr>
          <w:rtl/>
        </w:rPr>
      </w:pPr>
      <w:r>
        <w:rPr>
          <w:rFonts w:hint="cs"/>
          <w:rtl/>
        </w:rPr>
        <w:lastRenderedPageBreak/>
        <w:t>مجموعه</w:t>
      </w:r>
      <w:r>
        <w:rPr>
          <w:rtl/>
        </w:rPr>
        <w:softHyphen/>
      </w:r>
      <w:r>
        <w:rPr>
          <w:rFonts w:hint="cs"/>
          <w:rtl/>
        </w:rPr>
        <w:t>ی مسجد، به دو نحو قابل ملاحظه است:</w:t>
      </w:r>
    </w:p>
    <w:p w:rsidR="00685E6B" w:rsidRDefault="00685E6B" w:rsidP="00BF7622">
      <w:pPr>
        <w:pStyle w:val="ListParagraph"/>
        <w:numPr>
          <w:ilvl w:val="0"/>
          <w:numId w:val="16"/>
        </w:numPr>
        <w:spacing w:line="240" w:lineRule="auto"/>
        <w:jc w:val="both"/>
      </w:pPr>
      <w:r>
        <w:rPr>
          <w:rFonts w:hint="cs"/>
          <w:rtl/>
        </w:rPr>
        <w:t>ملاحظه</w:t>
      </w:r>
      <w:r>
        <w:rPr>
          <w:rtl/>
        </w:rPr>
        <w:softHyphen/>
      </w:r>
      <w:r>
        <w:rPr>
          <w:rFonts w:hint="cs"/>
          <w:rtl/>
        </w:rPr>
        <w:t>ی اول این است که فرض کنید من وارد قطعه</w:t>
      </w:r>
      <w:r>
        <w:rPr>
          <w:rtl/>
        </w:rPr>
        <w:softHyphen/>
      </w:r>
      <w:r>
        <w:rPr>
          <w:rFonts w:hint="cs"/>
          <w:rtl/>
        </w:rPr>
        <w:t>ی اول مسجد شدم و از قطعه</w:t>
      </w:r>
      <w:r>
        <w:rPr>
          <w:rtl/>
        </w:rPr>
        <w:softHyphen/>
      </w:r>
      <w:r>
        <w:rPr>
          <w:rFonts w:hint="cs"/>
          <w:rtl/>
        </w:rPr>
        <w:t>ی اخیر آن خارج شدم؛ در طول مسیر یک وصف واحد مستمر بر من صادق است و آن وصف عبارت است از «در مسجد بودن»، در نتیجه با شک در مسجد بودن قطعه</w:t>
      </w:r>
      <w:r>
        <w:rPr>
          <w:rtl/>
        </w:rPr>
        <w:softHyphen/>
      </w:r>
      <w:r>
        <w:rPr>
          <w:rFonts w:hint="cs"/>
          <w:rtl/>
        </w:rPr>
        <w:t xml:space="preserve"> اخیر شک می کنم هنوز در مسجد هستم یا نه و می توان</w:t>
      </w:r>
      <w:r w:rsidR="00BF7622">
        <w:rPr>
          <w:rFonts w:hint="cs"/>
          <w:rtl/>
        </w:rPr>
        <w:t>ی</w:t>
      </w:r>
      <w:r>
        <w:rPr>
          <w:rFonts w:hint="cs"/>
          <w:rtl/>
        </w:rPr>
        <w:t>م همان وصف وحدانی در مسجد بودن را استصحاب نموده و بگوئیم من سابقا در مسجد بودم و الآن کما کان (البته با صرف نظر از این که شک در این وصف مسبب از شک در اجرای صیغه</w:t>
      </w:r>
      <w:r>
        <w:rPr>
          <w:rtl/>
        </w:rPr>
        <w:softHyphen/>
      </w:r>
      <w:r>
        <w:rPr>
          <w:rFonts w:hint="cs"/>
          <w:rtl/>
        </w:rPr>
        <w:t xml:space="preserve">ی </w:t>
      </w:r>
      <w:r w:rsidR="00BF7622">
        <w:rPr>
          <w:rFonts w:hint="cs"/>
          <w:rtl/>
        </w:rPr>
        <w:t>مسجد</w:t>
      </w:r>
      <w:r>
        <w:rPr>
          <w:rFonts w:hint="cs"/>
          <w:rtl/>
        </w:rPr>
        <w:t xml:space="preserve"> در این قطعه بوده و استصحاب عدم اجرای صیغه</w:t>
      </w:r>
      <w:r>
        <w:rPr>
          <w:rtl/>
        </w:rPr>
        <w:softHyphen/>
      </w:r>
      <w:r>
        <w:rPr>
          <w:rFonts w:hint="cs"/>
          <w:rtl/>
        </w:rPr>
        <w:t xml:space="preserve"> </w:t>
      </w:r>
      <w:r w:rsidR="00BF7622">
        <w:rPr>
          <w:rFonts w:hint="cs"/>
          <w:rtl/>
        </w:rPr>
        <w:t>مسجد</w:t>
      </w:r>
      <w:r>
        <w:rPr>
          <w:rFonts w:hint="cs"/>
          <w:rtl/>
        </w:rPr>
        <w:t xml:space="preserve"> جنبه سببی دارد).</w:t>
      </w:r>
    </w:p>
    <w:p w:rsidR="00685E6B" w:rsidRDefault="00685E6B" w:rsidP="00685E6B">
      <w:pPr>
        <w:pStyle w:val="ListParagraph"/>
        <w:jc w:val="both"/>
        <w:rPr>
          <w:rtl/>
        </w:rPr>
      </w:pPr>
      <w:r>
        <w:rPr>
          <w:rFonts w:hint="cs"/>
          <w:rtl/>
        </w:rPr>
        <w:t>توجه به این نکته لازم است که در همین مثال با استصحاب وصف «در مسجد بودن» نمی توان اثبات کرد این قطعه</w:t>
      </w:r>
      <w:r>
        <w:rPr>
          <w:rtl/>
        </w:rPr>
        <w:softHyphen/>
      </w:r>
      <w:r>
        <w:rPr>
          <w:rFonts w:hint="cs"/>
          <w:rtl/>
        </w:rPr>
        <w:t>ی مکانی مسجد است زیرا مصداق اصل مثبت است.</w:t>
      </w:r>
    </w:p>
    <w:p w:rsidR="00685E6B" w:rsidRDefault="00685E6B" w:rsidP="00685E6B">
      <w:pPr>
        <w:pStyle w:val="ListParagraph"/>
        <w:numPr>
          <w:ilvl w:val="0"/>
          <w:numId w:val="16"/>
        </w:numPr>
        <w:spacing w:line="240" w:lineRule="auto"/>
        <w:jc w:val="both"/>
      </w:pPr>
      <w:r>
        <w:rPr>
          <w:rFonts w:hint="cs"/>
          <w:rtl/>
        </w:rPr>
        <w:t>ملاحظه</w:t>
      </w:r>
      <w:r>
        <w:rPr>
          <w:rtl/>
        </w:rPr>
        <w:softHyphen/>
      </w:r>
      <w:r>
        <w:rPr>
          <w:rFonts w:hint="cs"/>
          <w:rtl/>
        </w:rPr>
        <w:t>ی دوم: حال فرض کنید شارع مقدس امر به تطهیر مسجد از نجاست نموده است. روشن است که این امر مربوط به نجاست هر قطعه و به صورت انحلالی بوده و این گونه نیست که تنها در صورت نجس شدن تمام مسجد تطهیر آن واجب باشد؛ در نتیجه اگر یک قطعه نجس شد یک وجوب تطهیر دارد و اگر قطعه</w:t>
      </w:r>
      <w:r>
        <w:rPr>
          <w:rtl/>
        </w:rPr>
        <w:softHyphen/>
      </w:r>
      <w:r>
        <w:rPr>
          <w:rFonts w:hint="cs"/>
          <w:rtl/>
        </w:rPr>
        <w:t>ی دیگر نیز نجس شود دو وجوب تطهیر دارد.</w:t>
      </w:r>
    </w:p>
    <w:p w:rsidR="00685E6B" w:rsidRDefault="00685E6B" w:rsidP="00BF7622">
      <w:pPr>
        <w:pStyle w:val="ListParagraph"/>
        <w:jc w:val="both"/>
        <w:rPr>
          <w:rtl/>
        </w:rPr>
      </w:pPr>
      <w:r>
        <w:rPr>
          <w:rFonts w:hint="cs"/>
          <w:rtl/>
        </w:rPr>
        <w:t>با توجه به انحلالی بودن این لحاظ، با نجس شدن یک قطعه و شک در نجس شدن قطعه</w:t>
      </w:r>
      <w:r>
        <w:rPr>
          <w:rtl/>
        </w:rPr>
        <w:softHyphen/>
      </w:r>
      <w:r>
        <w:rPr>
          <w:rFonts w:hint="cs"/>
          <w:rtl/>
        </w:rPr>
        <w:t>ی دیگر تنها وظیفه</w:t>
      </w:r>
      <w:r>
        <w:rPr>
          <w:rtl/>
        </w:rPr>
        <w:softHyphen/>
      </w:r>
      <w:r>
        <w:rPr>
          <w:rFonts w:hint="cs"/>
          <w:rtl/>
        </w:rPr>
        <w:t>ی تطهیر همان قسمت معلوم را داریم و در قسمت مشکوک برائت جاری می شود چون اگر بخواهیم بعد از تطهیر قطعه</w:t>
      </w:r>
      <w:r>
        <w:rPr>
          <w:rtl/>
        </w:rPr>
        <w:softHyphen/>
      </w:r>
      <w:r>
        <w:rPr>
          <w:rFonts w:hint="cs"/>
          <w:rtl/>
        </w:rPr>
        <w:t>ی معلوم النجاس</w:t>
      </w:r>
      <w:r w:rsidR="00BF7622">
        <w:rPr>
          <w:rFonts w:hint="cs"/>
          <w:rtl/>
        </w:rPr>
        <w:t>ه</w:t>
      </w:r>
      <w:r>
        <w:rPr>
          <w:rFonts w:hint="cs"/>
          <w:rtl/>
        </w:rPr>
        <w:t>، استصحاب بقای وجوب تطهیر را جاری کنیم آن فردی از نجاست و وجوب تطهیر که متیقن الحدوث بوده قطعا زائل شده ولی احتمال می دهیم کلی نجاست و وجوب تطهیر در ضمن فرد دیگری باقی باشد که این مصداق استصحاب کلی قسم ثالث بوده و جاری نیست.</w:t>
      </w:r>
    </w:p>
    <w:p w:rsidR="00685E6B" w:rsidRDefault="00685E6B" w:rsidP="00685E6B">
      <w:pPr>
        <w:pStyle w:val="ListParagraph"/>
        <w:jc w:val="both"/>
        <w:rPr>
          <w:rtl/>
        </w:rPr>
      </w:pPr>
      <w:r>
        <w:rPr>
          <w:rFonts w:hint="cs"/>
          <w:rtl/>
        </w:rPr>
        <w:t>شبیه همین مثال در صورتی که می دانیم دو قطعه نجس شده است که یک قطعه اش معلوم المسجدیه و قطعه</w:t>
      </w:r>
      <w:r>
        <w:rPr>
          <w:rtl/>
        </w:rPr>
        <w:softHyphen/>
      </w:r>
      <w:r>
        <w:rPr>
          <w:rFonts w:hint="cs"/>
          <w:rtl/>
        </w:rPr>
        <w:t>ی دیگر مشکوک المسجدیه است؛ بعد از تطهیر قطعه</w:t>
      </w:r>
      <w:r>
        <w:rPr>
          <w:rtl/>
        </w:rPr>
        <w:softHyphen/>
      </w:r>
      <w:r>
        <w:rPr>
          <w:rFonts w:hint="cs"/>
          <w:rtl/>
        </w:rPr>
        <w:t>ی معلوم المسجدیه، تطهیر قطعه</w:t>
      </w:r>
      <w:r>
        <w:rPr>
          <w:rtl/>
        </w:rPr>
        <w:softHyphen/>
      </w:r>
      <w:r>
        <w:rPr>
          <w:rFonts w:hint="cs"/>
          <w:rtl/>
        </w:rPr>
        <w:t>ی مشکوک المسجدیه مجرای برائت بوده و استصحاب بقای وجوب تطهیر، مصداق استصحاب کلی قسم ثالث است.</w:t>
      </w:r>
    </w:p>
    <w:p w:rsidR="00685E6B" w:rsidRDefault="00685E6B" w:rsidP="00EF050E">
      <w:pPr>
        <w:jc w:val="both"/>
        <w:rPr>
          <w:rtl/>
        </w:rPr>
      </w:pPr>
      <w:r w:rsidRPr="00EE05E9">
        <w:rPr>
          <w:rFonts w:hint="cs"/>
          <w:b/>
          <w:bCs/>
          <w:rtl/>
        </w:rPr>
        <w:t>مقدمه</w:t>
      </w:r>
      <w:r w:rsidRPr="00EE05E9">
        <w:rPr>
          <w:b/>
          <w:bCs/>
          <w:rtl/>
        </w:rPr>
        <w:softHyphen/>
      </w:r>
      <w:r w:rsidRPr="00EE05E9">
        <w:rPr>
          <w:rFonts w:hint="cs"/>
          <w:b/>
          <w:bCs/>
          <w:rtl/>
        </w:rPr>
        <w:t>ی دوم</w:t>
      </w:r>
      <w:r>
        <w:rPr>
          <w:rFonts w:hint="cs"/>
          <w:rtl/>
        </w:rPr>
        <w:t>: آیت الله والد از مرحوم آیت الله بروجردی نقل می</w:t>
      </w:r>
      <w:r w:rsidR="00EF050E">
        <w:rPr>
          <w:rtl/>
        </w:rPr>
        <w:softHyphen/>
      </w:r>
      <w:r>
        <w:rPr>
          <w:rFonts w:hint="cs"/>
          <w:rtl/>
        </w:rPr>
        <w:t>فرمودند: گاهی لفظی که برای یک مجموعه وضع شده در جزء آن استعمال می شود؛ مثال این بحث جمله</w:t>
      </w:r>
      <w:r>
        <w:rPr>
          <w:rtl/>
        </w:rPr>
        <w:softHyphen/>
      </w:r>
      <w:r>
        <w:rPr>
          <w:rFonts w:hint="cs"/>
          <w:rtl/>
        </w:rPr>
        <w:t>ی «سجدت علی الارض» است؛ سجده</w:t>
      </w:r>
      <w:r>
        <w:rPr>
          <w:rtl/>
        </w:rPr>
        <w:softHyphen/>
      </w:r>
      <w:r>
        <w:rPr>
          <w:rFonts w:hint="cs"/>
          <w:rtl/>
        </w:rPr>
        <w:t>ی بر ارض به معنای سجده بر جزئی از ارض است در حالی که موضوع له لفظ ارض، کل کره</w:t>
      </w:r>
      <w:r>
        <w:rPr>
          <w:rtl/>
        </w:rPr>
        <w:softHyphen/>
      </w:r>
      <w:r>
        <w:rPr>
          <w:rFonts w:hint="cs"/>
          <w:rtl/>
        </w:rPr>
        <w:t>ی خاکی است.</w:t>
      </w:r>
    </w:p>
    <w:p w:rsidR="00685E6B" w:rsidRDefault="00BF7622" w:rsidP="00BF7622">
      <w:pPr>
        <w:jc w:val="both"/>
        <w:rPr>
          <w:rtl/>
        </w:rPr>
      </w:pPr>
      <w:r>
        <w:rPr>
          <w:rFonts w:hint="cs"/>
          <w:rtl/>
        </w:rPr>
        <w:t>مرحوم آ</w:t>
      </w:r>
      <w:r w:rsidR="00685E6B">
        <w:rPr>
          <w:rFonts w:hint="cs"/>
          <w:rtl/>
        </w:rPr>
        <w:t>یت الله بروجردی می فرمودند نباید توهم شود لفظ موضوع برای کل، در جزء استعمال شده است</w:t>
      </w:r>
      <w:r>
        <w:rPr>
          <w:rFonts w:hint="cs"/>
          <w:rtl/>
        </w:rPr>
        <w:t xml:space="preserve"> چون این از باب تعدد دال و مدلول است</w:t>
      </w:r>
      <w:r w:rsidR="00685E6B">
        <w:rPr>
          <w:rFonts w:hint="cs"/>
          <w:rtl/>
        </w:rPr>
        <w:t xml:space="preserve">؛ در مثال سجده بر ارض نیز ارض به معنای خودش استعمال شده است ولی نکته اینجاست که تناسب </w:t>
      </w:r>
      <w:r w:rsidR="00685E6B">
        <w:rPr>
          <w:rFonts w:hint="cs"/>
          <w:rtl/>
        </w:rPr>
        <w:lastRenderedPageBreak/>
        <w:t>عرفی سجده بر ارض این نیست که بر کل سطح ارض سجده کرده باشد لذا همین که پیشانی با قسمتی از ارض تماس پیدا کند سجده بر ارض صادق است؛ به طور کلی باید دانست نسبت افعال به متعلقات به حسب نظر عرف متفاوت است.</w:t>
      </w:r>
    </w:p>
    <w:p w:rsidR="00685E6B" w:rsidRDefault="00685E6B" w:rsidP="00BF7622">
      <w:pPr>
        <w:jc w:val="both"/>
        <w:rPr>
          <w:rtl/>
        </w:rPr>
      </w:pPr>
      <w:r>
        <w:rPr>
          <w:rFonts w:hint="cs"/>
          <w:rtl/>
        </w:rPr>
        <w:t>یک وقت گفته می شود «من اتاق را شستم» ولی یک وقت گفته می شود «من در اتاق هستم»؛ متعلق در این دو جمله اتاق است ولی وقتی فعل شستن را در موردش بکار می بریم معنایش شستن کل اتاق است و به شستن بخشی از اتاق شستن اتاق صادق نیست ولی وقتی فعل در اتاق بودن را در مورد اتاق بکار می بریم لازم نیست کل اتاق شخص</w:t>
      </w:r>
      <w:r w:rsidR="00BF7622">
        <w:rPr>
          <w:rFonts w:hint="cs"/>
          <w:rtl/>
        </w:rPr>
        <w:t xml:space="preserve"> را احاطه کرده باشد بلکه با احاط</w:t>
      </w:r>
      <w:r>
        <w:rPr>
          <w:rFonts w:hint="cs"/>
          <w:rtl/>
        </w:rPr>
        <w:t>ه</w:t>
      </w:r>
      <w:r>
        <w:rPr>
          <w:rtl/>
        </w:rPr>
        <w:softHyphen/>
      </w:r>
      <w:r>
        <w:rPr>
          <w:rFonts w:hint="cs"/>
          <w:rtl/>
        </w:rPr>
        <w:t>ی</w:t>
      </w:r>
      <w:r w:rsidR="00BF7622">
        <w:rPr>
          <w:rFonts w:hint="cs"/>
          <w:rtl/>
        </w:rPr>
        <w:t xml:space="preserve"> </w:t>
      </w:r>
      <w:r>
        <w:rPr>
          <w:rFonts w:hint="cs"/>
          <w:rtl/>
        </w:rPr>
        <w:t>بخشی از اتاق بر این شخص نیز می توان گفت این شخص در اتاق است.</w:t>
      </w:r>
    </w:p>
    <w:p w:rsidR="00685E6B" w:rsidRDefault="00685E6B" w:rsidP="00685E6B">
      <w:pPr>
        <w:jc w:val="both"/>
        <w:rPr>
          <w:rtl/>
        </w:rPr>
      </w:pPr>
      <w:r>
        <w:rPr>
          <w:rFonts w:hint="cs"/>
          <w:rtl/>
        </w:rPr>
        <w:t>با عنایت به این دو مقدمه وقتی گفته می شود «من در مسجد هستم» از ورود به قطعه</w:t>
      </w:r>
      <w:r>
        <w:rPr>
          <w:rtl/>
        </w:rPr>
        <w:softHyphen/>
      </w:r>
      <w:r>
        <w:rPr>
          <w:rFonts w:hint="cs"/>
          <w:rtl/>
        </w:rPr>
        <w:t>ی اول تا آخرین قطعه، می توان گفت «من در مسجد هستم» چون در این عبارت وصف در مسجد بودن به نحو یک امر واحد مستمر لحاظ شده است.</w:t>
      </w:r>
    </w:p>
    <w:p w:rsidR="00685E6B" w:rsidRDefault="00685E6B" w:rsidP="00BF7622">
      <w:pPr>
        <w:spacing w:before="240"/>
        <w:jc w:val="both"/>
        <w:rPr>
          <w:rtl/>
        </w:rPr>
      </w:pPr>
      <w:r>
        <w:rPr>
          <w:rFonts w:hint="cs"/>
          <w:rtl/>
        </w:rPr>
        <w:t>«در مسجد بودن» را به دو نحو می توان تحلیل کرد: یک وقت می گوئیم «در مسجد بودن» یک وصف جزئی حقیقی است و ملاحظه</w:t>
      </w:r>
      <w:r>
        <w:rPr>
          <w:rtl/>
        </w:rPr>
        <w:softHyphen/>
      </w:r>
      <w:r>
        <w:rPr>
          <w:rFonts w:hint="cs"/>
          <w:rtl/>
        </w:rPr>
        <w:t>ی دیگر این است که صرف الوجود ظرفیت مسج</w:t>
      </w:r>
      <w:r w:rsidR="00BF7622">
        <w:rPr>
          <w:rFonts w:hint="cs"/>
          <w:rtl/>
        </w:rPr>
        <w:t>د را در مقابل مطلق الوجود</w:t>
      </w:r>
      <w:r>
        <w:rPr>
          <w:rFonts w:hint="cs"/>
          <w:rtl/>
        </w:rPr>
        <w:t xml:space="preserve"> </w:t>
      </w:r>
      <w:r w:rsidR="00BF7622">
        <w:rPr>
          <w:rFonts w:hint="cs"/>
          <w:rtl/>
        </w:rPr>
        <w:t>در</w:t>
      </w:r>
      <w:r>
        <w:rPr>
          <w:rFonts w:hint="cs"/>
          <w:rtl/>
        </w:rPr>
        <w:t xml:space="preserve"> نظر بگیریم چون </w:t>
      </w:r>
      <w:r w:rsidR="00BF7622">
        <w:rPr>
          <w:rFonts w:hint="cs"/>
          <w:rtl/>
        </w:rPr>
        <w:t xml:space="preserve">مفهوم مسجد هم </w:t>
      </w:r>
      <w:r>
        <w:rPr>
          <w:rFonts w:hint="cs"/>
          <w:rtl/>
        </w:rPr>
        <w:t xml:space="preserve">به نحو مطلق الوجودی و </w:t>
      </w:r>
      <w:r w:rsidR="00BF7622">
        <w:rPr>
          <w:rFonts w:hint="cs"/>
          <w:rtl/>
        </w:rPr>
        <w:t xml:space="preserve">هم </w:t>
      </w:r>
      <w:r>
        <w:rPr>
          <w:rFonts w:hint="cs"/>
          <w:rtl/>
        </w:rPr>
        <w:t>به نحو صرف الوجودی قابل ملاحظه است.</w:t>
      </w:r>
    </w:p>
    <w:p w:rsidR="00685E6B" w:rsidRDefault="00685E6B" w:rsidP="00BF7622">
      <w:pPr>
        <w:spacing w:before="240"/>
        <w:jc w:val="both"/>
        <w:rPr>
          <w:rtl/>
        </w:rPr>
      </w:pPr>
      <w:r>
        <w:rPr>
          <w:rFonts w:hint="cs"/>
          <w:rtl/>
        </w:rPr>
        <w:t>به نظر می رسد هر دو تحلیل به یک جا بر می گردد یعنی صرف الوجود کلی در واقع یک جزئی حقیقی است البته موطن آن ذهن است و عینیت ندارد.</w:t>
      </w:r>
    </w:p>
    <w:p w:rsidR="00685E6B" w:rsidRDefault="00685E6B" w:rsidP="00685E6B">
      <w:pPr>
        <w:spacing w:before="240"/>
        <w:jc w:val="both"/>
        <w:rPr>
          <w:rtl/>
        </w:rPr>
      </w:pPr>
      <w:r>
        <w:rPr>
          <w:rFonts w:hint="cs"/>
          <w:rtl/>
        </w:rPr>
        <w:t>معنای لحاظ صرف الوجودی این است که تغییر و تبدیل افراد و تکثرات، باعث نمی شود موضوع تغییر کند چون اساسا معنای صرف الوجود ما یقابل العدم است و در تحقق این مفهوم بین فرد اول و دوم و سوم هیچ فرقی وجود ندارد و از اساس خصوصیات فردیه و تکثرات در عالم لحاظ الغاء شده است.</w:t>
      </w:r>
    </w:p>
    <w:p w:rsidR="00685E6B" w:rsidRDefault="00685E6B" w:rsidP="00685E6B">
      <w:pPr>
        <w:spacing w:before="240"/>
        <w:jc w:val="both"/>
        <w:rPr>
          <w:rtl/>
        </w:rPr>
      </w:pPr>
      <w:r>
        <w:rPr>
          <w:rFonts w:hint="cs"/>
          <w:rtl/>
        </w:rPr>
        <w:t>این مطلب (وحدت حقیقی صرف الوجود) باعث شد در استصحاب کلی قسم ثالث بین کلی ملحوظ به نحو صرف الوجودی و مطلق الوجودی تفصیل قائل شده و استصحاب کلی ملحوظ به نحو صرف الوجودی را در واقع استصحاب یک واحد حقیقی بدانیم.</w:t>
      </w:r>
    </w:p>
    <w:p w:rsidR="00685E6B" w:rsidRDefault="00685E6B" w:rsidP="00685E6B">
      <w:pPr>
        <w:spacing w:before="240"/>
        <w:jc w:val="both"/>
        <w:rPr>
          <w:rtl/>
        </w:rPr>
      </w:pPr>
      <w:r>
        <w:rPr>
          <w:rFonts w:hint="cs"/>
          <w:rtl/>
        </w:rPr>
        <w:t>با توجه به مطالب ذکر شده روشن می شود وصف «در مسجد بودنَ» اگر به نحو صرف الوجودی ملاحظه شود بین قطعه</w:t>
      </w:r>
      <w:r>
        <w:rPr>
          <w:rtl/>
        </w:rPr>
        <w:softHyphen/>
      </w:r>
      <w:r>
        <w:rPr>
          <w:rFonts w:hint="cs"/>
          <w:rtl/>
        </w:rPr>
        <w:t>ی اول مسجد و قطعه</w:t>
      </w:r>
      <w:r>
        <w:rPr>
          <w:rtl/>
        </w:rPr>
        <w:softHyphen/>
      </w:r>
      <w:r>
        <w:rPr>
          <w:rFonts w:hint="cs"/>
          <w:rtl/>
        </w:rPr>
        <w:t xml:space="preserve">ی آخر آن در صرف الوجود این وصف هیچ تفاوتی ایجاد نمی کند و به وحدت خود باقی می ماند و در نتیجه </w:t>
      </w:r>
      <w:r>
        <w:rPr>
          <w:rFonts w:hint="cs"/>
          <w:rtl/>
        </w:rPr>
        <w:lastRenderedPageBreak/>
        <w:t>می توان این وصف به عنوان یک وصف واحد حقیقی استصحاب نمود چون همانطور که گفته شد وصف مذکور در قطعه</w:t>
      </w:r>
      <w:r>
        <w:rPr>
          <w:rtl/>
        </w:rPr>
        <w:softHyphen/>
      </w:r>
      <w:r>
        <w:rPr>
          <w:rFonts w:hint="cs"/>
          <w:rtl/>
        </w:rPr>
        <w:t>ی اول همان وصف در قطعه</w:t>
      </w:r>
      <w:r>
        <w:rPr>
          <w:rtl/>
        </w:rPr>
        <w:softHyphen/>
      </w:r>
      <w:r>
        <w:rPr>
          <w:rFonts w:hint="cs"/>
          <w:rtl/>
        </w:rPr>
        <w:t>ی آخر بوده و اساسا قطعات و خصوصیات آن ها به نحو مستقل ملاحظه نشده است.</w:t>
      </w:r>
    </w:p>
    <w:p w:rsidR="00685E6B" w:rsidRDefault="00685E6B" w:rsidP="00685E6B">
      <w:pPr>
        <w:spacing w:before="240"/>
        <w:jc w:val="both"/>
        <w:rPr>
          <w:rtl/>
        </w:rPr>
      </w:pPr>
      <w:r>
        <w:rPr>
          <w:rFonts w:hint="cs"/>
          <w:rtl/>
        </w:rPr>
        <w:t>البته باید دانست که با اثبات وصف «در مسجد بودن» نمی توان اثبات کرد که این قطعه متصف به مسجدیت است زیرا از قبیل اصل مثبت است.</w:t>
      </w:r>
    </w:p>
    <w:p w:rsidR="00685E6B" w:rsidRDefault="00685E6B" w:rsidP="00685E6B">
      <w:pPr>
        <w:jc w:val="both"/>
        <w:rPr>
          <w:rtl/>
        </w:rPr>
      </w:pPr>
      <w:r>
        <w:rPr>
          <w:rFonts w:hint="cs"/>
          <w:rtl/>
        </w:rPr>
        <w:t>در همین مثال اگر مسجد به نحو مطلق الوجودی و انحلالی ملاحظه شود (مانند مثال نجاست) با توجه به لحاظ مستقل هر قطعه، این وحدت از بین رفته و استصحاب کلی قسم ثالث از قبیل مطلق الوجودی بوده و جریان نخوهد داشت.</w:t>
      </w:r>
    </w:p>
    <w:p w:rsidR="00685E6B" w:rsidRDefault="00685E6B" w:rsidP="00685E6B">
      <w:pPr>
        <w:pStyle w:val="Heading3"/>
        <w:jc w:val="both"/>
        <w:rPr>
          <w:rtl/>
        </w:rPr>
      </w:pPr>
      <w:bookmarkStart w:id="4" w:name="_Toc89097371"/>
      <w:r>
        <w:rPr>
          <w:rFonts w:hint="cs"/>
          <w:rtl/>
        </w:rPr>
        <w:t>تطبیق مطالب مذکور بر بحث استصحاب زمان</w:t>
      </w:r>
      <w:bookmarkEnd w:id="4"/>
    </w:p>
    <w:p w:rsidR="00685E6B" w:rsidRPr="00485B6C" w:rsidRDefault="00685E6B" w:rsidP="00685E6B">
      <w:pPr>
        <w:jc w:val="both"/>
        <w:rPr>
          <w:rtl/>
        </w:rPr>
      </w:pPr>
      <w:r>
        <w:rPr>
          <w:rFonts w:hint="cs"/>
          <w:rtl/>
        </w:rPr>
        <w:t>با توجه به مطالب فوق روشن شد جریان و عدم جریان استصحاب در مکان وابسته به نحوه</w:t>
      </w:r>
      <w:r>
        <w:rPr>
          <w:rtl/>
        </w:rPr>
        <w:softHyphen/>
      </w:r>
      <w:r>
        <w:rPr>
          <w:rFonts w:hint="cs"/>
          <w:rtl/>
        </w:rPr>
        <w:t>ی لحاظ آن است (که به نحو صرف الوجودی و وحدانی ملاحظه شده یا به نحو مطلق الوجودی و انحلالی)</w:t>
      </w:r>
    </w:p>
    <w:p w:rsidR="00685E6B" w:rsidRDefault="00685E6B" w:rsidP="00685E6B">
      <w:pPr>
        <w:jc w:val="both"/>
        <w:rPr>
          <w:rtl/>
        </w:rPr>
      </w:pPr>
      <w:r>
        <w:rPr>
          <w:rFonts w:hint="cs"/>
          <w:rtl/>
        </w:rPr>
        <w:t>در بحث زمان عنوان ماه رمضان اسم است برای مجموعه</w:t>
      </w:r>
      <w:r>
        <w:rPr>
          <w:rtl/>
        </w:rPr>
        <w:softHyphen/>
      </w:r>
      <w:r>
        <w:rPr>
          <w:rFonts w:hint="cs"/>
          <w:rtl/>
        </w:rPr>
        <w:t>ی اول تا آخر ماه رمضان.</w:t>
      </w:r>
    </w:p>
    <w:p w:rsidR="00685E6B" w:rsidRDefault="00685E6B" w:rsidP="00BF7622">
      <w:pPr>
        <w:jc w:val="both"/>
        <w:rPr>
          <w:rtl/>
        </w:rPr>
      </w:pPr>
      <w:r>
        <w:rPr>
          <w:rFonts w:hint="cs"/>
          <w:rtl/>
        </w:rPr>
        <w:t>پر واضح است که روز اول ماه رمضان</w:t>
      </w:r>
      <w:r w:rsidR="00BF7622">
        <w:rPr>
          <w:rFonts w:hint="cs"/>
          <w:rtl/>
        </w:rPr>
        <w:t>،</w:t>
      </w:r>
      <w:r>
        <w:rPr>
          <w:rFonts w:hint="cs"/>
          <w:rtl/>
        </w:rPr>
        <w:t xml:space="preserve"> کل مجموعه</w:t>
      </w:r>
      <w:r>
        <w:rPr>
          <w:rtl/>
        </w:rPr>
        <w:softHyphen/>
      </w:r>
      <w:r>
        <w:rPr>
          <w:rFonts w:hint="cs"/>
          <w:rtl/>
        </w:rPr>
        <w:t>ی ماه رمضان نیست ولی یک توهم عرفی وجود دارد که گویا رمضا</w:t>
      </w:r>
      <w:r w:rsidR="00BF7622">
        <w:rPr>
          <w:rFonts w:hint="cs"/>
          <w:rtl/>
        </w:rPr>
        <w:t>ن مجموعه نیست بلکه یک وجود واحد</w:t>
      </w:r>
      <w:r>
        <w:rPr>
          <w:rFonts w:hint="cs"/>
          <w:rtl/>
        </w:rPr>
        <w:t xml:space="preserve"> است که در بستر زمان حرکت می کند مثل کودکی که می گوید شبکه</w:t>
      </w:r>
      <w:r>
        <w:rPr>
          <w:rtl/>
        </w:rPr>
        <w:softHyphen/>
      </w:r>
      <w:r>
        <w:rPr>
          <w:rFonts w:hint="cs"/>
          <w:rtl/>
        </w:rPr>
        <w:t>ی پویا اول صبح بیدار می شود و وجودش در بستر زمان تا آخر شب حرکت می کند و در نهایت به پایان می رسد.</w:t>
      </w:r>
    </w:p>
    <w:p w:rsidR="00685E6B" w:rsidRDefault="00685E6B" w:rsidP="00685E6B">
      <w:pPr>
        <w:jc w:val="both"/>
        <w:rPr>
          <w:rtl/>
        </w:rPr>
      </w:pPr>
      <w:r>
        <w:rPr>
          <w:rFonts w:hint="cs"/>
          <w:rtl/>
        </w:rPr>
        <w:t>شبیه این توهم کودکانه در مورد ماه رمضان مطرح است؛ یعنی با توجه به نکته</w:t>
      </w:r>
      <w:r>
        <w:rPr>
          <w:rtl/>
        </w:rPr>
        <w:softHyphen/>
      </w:r>
      <w:r>
        <w:rPr>
          <w:rFonts w:hint="cs"/>
          <w:rtl/>
        </w:rPr>
        <w:t>ی نقل شده از مرحوم آیت الله بروجردی (تفاوت نسبت افعال به متعلقات در نظر عرف)، وقتی گفته می شود ماه رمضان شروع شد معنایش تحقق قطعه</w:t>
      </w:r>
      <w:r>
        <w:rPr>
          <w:rtl/>
        </w:rPr>
        <w:softHyphen/>
      </w:r>
      <w:r>
        <w:rPr>
          <w:rFonts w:hint="cs"/>
          <w:rtl/>
        </w:rPr>
        <w:t>ای از مجموعه</w:t>
      </w:r>
      <w:r>
        <w:rPr>
          <w:rtl/>
        </w:rPr>
        <w:softHyphen/>
      </w:r>
      <w:r>
        <w:rPr>
          <w:rFonts w:hint="cs"/>
          <w:rtl/>
        </w:rPr>
        <w:t>ی رمضان است نه کل این مجموعه و این مطلب مانند وصف «در مسجد بودن» یا سجده بر ارض است.</w:t>
      </w:r>
    </w:p>
    <w:p w:rsidR="00685E6B" w:rsidRDefault="00685E6B" w:rsidP="00685E6B">
      <w:pPr>
        <w:jc w:val="both"/>
        <w:rPr>
          <w:rtl/>
        </w:rPr>
      </w:pPr>
      <w:r>
        <w:rPr>
          <w:rFonts w:hint="cs"/>
          <w:rtl/>
        </w:rPr>
        <w:t>به طور مثال وقتی در سفر به مشهد مقدس، از دور گنبد حرم امام رضا علیه السلام را مشاهده می کنیم می گوئیم «من حرم را دیدم» در حالی که مجموعه</w:t>
      </w:r>
      <w:r>
        <w:rPr>
          <w:rtl/>
        </w:rPr>
        <w:softHyphen/>
      </w:r>
      <w:r>
        <w:rPr>
          <w:rFonts w:hint="cs"/>
          <w:rtl/>
        </w:rPr>
        <w:t>ی حرم هنوز دیده نشده بلکه جزئی از آن دیده شده است ولی از همان زمانی که گنبد دیده می شود تا وقتی به نزدیگ حرم رسیده و دیگر اجزای آن را می بینیم می توانیم بگوئیم «من حرم را می بینم» زیرا تناسب دیدن یک مجموعه به این نحو است که با دیدن جزئی از آن محقق می شود.</w:t>
      </w:r>
    </w:p>
    <w:p w:rsidR="00685E6B" w:rsidRDefault="00685E6B" w:rsidP="00685E6B">
      <w:pPr>
        <w:jc w:val="both"/>
        <w:rPr>
          <w:rtl/>
        </w:rPr>
      </w:pPr>
      <w:r>
        <w:rPr>
          <w:rFonts w:hint="cs"/>
          <w:rtl/>
        </w:rPr>
        <w:t>مثال دیگر این است که در کنار دریا ایستاده و با دیدن دماغه</w:t>
      </w:r>
      <w:r>
        <w:rPr>
          <w:rtl/>
        </w:rPr>
        <w:softHyphen/>
      </w:r>
      <w:r>
        <w:rPr>
          <w:rFonts w:hint="cs"/>
          <w:rtl/>
        </w:rPr>
        <w:t>ی کشتی می گوئیم «کشتی را دیدم» و این دیدن همچنان صادق است و تا جایی که آخرین جزء کشتی دیده می شود ادامه پیدا می کند.</w:t>
      </w:r>
    </w:p>
    <w:p w:rsidR="00685E6B" w:rsidRDefault="00685E6B" w:rsidP="00685E6B">
      <w:pPr>
        <w:jc w:val="both"/>
        <w:rPr>
          <w:rtl/>
        </w:rPr>
      </w:pPr>
      <w:r>
        <w:rPr>
          <w:rFonts w:hint="cs"/>
          <w:rtl/>
        </w:rPr>
        <w:lastRenderedPageBreak/>
        <w:t>بنابراین می توان گفت تحقق یک مجموعه یک معنای فلسفی دارد که منوط به تحقق کل مجموعه است و یک معنای عرفی دارد که وابسته به تحقق جزئی از آن است.</w:t>
      </w:r>
    </w:p>
    <w:p w:rsidR="00685E6B" w:rsidRDefault="00685E6B" w:rsidP="00BF7622">
      <w:pPr>
        <w:jc w:val="both"/>
        <w:rPr>
          <w:rtl/>
        </w:rPr>
      </w:pPr>
      <w:r>
        <w:rPr>
          <w:rFonts w:hint="cs"/>
          <w:rtl/>
        </w:rPr>
        <w:t xml:space="preserve">از مجموع مطالب روشن </w:t>
      </w:r>
      <w:r w:rsidR="00BF7622">
        <w:rPr>
          <w:rFonts w:hint="cs"/>
          <w:rtl/>
        </w:rPr>
        <w:t>می شود</w:t>
      </w:r>
      <w:r>
        <w:rPr>
          <w:rFonts w:hint="cs"/>
          <w:rtl/>
        </w:rPr>
        <w:t xml:space="preserve"> که اگر قطعات زمان را به نحو مستقل در نظر بگیریم نمی توانیم اتصافش به زمان مورد نظر را ثابت کنیم و اشکالات اصل مثبت مطرح می شود در حالی که از عبارت مرحوم آقا ضیاء استفاده می شود ایشان با استصحاب لیلیت و نهاریت، اتصاف قطعه</w:t>
      </w:r>
      <w:r>
        <w:rPr>
          <w:rtl/>
        </w:rPr>
        <w:softHyphen/>
      </w:r>
      <w:r>
        <w:rPr>
          <w:rFonts w:hint="cs"/>
          <w:rtl/>
        </w:rPr>
        <w:t>ی خاص به لیلیت و نهاریت را ثابت می کند یا در مثال رمضان با استصحاب بقای رمضان، اتصاف به رمضانیت آن قطعه را اثبات کند.</w:t>
      </w:r>
    </w:p>
    <w:p w:rsidR="00685E6B" w:rsidRDefault="00685E6B" w:rsidP="00685E6B">
      <w:pPr>
        <w:jc w:val="both"/>
        <w:rPr>
          <w:color w:val="000080"/>
          <w:rtl/>
        </w:rPr>
      </w:pPr>
      <w:r w:rsidRPr="00685E6B">
        <w:rPr>
          <w:rFonts w:hint="cs"/>
          <w:color w:val="000080"/>
          <w:rtl/>
        </w:rPr>
        <w:t>فيقال</w:t>
      </w:r>
      <w:r w:rsidRPr="00685E6B">
        <w:rPr>
          <w:color w:val="000080"/>
          <w:rtl/>
        </w:rPr>
        <w:t xml:space="preserve">: </w:t>
      </w:r>
      <w:r w:rsidRPr="00685E6B">
        <w:rPr>
          <w:rFonts w:hint="cs"/>
          <w:color w:val="000080"/>
          <w:rtl/>
        </w:rPr>
        <w:t>بعد</w:t>
      </w:r>
      <w:r w:rsidRPr="00685E6B">
        <w:rPr>
          <w:color w:val="000080"/>
          <w:rtl/>
        </w:rPr>
        <w:t xml:space="preserve"> </w:t>
      </w:r>
      <w:r w:rsidRPr="00685E6B">
        <w:rPr>
          <w:rFonts w:hint="cs"/>
          <w:color w:val="000080"/>
          <w:rtl/>
        </w:rPr>
        <w:t>إلغاء</w:t>
      </w:r>
      <w:r w:rsidRPr="00685E6B">
        <w:rPr>
          <w:color w:val="000080"/>
          <w:rtl/>
        </w:rPr>
        <w:t xml:space="preserve"> </w:t>
      </w:r>
      <w:r w:rsidRPr="00685E6B">
        <w:rPr>
          <w:rFonts w:hint="cs"/>
          <w:color w:val="000080"/>
          <w:rtl/>
        </w:rPr>
        <w:t>خصوصية</w:t>
      </w:r>
      <w:r w:rsidRPr="00685E6B">
        <w:rPr>
          <w:color w:val="000080"/>
          <w:rtl/>
        </w:rPr>
        <w:t xml:space="preserve"> </w:t>
      </w:r>
      <w:r w:rsidRPr="00685E6B">
        <w:rPr>
          <w:rFonts w:hint="cs"/>
          <w:color w:val="000080"/>
          <w:rtl/>
        </w:rPr>
        <w:t>القطعات</w:t>
      </w:r>
      <w:r w:rsidRPr="00685E6B">
        <w:rPr>
          <w:color w:val="000080"/>
          <w:rtl/>
        </w:rPr>
        <w:t xml:space="preserve"> </w:t>
      </w:r>
      <w:r w:rsidRPr="00685E6B">
        <w:rPr>
          <w:rFonts w:hint="cs"/>
          <w:color w:val="000080"/>
          <w:rtl/>
        </w:rPr>
        <w:t>و</w:t>
      </w:r>
      <w:r w:rsidRPr="00685E6B">
        <w:rPr>
          <w:color w:val="000080"/>
          <w:rtl/>
        </w:rPr>
        <w:t xml:space="preserve"> </w:t>
      </w:r>
      <w:r w:rsidRPr="00685E6B">
        <w:rPr>
          <w:rFonts w:hint="cs"/>
          <w:color w:val="000080"/>
          <w:rtl/>
        </w:rPr>
        <w:t>لحاظ</w:t>
      </w:r>
      <w:r w:rsidRPr="00685E6B">
        <w:rPr>
          <w:color w:val="000080"/>
          <w:rtl/>
        </w:rPr>
        <w:t xml:space="preserve"> </w:t>
      </w:r>
      <w:r w:rsidRPr="00685E6B">
        <w:rPr>
          <w:rFonts w:hint="cs"/>
          <w:color w:val="000080"/>
          <w:rtl/>
        </w:rPr>
        <w:t>مجموع</w:t>
      </w:r>
      <w:r w:rsidRPr="00685E6B">
        <w:rPr>
          <w:color w:val="000080"/>
          <w:rtl/>
        </w:rPr>
        <w:t xml:space="preserve"> </w:t>
      </w:r>
      <w:r w:rsidRPr="00685E6B">
        <w:rPr>
          <w:rFonts w:hint="cs"/>
          <w:color w:val="000080"/>
          <w:rtl/>
        </w:rPr>
        <w:t>الآنات</w:t>
      </w:r>
      <w:r w:rsidRPr="00685E6B">
        <w:rPr>
          <w:color w:val="000080"/>
          <w:rtl/>
        </w:rPr>
        <w:t xml:space="preserve"> </w:t>
      </w:r>
      <w:r w:rsidRPr="00685E6B">
        <w:rPr>
          <w:rFonts w:hint="cs"/>
          <w:color w:val="000080"/>
          <w:rtl/>
        </w:rPr>
        <w:t>من</w:t>
      </w:r>
      <w:r w:rsidRPr="00685E6B">
        <w:rPr>
          <w:color w:val="000080"/>
          <w:rtl/>
        </w:rPr>
        <w:t xml:space="preserve"> </w:t>
      </w:r>
      <w:r w:rsidRPr="00685E6B">
        <w:rPr>
          <w:rFonts w:hint="cs"/>
          <w:color w:val="000080"/>
          <w:rtl/>
        </w:rPr>
        <w:t>جهة</w:t>
      </w:r>
      <w:r w:rsidRPr="00685E6B">
        <w:rPr>
          <w:color w:val="000080"/>
          <w:rtl/>
        </w:rPr>
        <w:t xml:space="preserve"> </w:t>
      </w:r>
      <w:r w:rsidRPr="00685E6B">
        <w:rPr>
          <w:rFonts w:hint="cs"/>
          <w:color w:val="000080"/>
          <w:rtl/>
        </w:rPr>
        <w:t>اتصالها</w:t>
      </w:r>
      <w:r w:rsidRPr="00685E6B">
        <w:rPr>
          <w:color w:val="000080"/>
          <w:rtl/>
        </w:rPr>
        <w:t xml:space="preserve"> </w:t>
      </w:r>
      <w:r w:rsidRPr="00685E6B">
        <w:rPr>
          <w:rFonts w:hint="cs"/>
          <w:color w:val="000080"/>
          <w:rtl/>
        </w:rPr>
        <w:t>امراً</w:t>
      </w:r>
      <w:r w:rsidRPr="00685E6B">
        <w:rPr>
          <w:color w:val="000080"/>
          <w:rtl/>
        </w:rPr>
        <w:t xml:space="preserve"> </w:t>
      </w:r>
      <w:r w:rsidRPr="00685E6B">
        <w:rPr>
          <w:rFonts w:hint="cs"/>
          <w:color w:val="000080"/>
          <w:rtl/>
        </w:rPr>
        <w:t>واحداً</w:t>
      </w:r>
      <w:r w:rsidRPr="00685E6B">
        <w:rPr>
          <w:color w:val="000080"/>
          <w:rtl/>
        </w:rPr>
        <w:t xml:space="preserve"> </w:t>
      </w:r>
      <w:r w:rsidRPr="00685E6B">
        <w:rPr>
          <w:rFonts w:hint="cs"/>
          <w:color w:val="000080"/>
          <w:rtl/>
        </w:rPr>
        <w:t>مستمراً،</w:t>
      </w:r>
      <w:r w:rsidRPr="00685E6B">
        <w:rPr>
          <w:color w:val="000080"/>
          <w:rtl/>
        </w:rPr>
        <w:t xml:space="preserve"> </w:t>
      </w:r>
      <w:r w:rsidRPr="00685E6B">
        <w:rPr>
          <w:rFonts w:hint="cs"/>
          <w:color w:val="000080"/>
          <w:rtl/>
        </w:rPr>
        <w:t>ان</w:t>
      </w:r>
      <w:r w:rsidRPr="00685E6B">
        <w:rPr>
          <w:color w:val="000080"/>
          <w:rtl/>
        </w:rPr>
        <w:t xml:space="preserve"> </w:t>
      </w:r>
      <w:r w:rsidRPr="00685E6B">
        <w:rPr>
          <w:rFonts w:hint="cs"/>
          <w:color w:val="000080"/>
          <w:rtl/>
        </w:rPr>
        <w:t>هذا</w:t>
      </w:r>
      <w:r w:rsidRPr="00685E6B">
        <w:rPr>
          <w:color w:val="000080"/>
          <w:rtl/>
        </w:rPr>
        <w:t xml:space="preserve"> </w:t>
      </w:r>
      <w:r w:rsidRPr="00685E6B">
        <w:rPr>
          <w:rFonts w:hint="cs"/>
          <w:color w:val="000080"/>
          <w:rtl/>
        </w:rPr>
        <w:t>الزمان</w:t>
      </w:r>
      <w:r w:rsidRPr="00685E6B">
        <w:rPr>
          <w:color w:val="000080"/>
          <w:rtl/>
        </w:rPr>
        <w:t xml:space="preserve"> </w:t>
      </w:r>
      <w:r w:rsidRPr="00685E6B">
        <w:rPr>
          <w:rFonts w:hint="cs"/>
          <w:color w:val="000080"/>
          <w:rtl/>
        </w:rPr>
        <w:t>الممتد</w:t>
      </w:r>
      <w:r w:rsidRPr="00685E6B">
        <w:rPr>
          <w:color w:val="000080"/>
          <w:rtl/>
        </w:rPr>
        <w:t xml:space="preserve"> </w:t>
      </w:r>
      <w:r w:rsidRPr="00685E6B">
        <w:rPr>
          <w:rFonts w:hint="cs"/>
          <w:color w:val="000080"/>
          <w:rtl/>
        </w:rPr>
        <w:t>كان</w:t>
      </w:r>
      <w:r w:rsidRPr="00685E6B">
        <w:rPr>
          <w:color w:val="000080"/>
          <w:rtl/>
        </w:rPr>
        <w:t xml:space="preserve"> </w:t>
      </w:r>
      <w:r w:rsidRPr="00685E6B">
        <w:rPr>
          <w:rFonts w:hint="cs"/>
          <w:color w:val="000080"/>
          <w:rtl/>
        </w:rPr>
        <w:t>متصفا</w:t>
      </w:r>
      <w:r w:rsidRPr="00685E6B">
        <w:rPr>
          <w:color w:val="000080"/>
          <w:rtl/>
        </w:rPr>
        <w:t xml:space="preserve"> </w:t>
      </w:r>
      <w:r w:rsidRPr="00685E6B">
        <w:rPr>
          <w:rFonts w:hint="cs"/>
          <w:color w:val="000080"/>
          <w:rtl/>
        </w:rPr>
        <w:t>بالليلية</w:t>
      </w:r>
      <w:r w:rsidRPr="00685E6B">
        <w:rPr>
          <w:color w:val="000080"/>
          <w:rtl/>
        </w:rPr>
        <w:t xml:space="preserve"> </w:t>
      </w:r>
      <w:r w:rsidRPr="00685E6B">
        <w:rPr>
          <w:rFonts w:hint="cs"/>
          <w:color w:val="000080"/>
          <w:rtl/>
        </w:rPr>
        <w:t>أو</w:t>
      </w:r>
      <w:r w:rsidRPr="00685E6B">
        <w:rPr>
          <w:color w:val="000080"/>
          <w:rtl/>
        </w:rPr>
        <w:t xml:space="preserve"> </w:t>
      </w:r>
      <w:r w:rsidRPr="00685E6B">
        <w:rPr>
          <w:rFonts w:hint="cs"/>
          <w:color w:val="000080"/>
          <w:rtl/>
        </w:rPr>
        <w:t>النهارية</w:t>
      </w:r>
      <w:r w:rsidRPr="00685E6B">
        <w:rPr>
          <w:color w:val="000080"/>
          <w:rtl/>
        </w:rPr>
        <w:t xml:space="preserve"> </w:t>
      </w:r>
      <w:r w:rsidRPr="00685E6B">
        <w:rPr>
          <w:rFonts w:hint="cs"/>
          <w:color w:val="000080"/>
          <w:rtl/>
        </w:rPr>
        <w:t>سابقاً</w:t>
      </w:r>
      <w:r w:rsidRPr="00685E6B">
        <w:rPr>
          <w:color w:val="000080"/>
          <w:rtl/>
        </w:rPr>
        <w:t xml:space="preserve"> </w:t>
      </w:r>
      <w:r w:rsidRPr="00685E6B">
        <w:rPr>
          <w:rFonts w:hint="cs"/>
          <w:color w:val="000080"/>
          <w:rtl/>
        </w:rPr>
        <w:t>و</w:t>
      </w:r>
      <w:r w:rsidRPr="00685E6B">
        <w:rPr>
          <w:color w:val="000080"/>
          <w:rtl/>
        </w:rPr>
        <w:t xml:space="preserve"> </w:t>
      </w:r>
      <w:r w:rsidRPr="00685E6B">
        <w:rPr>
          <w:rFonts w:hint="cs"/>
          <w:color w:val="000080"/>
          <w:rtl/>
        </w:rPr>
        <w:t>الآن</w:t>
      </w:r>
      <w:r w:rsidRPr="00685E6B">
        <w:rPr>
          <w:color w:val="000080"/>
          <w:rtl/>
        </w:rPr>
        <w:t xml:space="preserve"> </w:t>
      </w:r>
      <w:r w:rsidRPr="00685E6B">
        <w:rPr>
          <w:rFonts w:hint="cs"/>
          <w:color w:val="000080"/>
          <w:rtl/>
        </w:rPr>
        <w:t>كما</w:t>
      </w:r>
      <w:r w:rsidRPr="00685E6B">
        <w:rPr>
          <w:color w:val="000080"/>
          <w:rtl/>
        </w:rPr>
        <w:t xml:space="preserve"> </w:t>
      </w:r>
      <w:r w:rsidRPr="00685E6B">
        <w:rPr>
          <w:rFonts w:hint="cs"/>
          <w:color w:val="000080"/>
          <w:rtl/>
        </w:rPr>
        <w:t>كان،</w:t>
      </w:r>
      <w:r w:rsidRPr="00685E6B">
        <w:rPr>
          <w:color w:val="000080"/>
          <w:rtl/>
        </w:rPr>
        <w:t xml:space="preserve"> </w:t>
      </w:r>
      <w:r w:rsidRPr="00685E6B">
        <w:rPr>
          <w:rFonts w:hint="cs"/>
          <w:color w:val="000080"/>
          <w:rtl/>
        </w:rPr>
        <w:t>النهارية</w:t>
      </w:r>
    </w:p>
    <w:p w:rsidR="00685E6B" w:rsidRDefault="00685E6B" w:rsidP="00685E6B">
      <w:pPr>
        <w:jc w:val="both"/>
        <w:rPr>
          <w:rtl/>
        </w:rPr>
      </w:pPr>
      <w:r>
        <w:rPr>
          <w:rFonts w:hint="cs"/>
          <w:rtl/>
        </w:rPr>
        <w:t>کلام ایشان تا اینجا مشکلی ندارد اما در ادامه می فرماید:</w:t>
      </w:r>
    </w:p>
    <w:p w:rsidR="00685E6B" w:rsidRDefault="00685E6B" w:rsidP="00685E6B">
      <w:pPr>
        <w:jc w:val="both"/>
        <w:rPr>
          <w:rtl/>
        </w:rPr>
      </w:pPr>
      <w:r w:rsidRPr="00685E6B">
        <w:rPr>
          <w:rFonts w:hint="cs"/>
          <w:color w:val="000080"/>
          <w:rtl/>
        </w:rPr>
        <w:t>فيثبت</w:t>
      </w:r>
      <w:r w:rsidRPr="00685E6B">
        <w:rPr>
          <w:color w:val="000080"/>
          <w:rtl/>
        </w:rPr>
        <w:t xml:space="preserve"> </w:t>
      </w:r>
      <w:r w:rsidRPr="00685E6B">
        <w:rPr>
          <w:rFonts w:hint="cs"/>
          <w:color w:val="000080"/>
          <w:rtl/>
        </w:rPr>
        <w:t>بذلك</w:t>
      </w:r>
      <w:r w:rsidRPr="00685E6B">
        <w:rPr>
          <w:color w:val="000080"/>
          <w:rtl/>
        </w:rPr>
        <w:t xml:space="preserve"> </w:t>
      </w:r>
      <w:r w:rsidRPr="00685E6B">
        <w:rPr>
          <w:rFonts w:hint="cs"/>
          <w:color w:val="000080"/>
          <w:rtl/>
        </w:rPr>
        <w:t>اتصاف</w:t>
      </w:r>
      <w:r w:rsidRPr="00685E6B">
        <w:rPr>
          <w:color w:val="000080"/>
          <w:rtl/>
        </w:rPr>
        <w:t xml:space="preserve"> </w:t>
      </w:r>
      <w:r w:rsidRPr="00685E6B">
        <w:rPr>
          <w:rFonts w:hint="cs"/>
          <w:color w:val="000080"/>
          <w:rtl/>
        </w:rPr>
        <w:t>الآن</w:t>
      </w:r>
      <w:r w:rsidRPr="00685E6B">
        <w:rPr>
          <w:color w:val="000080"/>
          <w:rtl/>
        </w:rPr>
        <w:t xml:space="preserve"> </w:t>
      </w:r>
      <w:r w:rsidRPr="00685E6B">
        <w:rPr>
          <w:rFonts w:hint="cs"/>
          <w:color w:val="000080"/>
          <w:rtl/>
        </w:rPr>
        <w:t>المشكوك</w:t>
      </w:r>
      <w:r w:rsidRPr="00685E6B">
        <w:rPr>
          <w:color w:val="000080"/>
          <w:rtl/>
        </w:rPr>
        <w:t xml:space="preserve"> </w:t>
      </w:r>
      <w:r w:rsidRPr="00685E6B">
        <w:rPr>
          <w:rFonts w:hint="cs"/>
          <w:color w:val="000080"/>
          <w:rtl/>
        </w:rPr>
        <w:t>ليليته</w:t>
      </w:r>
      <w:r w:rsidRPr="00685E6B">
        <w:rPr>
          <w:color w:val="000080"/>
          <w:rtl/>
        </w:rPr>
        <w:t xml:space="preserve"> </w:t>
      </w:r>
      <w:r w:rsidRPr="00685E6B">
        <w:rPr>
          <w:rFonts w:hint="cs"/>
          <w:color w:val="000080"/>
          <w:rtl/>
        </w:rPr>
        <w:t>أو</w:t>
      </w:r>
      <w:r w:rsidRPr="00685E6B">
        <w:rPr>
          <w:color w:val="000080"/>
          <w:rtl/>
        </w:rPr>
        <w:t xml:space="preserve"> </w:t>
      </w:r>
      <w:r w:rsidRPr="00685E6B">
        <w:rPr>
          <w:rFonts w:hint="cs"/>
          <w:color w:val="000080"/>
          <w:rtl/>
        </w:rPr>
        <w:t>نهاريته</w:t>
      </w:r>
      <w:r w:rsidRPr="00685E6B">
        <w:rPr>
          <w:color w:val="000080"/>
          <w:rtl/>
        </w:rPr>
        <w:t xml:space="preserve"> </w:t>
      </w:r>
      <w:r w:rsidRPr="00685E6B">
        <w:rPr>
          <w:rFonts w:hint="cs"/>
          <w:color w:val="000080"/>
          <w:rtl/>
        </w:rPr>
        <w:t>بالليلية</w:t>
      </w:r>
      <w:r w:rsidRPr="00685E6B">
        <w:rPr>
          <w:color w:val="000080"/>
          <w:rtl/>
        </w:rPr>
        <w:t xml:space="preserve"> </w:t>
      </w:r>
      <w:r w:rsidRPr="00685E6B">
        <w:rPr>
          <w:rFonts w:hint="cs"/>
          <w:color w:val="000080"/>
          <w:rtl/>
        </w:rPr>
        <w:t>أو</w:t>
      </w:r>
      <w:r w:rsidRPr="00685E6B">
        <w:rPr>
          <w:color w:val="000080"/>
          <w:rtl/>
        </w:rPr>
        <w:t xml:space="preserve"> </w:t>
      </w:r>
      <w:r>
        <w:rPr>
          <w:rFonts w:hint="cs"/>
          <w:rtl/>
        </w:rPr>
        <w:t>باللیلیه و الناهیه</w:t>
      </w:r>
    </w:p>
    <w:p w:rsidR="00685E6B" w:rsidRDefault="00685E6B" w:rsidP="00DD243D">
      <w:pPr>
        <w:jc w:val="both"/>
        <w:rPr>
          <w:rtl/>
        </w:rPr>
      </w:pPr>
      <w:r>
        <w:rPr>
          <w:rFonts w:hint="cs"/>
          <w:rtl/>
        </w:rPr>
        <w:t xml:space="preserve"> </w:t>
      </w:r>
      <w:r w:rsidR="00DD243D">
        <w:rPr>
          <w:rFonts w:hint="cs"/>
          <w:rtl/>
        </w:rPr>
        <w:t>مطلب اخیر دقیقاً مبتلا به اشکالات اصل مثبت است.</w:t>
      </w:r>
    </w:p>
    <w:p w:rsidR="00685E6B" w:rsidRDefault="00685E6B" w:rsidP="00BF7622">
      <w:pPr>
        <w:jc w:val="both"/>
        <w:rPr>
          <w:rtl/>
        </w:rPr>
      </w:pPr>
      <w:r>
        <w:rPr>
          <w:rFonts w:hint="cs"/>
          <w:rtl/>
        </w:rPr>
        <w:t>اگر نحو</w:t>
      </w:r>
      <w:r w:rsidR="00BF7622">
        <w:rPr>
          <w:rFonts w:hint="cs"/>
          <w:rtl/>
        </w:rPr>
        <w:t>ه</w:t>
      </w:r>
      <w:r w:rsidR="00BF7622">
        <w:rPr>
          <w:rtl/>
        </w:rPr>
        <w:softHyphen/>
      </w:r>
      <w:r w:rsidR="00BF7622">
        <w:rPr>
          <w:rFonts w:hint="cs"/>
          <w:rtl/>
        </w:rPr>
        <w:t>ی</w:t>
      </w:r>
      <w:r>
        <w:rPr>
          <w:rFonts w:hint="cs"/>
          <w:rtl/>
        </w:rPr>
        <w:t xml:space="preserve"> لحاظ رمضان به نحو وحدانی و صرف الوجودی شد</w:t>
      </w:r>
      <w:r w:rsidR="00BF7622">
        <w:rPr>
          <w:rFonts w:hint="cs"/>
          <w:rtl/>
        </w:rPr>
        <w:t>،</w:t>
      </w:r>
      <w:r>
        <w:rPr>
          <w:rFonts w:hint="cs"/>
          <w:rtl/>
        </w:rPr>
        <w:t xml:space="preserve"> حکم روی آنات نرفته و با اثبات اصل تحقق رمضان بدون نیاز به اثبات اتصاف آنات به رمضانیت اثر مورد نظر مترتب می شود ولی اگر حکم بر آنات مترتب شده باشد دیگر نمی توان با استصحاب بقای رمضان، اتصاف آنات را اثبات کرد.</w:t>
      </w:r>
    </w:p>
    <w:p w:rsidR="00685E6B" w:rsidRDefault="00685E6B" w:rsidP="00685E6B">
      <w:pPr>
        <w:jc w:val="both"/>
        <w:rPr>
          <w:rtl/>
        </w:rPr>
      </w:pPr>
      <w:r>
        <w:rPr>
          <w:rFonts w:hint="cs"/>
          <w:rtl/>
        </w:rPr>
        <w:t>مثال رمضان به دو نحو قابل ملاحظه است:</w:t>
      </w:r>
    </w:p>
    <w:p w:rsidR="00685E6B" w:rsidRDefault="00685E6B" w:rsidP="00DD243D">
      <w:pPr>
        <w:jc w:val="both"/>
        <w:rPr>
          <w:rtl/>
        </w:rPr>
      </w:pPr>
      <w:r>
        <w:rPr>
          <w:rFonts w:hint="cs"/>
          <w:rtl/>
        </w:rPr>
        <w:t>یک وقت کل ماه رمضان را یک وجود واحد در نظر گرفته و تکلیف به وجوب صوم در آن را در مقام جعل، یک تکلیف وحدانی ملاحظه می کنی</w:t>
      </w:r>
      <w:r w:rsidR="00DD243D">
        <w:rPr>
          <w:rFonts w:hint="cs"/>
          <w:rtl/>
        </w:rPr>
        <w:t>م</w:t>
      </w:r>
      <w:r w:rsidR="00DD243D">
        <w:rPr>
          <w:rFonts w:ascii="Sakkal Majalla" w:hAnsi="Sakkal Majalla" w:cs="Sakkal Majalla" w:hint="cs"/>
          <w:rtl/>
        </w:rPr>
        <w:t xml:space="preserve"> ﴿</w:t>
      </w:r>
      <w:r w:rsidR="00DD243D">
        <w:rPr>
          <w:rFonts w:hint="cs"/>
          <w:rtl/>
        </w:rPr>
        <w:t xml:space="preserve"> </w:t>
      </w:r>
      <w:r w:rsidR="00DD243D" w:rsidRPr="00DD243D">
        <w:rPr>
          <w:rFonts w:hint="cs"/>
          <w:color w:val="008000"/>
          <w:rtl/>
        </w:rPr>
        <w:t>فَمَنْ شَهِدَ مِنْكُمُ الشَّهْرَ فَلْيَصُمْه</w:t>
      </w:r>
      <w:r w:rsidR="00DD243D" w:rsidRPr="00DD243D">
        <w:rPr>
          <w:rFonts w:ascii="Sakkal Majalla" w:hAnsi="Sakkal Majalla" w:cs="Sakkal Majalla" w:hint="cs"/>
          <w:color w:val="008000"/>
          <w:rtl/>
        </w:rPr>
        <w:t>﴾</w:t>
      </w:r>
      <w:r w:rsidR="00DD243D">
        <w:rPr>
          <w:rStyle w:val="FootnoteReference"/>
          <w:rFonts w:ascii="Sakkal Majalla" w:hAnsi="Sakkal Majalla" w:cs="Sakkal Majalla"/>
          <w:color w:val="008000"/>
          <w:rtl/>
        </w:rPr>
        <w:footnoteReference w:id="4"/>
      </w:r>
      <w:r w:rsidR="00DD243D" w:rsidRPr="00DD243D">
        <w:rPr>
          <w:rFonts w:hint="cs"/>
          <w:rtl/>
        </w:rPr>
        <w:t>‏</w:t>
      </w:r>
      <w:r w:rsidR="00DD243D">
        <w:t xml:space="preserve"> </w:t>
      </w:r>
      <w:r>
        <w:rPr>
          <w:rFonts w:cs="Cambria" w:hint="cs"/>
          <w:rtl/>
        </w:rPr>
        <w:t>_</w:t>
      </w:r>
      <w:r>
        <w:rPr>
          <w:rFonts w:hint="cs"/>
          <w:rtl/>
        </w:rPr>
        <w:t>هر چند بالدقه انحلالی است</w:t>
      </w:r>
      <w:r>
        <w:rPr>
          <w:rFonts w:cs="Cambria" w:hint="cs"/>
          <w:rtl/>
        </w:rPr>
        <w:t>_</w:t>
      </w:r>
      <w:r>
        <w:rPr>
          <w:rFonts w:hint="cs"/>
          <w:rtl/>
        </w:rPr>
        <w:t xml:space="preserve"> و می گوئیم سابقا رمضان موجود بود و الان کما کان در نتیجه وجوب صوم ثابت می شود.</w:t>
      </w:r>
    </w:p>
    <w:p w:rsidR="00685E6B" w:rsidRDefault="00685E6B" w:rsidP="00685E6B">
      <w:pPr>
        <w:jc w:val="both"/>
        <w:rPr>
          <w:rtl/>
        </w:rPr>
      </w:pPr>
      <w:r>
        <w:rPr>
          <w:rFonts w:hint="cs"/>
          <w:rtl/>
        </w:rPr>
        <w:t>ولی اگر قطعات یک ماه را جداگانه و انحلالی لحاظ کنیم دیگر نمی توانیم از اثبات قطعه</w:t>
      </w:r>
      <w:r>
        <w:rPr>
          <w:rtl/>
        </w:rPr>
        <w:softHyphen/>
      </w:r>
      <w:r>
        <w:rPr>
          <w:rFonts w:hint="cs"/>
          <w:rtl/>
        </w:rPr>
        <w:t>ی مورد نظر را متصف به آن ماه بدانیم. مثلا اگر نذر کردیم روز اول ماه شعبان و اخر ماه شعبان را روزه بگیریم معنای این نذر این است که دو روزه مستقل در دو قطعه</w:t>
      </w:r>
      <w:r>
        <w:rPr>
          <w:rtl/>
        </w:rPr>
        <w:softHyphen/>
      </w:r>
      <w:r>
        <w:rPr>
          <w:rFonts w:hint="cs"/>
          <w:rtl/>
        </w:rPr>
        <w:t>ی زمانی را ملاحظه کردیم به نحوی که اگر روز اول را روزه گرفتیم بخشی از نذر و با روز</w:t>
      </w:r>
      <w:r w:rsidR="00B05459">
        <w:rPr>
          <w:rFonts w:hint="cs"/>
          <w:rtl/>
        </w:rPr>
        <w:t>ه</w:t>
      </w:r>
      <w:r>
        <w:rPr>
          <w:rFonts w:hint="cs"/>
          <w:rtl/>
        </w:rPr>
        <w:t xml:space="preserve"> گرفتن روز آخر بخش دیگر نذر را انجام داده ایم پس در این مثال نذر، قطعات ماه شعبان به نحو انحلالی و مستقل دیده شده و در نتیجه چنانچه در </w:t>
      </w:r>
      <w:r>
        <w:rPr>
          <w:rFonts w:hint="cs"/>
          <w:rtl/>
        </w:rPr>
        <w:lastRenderedPageBreak/>
        <w:t>انتهای شعبان شک کردیم رمضان شده یا نه نمی توان شعبان بودن این قطعه</w:t>
      </w:r>
      <w:r>
        <w:rPr>
          <w:rtl/>
        </w:rPr>
        <w:softHyphen/>
      </w:r>
      <w:r>
        <w:rPr>
          <w:rFonts w:hint="cs"/>
          <w:rtl/>
        </w:rPr>
        <w:t>ی خاص را به اثبات رسانید و از قبیل اصل مثبت است.</w:t>
      </w:r>
    </w:p>
    <w:p w:rsidR="00685E6B" w:rsidRDefault="00685E6B" w:rsidP="00B05459">
      <w:pPr>
        <w:jc w:val="both"/>
        <w:rPr>
          <w:rtl/>
        </w:rPr>
      </w:pPr>
      <w:r>
        <w:rPr>
          <w:rFonts w:hint="cs"/>
          <w:rtl/>
        </w:rPr>
        <w:t xml:space="preserve">البته ممکن است گفته شود این اصل، از مستثنیات اصل مثبت </w:t>
      </w:r>
      <w:r w:rsidR="00B05459">
        <w:rPr>
          <w:rFonts w:hint="cs"/>
          <w:rtl/>
        </w:rPr>
        <w:t>است</w:t>
      </w:r>
      <w:r>
        <w:rPr>
          <w:rFonts w:hint="cs"/>
          <w:rtl/>
        </w:rPr>
        <w:t xml:space="preserve"> چون عرف نمی تواند بپذیرد شارع بگوید تعبدا فرض کن شعبان باقی است و رمضان شروع نشده ولی در عین حال معلوم نیست امروز متصف به شعبانیت باشد.</w:t>
      </w:r>
    </w:p>
    <w:p w:rsidR="00685E6B" w:rsidRDefault="00685E6B" w:rsidP="00685E6B">
      <w:pPr>
        <w:jc w:val="both"/>
        <w:rPr>
          <w:rtl/>
        </w:rPr>
      </w:pPr>
      <w:r>
        <w:rPr>
          <w:rFonts w:hint="cs"/>
          <w:rtl/>
        </w:rPr>
        <w:t>البته در مثال شعبان و رمضان ادله</w:t>
      </w:r>
      <w:r>
        <w:rPr>
          <w:rtl/>
        </w:rPr>
        <w:softHyphen/>
      </w:r>
      <w:r>
        <w:rPr>
          <w:rFonts w:hint="cs"/>
          <w:rtl/>
        </w:rPr>
        <w:t>ی خاصه</w:t>
      </w:r>
      <w:r>
        <w:rPr>
          <w:rtl/>
        </w:rPr>
        <w:softHyphen/>
      </w:r>
      <w:r>
        <w:rPr>
          <w:rFonts w:hint="cs"/>
          <w:rtl/>
        </w:rPr>
        <w:t>ای داریم که با شک در انقضای شعبان می توان به نیت روزه</w:t>
      </w:r>
      <w:r>
        <w:rPr>
          <w:rtl/>
        </w:rPr>
        <w:softHyphen/>
      </w:r>
      <w:r>
        <w:rPr>
          <w:rFonts w:hint="cs"/>
          <w:rtl/>
        </w:rPr>
        <w:t>ی شعبان، روزه گرفت ولی این ربطی به ادله</w:t>
      </w:r>
      <w:r>
        <w:rPr>
          <w:rtl/>
        </w:rPr>
        <w:softHyphen/>
      </w:r>
      <w:r>
        <w:rPr>
          <w:rFonts w:hint="cs"/>
          <w:rtl/>
        </w:rPr>
        <w:t>ی عام استصحاب ندارد.</w:t>
      </w:r>
    </w:p>
    <w:p w:rsidR="00EF050E" w:rsidRPr="00EF050E" w:rsidRDefault="00EF050E" w:rsidP="00EF050E">
      <w:pPr>
        <w:jc w:val="both"/>
        <w:rPr>
          <w:color w:val="008000"/>
          <w:rtl/>
        </w:rPr>
      </w:pPr>
      <w:r w:rsidRPr="00EF050E">
        <w:rPr>
          <w:rFonts w:hint="cs"/>
          <w:color w:val="008000"/>
          <w:rtl/>
        </w:rPr>
        <w:t>في يوم الشك من صامه قضاه و إن كان كذلك‏ يعني من صامه على أنه من شهر رمضان بغير رؤية قضاه و إن كان يوما من شهر رمضان لأن السنة جاءت في صيامه على‏ أنه‏ من‏ شعبان‏ و من خالفها كان عليه القضاء.</w:t>
      </w:r>
      <w:r w:rsidRPr="00EF050E">
        <w:rPr>
          <w:color w:val="008000"/>
          <w:vertAlign w:val="superscript"/>
          <w:rtl/>
        </w:rPr>
        <w:footnoteReference w:id="5"/>
      </w:r>
    </w:p>
    <w:p w:rsidR="00685E6B" w:rsidRDefault="00685E6B" w:rsidP="00B05459">
      <w:pPr>
        <w:jc w:val="both"/>
        <w:rPr>
          <w:rtl/>
        </w:rPr>
      </w:pPr>
      <w:r>
        <w:rPr>
          <w:rFonts w:hint="cs"/>
          <w:rtl/>
        </w:rPr>
        <w:t xml:space="preserve">خلاصه این که ادله عام استصحاب قاصر از اثبات مفاد کان ناقصه در خود آنات است مگر این که بین بقای مفاد کان تامه در زمان و </w:t>
      </w:r>
      <w:r w:rsidR="00B05459">
        <w:rPr>
          <w:rFonts w:hint="cs"/>
          <w:rtl/>
        </w:rPr>
        <w:t>اثبات</w:t>
      </w:r>
      <w:r>
        <w:rPr>
          <w:rFonts w:hint="cs"/>
          <w:rtl/>
        </w:rPr>
        <w:t xml:space="preserve"> مفاد کان ناقصه در آن، در عالم ظاهر نیز تلازم وجود داشته باشد و مسامحه</w:t>
      </w:r>
      <w:r>
        <w:rPr>
          <w:rtl/>
        </w:rPr>
        <w:softHyphen/>
      </w:r>
      <w:r>
        <w:rPr>
          <w:rFonts w:hint="cs"/>
          <w:rtl/>
        </w:rPr>
        <w:t xml:space="preserve">ی عرفی اقتضا کند این را از مستثنیات اصل مثبت بدانیم که فعلا نفیا و اثباتا در این مورد قضاوتی نداریم و ممکن است روایت </w:t>
      </w:r>
      <w:r w:rsidR="00EF050E">
        <w:rPr>
          <w:rFonts w:hint="cs"/>
          <w:rtl/>
        </w:rPr>
        <w:t>مشارالیه</w:t>
      </w:r>
      <w:r>
        <w:rPr>
          <w:rFonts w:hint="cs"/>
          <w:rtl/>
        </w:rPr>
        <w:t xml:space="preserve"> نیز در مقام امضای همین تسامح باشد.</w:t>
      </w:r>
    </w:p>
    <w:p w:rsidR="001A1EA5" w:rsidRPr="00685E6B" w:rsidRDefault="00685E6B" w:rsidP="00685E6B">
      <w:pPr>
        <w:jc w:val="both"/>
        <w:rPr>
          <w:rtl/>
        </w:rPr>
      </w:pPr>
      <w:r>
        <w:rPr>
          <w:rFonts w:hint="cs"/>
          <w:rtl/>
        </w:rPr>
        <w:t>البته باید دان</w:t>
      </w:r>
      <w:r w:rsidR="00EF050E">
        <w:rPr>
          <w:rFonts w:hint="cs"/>
          <w:rtl/>
        </w:rPr>
        <w:t>ست با فرض قبول این تلازم و مسامح</w:t>
      </w:r>
      <w:r>
        <w:rPr>
          <w:rFonts w:hint="cs"/>
          <w:rtl/>
        </w:rPr>
        <w:t>ه</w:t>
      </w:r>
      <w:r>
        <w:rPr>
          <w:rtl/>
        </w:rPr>
        <w:softHyphen/>
      </w:r>
      <w:r>
        <w:rPr>
          <w:rFonts w:hint="cs"/>
          <w:rtl/>
        </w:rPr>
        <w:t>ی عرفی نمی توان این تسامح را به تمام موارد استصحاب کلی و اثبات فرد سرایت داد و قائل به چنین تسامحی در تمام این موارد شد مثلا نمی توان گفت کلی انسان موجود است پس هذا الفرد متصف به انسانیت است.</w:t>
      </w:r>
    </w:p>
    <w:sectPr w:rsidR="001A1EA5" w:rsidRPr="00685E6B"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C24" w:rsidRDefault="002B1C24" w:rsidP="008B750B">
      <w:pPr>
        <w:spacing w:line="240" w:lineRule="auto"/>
      </w:pPr>
      <w:r>
        <w:separator/>
      </w:r>
    </w:p>
  </w:endnote>
  <w:endnote w:type="continuationSeparator" w:id="0">
    <w:p w:rsidR="002B1C24" w:rsidRDefault="002B1C2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85576" w:rsidRPr="00285576">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FF5582" w:rsidP="001B6799">
          <w:pPr>
            <w:pStyle w:val="Footer"/>
            <w:bidi w:val="0"/>
            <w:rPr>
              <w:color w:val="808080" w:themeColor="background1" w:themeShade="80"/>
              <w:rtl/>
            </w:rPr>
          </w:pPr>
          <w:bookmarkStart w:id="12" w:name="BokAdres"/>
          <w:bookmarkEnd w:id="12"/>
          <w:r>
            <w:rPr>
              <w:color w:val="808080" w:themeColor="background1" w:themeShade="80"/>
            </w:rPr>
            <w:t>U1js1_14000908-038_ga1_mfeb.ir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C24" w:rsidRDefault="002B1C24" w:rsidP="008B750B">
      <w:pPr>
        <w:spacing w:line="240" w:lineRule="auto"/>
      </w:pPr>
      <w:r>
        <w:separator/>
      </w:r>
    </w:p>
  </w:footnote>
  <w:footnote w:type="continuationSeparator" w:id="0">
    <w:p w:rsidR="002B1C24" w:rsidRDefault="002B1C24" w:rsidP="008B750B">
      <w:pPr>
        <w:spacing w:line="240" w:lineRule="auto"/>
      </w:pPr>
      <w:r>
        <w:continuationSeparator/>
      </w:r>
    </w:p>
  </w:footnote>
  <w:footnote w:id="1">
    <w:p w:rsidR="00685E6B" w:rsidRDefault="00685E6B">
      <w:pPr>
        <w:pStyle w:val="FootnoteText"/>
      </w:pPr>
      <w:r>
        <w:rPr>
          <w:rStyle w:val="FootnoteReference"/>
        </w:rPr>
        <w:footnoteRef/>
      </w:r>
      <w:r>
        <w:rPr>
          <w:rtl/>
        </w:rPr>
        <w:t xml:space="preserve"> </w:t>
      </w:r>
      <w:r w:rsidRPr="00685E6B">
        <w:rPr>
          <w:rFonts w:hint="cs"/>
          <w:rtl/>
        </w:rPr>
        <w:t>نهاية</w:t>
      </w:r>
      <w:r w:rsidRPr="00685E6B">
        <w:rPr>
          <w:rtl/>
        </w:rPr>
        <w:t xml:space="preserve"> </w:t>
      </w:r>
      <w:r w:rsidRPr="00685E6B">
        <w:rPr>
          <w:rFonts w:hint="cs"/>
          <w:rtl/>
        </w:rPr>
        <w:t>الأفكار،</w:t>
      </w:r>
      <w:r w:rsidRPr="00685E6B">
        <w:rPr>
          <w:rtl/>
        </w:rPr>
        <w:t xml:space="preserve"> </w:t>
      </w:r>
      <w:r w:rsidRPr="00685E6B">
        <w:rPr>
          <w:rFonts w:hint="cs"/>
          <w:rtl/>
        </w:rPr>
        <w:t>ج‏</w:t>
      </w:r>
      <w:r w:rsidRPr="00685E6B">
        <w:rPr>
          <w:rtl/>
        </w:rPr>
        <w:t>4</w:t>
      </w:r>
      <w:r w:rsidRPr="00685E6B">
        <w:rPr>
          <w:rFonts w:hint="cs"/>
          <w:rtl/>
        </w:rPr>
        <w:t>قسم‏</w:t>
      </w:r>
      <w:r w:rsidRPr="00685E6B">
        <w:rPr>
          <w:rtl/>
        </w:rPr>
        <w:t>1</w:t>
      </w:r>
      <w:r w:rsidRPr="00685E6B">
        <w:rPr>
          <w:rFonts w:hint="cs"/>
          <w:rtl/>
        </w:rPr>
        <w:t>،</w:t>
      </w:r>
      <w:r w:rsidRPr="00685E6B">
        <w:rPr>
          <w:rtl/>
        </w:rPr>
        <w:t xml:space="preserve"> </w:t>
      </w:r>
      <w:r w:rsidRPr="00685E6B">
        <w:rPr>
          <w:rFonts w:hint="cs"/>
          <w:rtl/>
        </w:rPr>
        <w:t>ص</w:t>
      </w:r>
      <w:r w:rsidRPr="00685E6B">
        <w:rPr>
          <w:rtl/>
        </w:rPr>
        <w:t>: 148</w:t>
      </w:r>
    </w:p>
  </w:footnote>
  <w:footnote w:id="2">
    <w:p w:rsidR="00685E6B" w:rsidRDefault="00685E6B" w:rsidP="00685E6B">
      <w:pPr>
        <w:pStyle w:val="FootnoteText"/>
      </w:pPr>
      <w:r>
        <w:rPr>
          <w:rStyle w:val="FootnoteReference"/>
        </w:rPr>
        <w:footnoteRef/>
      </w:r>
      <w:r w:rsidRPr="00685E6B">
        <w:rPr>
          <w:rFonts w:hint="cs"/>
          <w:rtl/>
        </w:rPr>
        <w:t>مباحث</w:t>
      </w:r>
      <w:r w:rsidRPr="00685E6B">
        <w:rPr>
          <w:rtl/>
        </w:rPr>
        <w:t xml:space="preserve"> </w:t>
      </w:r>
      <w:r w:rsidRPr="00685E6B">
        <w:rPr>
          <w:rFonts w:hint="cs"/>
          <w:rtl/>
        </w:rPr>
        <w:t>الأصول،</w:t>
      </w:r>
      <w:r w:rsidRPr="00685E6B">
        <w:rPr>
          <w:rtl/>
        </w:rPr>
        <w:t xml:space="preserve"> </w:t>
      </w:r>
      <w:r w:rsidRPr="00685E6B">
        <w:rPr>
          <w:rFonts w:hint="cs"/>
          <w:rtl/>
        </w:rPr>
        <w:t>ج‏</w:t>
      </w:r>
      <w:r w:rsidRPr="00685E6B">
        <w:rPr>
          <w:rtl/>
        </w:rPr>
        <w:t>5</w:t>
      </w:r>
      <w:r w:rsidRPr="00685E6B">
        <w:rPr>
          <w:rFonts w:hint="cs"/>
          <w:rtl/>
        </w:rPr>
        <w:t>،</w:t>
      </w:r>
      <w:r w:rsidRPr="00685E6B">
        <w:rPr>
          <w:rtl/>
        </w:rPr>
        <w:t xml:space="preserve"> </w:t>
      </w:r>
      <w:r w:rsidRPr="00685E6B">
        <w:rPr>
          <w:rFonts w:hint="cs"/>
          <w:rtl/>
        </w:rPr>
        <w:t>ص</w:t>
      </w:r>
      <w:r w:rsidRPr="00685E6B">
        <w:rPr>
          <w:rtl/>
        </w:rPr>
        <w:t>: 373</w:t>
      </w:r>
    </w:p>
  </w:footnote>
  <w:footnote w:id="3">
    <w:p w:rsidR="00685E6B" w:rsidRDefault="00685E6B" w:rsidP="00685E6B">
      <w:pPr>
        <w:pStyle w:val="FootnoteText"/>
      </w:pPr>
      <w:r>
        <w:rPr>
          <w:rStyle w:val="FootnoteReference"/>
        </w:rPr>
        <w:footnoteRef/>
      </w:r>
      <w:r w:rsidRPr="00685E6B">
        <w:rPr>
          <w:rtl/>
        </w:rPr>
        <w:t xml:space="preserve">  </w:t>
      </w:r>
      <w:r w:rsidRPr="00685E6B">
        <w:rPr>
          <w:rFonts w:hint="cs"/>
          <w:rtl/>
        </w:rPr>
        <w:t>نهاية</w:t>
      </w:r>
      <w:r w:rsidRPr="00685E6B">
        <w:rPr>
          <w:rtl/>
        </w:rPr>
        <w:t xml:space="preserve"> </w:t>
      </w:r>
      <w:r w:rsidRPr="00685E6B">
        <w:rPr>
          <w:rFonts w:hint="cs"/>
          <w:rtl/>
        </w:rPr>
        <w:t>الأفكار،</w:t>
      </w:r>
      <w:r w:rsidRPr="00685E6B">
        <w:rPr>
          <w:rtl/>
        </w:rPr>
        <w:t xml:space="preserve"> </w:t>
      </w:r>
      <w:r w:rsidRPr="00685E6B">
        <w:rPr>
          <w:rFonts w:hint="cs"/>
          <w:rtl/>
        </w:rPr>
        <w:t>ج‏</w:t>
      </w:r>
      <w:r w:rsidRPr="00685E6B">
        <w:rPr>
          <w:rtl/>
        </w:rPr>
        <w:t>4</w:t>
      </w:r>
      <w:r w:rsidRPr="00685E6B">
        <w:rPr>
          <w:rFonts w:hint="cs"/>
          <w:rtl/>
        </w:rPr>
        <w:t>قسم‏</w:t>
      </w:r>
      <w:r w:rsidRPr="00685E6B">
        <w:rPr>
          <w:rtl/>
        </w:rPr>
        <w:t>1</w:t>
      </w:r>
      <w:r w:rsidRPr="00685E6B">
        <w:rPr>
          <w:rFonts w:hint="cs"/>
          <w:rtl/>
        </w:rPr>
        <w:t>،</w:t>
      </w:r>
      <w:r w:rsidRPr="00685E6B">
        <w:rPr>
          <w:rtl/>
        </w:rPr>
        <w:t xml:space="preserve"> </w:t>
      </w:r>
      <w:r w:rsidRPr="00685E6B">
        <w:rPr>
          <w:rFonts w:hint="cs"/>
          <w:rtl/>
        </w:rPr>
        <w:t>ص</w:t>
      </w:r>
      <w:r w:rsidRPr="00685E6B">
        <w:rPr>
          <w:rtl/>
        </w:rPr>
        <w:t>: 148</w:t>
      </w:r>
    </w:p>
  </w:footnote>
  <w:footnote w:id="4">
    <w:p w:rsidR="00DD243D" w:rsidRDefault="00DD243D" w:rsidP="00DD243D">
      <w:pPr>
        <w:pStyle w:val="FootnoteText"/>
        <w:rPr>
          <w:rtl/>
        </w:rPr>
      </w:pPr>
      <w:r>
        <w:rPr>
          <w:rStyle w:val="FootnoteReference"/>
        </w:rPr>
        <w:footnoteRef/>
      </w:r>
      <w:r>
        <w:rPr>
          <w:rFonts w:hint="cs"/>
          <w:rtl/>
        </w:rPr>
        <w:t xml:space="preserve"> البقره: 185</w:t>
      </w:r>
    </w:p>
  </w:footnote>
  <w:footnote w:id="5">
    <w:p w:rsidR="00EF050E" w:rsidRDefault="00EF050E" w:rsidP="00EF050E">
      <w:pPr>
        <w:pStyle w:val="FootnoteText"/>
        <w:rPr>
          <w:rtl/>
        </w:rPr>
      </w:pPr>
      <w:r>
        <w:rPr>
          <w:rStyle w:val="FootnoteReference"/>
        </w:rPr>
        <w:footnoteRef/>
      </w:r>
      <w:r>
        <w:rPr>
          <w:rtl/>
        </w:rPr>
        <w:t xml:space="preserve"> </w:t>
      </w:r>
      <w:r w:rsidRPr="00EF050E">
        <w:rPr>
          <w:rFonts w:hint="cs"/>
          <w:rtl/>
        </w:rPr>
        <w:t>تهذيب</w:t>
      </w:r>
      <w:r w:rsidRPr="00EF050E">
        <w:rPr>
          <w:rtl/>
        </w:rPr>
        <w:t xml:space="preserve"> </w:t>
      </w:r>
      <w:r w:rsidRPr="00EF050E">
        <w:rPr>
          <w:rFonts w:hint="cs"/>
          <w:rtl/>
        </w:rPr>
        <w:t>الأحكام</w:t>
      </w:r>
      <w:r w:rsidRPr="00EF050E">
        <w:rPr>
          <w:rtl/>
        </w:rPr>
        <w:t xml:space="preserve"> (</w:t>
      </w:r>
      <w:r w:rsidRPr="00EF050E">
        <w:rPr>
          <w:rFonts w:hint="cs"/>
          <w:rtl/>
        </w:rPr>
        <w:t>تحقيق</w:t>
      </w:r>
      <w:r w:rsidRPr="00EF050E">
        <w:rPr>
          <w:rtl/>
        </w:rPr>
        <w:t xml:space="preserve"> </w:t>
      </w:r>
      <w:r w:rsidRPr="00EF050E">
        <w:rPr>
          <w:rFonts w:hint="cs"/>
          <w:rtl/>
        </w:rPr>
        <w:t>خرسان</w:t>
      </w:r>
      <w:r w:rsidRPr="00EF050E">
        <w:rPr>
          <w:rtl/>
        </w:rPr>
        <w:t xml:space="preserve">) </w:t>
      </w:r>
      <w:r w:rsidRPr="00EF050E">
        <w:rPr>
          <w:rFonts w:hint="cs"/>
          <w:rtl/>
        </w:rPr>
        <w:t>؛</w:t>
      </w:r>
      <w:r w:rsidRPr="00EF050E">
        <w:rPr>
          <w:rtl/>
        </w:rPr>
        <w:t xml:space="preserve"> </w:t>
      </w:r>
      <w:r w:rsidRPr="00EF050E">
        <w:rPr>
          <w:rFonts w:hint="cs"/>
          <w:rtl/>
        </w:rPr>
        <w:t>ج‏</w:t>
      </w:r>
      <w:r w:rsidRPr="00EF050E">
        <w:rPr>
          <w:rtl/>
        </w:rPr>
        <w:t xml:space="preserve">4 </w:t>
      </w:r>
      <w:r w:rsidRPr="00EF050E">
        <w:rPr>
          <w:rFonts w:hint="cs"/>
          <w:rtl/>
        </w:rPr>
        <w:t>؛</w:t>
      </w:r>
      <w:r w:rsidRPr="00EF050E">
        <w:rPr>
          <w:rtl/>
        </w:rPr>
        <w:t xml:space="preserve"> </w:t>
      </w:r>
      <w:r w:rsidRPr="00EF050E">
        <w:rPr>
          <w:rFonts w:hint="cs"/>
          <w:rtl/>
        </w:rPr>
        <w:t>ص</w:t>
      </w:r>
      <w:r w:rsidRPr="00EF050E">
        <w:rPr>
          <w:rtl/>
        </w:rPr>
        <w:t>162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5" w:name="BokNum"/>
    <w:bookmarkEnd w:id="5"/>
    <w:r w:rsidR="00FF5582">
      <w:rPr>
        <w:b/>
        <w:bCs/>
        <w:sz w:val="20"/>
        <w:szCs w:val="24"/>
        <w:rtl/>
      </w:rPr>
      <w:t>038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6" w:name="Bokdars"/>
    <w:bookmarkEnd w:id="6"/>
    <w:r w:rsidR="00FF5582">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7" w:name="Bokostad"/>
    <w:bookmarkEnd w:id="7"/>
    <w:r w:rsidR="00FF5582">
      <w:rPr>
        <w:rFonts w:hint="cs"/>
        <w:b/>
        <w:bCs/>
        <w:color w:val="632423" w:themeColor="accent2" w:themeShade="80"/>
        <w:sz w:val="20"/>
        <w:szCs w:val="24"/>
        <w:rtl/>
      </w:rPr>
      <w:t>سید</w:t>
    </w:r>
    <w:r w:rsidR="00FF5582">
      <w:rPr>
        <w:b/>
        <w:bCs/>
        <w:color w:val="632423" w:themeColor="accent2" w:themeShade="80"/>
        <w:sz w:val="20"/>
        <w:szCs w:val="24"/>
        <w:rtl/>
      </w:rPr>
      <w:t xml:space="preserve"> </w:t>
    </w:r>
    <w:r w:rsidR="00FF5582">
      <w:rPr>
        <w:rFonts w:hint="cs"/>
        <w:b/>
        <w:bCs/>
        <w:color w:val="632423" w:themeColor="accent2" w:themeShade="80"/>
        <w:sz w:val="20"/>
        <w:szCs w:val="24"/>
        <w:rtl/>
      </w:rPr>
      <w:t>محمد</w:t>
    </w:r>
    <w:r w:rsidR="00FF5582">
      <w:rPr>
        <w:b/>
        <w:bCs/>
        <w:color w:val="632423" w:themeColor="accent2" w:themeShade="80"/>
        <w:sz w:val="20"/>
        <w:szCs w:val="24"/>
        <w:rtl/>
      </w:rPr>
      <w:t xml:space="preserve"> </w:t>
    </w:r>
    <w:r w:rsidR="00FF5582">
      <w:rPr>
        <w:rFonts w:hint="cs"/>
        <w:b/>
        <w:bCs/>
        <w:color w:val="632423" w:themeColor="accent2" w:themeShade="80"/>
        <w:sz w:val="20"/>
        <w:szCs w:val="24"/>
        <w:rtl/>
      </w:rPr>
      <w:t>جواد</w:t>
    </w:r>
    <w:r w:rsidR="00FF5582">
      <w:rPr>
        <w:b/>
        <w:bCs/>
        <w:color w:val="632423" w:themeColor="accent2" w:themeShade="80"/>
        <w:sz w:val="20"/>
        <w:szCs w:val="24"/>
        <w:rtl/>
      </w:rPr>
      <w:t xml:space="preserve"> </w:t>
    </w:r>
    <w:r w:rsidR="00FF5582">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8" w:name="BokTarikh"/>
    <w:bookmarkEnd w:id="8"/>
    <w:r w:rsidR="00FF5582">
      <w:rPr>
        <w:sz w:val="24"/>
        <w:szCs w:val="24"/>
        <w:rtl/>
      </w:rPr>
      <w:t>8 /9 /1400</w:t>
    </w:r>
  </w:p>
  <w:p w:rsidR="00FA3B17" w:rsidRPr="00F16B53" w:rsidRDefault="00935A55" w:rsidP="00685E6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9" w:name="BokSabj"/>
    <w:bookmarkEnd w:id="9"/>
    <w:r w:rsidR="00FF5582">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0" w:name="Bokmoqarer"/>
    <w:bookmarkEnd w:id="10"/>
    <w:r w:rsidR="00685E6B">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1" w:name="BokSabj2"/>
    <w:bookmarkEnd w:id="11"/>
    <w:r w:rsidR="00FF5582">
      <w:rPr>
        <w:rFonts w:hint="cs"/>
        <w:sz w:val="24"/>
        <w:szCs w:val="24"/>
        <w:rtl/>
      </w:rPr>
      <w:t>استصحاب</w:t>
    </w:r>
    <w:r w:rsidR="00FF5582">
      <w:rPr>
        <w:sz w:val="24"/>
        <w:szCs w:val="24"/>
        <w:rtl/>
      </w:rPr>
      <w:t xml:space="preserve"> </w:t>
    </w:r>
    <w:r w:rsidR="00FF5582">
      <w:rPr>
        <w:rFonts w:hint="cs"/>
        <w:sz w:val="24"/>
        <w:szCs w:val="24"/>
        <w:rtl/>
      </w:rPr>
      <w:t>تدریجیات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D727CA"/>
    <w:multiLevelType w:val="hybridMultilevel"/>
    <w:tmpl w:val="88EC32B8"/>
    <w:lvl w:ilvl="0" w:tplc="6D2A7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11C3"/>
    <w:rsid w:val="0020241A"/>
    <w:rsid w:val="00203821"/>
    <w:rsid w:val="00211632"/>
    <w:rsid w:val="0021630D"/>
    <w:rsid w:val="0024121B"/>
    <w:rsid w:val="00247D2F"/>
    <w:rsid w:val="00256560"/>
    <w:rsid w:val="0027605E"/>
    <w:rsid w:val="00281E00"/>
    <w:rsid w:val="00285576"/>
    <w:rsid w:val="00294A52"/>
    <w:rsid w:val="002B1C24"/>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85E6B"/>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2211"/>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05459"/>
    <w:rsid w:val="00B1296B"/>
    <w:rsid w:val="00B2292F"/>
    <w:rsid w:val="00B43169"/>
    <w:rsid w:val="00B501A8"/>
    <w:rsid w:val="00B55AE4"/>
    <w:rsid w:val="00B70B46"/>
    <w:rsid w:val="00B739B0"/>
    <w:rsid w:val="00B814A3"/>
    <w:rsid w:val="00B96F38"/>
    <w:rsid w:val="00BC716B"/>
    <w:rsid w:val="00BD0E74"/>
    <w:rsid w:val="00BD5F8C"/>
    <w:rsid w:val="00BE29DD"/>
    <w:rsid w:val="00BF7622"/>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D243D"/>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050E"/>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1C74"/>
    <w:rsid w:val="00FE3D7D"/>
    <w:rsid w:val="00FE6DCF"/>
    <w:rsid w:val="00FF5582"/>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97200670">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1032742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AB3A2-13CB-4DC5-9C63-503902A8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155</TotalTime>
  <Pages>7</Pages>
  <Words>1831</Words>
  <Characters>10438</Characters>
  <Application>Microsoft Office Word</Application>
  <DocSecurity>0</DocSecurity>
  <Lines>86</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12245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9</cp:revision>
  <dcterms:created xsi:type="dcterms:W3CDTF">2021-11-29T13:24:00Z</dcterms:created>
  <dcterms:modified xsi:type="dcterms:W3CDTF">2021-11-30T23:01:00Z</dcterms:modified>
  <cp:contentStatus>ویرایش 2.5</cp:contentStatus>
  <cp:version>2.7</cp:version>
</cp:coreProperties>
</file>