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92" w:rsidRDefault="00696C92" w:rsidP="00696C9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696C92" w:rsidRDefault="00696C92" w:rsidP="00696C92">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02</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1</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/08/ 1400 حق الماره  /وجود حق مالی دیگر به جز زکات /زکات</w:t>
      </w:r>
    </w:p>
    <w:p w:rsidR="008F5B4D" w:rsidRPr="009C66D5" w:rsidRDefault="008F5B4D" w:rsidP="009D5733">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9D5733">
      <w:pPr>
        <w:pBdr>
          <w:bottom w:val="double" w:sz="6" w:space="1" w:color="auto"/>
        </w:pBdr>
        <w:jc w:val="both"/>
        <w:rPr>
          <w:rtl/>
        </w:rPr>
      </w:pPr>
      <w:r>
        <w:rPr>
          <w:rFonts w:hint="cs"/>
          <w:rtl/>
        </w:rPr>
        <w:t>متن خلاصه ...</w:t>
      </w:r>
    </w:p>
    <w:p w:rsidR="00247D2F" w:rsidRPr="003A6148" w:rsidRDefault="00247D2F" w:rsidP="009D5733">
      <w:pPr>
        <w:pBdr>
          <w:bottom w:val="double" w:sz="6" w:space="1" w:color="auto"/>
        </w:pBdr>
        <w:jc w:val="both"/>
      </w:pPr>
    </w:p>
    <w:p w:rsidR="008F5B4D" w:rsidRDefault="008F5B4D" w:rsidP="009D5733">
      <w:pPr>
        <w:jc w:val="both"/>
      </w:pPr>
    </w:p>
    <w:p w:rsidR="00040354" w:rsidRDefault="00040354" w:rsidP="00040354">
      <w:pPr>
        <w:pStyle w:val="Heading2"/>
        <w:rPr>
          <w:rtl/>
        </w:rPr>
      </w:pPr>
      <w:bookmarkStart w:id="1" w:name="_Toc87418995"/>
      <w:bookmarkStart w:id="2" w:name="_Toc87419012"/>
      <w:r>
        <w:rPr>
          <w:rFonts w:hint="cs"/>
          <w:rtl/>
        </w:rPr>
        <w:t>معنای مصرّره  و عضاه در روایت ابی هریره</w:t>
      </w:r>
      <w:bookmarkEnd w:id="1"/>
      <w:bookmarkEnd w:id="2"/>
      <w:r>
        <w:rPr>
          <w:rFonts w:hint="cs"/>
          <w:rtl/>
        </w:rPr>
        <w:t xml:space="preserve"> </w:t>
      </w:r>
    </w:p>
    <w:p w:rsidR="001A1EA5" w:rsidRDefault="008E437E" w:rsidP="009D5733">
      <w:pPr>
        <w:jc w:val="both"/>
        <w:rPr>
          <w:rtl/>
        </w:rPr>
      </w:pPr>
      <w:r>
        <w:rPr>
          <w:rFonts w:hint="cs"/>
          <w:rtl/>
        </w:rPr>
        <w:t xml:space="preserve">درباره برخی از روایاتی که در جلسه قبل خوانده شد، توضیحاتی ارائه می شود. </w:t>
      </w:r>
    </w:p>
    <w:p w:rsidR="008E437E" w:rsidRDefault="00D45632" w:rsidP="009D5733">
      <w:pPr>
        <w:jc w:val="both"/>
        <w:rPr>
          <w:color w:val="008000"/>
          <w:rtl/>
        </w:rPr>
      </w:pPr>
      <w:r w:rsidRPr="00886A27">
        <w:rPr>
          <w:color w:val="008000"/>
          <w:rtl/>
        </w:rPr>
        <w:t>عَنْ أَبِي هُرَيْرَةَ قَالَ: كُنَّا مَعَ النَّبِيِّ صَلَّى اللهُ عَلَيْهِ وَ</w:t>
      </w:r>
      <w:r>
        <w:rPr>
          <w:rFonts w:hint="cs"/>
          <w:color w:val="008000"/>
          <w:rtl/>
        </w:rPr>
        <w:t xml:space="preserve"> آله و </w:t>
      </w:r>
      <w:r w:rsidRPr="00886A27">
        <w:rPr>
          <w:color w:val="008000"/>
          <w:rtl/>
        </w:rPr>
        <w:t>سَلَّمَ , فَإِذَا إِبِلٌ مُصَرَّرَةٌ بِعِضَاهِ الشَّجَرِ</w:t>
      </w:r>
      <w:r>
        <w:rPr>
          <w:rFonts w:hint="cs"/>
          <w:color w:val="008000"/>
          <w:rtl/>
        </w:rPr>
        <w:t xml:space="preserve"> </w:t>
      </w:r>
      <w:r w:rsidR="00C7232C">
        <w:rPr>
          <w:rFonts w:hint="cs"/>
          <w:color w:val="008000"/>
          <w:rtl/>
        </w:rPr>
        <w:t xml:space="preserve">... </w:t>
      </w:r>
    </w:p>
    <w:p w:rsidR="00D45632" w:rsidRDefault="00D45632" w:rsidP="009D5733">
      <w:pPr>
        <w:jc w:val="both"/>
        <w:rPr>
          <w:rtl/>
        </w:rPr>
      </w:pPr>
      <w:r>
        <w:rPr>
          <w:rFonts w:hint="cs"/>
          <w:rtl/>
        </w:rPr>
        <w:t xml:space="preserve">«مصرّره» در لسان العرب اینگونه معنا شده است: </w:t>
      </w:r>
    </w:p>
    <w:p w:rsidR="00D45632" w:rsidRDefault="00D45632" w:rsidP="009D5733">
      <w:pPr>
        <w:jc w:val="both"/>
        <w:rPr>
          <w:color w:val="000080"/>
          <w:rtl/>
        </w:rPr>
      </w:pPr>
      <w:r w:rsidRPr="00D45632">
        <w:rPr>
          <w:color w:val="000080"/>
          <w:rtl/>
        </w:rPr>
        <w:t>الجوهري: و صَرَرْتُ الناقة شددت عليها الصِّرار، و هو خيط يُشَدُّ فوق الخِلْف لِئلَّا يرضعَها ولدها</w:t>
      </w:r>
      <w:r w:rsidRPr="00D45632">
        <w:rPr>
          <w:rFonts w:hint="cs"/>
          <w:color w:val="000080"/>
          <w:rtl/>
        </w:rPr>
        <w:t xml:space="preserve"> </w:t>
      </w:r>
      <w:r w:rsidRPr="00D45632">
        <w:rPr>
          <w:color w:val="000080"/>
          <w:rtl/>
        </w:rPr>
        <w:t>و</w:t>
      </w:r>
      <w:r w:rsidRPr="00D45632">
        <w:rPr>
          <w:rFonts w:hint="cs"/>
          <w:color w:val="000080"/>
          <w:rtl/>
        </w:rPr>
        <w:t xml:space="preserve"> </w:t>
      </w:r>
      <w:r w:rsidRPr="00D45632">
        <w:rPr>
          <w:color w:val="000080"/>
          <w:rtl/>
        </w:rPr>
        <w:t>في الحديث: لا يَحِلُّ لرجل يُؤمن بالله و اليوم الآخر أَن يَحُلَّ صِرَارَ ناقةٍ بغير إِذْنِ صاحبها فإِنه خاتَمُ أَهْلِها.</w:t>
      </w:r>
      <w:r w:rsidRPr="00D45632">
        <w:rPr>
          <w:rFonts w:hint="cs"/>
          <w:color w:val="000080"/>
          <w:rtl/>
        </w:rPr>
        <w:t xml:space="preserve"> </w:t>
      </w:r>
      <w:r w:rsidRPr="00D45632">
        <w:rPr>
          <w:color w:val="000080"/>
          <w:rtl/>
        </w:rPr>
        <w:t>قال ابن الأَثير: من عادة العرب أَن تَصُرَّ ضُرُوعَ الحَلُوبات إِذا أَرسلوها إِلى المَرْعَى سارِحَة، و يسمُّون ذلك الرِّباطَ صِراراً، فإِذا راحَتْ عَشِيّاً حُلَّت تلك الأَصِرَّة و حُلِبَتْ، فهي مَصْرُورة و مُصَرَّرة؛</w:t>
      </w:r>
    </w:p>
    <w:p w:rsidR="00D45632" w:rsidRDefault="00D45632" w:rsidP="009D5733">
      <w:pPr>
        <w:jc w:val="both"/>
        <w:rPr>
          <w:rtl/>
        </w:rPr>
      </w:pPr>
      <w:r>
        <w:rPr>
          <w:rFonts w:hint="cs"/>
          <w:rtl/>
        </w:rPr>
        <w:t xml:space="preserve">جوهری «صرار» را به طنابی که به شتر بسته می شده که بچه نتواند از شیر مادر بخورد، معنا کرده است. «الحلوبات» به معنای حیوانات شیرده است. ابن اثیر گوید: روزها شتران ماده را می بستند تا بچه های آنان نتوانند از او شیر بخورند و شب ها باز می کردند تا بچه هایش شیر بخورند. </w:t>
      </w:r>
    </w:p>
    <w:p w:rsidR="00D45632" w:rsidRDefault="00D45632" w:rsidP="009D5733">
      <w:pPr>
        <w:jc w:val="both"/>
        <w:rPr>
          <w:rtl/>
        </w:rPr>
      </w:pPr>
      <w:r>
        <w:rPr>
          <w:rFonts w:hint="cs"/>
          <w:rtl/>
        </w:rPr>
        <w:t xml:space="preserve">«عضاه» در لغت به چند نحو معنا شده است: درختان خاردار یا درختان بزرگ یا درختان بزرگ خاردار. </w:t>
      </w:r>
    </w:p>
    <w:p w:rsidR="00040354" w:rsidRDefault="00C50BB2" w:rsidP="00C50BB2">
      <w:pPr>
        <w:pStyle w:val="Heading2"/>
        <w:rPr>
          <w:rtl/>
        </w:rPr>
      </w:pPr>
      <w:bookmarkStart w:id="3" w:name="_Toc87418996"/>
      <w:bookmarkStart w:id="4" w:name="_Toc87419013"/>
      <w:r>
        <w:rPr>
          <w:rFonts w:hint="cs"/>
          <w:rtl/>
        </w:rPr>
        <w:t xml:space="preserve">معنای روایت جابر جعفی با توجه به </w:t>
      </w:r>
      <w:r w:rsidR="00040354">
        <w:rPr>
          <w:rFonts w:hint="cs"/>
          <w:rtl/>
        </w:rPr>
        <w:t xml:space="preserve">متن صحیح </w:t>
      </w:r>
      <w:r>
        <w:rPr>
          <w:rFonts w:hint="cs"/>
          <w:rtl/>
        </w:rPr>
        <w:t>آن</w:t>
      </w:r>
      <w:bookmarkEnd w:id="3"/>
      <w:bookmarkEnd w:id="4"/>
      <w:r w:rsidR="00040354">
        <w:rPr>
          <w:rFonts w:hint="cs"/>
          <w:rtl/>
        </w:rPr>
        <w:t xml:space="preserve"> </w:t>
      </w:r>
    </w:p>
    <w:p w:rsidR="00DD1D89" w:rsidRDefault="00DD1D89" w:rsidP="00C50BB2">
      <w:pPr>
        <w:jc w:val="both"/>
        <w:rPr>
          <w:color w:val="000000"/>
          <w:rtl/>
        </w:rPr>
      </w:pPr>
      <w:r>
        <w:rPr>
          <w:rFonts w:hint="cs"/>
          <w:rtl/>
        </w:rPr>
        <w:t xml:space="preserve">روایت جابر جعفی در مصنّف ابن ابی شیبه وارد شده بود که موسوعه اطراف الحدیث اینگونه از مصنّف ابن ابی شیبه نقل کرده است: </w:t>
      </w:r>
      <w:r w:rsidRPr="00C32F31">
        <w:rPr>
          <w:color w:val="008000"/>
          <w:rtl/>
        </w:rPr>
        <w:t>«أَنَّ النَّبِيَّ صَلَّى اللهُ عَلَيْهِ</w:t>
      </w:r>
      <w:r>
        <w:rPr>
          <w:rFonts w:hint="cs"/>
          <w:color w:val="008000"/>
          <w:rtl/>
        </w:rPr>
        <w:t xml:space="preserve"> و آله</w:t>
      </w:r>
      <w:r w:rsidRPr="00C32F31">
        <w:rPr>
          <w:color w:val="008000"/>
          <w:rtl/>
        </w:rPr>
        <w:t xml:space="preserve"> وَسَلَّمَ كَانَ </w:t>
      </w:r>
      <w:r w:rsidRPr="00C32F31">
        <w:rPr>
          <w:rFonts w:hint="cs"/>
          <w:color w:val="008000"/>
          <w:rtl/>
        </w:rPr>
        <w:t>إِذَا</w:t>
      </w:r>
      <w:r w:rsidRPr="00C32F31">
        <w:rPr>
          <w:color w:val="008000"/>
          <w:rtl/>
        </w:rPr>
        <w:t xml:space="preserve"> </w:t>
      </w:r>
      <w:r w:rsidRPr="00C32F31">
        <w:rPr>
          <w:rFonts w:hint="cs"/>
          <w:color w:val="008000"/>
          <w:rtl/>
        </w:rPr>
        <w:t>خَرَجَ</w:t>
      </w:r>
      <w:r w:rsidRPr="00C32F31">
        <w:rPr>
          <w:color w:val="008000"/>
          <w:rtl/>
        </w:rPr>
        <w:t xml:space="preserve"> </w:t>
      </w:r>
      <w:r w:rsidRPr="00C32F31">
        <w:rPr>
          <w:rFonts w:hint="cs"/>
          <w:color w:val="008000"/>
          <w:rtl/>
        </w:rPr>
        <w:t>أَمَرَ</w:t>
      </w:r>
      <w:r w:rsidRPr="00C32F31">
        <w:rPr>
          <w:color w:val="008000"/>
          <w:rtl/>
        </w:rPr>
        <w:t xml:space="preserve"> </w:t>
      </w:r>
      <w:r>
        <w:rPr>
          <w:rFonts w:hint="cs"/>
          <w:color w:val="008000"/>
          <w:rtl/>
        </w:rPr>
        <w:t>علی ان تُقَمّم</w:t>
      </w:r>
      <w:r w:rsidRPr="00C32F31">
        <w:rPr>
          <w:color w:val="008000"/>
          <w:rtl/>
        </w:rPr>
        <w:t xml:space="preserve"> </w:t>
      </w:r>
      <w:r>
        <w:rPr>
          <w:rFonts w:hint="cs"/>
          <w:color w:val="008000"/>
          <w:rtl/>
        </w:rPr>
        <w:t>الْحِيطَانُ</w:t>
      </w:r>
      <w:r w:rsidRPr="00C32F31">
        <w:rPr>
          <w:rFonts w:hint="cs"/>
          <w:color w:val="008000"/>
          <w:rtl/>
        </w:rPr>
        <w:t>»</w:t>
      </w:r>
      <w:r>
        <w:rPr>
          <w:rFonts w:hint="cs"/>
          <w:color w:val="008000"/>
          <w:rtl/>
        </w:rPr>
        <w:t xml:space="preserve"> </w:t>
      </w:r>
      <w:r w:rsidRPr="00DD1D89">
        <w:rPr>
          <w:rFonts w:hint="cs"/>
          <w:rtl/>
        </w:rPr>
        <w:t xml:space="preserve">موسوعه اطراف الحدیث فهرستی برای کتب حدیثی است. اما در دو چاپ مصنّف ابن ابی شیبه به دو </w:t>
      </w:r>
      <w:r>
        <w:rPr>
          <w:rFonts w:hint="cs"/>
          <w:rtl/>
        </w:rPr>
        <w:t>شکل</w:t>
      </w:r>
      <w:r w:rsidRPr="00DD1D89">
        <w:rPr>
          <w:rFonts w:hint="cs"/>
          <w:rtl/>
        </w:rPr>
        <w:t xml:space="preserve"> دیگر نقل شده است. در مصنّف ابن ابی شیبه چاپ</w:t>
      </w:r>
      <w:r>
        <w:rPr>
          <w:rFonts w:hint="cs"/>
          <w:rtl/>
        </w:rPr>
        <w:t xml:space="preserve"> مکتبه الرشد که در ریاض</w:t>
      </w:r>
      <w:r w:rsidRPr="00DD1D89">
        <w:rPr>
          <w:rFonts w:hint="cs"/>
          <w:rtl/>
        </w:rPr>
        <w:t xml:space="preserve"> در سال </w:t>
      </w:r>
      <w:r>
        <w:rPr>
          <w:rFonts w:hint="cs"/>
          <w:rtl/>
        </w:rPr>
        <w:t>1409 چاپ شده، ج 4، ص: 294 به این شکل است: «</w:t>
      </w:r>
      <w:r>
        <w:rPr>
          <w:color w:val="000000"/>
          <w:rtl/>
        </w:rPr>
        <w:t>أَمَرَ عَلِيّ</w:t>
      </w:r>
      <w:r>
        <w:rPr>
          <w:rFonts w:hint="cs"/>
          <w:color w:val="000000"/>
          <w:rtl/>
        </w:rPr>
        <w:t xml:space="preserve">ا </w:t>
      </w:r>
      <w:r w:rsidRPr="00C32F31">
        <w:rPr>
          <w:color w:val="000000"/>
          <w:rtl/>
        </w:rPr>
        <w:t>أَنْ يُقَلِّمَ الْحِيطَانَ</w:t>
      </w:r>
      <w:r>
        <w:rPr>
          <w:rFonts w:hint="cs"/>
          <w:color w:val="000000"/>
          <w:rtl/>
        </w:rPr>
        <w:t xml:space="preserve">» قلم الاظافیر </w:t>
      </w:r>
      <w:r>
        <w:rPr>
          <w:rFonts w:hint="cs"/>
          <w:color w:val="000000"/>
          <w:rtl/>
        </w:rPr>
        <w:lastRenderedPageBreak/>
        <w:t xml:space="preserve">کوتاه کردن ناخن است و شاید به معنای قطع نیز باشد و مراد این است که امر به قطع یا کوتاه کردن دیوارها می دادند. در مصنّف ابن ابی شیبه تحقیق محمد عوامه ج 6 ص 81 به جای «یقلّم» «یثلم» به معنای ایجاد سوراخ در دیوار </w:t>
      </w:r>
      <w:r w:rsidR="00C50BB2">
        <w:rPr>
          <w:rFonts w:hint="cs"/>
          <w:color w:val="000000"/>
          <w:rtl/>
        </w:rPr>
        <w:t>دارد</w:t>
      </w:r>
      <w:r>
        <w:rPr>
          <w:rFonts w:hint="cs"/>
          <w:color w:val="000000"/>
          <w:rtl/>
        </w:rPr>
        <w:t xml:space="preserve"> که به نظر می رسد این نقل صحیح است. این روایت که به نقل از وکیع عن جابر بود، در نقل دیگری نیز از جابر نقل شده که مطلب را روشن تر می کند. در کتاب حدیث لوین المصیصی ج 1 ص: 14 آمده است: </w:t>
      </w:r>
    </w:p>
    <w:p w:rsidR="00DD1D89" w:rsidRDefault="00DD1D89" w:rsidP="009D5733">
      <w:pPr>
        <w:jc w:val="both"/>
        <w:rPr>
          <w:color w:val="008000"/>
          <w:rtl/>
        </w:rPr>
      </w:pPr>
      <w:r w:rsidRPr="00DD3DAA">
        <w:rPr>
          <w:color w:val="008000"/>
          <w:rtl/>
        </w:rPr>
        <w:t>قَالَ: حَدَّثَنَا شَرِيكٌ، عَنْ جَابِرٍ، عَنْ أَبِي جَعْفَرٍ</w:t>
      </w:r>
      <w:r w:rsidR="00DD3DAA" w:rsidRPr="00DD3DAA">
        <w:rPr>
          <w:rFonts w:hint="cs"/>
          <w:color w:val="008000"/>
          <w:rtl/>
        </w:rPr>
        <w:t xml:space="preserve"> علیه السلام</w:t>
      </w:r>
      <w:r w:rsidRPr="00DD3DAA">
        <w:rPr>
          <w:color w:val="008000"/>
          <w:rtl/>
        </w:rPr>
        <w:t xml:space="preserve">، أَنّ النَّبِيَّ صَلَّى اللَّهُ عَلَيْهِ </w:t>
      </w:r>
      <w:r w:rsidR="00DD3DAA" w:rsidRPr="00DD3DAA">
        <w:rPr>
          <w:rFonts w:hint="cs"/>
          <w:color w:val="008000"/>
          <w:rtl/>
        </w:rPr>
        <w:t xml:space="preserve">و آله </w:t>
      </w:r>
      <w:r w:rsidRPr="00DD3DAA">
        <w:rPr>
          <w:color w:val="008000"/>
          <w:rtl/>
        </w:rPr>
        <w:t xml:space="preserve">وَسَلَّمَ «كَانَ </w:t>
      </w:r>
      <w:r w:rsidRPr="00DD3DAA">
        <w:rPr>
          <w:rFonts w:hint="cs"/>
          <w:color w:val="008000"/>
          <w:rtl/>
        </w:rPr>
        <w:t>إِذَا</w:t>
      </w:r>
      <w:r w:rsidRPr="00DD3DAA">
        <w:rPr>
          <w:color w:val="008000"/>
          <w:rtl/>
        </w:rPr>
        <w:t xml:space="preserve"> </w:t>
      </w:r>
      <w:r w:rsidRPr="00DD3DAA">
        <w:rPr>
          <w:rFonts w:hint="cs"/>
          <w:color w:val="008000"/>
          <w:rtl/>
        </w:rPr>
        <w:t>سَافَرَ</w:t>
      </w:r>
      <w:r w:rsidRPr="00DD3DAA">
        <w:rPr>
          <w:color w:val="008000"/>
          <w:rtl/>
        </w:rPr>
        <w:t xml:space="preserve"> </w:t>
      </w:r>
      <w:r w:rsidRPr="00DD3DAA">
        <w:rPr>
          <w:rFonts w:hint="cs"/>
          <w:color w:val="008000"/>
          <w:rtl/>
        </w:rPr>
        <w:t>أَمَرَ</w:t>
      </w:r>
      <w:r w:rsidRPr="00DD3DAA">
        <w:rPr>
          <w:color w:val="008000"/>
          <w:rtl/>
        </w:rPr>
        <w:t xml:space="preserve"> </w:t>
      </w:r>
      <w:r w:rsidRPr="00DD3DAA">
        <w:rPr>
          <w:rFonts w:hint="cs"/>
          <w:color w:val="008000"/>
          <w:rtl/>
        </w:rPr>
        <w:t>عَلِيًّا</w:t>
      </w:r>
      <w:r w:rsidRPr="00DD3DAA">
        <w:rPr>
          <w:color w:val="008000"/>
          <w:rtl/>
        </w:rPr>
        <w:t xml:space="preserve"> </w:t>
      </w:r>
      <w:r w:rsidR="00DD3DAA" w:rsidRPr="00DD3DAA">
        <w:rPr>
          <w:rFonts w:hint="cs"/>
          <w:color w:val="008000"/>
          <w:rtl/>
        </w:rPr>
        <w:t>علیه السلام</w:t>
      </w:r>
      <w:r w:rsidRPr="00DD3DAA">
        <w:rPr>
          <w:color w:val="008000"/>
          <w:rtl/>
        </w:rPr>
        <w:t xml:space="preserve"> </w:t>
      </w:r>
      <w:r w:rsidRPr="00DD3DAA">
        <w:rPr>
          <w:rFonts w:hint="cs"/>
          <w:color w:val="008000"/>
          <w:rtl/>
        </w:rPr>
        <w:t>أَنْ</w:t>
      </w:r>
      <w:r w:rsidRPr="00DD3DAA">
        <w:rPr>
          <w:color w:val="008000"/>
          <w:rtl/>
        </w:rPr>
        <w:t xml:space="preserve"> </w:t>
      </w:r>
      <w:r w:rsidRPr="00DD3DAA">
        <w:rPr>
          <w:rFonts w:hint="cs"/>
          <w:color w:val="008000"/>
          <w:rtl/>
        </w:rPr>
        <w:t>يَثْل</w:t>
      </w:r>
      <w:r w:rsidRPr="00DD3DAA">
        <w:rPr>
          <w:color w:val="008000"/>
          <w:rtl/>
        </w:rPr>
        <w:t>ِمَ الْحِيطَانَ لِيَأْكُلَ النَّاسُ مِنَ التَّمْرِ»</w:t>
      </w:r>
    </w:p>
    <w:p w:rsidR="00C50BB2" w:rsidRDefault="00DD3DAA" w:rsidP="00C50BB2">
      <w:pPr>
        <w:jc w:val="both"/>
        <w:rPr>
          <w:rtl/>
        </w:rPr>
      </w:pPr>
      <w:r>
        <w:rPr>
          <w:rFonts w:hint="cs"/>
          <w:rtl/>
        </w:rPr>
        <w:t xml:space="preserve">به نظر می رسد این روایت ناظر به این است که تا زمانی که پیامبر ص حاضر بود، هر کس تمایل خوردن داشت خدمت پیامبر ص می آمد و حضرت ص </w:t>
      </w:r>
      <w:r w:rsidR="00C50BB2">
        <w:rPr>
          <w:rFonts w:hint="cs"/>
          <w:rtl/>
        </w:rPr>
        <w:t>به آنها اجازه اکل می داد</w:t>
      </w:r>
      <w:r>
        <w:rPr>
          <w:rFonts w:hint="cs"/>
          <w:rtl/>
        </w:rPr>
        <w:t xml:space="preserve"> اما در زمانی که پیامبر ص حاضر نبودند، برای اجازه عام دستور می دادند که دیوار را سوراخ کنند. از این روایت استفاده می شود که نخلستان هایی در اختیار پیامبر ص بوده</w:t>
      </w:r>
      <w:r w:rsidR="00C50BB2">
        <w:rPr>
          <w:rFonts w:hint="cs"/>
          <w:rtl/>
        </w:rPr>
        <w:t xml:space="preserve"> که</w:t>
      </w:r>
      <w:r>
        <w:rPr>
          <w:rFonts w:hint="cs"/>
          <w:rtl/>
        </w:rPr>
        <w:t xml:space="preserve"> یا ملک ایشان بوده یا اختیار آن را داشتند. </w:t>
      </w:r>
    </w:p>
    <w:p w:rsidR="00C50BB2" w:rsidRDefault="00C50BB2" w:rsidP="00C50BB2">
      <w:pPr>
        <w:pStyle w:val="Heading3"/>
        <w:rPr>
          <w:rtl/>
        </w:rPr>
      </w:pPr>
      <w:bookmarkStart w:id="5" w:name="_Toc87418997"/>
      <w:bookmarkStart w:id="6" w:name="_Toc87419014"/>
      <w:r>
        <w:rPr>
          <w:rFonts w:hint="cs"/>
          <w:rtl/>
        </w:rPr>
        <w:t>صحت نقل «بلغ نخلُهُ» در روایت عبد الله بن سنان</w:t>
      </w:r>
      <w:bookmarkEnd w:id="5"/>
      <w:bookmarkEnd w:id="6"/>
    </w:p>
    <w:p w:rsidR="00DD1D89" w:rsidRDefault="00C50BB2" w:rsidP="00C50BB2">
      <w:pPr>
        <w:jc w:val="both"/>
        <w:rPr>
          <w:rtl/>
        </w:rPr>
      </w:pPr>
      <w:r>
        <w:rPr>
          <w:rFonts w:hint="cs"/>
          <w:rtl/>
        </w:rPr>
        <w:t>با توجه به مطلبی که بیان شد،</w:t>
      </w:r>
      <w:r w:rsidR="00DD3DAA">
        <w:rPr>
          <w:rFonts w:hint="cs"/>
          <w:rtl/>
        </w:rPr>
        <w:t xml:space="preserve"> نقل صاحب قاموس الرجال که روایت عبد الله بن سنان را «بلغ نخلُهُ» نقل کرده،</w:t>
      </w:r>
      <w:r w:rsidR="00DD3DAA">
        <w:rPr>
          <w:rStyle w:val="FootnoteReference"/>
          <w:color w:val="000080"/>
          <w:rtl/>
        </w:rPr>
        <w:footnoteReference w:id="1"/>
      </w:r>
      <w:r w:rsidR="00DD3DAA">
        <w:rPr>
          <w:rFonts w:hint="cs"/>
          <w:rtl/>
        </w:rPr>
        <w:t xml:space="preserve"> صحیح تر است. روایت عبد الله بن سنان به این نحو بود: </w:t>
      </w:r>
      <w:r w:rsidR="00DD3DAA" w:rsidRPr="00DD3DAA">
        <w:rPr>
          <w:color w:val="008000"/>
          <w:rtl/>
        </w:rPr>
        <w:t>عَنْ عَبْدِ اللَّهِ بْنِ سِنَانٍ عَنْ أَبِي عَبْدِ اللَّهِ ع قَالَ: لَا بَأْسَ بِالرَّجُلِ يَمُرُّ عَلَى الثَّمَرَةِ وَ يَأْكُلُ مِنْهَا وَ لَا يُفْسِدُ قَدْ نَهَى رَسُولُ اللَّهِ ص أَنْ تُبْنَى الْحِيطَانُ بِالْمَدِينَةِ لِمَكَانِ الْمَارَّةِ قَالَ وَ كَانَ إِذَا بَلَغَ نَخْلَةٌ أَمَرَ بِالْحِيطَانِ فَخُرِقَتْ لِمَكَانِ الْمَارَّةِ.</w:t>
      </w:r>
      <w:r w:rsidR="00DD3DAA">
        <w:rPr>
          <w:rStyle w:val="FootnoteReference"/>
          <w:color w:val="008000"/>
          <w:rtl/>
        </w:rPr>
        <w:footnoteReference w:id="2"/>
      </w:r>
      <w:r w:rsidR="00DD3DAA">
        <w:rPr>
          <w:rFonts w:hint="cs"/>
          <w:color w:val="008000"/>
          <w:rtl/>
        </w:rPr>
        <w:t xml:space="preserve"> </w:t>
      </w:r>
      <w:r w:rsidR="00DD3DAA" w:rsidRPr="00DD3DAA">
        <w:rPr>
          <w:rFonts w:hint="cs"/>
          <w:rtl/>
        </w:rPr>
        <w:t>که صحیح تر «بلغ نخلُهُ» است.</w:t>
      </w:r>
      <w:r w:rsidR="00DD3DAA">
        <w:rPr>
          <w:rFonts w:hint="cs"/>
          <w:rtl/>
        </w:rPr>
        <w:t xml:space="preserve"> </w:t>
      </w:r>
      <w:r>
        <w:rPr>
          <w:rFonts w:hint="cs"/>
          <w:rtl/>
        </w:rPr>
        <w:t>هر چند</w:t>
      </w:r>
      <w:r w:rsidR="00DD3DAA">
        <w:rPr>
          <w:rFonts w:hint="cs"/>
          <w:rtl/>
        </w:rPr>
        <w:t xml:space="preserve"> در نقل سنی ها وارد شده که هر گاه پیامبر ص خارج می شدند، امر به سوراخ کردن دیوار می دادند اما در روایت عبد الله بن سنان، حضرت ص به طور کلی چنین امری می کردند. به هر حال این روایت ارتباطی به مارّه ندارد و حضرت ص دستور تخریب دیوار می دادند تا </w:t>
      </w:r>
      <w:r w:rsidR="00C37736">
        <w:rPr>
          <w:rFonts w:hint="cs"/>
          <w:rtl/>
        </w:rPr>
        <w:t xml:space="preserve">هر کس خواست از میوه ها استفاده کند و حتی مرور را ایجاد کند. </w:t>
      </w:r>
    </w:p>
    <w:p w:rsidR="009D5733" w:rsidRDefault="009D5733" w:rsidP="009D5733">
      <w:pPr>
        <w:jc w:val="both"/>
        <w:rPr>
          <w:rtl/>
        </w:rPr>
      </w:pPr>
      <w:r>
        <w:rPr>
          <w:rFonts w:hint="cs"/>
          <w:rtl/>
        </w:rPr>
        <w:t xml:space="preserve">این نکته نیازمند ضمیمه است که حضرت امیر علیه السلام </w:t>
      </w:r>
      <w:r w:rsidR="00C50BB2">
        <w:rPr>
          <w:rFonts w:hint="cs"/>
          <w:rtl/>
        </w:rPr>
        <w:t xml:space="preserve">تنها </w:t>
      </w:r>
      <w:r>
        <w:rPr>
          <w:rFonts w:hint="cs"/>
          <w:rtl/>
        </w:rPr>
        <w:t xml:space="preserve">در برخی از موارد که پیامبر صلی الله علیه و آله و سلم مسافرت می رفتند، به عنوان نماینده حضرت ص بودند. برخی مواقع حضرت امیر ع در یمن بودند و در مدینه نبودند. در حجه الوداع نیز </w:t>
      </w:r>
      <w:r w:rsidR="00C50BB2">
        <w:rPr>
          <w:rFonts w:hint="cs"/>
          <w:rtl/>
        </w:rPr>
        <w:t xml:space="preserve">حضرت ع </w:t>
      </w:r>
      <w:r>
        <w:rPr>
          <w:rFonts w:hint="cs"/>
          <w:rtl/>
        </w:rPr>
        <w:t xml:space="preserve">از یمن به مکه آمدند. زمان هایی که حضرت امیر ع بودند، پیامبر ص دستور تخریب دیوار را می دادند. </w:t>
      </w:r>
      <w:r>
        <w:rPr>
          <w:rFonts w:hint="cs"/>
          <w:rtl/>
        </w:rPr>
        <w:lastRenderedPageBreak/>
        <w:t>حال اگر این دستور پیامبر ص دستور عمومی بوده، نباید به خصوص حضرت امیر ع دستور می دادند و باید به تمام نائبان خود دستور می دادند. پس خصوصیت خاصی در این امر وجود دارد و نمی توان آن را به بحث مارّه ارتباط داد.</w:t>
      </w:r>
    </w:p>
    <w:p w:rsidR="00A013A1" w:rsidRDefault="00A013A1" w:rsidP="009D5733">
      <w:pPr>
        <w:jc w:val="both"/>
        <w:rPr>
          <w:rtl/>
        </w:rPr>
      </w:pPr>
      <w:r>
        <w:rPr>
          <w:rFonts w:hint="cs"/>
          <w:rtl/>
        </w:rPr>
        <w:t>سوال: چرا در باغ باز گذاشته نمی شد و دیوار تخریب می شد؟</w:t>
      </w:r>
    </w:p>
    <w:p w:rsidR="00A013A1" w:rsidRDefault="00A013A1" w:rsidP="00C50BB2">
      <w:pPr>
        <w:jc w:val="both"/>
        <w:rPr>
          <w:rtl/>
        </w:rPr>
      </w:pPr>
      <w:r>
        <w:rPr>
          <w:rFonts w:hint="cs"/>
          <w:rtl/>
        </w:rPr>
        <w:t xml:space="preserve">پاسخ: در روایت جابر بن عبد الله وارد شده بود که بعد از سخنان پیامبر ص، مردم </w:t>
      </w:r>
      <w:r w:rsidR="00C50BB2">
        <w:rPr>
          <w:rFonts w:hint="cs"/>
          <w:rtl/>
        </w:rPr>
        <w:t>برای</w:t>
      </w:r>
      <w:r>
        <w:rPr>
          <w:rFonts w:hint="cs"/>
          <w:rtl/>
        </w:rPr>
        <w:t xml:space="preserve"> باغ های خود سی در باز کردند. به این معنا که سی مسیر ایجاد می کردند. پیامبر ص نیز دستور می دادند که دیوار قسمت های مختلف باغ تخریب شود تا مردم آسان تر از میوه ها استفاده کنند. </w:t>
      </w:r>
    </w:p>
    <w:p w:rsidR="00A013A1" w:rsidRDefault="00A013A1" w:rsidP="009D5733">
      <w:pPr>
        <w:jc w:val="both"/>
        <w:rPr>
          <w:rtl/>
        </w:rPr>
      </w:pPr>
      <w:r>
        <w:rPr>
          <w:rFonts w:hint="cs"/>
          <w:rtl/>
        </w:rPr>
        <w:t xml:space="preserve">روایت عبد الله بن سنان دو قطعه دارد و ذیل روایت ارتباطی به حق الماره ندارد ولی صدر می تواند دالّ بر حق الماره باشد که در آینده در این باره بحث خواهیم کرد. </w:t>
      </w:r>
    </w:p>
    <w:p w:rsidR="002729CD" w:rsidRDefault="009D5733" w:rsidP="002729CD">
      <w:pPr>
        <w:jc w:val="both"/>
        <w:rPr>
          <w:rtl/>
        </w:rPr>
      </w:pPr>
      <w:r>
        <w:rPr>
          <w:rFonts w:hint="cs"/>
          <w:rtl/>
        </w:rPr>
        <w:t xml:space="preserve">به هر حال، «بلغ نخلُهُ» صحیح است به خصوص آنکه «نخل» به معنای نخلستان است و «نخلة» به معنای یک نخل خاص است. مناسب این است که هر گاه نخلستان رسید، حضرت ص دستور به تخریب دیوار می دادند نه آنکه یک نخل برسد. به طور متعارف نیز نخل ها با هم می رسند نه آنکه یک نخل برسد در </w:t>
      </w:r>
      <w:r w:rsidR="002729CD">
        <w:rPr>
          <w:rFonts w:hint="cs"/>
          <w:rtl/>
        </w:rPr>
        <w:t>حالی که سایر نخل ها نرسیده است.</w:t>
      </w:r>
    </w:p>
    <w:p w:rsidR="002729CD" w:rsidRDefault="003451D3" w:rsidP="002729CD">
      <w:pPr>
        <w:jc w:val="both"/>
        <w:rPr>
          <w:rtl/>
        </w:rPr>
      </w:pPr>
      <w:r>
        <w:rPr>
          <w:rFonts w:hint="cs"/>
          <w:rtl/>
        </w:rPr>
        <w:t xml:space="preserve">نتیجه آنکه، ذیل روایت ارتباطی به بحث حق الماره ندارد البته این روایت شاهد بر خلاف حق الماره نیست و سخن صاحب قاموس الرجال در این زمینه صحیح نیست. </w:t>
      </w:r>
    </w:p>
    <w:p w:rsidR="00C50BB2" w:rsidRDefault="00C50BB2" w:rsidP="00C50BB2">
      <w:pPr>
        <w:pStyle w:val="Heading2"/>
        <w:rPr>
          <w:rtl/>
        </w:rPr>
      </w:pPr>
      <w:bookmarkStart w:id="7" w:name="_Toc87418998"/>
      <w:bookmarkStart w:id="8" w:name="_Toc87419015"/>
      <w:r>
        <w:rPr>
          <w:rFonts w:hint="cs"/>
          <w:rtl/>
        </w:rPr>
        <w:t>بررسی مفاد روایت علی بن یقطین به عنوان روایت مانعه</w:t>
      </w:r>
      <w:bookmarkEnd w:id="7"/>
      <w:bookmarkEnd w:id="8"/>
    </w:p>
    <w:p w:rsidR="003451D3" w:rsidRDefault="003451D3" w:rsidP="00C50BB2">
      <w:pPr>
        <w:jc w:val="both"/>
        <w:rPr>
          <w:rtl/>
        </w:rPr>
      </w:pPr>
      <w:r>
        <w:rPr>
          <w:rFonts w:hint="cs"/>
          <w:rtl/>
        </w:rPr>
        <w:t>در روایات ما، روایات متعدّد و روشنی بر ثبوت حق الماره وجود دارد. بیان شد: روایت مسعده</w:t>
      </w:r>
      <w:r>
        <w:rPr>
          <w:rStyle w:val="FootnoteReference"/>
          <w:rtl/>
        </w:rPr>
        <w:footnoteReference w:id="3"/>
      </w:r>
      <w:r>
        <w:rPr>
          <w:rFonts w:hint="cs"/>
          <w:rtl/>
        </w:rPr>
        <w:t xml:space="preserve"> ربطی به مارّ ندارد و دلیل بر منع حق المارّه نیست. تنها روایتی که فی الجمله ظهور در نفی حق الماره دارد، روایت علی بن یقطین است.</w:t>
      </w:r>
      <w:r>
        <w:rPr>
          <w:rStyle w:val="FootnoteReference"/>
          <w:rtl/>
        </w:rPr>
        <w:footnoteReference w:id="4"/>
      </w:r>
      <w:r>
        <w:rPr>
          <w:rFonts w:hint="cs"/>
          <w:rtl/>
        </w:rPr>
        <w:t xml:space="preserve"> اما ظهور آن نیز روشن نیست و شیخ طوسی آن را به صورت حمل، حمل کرده است که به نظر بنده، ذاتا این معنا در روایت علی بن یقطین متصور است زیرا «یتناول و یأکل» ظهور در اکل در همان محل ندارد بلکه ممکن است ناظر به اخذ و حمل باشد. </w:t>
      </w:r>
      <w:r w:rsidR="008C5156">
        <w:rPr>
          <w:rFonts w:hint="cs"/>
          <w:rtl/>
        </w:rPr>
        <w:t xml:space="preserve">به همین دلیل روایت ظهور قوی در نهی از اکل کنار باغ ندارد و اگر فی الجمله اطلاقی داشته باشد، حمل آن بر نهی از حمل، حمل </w:t>
      </w:r>
      <w:r w:rsidR="008C5156">
        <w:rPr>
          <w:rFonts w:hint="cs"/>
          <w:rtl/>
        </w:rPr>
        <w:lastRenderedPageBreak/>
        <w:t xml:space="preserve">راحتی است. </w:t>
      </w:r>
      <w:r>
        <w:rPr>
          <w:rFonts w:hint="cs"/>
          <w:rtl/>
        </w:rPr>
        <w:t>مرحوم نراقی در مستند می فرماید: در تمام روایات مانعه، اخذ منع شده است در حالی که روایات مجوزه به اکل تکیه دارد.</w:t>
      </w:r>
      <w:r>
        <w:rPr>
          <w:rStyle w:val="FootnoteReference"/>
          <w:rtl/>
        </w:rPr>
        <w:footnoteReference w:id="5"/>
      </w:r>
      <w:r>
        <w:rPr>
          <w:rFonts w:hint="cs"/>
          <w:rtl/>
        </w:rPr>
        <w:t xml:space="preserve"> به خصوص در روایت علی بن یقطین وارد شده: </w:t>
      </w:r>
      <w:r w:rsidRPr="003451D3">
        <w:rPr>
          <w:rFonts w:hint="cs"/>
          <w:rtl/>
        </w:rPr>
        <w:t>يَمُرُّ</w:t>
      </w:r>
      <w:r w:rsidRPr="003451D3">
        <w:rPr>
          <w:rtl/>
        </w:rPr>
        <w:t xml:space="preserve"> </w:t>
      </w:r>
      <w:r w:rsidRPr="003451D3">
        <w:rPr>
          <w:rFonts w:hint="cs"/>
          <w:rtl/>
        </w:rPr>
        <w:t>بِالثَّمَرَةِ</w:t>
      </w:r>
      <w:r w:rsidRPr="003451D3">
        <w:rPr>
          <w:rtl/>
        </w:rPr>
        <w:t xml:space="preserve"> </w:t>
      </w:r>
      <w:r w:rsidRPr="003451D3">
        <w:rPr>
          <w:rFonts w:hint="cs"/>
          <w:rtl/>
        </w:rPr>
        <w:t>مِنَ</w:t>
      </w:r>
      <w:r w:rsidRPr="003451D3">
        <w:rPr>
          <w:rtl/>
        </w:rPr>
        <w:t xml:space="preserve"> </w:t>
      </w:r>
      <w:r w:rsidRPr="003451D3">
        <w:rPr>
          <w:rFonts w:hint="cs"/>
          <w:rtl/>
        </w:rPr>
        <w:t>الزَّرْعِ</w:t>
      </w:r>
      <w:r w:rsidRPr="003451D3">
        <w:rPr>
          <w:rtl/>
        </w:rPr>
        <w:t xml:space="preserve"> </w:t>
      </w:r>
      <w:r w:rsidRPr="003451D3">
        <w:rPr>
          <w:rFonts w:hint="cs"/>
          <w:rtl/>
        </w:rPr>
        <w:t>وَ</w:t>
      </w:r>
      <w:r w:rsidRPr="003451D3">
        <w:rPr>
          <w:rtl/>
        </w:rPr>
        <w:t xml:space="preserve"> </w:t>
      </w:r>
      <w:r w:rsidRPr="003451D3">
        <w:rPr>
          <w:rFonts w:hint="cs"/>
          <w:rtl/>
        </w:rPr>
        <w:t>النَّخْلِ</w:t>
      </w:r>
      <w:r w:rsidRPr="003451D3">
        <w:rPr>
          <w:rtl/>
        </w:rPr>
        <w:t xml:space="preserve"> </w:t>
      </w:r>
      <w:r w:rsidRPr="003451D3">
        <w:rPr>
          <w:rFonts w:hint="cs"/>
          <w:rtl/>
        </w:rPr>
        <w:t>وَ</w:t>
      </w:r>
      <w:r w:rsidRPr="003451D3">
        <w:rPr>
          <w:rtl/>
        </w:rPr>
        <w:t xml:space="preserve"> </w:t>
      </w:r>
      <w:r w:rsidRPr="003451D3">
        <w:rPr>
          <w:rFonts w:hint="cs"/>
          <w:rtl/>
        </w:rPr>
        <w:t>الْكَرْمِ</w:t>
      </w:r>
      <w:r w:rsidRPr="003451D3">
        <w:rPr>
          <w:rtl/>
        </w:rPr>
        <w:t xml:space="preserve"> </w:t>
      </w:r>
      <w:r w:rsidRPr="003451D3">
        <w:rPr>
          <w:rFonts w:hint="cs"/>
          <w:rtl/>
        </w:rPr>
        <w:t>وَ</w:t>
      </w:r>
      <w:r w:rsidRPr="003451D3">
        <w:rPr>
          <w:rtl/>
        </w:rPr>
        <w:t xml:space="preserve"> </w:t>
      </w:r>
      <w:r w:rsidRPr="003451D3">
        <w:rPr>
          <w:rFonts w:hint="cs"/>
          <w:rtl/>
        </w:rPr>
        <w:t>الشَّجَرِ</w:t>
      </w:r>
      <w:r w:rsidRPr="003451D3">
        <w:rPr>
          <w:rtl/>
        </w:rPr>
        <w:t xml:space="preserve"> </w:t>
      </w:r>
      <w:r w:rsidRPr="003451D3">
        <w:rPr>
          <w:rFonts w:hint="cs"/>
          <w:rtl/>
        </w:rPr>
        <w:t>وَ</w:t>
      </w:r>
      <w:r w:rsidRPr="003451D3">
        <w:rPr>
          <w:rtl/>
        </w:rPr>
        <w:t xml:space="preserve"> </w:t>
      </w:r>
      <w:r w:rsidRPr="003451D3">
        <w:rPr>
          <w:rFonts w:hint="cs"/>
          <w:rtl/>
        </w:rPr>
        <w:t>الْمَبَاطِخِ</w:t>
      </w:r>
      <w:r w:rsidRPr="003451D3">
        <w:rPr>
          <w:rtl/>
        </w:rPr>
        <w:t xml:space="preserve"> </w:t>
      </w:r>
      <w:r w:rsidRPr="003451D3">
        <w:rPr>
          <w:rFonts w:hint="cs"/>
          <w:rtl/>
        </w:rPr>
        <w:t>وَ</w:t>
      </w:r>
      <w:r w:rsidRPr="003451D3">
        <w:rPr>
          <w:rtl/>
        </w:rPr>
        <w:t xml:space="preserve"> </w:t>
      </w:r>
      <w:r w:rsidRPr="003451D3">
        <w:rPr>
          <w:rFonts w:hint="cs"/>
          <w:rtl/>
        </w:rPr>
        <w:t>غَيْرِ</w:t>
      </w:r>
      <w:r w:rsidRPr="003451D3">
        <w:rPr>
          <w:rtl/>
        </w:rPr>
        <w:t xml:space="preserve"> </w:t>
      </w:r>
      <w:r w:rsidRPr="003451D3">
        <w:rPr>
          <w:rFonts w:hint="cs"/>
          <w:rtl/>
        </w:rPr>
        <w:t>ذَلِكَ</w:t>
      </w:r>
      <w:r w:rsidRPr="003451D3">
        <w:rPr>
          <w:rtl/>
        </w:rPr>
        <w:t xml:space="preserve"> </w:t>
      </w:r>
      <w:r w:rsidRPr="003451D3">
        <w:rPr>
          <w:rFonts w:hint="cs"/>
          <w:rtl/>
        </w:rPr>
        <w:t>مِنَ</w:t>
      </w:r>
      <w:r w:rsidRPr="003451D3">
        <w:rPr>
          <w:rtl/>
        </w:rPr>
        <w:t xml:space="preserve"> </w:t>
      </w:r>
      <w:r w:rsidRPr="003451D3">
        <w:rPr>
          <w:rFonts w:hint="cs"/>
          <w:rtl/>
        </w:rPr>
        <w:t>الثَّمَرِ</w:t>
      </w:r>
      <w:r w:rsidR="00C50BB2">
        <w:rPr>
          <w:rFonts w:hint="cs"/>
          <w:rtl/>
        </w:rPr>
        <w:t xml:space="preserve"> کهه</w:t>
      </w:r>
      <w:r>
        <w:rPr>
          <w:rFonts w:hint="cs"/>
          <w:rtl/>
        </w:rPr>
        <w:t xml:space="preserve"> خیلی از این </w:t>
      </w:r>
      <w:r w:rsidR="00C50BB2">
        <w:rPr>
          <w:rFonts w:hint="cs"/>
          <w:rtl/>
        </w:rPr>
        <w:t>محصولات</w:t>
      </w:r>
      <w:r>
        <w:rPr>
          <w:rFonts w:hint="cs"/>
          <w:rtl/>
        </w:rPr>
        <w:t xml:space="preserve"> در محلّ خورده نمی شود و برده می شود. </w:t>
      </w:r>
    </w:p>
    <w:p w:rsidR="002C37E2" w:rsidRDefault="002C37E2" w:rsidP="003451D3">
      <w:pPr>
        <w:jc w:val="both"/>
        <w:rPr>
          <w:rtl/>
        </w:rPr>
      </w:pPr>
      <w:r>
        <w:rPr>
          <w:rFonts w:hint="cs"/>
          <w:rtl/>
        </w:rPr>
        <w:t xml:space="preserve">البته شیخ طوسی روایت را بر دو معنا حمل کرده است: </w:t>
      </w:r>
    </w:p>
    <w:p w:rsidR="002C37E2" w:rsidRPr="002C37E2" w:rsidRDefault="002C37E2" w:rsidP="003451D3">
      <w:pPr>
        <w:jc w:val="both"/>
        <w:rPr>
          <w:color w:val="000080"/>
          <w:rtl/>
        </w:rPr>
      </w:pPr>
      <w:r w:rsidRPr="002C37E2">
        <w:rPr>
          <w:rFonts w:hint="cs"/>
          <w:color w:val="000080"/>
          <w:rtl/>
        </w:rPr>
        <w:t>فَهَذَا</w:t>
      </w:r>
      <w:r w:rsidRPr="002C37E2">
        <w:rPr>
          <w:color w:val="000080"/>
          <w:rtl/>
        </w:rPr>
        <w:t xml:space="preserve"> </w:t>
      </w:r>
      <w:r w:rsidRPr="002C37E2">
        <w:rPr>
          <w:rFonts w:hint="cs"/>
          <w:color w:val="000080"/>
          <w:rtl/>
        </w:rPr>
        <w:t>الْخَبَرُ</w:t>
      </w:r>
      <w:r w:rsidRPr="002C37E2">
        <w:rPr>
          <w:color w:val="000080"/>
          <w:rtl/>
        </w:rPr>
        <w:t xml:space="preserve"> </w:t>
      </w:r>
      <w:r w:rsidRPr="002C37E2">
        <w:rPr>
          <w:rFonts w:hint="cs"/>
          <w:color w:val="000080"/>
          <w:rtl/>
        </w:rPr>
        <w:t>يَحْتَمِلُ</w:t>
      </w:r>
      <w:r w:rsidRPr="002C37E2">
        <w:rPr>
          <w:color w:val="000080"/>
          <w:rtl/>
        </w:rPr>
        <w:t xml:space="preserve"> </w:t>
      </w:r>
      <w:r w:rsidRPr="002C37E2">
        <w:rPr>
          <w:rFonts w:hint="cs"/>
          <w:color w:val="000080"/>
          <w:rtl/>
        </w:rPr>
        <w:t>شَيْئَيْنِ</w:t>
      </w:r>
      <w:r w:rsidRPr="002C37E2">
        <w:rPr>
          <w:color w:val="000080"/>
          <w:rtl/>
        </w:rPr>
        <w:t xml:space="preserve"> </w:t>
      </w:r>
      <w:r w:rsidRPr="002C37E2">
        <w:rPr>
          <w:rFonts w:hint="cs"/>
          <w:color w:val="000080"/>
          <w:rtl/>
        </w:rPr>
        <w:t>أَحَدُهُمَا</w:t>
      </w:r>
      <w:r w:rsidRPr="002C37E2">
        <w:rPr>
          <w:color w:val="000080"/>
          <w:rtl/>
        </w:rPr>
        <w:t xml:space="preserve"> </w:t>
      </w:r>
      <w:r w:rsidRPr="002C37E2">
        <w:rPr>
          <w:rFonts w:hint="cs"/>
          <w:color w:val="000080"/>
          <w:rtl/>
        </w:rPr>
        <w:t>أَنْ</w:t>
      </w:r>
      <w:r w:rsidRPr="002C37E2">
        <w:rPr>
          <w:color w:val="000080"/>
          <w:rtl/>
        </w:rPr>
        <w:t xml:space="preserve"> </w:t>
      </w:r>
      <w:r w:rsidRPr="002C37E2">
        <w:rPr>
          <w:rFonts w:hint="cs"/>
          <w:color w:val="000080"/>
          <w:rtl/>
        </w:rPr>
        <w:t>يَكُونَ</w:t>
      </w:r>
      <w:r w:rsidRPr="002C37E2">
        <w:rPr>
          <w:color w:val="000080"/>
          <w:rtl/>
        </w:rPr>
        <w:t xml:space="preserve"> </w:t>
      </w:r>
      <w:r w:rsidRPr="002C37E2">
        <w:rPr>
          <w:rFonts w:hint="cs"/>
          <w:color w:val="000080"/>
          <w:rtl/>
        </w:rPr>
        <w:t>مَحْمُولًا</w:t>
      </w:r>
      <w:r w:rsidRPr="002C37E2">
        <w:rPr>
          <w:color w:val="000080"/>
          <w:rtl/>
        </w:rPr>
        <w:t xml:space="preserve"> </w:t>
      </w:r>
      <w:r w:rsidRPr="002C37E2">
        <w:rPr>
          <w:rFonts w:hint="cs"/>
          <w:color w:val="000080"/>
          <w:rtl/>
        </w:rPr>
        <w:t>عَلَى</w:t>
      </w:r>
      <w:r w:rsidRPr="002C37E2">
        <w:rPr>
          <w:color w:val="000080"/>
          <w:rtl/>
        </w:rPr>
        <w:t xml:space="preserve"> </w:t>
      </w:r>
      <w:r w:rsidRPr="002C37E2">
        <w:rPr>
          <w:rFonts w:hint="cs"/>
          <w:color w:val="000080"/>
          <w:rtl/>
        </w:rPr>
        <w:t>الْكَرَاهِيَةِ</w:t>
      </w:r>
      <w:r w:rsidRPr="002C37E2">
        <w:rPr>
          <w:color w:val="000080"/>
          <w:rtl/>
        </w:rPr>
        <w:t xml:space="preserve"> </w:t>
      </w:r>
      <w:r w:rsidRPr="002C37E2">
        <w:rPr>
          <w:rFonts w:hint="cs"/>
          <w:color w:val="000080"/>
          <w:rtl/>
        </w:rPr>
        <w:t>لِأَنَّ</w:t>
      </w:r>
      <w:r w:rsidRPr="002C37E2">
        <w:rPr>
          <w:color w:val="000080"/>
          <w:rtl/>
        </w:rPr>
        <w:t xml:space="preserve"> </w:t>
      </w:r>
      <w:r w:rsidRPr="002C37E2">
        <w:rPr>
          <w:rFonts w:hint="cs"/>
          <w:color w:val="000080"/>
          <w:rtl/>
        </w:rPr>
        <w:t>الْأَوْلَى</w:t>
      </w:r>
      <w:r w:rsidRPr="002C37E2">
        <w:rPr>
          <w:color w:val="000080"/>
          <w:rtl/>
        </w:rPr>
        <w:t xml:space="preserve"> </w:t>
      </w:r>
      <w:r w:rsidRPr="002C37E2">
        <w:rPr>
          <w:rFonts w:hint="cs"/>
          <w:color w:val="000080"/>
          <w:rtl/>
        </w:rPr>
        <w:t>وَ</w:t>
      </w:r>
      <w:r w:rsidRPr="002C37E2">
        <w:rPr>
          <w:color w:val="000080"/>
          <w:rtl/>
        </w:rPr>
        <w:t xml:space="preserve"> </w:t>
      </w:r>
      <w:r w:rsidRPr="002C37E2">
        <w:rPr>
          <w:rFonts w:hint="cs"/>
          <w:color w:val="000080"/>
          <w:rtl/>
        </w:rPr>
        <w:t>الْأَفْضَلَ</w:t>
      </w:r>
      <w:r w:rsidRPr="002C37E2">
        <w:rPr>
          <w:color w:val="000080"/>
          <w:rtl/>
        </w:rPr>
        <w:t xml:space="preserve"> </w:t>
      </w:r>
      <w:r w:rsidRPr="002C37E2">
        <w:rPr>
          <w:rFonts w:hint="cs"/>
          <w:color w:val="000080"/>
          <w:rtl/>
        </w:rPr>
        <w:t>تَجَنُّبُ</w:t>
      </w:r>
      <w:r w:rsidRPr="002C37E2">
        <w:rPr>
          <w:color w:val="000080"/>
          <w:rtl/>
        </w:rPr>
        <w:t xml:space="preserve"> </w:t>
      </w:r>
      <w:r w:rsidRPr="002C37E2">
        <w:rPr>
          <w:rFonts w:hint="cs"/>
          <w:color w:val="000080"/>
          <w:rtl/>
        </w:rPr>
        <w:t>ذَلِكَ</w:t>
      </w:r>
      <w:r w:rsidRPr="002C37E2">
        <w:rPr>
          <w:color w:val="000080"/>
          <w:rtl/>
        </w:rPr>
        <w:t xml:space="preserve"> </w:t>
      </w:r>
      <w:r w:rsidRPr="002C37E2">
        <w:rPr>
          <w:rFonts w:hint="cs"/>
          <w:color w:val="000080"/>
          <w:rtl/>
        </w:rPr>
        <w:t>وَ</w:t>
      </w:r>
      <w:r w:rsidRPr="002C37E2">
        <w:rPr>
          <w:color w:val="000080"/>
          <w:rtl/>
        </w:rPr>
        <w:t xml:space="preserve"> </w:t>
      </w:r>
      <w:r w:rsidRPr="002C37E2">
        <w:rPr>
          <w:rFonts w:hint="cs"/>
          <w:color w:val="000080"/>
          <w:rtl/>
        </w:rPr>
        <w:t>إِنْ</w:t>
      </w:r>
      <w:r w:rsidRPr="002C37E2">
        <w:rPr>
          <w:color w:val="000080"/>
          <w:rtl/>
        </w:rPr>
        <w:t xml:space="preserve"> </w:t>
      </w:r>
      <w:r w:rsidRPr="002C37E2">
        <w:rPr>
          <w:rFonts w:hint="cs"/>
          <w:color w:val="000080"/>
          <w:rtl/>
        </w:rPr>
        <w:t>لَمْ</w:t>
      </w:r>
      <w:r w:rsidRPr="002C37E2">
        <w:rPr>
          <w:color w:val="000080"/>
          <w:rtl/>
        </w:rPr>
        <w:t xml:space="preserve"> </w:t>
      </w:r>
      <w:r w:rsidRPr="002C37E2">
        <w:rPr>
          <w:rFonts w:hint="cs"/>
          <w:color w:val="000080"/>
          <w:rtl/>
        </w:rPr>
        <w:t>يَكُنْ</w:t>
      </w:r>
      <w:r w:rsidRPr="002C37E2">
        <w:rPr>
          <w:color w:val="000080"/>
          <w:rtl/>
        </w:rPr>
        <w:t xml:space="preserve"> </w:t>
      </w:r>
      <w:r w:rsidRPr="002C37E2">
        <w:rPr>
          <w:rFonts w:hint="cs"/>
          <w:color w:val="000080"/>
          <w:rtl/>
        </w:rPr>
        <w:t>ذَلِكَ</w:t>
      </w:r>
      <w:r w:rsidRPr="002C37E2">
        <w:rPr>
          <w:color w:val="000080"/>
          <w:rtl/>
        </w:rPr>
        <w:t xml:space="preserve"> </w:t>
      </w:r>
      <w:r w:rsidRPr="002C37E2">
        <w:rPr>
          <w:rFonts w:hint="cs"/>
          <w:color w:val="000080"/>
          <w:rtl/>
        </w:rPr>
        <w:t>مَحْظُوراً</w:t>
      </w:r>
      <w:r w:rsidRPr="002C37E2">
        <w:rPr>
          <w:color w:val="000080"/>
          <w:rtl/>
        </w:rPr>
        <w:t xml:space="preserve"> </w:t>
      </w:r>
      <w:r w:rsidRPr="002C37E2">
        <w:rPr>
          <w:rFonts w:hint="cs"/>
          <w:color w:val="000080"/>
          <w:rtl/>
        </w:rPr>
        <w:t>وَ</w:t>
      </w:r>
      <w:r w:rsidRPr="002C37E2">
        <w:rPr>
          <w:color w:val="000080"/>
          <w:rtl/>
        </w:rPr>
        <w:t xml:space="preserve"> </w:t>
      </w:r>
      <w:r w:rsidRPr="002C37E2">
        <w:rPr>
          <w:rFonts w:hint="cs"/>
          <w:color w:val="000080"/>
          <w:rtl/>
        </w:rPr>
        <w:t>الْوَجْهُ</w:t>
      </w:r>
      <w:r w:rsidRPr="002C37E2">
        <w:rPr>
          <w:color w:val="000080"/>
          <w:rtl/>
        </w:rPr>
        <w:t xml:space="preserve"> </w:t>
      </w:r>
      <w:r w:rsidRPr="002C37E2">
        <w:rPr>
          <w:rFonts w:hint="cs"/>
          <w:color w:val="000080"/>
          <w:rtl/>
        </w:rPr>
        <w:t>الْآخَرُ</w:t>
      </w:r>
      <w:r w:rsidRPr="002C37E2">
        <w:rPr>
          <w:color w:val="000080"/>
          <w:rtl/>
        </w:rPr>
        <w:t xml:space="preserve"> </w:t>
      </w:r>
      <w:r w:rsidRPr="002C37E2">
        <w:rPr>
          <w:rFonts w:hint="cs"/>
          <w:color w:val="000080"/>
          <w:rtl/>
        </w:rPr>
        <w:t>أَنْ</w:t>
      </w:r>
      <w:r w:rsidRPr="002C37E2">
        <w:rPr>
          <w:color w:val="000080"/>
          <w:rtl/>
        </w:rPr>
        <w:t xml:space="preserve"> </w:t>
      </w:r>
      <w:r w:rsidRPr="002C37E2">
        <w:rPr>
          <w:rFonts w:hint="cs"/>
          <w:color w:val="000080"/>
          <w:rtl/>
        </w:rPr>
        <w:t>يَكُونَ</w:t>
      </w:r>
      <w:r w:rsidRPr="002C37E2">
        <w:rPr>
          <w:color w:val="000080"/>
          <w:rtl/>
        </w:rPr>
        <w:t xml:space="preserve"> </w:t>
      </w:r>
      <w:r w:rsidRPr="002C37E2">
        <w:rPr>
          <w:rFonts w:hint="cs"/>
          <w:color w:val="000080"/>
          <w:rtl/>
        </w:rPr>
        <w:t>مَحْمُولًا</w:t>
      </w:r>
      <w:r w:rsidRPr="002C37E2">
        <w:rPr>
          <w:color w:val="000080"/>
          <w:rtl/>
        </w:rPr>
        <w:t xml:space="preserve"> </w:t>
      </w:r>
      <w:r w:rsidRPr="002C37E2">
        <w:rPr>
          <w:rFonts w:hint="cs"/>
          <w:color w:val="000080"/>
          <w:rtl/>
        </w:rPr>
        <w:t>عَلَى</w:t>
      </w:r>
      <w:r w:rsidRPr="002C37E2">
        <w:rPr>
          <w:color w:val="000080"/>
          <w:rtl/>
        </w:rPr>
        <w:t xml:space="preserve"> </w:t>
      </w:r>
      <w:r w:rsidRPr="002C37E2">
        <w:rPr>
          <w:rFonts w:hint="cs"/>
          <w:color w:val="000080"/>
          <w:rtl/>
        </w:rPr>
        <w:t>مَا</w:t>
      </w:r>
      <w:r w:rsidRPr="002C37E2">
        <w:rPr>
          <w:color w:val="000080"/>
          <w:rtl/>
        </w:rPr>
        <w:t xml:space="preserve"> </w:t>
      </w:r>
      <w:r w:rsidRPr="002C37E2">
        <w:rPr>
          <w:rFonts w:hint="cs"/>
          <w:color w:val="000080"/>
          <w:rtl/>
        </w:rPr>
        <w:t>يَحْمِلُهُ</w:t>
      </w:r>
      <w:r w:rsidRPr="002C37E2">
        <w:rPr>
          <w:color w:val="000080"/>
          <w:rtl/>
        </w:rPr>
        <w:t xml:space="preserve"> </w:t>
      </w:r>
      <w:r w:rsidRPr="002C37E2">
        <w:rPr>
          <w:rFonts w:hint="cs"/>
          <w:color w:val="000080"/>
          <w:rtl/>
        </w:rPr>
        <w:t>مَعَهُ</w:t>
      </w:r>
      <w:r w:rsidRPr="002C37E2">
        <w:rPr>
          <w:color w:val="000080"/>
          <w:rtl/>
        </w:rPr>
        <w:t xml:space="preserve"> </w:t>
      </w:r>
      <w:r w:rsidRPr="002C37E2">
        <w:rPr>
          <w:rFonts w:hint="cs"/>
          <w:color w:val="000080"/>
          <w:rtl/>
        </w:rPr>
        <w:t>فَإِنَّ</w:t>
      </w:r>
      <w:r w:rsidRPr="002C37E2">
        <w:rPr>
          <w:color w:val="000080"/>
          <w:rtl/>
        </w:rPr>
        <w:t xml:space="preserve"> </w:t>
      </w:r>
      <w:r w:rsidRPr="002C37E2">
        <w:rPr>
          <w:rFonts w:hint="cs"/>
          <w:color w:val="000080"/>
          <w:rtl/>
        </w:rPr>
        <w:t>ذَلِكَ</w:t>
      </w:r>
      <w:r w:rsidRPr="002C37E2">
        <w:rPr>
          <w:color w:val="000080"/>
          <w:rtl/>
        </w:rPr>
        <w:t xml:space="preserve"> </w:t>
      </w:r>
      <w:r w:rsidRPr="002C37E2">
        <w:rPr>
          <w:rFonts w:hint="cs"/>
          <w:color w:val="000080"/>
          <w:rtl/>
        </w:rPr>
        <w:t>لَا</w:t>
      </w:r>
      <w:r w:rsidRPr="002C37E2">
        <w:rPr>
          <w:color w:val="000080"/>
          <w:rtl/>
        </w:rPr>
        <w:t xml:space="preserve"> </w:t>
      </w:r>
      <w:r w:rsidRPr="002C37E2">
        <w:rPr>
          <w:rFonts w:hint="cs"/>
          <w:color w:val="000080"/>
          <w:rtl/>
        </w:rPr>
        <w:t>يَجُوزُ</w:t>
      </w:r>
      <w:r w:rsidRPr="002C37E2">
        <w:rPr>
          <w:color w:val="000080"/>
          <w:rtl/>
        </w:rPr>
        <w:t xml:space="preserve"> </w:t>
      </w:r>
      <w:r w:rsidRPr="002C37E2">
        <w:rPr>
          <w:rFonts w:hint="cs"/>
          <w:color w:val="000080"/>
          <w:rtl/>
        </w:rPr>
        <w:t>عَلَى</w:t>
      </w:r>
      <w:r w:rsidRPr="002C37E2">
        <w:rPr>
          <w:color w:val="000080"/>
          <w:rtl/>
        </w:rPr>
        <w:t xml:space="preserve"> </w:t>
      </w:r>
      <w:r w:rsidRPr="002C37E2">
        <w:rPr>
          <w:rFonts w:hint="cs"/>
          <w:color w:val="000080"/>
          <w:rtl/>
        </w:rPr>
        <w:t>حَالٍ</w:t>
      </w:r>
      <w:r w:rsidRPr="002C37E2">
        <w:rPr>
          <w:color w:val="000080"/>
          <w:rtl/>
        </w:rPr>
        <w:t xml:space="preserve"> </w:t>
      </w:r>
      <w:r w:rsidRPr="002C37E2">
        <w:rPr>
          <w:rFonts w:hint="cs"/>
          <w:color w:val="000080"/>
          <w:rtl/>
        </w:rPr>
        <w:t>وَ</w:t>
      </w:r>
      <w:r w:rsidRPr="002C37E2">
        <w:rPr>
          <w:color w:val="000080"/>
          <w:rtl/>
        </w:rPr>
        <w:t xml:space="preserve"> </w:t>
      </w:r>
      <w:r w:rsidRPr="002C37E2">
        <w:rPr>
          <w:rFonts w:hint="cs"/>
          <w:color w:val="000080"/>
          <w:rtl/>
        </w:rPr>
        <w:t>إِنَّمَا</w:t>
      </w:r>
      <w:r w:rsidRPr="002C37E2">
        <w:rPr>
          <w:color w:val="000080"/>
          <w:rtl/>
        </w:rPr>
        <w:t xml:space="preserve"> </w:t>
      </w:r>
      <w:r w:rsidRPr="002C37E2">
        <w:rPr>
          <w:rFonts w:hint="cs"/>
          <w:color w:val="000080"/>
          <w:rtl/>
        </w:rPr>
        <w:t>أُبِيحَ</w:t>
      </w:r>
      <w:r w:rsidRPr="002C37E2">
        <w:rPr>
          <w:color w:val="000080"/>
          <w:rtl/>
        </w:rPr>
        <w:t xml:space="preserve"> </w:t>
      </w:r>
      <w:r w:rsidRPr="002C37E2">
        <w:rPr>
          <w:rFonts w:hint="cs"/>
          <w:color w:val="000080"/>
          <w:rtl/>
        </w:rPr>
        <w:t>لَهُ</w:t>
      </w:r>
      <w:r w:rsidRPr="002C37E2">
        <w:rPr>
          <w:color w:val="000080"/>
          <w:rtl/>
        </w:rPr>
        <w:t xml:space="preserve"> </w:t>
      </w:r>
      <w:r w:rsidRPr="002C37E2">
        <w:rPr>
          <w:rFonts w:hint="cs"/>
          <w:color w:val="000080"/>
          <w:rtl/>
        </w:rPr>
        <w:t>مَا</w:t>
      </w:r>
      <w:r w:rsidRPr="002C37E2">
        <w:rPr>
          <w:color w:val="000080"/>
          <w:rtl/>
        </w:rPr>
        <w:t xml:space="preserve"> </w:t>
      </w:r>
      <w:r w:rsidRPr="002C37E2">
        <w:rPr>
          <w:rFonts w:hint="cs"/>
          <w:color w:val="000080"/>
          <w:rtl/>
        </w:rPr>
        <w:t>يَأْكُلُ</w:t>
      </w:r>
      <w:r w:rsidRPr="002C37E2">
        <w:rPr>
          <w:color w:val="000080"/>
          <w:rtl/>
        </w:rPr>
        <w:t xml:space="preserve"> </w:t>
      </w:r>
      <w:r w:rsidRPr="002C37E2">
        <w:rPr>
          <w:rFonts w:hint="cs"/>
          <w:color w:val="000080"/>
          <w:rtl/>
        </w:rPr>
        <w:t>مِنْهُ</w:t>
      </w:r>
      <w:r w:rsidRPr="002C37E2">
        <w:rPr>
          <w:color w:val="000080"/>
          <w:rtl/>
        </w:rPr>
        <w:t xml:space="preserve"> </w:t>
      </w:r>
      <w:r w:rsidRPr="002C37E2">
        <w:rPr>
          <w:rFonts w:hint="cs"/>
          <w:color w:val="000080"/>
          <w:rtl/>
        </w:rPr>
        <w:t>فِي</w:t>
      </w:r>
      <w:r w:rsidRPr="002C37E2">
        <w:rPr>
          <w:color w:val="000080"/>
          <w:rtl/>
        </w:rPr>
        <w:t xml:space="preserve"> </w:t>
      </w:r>
      <w:r w:rsidRPr="002C37E2">
        <w:rPr>
          <w:rFonts w:hint="cs"/>
          <w:color w:val="000080"/>
          <w:rtl/>
        </w:rPr>
        <w:t>الْحَالِ</w:t>
      </w:r>
      <w:r w:rsidRPr="002C37E2">
        <w:rPr>
          <w:color w:val="000080"/>
          <w:rtl/>
        </w:rPr>
        <w:t>.</w:t>
      </w:r>
      <w:r>
        <w:rPr>
          <w:rStyle w:val="FootnoteReference"/>
          <w:color w:val="000080"/>
          <w:rtl/>
        </w:rPr>
        <w:footnoteReference w:id="6"/>
      </w:r>
    </w:p>
    <w:p w:rsidR="002729CD" w:rsidRDefault="002C37E2" w:rsidP="009D5733">
      <w:pPr>
        <w:jc w:val="both"/>
        <w:rPr>
          <w:rtl/>
        </w:rPr>
      </w:pPr>
      <w:r>
        <w:rPr>
          <w:rFonts w:hint="cs"/>
          <w:rtl/>
        </w:rPr>
        <w:t xml:space="preserve">درباره حمل این روایت بر کراهت، در آینده بحث خواهیم کرد ولی همچنانکه بیان شد: روایت ظهور در این ندارد که ناظر به اکل فی الحال باشد و ممکن است اکل فی الحال مفروغ عنه بوده و سوال از این بوده که آیا می تواند حمل کند؟ اگر فی الجمله اطلاق نیز داشته باشد، در حدی نیست که نتوان به قرینه سایر روایات صریح یا کالصریح در جواز اکل مارّه است، این روایت را حمل کرد. </w:t>
      </w:r>
    </w:p>
    <w:p w:rsidR="00C50BB2" w:rsidRDefault="00C50BB2" w:rsidP="00C50BB2">
      <w:pPr>
        <w:pStyle w:val="Heading2"/>
        <w:rPr>
          <w:rtl/>
        </w:rPr>
      </w:pPr>
      <w:bookmarkStart w:id="9" w:name="_Toc87418999"/>
      <w:bookmarkStart w:id="10" w:name="_Toc87419016"/>
      <w:r>
        <w:rPr>
          <w:rFonts w:hint="cs"/>
          <w:rtl/>
        </w:rPr>
        <w:t>استدلالات مطرح شده بر نفی حق الماره</w:t>
      </w:r>
      <w:bookmarkEnd w:id="9"/>
      <w:bookmarkEnd w:id="10"/>
      <w:r>
        <w:rPr>
          <w:rFonts w:hint="cs"/>
          <w:rtl/>
        </w:rPr>
        <w:t xml:space="preserve"> </w:t>
      </w:r>
    </w:p>
    <w:p w:rsidR="002C37E2" w:rsidRDefault="00A37328" w:rsidP="009D5733">
      <w:pPr>
        <w:jc w:val="both"/>
        <w:rPr>
          <w:rtl/>
        </w:rPr>
      </w:pPr>
      <w:r>
        <w:rPr>
          <w:rFonts w:hint="cs"/>
          <w:rtl/>
        </w:rPr>
        <w:t xml:space="preserve">در کلمات اصحاب استدلالاتی بر عدم ثبوت حق الماره بیان شده که برخی از آنها را به سرعت مرور می کنیم. </w:t>
      </w:r>
    </w:p>
    <w:p w:rsidR="0079198C" w:rsidRDefault="0079198C" w:rsidP="0079198C">
      <w:pPr>
        <w:jc w:val="both"/>
        <w:rPr>
          <w:rtl/>
        </w:rPr>
      </w:pPr>
      <w:r>
        <w:rPr>
          <w:rFonts w:hint="cs"/>
          <w:rtl/>
        </w:rPr>
        <w:t xml:space="preserve">مرحوم محقق اردبیلی در مجمع الفائده استدلالات زیادی را بر نفی حق الماره بیان کرده است و در کلام متأخرین مانند انوار الفقاهه مرحوم کاشف الغطاء و جواهر نیز بسیاری از استدلالات ایشان بیان شده و مورد بررسی قرار گرفته است. </w:t>
      </w:r>
    </w:p>
    <w:p w:rsidR="00C50BB2" w:rsidRDefault="00C50BB2" w:rsidP="00C50BB2">
      <w:pPr>
        <w:pStyle w:val="Heading3"/>
        <w:rPr>
          <w:rtl/>
        </w:rPr>
      </w:pPr>
      <w:bookmarkStart w:id="11" w:name="_Toc87419000"/>
      <w:bookmarkStart w:id="12" w:name="_Toc87419017"/>
      <w:r>
        <w:rPr>
          <w:rFonts w:hint="cs"/>
          <w:rtl/>
        </w:rPr>
        <w:t>تمسک به حکم عقل به حرمت تصرف در مال غیر</w:t>
      </w:r>
      <w:bookmarkEnd w:id="11"/>
      <w:bookmarkEnd w:id="12"/>
      <w:r>
        <w:rPr>
          <w:rFonts w:hint="cs"/>
          <w:rtl/>
        </w:rPr>
        <w:t xml:space="preserve"> </w:t>
      </w:r>
    </w:p>
    <w:p w:rsidR="0079198C" w:rsidRDefault="0079198C" w:rsidP="0079198C">
      <w:pPr>
        <w:jc w:val="both"/>
        <w:rPr>
          <w:rtl/>
        </w:rPr>
      </w:pPr>
      <w:r>
        <w:rPr>
          <w:rFonts w:hint="cs"/>
          <w:rtl/>
        </w:rPr>
        <w:t>یکی از ادله نفی حق الماره این است که عقل و نقل تصرّف در مال غیر را ممنوع کرده است و روایات اکل الماره با این قاعده عقلی منافات دارد.</w:t>
      </w:r>
    </w:p>
    <w:p w:rsidR="00C50BB2" w:rsidRDefault="00C50BB2" w:rsidP="00C50BB2">
      <w:pPr>
        <w:pStyle w:val="Heading4"/>
        <w:rPr>
          <w:rtl/>
        </w:rPr>
      </w:pPr>
      <w:bookmarkStart w:id="13" w:name="_Toc87419001"/>
      <w:bookmarkStart w:id="14" w:name="_Toc87419018"/>
      <w:r>
        <w:rPr>
          <w:rFonts w:hint="cs"/>
          <w:rtl/>
        </w:rPr>
        <w:t>اشکال: معلّق بودن حکم عقل به نبود حق برای غیر</w:t>
      </w:r>
      <w:bookmarkEnd w:id="13"/>
      <w:bookmarkEnd w:id="14"/>
      <w:r>
        <w:rPr>
          <w:rFonts w:hint="cs"/>
          <w:rtl/>
        </w:rPr>
        <w:t xml:space="preserve"> </w:t>
      </w:r>
    </w:p>
    <w:p w:rsidR="0079198C" w:rsidRDefault="0079198C" w:rsidP="00C50BB2">
      <w:pPr>
        <w:jc w:val="both"/>
        <w:rPr>
          <w:rtl/>
        </w:rPr>
      </w:pPr>
      <w:r>
        <w:rPr>
          <w:rFonts w:hint="cs"/>
          <w:rtl/>
        </w:rPr>
        <w:t xml:space="preserve">این استدلال بسیار ضعیف است زیرا بحث در وجود حق برای مارّه است. تصرّف در مال غیری که متعلّق حق نباشد، به حکم عقل و نقل جایز نیست اما نمی توان با این قاعده عقلی، وجود حقّ را نفی کرد. معنای روایات جواز اکل الماره، وجود حقّ </w:t>
      </w:r>
      <w:r>
        <w:rPr>
          <w:rFonts w:hint="cs"/>
          <w:rtl/>
        </w:rPr>
        <w:lastRenderedPageBreak/>
        <w:t>برای مارّ است. در ثانی عمومات</w:t>
      </w:r>
      <w:r w:rsidR="00C50BB2">
        <w:rPr>
          <w:rFonts w:hint="cs"/>
          <w:rtl/>
        </w:rPr>
        <w:t>ی</w:t>
      </w:r>
      <w:r>
        <w:rPr>
          <w:rFonts w:hint="cs"/>
          <w:rtl/>
        </w:rPr>
        <w:t xml:space="preserve"> دال</w:t>
      </w:r>
      <w:r w:rsidR="00C50BB2">
        <w:rPr>
          <w:rFonts w:hint="cs"/>
          <w:rtl/>
        </w:rPr>
        <w:t>ّ بر حرمت تصرّف در مال غیر است که</w:t>
      </w:r>
      <w:r>
        <w:rPr>
          <w:rFonts w:hint="cs"/>
          <w:rtl/>
        </w:rPr>
        <w:t xml:space="preserve"> این عمومات قابل تخصیص </w:t>
      </w:r>
      <w:r w:rsidR="00C50BB2">
        <w:rPr>
          <w:rFonts w:hint="cs"/>
          <w:rtl/>
        </w:rPr>
        <w:t>هستند</w:t>
      </w:r>
      <w:r>
        <w:rPr>
          <w:rFonts w:hint="cs"/>
          <w:rtl/>
        </w:rPr>
        <w:t>. صاحب جواهر بیان کرده به وسیله روایات حق الماره از این قاعده خارج می شویم.</w:t>
      </w:r>
      <w:r w:rsidR="009C19D3">
        <w:rPr>
          <w:rStyle w:val="FootnoteReference"/>
          <w:rtl/>
        </w:rPr>
        <w:footnoteReference w:id="7"/>
      </w:r>
      <w:r>
        <w:rPr>
          <w:rFonts w:hint="cs"/>
          <w:rtl/>
        </w:rPr>
        <w:t xml:space="preserve"> خروج از قاعده را می توان به دو نحو معنا کرد:</w:t>
      </w:r>
    </w:p>
    <w:p w:rsidR="0079198C" w:rsidRDefault="0079198C" w:rsidP="00C50BB2">
      <w:pPr>
        <w:pStyle w:val="ListParagraph"/>
        <w:numPr>
          <w:ilvl w:val="0"/>
          <w:numId w:val="16"/>
        </w:numPr>
        <w:jc w:val="both"/>
      </w:pPr>
      <w:r>
        <w:rPr>
          <w:rFonts w:hint="cs"/>
          <w:rtl/>
        </w:rPr>
        <w:t xml:space="preserve">این قاعده </w:t>
      </w:r>
      <w:r w:rsidR="00C50BB2">
        <w:rPr>
          <w:rFonts w:hint="cs"/>
          <w:rtl/>
        </w:rPr>
        <w:t>به واسطه عموماتی ثابت شده</w:t>
      </w:r>
      <w:r>
        <w:rPr>
          <w:rFonts w:hint="cs"/>
          <w:rtl/>
        </w:rPr>
        <w:t xml:space="preserve"> که قابلیت تخصیص دارند و به وسیله روایات مجوّز تصرف، از این عمومات خارج می شویم و آنها را تخصیص می زنیم.</w:t>
      </w:r>
    </w:p>
    <w:p w:rsidR="009C19D3" w:rsidRDefault="0079198C" w:rsidP="0079198C">
      <w:pPr>
        <w:pStyle w:val="ListParagraph"/>
        <w:numPr>
          <w:ilvl w:val="0"/>
          <w:numId w:val="16"/>
        </w:numPr>
        <w:jc w:val="both"/>
      </w:pPr>
      <w:r>
        <w:rPr>
          <w:rFonts w:hint="cs"/>
          <w:rtl/>
        </w:rPr>
        <w:t xml:space="preserve">اصل اولی این است که حقّی در مال غیر ثابت نباشد ولی با وجود روایات اکل الماره، حق ثابت می شود و بر ادله حرمت تصرّف مال غیر وارد می شود. پس اگر دلیلی بر ثبوت حق در این مال وجود نداشته باشد، تصرّف غیر جایز نیست و با ثبوت حق، دلیل ورود پیدا می کند. </w:t>
      </w:r>
    </w:p>
    <w:p w:rsidR="00C50BB2" w:rsidRDefault="00C50BB2" w:rsidP="00C50BB2">
      <w:pPr>
        <w:jc w:val="both"/>
        <w:rPr>
          <w:rtl/>
        </w:rPr>
      </w:pPr>
      <w:r>
        <w:rPr>
          <w:rFonts w:hint="cs"/>
          <w:rtl/>
        </w:rPr>
        <w:t xml:space="preserve">شبیه به بحث حق الماره در بحث زکات نیز وجود دارد. </w:t>
      </w:r>
      <w:r w:rsidR="0079198C">
        <w:rPr>
          <w:rFonts w:hint="cs"/>
          <w:rtl/>
        </w:rPr>
        <w:t xml:space="preserve">در بحث زکات باید این بحث مدّ نظر باشد که آیا در جایی که شک داریم زکات در مالی هست، </w:t>
      </w:r>
      <w:r>
        <w:rPr>
          <w:rFonts w:hint="cs"/>
          <w:rtl/>
        </w:rPr>
        <w:t>مقتضای اصل اولی چیست</w:t>
      </w:r>
      <w:r w:rsidR="0079198C">
        <w:rPr>
          <w:rFonts w:hint="cs"/>
          <w:rtl/>
        </w:rPr>
        <w:t xml:space="preserve">؟ آیا ثبوت زکات در مال، با اصل مالکیت مالک تنافی دارد؟ </w:t>
      </w:r>
    </w:p>
    <w:p w:rsidR="0079198C" w:rsidRDefault="009C19D3" w:rsidP="00C50BB2">
      <w:pPr>
        <w:jc w:val="both"/>
        <w:rPr>
          <w:rtl/>
        </w:rPr>
      </w:pPr>
      <w:r>
        <w:rPr>
          <w:rFonts w:hint="cs"/>
          <w:rtl/>
        </w:rPr>
        <w:t xml:space="preserve">در آنجا بیان شده: اصل ثبوت زکات تنافی با مالکیت مالک ندارد اما اصل اولی این است که در مال زکاتی جعل نشده باشد و زکات جعل ثانوی در مال است که در موارد شک، زکات نفی می شود. اما در صورتی که دلیل بر ثبوت زکات وجود داشت، اصل اولی کنار می رود. </w:t>
      </w:r>
    </w:p>
    <w:p w:rsidR="0079198C" w:rsidRDefault="009C19D3" w:rsidP="0079198C">
      <w:pPr>
        <w:jc w:val="both"/>
        <w:rPr>
          <w:rtl/>
        </w:rPr>
      </w:pPr>
      <w:r>
        <w:rPr>
          <w:rFonts w:hint="cs"/>
          <w:rtl/>
        </w:rPr>
        <w:t xml:space="preserve">به عبارتی دیگر، قاعده عقلایی این است که در جایی که قانونگذار حقّی برای غیر در مال جعل نکرده، اصل اولی عدم وجود حقّ است. این قانون در جایی است که دلیلی بر ثبوت حقّی در مال برای دیگری نباشد و اگر دلیلی بر ثبوت حق وجود داشت، دیگر قاعده و قانون عقلایی وجود نخواهد داشت. زیرا موضوع آن جایی است که دلیل بر ثبوت حق در مال غیر وجود نداشته باشد. </w:t>
      </w:r>
    </w:p>
    <w:p w:rsidR="003A0634" w:rsidRDefault="00C50BB2" w:rsidP="003A0634">
      <w:pPr>
        <w:jc w:val="both"/>
        <w:rPr>
          <w:rtl/>
        </w:rPr>
      </w:pPr>
      <w:r>
        <w:rPr>
          <w:rFonts w:hint="cs"/>
          <w:rtl/>
        </w:rPr>
        <w:t>به عبارت سوم، «</w:t>
      </w:r>
      <w:r w:rsidR="00C7232C">
        <w:rPr>
          <w:rFonts w:hint="cs"/>
          <w:rtl/>
        </w:rPr>
        <w:t>الناس مسلطون علی اموالهم</w:t>
      </w:r>
      <w:r>
        <w:rPr>
          <w:rFonts w:hint="cs"/>
          <w:rtl/>
        </w:rPr>
        <w:t>»</w:t>
      </w:r>
      <w:r w:rsidR="009C19D3">
        <w:rPr>
          <w:rFonts w:hint="cs"/>
          <w:rtl/>
        </w:rPr>
        <w:t xml:space="preserve"> </w:t>
      </w:r>
      <w:r w:rsidR="00C7232C">
        <w:rPr>
          <w:rFonts w:hint="cs"/>
          <w:rtl/>
        </w:rPr>
        <w:t xml:space="preserve">هر چند به اشتباه به عنوان یک روایت تلقّی شده است اما به عنوان یک قاعده عقلایی صحیح است و وجود حق </w:t>
      </w:r>
      <w:r w:rsidR="003A0634">
        <w:rPr>
          <w:rFonts w:hint="cs"/>
          <w:rtl/>
        </w:rPr>
        <w:t xml:space="preserve">برای </w:t>
      </w:r>
      <w:r w:rsidR="00C7232C">
        <w:rPr>
          <w:rFonts w:hint="cs"/>
          <w:rtl/>
        </w:rPr>
        <w:t>دیگری</w:t>
      </w:r>
      <w:r w:rsidR="003A0634">
        <w:rPr>
          <w:rFonts w:hint="cs"/>
          <w:rtl/>
        </w:rPr>
        <w:t xml:space="preserve"> را</w:t>
      </w:r>
      <w:r w:rsidR="00C7232C">
        <w:rPr>
          <w:rFonts w:hint="cs"/>
          <w:rtl/>
        </w:rPr>
        <w:t xml:space="preserve"> در مال نفی می کند. به همین دلیل اصل اولی این است که حقی در مال مالک برای دیگران وجود ندارد. </w:t>
      </w:r>
    </w:p>
    <w:p w:rsidR="009C19D3" w:rsidRDefault="00C7232C" w:rsidP="003A0634">
      <w:pPr>
        <w:jc w:val="both"/>
        <w:rPr>
          <w:rtl/>
        </w:rPr>
      </w:pPr>
      <w:r>
        <w:rPr>
          <w:rFonts w:hint="cs"/>
          <w:rtl/>
        </w:rPr>
        <w:t>مرحوم جدّ ما در رساله ایضاح الاحوال فی الاحکام الطاریه علی الاموال بیان می کند: قاعده عقلی و عقلایی و شرعی، قانون احترام اموال است که بدون اجازه مالک نمی توان در اموال تصرّف کرد. این قانون استثنائاتی دارد که ایشان بیست و چند مورد را به عنوان استثنای احترام اموال بیان کرده اند. به نظر بنده این استثنائات را می توان به دو نحو تحلیل کرد:</w:t>
      </w:r>
    </w:p>
    <w:p w:rsidR="00C7232C" w:rsidRDefault="00C7232C" w:rsidP="00C7232C">
      <w:pPr>
        <w:pStyle w:val="ListParagraph"/>
        <w:numPr>
          <w:ilvl w:val="0"/>
          <w:numId w:val="17"/>
        </w:numPr>
        <w:jc w:val="both"/>
      </w:pPr>
      <w:r>
        <w:rPr>
          <w:rFonts w:hint="cs"/>
          <w:rtl/>
        </w:rPr>
        <w:lastRenderedPageBreak/>
        <w:t xml:space="preserve">تفسیر اول مانند تخصیص است به این صورت که در مواردی که شارع اجازه داده، این قاعده عام تخصیص خورده است. با این فرض، زکات و خمس و ... تخصیص این قانون است. </w:t>
      </w:r>
    </w:p>
    <w:p w:rsidR="00C7232C" w:rsidRDefault="00C7232C" w:rsidP="003A0634">
      <w:pPr>
        <w:pStyle w:val="ListParagraph"/>
        <w:numPr>
          <w:ilvl w:val="0"/>
          <w:numId w:val="17"/>
        </w:numPr>
        <w:jc w:val="both"/>
      </w:pPr>
      <w:r>
        <w:rPr>
          <w:rFonts w:hint="cs"/>
          <w:rtl/>
        </w:rPr>
        <w:t>تفسیر دوم این است که قانون عقلایی به این صورت است که تا جایی که دلیل بر ثبوت حق برای غیر در مال نباشد، دیگری حق ندارد. با این فرض، ادله مثبت حق وارد یا حاکم بر این قاعده عقلایی است. زیرا موضوع آن مواردی است که دلیلی بر ثبوت حق غیر در مال وجود نداشته باشد و ادله مثبت حق،</w:t>
      </w:r>
      <w:r w:rsidR="009752F2">
        <w:rPr>
          <w:rFonts w:hint="cs"/>
          <w:rtl/>
        </w:rPr>
        <w:t xml:space="preserve"> موضوع قانون عقلایی را مرتفع می کنند. </w:t>
      </w:r>
    </w:p>
    <w:p w:rsidR="003A0634" w:rsidRDefault="003A0634" w:rsidP="003A0634">
      <w:pPr>
        <w:pStyle w:val="Heading3"/>
      </w:pPr>
      <w:bookmarkStart w:id="15" w:name="_Toc87419002"/>
      <w:bookmarkStart w:id="16" w:name="_Toc87419019"/>
      <w:r>
        <w:rPr>
          <w:rFonts w:hint="cs"/>
          <w:rtl/>
        </w:rPr>
        <w:t xml:space="preserve">عدم </w:t>
      </w:r>
      <w:r w:rsidR="009D648C">
        <w:rPr>
          <w:rFonts w:hint="cs"/>
          <w:rtl/>
        </w:rPr>
        <w:t xml:space="preserve">صحت </w:t>
      </w:r>
      <w:r>
        <w:rPr>
          <w:rFonts w:hint="cs"/>
          <w:rtl/>
        </w:rPr>
        <w:t>تمسک به مالکیت تکوینی خداوند برای تصحیح حق الماره</w:t>
      </w:r>
      <w:bookmarkEnd w:id="15"/>
      <w:bookmarkEnd w:id="16"/>
      <w:r>
        <w:rPr>
          <w:rFonts w:hint="cs"/>
          <w:rtl/>
        </w:rPr>
        <w:t xml:space="preserve"> </w:t>
      </w:r>
    </w:p>
    <w:p w:rsidR="009752F2" w:rsidRDefault="009752F2" w:rsidP="003A0634">
      <w:pPr>
        <w:jc w:val="both"/>
        <w:rPr>
          <w:rtl/>
        </w:rPr>
      </w:pPr>
      <w:r>
        <w:rPr>
          <w:rFonts w:hint="cs"/>
          <w:rtl/>
        </w:rPr>
        <w:t xml:space="preserve">این نکته نیازمند بیان است که این تحلیل که خداوند مالک حقیقی است، نباید وارد بحث شود. هر چند همه مخلوقات ملک خداست و خداوند مالک الملوک است و ولایت تکوینی دارد اما این ملکیت، ملکیت تکوینی است و با ملکیت اعتباری انسان ها تنافی ندارد. البته در برخی از موارد مانند خمس علاوه بر ملکیت تکوینی، خداوند برای خودش ملکیت تشریعی نیز قائل است. ملکیت عام موضوع احکام شرعی نیست بر خلاف ملکیت اعتباری که احکام شرعی بر آن مترتّب می شود. </w:t>
      </w:r>
      <w:r w:rsidR="002D0970">
        <w:rPr>
          <w:rFonts w:hint="cs"/>
          <w:rtl/>
        </w:rPr>
        <w:t xml:space="preserve">بحث این است که خداوندی که منشأ قانونگذاری است برای خودش ملکیت اعتباری مطلق قرار نداده است بلکه در برخی از موارد مانند خمس یک ششم از آن را ملک اعتباری خود قرار داده و آن را در اختیار پیامبر ص قرار داده و ملک خداوند و ملک پیامبر ص سهم امام است. </w:t>
      </w:r>
    </w:p>
    <w:p w:rsidR="00A37328" w:rsidRDefault="007A384D" w:rsidP="007A384D">
      <w:pPr>
        <w:jc w:val="both"/>
        <w:rPr>
          <w:rtl/>
        </w:rPr>
      </w:pPr>
      <w:r>
        <w:rPr>
          <w:rFonts w:hint="cs"/>
          <w:rtl/>
        </w:rPr>
        <w:t xml:space="preserve">این بحث اختصاص به حقوق شرعی ندارد و در هر نظام قانونگذاری، عقلا برای مالک ما دامی که حقّی مانند مالیات برای شخص یا نهاد یا حکومت جعل نشده است، ملکیت مطلق و حق تصرف مطلق را برای مالک قائل هستند. پس ملکیت جعل شده برای مالک یا حق تصرّف مالک در ملک خودش، به صورت مطلق جعل نشده است و مقیّد به صورتی است که حقی برای دیگری وجود نداشته باشد. تفاوتی نیز نمی کند که ملک مالک را مقیّد فرض کنیم یا حق تصرّف مالک را مقیّد بدانیم و در هر حال، عدم ثبوت حق برای غیر در صورتی است که خود قانونگذار حقی را برای غیر در مال جعل نکرده باشد. </w:t>
      </w:r>
    </w:p>
    <w:p w:rsidR="007F0134" w:rsidRDefault="007F0134" w:rsidP="00EE6463">
      <w:pPr>
        <w:jc w:val="both"/>
        <w:rPr>
          <w:rtl/>
        </w:rPr>
      </w:pPr>
      <w:r>
        <w:rPr>
          <w:rFonts w:hint="cs"/>
          <w:rtl/>
        </w:rPr>
        <w:lastRenderedPageBreak/>
        <w:t>در نتیجه، طلق بودن ملک مالک در جایی است که دلیل بر ثبوت حق غیر نباشد و باید اثبات شود که در این مال حقی برای غیر وجود دارد و دلیل مثبت حق حاکم ی</w:t>
      </w:r>
      <w:r w:rsidR="00EE6463">
        <w:rPr>
          <w:rFonts w:hint="cs"/>
          <w:rtl/>
        </w:rPr>
        <w:t xml:space="preserve">ا وارد است یا تخصّصا خارج است. </w:t>
      </w:r>
    </w:p>
    <w:p w:rsidR="003A0634" w:rsidRDefault="003A0634" w:rsidP="003A0634">
      <w:pPr>
        <w:pStyle w:val="Heading3"/>
        <w:rPr>
          <w:rtl/>
        </w:rPr>
      </w:pPr>
      <w:bookmarkStart w:id="17" w:name="_Toc87419003"/>
      <w:bookmarkStart w:id="18" w:name="_Toc87419020"/>
      <w:r>
        <w:rPr>
          <w:rFonts w:hint="cs"/>
          <w:rtl/>
        </w:rPr>
        <w:t>کلام مرحوم کاشف الغطاء</w:t>
      </w:r>
      <w:bookmarkEnd w:id="17"/>
      <w:bookmarkEnd w:id="18"/>
      <w:r>
        <w:rPr>
          <w:rFonts w:hint="cs"/>
          <w:rtl/>
        </w:rPr>
        <w:t xml:space="preserve"> </w:t>
      </w:r>
    </w:p>
    <w:p w:rsidR="00EE6463" w:rsidRDefault="00EE6463" w:rsidP="00EE6463">
      <w:pPr>
        <w:jc w:val="both"/>
        <w:rPr>
          <w:rtl/>
        </w:rPr>
      </w:pPr>
      <w:r>
        <w:rPr>
          <w:rFonts w:hint="cs"/>
          <w:rtl/>
        </w:rPr>
        <w:t xml:space="preserve">مرحوم کاشف الغطاء بیان می کند: </w:t>
      </w:r>
    </w:p>
    <w:p w:rsidR="00EE6463" w:rsidRPr="00EE6463" w:rsidRDefault="00EE6463" w:rsidP="00EE6463">
      <w:pPr>
        <w:jc w:val="both"/>
        <w:rPr>
          <w:color w:val="000080"/>
          <w:rtl/>
        </w:rPr>
      </w:pPr>
      <w:r w:rsidRPr="00EE6463">
        <w:rPr>
          <w:color w:val="000080"/>
          <w:rtl/>
        </w:rPr>
        <w:t>و الأحوط المنع على الإطلاق لقضاء العقل و النقل بحرمة التصرف بمال الغير و الجور و الخيانة و السرقة و لتأدية جواز ذلك إلى اضمحلال أموال الناس من الثمار الموضوعة في الطرق و اضمحلال الأخماس و الزكاة الحاصلة منها</w:t>
      </w:r>
      <w:r>
        <w:rPr>
          <w:rStyle w:val="FootnoteReference"/>
          <w:color w:val="000080"/>
          <w:rtl/>
        </w:rPr>
        <w:footnoteReference w:id="8"/>
      </w:r>
    </w:p>
    <w:p w:rsidR="003A0634" w:rsidRDefault="003A0634" w:rsidP="00EE6463">
      <w:pPr>
        <w:jc w:val="both"/>
        <w:rPr>
          <w:rtl/>
        </w:rPr>
      </w:pPr>
      <w:r>
        <w:rPr>
          <w:rFonts w:hint="cs"/>
          <w:rtl/>
        </w:rPr>
        <w:t xml:space="preserve">استدلالات بیان شده در کلام ایشان صحیح نیست زیرا؛ </w:t>
      </w:r>
    </w:p>
    <w:p w:rsidR="007F0134" w:rsidRDefault="00EE6463" w:rsidP="00EE6463">
      <w:pPr>
        <w:jc w:val="both"/>
        <w:rPr>
          <w:rtl/>
        </w:rPr>
      </w:pPr>
      <w:r>
        <w:rPr>
          <w:rFonts w:hint="cs"/>
          <w:rtl/>
        </w:rPr>
        <w:t xml:space="preserve">ظلم، جور، خیانت و سرقت متفرّع بر نبود حق برای دیگری است و در صورت وجود حق، جور و خیانت و سرقت نیست و استدلال به این عناوین، مصادره به مطلوب است. </w:t>
      </w:r>
    </w:p>
    <w:p w:rsidR="00EE6463" w:rsidRDefault="00EE6463" w:rsidP="00EE6463">
      <w:pPr>
        <w:jc w:val="both"/>
        <w:rPr>
          <w:rtl/>
        </w:rPr>
      </w:pPr>
      <w:r>
        <w:rPr>
          <w:rFonts w:hint="cs"/>
          <w:rtl/>
        </w:rPr>
        <w:t xml:space="preserve">اگر مراد از اضمحلال اموال الناس این است که افراد سوء استفاده کرده و بیش از حدّ و شأن استفاده می کنند به نحوی که موجب ضرر مالک می شود، «لا یفسد» که در روایات آمده برای جلوگیری از همین سوء استفاده است. اگر مراد این است که اکل به میزان اندک نیز جایز نیست زیرا تصرّف در مال دیگران بدون اذن صحیح نیست، این سخن بازگشت به مطلب قبل دارد و دلیلی وجود ندارد که مالک بستان ملک طلق داشته باشد. </w:t>
      </w:r>
    </w:p>
    <w:p w:rsidR="00EE6463" w:rsidRDefault="00EE6463" w:rsidP="00EE6463">
      <w:pPr>
        <w:jc w:val="both"/>
        <w:rPr>
          <w:rtl/>
        </w:rPr>
      </w:pPr>
      <w:r>
        <w:rPr>
          <w:rFonts w:hint="cs"/>
          <w:rtl/>
        </w:rPr>
        <w:t xml:space="preserve">مراد از اضمحلال الاخماس و الزکاه این است که جواز اکل الماره موجب کم شدن متعلّق خمس و زکات می شود. در این مطلب چند اشکال وجود دارد: </w:t>
      </w:r>
    </w:p>
    <w:p w:rsidR="00EE6463" w:rsidRDefault="00EE6463" w:rsidP="003A0634">
      <w:pPr>
        <w:pStyle w:val="ListParagraph"/>
        <w:numPr>
          <w:ilvl w:val="0"/>
          <w:numId w:val="18"/>
        </w:numPr>
        <w:jc w:val="both"/>
      </w:pPr>
      <w:r>
        <w:rPr>
          <w:rFonts w:hint="cs"/>
          <w:rtl/>
        </w:rPr>
        <w:t xml:space="preserve">در کلام مرحوم جدّ ما در رساله ایضاح الاحوال این پاسخ وجود دارد که خداوند در مال دو حق عرضی قرار داده است. یک حق خمس و زکات است و حق دیگر حق الماره است و مشکل خاصی </w:t>
      </w:r>
      <w:r w:rsidR="00CD3848">
        <w:rPr>
          <w:rFonts w:hint="cs"/>
          <w:rtl/>
        </w:rPr>
        <w:t xml:space="preserve">وجود ندارد. به عبارتی دیگر، </w:t>
      </w:r>
      <w:r w:rsidR="003A0634">
        <w:rPr>
          <w:rFonts w:hint="cs"/>
          <w:rtl/>
        </w:rPr>
        <w:t xml:space="preserve">کاشف الغطاء </w:t>
      </w:r>
      <w:r w:rsidR="00CD3848">
        <w:rPr>
          <w:rFonts w:hint="cs"/>
          <w:rtl/>
        </w:rPr>
        <w:t xml:space="preserve">اول فرض </w:t>
      </w:r>
      <w:r w:rsidR="003A0634">
        <w:rPr>
          <w:rFonts w:hint="cs"/>
          <w:rtl/>
        </w:rPr>
        <w:t>کرده</w:t>
      </w:r>
      <w:r w:rsidR="00CD3848">
        <w:rPr>
          <w:rFonts w:hint="cs"/>
          <w:rtl/>
        </w:rPr>
        <w:t xml:space="preserve"> که شارع مقدس خمس و زکات را جعل کرده و بعد بیان می ک</w:t>
      </w:r>
      <w:r w:rsidR="003A0634">
        <w:rPr>
          <w:rFonts w:hint="cs"/>
          <w:rtl/>
        </w:rPr>
        <w:t>ن</w:t>
      </w:r>
      <w:r w:rsidR="00CD3848">
        <w:rPr>
          <w:rFonts w:hint="cs"/>
          <w:rtl/>
        </w:rPr>
        <w:t xml:space="preserve">د که خمس و زکات با اکل الماره از بین می رود. اما این سخن صحیح نیست و از ابتدا دو حق عرضی جعل شده است. </w:t>
      </w:r>
    </w:p>
    <w:p w:rsidR="00EE6463" w:rsidRDefault="00CD3848" w:rsidP="003A0634">
      <w:pPr>
        <w:pStyle w:val="ListParagraph"/>
        <w:numPr>
          <w:ilvl w:val="0"/>
          <w:numId w:val="18"/>
        </w:numPr>
        <w:jc w:val="both"/>
        <w:rPr>
          <w:rtl/>
        </w:rPr>
      </w:pPr>
      <w:r>
        <w:rPr>
          <w:rFonts w:hint="cs"/>
          <w:rtl/>
        </w:rPr>
        <w:t xml:space="preserve">ممکن است شارع مقدس در مال ابتدا خمس و زکات را جعل کرده، سپس در خمس و زکات حق الماره را جعل کرده </w:t>
      </w:r>
      <w:r w:rsidR="003A0634">
        <w:rPr>
          <w:rFonts w:hint="cs"/>
          <w:rtl/>
        </w:rPr>
        <w:t xml:space="preserve">باشد و </w:t>
      </w:r>
      <w:r>
        <w:rPr>
          <w:rFonts w:hint="cs"/>
          <w:rtl/>
        </w:rPr>
        <w:t xml:space="preserve">مانعی ندارد که خود خمس و زکات موضوع حق </w:t>
      </w:r>
      <w:r w:rsidR="003A0634">
        <w:rPr>
          <w:rFonts w:hint="cs"/>
          <w:rtl/>
        </w:rPr>
        <w:t>غیر</w:t>
      </w:r>
      <w:r>
        <w:rPr>
          <w:rFonts w:hint="cs"/>
          <w:rtl/>
        </w:rPr>
        <w:t xml:space="preserve"> باشد همچنانچه مال غیر می تواند متعلّق حق غیر قرار گیرد. به عبارتی دیگر، همچنانکه شارع می تواند بگوید: ای مارّ تو می توانی از ملک صاحب باغ استفاده کنی، </w:t>
      </w:r>
      <w:r>
        <w:rPr>
          <w:rFonts w:hint="cs"/>
          <w:rtl/>
        </w:rPr>
        <w:lastRenderedPageBreak/>
        <w:t>می تواند بگوید: ای مارّ تو می توانی در حق ارباب خمس و زکات تصرّف کنی. این مطلب نیز استغراب ندارد و نمی توان اشکال کرد</w:t>
      </w:r>
      <w:r w:rsidR="003A0634">
        <w:rPr>
          <w:rFonts w:hint="cs"/>
          <w:rtl/>
        </w:rPr>
        <w:t>:</w:t>
      </w:r>
      <w:r>
        <w:rPr>
          <w:rFonts w:hint="cs"/>
          <w:rtl/>
        </w:rPr>
        <w:t xml:space="preserve"> زکات حق فقرا و ایتام است و نمی تواند به حق آنها مالیات قرار گیرد. زیرا حق الماره برای گرفتن هوس های انسان است که عقده های شکل گرفته در وجود انسان ها موجب مشکلات بعدی </w:t>
      </w:r>
      <w:r w:rsidR="003A0634">
        <w:rPr>
          <w:rFonts w:hint="cs"/>
          <w:rtl/>
        </w:rPr>
        <w:t>نشود</w:t>
      </w:r>
      <w:r>
        <w:rPr>
          <w:rFonts w:hint="cs"/>
          <w:rtl/>
        </w:rPr>
        <w:t>. شارع قصد کرده با جعل حق الماره در حدّ معقول، این هوس ها را کاهش دهد و به عبارتی «للعین حق».</w:t>
      </w:r>
      <w:r>
        <w:rPr>
          <w:rStyle w:val="FootnoteReference"/>
          <w:rtl/>
        </w:rPr>
        <w:footnoteReference w:id="9"/>
      </w:r>
      <w:r>
        <w:rPr>
          <w:rFonts w:hint="cs"/>
          <w:rtl/>
        </w:rPr>
        <w:t xml:space="preserve"> ممکن است همین مطلب نسبت به حق سادات و فقرا نیز باشد و شارع می خواهد حرص و ولع مارّ از بین برود و زمینه تجاوز بعدی را از بین ببرد. در حقیقت جعل حق الماره، زمینه ای برای </w:t>
      </w:r>
      <w:r w:rsidR="003A0634">
        <w:rPr>
          <w:rFonts w:hint="cs"/>
          <w:rtl/>
        </w:rPr>
        <w:t xml:space="preserve">جلوگیری </w:t>
      </w:r>
      <w:r>
        <w:rPr>
          <w:rFonts w:hint="cs"/>
          <w:rtl/>
        </w:rPr>
        <w:t xml:space="preserve">ضرر بیشتر به اموال است زیرا وقتی افراد مقدار کمی از مال بخورند، باعث می شود دیگر به این مال تجاوز نکنند. چنانچه تمام سرقت ها ناشی از فقر نیست و برخی از مواقع، سرقت ناشی از عقده به مال دیگران است. </w:t>
      </w:r>
      <w:r w:rsidR="004372D2">
        <w:rPr>
          <w:rFonts w:hint="cs"/>
          <w:rtl/>
        </w:rPr>
        <w:t xml:space="preserve">به عبارتی می توان گفت: حق الماره در برخی از موارد سوپاپ اطمینان جامعه است. این سوپاپ اطمینان می تواند به این نحو باشد که به ثروتمندان امر استحبابی به کمک به فقرا </w:t>
      </w:r>
      <w:r w:rsidR="003A0634">
        <w:rPr>
          <w:rFonts w:hint="cs"/>
          <w:rtl/>
        </w:rPr>
        <w:t>کند</w:t>
      </w:r>
      <w:r w:rsidR="004372D2">
        <w:rPr>
          <w:rFonts w:hint="cs"/>
          <w:rtl/>
        </w:rPr>
        <w:t xml:space="preserve"> که با کمک به فقرا، فقرا دیگر چشم طمع به مال ثروتمندان ندارند و حتی سارقین برای سرقت به سراغ کسی می روند که بخیل باشد و اهل انفاق نباشد و کمک کردن باعث می شود، سارقین برای سرقت او را انتخاب نکنند</w:t>
      </w:r>
      <w:r w:rsidR="003A0634">
        <w:rPr>
          <w:rFonts w:hint="cs"/>
          <w:rtl/>
        </w:rPr>
        <w:t xml:space="preserve">. این سوپاپ اطمینان </w:t>
      </w:r>
      <w:r w:rsidR="004372D2">
        <w:rPr>
          <w:rFonts w:hint="cs"/>
          <w:rtl/>
        </w:rPr>
        <w:t>می تواند با جعل حق الماره</w:t>
      </w:r>
      <w:r w:rsidR="003A0634">
        <w:rPr>
          <w:rFonts w:hint="cs"/>
          <w:rtl/>
        </w:rPr>
        <w:t xml:space="preserve"> نیز</w:t>
      </w:r>
      <w:r w:rsidR="004372D2">
        <w:rPr>
          <w:rFonts w:hint="cs"/>
          <w:rtl/>
        </w:rPr>
        <w:t xml:space="preserve"> باشد. در نتیجه، استغراب ندارد که شارع برای حفظ خود خمس و زکات، حق الماره </w:t>
      </w:r>
      <w:r w:rsidR="003A0634">
        <w:rPr>
          <w:rFonts w:hint="cs"/>
          <w:rtl/>
        </w:rPr>
        <w:t xml:space="preserve">را در خمس و زکات جعل کرده باش و با </w:t>
      </w:r>
      <w:r w:rsidR="004372D2">
        <w:rPr>
          <w:rFonts w:hint="cs"/>
          <w:rtl/>
        </w:rPr>
        <w:t>جعل حق الماره</w:t>
      </w:r>
      <w:r w:rsidR="003A0634">
        <w:rPr>
          <w:rFonts w:hint="cs"/>
          <w:rtl/>
        </w:rPr>
        <w:t xml:space="preserve"> نگاه افراد سیر شود و طمع آنها نسبت به خمس و زکات برطرف شود.</w:t>
      </w:r>
      <w:r w:rsidR="003A0634">
        <w:rPr>
          <w:rtl/>
        </w:rPr>
        <w:t xml:space="preserve"> </w:t>
      </w:r>
    </w:p>
    <w:p w:rsidR="00EE6463" w:rsidRDefault="00EE6463" w:rsidP="00EE6463">
      <w:pPr>
        <w:jc w:val="both"/>
        <w:rPr>
          <w:rtl/>
        </w:rPr>
      </w:pPr>
    </w:p>
    <w:p w:rsidR="00DD3DAA" w:rsidRPr="00D45632" w:rsidRDefault="00DD3DAA" w:rsidP="009D5733">
      <w:pPr>
        <w:jc w:val="both"/>
        <w:rPr>
          <w:color w:val="008000"/>
          <w:rtl/>
        </w:rPr>
      </w:pPr>
    </w:p>
    <w:sectPr w:rsidR="00DD3DAA" w:rsidRPr="00D4563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E19" w:rsidRDefault="00C97E19" w:rsidP="008B750B">
      <w:pPr>
        <w:spacing w:line="240" w:lineRule="auto"/>
      </w:pPr>
      <w:r>
        <w:separator/>
      </w:r>
    </w:p>
  </w:endnote>
  <w:endnote w:type="continuationSeparator" w:id="0">
    <w:p w:rsidR="00C97E19" w:rsidRDefault="00C97E1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140AF" w:rsidRPr="002140AF">
            <w:rPr>
              <w:noProof/>
              <w:rtl/>
              <w:lang w:val="fa-IR"/>
            </w:rPr>
            <w:t>2</w:t>
          </w:r>
          <w:r>
            <w:rPr>
              <w:noProof/>
            </w:rPr>
            <w:fldChar w:fldCharType="end"/>
          </w:r>
        </w:p>
      </w:tc>
      <w:tc>
        <w:tcPr>
          <w:tcW w:w="4786" w:type="dxa"/>
          <w:tcBorders>
            <w:top w:val="nil"/>
            <w:left w:val="nil"/>
            <w:bottom w:val="nil"/>
            <w:right w:val="nil"/>
          </w:tcBorders>
          <w:vAlign w:val="center"/>
        </w:tcPr>
        <w:p w:rsidR="006D44C1" w:rsidRPr="006D44C1" w:rsidRDefault="00685514" w:rsidP="001B6799">
          <w:pPr>
            <w:pStyle w:val="Footer"/>
            <w:bidi w:val="0"/>
            <w:rPr>
              <w:color w:val="808080" w:themeColor="background1" w:themeShade="80"/>
              <w:rtl/>
            </w:rPr>
          </w:pPr>
          <w:bookmarkStart w:id="26" w:name="BokAdres"/>
          <w:bookmarkEnd w:id="26"/>
          <w:r>
            <w:rPr>
              <w:color w:val="808080" w:themeColor="background1" w:themeShade="80"/>
            </w:rPr>
            <w:t>F1js1_14000816-021_mk3_mfeb.ir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E19" w:rsidRDefault="00C97E19" w:rsidP="008B750B">
      <w:pPr>
        <w:spacing w:line="240" w:lineRule="auto"/>
      </w:pPr>
      <w:r>
        <w:separator/>
      </w:r>
    </w:p>
  </w:footnote>
  <w:footnote w:type="continuationSeparator" w:id="0">
    <w:p w:rsidR="00C97E19" w:rsidRDefault="00C97E19" w:rsidP="008B750B">
      <w:pPr>
        <w:spacing w:line="240" w:lineRule="auto"/>
      </w:pPr>
      <w:r>
        <w:continuationSeparator/>
      </w:r>
    </w:p>
  </w:footnote>
  <w:footnote w:id="1">
    <w:p w:rsidR="00DD3DAA" w:rsidRDefault="00DD3DAA" w:rsidP="00DD3DAA">
      <w:pPr>
        <w:pStyle w:val="FootnoteText"/>
      </w:pPr>
      <w:r>
        <w:rPr>
          <w:rStyle w:val="FootnoteReference"/>
        </w:rPr>
        <w:footnoteRef/>
      </w:r>
      <w:r>
        <w:rPr>
          <w:rtl/>
        </w:rPr>
        <w:t xml:space="preserve"> </w:t>
      </w:r>
      <w:r>
        <w:rPr>
          <w:rFonts w:hint="cs"/>
          <w:rtl/>
        </w:rPr>
        <w:t xml:space="preserve">النجعه فی شرح اللمعه؛ ج 7، ص: 220 </w:t>
      </w:r>
    </w:p>
  </w:footnote>
  <w:footnote w:id="2">
    <w:p w:rsidR="00DD3DAA" w:rsidRPr="00DD3DAA" w:rsidRDefault="00DD3DAA" w:rsidP="00DD3DAA">
      <w:pPr>
        <w:pStyle w:val="FootnoteText"/>
      </w:pPr>
      <w:r w:rsidRPr="00DD3DAA">
        <w:footnoteRef/>
      </w:r>
      <w:r w:rsidRPr="00DD3DAA">
        <w:rPr>
          <w:rtl/>
        </w:rPr>
        <w:t xml:space="preserve"> </w:t>
      </w:r>
      <w:hyperlink r:id="rId1" w:history="1">
        <w:r w:rsidRPr="00DD3DAA">
          <w:rPr>
            <w:rStyle w:val="Hyperlink"/>
            <w:rtl/>
          </w:rPr>
          <w:t>الکاف</w:t>
        </w:r>
        <w:r w:rsidRPr="00DD3DAA">
          <w:rPr>
            <w:rStyle w:val="Hyperlink"/>
            <w:rFonts w:hint="cs"/>
            <w:rtl/>
          </w:rPr>
          <w:t>ی</w:t>
        </w:r>
        <w:r w:rsidRPr="00DD3DAA">
          <w:rPr>
            <w:rStyle w:val="Hyperlink"/>
            <w:rFonts w:hint="eastAsia"/>
            <w:rtl/>
          </w:rPr>
          <w:t>،</w:t>
        </w:r>
        <w:r w:rsidRPr="00DD3DAA">
          <w:rPr>
            <w:rStyle w:val="Hyperlink"/>
            <w:rtl/>
          </w:rPr>
          <w:t xml:space="preserve"> محمد بن </w:t>
        </w:r>
        <w:r w:rsidRPr="00DD3DAA">
          <w:rPr>
            <w:rStyle w:val="Hyperlink"/>
            <w:rFonts w:hint="cs"/>
            <w:rtl/>
          </w:rPr>
          <w:t>ی</w:t>
        </w:r>
        <w:r w:rsidRPr="00DD3DAA">
          <w:rPr>
            <w:rStyle w:val="Hyperlink"/>
            <w:rFonts w:hint="eastAsia"/>
            <w:rtl/>
          </w:rPr>
          <w:t>عقوب</w:t>
        </w:r>
        <w:r w:rsidRPr="00DD3DAA">
          <w:rPr>
            <w:rStyle w:val="Hyperlink"/>
            <w:rtl/>
          </w:rPr>
          <w:t xml:space="preserve"> کل</w:t>
        </w:r>
        <w:r w:rsidRPr="00DD3DAA">
          <w:rPr>
            <w:rStyle w:val="Hyperlink"/>
            <w:rFonts w:hint="cs"/>
            <w:rtl/>
          </w:rPr>
          <w:t>ی</w:t>
        </w:r>
        <w:r w:rsidRPr="00DD3DAA">
          <w:rPr>
            <w:rStyle w:val="Hyperlink"/>
            <w:rFonts w:hint="eastAsia"/>
            <w:rtl/>
          </w:rPr>
          <w:t>ن</w:t>
        </w:r>
        <w:r w:rsidRPr="00DD3DAA">
          <w:rPr>
            <w:rStyle w:val="Hyperlink"/>
            <w:rFonts w:hint="cs"/>
            <w:rtl/>
          </w:rPr>
          <w:t>ی</w:t>
        </w:r>
        <w:r w:rsidRPr="00DD3DAA">
          <w:rPr>
            <w:rStyle w:val="Hyperlink"/>
            <w:rFonts w:hint="eastAsia"/>
            <w:rtl/>
          </w:rPr>
          <w:t>،</w:t>
        </w:r>
        <w:r w:rsidRPr="00DD3DAA">
          <w:rPr>
            <w:rStyle w:val="Hyperlink"/>
            <w:rtl/>
          </w:rPr>
          <w:t xml:space="preserve"> ج3، ص569</w:t>
        </w:r>
        <w:r w:rsidRPr="00DD3DAA">
          <w:rPr>
            <w:rStyle w:val="Hyperlink"/>
          </w:rPr>
          <w:t>.</w:t>
        </w:r>
      </w:hyperlink>
    </w:p>
  </w:footnote>
  <w:footnote w:id="3">
    <w:p w:rsidR="003451D3" w:rsidRPr="003451D3" w:rsidRDefault="003451D3" w:rsidP="003451D3">
      <w:pPr>
        <w:pStyle w:val="FootnoteText"/>
      </w:pPr>
      <w:r>
        <w:rPr>
          <w:rStyle w:val="FootnoteReference"/>
        </w:rPr>
        <w:footnoteRef/>
      </w:r>
      <w:r>
        <w:rPr>
          <w:rtl/>
        </w:rPr>
        <w:t xml:space="preserve"> </w:t>
      </w:r>
      <w:r w:rsidRPr="003451D3">
        <w:rPr>
          <w:rFonts w:hint="cs"/>
          <w:rtl/>
        </w:rPr>
        <w:t>عَنْ</w:t>
      </w:r>
      <w:r w:rsidRPr="003451D3">
        <w:rPr>
          <w:rtl/>
        </w:rPr>
        <w:t xml:space="preserve"> </w:t>
      </w:r>
      <w:r w:rsidRPr="003451D3">
        <w:rPr>
          <w:rFonts w:hint="cs"/>
          <w:rtl/>
        </w:rPr>
        <w:t>مَسْعَدَةَ</w:t>
      </w:r>
      <w:r w:rsidRPr="003451D3">
        <w:rPr>
          <w:rtl/>
        </w:rPr>
        <w:t xml:space="preserve"> </w:t>
      </w:r>
      <w:r w:rsidRPr="003451D3">
        <w:rPr>
          <w:rFonts w:hint="cs"/>
          <w:rtl/>
        </w:rPr>
        <w:t>بْنِ</w:t>
      </w:r>
      <w:r w:rsidRPr="003451D3">
        <w:rPr>
          <w:rtl/>
        </w:rPr>
        <w:t xml:space="preserve"> </w:t>
      </w:r>
      <w:r w:rsidRPr="003451D3">
        <w:rPr>
          <w:rFonts w:hint="cs"/>
          <w:rtl/>
        </w:rPr>
        <w:t>زِيَادٍ</w:t>
      </w:r>
      <w:r w:rsidRPr="003451D3">
        <w:rPr>
          <w:rtl/>
        </w:rPr>
        <w:t xml:space="preserve"> </w:t>
      </w:r>
      <w:r w:rsidRPr="003451D3">
        <w:rPr>
          <w:rFonts w:hint="cs"/>
          <w:rtl/>
        </w:rPr>
        <w:t>قَالَ</w:t>
      </w:r>
      <w:r w:rsidRPr="003451D3">
        <w:rPr>
          <w:rtl/>
        </w:rPr>
        <w:t xml:space="preserve">: </w:t>
      </w:r>
      <w:r w:rsidRPr="003451D3">
        <w:rPr>
          <w:rFonts w:hint="cs"/>
          <w:rtl/>
        </w:rPr>
        <w:t>حَدَّثَنَا</w:t>
      </w:r>
      <w:r w:rsidRPr="003451D3">
        <w:rPr>
          <w:rtl/>
        </w:rPr>
        <w:t xml:space="preserve"> </w:t>
      </w:r>
      <w:r w:rsidRPr="003451D3">
        <w:rPr>
          <w:rFonts w:hint="cs"/>
          <w:rtl/>
        </w:rPr>
        <w:t>جَعْفَرُ</w:t>
      </w:r>
      <w:r w:rsidRPr="003451D3">
        <w:rPr>
          <w:rtl/>
        </w:rPr>
        <w:t xml:space="preserve"> </w:t>
      </w:r>
      <w:r w:rsidRPr="003451D3">
        <w:rPr>
          <w:rFonts w:hint="cs"/>
          <w:rtl/>
        </w:rPr>
        <w:t>بْنُ</w:t>
      </w:r>
      <w:r w:rsidRPr="003451D3">
        <w:rPr>
          <w:rtl/>
        </w:rPr>
        <w:t xml:space="preserve"> </w:t>
      </w:r>
      <w:r w:rsidRPr="003451D3">
        <w:rPr>
          <w:rFonts w:hint="cs"/>
          <w:rtl/>
        </w:rPr>
        <w:t>مُحَمَّدٍ،</w:t>
      </w:r>
      <w:r w:rsidRPr="003451D3">
        <w:rPr>
          <w:rtl/>
        </w:rPr>
        <w:t xml:space="preserve"> </w:t>
      </w:r>
      <w:r w:rsidRPr="003451D3">
        <w:rPr>
          <w:rFonts w:hint="cs"/>
          <w:rtl/>
        </w:rPr>
        <w:t>وَ</w:t>
      </w:r>
      <w:r w:rsidRPr="003451D3">
        <w:rPr>
          <w:rtl/>
        </w:rPr>
        <w:t xml:space="preserve"> </w:t>
      </w:r>
      <w:r w:rsidRPr="003451D3">
        <w:rPr>
          <w:rFonts w:hint="cs"/>
          <w:rtl/>
        </w:rPr>
        <w:t>سُئِلَ</w:t>
      </w:r>
      <w:r w:rsidRPr="003451D3">
        <w:rPr>
          <w:rtl/>
        </w:rPr>
        <w:t xml:space="preserve"> </w:t>
      </w:r>
      <w:r w:rsidRPr="003451D3">
        <w:rPr>
          <w:rFonts w:hint="cs"/>
          <w:rtl/>
        </w:rPr>
        <w:t>عَمَّا</w:t>
      </w:r>
      <w:r w:rsidRPr="003451D3">
        <w:rPr>
          <w:rtl/>
        </w:rPr>
        <w:t xml:space="preserve"> </w:t>
      </w:r>
      <w:r w:rsidRPr="003451D3">
        <w:rPr>
          <w:rFonts w:hint="cs"/>
          <w:rtl/>
        </w:rPr>
        <w:t>يَأْكُلُ</w:t>
      </w:r>
      <w:r w:rsidRPr="003451D3">
        <w:rPr>
          <w:rtl/>
        </w:rPr>
        <w:t xml:space="preserve"> </w:t>
      </w:r>
      <w:r w:rsidRPr="003451D3">
        <w:rPr>
          <w:rFonts w:hint="cs"/>
          <w:rtl/>
        </w:rPr>
        <w:t>النَّاسُ</w:t>
      </w:r>
      <w:r w:rsidRPr="003451D3">
        <w:rPr>
          <w:rtl/>
        </w:rPr>
        <w:t xml:space="preserve"> </w:t>
      </w:r>
      <w:r w:rsidRPr="003451D3">
        <w:rPr>
          <w:rFonts w:hint="cs"/>
          <w:rtl/>
        </w:rPr>
        <w:t>مِنَ</w:t>
      </w:r>
      <w:r w:rsidRPr="003451D3">
        <w:rPr>
          <w:rtl/>
        </w:rPr>
        <w:t xml:space="preserve"> </w:t>
      </w:r>
      <w:r w:rsidRPr="003451D3">
        <w:rPr>
          <w:rFonts w:hint="cs"/>
          <w:rtl/>
        </w:rPr>
        <w:t>الْفَاكِهَةِ</w:t>
      </w:r>
      <w:r w:rsidRPr="003451D3">
        <w:rPr>
          <w:rtl/>
        </w:rPr>
        <w:t xml:space="preserve"> </w:t>
      </w:r>
      <w:r w:rsidRPr="003451D3">
        <w:rPr>
          <w:rFonts w:hint="cs"/>
          <w:rtl/>
        </w:rPr>
        <w:t>وَ</w:t>
      </w:r>
      <w:r w:rsidRPr="003451D3">
        <w:rPr>
          <w:rtl/>
        </w:rPr>
        <w:t xml:space="preserve"> </w:t>
      </w:r>
      <w:r w:rsidRPr="003451D3">
        <w:rPr>
          <w:rFonts w:hint="cs"/>
          <w:rtl/>
        </w:rPr>
        <w:t>الرُّطَبِ</w:t>
      </w:r>
      <w:r w:rsidRPr="003451D3">
        <w:rPr>
          <w:rtl/>
        </w:rPr>
        <w:t xml:space="preserve"> </w:t>
      </w:r>
      <w:r w:rsidRPr="003451D3">
        <w:rPr>
          <w:rFonts w:hint="cs"/>
          <w:rtl/>
        </w:rPr>
        <w:t>مِمَّا</w:t>
      </w:r>
      <w:r w:rsidRPr="003451D3">
        <w:rPr>
          <w:rtl/>
        </w:rPr>
        <w:t xml:space="preserve"> </w:t>
      </w:r>
      <w:r w:rsidRPr="003451D3">
        <w:rPr>
          <w:rFonts w:hint="cs"/>
          <w:rtl/>
        </w:rPr>
        <w:t>حولهم</w:t>
      </w:r>
      <w:r w:rsidRPr="003451D3">
        <w:rPr>
          <w:rtl/>
        </w:rPr>
        <w:t xml:space="preserve"> </w:t>
      </w:r>
      <w:r w:rsidRPr="003451D3">
        <w:rPr>
          <w:rFonts w:hint="cs"/>
          <w:rtl/>
        </w:rPr>
        <w:t>حَلَالٌ</w:t>
      </w:r>
      <w:r w:rsidRPr="003451D3">
        <w:rPr>
          <w:rtl/>
        </w:rPr>
        <w:t xml:space="preserve">. </w:t>
      </w:r>
      <w:r w:rsidRPr="003451D3">
        <w:rPr>
          <w:rFonts w:hint="cs"/>
          <w:rtl/>
        </w:rPr>
        <w:t>فَقَالَ</w:t>
      </w:r>
      <w:r w:rsidRPr="003451D3">
        <w:rPr>
          <w:rtl/>
        </w:rPr>
        <w:t>: «</w:t>
      </w:r>
      <w:r w:rsidRPr="003451D3">
        <w:rPr>
          <w:rFonts w:hint="cs"/>
          <w:rtl/>
        </w:rPr>
        <w:t>لَا</w:t>
      </w:r>
      <w:r w:rsidRPr="003451D3">
        <w:rPr>
          <w:rtl/>
        </w:rPr>
        <w:t xml:space="preserve"> </w:t>
      </w:r>
      <w:r w:rsidRPr="003451D3">
        <w:rPr>
          <w:rFonts w:hint="cs"/>
          <w:rtl/>
        </w:rPr>
        <w:t>يَأْكُلْ</w:t>
      </w:r>
      <w:r w:rsidRPr="003451D3">
        <w:rPr>
          <w:rtl/>
        </w:rPr>
        <w:t xml:space="preserve"> </w:t>
      </w:r>
      <w:r w:rsidRPr="003451D3">
        <w:rPr>
          <w:rFonts w:hint="cs"/>
          <w:rtl/>
        </w:rPr>
        <w:t>أَحَدٌ</w:t>
      </w:r>
      <w:r w:rsidRPr="003451D3">
        <w:rPr>
          <w:rtl/>
        </w:rPr>
        <w:t xml:space="preserve"> </w:t>
      </w:r>
      <w:r w:rsidRPr="003451D3">
        <w:rPr>
          <w:rFonts w:hint="cs"/>
          <w:rtl/>
        </w:rPr>
        <w:t>إِلَّا</w:t>
      </w:r>
      <w:r w:rsidRPr="003451D3">
        <w:rPr>
          <w:rtl/>
        </w:rPr>
        <w:t xml:space="preserve"> </w:t>
      </w:r>
      <w:r w:rsidRPr="003451D3">
        <w:rPr>
          <w:rFonts w:hint="cs"/>
          <w:rtl/>
        </w:rPr>
        <w:t>مِنْ</w:t>
      </w:r>
      <w:r w:rsidRPr="003451D3">
        <w:rPr>
          <w:rtl/>
        </w:rPr>
        <w:t xml:space="preserve"> </w:t>
      </w:r>
      <w:r w:rsidRPr="003451D3">
        <w:rPr>
          <w:rFonts w:hint="cs"/>
          <w:rtl/>
        </w:rPr>
        <w:t>ضَرُورَةٍ،</w:t>
      </w:r>
      <w:r w:rsidRPr="003451D3">
        <w:rPr>
          <w:rtl/>
        </w:rPr>
        <w:t xml:space="preserve"> </w:t>
      </w:r>
      <w:r w:rsidRPr="003451D3">
        <w:rPr>
          <w:rFonts w:hint="cs"/>
          <w:rtl/>
        </w:rPr>
        <w:t>وَ</w:t>
      </w:r>
      <w:r w:rsidRPr="003451D3">
        <w:rPr>
          <w:rtl/>
        </w:rPr>
        <w:t xml:space="preserve"> </w:t>
      </w:r>
      <w:r w:rsidRPr="003451D3">
        <w:rPr>
          <w:rFonts w:hint="cs"/>
          <w:rtl/>
        </w:rPr>
        <w:t>لَا</w:t>
      </w:r>
      <w:r w:rsidRPr="003451D3">
        <w:rPr>
          <w:rtl/>
        </w:rPr>
        <w:t xml:space="preserve"> </w:t>
      </w:r>
      <w:r w:rsidRPr="003451D3">
        <w:rPr>
          <w:rFonts w:hint="cs"/>
          <w:rtl/>
        </w:rPr>
        <w:t>يُفْسِدْ</w:t>
      </w:r>
      <w:r w:rsidRPr="003451D3">
        <w:rPr>
          <w:rtl/>
        </w:rPr>
        <w:t xml:space="preserve"> </w:t>
      </w:r>
      <w:r w:rsidRPr="003451D3">
        <w:rPr>
          <w:rFonts w:hint="cs"/>
          <w:rtl/>
        </w:rPr>
        <w:t>إِذَا</w:t>
      </w:r>
      <w:r w:rsidRPr="003451D3">
        <w:rPr>
          <w:rtl/>
        </w:rPr>
        <w:t xml:space="preserve"> </w:t>
      </w:r>
      <w:r w:rsidRPr="003451D3">
        <w:rPr>
          <w:rFonts w:hint="cs"/>
          <w:rtl/>
        </w:rPr>
        <w:t>كَانَ</w:t>
      </w:r>
      <w:r w:rsidRPr="003451D3">
        <w:rPr>
          <w:rtl/>
        </w:rPr>
        <w:t xml:space="preserve"> </w:t>
      </w:r>
      <w:r w:rsidRPr="003451D3">
        <w:rPr>
          <w:rFonts w:hint="cs"/>
          <w:rtl/>
        </w:rPr>
        <w:t>عَلَيْهَا</w:t>
      </w:r>
      <w:r w:rsidRPr="003451D3">
        <w:rPr>
          <w:rtl/>
        </w:rPr>
        <w:t xml:space="preserve"> </w:t>
      </w:r>
      <w:r w:rsidRPr="003451D3">
        <w:rPr>
          <w:rFonts w:hint="cs"/>
          <w:rtl/>
        </w:rPr>
        <w:t>فِنَاءٌ</w:t>
      </w:r>
      <w:r w:rsidRPr="003451D3">
        <w:rPr>
          <w:rtl/>
        </w:rPr>
        <w:t xml:space="preserve"> </w:t>
      </w:r>
      <w:r w:rsidRPr="003451D3">
        <w:rPr>
          <w:rFonts w:hint="cs"/>
          <w:rtl/>
        </w:rPr>
        <w:t>مُحَاطٌ</w:t>
      </w:r>
      <w:r w:rsidRPr="003451D3">
        <w:rPr>
          <w:rtl/>
        </w:rPr>
        <w:t xml:space="preserve">. </w:t>
      </w:r>
      <w:r w:rsidRPr="003451D3">
        <w:rPr>
          <w:rFonts w:hint="cs"/>
          <w:rtl/>
        </w:rPr>
        <w:t>وَ</w:t>
      </w:r>
      <w:r w:rsidRPr="003451D3">
        <w:rPr>
          <w:rtl/>
        </w:rPr>
        <w:t xml:space="preserve"> </w:t>
      </w:r>
      <w:r w:rsidRPr="003451D3">
        <w:rPr>
          <w:rFonts w:hint="cs"/>
          <w:rtl/>
        </w:rPr>
        <w:t>مِنْ</w:t>
      </w:r>
      <w:r w:rsidRPr="003451D3">
        <w:rPr>
          <w:rtl/>
        </w:rPr>
        <w:t xml:space="preserve"> </w:t>
      </w:r>
      <w:r w:rsidRPr="003451D3">
        <w:rPr>
          <w:rFonts w:hint="cs"/>
          <w:rtl/>
        </w:rPr>
        <w:t>أَجْلِ</w:t>
      </w:r>
      <w:r w:rsidRPr="003451D3">
        <w:rPr>
          <w:rtl/>
        </w:rPr>
        <w:t xml:space="preserve"> </w:t>
      </w:r>
      <w:r w:rsidRPr="003451D3">
        <w:rPr>
          <w:rFonts w:hint="cs"/>
          <w:rtl/>
        </w:rPr>
        <w:t>أَهْلِ</w:t>
      </w:r>
      <w:r w:rsidRPr="003451D3">
        <w:rPr>
          <w:rtl/>
        </w:rPr>
        <w:t xml:space="preserve"> </w:t>
      </w:r>
      <w:r w:rsidRPr="003451D3">
        <w:rPr>
          <w:rFonts w:hint="cs"/>
          <w:rtl/>
        </w:rPr>
        <w:t>الضَّرُورَةِ</w:t>
      </w:r>
      <w:r w:rsidRPr="003451D3">
        <w:rPr>
          <w:rtl/>
        </w:rPr>
        <w:t xml:space="preserve"> </w:t>
      </w:r>
      <w:r w:rsidRPr="003451D3">
        <w:rPr>
          <w:rFonts w:hint="cs"/>
          <w:rtl/>
        </w:rPr>
        <w:t>نَهَى</w:t>
      </w:r>
      <w:r w:rsidRPr="003451D3">
        <w:rPr>
          <w:rtl/>
        </w:rPr>
        <w:t xml:space="preserve"> </w:t>
      </w:r>
      <w:r w:rsidRPr="003451D3">
        <w:rPr>
          <w:rFonts w:hint="cs"/>
          <w:rtl/>
        </w:rPr>
        <w:t>رَسُولُ</w:t>
      </w:r>
      <w:r w:rsidRPr="003451D3">
        <w:rPr>
          <w:rtl/>
        </w:rPr>
        <w:t xml:space="preserve"> </w:t>
      </w:r>
      <w:r w:rsidRPr="003451D3">
        <w:rPr>
          <w:rFonts w:hint="cs"/>
          <w:rtl/>
        </w:rPr>
        <w:t>اللَّهِ</w:t>
      </w:r>
      <w:r w:rsidRPr="003451D3">
        <w:rPr>
          <w:rtl/>
        </w:rPr>
        <w:t xml:space="preserve"> </w:t>
      </w:r>
      <w:r w:rsidRPr="003451D3">
        <w:rPr>
          <w:rFonts w:hint="cs"/>
          <w:rtl/>
        </w:rPr>
        <w:t>صَلَّى</w:t>
      </w:r>
      <w:r w:rsidRPr="003451D3">
        <w:rPr>
          <w:rtl/>
        </w:rPr>
        <w:t xml:space="preserve"> </w:t>
      </w:r>
      <w:r w:rsidRPr="003451D3">
        <w:rPr>
          <w:rFonts w:hint="cs"/>
          <w:rtl/>
        </w:rPr>
        <w:t>اللَّهُ</w:t>
      </w:r>
      <w:r w:rsidRPr="003451D3">
        <w:rPr>
          <w:rtl/>
        </w:rPr>
        <w:t xml:space="preserve"> </w:t>
      </w:r>
      <w:r w:rsidRPr="003451D3">
        <w:rPr>
          <w:rFonts w:hint="cs"/>
          <w:rtl/>
        </w:rPr>
        <w:t>عَلَيْهِ</w:t>
      </w:r>
      <w:r w:rsidRPr="003451D3">
        <w:rPr>
          <w:rtl/>
        </w:rPr>
        <w:t xml:space="preserve"> </w:t>
      </w:r>
      <w:r w:rsidRPr="003451D3">
        <w:rPr>
          <w:rFonts w:hint="cs"/>
          <w:rtl/>
        </w:rPr>
        <w:t>وَ</w:t>
      </w:r>
      <w:r w:rsidRPr="003451D3">
        <w:rPr>
          <w:rtl/>
        </w:rPr>
        <w:t xml:space="preserve"> </w:t>
      </w:r>
      <w:r w:rsidRPr="003451D3">
        <w:rPr>
          <w:rFonts w:hint="cs"/>
          <w:rtl/>
        </w:rPr>
        <w:t>آلِهِ</w:t>
      </w:r>
      <w:r w:rsidRPr="003451D3">
        <w:rPr>
          <w:rtl/>
        </w:rPr>
        <w:t xml:space="preserve"> </w:t>
      </w:r>
      <w:r w:rsidRPr="003451D3">
        <w:rPr>
          <w:rFonts w:hint="cs"/>
          <w:rtl/>
        </w:rPr>
        <w:t>أَنْ</w:t>
      </w:r>
      <w:r w:rsidRPr="003451D3">
        <w:rPr>
          <w:rtl/>
        </w:rPr>
        <w:t xml:space="preserve"> </w:t>
      </w:r>
      <w:r w:rsidRPr="003451D3">
        <w:rPr>
          <w:rFonts w:hint="cs"/>
          <w:rtl/>
        </w:rPr>
        <w:t>يُبْنَى</w:t>
      </w:r>
      <w:r w:rsidRPr="003451D3">
        <w:rPr>
          <w:rtl/>
        </w:rPr>
        <w:t xml:space="preserve"> </w:t>
      </w:r>
      <w:r w:rsidRPr="003451D3">
        <w:rPr>
          <w:rFonts w:hint="cs"/>
          <w:rtl/>
        </w:rPr>
        <w:t>عَلَى</w:t>
      </w:r>
      <w:r w:rsidRPr="003451D3">
        <w:rPr>
          <w:rtl/>
        </w:rPr>
        <w:t xml:space="preserve"> </w:t>
      </w:r>
      <w:r w:rsidRPr="003451D3">
        <w:rPr>
          <w:rFonts w:hint="cs"/>
          <w:rtl/>
        </w:rPr>
        <w:t>حَدَائِقِ</w:t>
      </w:r>
      <w:r w:rsidRPr="003451D3">
        <w:rPr>
          <w:rtl/>
        </w:rPr>
        <w:t xml:space="preserve"> </w:t>
      </w:r>
      <w:r w:rsidRPr="003451D3">
        <w:rPr>
          <w:rFonts w:hint="cs"/>
          <w:rtl/>
        </w:rPr>
        <w:t>النَّخْلِ</w:t>
      </w:r>
      <w:r w:rsidRPr="003451D3">
        <w:rPr>
          <w:rtl/>
        </w:rPr>
        <w:t xml:space="preserve"> </w:t>
      </w:r>
      <w:r w:rsidRPr="003451D3">
        <w:rPr>
          <w:rFonts w:hint="cs"/>
          <w:rtl/>
        </w:rPr>
        <w:t>وَ</w:t>
      </w:r>
      <w:r w:rsidRPr="003451D3">
        <w:rPr>
          <w:rtl/>
        </w:rPr>
        <w:t xml:space="preserve"> </w:t>
      </w:r>
      <w:r w:rsidRPr="003451D3">
        <w:rPr>
          <w:rFonts w:hint="cs"/>
          <w:rtl/>
        </w:rPr>
        <w:t>الثِّمَارِ</w:t>
      </w:r>
      <w:r w:rsidRPr="003451D3">
        <w:rPr>
          <w:rtl/>
        </w:rPr>
        <w:t xml:space="preserve"> </w:t>
      </w:r>
      <w:r w:rsidRPr="003451D3">
        <w:rPr>
          <w:rFonts w:hint="cs"/>
          <w:rtl/>
        </w:rPr>
        <w:t>بِنَاءٌ</w:t>
      </w:r>
      <w:r w:rsidRPr="003451D3">
        <w:rPr>
          <w:rtl/>
        </w:rPr>
        <w:t xml:space="preserve"> </w:t>
      </w:r>
      <w:r w:rsidRPr="003451D3">
        <w:rPr>
          <w:rFonts w:hint="cs"/>
          <w:rtl/>
        </w:rPr>
        <w:t>لِكَيْ</w:t>
      </w:r>
      <w:r w:rsidRPr="003451D3">
        <w:rPr>
          <w:rtl/>
        </w:rPr>
        <w:t xml:space="preserve"> </w:t>
      </w:r>
      <w:r w:rsidRPr="003451D3">
        <w:rPr>
          <w:rFonts w:hint="cs"/>
          <w:rtl/>
        </w:rPr>
        <w:t>يَأْكُلَ</w:t>
      </w:r>
      <w:r w:rsidRPr="003451D3">
        <w:rPr>
          <w:rtl/>
        </w:rPr>
        <w:t xml:space="preserve"> </w:t>
      </w:r>
      <w:r w:rsidRPr="003451D3">
        <w:rPr>
          <w:rFonts w:hint="cs"/>
          <w:rtl/>
        </w:rPr>
        <w:t>مِنْهَا</w:t>
      </w:r>
      <w:r w:rsidRPr="003451D3">
        <w:rPr>
          <w:rtl/>
        </w:rPr>
        <w:t xml:space="preserve"> </w:t>
      </w:r>
      <w:r w:rsidRPr="003451D3">
        <w:rPr>
          <w:rFonts w:hint="cs"/>
          <w:rtl/>
        </w:rPr>
        <w:t>كُلُّ</w:t>
      </w:r>
      <w:r w:rsidRPr="003451D3">
        <w:rPr>
          <w:rtl/>
        </w:rPr>
        <w:t xml:space="preserve"> </w:t>
      </w:r>
      <w:r w:rsidRPr="003451D3">
        <w:rPr>
          <w:rFonts w:hint="cs"/>
          <w:rtl/>
        </w:rPr>
        <w:t>أَحَد</w:t>
      </w:r>
    </w:p>
  </w:footnote>
  <w:footnote w:id="4">
    <w:p w:rsidR="003451D3" w:rsidRPr="003451D3" w:rsidRDefault="003451D3" w:rsidP="003451D3">
      <w:pPr>
        <w:pStyle w:val="FootnoteText"/>
      </w:pPr>
      <w:r>
        <w:rPr>
          <w:rStyle w:val="FootnoteReference"/>
        </w:rPr>
        <w:footnoteRef/>
      </w:r>
      <w:r>
        <w:rPr>
          <w:rtl/>
        </w:rPr>
        <w:t xml:space="preserve"> </w:t>
      </w:r>
      <w:r w:rsidRPr="003451D3">
        <w:rPr>
          <w:rtl/>
        </w:rPr>
        <w:t>أَحْمَدُ بْنُ مُحَمَّدِ بْنِ عِيسَى عَنِ الْحَسَنِ بْنِ عَلِيِّ بْنِ يَقْطِينٍ عَنْ أَخِيهِ الْحُسَيْنِ بْنِ عَلِيِّ بْنِ يَقْطِينٍ عَنْ عَلِيِّ بْنِ يَقْطِينٍ قَالَ: سَأَلْتُ أَبَا الْحَسَنِ ع عَنِ الرَّجُلِ يَمُرُّ بِالثَّمَرَةِ مِنَ الزَّرْعِ وَ النَّخْلِ وَ الْكَرْمِ وَ الشَّجَرِ وَ الْمَبَاطِخِ وَ غَيْرِ ذَلِكَ مِنَ الثَّمَرِ أَ يَحِلُّ لَهُ أَنْ يَتَنَاوَلَ مِنْهُ شَيْئاً وَ يَأْكُلَ بِغَيْرِ إِذْنِ صَاحِبِهِ وَ كَيْفَ حَالُهُ إِنْ نَهَاهُ صَاحِبُ الثَّمَرَةِ أَوْ أَمَرَهُ الْقَيِّمُ فَلَيْسَ لَهُ وَ كَمِ الْحَدُّ الَّذِي يَسَعُهُ أَنْ يَتَنَاوَلَ مِنْهُ قَالَ لَا يَحِلُّ لَهُ أَنْ يَأْخُذَ مِنْهُ شَيْئاً.</w:t>
      </w:r>
    </w:p>
  </w:footnote>
  <w:footnote w:id="5">
    <w:p w:rsidR="003451D3" w:rsidRDefault="003451D3">
      <w:pPr>
        <w:pStyle w:val="FootnoteText"/>
      </w:pPr>
      <w:r>
        <w:rPr>
          <w:rStyle w:val="FootnoteReference"/>
        </w:rPr>
        <w:footnoteRef/>
      </w:r>
      <w:r>
        <w:rPr>
          <w:rtl/>
        </w:rPr>
        <w:t xml:space="preserve"> </w:t>
      </w:r>
      <w:r>
        <w:rPr>
          <w:rFonts w:hint="cs"/>
          <w:rtl/>
        </w:rPr>
        <w:t xml:space="preserve">مستند الشیعه؛ ج 15، ص: 50 </w:t>
      </w:r>
    </w:p>
  </w:footnote>
  <w:footnote w:id="6">
    <w:p w:rsidR="002C37E2" w:rsidRPr="002C37E2" w:rsidRDefault="002C37E2" w:rsidP="002C37E2">
      <w:pPr>
        <w:pStyle w:val="FootnoteText"/>
      </w:pPr>
      <w:r w:rsidRPr="002C37E2">
        <w:footnoteRef/>
      </w:r>
      <w:r w:rsidRPr="002C37E2">
        <w:rPr>
          <w:rtl/>
        </w:rPr>
        <w:t xml:space="preserve"> </w:t>
      </w:r>
      <w:hyperlink r:id="rId2" w:history="1">
        <w:r w:rsidRPr="002C37E2">
          <w:rPr>
            <w:rStyle w:val="Hyperlink"/>
            <w:rFonts w:hint="cs"/>
            <w:rtl/>
          </w:rPr>
          <w:t>استبصار،</w:t>
        </w:r>
        <w:r w:rsidRPr="002C37E2">
          <w:rPr>
            <w:rStyle w:val="Hyperlink"/>
            <w:rtl/>
          </w:rPr>
          <w:t xml:space="preserve"> </w:t>
        </w:r>
        <w:r w:rsidRPr="002C37E2">
          <w:rPr>
            <w:rStyle w:val="Hyperlink"/>
            <w:rFonts w:hint="cs"/>
            <w:rtl/>
          </w:rPr>
          <w:t>شیخ</w:t>
        </w:r>
        <w:r w:rsidRPr="002C37E2">
          <w:rPr>
            <w:rStyle w:val="Hyperlink"/>
            <w:rtl/>
          </w:rPr>
          <w:t xml:space="preserve"> </w:t>
        </w:r>
        <w:r w:rsidRPr="002C37E2">
          <w:rPr>
            <w:rStyle w:val="Hyperlink"/>
            <w:rFonts w:hint="cs"/>
            <w:rtl/>
          </w:rPr>
          <w:t>طوسی،</w:t>
        </w:r>
        <w:r w:rsidRPr="002C37E2">
          <w:rPr>
            <w:rStyle w:val="Hyperlink"/>
            <w:rtl/>
          </w:rPr>
          <w:t xml:space="preserve"> </w:t>
        </w:r>
        <w:r w:rsidRPr="002C37E2">
          <w:rPr>
            <w:rStyle w:val="Hyperlink"/>
            <w:rFonts w:hint="cs"/>
            <w:rtl/>
          </w:rPr>
          <w:t>ج</w:t>
        </w:r>
        <w:r w:rsidRPr="002C37E2">
          <w:rPr>
            <w:rStyle w:val="Hyperlink"/>
            <w:rtl/>
          </w:rPr>
          <w:t>3</w:t>
        </w:r>
        <w:r w:rsidRPr="002C37E2">
          <w:rPr>
            <w:rStyle w:val="Hyperlink"/>
            <w:rFonts w:hint="cs"/>
            <w:rtl/>
          </w:rPr>
          <w:t>،</w:t>
        </w:r>
        <w:r w:rsidRPr="002C37E2">
          <w:rPr>
            <w:rStyle w:val="Hyperlink"/>
            <w:rtl/>
          </w:rPr>
          <w:t xml:space="preserve"> </w:t>
        </w:r>
        <w:r w:rsidRPr="002C37E2">
          <w:rPr>
            <w:rStyle w:val="Hyperlink"/>
            <w:rFonts w:hint="cs"/>
            <w:rtl/>
          </w:rPr>
          <w:t>ص</w:t>
        </w:r>
        <w:r w:rsidRPr="002C37E2">
          <w:rPr>
            <w:rStyle w:val="Hyperlink"/>
            <w:rtl/>
          </w:rPr>
          <w:t>90</w:t>
        </w:r>
        <w:r w:rsidRPr="002C37E2">
          <w:rPr>
            <w:rStyle w:val="Hyperlink"/>
          </w:rPr>
          <w:t>.</w:t>
        </w:r>
      </w:hyperlink>
    </w:p>
  </w:footnote>
  <w:footnote w:id="7">
    <w:p w:rsidR="009C19D3" w:rsidRPr="009C19D3" w:rsidRDefault="009C19D3" w:rsidP="009C19D3">
      <w:pPr>
        <w:pStyle w:val="FootnoteText"/>
      </w:pPr>
      <w:r w:rsidRPr="009C19D3">
        <w:footnoteRef/>
      </w:r>
      <w:r w:rsidRPr="009C19D3">
        <w:rPr>
          <w:rtl/>
        </w:rPr>
        <w:t xml:space="preserve"> </w:t>
      </w:r>
      <w:hyperlink r:id="rId3" w:history="1">
        <w:r w:rsidRPr="009C19D3">
          <w:rPr>
            <w:rStyle w:val="Hyperlink"/>
            <w:rFonts w:hint="cs"/>
            <w:rtl/>
          </w:rPr>
          <w:t>جواهر</w:t>
        </w:r>
        <w:r w:rsidRPr="009C19D3">
          <w:rPr>
            <w:rStyle w:val="Hyperlink"/>
            <w:rtl/>
          </w:rPr>
          <w:t xml:space="preserve"> </w:t>
        </w:r>
        <w:r w:rsidRPr="009C19D3">
          <w:rPr>
            <w:rStyle w:val="Hyperlink"/>
            <w:rFonts w:hint="cs"/>
            <w:rtl/>
          </w:rPr>
          <w:t>الکلام،</w:t>
        </w:r>
        <w:r w:rsidRPr="009C19D3">
          <w:rPr>
            <w:rStyle w:val="Hyperlink"/>
            <w:rtl/>
          </w:rPr>
          <w:t xml:space="preserve"> </w:t>
        </w:r>
        <w:r w:rsidRPr="009C19D3">
          <w:rPr>
            <w:rStyle w:val="Hyperlink"/>
            <w:rFonts w:hint="cs"/>
            <w:rtl/>
          </w:rPr>
          <w:t>محمد</w:t>
        </w:r>
        <w:r w:rsidRPr="009C19D3">
          <w:rPr>
            <w:rStyle w:val="Hyperlink"/>
            <w:rtl/>
          </w:rPr>
          <w:t xml:space="preserve"> </w:t>
        </w:r>
        <w:r w:rsidRPr="009C19D3">
          <w:rPr>
            <w:rStyle w:val="Hyperlink"/>
            <w:rFonts w:hint="cs"/>
            <w:rtl/>
          </w:rPr>
          <w:t>حسن</w:t>
        </w:r>
        <w:r w:rsidRPr="009C19D3">
          <w:rPr>
            <w:rStyle w:val="Hyperlink"/>
            <w:rtl/>
          </w:rPr>
          <w:t xml:space="preserve"> </w:t>
        </w:r>
        <w:r w:rsidRPr="009C19D3">
          <w:rPr>
            <w:rStyle w:val="Hyperlink"/>
            <w:rFonts w:hint="cs"/>
            <w:rtl/>
          </w:rPr>
          <w:t>نجفی،</w:t>
        </w:r>
        <w:r w:rsidRPr="009C19D3">
          <w:rPr>
            <w:rStyle w:val="Hyperlink"/>
            <w:rtl/>
          </w:rPr>
          <w:t xml:space="preserve"> </w:t>
        </w:r>
        <w:r w:rsidRPr="009C19D3">
          <w:rPr>
            <w:rStyle w:val="Hyperlink"/>
            <w:rFonts w:hint="cs"/>
            <w:rtl/>
          </w:rPr>
          <w:t>ج</w:t>
        </w:r>
        <w:r w:rsidRPr="009C19D3">
          <w:rPr>
            <w:rStyle w:val="Hyperlink"/>
            <w:rtl/>
          </w:rPr>
          <w:t>24</w:t>
        </w:r>
        <w:r w:rsidRPr="009C19D3">
          <w:rPr>
            <w:rStyle w:val="Hyperlink"/>
            <w:rFonts w:hint="cs"/>
            <w:rtl/>
          </w:rPr>
          <w:t>،</w:t>
        </w:r>
        <w:r w:rsidRPr="009C19D3">
          <w:rPr>
            <w:rStyle w:val="Hyperlink"/>
            <w:rtl/>
          </w:rPr>
          <w:t xml:space="preserve"> </w:t>
        </w:r>
        <w:r w:rsidRPr="009C19D3">
          <w:rPr>
            <w:rStyle w:val="Hyperlink"/>
            <w:rFonts w:hint="cs"/>
            <w:rtl/>
          </w:rPr>
          <w:t>ص</w:t>
        </w:r>
        <w:r w:rsidRPr="009C19D3">
          <w:rPr>
            <w:rStyle w:val="Hyperlink"/>
            <w:rtl/>
          </w:rPr>
          <w:t>130</w:t>
        </w:r>
        <w:r w:rsidRPr="009C19D3">
          <w:rPr>
            <w:rStyle w:val="Hyperlink"/>
          </w:rPr>
          <w:t>.</w:t>
        </w:r>
      </w:hyperlink>
    </w:p>
  </w:footnote>
  <w:footnote w:id="8">
    <w:p w:rsidR="00EE6463" w:rsidRDefault="00EE6463">
      <w:pPr>
        <w:pStyle w:val="FootnoteText"/>
      </w:pPr>
      <w:r>
        <w:rPr>
          <w:rStyle w:val="FootnoteReference"/>
        </w:rPr>
        <w:footnoteRef/>
      </w:r>
      <w:r>
        <w:rPr>
          <w:rtl/>
        </w:rPr>
        <w:t xml:space="preserve"> </w:t>
      </w:r>
      <w:r>
        <w:rPr>
          <w:rFonts w:hint="cs"/>
          <w:rtl/>
        </w:rPr>
        <w:t xml:space="preserve">انوار الفقاهه </w:t>
      </w:r>
      <w:r>
        <w:rPr>
          <w:rFonts w:ascii="Sakkal Majalla" w:hAnsi="Sakkal Majalla" w:cs="Sakkal Majalla" w:hint="cs"/>
          <w:rtl/>
        </w:rPr>
        <w:t>–</w:t>
      </w:r>
      <w:r>
        <w:rPr>
          <w:rFonts w:hint="cs"/>
          <w:rtl/>
        </w:rPr>
        <w:t xml:space="preserve"> کتاب البیع؛ ص : 228 </w:t>
      </w:r>
    </w:p>
  </w:footnote>
  <w:footnote w:id="9">
    <w:p w:rsidR="00CD3848" w:rsidRDefault="00CD3848" w:rsidP="00CD3848">
      <w:pPr>
        <w:pStyle w:val="FootnoteText"/>
      </w:pPr>
      <w:r>
        <w:rPr>
          <w:rStyle w:val="FootnoteReference"/>
        </w:rPr>
        <w:footnoteRef/>
      </w:r>
      <w:r>
        <w:rPr>
          <w:rtl/>
        </w:rPr>
        <w:t xml:space="preserve"> </w:t>
      </w:r>
      <w:r>
        <w:rPr>
          <w:rFonts w:hint="cs"/>
          <w:rtl/>
        </w:rPr>
        <w:t>خداوند مرحوم حاج آقا رضای صدر را رحمت کند. ایشان مقیّد بودند که سفره خوب چیده شود و می فرمودند: چشم حق دارد و باید سیر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9" w:name="BokNum"/>
    <w:bookmarkEnd w:id="19"/>
    <w:r w:rsidR="00685514">
      <w:rPr>
        <w:b/>
        <w:bCs/>
        <w:sz w:val="20"/>
        <w:szCs w:val="24"/>
        <w:rtl/>
      </w:rPr>
      <w:t>021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68551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685514">
      <w:rPr>
        <w:b/>
        <w:bCs/>
        <w:color w:val="632423" w:themeColor="accent2" w:themeShade="80"/>
        <w:sz w:val="20"/>
        <w:szCs w:val="24"/>
        <w:rtl/>
      </w:rPr>
      <w:t>س</w:t>
    </w:r>
    <w:r w:rsidR="00685514">
      <w:rPr>
        <w:rFonts w:hint="cs"/>
        <w:b/>
        <w:bCs/>
        <w:color w:val="632423" w:themeColor="accent2" w:themeShade="80"/>
        <w:sz w:val="20"/>
        <w:szCs w:val="24"/>
        <w:rtl/>
      </w:rPr>
      <w:t>ی</w:t>
    </w:r>
    <w:r w:rsidR="00685514">
      <w:rPr>
        <w:rFonts w:hint="eastAsia"/>
        <w:b/>
        <w:bCs/>
        <w:color w:val="632423" w:themeColor="accent2" w:themeShade="80"/>
        <w:sz w:val="20"/>
        <w:szCs w:val="24"/>
        <w:rtl/>
      </w:rPr>
      <w:t>د</w:t>
    </w:r>
    <w:r w:rsidR="00685514">
      <w:rPr>
        <w:b/>
        <w:bCs/>
        <w:color w:val="632423" w:themeColor="accent2" w:themeShade="80"/>
        <w:sz w:val="20"/>
        <w:szCs w:val="24"/>
        <w:rtl/>
      </w:rPr>
      <w:t xml:space="preserve"> محمد جواد شب</w:t>
    </w:r>
    <w:r w:rsidR="00685514">
      <w:rPr>
        <w:rFonts w:hint="cs"/>
        <w:b/>
        <w:bCs/>
        <w:color w:val="632423" w:themeColor="accent2" w:themeShade="80"/>
        <w:sz w:val="20"/>
        <w:szCs w:val="24"/>
        <w:rtl/>
      </w:rPr>
      <w:t>ی</w:t>
    </w:r>
    <w:r w:rsidR="00685514">
      <w:rPr>
        <w:rFonts w:hint="eastAsia"/>
        <w:b/>
        <w:bCs/>
        <w:color w:val="632423" w:themeColor="accent2" w:themeShade="80"/>
        <w:sz w:val="20"/>
        <w:szCs w:val="24"/>
        <w:rtl/>
      </w:rPr>
      <w:t>ر</w:t>
    </w:r>
    <w:r w:rsidR="0068551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2" w:name="BokTarikh"/>
    <w:bookmarkEnd w:id="22"/>
    <w:r w:rsidR="00685514">
      <w:rPr>
        <w:sz w:val="24"/>
        <w:szCs w:val="24"/>
        <w:rtl/>
      </w:rPr>
      <w:t>16 /8 /1400</w:t>
    </w:r>
  </w:p>
  <w:p w:rsidR="00FA3B17" w:rsidRPr="00F16B53" w:rsidRDefault="00935A55" w:rsidP="00F9768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3" w:name="BokSabj"/>
    <w:bookmarkEnd w:id="23"/>
    <w:r w:rsidR="00685514">
      <w:rPr>
        <w:color w:val="000000" w:themeColor="text1"/>
        <w:sz w:val="24"/>
        <w:szCs w:val="24"/>
        <w:rtl/>
      </w:rPr>
      <w:t>وجود حق مال</w:t>
    </w:r>
    <w:r w:rsidR="00685514">
      <w:rPr>
        <w:rFonts w:hint="cs"/>
        <w:color w:val="000000" w:themeColor="text1"/>
        <w:sz w:val="24"/>
        <w:szCs w:val="24"/>
        <w:rtl/>
      </w:rPr>
      <w:t>ی</w:t>
    </w:r>
    <w:r w:rsidR="00685514">
      <w:rPr>
        <w:color w:val="000000" w:themeColor="text1"/>
        <w:sz w:val="24"/>
        <w:szCs w:val="24"/>
        <w:rtl/>
      </w:rPr>
      <w:t xml:space="preserve"> د</w:t>
    </w:r>
    <w:r w:rsidR="00685514">
      <w:rPr>
        <w:rFonts w:hint="cs"/>
        <w:color w:val="000000" w:themeColor="text1"/>
        <w:sz w:val="24"/>
        <w:szCs w:val="24"/>
        <w:rtl/>
      </w:rPr>
      <w:t>ی</w:t>
    </w:r>
    <w:r w:rsidR="00685514">
      <w:rPr>
        <w:rFonts w:hint="eastAsia"/>
        <w:color w:val="000000" w:themeColor="text1"/>
        <w:sz w:val="24"/>
        <w:szCs w:val="24"/>
        <w:rtl/>
      </w:rPr>
      <w:t>گر</w:t>
    </w:r>
    <w:r w:rsidR="00685514">
      <w:rPr>
        <w:rFonts w:hint="cs"/>
        <w:color w:val="000000" w:themeColor="text1"/>
        <w:sz w:val="24"/>
        <w:szCs w:val="24"/>
        <w:rtl/>
      </w:rPr>
      <w:t>ی</w:t>
    </w:r>
    <w:r w:rsidR="00685514">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4" w:name="Bokmoqarer"/>
    <w:bookmarkEnd w:id="24"/>
    <w:r w:rsidR="00F9768F">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685514">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187582"/>
    <w:multiLevelType w:val="hybridMultilevel"/>
    <w:tmpl w:val="625E03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C9712F"/>
    <w:multiLevelType w:val="hybridMultilevel"/>
    <w:tmpl w:val="C8505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C755D"/>
    <w:multiLevelType w:val="hybridMultilevel"/>
    <w:tmpl w:val="5A166B5A"/>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7"/>
  </w:num>
  <w:num w:numId="14">
    <w:abstractNumId w:val="15"/>
  </w:num>
  <w:num w:numId="15">
    <w:abstractNumId w:val="16"/>
  </w:num>
  <w:num w:numId="16">
    <w:abstractNumId w:val="13"/>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0354"/>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40AF"/>
    <w:rsid w:val="0021630D"/>
    <w:rsid w:val="0024121B"/>
    <w:rsid w:val="00247D2F"/>
    <w:rsid w:val="00256560"/>
    <w:rsid w:val="002729CD"/>
    <w:rsid w:val="0027605E"/>
    <w:rsid w:val="00281E00"/>
    <w:rsid w:val="00294A52"/>
    <w:rsid w:val="002B575F"/>
    <w:rsid w:val="002B729B"/>
    <w:rsid w:val="002C23B5"/>
    <w:rsid w:val="002C37E2"/>
    <w:rsid w:val="002C53A2"/>
    <w:rsid w:val="002D0040"/>
    <w:rsid w:val="002D0970"/>
    <w:rsid w:val="002D2FA8"/>
    <w:rsid w:val="002E220F"/>
    <w:rsid w:val="00307311"/>
    <w:rsid w:val="0032100F"/>
    <w:rsid w:val="0033402C"/>
    <w:rsid w:val="00340521"/>
    <w:rsid w:val="003451D3"/>
    <w:rsid w:val="00345C73"/>
    <w:rsid w:val="00354A99"/>
    <w:rsid w:val="00360311"/>
    <w:rsid w:val="00361922"/>
    <w:rsid w:val="0037339B"/>
    <w:rsid w:val="00386C11"/>
    <w:rsid w:val="00397466"/>
    <w:rsid w:val="003A0634"/>
    <w:rsid w:val="003A6148"/>
    <w:rsid w:val="003C33F6"/>
    <w:rsid w:val="003C3D2E"/>
    <w:rsid w:val="003C43A5"/>
    <w:rsid w:val="003E1C5C"/>
    <w:rsid w:val="003E6650"/>
    <w:rsid w:val="003F5B46"/>
    <w:rsid w:val="00401363"/>
    <w:rsid w:val="00402E47"/>
    <w:rsid w:val="00425015"/>
    <w:rsid w:val="00430994"/>
    <w:rsid w:val="004372D2"/>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5514"/>
    <w:rsid w:val="00695519"/>
    <w:rsid w:val="00696C92"/>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198C"/>
    <w:rsid w:val="00795E02"/>
    <w:rsid w:val="007979D0"/>
    <w:rsid w:val="007A384D"/>
    <w:rsid w:val="007A4E18"/>
    <w:rsid w:val="007A7B8C"/>
    <w:rsid w:val="007C6D9E"/>
    <w:rsid w:val="007D1C43"/>
    <w:rsid w:val="007D6C53"/>
    <w:rsid w:val="007E1564"/>
    <w:rsid w:val="007E1E87"/>
    <w:rsid w:val="007E5B3F"/>
    <w:rsid w:val="007F0134"/>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5156"/>
    <w:rsid w:val="008D1F14"/>
    <w:rsid w:val="008E3924"/>
    <w:rsid w:val="008E437E"/>
    <w:rsid w:val="008F13F7"/>
    <w:rsid w:val="008F5B4D"/>
    <w:rsid w:val="00907425"/>
    <w:rsid w:val="00914C3D"/>
    <w:rsid w:val="00923C34"/>
    <w:rsid w:val="00924152"/>
    <w:rsid w:val="0092513D"/>
    <w:rsid w:val="00927A9F"/>
    <w:rsid w:val="009335CC"/>
    <w:rsid w:val="00935A55"/>
    <w:rsid w:val="00941CEB"/>
    <w:rsid w:val="0094720F"/>
    <w:rsid w:val="00953B28"/>
    <w:rsid w:val="00954322"/>
    <w:rsid w:val="00957CAA"/>
    <w:rsid w:val="0096778A"/>
    <w:rsid w:val="009752F2"/>
    <w:rsid w:val="00977656"/>
    <w:rsid w:val="009846A7"/>
    <w:rsid w:val="0098794D"/>
    <w:rsid w:val="0099497B"/>
    <w:rsid w:val="009A43BA"/>
    <w:rsid w:val="009B0D05"/>
    <w:rsid w:val="009B4CA6"/>
    <w:rsid w:val="009B79F8"/>
    <w:rsid w:val="009C19D3"/>
    <w:rsid w:val="009C66D5"/>
    <w:rsid w:val="009D13FD"/>
    <w:rsid w:val="009D266A"/>
    <w:rsid w:val="009D5733"/>
    <w:rsid w:val="009D648C"/>
    <w:rsid w:val="009F7E07"/>
    <w:rsid w:val="00A013A1"/>
    <w:rsid w:val="00A01522"/>
    <w:rsid w:val="00A10A11"/>
    <w:rsid w:val="00A13C6A"/>
    <w:rsid w:val="00A17B09"/>
    <w:rsid w:val="00A37328"/>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0084"/>
    <w:rsid w:val="00B43169"/>
    <w:rsid w:val="00B501A8"/>
    <w:rsid w:val="00B51865"/>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37736"/>
    <w:rsid w:val="00C442C5"/>
    <w:rsid w:val="00C50BB2"/>
    <w:rsid w:val="00C57B5C"/>
    <w:rsid w:val="00C57C7C"/>
    <w:rsid w:val="00C61049"/>
    <w:rsid w:val="00C63FFE"/>
    <w:rsid w:val="00C7232C"/>
    <w:rsid w:val="00C91EB6"/>
    <w:rsid w:val="00C97E19"/>
    <w:rsid w:val="00CA10B0"/>
    <w:rsid w:val="00CA2F8E"/>
    <w:rsid w:val="00CA3EE2"/>
    <w:rsid w:val="00CA7FD5"/>
    <w:rsid w:val="00CB3287"/>
    <w:rsid w:val="00CB33E2"/>
    <w:rsid w:val="00CB4E68"/>
    <w:rsid w:val="00CC2733"/>
    <w:rsid w:val="00CD0050"/>
    <w:rsid w:val="00CD3848"/>
    <w:rsid w:val="00CE7481"/>
    <w:rsid w:val="00CF0A8F"/>
    <w:rsid w:val="00D048CE"/>
    <w:rsid w:val="00D10998"/>
    <w:rsid w:val="00D15CBD"/>
    <w:rsid w:val="00D221CB"/>
    <w:rsid w:val="00D23391"/>
    <w:rsid w:val="00D31805"/>
    <w:rsid w:val="00D45632"/>
    <w:rsid w:val="00D4582F"/>
    <w:rsid w:val="00D552B9"/>
    <w:rsid w:val="00D735B2"/>
    <w:rsid w:val="00D74021"/>
    <w:rsid w:val="00D76D01"/>
    <w:rsid w:val="00D922A9"/>
    <w:rsid w:val="00D9394A"/>
    <w:rsid w:val="00DB0CBB"/>
    <w:rsid w:val="00DB67CC"/>
    <w:rsid w:val="00DC3783"/>
    <w:rsid w:val="00DD1D89"/>
    <w:rsid w:val="00DD3DAA"/>
    <w:rsid w:val="00DE1070"/>
    <w:rsid w:val="00E00219"/>
    <w:rsid w:val="00E0316B"/>
    <w:rsid w:val="00E25E10"/>
    <w:rsid w:val="00E50B41"/>
    <w:rsid w:val="00E5219B"/>
    <w:rsid w:val="00E52D07"/>
    <w:rsid w:val="00E5518B"/>
    <w:rsid w:val="00E609FE"/>
    <w:rsid w:val="00E630BE"/>
    <w:rsid w:val="00E7464E"/>
    <w:rsid w:val="00E75920"/>
    <w:rsid w:val="00E80D96"/>
    <w:rsid w:val="00E871FA"/>
    <w:rsid w:val="00E936A4"/>
    <w:rsid w:val="00E954BB"/>
    <w:rsid w:val="00EA45E7"/>
    <w:rsid w:val="00EB78E3"/>
    <w:rsid w:val="00EB7BE3"/>
    <w:rsid w:val="00EC1C4B"/>
    <w:rsid w:val="00EC735A"/>
    <w:rsid w:val="00ED5F38"/>
    <w:rsid w:val="00EE6463"/>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768F"/>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189152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211196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5720891">
      <w:bodyDiv w:val="1"/>
      <w:marLeft w:val="0"/>
      <w:marRight w:val="0"/>
      <w:marTop w:val="0"/>
      <w:marBottom w:val="0"/>
      <w:divBdr>
        <w:top w:val="none" w:sz="0" w:space="0" w:color="auto"/>
        <w:left w:val="none" w:sz="0" w:space="0" w:color="auto"/>
        <w:bottom w:val="none" w:sz="0" w:space="0" w:color="auto"/>
        <w:right w:val="none" w:sz="0" w:space="0" w:color="auto"/>
      </w:divBdr>
    </w:div>
    <w:div w:id="761292479">
      <w:bodyDiv w:val="1"/>
      <w:marLeft w:val="0"/>
      <w:marRight w:val="0"/>
      <w:marTop w:val="0"/>
      <w:marBottom w:val="0"/>
      <w:divBdr>
        <w:top w:val="none" w:sz="0" w:space="0" w:color="auto"/>
        <w:left w:val="none" w:sz="0" w:space="0" w:color="auto"/>
        <w:bottom w:val="none" w:sz="0" w:space="0" w:color="auto"/>
        <w:right w:val="none" w:sz="0" w:space="0" w:color="auto"/>
      </w:divBdr>
    </w:div>
    <w:div w:id="88684150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4752361">
      <w:bodyDiv w:val="1"/>
      <w:marLeft w:val="0"/>
      <w:marRight w:val="0"/>
      <w:marTop w:val="0"/>
      <w:marBottom w:val="0"/>
      <w:divBdr>
        <w:top w:val="none" w:sz="0" w:space="0" w:color="auto"/>
        <w:left w:val="none" w:sz="0" w:space="0" w:color="auto"/>
        <w:bottom w:val="none" w:sz="0" w:space="0" w:color="auto"/>
        <w:right w:val="none" w:sz="0" w:space="0" w:color="auto"/>
      </w:divBdr>
    </w:div>
    <w:div w:id="199571777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8/24/130/" TargetMode="External"/><Relationship Id="rId2" Type="http://schemas.openxmlformats.org/officeDocument/2006/relationships/hyperlink" Target="http://lib.eshia.ir/11002/3/90/" TargetMode="External"/><Relationship Id="rId1" Type="http://schemas.openxmlformats.org/officeDocument/2006/relationships/hyperlink" Target="http://lib.eshia.ir/11005/3/5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7C90-31CB-4EF3-B877-44DD7FAB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185</TotalTime>
  <Pages>8</Pages>
  <Words>2158</Words>
  <Characters>12303</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14433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17</cp:revision>
  <cp:lastPrinted>2021-11-10T03:14:00Z</cp:lastPrinted>
  <dcterms:created xsi:type="dcterms:W3CDTF">2021-11-08T23:56:00Z</dcterms:created>
  <dcterms:modified xsi:type="dcterms:W3CDTF">2021-11-14T14:11:00Z</dcterms:modified>
  <cp:contentStatus>ویرایش 2.5</cp:contentStatus>
  <cp:version>2.7</cp:version>
</cp:coreProperties>
</file>