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12B" w:rsidRDefault="00D7712B" w:rsidP="00D7712B">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D7712B" w:rsidRDefault="00D7712B" w:rsidP="00D7712B">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 xml:space="preserve">جلسه </w:t>
      </w:r>
      <w:r>
        <w:rPr>
          <w:rFonts w:ascii="IRANSans" w:hAnsi="IRANSans" w:cs="IRANSans" w:hint="cs"/>
          <w:b/>
          <w:bCs/>
          <w:color w:val="0101FF"/>
          <w:sz w:val="24"/>
          <w:szCs w:val="24"/>
          <w:shd w:val="clear" w:color="auto" w:fill="FFFFFF"/>
          <w:rtl/>
        </w:rPr>
        <w:t>0</w:t>
      </w:r>
      <w:r>
        <w:rPr>
          <w:rFonts w:ascii="IRANSans" w:hAnsi="IRANSans" w:cs="IRANSans"/>
          <w:b/>
          <w:bCs/>
          <w:color w:val="0101FF"/>
          <w:sz w:val="24"/>
          <w:szCs w:val="24"/>
          <w:shd w:val="clear" w:color="auto" w:fill="FFFFFF"/>
          <w:rtl/>
        </w:rPr>
        <w:t>0</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1400 </w:t>
      </w:r>
      <w:r w:rsidRPr="00D7712B">
        <w:rPr>
          <w:rFonts w:ascii="IRANSans" w:hAnsi="IRANSans" w:cs="IRANSans"/>
          <w:b/>
          <w:bCs/>
          <w:color w:val="0101FF"/>
          <w:sz w:val="24"/>
          <w:szCs w:val="24"/>
          <w:shd w:val="clear" w:color="auto" w:fill="FFFFFF"/>
          <w:rtl/>
        </w:rPr>
        <w:t>وجود حق مال</w:t>
      </w:r>
      <w:r w:rsidRPr="00D7712B">
        <w:rPr>
          <w:rFonts w:ascii="IRANSans" w:hAnsi="IRANSans" w:cs="IRANSans" w:hint="cs"/>
          <w:b/>
          <w:bCs/>
          <w:color w:val="0101FF"/>
          <w:sz w:val="24"/>
          <w:szCs w:val="24"/>
          <w:shd w:val="clear" w:color="auto" w:fill="FFFFFF"/>
          <w:rtl/>
        </w:rPr>
        <w:t>ی</w:t>
      </w:r>
      <w:r w:rsidRPr="00D7712B">
        <w:rPr>
          <w:rFonts w:ascii="IRANSans" w:hAnsi="IRANSans" w:cs="IRANSans"/>
          <w:b/>
          <w:bCs/>
          <w:color w:val="0101FF"/>
          <w:sz w:val="24"/>
          <w:szCs w:val="24"/>
          <w:shd w:val="clear" w:color="auto" w:fill="FFFFFF"/>
          <w:rtl/>
        </w:rPr>
        <w:t xml:space="preserve"> د</w:t>
      </w:r>
      <w:r w:rsidRPr="00D7712B">
        <w:rPr>
          <w:rFonts w:ascii="IRANSans" w:hAnsi="IRANSans" w:cs="IRANSans" w:hint="cs"/>
          <w:b/>
          <w:bCs/>
          <w:color w:val="0101FF"/>
          <w:sz w:val="24"/>
          <w:szCs w:val="24"/>
          <w:shd w:val="clear" w:color="auto" w:fill="FFFFFF"/>
          <w:rtl/>
        </w:rPr>
        <w:t>ی</w:t>
      </w:r>
      <w:r w:rsidRPr="00D7712B">
        <w:rPr>
          <w:rFonts w:ascii="IRANSans" w:hAnsi="IRANSans" w:cs="IRANSans" w:hint="eastAsia"/>
          <w:b/>
          <w:bCs/>
          <w:color w:val="0101FF"/>
          <w:sz w:val="24"/>
          <w:szCs w:val="24"/>
          <w:shd w:val="clear" w:color="auto" w:fill="FFFFFF"/>
          <w:rtl/>
        </w:rPr>
        <w:t>گر</w:t>
      </w:r>
      <w:r w:rsidRPr="00D7712B">
        <w:rPr>
          <w:rFonts w:ascii="IRANSans" w:hAnsi="IRANSans" w:cs="IRANSans"/>
          <w:b/>
          <w:bCs/>
          <w:color w:val="0101FF"/>
          <w:sz w:val="24"/>
          <w:szCs w:val="24"/>
          <w:shd w:val="clear" w:color="auto" w:fill="FFFFFF"/>
          <w:rtl/>
        </w:rPr>
        <w:t xml:space="preserve"> به جز زکات</w:t>
      </w:r>
      <w:r w:rsidRPr="00D7712B">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زکات</w:t>
      </w:r>
    </w:p>
    <w:p w:rsidR="008F5B4D" w:rsidRPr="009C66D5" w:rsidRDefault="008F5B4D" w:rsidP="00374C94">
      <w:pPr>
        <w:jc w:val="both"/>
        <w:rPr>
          <w:rStyle w:val="Emphasis"/>
          <w:b/>
          <w:bCs w:val="0"/>
          <w:rtl/>
        </w:rPr>
      </w:pPr>
      <w:r w:rsidRPr="009C66D5">
        <w:rPr>
          <w:rStyle w:val="Emphasis"/>
          <w:rFonts w:hint="cs"/>
          <w:b/>
          <w:bCs w:val="0"/>
          <w:rtl/>
        </w:rPr>
        <w:t>خلاصه مباحث گذشته</w:t>
      </w:r>
      <w:r w:rsidR="00977EBF">
        <w:rPr>
          <w:rStyle w:val="Emphasis"/>
          <w:rFonts w:hint="cs"/>
          <w:b/>
          <w:bCs w:val="0"/>
          <w:rtl/>
        </w:rPr>
        <w:t xml:space="preserve"> و جلسه امروز</w:t>
      </w:r>
      <w:r w:rsidRPr="009C66D5">
        <w:rPr>
          <w:rStyle w:val="Emphasis"/>
          <w:rFonts w:hint="cs"/>
          <w:b/>
          <w:bCs w:val="0"/>
          <w:rtl/>
        </w:rPr>
        <w:t>:</w:t>
      </w:r>
    </w:p>
    <w:p w:rsidR="003A6148" w:rsidRDefault="00977EBF" w:rsidP="00374C94">
      <w:pPr>
        <w:pBdr>
          <w:bottom w:val="double" w:sz="6" w:space="1" w:color="auto"/>
        </w:pBdr>
        <w:jc w:val="both"/>
        <w:rPr>
          <w:rtl/>
        </w:rPr>
      </w:pPr>
      <w:r>
        <w:rPr>
          <w:rFonts w:hint="cs"/>
          <w:rtl/>
        </w:rPr>
        <w:t>در جلسه گذشته بحث از نجاست خمر</w:t>
      </w:r>
      <w:bookmarkStart w:id="0" w:name="_GoBack"/>
      <w:bookmarkEnd w:id="0"/>
      <w:r>
        <w:rPr>
          <w:rFonts w:hint="cs"/>
          <w:rtl/>
        </w:rPr>
        <w:t xml:space="preserve"> به اتمام رسید. از این جلسه کتاب زکات آغاز می شود و وجوب یا استحباب تعیین حق معلوم در مال، به عنوان اولین بحث ذیل وجوب حق مالی غیر از زکات، مطرح شده است. در این جلسه آیات و روایات تفسیری درباره حق معلوم مرور می شود. </w:t>
      </w:r>
    </w:p>
    <w:p w:rsidR="00247D2F" w:rsidRPr="003A6148" w:rsidRDefault="00247D2F" w:rsidP="00374C94">
      <w:pPr>
        <w:pBdr>
          <w:bottom w:val="double" w:sz="6" w:space="1" w:color="auto"/>
        </w:pBdr>
        <w:jc w:val="both"/>
      </w:pPr>
    </w:p>
    <w:p w:rsidR="008F5B4D" w:rsidRDefault="008F5B4D" w:rsidP="00374C94">
      <w:pPr>
        <w:jc w:val="both"/>
      </w:pPr>
    </w:p>
    <w:p w:rsidR="00692ABE" w:rsidRDefault="00692ABE" w:rsidP="00374C94">
      <w:pPr>
        <w:pStyle w:val="Heading1"/>
        <w:jc w:val="both"/>
        <w:rPr>
          <w:rtl/>
        </w:rPr>
      </w:pPr>
      <w:bookmarkStart w:id="1" w:name="_Toc83010413"/>
      <w:r>
        <w:rPr>
          <w:rFonts w:hint="cs"/>
          <w:rtl/>
        </w:rPr>
        <w:t>کتاب زکات</w:t>
      </w:r>
      <w:bookmarkEnd w:id="1"/>
      <w:r>
        <w:rPr>
          <w:rFonts w:hint="cs"/>
          <w:rtl/>
        </w:rPr>
        <w:t xml:space="preserve"> </w:t>
      </w:r>
    </w:p>
    <w:p w:rsidR="001A1EA5" w:rsidRDefault="00BB3839" w:rsidP="00374C94">
      <w:pPr>
        <w:jc w:val="both"/>
        <w:rPr>
          <w:rtl/>
        </w:rPr>
      </w:pPr>
      <w:r>
        <w:rPr>
          <w:rFonts w:hint="cs"/>
          <w:rtl/>
        </w:rPr>
        <w:t>ان شاء الله از امروز بحث کتاب زکات را با محوریت شرایع آغاز می کنیم و به ترتیب جواهر پیش می رویم. البته به عروه و بیانات علما ذیل عروه نیز می پردازیم.</w:t>
      </w:r>
    </w:p>
    <w:p w:rsidR="00BB3839" w:rsidRDefault="00BB3839" w:rsidP="00374C94">
      <w:pPr>
        <w:jc w:val="both"/>
        <w:rPr>
          <w:rtl/>
        </w:rPr>
      </w:pPr>
      <w:r>
        <w:rPr>
          <w:rFonts w:hint="cs"/>
          <w:rtl/>
        </w:rPr>
        <w:t>در جواهر بحث هایی مقدماتی درباره معنای لغوی و اصطلاحی زکات کرده است که از آنها عبور می کنیم. صاحب جواهر پس از مباحث</w:t>
      </w:r>
      <w:r w:rsidR="00A01EE9">
        <w:rPr>
          <w:rFonts w:hint="cs"/>
          <w:rtl/>
        </w:rPr>
        <w:t xml:space="preserve"> مقدماتی دو بحث را مطرح کردند که اولین بحث ایشان این است که </w:t>
      </w:r>
      <w:r>
        <w:rPr>
          <w:rFonts w:hint="cs"/>
          <w:rtl/>
        </w:rPr>
        <w:t>آیا در مال غیر از زکات و غیر از ضغث بعد ضعث که از آن به حق یوم الحصاد یاد می کنیم، حق مالی دیگری وجود دارد؟</w:t>
      </w:r>
      <w:r w:rsidR="00A01EE9">
        <w:rPr>
          <w:rFonts w:hint="cs"/>
          <w:rtl/>
        </w:rPr>
        <w:t xml:space="preserve"> </w:t>
      </w:r>
      <w:r>
        <w:rPr>
          <w:rFonts w:hint="cs"/>
          <w:rtl/>
        </w:rPr>
        <w:t>ایشان بیان می کند: بدون تردید حق مالی دیگری وجود ندارد و روایاتی که از آنها وجوب برداشت می شود را ذکر می کنند.</w:t>
      </w:r>
      <w:r w:rsidR="00977EBF">
        <w:rPr>
          <w:rStyle w:val="FootnoteReference"/>
          <w:rtl/>
        </w:rPr>
        <w:footnoteReference w:id="1"/>
      </w:r>
      <w:r>
        <w:rPr>
          <w:rFonts w:hint="cs"/>
          <w:rtl/>
        </w:rPr>
        <w:t xml:space="preserve"> </w:t>
      </w:r>
    </w:p>
    <w:p w:rsidR="00BB3839" w:rsidRDefault="00BB3839" w:rsidP="00374C94">
      <w:pPr>
        <w:jc w:val="both"/>
        <w:rPr>
          <w:rtl/>
        </w:rPr>
      </w:pPr>
      <w:r>
        <w:rPr>
          <w:rFonts w:hint="cs"/>
          <w:rtl/>
        </w:rPr>
        <w:lastRenderedPageBreak/>
        <w:t>ما در اینجا سه مبحث را دنبال می کنیم:</w:t>
      </w:r>
    </w:p>
    <w:p w:rsidR="00BB3839" w:rsidRDefault="00BB3839" w:rsidP="00374C94">
      <w:pPr>
        <w:pStyle w:val="ListParagraph"/>
        <w:numPr>
          <w:ilvl w:val="0"/>
          <w:numId w:val="17"/>
        </w:numPr>
        <w:jc w:val="both"/>
      </w:pPr>
      <w:r>
        <w:rPr>
          <w:rFonts w:hint="cs"/>
          <w:rtl/>
        </w:rPr>
        <w:t>حق معلوم: روایاتی درباره حق معلوم وارد شد</w:t>
      </w:r>
      <w:r w:rsidR="00A01EE9">
        <w:rPr>
          <w:rFonts w:hint="cs"/>
          <w:rtl/>
        </w:rPr>
        <w:t xml:space="preserve">ه که از آیه قرآن گرفته شده است که آیه قرآن و روایات آن را می خوانیم و درباره آن صحبت می کنیم. این روایات </w:t>
      </w:r>
      <w:r>
        <w:rPr>
          <w:rFonts w:hint="cs"/>
          <w:rtl/>
        </w:rPr>
        <w:t xml:space="preserve">در جامع الاحادیث </w:t>
      </w:r>
      <w:r w:rsidR="00A01EE9">
        <w:rPr>
          <w:rFonts w:hint="cs"/>
          <w:rtl/>
        </w:rPr>
        <w:t xml:space="preserve">ج 4، ابواب ما یتأکّد استحبابه من الحقوق فی المال، باب اول </w:t>
      </w:r>
      <w:r w:rsidR="00692ABE">
        <w:rPr>
          <w:rFonts w:hint="cs"/>
          <w:rtl/>
        </w:rPr>
        <w:t xml:space="preserve">باب ما ورد من الحقوق فی المال سوی الزکاه و الصدقه المفروضتین و بیان مصارفها، وارد شده است که از ترتیب جامع احادیث روایات را خواهیم خواند. </w:t>
      </w:r>
      <w:r w:rsidR="00A01EE9">
        <w:rPr>
          <w:rFonts w:hint="cs"/>
          <w:rtl/>
        </w:rPr>
        <w:t xml:space="preserve"> </w:t>
      </w:r>
    </w:p>
    <w:p w:rsidR="00BB3839" w:rsidRDefault="00BB3839" w:rsidP="00374C94">
      <w:pPr>
        <w:pStyle w:val="ListParagraph"/>
        <w:numPr>
          <w:ilvl w:val="0"/>
          <w:numId w:val="17"/>
        </w:numPr>
        <w:jc w:val="both"/>
      </w:pPr>
      <w:r>
        <w:rPr>
          <w:rFonts w:hint="cs"/>
          <w:rtl/>
        </w:rPr>
        <w:t xml:space="preserve">حق یوم الحصاد: </w:t>
      </w:r>
      <w:r w:rsidR="00A01EE9">
        <w:rPr>
          <w:rFonts w:hint="cs"/>
          <w:rtl/>
        </w:rPr>
        <w:t xml:space="preserve">روایاتی درباره حق یوم الحصاد وارد شده </w:t>
      </w:r>
      <w:r>
        <w:rPr>
          <w:rFonts w:hint="cs"/>
          <w:rtl/>
        </w:rPr>
        <w:t>که این روایات نیز از آیه قرآ</w:t>
      </w:r>
      <w:r w:rsidR="00A01EE9">
        <w:rPr>
          <w:rFonts w:hint="cs"/>
          <w:rtl/>
        </w:rPr>
        <w:t xml:space="preserve">ن اخذ شده است که این آیه قرآن و روایات مورد بحث قرار می گیرد. </w:t>
      </w:r>
      <w:r w:rsidR="00692ABE">
        <w:rPr>
          <w:rFonts w:hint="cs"/>
          <w:rtl/>
        </w:rPr>
        <w:t xml:space="preserve">این روایات در جامع الاحادیث، ابواب زکاه الغلات، باب هفتم </w:t>
      </w:r>
      <w:r w:rsidR="00692ABE" w:rsidRPr="00692ABE">
        <w:rPr>
          <w:rtl/>
        </w:rPr>
        <w:t>باب استحباب الصدقة من الزرع والثمار يوم الحصاد والصرام وعند البذر وفي البيدر وكراهة الحصاد والصرام ليلا وكراهة رد السائل عند ذلك وان كان مشركا قبل أن يعطى ثلاثة وكراهة الاسراف في الاعطاء وبيان مقدار ما يعطى</w:t>
      </w:r>
      <w:r w:rsidR="00692ABE">
        <w:rPr>
          <w:rFonts w:hint="cs"/>
          <w:rtl/>
        </w:rPr>
        <w:t xml:space="preserve"> وارد شده است که ما از این حق، به تبع آیه قرآن حق یوم الحصاد تعبیر می کنیم که معنای عام تری مراد ماست. </w:t>
      </w:r>
    </w:p>
    <w:p w:rsidR="00692ABE" w:rsidRDefault="00692ABE" w:rsidP="00374C94">
      <w:pPr>
        <w:pStyle w:val="ListParagraph"/>
        <w:numPr>
          <w:ilvl w:val="0"/>
          <w:numId w:val="17"/>
        </w:numPr>
        <w:jc w:val="both"/>
      </w:pPr>
      <w:r>
        <w:rPr>
          <w:rFonts w:hint="cs"/>
          <w:rtl/>
        </w:rPr>
        <w:t xml:space="preserve">حق الماره: در جامع الاحادیث بعد از باب هفتم این باب را دارد: </w:t>
      </w:r>
      <w:r w:rsidRPr="00692ABE">
        <w:rPr>
          <w:rtl/>
        </w:rPr>
        <w:t>باب حكم اكل المارة من الثمار واستحباب ثلم الحيطان المشتمل عليها إذا أدركت</w:t>
      </w:r>
      <w:r>
        <w:rPr>
          <w:rFonts w:hint="cs"/>
          <w:rtl/>
        </w:rPr>
        <w:t xml:space="preserve">، در جامع الاحادیث حق اکل الماره نیز در ادامه حق معلوم و حق یوم الحصاد مطرح شده است. </w:t>
      </w:r>
    </w:p>
    <w:p w:rsidR="00692ABE" w:rsidRDefault="00692ABE" w:rsidP="00374C94">
      <w:pPr>
        <w:jc w:val="both"/>
        <w:rPr>
          <w:rtl/>
        </w:rPr>
      </w:pPr>
      <w:r>
        <w:rPr>
          <w:rFonts w:hint="cs"/>
          <w:rtl/>
        </w:rPr>
        <w:t xml:space="preserve">همین سه حق به عنوان مقدمه بحث زکات مطرح می شود و سایر حقوق از همین موارد روشن خواهد شد. </w:t>
      </w:r>
    </w:p>
    <w:p w:rsidR="00692ABE" w:rsidRDefault="00787B6D" w:rsidP="00374C94">
      <w:pPr>
        <w:pStyle w:val="Heading2"/>
        <w:jc w:val="both"/>
        <w:rPr>
          <w:rtl/>
        </w:rPr>
      </w:pPr>
      <w:bookmarkStart w:id="2" w:name="_Toc83010414"/>
      <w:r>
        <w:rPr>
          <w:rFonts w:hint="cs"/>
          <w:rtl/>
        </w:rPr>
        <w:t>وجوب یا استحباب</w:t>
      </w:r>
      <w:r w:rsidR="00692ABE">
        <w:rPr>
          <w:rFonts w:hint="cs"/>
          <w:rtl/>
        </w:rPr>
        <w:t xml:space="preserve"> حق معلوم</w:t>
      </w:r>
      <w:bookmarkEnd w:id="2"/>
      <w:r w:rsidR="00692ABE">
        <w:rPr>
          <w:rFonts w:hint="cs"/>
          <w:rtl/>
        </w:rPr>
        <w:t xml:space="preserve"> </w:t>
      </w:r>
    </w:p>
    <w:p w:rsidR="00692ABE" w:rsidRDefault="00692ABE" w:rsidP="00374C94">
      <w:pPr>
        <w:jc w:val="both"/>
        <w:rPr>
          <w:rtl/>
        </w:rPr>
      </w:pPr>
      <w:r>
        <w:rPr>
          <w:rFonts w:hint="cs"/>
          <w:rtl/>
        </w:rPr>
        <w:t xml:space="preserve">بحث </w:t>
      </w:r>
      <w:r w:rsidR="004A6299">
        <w:rPr>
          <w:rFonts w:hint="cs"/>
          <w:rtl/>
        </w:rPr>
        <w:t xml:space="preserve">حق معلوم با تعبیر حق معلوم در سوره معارج آیه 24 </w:t>
      </w:r>
      <w:r w:rsidR="003F3B2B">
        <w:rPr>
          <w:rFonts w:hint="cs"/>
          <w:rtl/>
        </w:rPr>
        <w:t xml:space="preserve">و 25 </w:t>
      </w:r>
      <w:r w:rsidR="004A6299">
        <w:rPr>
          <w:rFonts w:hint="cs"/>
          <w:rtl/>
        </w:rPr>
        <w:t>وارد شده است:</w:t>
      </w:r>
    </w:p>
    <w:p w:rsidR="004A6299" w:rsidRDefault="004A6299" w:rsidP="00374C94">
      <w:pPr>
        <w:jc w:val="both"/>
        <w:rPr>
          <w:color w:val="008000"/>
          <w:rtl/>
        </w:rPr>
      </w:pPr>
      <w:r w:rsidRPr="004A6299">
        <w:rPr>
          <w:color w:val="008000"/>
          <w:rtl/>
        </w:rPr>
        <w:t>وَ الَّذِينَ فىِ أَمْوَالهِمْ حَقٌّ مَّعْلُومٌ(24)</w:t>
      </w:r>
      <w:r w:rsidRPr="004A6299">
        <w:rPr>
          <w:rFonts w:hint="cs"/>
          <w:color w:val="008000"/>
          <w:rtl/>
        </w:rPr>
        <w:t xml:space="preserve"> </w:t>
      </w:r>
      <w:r w:rsidRPr="004A6299">
        <w:rPr>
          <w:color w:val="008000"/>
          <w:rtl/>
        </w:rPr>
        <w:t>لِّلسَّائلِ وَ الْمَحْرُومِ(25)</w:t>
      </w:r>
    </w:p>
    <w:p w:rsidR="004A6299" w:rsidRDefault="00492305" w:rsidP="00374C94">
      <w:pPr>
        <w:jc w:val="both"/>
        <w:rPr>
          <w:rtl/>
        </w:rPr>
      </w:pPr>
      <w:r>
        <w:rPr>
          <w:rFonts w:hint="cs"/>
          <w:rtl/>
        </w:rPr>
        <w:t>ب</w:t>
      </w:r>
      <w:r w:rsidR="00977EBF">
        <w:rPr>
          <w:rFonts w:hint="cs"/>
          <w:rtl/>
        </w:rPr>
        <w:t>نده بارها بر این نکته تکیه کردم</w:t>
      </w:r>
      <w:r>
        <w:rPr>
          <w:rFonts w:hint="cs"/>
          <w:rtl/>
        </w:rPr>
        <w:t xml:space="preserve"> که بسیاری از مواقع، آیات قبل و بعد در فهم آیه دخالت دارد و حتما باید همراه با آیات پیشین و بعدی مطرح شود و نباید مستقل از آیات قبل و بعد، بحث شود. </w:t>
      </w:r>
    </w:p>
    <w:p w:rsidR="00492305" w:rsidRDefault="00492305" w:rsidP="00374C94">
      <w:pPr>
        <w:jc w:val="both"/>
        <w:rPr>
          <w:rtl/>
        </w:rPr>
      </w:pPr>
      <w:r>
        <w:rPr>
          <w:rFonts w:hint="cs"/>
          <w:rtl/>
        </w:rPr>
        <w:t>بنده از آیه ای که تاحدودی به آیه شریفه مورد بحث مربوط است، قرائت می کنم:</w:t>
      </w:r>
    </w:p>
    <w:p w:rsidR="00492305" w:rsidRDefault="00492305" w:rsidP="00374C94">
      <w:pPr>
        <w:jc w:val="both"/>
        <w:rPr>
          <w:color w:val="008000"/>
          <w:rtl/>
        </w:rPr>
      </w:pPr>
      <w:r>
        <w:rPr>
          <w:rtl/>
        </w:rPr>
        <w:t xml:space="preserve"> </w:t>
      </w:r>
      <w:r w:rsidRPr="00492305">
        <w:rPr>
          <w:color w:val="008000"/>
          <w:rtl/>
        </w:rPr>
        <w:t>إِنَّ الْانسَانَ خُلِقَ هَلُوعًا(19)</w:t>
      </w:r>
      <w:r w:rsidRPr="00492305">
        <w:rPr>
          <w:rFonts w:hint="cs"/>
          <w:color w:val="008000"/>
          <w:rtl/>
        </w:rPr>
        <w:t xml:space="preserve"> </w:t>
      </w:r>
      <w:r w:rsidRPr="00492305">
        <w:rPr>
          <w:color w:val="008000"/>
          <w:rtl/>
        </w:rPr>
        <w:t>إِذَا مَسَّهُ الشَّرُّ جَزُوعًا(20)</w:t>
      </w:r>
      <w:r w:rsidRPr="00492305">
        <w:rPr>
          <w:rFonts w:hint="cs"/>
          <w:color w:val="008000"/>
          <w:rtl/>
        </w:rPr>
        <w:t xml:space="preserve"> </w:t>
      </w:r>
      <w:r w:rsidRPr="00492305">
        <w:rPr>
          <w:color w:val="008000"/>
          <w:rtl/>
        </w:rPr>
        <w:t>وَ إِذَا مَسَّهُ الخْير مَنُوعًا(21)</w:t>
      </w:r>
      <w:r w:rsidRPr="00492305">
        <w:rPr>
          <w:rFonts w:hint="cs"/>
          <w:color w:val="008000"/>
          <w:rtl/>
        </w:rPr>
        <w:t xml:space="preserve"> </w:t>
      </w:r>
      <w:r w:rsidRPr="00492305">
        <w:rPr>
          <w:color w:val="008000"/>
          <w:rtl/>
        </w:rPr>
        <w:t>إِلَّا الْمُصَلِّينَ(22)</w:t>
      </w:r>
      <w:r w:rsidRPr="00492305">
        <w:rPr>
          <w:rFonts w:hint="cs"/>
          <w:color w:val="008000"/>
          <w:rtl/>
        </w:rPr>
        <w:t xml:space="preserve"> </w:t>
      </w:r>
      <w:r w:rsidRPr="00492305">
        <w:rPr>
          <w:color w:val="008000"/>
          <w:rtl/>
        </w:rPr>
        <w:t>الَّذِينَ هُمْ عَلىَ‏ صَلَاتهِمْ دَائمُونَ(23)</w:t>
      </w:r>
      <w:r w:rsidRPr="00492305">
        <w:rPr>
          <w:rFonts w:hint="cs"/>
          <w:color w:val="008000"/>
          <w:rtl/>
        </w:rPr>
        <w:t xml:space="preserve"> </w:t>
      </w:r>
      <w:r w:rsidRPr="00492305">
        <w:rPr>
          <w:color w:val="008000"/>
          <w:rtl/>
        </w:rPr>
        <w:t>وَ الَّذِينَ فىِ أَمْوَالهِمْ حَقٌّ مَّعْلُومٌ(24)</w:t>
      </w:r>
      <w:r w:rsidRPr="00492305">
        <w:rPr>
          <w:rFonts w:hint="cs"/>
          <w:color w:val="008000"/>
          <w:rtl/>
        </w:rPr>
        <w:t xml:space="preserve"> </w:t>
      </w:r>
      <w:r w:rsidRPr="00492305">
        <w:rPr>
          <w:color w:val="008000"/>
          <w:rtl/>
        </w:rPr>
        <w:t>لِّلسَّائلِ وَ الْمَحْرُومِ(25)</w:t>
      </w:r>
      <w:r w:rsidRPr="00492305">
        <w:rPr>
          <w:rFonts w:hint="cs"/>
          <w:color w:val="008000"/>
          <w:rtl/>
        </w:rPr>
        <w:t xml:space="preserve"> </w:t>
      </w:r>
      <w:r w:rsidRPr="00492305">
        <w:rPr>
          <w:color w:val="008000"/>
          <w:rtl/>
        </w:rPr>
        <w:t>وَ الَّذِينَ يُصَدِّقُونَ بِيَوْمِ الدِّينِ(26)</w:t>
      </w:r>
      <w:r w:rsidRPr="00492305">
        <w:rPr>
          <w:rFonts w:hint="cs"/>
          <w:color w:val="008000"/>
          <w:rtl/>
        </w:rPr>
        <w:t xml:space="preserve"> </w:t>
      </w:r>
      <w:r w:rsidRPr="00492305">
        <w:rPr>
          <w:color w:val="008000"/>
          <w:rtl/>
        </w:rPr>
        <w:t>وَ الَّذِينَ هُم مِّنْ عَذَابِ رَبهِّم مُّشْفِقُونَ(27)</w:t>
      </w:r>
      <w:r w:rsidRPr="00492305">
        <w:rPr>
          <w:rFonts w:hint="cs"/>
          <w:color w:val="008000"/>
          <w:rtl/>
        </w:rPr>
        <w:t xml:space="preserve"> </w:t>
      </w:r>
      <w:r w:rsidRPr="00492305">
        <w:rPr>
          <w:color w:val="008000"/>
          <w:rtl/>
        </w:rPr>
        <w:t>إِنَّ عَذَابَ رَبهِّمْ غَير مَأْمُونٍ(28)</w:t>
      </w:r>
      <w:r w:rsidRPr="00492305">
        <w:rPr>
          <w:rFonts w:hint="cs"/>
          <w:color w:val="008000"/>
          <w:rtl/>
        </w:rPr>
        <w:t xml:space="preserve"> </w:t>
      </w:r>
      <w:r w:rsidRPr="00492305">
        <w:rPr>
          <w:color w:val="008000"/>
          <w:rtl/>
        </w:rPr>
        <w:t>وَ الَّذِينَ هُمْ لِفُرُوجِهِمْ حَافِظُونَ(29)</w:t>
      </w:r>
      <w:r w:rsidRPr="00492305">
        <w:rPr>
          <w:rFonts w:hint="cs"/>
          <w:color w:val="008000"/>
          <w:rtl/>
        </w:rPr>
        <w:t xml:space="preserve"> </w:t>
      </w:r>
      <w:r w:rsidRPr="00492305">
        <w:rPr>
          <w:color w:val="008000"/>
          <w:rtl/>
        </w:rPr>
        <w:t xml:space="preserve">إِلَّا عَلىَ أَزْوَاجِهِمْ أَوْ مَا مَلَكَتْ أَيْمَانهُمْ </w:t>
      </w:r>
      <w:r w:rsidRPr="00492305">
        <w:rPr>
          <w:color w:val="008000"/>
          <w:rtl/>
        </w:rPr>
        <w:lastRenderedPageBreak/>
        <w:t>فَإِنهَّمْ غَير</w:t>
      </w:r>
      <w:r w:rsidRPr="00492305">
        <w:rPr>
          <w:rFonts w:hint="cs"/>
          <w:color w:val="008000"/>
          <w:rtl/>
        </w:rPr>
        <w:t xml:space="preserve"> </w:t>
      </w:r>
      <w:r w:rsidRPr="00492305">
        <w:rPr>
          <w:color w:val="008000"/>
          <w:rtl/>
        </w:rPr>
        <w:t>مَلُومِينَ(30)</w:t>
      </w:r>
      <w:r w:rsidRPr="00492305">
        <w:rPr>
          <w:rFonts w:hint="cs"/>
          <w:color w:val="008000"/>
          <w:rtl/>
        </w:rPr>
        <w:t xml:space="preserve"> </w:t>
      </w:r>
      <w:r w:rsidRPr="00492305">
        <w:rPr>
          <w:color w:val="008000"/>
          <w:rtl/>
        </w:rPr>
        <w:t>فَمَنِ ابْتَغَى‏ وَرَاءَ ذَالِكَ فَأُوْلَئكَ هُمُ الْعَادُونَ(31)</w:t>
      </w:r>
      <w:r w:rsidRPr="00492305">
        <w:rPr>
          <w:rFonts w:hint="cs"/>
          <w:color w:val="008000"/>
          <w:rtl/>
        </w:rPr>
        <w:t xml:space="preserve"> </w:t>
      </w:r>
      <w:r w:rsidRPr="00492305">
        <w:rPr>
          <w:color w:val="008000"/>
          <w:rtl/>
        </w:rPr>
        <w:t>وَ الَّذِينَ هُمْ لِأَمَانَاتهِمْ وَ عَهْدِهِمْ رَاعُونَ(32)</w:t>
      </w:r>
      <w:r w:rsidRPr="00492305">
        <w:rPr>
          <w:rFonts w:hint="cs"/>
          <w:color w:val="008000"/>
          <w:rtl/>
        </w:rPr>
        <w:t xml:space="preserve"> </w:t>
      </w:r>
      <w:r w:rsidRPr="00492305">
        <w:rPr>
          <w:color w:val="008000"/>
          <w:rtl/>
        </w:rPr>
        <w:t>وَ الَّذِينَ هُم بِشهَادَاتهِمْ قَائمُونَ(33)</w:t>
      </w:r>
      <w:r w:rsidRPr="00492305">
        <w:rPr>
          <w:rFonts w:hint="cs"/>
          <w:color w:val="008000"/>
          <w:rtl/>
        </w:rPr>
        <w:t xml:space="preserve"> </w:t>
      </w:r>
      <w:r w:rsidRPr="00492305">
        <w:rPr>
          <w:color w:val="008000"/>
          <w:rtl/>
        </w:rPr>
        <w:t>وَ الَّذِينَ هُمْ عَلىَ‏ صَلَاتهِمْ يحُافِظُونَ(34)</w:t>
      </w:r>
      <w:r w:rsidRPr="00492305">
        <w:rPr>
          <w:rFonts w:hint="cs"/>
          <w:color w:val="008000"/>
          <w:rtl/>
        </w:rPr>
        <w:t xml:space="preserve"> </w:t>
      </w:r>
      <w:r w:rsidRPr="00492305">
        <w:rPr>
          <w:color w:val="008000"/>
          <w:rtl/>
        </w:rPr>
        <w:t>أُوْلَئكَ فىِ جَنَّاتٍ مُّكْرَمُونَ(35)</w:t>
      </w:r>
    </w:p>
    <w:p w:rsidR="00492305" w:rsidRDefault="00AD0E53" w:rsidP="00374C94">
      <w:pPr>
        <w:jc w:val="both"/>
        <w:rPr>
          <w:rtl/>
        </w:rPr>
      </w:pPr>
      <w:r>
        <w:rPr>
          <w:rFonts w:hint="cs"/>
          <w:rtl/>
        </w:rPr>
        <w:t xml:space="preserve">روایات زیادی نیز ذیل آیه وارد شده است که حق معلوم را توضیح داده است. </w:t>
      </w:r>
    </w:p>
    <w:p w:rsidR="00AD0E53" w:rsidRDefault="00AD0E53" w:rsidP="00374C94">
      <w:pPr>
        <w:jc w:val="both"/>
        <w:rPr>
          <w:rtl/>
        </w:rPr>
      </w:pPr>
      <w:r>
        <w:rPr>
          <w:rFonts w:hint="cs"/>
          <w:rtl/>
        </w:rPr>
        <w:t>آیه 19 سوره ذاریات ظاهرا با آیه مورد بحث یک مفاد را می رساند:</w:t>
      </w:r>
    </w:p>
    <w:p w:rsidR="00AD0E53" w:rsidRDefault="00AD0E53" w:rsidP="00374C94">
      <w:pPr>
        <w:jc w:val="both"/>
        <w:rPr>
          <w:color w:val="008000"/>
          <w:rtl/>
        </w:rPr>
      </w:pPr>
      <w:r w:rsidRPr="00AD0E53">
        <w:rPr>
          <w:color w:val="008000"/>
          <w:rtl/>
        </w:rPr>
        <w:t>إِنَّ الْمُتَّقِينَ فىِ جَنَّاتٍ وَ عُيُونٍ(15)</w:t>
      </w:r>
      <w:r w:rsidRPr="00AD0E53">
        <w:rPr>
          <w:rFonts w:hint="cs"/>
          <w:color w:val="008000"/>
          <w:rtl/>
        </w:rPr>
        <w:t xml:space="preserve"> </w:t>
      </w:r>
      <w:r w:rsidRPr="00AD0E53">
        <w:rPr>
          <w:color w:val="008000"/>
          <w:rtl/>
        </w:rPr>
        <w:t>ءَاخِذِينَ مَا ءَاتَئهُمْ رَبهُّمْ  إِنهَّمْ كاَنُواْ قَبْلَ ذَالِكَ محُسِنِينَ(16)</w:t>
      </w:r>
      <w:r w:rsidRPr="00AD0E53">
        <w:rPr>
          <w:rFonts w:hint="cs"/>
          <w:color w:val="008000"/>
          <w:rtl/>
        </w:rPr>
        <w:t xml:space="preserve"> </w:t>
      </w:r>
      <w:r w:rsidRPr="00AD0E53">
        <w:rPr>
          <w:color w:val="008000"/>
          <w:rtl/>
        </w:rPr>
        <w:t>كاَنُواْ قَلِيلًا مِّنَ الَّيْلِ مَا يهَجَعُونَ(17)</w:t>
      </w:r>
      <w:r w:rsidRPr="00AD0E53">
        <w:rPr>
          <w:rFonts w:hint="cs"/>
          <w:color w:val="008000"/>
          <w:rtl/>
        </w:rPr>
        <w:t xml:space="preserve"> </w:t>
      </w:r>
      <w:r w:rsidRPr="00AD0E53">
        <w:rPr>
          <w:color w:val="008000"/>
          <w:rtl/>
        </w:rPr>
        <w:t>وَ بِالْأَسحارِ هُمْ يَسْتَغْفِرُونَ(18)</w:t>
      </w:r>
      <w:r w:rsidRPr="00AD0E53">
        <w:rPr>
          <w:rFonts w:hint="cs"/>
          <w:color w:val="008000"/>
          <w:rtl/>
        </w:rPr>
        <w:t xml:space="preserve"> </w:t>
      </w:r>
      <w:r w:rsidRPr="00AD0E53">
        <w:rPr>
          <w:color w:val="008000"/>
          <w:rtl/>
        </w:rPr>
        <w:t>وَ فىِ أَمْوَالِهِمْ حَقٌّ لِّلسَّائلِ وَ المحْرُومِ(19)</w:t>
      </w:r>
    </w:p>
    <w:p w:rsidR="008B6AB1" w:rsidRDefault="008B6AB1" w:rsidP="00374C94">
      <w:pPr>
        <w:pStyle w:val="Heading3"/>
        <w:jc w:val="both"/>
        <w:rPr>
          <w:rtl/>
        </w:rPr>
      </w:pPr>
      <w:bookmarkStart w:id="3" w:name="_Toc83010415"/>
      <w:r>
        <w:rPr>
          <w:rFonts w:hint="cs"/>
          <w:rtl/>
        </w:rPr>
        <w:t>عدم دلالت آیه بر وجوب تعیین حق معلوم</w:t>
      </w:r>
      <w:bookmarkEnd w:id="3"/>
      <w:r>
        <w:rPr>
          <w:rFonts w:hint="cs"/>
          <w:rtl/>
        </w:rPr>
        <w:t xml:space="preserve"> </w:t>
      </w:r>
    </w:p>
    <w:p w:rsidR="008B6AB1" w:rsidRDefault="003F3B2B" w:rsidP="00374C94">
      <w:pPr>
        <w:jc w:val="both"/>
        <w:rPr>
          <w:rtl/>
        </w:rPr>
      </w:pPr>
      <w:r>
        <w:rPr>
          <w:rFonts w:hint="cs"/>
          <w:rtl/>
        </w:rPr>
        <w:t xml:space="preserve">با دقت در هر دو آیه که ظاهرا به یک مفاد مرتبط هستند، وجوب حق معلوم استفاده نمی شود بلکه شاید به قرینه ای گفته شود: ظاهر آیه استحباب حق معلوم است. زیرا ظاهر بسیاری از مقارنات و اوصافی که در کنار آیه مورد نظر اخذ شده، ظهور در استحباب دارند. </w:t>
      </w:r>
    </w:p>
    <w:p w:rsidR="00977EBF" w:rsidRDefault="003F3B2B" w:rsidP="00374C94">
      <w:pPr>
        <w:jc w:val="both"/>
        <w:rPr>
          <w:rtl/>
        </w:rPr>
      </w:pPr>
      <w:r>
        <w:rPr>
          <w:rFonts w:hint="cs"/>
          <w:rtl/>
        </w:rPr>
        <w:t xml:space="preserve">شاید ظاهر </w:t>
      </w:r>
      <w:r w:rsidRPr="00492305">
        <w:rPr>
          <w:color w:val="008000"/>
          <w:rtl/>
        </w:rPr>
        <w:t>الَّذِينَ هُمْ عَلىَ‏ صَلَاتهِ</w:t>
      </w:r>
      <w:r>
        <w:rPr>
          <w:color w:val="008000"/>
          <w:rtl/>
        </w:rPr>
        <w:t>مْ دَائمُونَ</w:t>
      </w:r>
      <w:r>
        <w:rPr>
          <w:rFonts w:hint="cs"/>
          <w:color w:val="008000"/>
          <w:rtl/>
        </w:rPr>
        <w:t xml:space="preserve"> </w:t>
      </w:r>
      <w:r w:rsidRPr="003F3B2B">
        <w:rPr>
          <w:rFonts w:hint="cs"/>
          <w:rtl/>
        </w:rPr>
        <w:t>استحباب باشد.</w:t>
      </w:r>
      <w:r>
        <w:rPr>
          <w:rFonts w:hint="cs"/>
          <w:rtl/>
        </w:rPr>
        <w:t xml:space="preserve"> زیرا ظاهر تعبیر دائم الصلاه و اشتغال دائمی به صلاه، اعم از صلاه واجب و مستحب است و هیچ قرینه ای وجود ندارد که به دوام بر صلوات خمس اختصاص داده شود. دوام بر صلاه اگر به صلوات خمس اختصاص نداشته باشد، قطعا واجب نیست و مستحب است. در این سیاق، </w:t>
      </w:r>
      <w:r w:rsidRPr="00492305">
        <w:rPr>
          <w:color w:val="008000"/>
          <w:rtl/>
        </w:rPr>
        <w:t>وَ الَّذِينَ فىِ أَمْوَالهِمْ حَقٌّ مَّعْلُومٌ</w:t>
      </w:r>
      <w:r w:rsidRPr="00492305">
        <w:rPr>
          <w:rFonts w:hint="cs"/>
          <w:color w:val="008000"/>
          <w:rtl/>
        </w:rPr>
        <w:t xml:space="preserve"> </w:t>
      </w:r>
      <w:r w:rsidRPr="00492305">
        <w:rPr>
          <w:color w:val="008000"/>
          <w:rtl/>
        </w:rPr>
        <w:t>لِّلسَّائلِ وَ الْمَحْرُومِ</w:t>
      </w:r>
      <w:r>
        <w:rPr>
          <w:rFonts w:hint="cs"/>
          <w:color w:val="008000"/>
          <w:rtl/>
        </w:rPr>
        <w:t xml:space="preserve"> </w:t>
      </w:r>
      <w:r w:rsidRPr="003F3B2B">
        <w:rPr>
          <w:rFonts w:hint="cs"/>
          <w:rtl/>
        </w:rPr>
        <w:t>ظهور در وجوب ندارد.</w:t>
      </w:r>
      <w:r>
        <w:rPr>
          <w:rFonts w:hint="cs"/>
          <w:rtl/>
        </w:rPr>
        <w:t xml:space="preserve"> </w:t>
      </w:r>
    </w:p>
    <w:p w:rsidR="003F3B2B" w:rsidRDefault="003F3B2B" w:rsidP="00374C94">
      <w:pPr>
        <w:jc w:val="both"/>
        <w:rPr>
          <w:rtl/>
        </w:rPr>
      </w:pPr>
      <w:r>
        <w:rPr>
          <w:rFonts w:hint="cs"/>
          <w:rtl/>
        </w:rPr>
        <w:t>این نکته نیازمند ضمیمه است که از روایات استفاده می شود که مراد از حق معلوم این است که انسان وظیفه دارد مقداری از مال را به گردن خود قرار دهد تا با آن نیاز نیازمندان و فقرا را تأمین کند. درباره حق معلوم یک بحث این است که آیا به گردن قرار دادن حق</w:t>
      </w:r>
      <w:r w:rsidR="00977EBF">
        <w:rPr>
          <w:rFonts w:hint="cs"/>
          <w:rtl/>
        </w:rPr>
        <w:t xml:space="preserve"> معلوم لازم است؟ بحث دیگر این ا</w:t>
      </w:r>
      <w:r>
        <w:rPr>
          <w:rFonts w:hint="cs"/>
          <w:rtl/>
        </w:rPr>
        <w:t xml:space="preserve">ست که در صورت قرار دادن بر گردن، عمل به این تعهّد صورت گرفته واجب است؟ </w:t>
      </w:r>
    </w:p>
    <w:p w:rsidR="003F3B2B" w:rsidRDefault="003F3B2B" w:rsidP="00374C94">
      <w:pPr>
        <w:jc w:val="both"/>
        <w:rPr>
          <w:rtl/>
        </w:rPr>
      </w:pPr>
      <w:r>
        <w:rPr>
          <w:rFonts w:hint="cs"/>
          <w:rtl/>
        </w:rPr>
        <w:t xml:space="preserve">به نظر می رسد </w:t>
      </w:r>
      <w:r w:rsidRPr="00492305">
        <w:rPr>
          <w:color w:val="008000"/>
          <w:rtl/>
        </w:rPr>
        <w:t>وَ الَّذِينَ فىِ أَمْوَالهِمْ حَقٌّ مَّعْلُومٌ</w:t>
      </w:r>
      <w:r w:rsidRPr="00492305">
        <w:rPr>
          <w:rFonts w:hint="cs"/>
          <w:color w:val="008000"/>
          <w:rtl/>
        </w:rPr>
        <w:t xml:space="preserve"> </w:t>
      </w:r>
      <w:r w:rsidRPr="00492305">
        <w:rPr>
          <w:color w:val="008000"/>
          <w:rtl/>
        </w:rPr>
        <w:t>لِّلسَّائلِ وَ الْمَحْرُومِ</w:t>
      </w:r>
      <w:r>
        <w:rPr>
          <w:rFonts w:hint="cs"/>
          <w:color w:val="008000"/>
          <w:rtl/>
        </w:rPr>
        <w:t xml:space="preserve"> </w:t>
      </w:r>
      <w:r w:rsidRPr="003F3B2B">
        <w:rPr>
          <w:rFonts w:hint="cs"/>
          <w:rtl/>
        </w:rPr>
        <w:t xml:space="preserve">ناظر به این است که </w:t>
      </w:r>
      <w:r>
        <w:rPr>
          <w:rFonts w:hint="cs"/>
          <w:rtl/>
        </w:rPr>
        <w:t xml:space="preserve">حق معلوم در مال برخی از افراد وجود دارد و در مال برخی دیگر وجود ندارد. کسانی که حق معلوم در مال آنها وجود دارد، وظیفه تعیین کردن حق را انجام دادند و در نتیجه در مال آنها این حق وجود دارد. </w:t>
      </w:r>
      <w:r w:rsidR="000A2256">
        <w:rPr>
          <w:rFonts w:hint="cs"/>
          <w:rtl/>
        </w:rPr>
        <w:t xml:space="preserve">البته صحبت این نیست که تعیین حق تنها وظیفه است بدون آنکه به این حق معیّن شده عمل شود. بلکه تعیین حق، مقدمّه برای این است که این افراد به حقی که تعیین کردند، پایبند </w:t>
      </w:r>
      <w:r w:rsidR="00977EBF">
        <w:rPr>
          <w:rFonts w:hint="cs"/>
          <w:rtl/>
        </w:rPr>
        <w:t>باشند</w:t>
      </w:r>
      <w:r w:rsidR="000A2256">
        <w:rPr>
          <w:rFonts w:hint="cs"/>
          <w:rtl/>
        </w:rPr>
        <w:t xml:space="preserve">. پس آیه به مفهوم مطابقی ناظر به قرار دادن حق معلوم در اموال است و با توجه به سیاق آیات، دلالتی بر وجوب قرار دادن حق ندارد چنانچه دائم الصلاه بودن امر واجبی نیست. </w:t>
      </w:r>
    </w:p>
    <w:p w:rsidR="007459E9" w:rsidRDefault="004F6339" w:rsidP="00374C94">
      <w:pPr>
        <w:jc w:val="both"/>
        <w:rPr>
          <w:rtl/>
        </w:rPr>
      </w:pPr>
      <w:r>
        <w:rPr>
          <w:rFonts w:hint="cs"/>
          <w:rtl/>
        </w:rPr>
        <w:t xml:space="preserve">برخی از تعبیراتی که بعد از این آیه وارد شده است نیز روشن نیست امر وجوبی باشد. </w:t>
      </w:r>
    </w:p>
    <w:p w:rsidR="004F6339" w:rsidRPr="007459E9" w:rsidRDefault="004F6339" w:rsidP="00374C94">
      <w:pPr>
        <w:jc w:val="both"/>
        <w:rPr>
          <w:color w:val="008000"/>
          <w:rtl/>
        </w:rPr>
      </w:pPr>
      <w:r>
        <w:rPr>
          <w:rFonts w:hint="cs"/>
          <w:rtl/>
        </w:rPr>
        <w:t xml:space="preserve">مثلا معنای </w:t>
      </w:r>
      <w:r w:rsidRPr="00492305">
        <w:rPr>
          <w:color w:val="008000"/>
          <w:rtl/>
        </w:rPr>
        <w:t>وَ الَّذِينَ يُصَدِّقُونَ بِيَوْمِ الدِّينِ</w:t>
      </w:r>
      <w:r w:rsidR="007459E9">
        <w:rPr>
          <w:rFonts w:hint="cs"/>
          <w:color w:val="008000"/>
          <w:rtl/>
        </w:rPr>
        <w:t xml:space="preserve"> </w:t>
      </w:r>
      <w:r w:rsidRPr="004F6339">
        <w:rPr>
          <w:rFonts w:hint="cs"/>
          <w:rtl/>
        </w:rPr>
        <w:t xml:space="preserve">صرفا به معنای اعتقاد به قیامت نیست. بلکه به این معناست که عمل آنها تصدیق گر اعتقاد آنها به یوم الجزاست و تصدیق اعتقادی و قولی </w:t>
      </w:r>
      <w:r w:rsidR="00977EBF">
        <w:rPr>
          <w:rFonts w:hint="cs"/>
          <w:rtl/>
        </w:rPr>
        <w:t>و عملی نسبت به یوم الدین دارند.</w:t>
      </w:r>
      <w:r w:rsidRPr="004F6339">
        <w:rPr>
          <w:rFonts w:hint="cs"/>
          <w:rtl/>
        </w:rPr>
        <w:t xml:space="preserve"> تصدیق عملی اختصاص به فعل واجبات و ترک محرّمات ندارد و کسی که به روز پاداش اعتقاد داشته باشد، تمام چیزهایی که پاداش دار است را انجام می دهد و همه چیزهایی که عذاب دار است را ترک می کند.  </w:t>
      </w:r>
      <w:r>
        <w:rPr>
          <w:rFonts w:hint="cs"/>
          <w:rtl/>
        </w:rPr>
        <w:t xml:space="preserve">در برخی از روایات مربوط به زکات این تعبیر وارد شده: </w:t>
      </w:r>
      <w:r w:rsidRPr="004F6339">
        <w:rPr>
          <w:color w:val="008000"/>
          <w:rtl/>
        </w:rPr>
        <w:t>مَنْ أَيْقَنَ بِالْخَلَفِ جَادَ بِالْعَطِيَّة</w:t>
      </w:r>
      <w:r>
        <w:rPr>
          <w:rStyle w:val="FootnoteReference"/>
          <w:color w:val="008000"/>
          <w:rtl/>
        </w:rPr>
        <w:footnoteReference w:id="2"/>
      </w:r>
      <w:r>
        <w:rPr>
          <w:rFonts w:hint="cs"/>
          <w:color w:val="008000"/>
          <w:rtl/>
        </w:rPr>
        <w:t xml:space="preserve"> </w:t>
      </w:r>
      <w:r w:rsidR="00A95214">
        <w:rPr>
          <w:rFonts w:hint="cs"/>
          <w:rtl/>
        </w:rPr>
        <w:t>برای این روایت دو معنا شده است:</w:t>
      </w:r>
      <w:r w:rsidRPr="00352C8B">
        <w:rPr>
          <w:rFonts w:hint="cs"/>
          <w:rtl/>
        </w:rPr>
        <w:t xml:space="preserve"> یک معنا این است که کسی که به قیامت اعتقاد دارد، در هنگامی که می خواهد به دیگران عطیه دهد و انفاق کند، خوب انفاق می کند. معنای دیگر این است که کسی ک</w:t>
      </w:r>
      <w:r w:rsidR="00A95214">
        <w:rPr>
          <w:rFonts w:hint="cs"/>
          <w:rtl/>
        </w:rPr>
        <w:t xml:space="preserve">ه باور دارد هر چیزی که می بخشد جایگزین می شود، خوب انفاق می کند. بنابر معنای اول، کسی که به قیامت باور دارد، نه تنها انفاق می کند بلکه خوب انفاق می کند. خوب انفاق کردن، از مراتب استحبابی است و وجوبی ندارد. به نظر می رسد </w:t>
      </w:r>
      <w:r w:rsidR="00A95214" w:rsidRPr="00492305">
        <w:rPr>
          <w:color w:val="008000"/>
          <w:rtl/>
        </w:rPr>
        <w:t>وَ الَّذِينَ يُصَدِّقُونَ بِيَوْمِ الدِّينِ</w:t>
      </w:r>
      <w:r w:rsidR="00A95214">
        <w:rPr>
          <w:rFonts w:hint="cs"/>
          <w:color w:val="008000"/>
          <w:rtl/>
        </w:rPr>
        <w:t xml:space="preserve"> </w:t>
      </w:r>
      <w:r w:rsidR="00A95214" w:rsidRPr="00A95214">
        <w:rPr>
          <w:rFonts w:hint="cs"/>
          <w:rtl/>
        </w:rPr>
        <w:t xml:space="preserve">نیز تخصیص به تصدیق عملی قیامت با انجام واجبات و ترک محرّمات ندارد بلکه یوم الدین اشاره به یوم پاداش است و این آیه دلالت می کند که تصدیق عملی قیامت با انجام هر </w:t>
      </w:r>
      <w:r w:rsidR="00977EBF">
        <w:rPr>
          <w:rFonts w:hint="cs"/>
          <w:rtl/>
        </w:rPr>
        <w:t>کاری است</w:t>
      </w:r>
      <w:r w:rsidR="00A95214" w:rsidRPr="00A95214">
        <w:rPr>
          <w:rFonts w:hint="cs"/>
          <w:rtl/>
        </w:rPr>
        <w:t xml:space="preserve"> که پاداش دارد اعم از آنکه واجب باشد یا مستحب. </w:t>
      </w:r>
    </w:p>
    <w:p w:rsidR="00A95214" w:rsidRDefault="00A95214" w:rsidP="00374C94">
      <w:pPr>
        <w:jc w:val="both"/>
        <w:rPr>
          <w:color w:val="008000"/>
          <w:rtl/>
        </w:rPr>
      </w:pPr>
      <w:r w:rsidRPr="00492305">
        <w:rPr>
          <w:color w:val="008000"/>
          <w:rtl/>
        </w:rPr>
        <w:t>وَ الَّذِينَ هُم مِّنْ عَذَابِ رَبهِّم مُّشْفِقُونَ</w:t>
      </w:r>
      <w:r>
        <w:rPr>
          <w:rFonts w:hint="cs"/>
          <w:color w:val="008000"/>
          <w:rtl/>
        </w:rPr>
        <w:t xml:space="preserve"> </w:t>
      </w:r>
      <w:r w:rsidRPr="008B6AB1">
        <w:rPr>
          <w:rFonts w:hint="cs"/>
          <w:rtl/>
        </w:rPr>
        <w:t xml:space="preserve">ممکن است اختصاص به واجبات و محرّمات داشته باشد زیرا عذاب تنها برای فعل محرّمات و ترک واجبات است و این آیه دلالت دارد که اشفاق از ربّ باعث </w:t>
      </w:r>
      <w:r w:rsidR="00977EBF">
        <w:rPr>
          <w:rFonts w:hint="cs"/>
          <w:rtl/>
        </w:rPr>
        <w:t>می شود محرّمات را در عمل ترک کند</w:t>
      </w:r>
      <w:r w:rsidRPr="008B6AB1">
        <w:rPr>
          <w:rFonts w:hint="cs"/>
          <w:rtl/>
        </w:rPr>
        <w:t xml:space="preserve"> و واجبات را انجام دهد.</w:t>
      </w:r>
      <w:r>
        <w:rPr>
          <w:rFonts w:hint="cs"/>
          <w:color w:val="008000"/>
          <w:rtl/>
        </w:rPr>
        <w:t xml:space="preserve"> </w:t>
      </w:r>
    </w:p>
    <w:p w:rsidR="00A95214" w:rsidRDefault="00A95214" w:rsidP="00374C94">
      <w:pPr>
        <w:jc w:val="both"/>
        <w:rPr>
          <w:color w:val="008000"/>
          <w:rtl/>
        </w:rPr>
      </w:pPr>
      <w:r w:rsidRPr="00492305">
        <w:rPr>
          <w:color w:val="008000"/>
          <w:rtl/>
        </w:rPr>
        <w:t>وَ الَّذِينَ هُمْ لِفُرُوجِهِمْ حَافِظُونَ</w:t>
      </w:r>
      <w:r w:rsidRPr="00492305">
        <w:rPr>
          <w:rFonts w:hint="cs"/>
          <w:color w:val="008000"/>
          <w:rtl/>
        </w:rPr>
        <w:t xml:space="preserve"> </w:t>
      </w:r>
      <w:r w:rsidRPr="00492305">
        <w:rPr>
          <w:color w:val="008000"/>
          <w:rtl/>
        </w:rPr>
        <w:t xml:space="preserve">إِلَّا عَلىَ أَزْوَاجِهِمْ أَوْ مَا مَلَكَتْ أَيْمَانهُمْ فَإِنهَّمْ </w:t>
      </w:r>
      <w:r w:rsidRPr="00977EBF">
        <w:rPr>
          <w:color w:val="008000"/>
          <w:rtl/>
        </w:rPr>
        <w:t>غَير</w:t>
      </w:r>
      <w:r w:rsidRPr="00977EBF">
        <w:rPr>
          <w:rFonts w:hint="cs"/>
          <w:color w:val="008000"/>
          <w:rtl/>
        </w:rPr>
        <w:t xml:space="preserve"> </w:t>
      </w:r>
      <w:r w:rsidRPr="00977EBF">
        <w:rPr>
          <w:color w:val="008000"/>
          <w:rtl/>
        </w:rPr>
        <w:t>مَلُومِينَ</w:t>
      </w:r>
      <w:r w:rsidRPr="008B6AB1">
        <w:rPr>
          <w:rFonts w:hint="cs"/>
          <w:rtl/>
        </w:rPr>
        <w:t xml:space="preserve"> نیز امری واجب است. </w:t>
      </w:r>
    </w:p>
    <w:p w:rsidR="00A95214" w:rsidRDefault="00A95214" w:rsidP="00374C94">
      <w:pPr>
        <w:jc w:val="both"/>
        <w:rPr>
          <w:color w:val="008000"/>
          <w:rtl/>
        </w:rPr>
      </w:pPr>
      <w:r w:rsidRPr="00492305">
        <w:rPr>
          <w:color w:val="008000"/>
          <w:rtl/>
        </w:rPr>
        <w:t>وَ الَّذِينَ هُمْ لِأَمَانَاتهِمْ وَ عَهْدِهِمْ رَاعُونَ</w:t>
      </w:r>
      <w:r>
        <w:rPr>
          <w:rFonts w:hint="cs"/>
          <w:color w:val="008000"/>
          <w:rtl/>
        </w:rPr>
        <w:t xml:space="preserve"> </w:t>
      </w:r>
      <w:r w:rsidRPr="008B6AB1">
        <w:rPr>
          <w:rFonts w:hint="cs"/>
          <w:rtl/>
        </w:rPr>
        <w:t>اگر عهد به معنای پیمان و عقد دو طرفی باشد، به روشنی وفای به آن لازم است اما در صورتی که به معنای عهد یک طرفی باشد،</w:t>
      </w:r>
      <w:r w:rsidR="00977EBF">
        <w:rPr>
          <w:rFonts w:hint="cs"/>
          <w:rtl/>
        </w:rPr>
        <w:t xml:space="preserve"> وجوب وفای به آن</w:t>
      </w:r>
      <w:r w:rsidRPr="008B6AB1">
        <w:rPr>
          <w:rFonts w:hint="cs"/>
          <w:rtl/>
        </w:rPr>
        <w:t xml:space="preserve"> محل بحث است. </w:t>
      </w:r>
    </w:p>
    <w:p w:rsidR="00A95214" w:rsidRDefault="00A95214" w:rsidP="00374C94">
      <w:pPr>
        <w:jc w:val="both"/>
        <w:rPr>
          <w:rtl/>
        </w:rPr>
      </w:pPr>
      <w:r w:rsidRPr="00492305">
        <w:rPr>
          <w:rFonts w:hint="cs"/>
          <w:color w:val="008000"/>
          <w:rtl/>
        </w:rPr>
        <w:t xml:space="preserve"> </w:t>
      </w:r>
      <w:r w:rsidRPr="00492305">
        <w:rPr>
          <w:color w:val="008000"/>
          <w:rtl/>
        </w:rPr>
        <w:t>وَ الَّذِينَ هُم بِشهَادَاتهِمْ قَائمُونَ</w:t>
      </w:r>
      <w:r>
        <w:rPr>
          <w:rFonts w:hint="cs"/>
          <w:color w:val="008000"/>
          <w:rtl/>
        </w:rPr>
        <w:t xml:space="preserve"> </w:t>
      </w:r>
      <w:r w:rsidRPr="008B6AB1">
        <w:rPr>
          <w:rFonts w:hint="cs"/>
          <w:rtl/>
        </w:rPr>
        <w:t xml:space="preserve">این مورد نیز ممکن است </w:t>
      </w:r>
      <w:r w:rsidR="008B6AB1" w:rsidRPr="008B6AB1">
        <w:rPr>
          <w:rFonts w:hint="cs"/>
          <w:rtl/>
        </w:rPr>
        <w:t xml:space="preserve">واجب دانسته شود زیرا ظهور آیه نظارت به اداء شهادت است. البته </w:t>
      </w:r>
      <w:r w:rsidR="008B6AB1">
        <w:rPr>
          <w:rFonts w:hint="cs"/>
          <w:rtl/>
        </w:rPr>
        <w:t>این بحث وجود دارد که آیا کسی که شاهد قضیه بوده حتما در صورت خوانده شدن به شهادت، باید شهادت دهد یا تنها کسی که به هنگام تحمّل به عنوان شاهد گرفته شده است، باید شهادت دهد؟</w:t>
      </w:r>
      <w:r w:rsidR="008B6AB1" w:rsidRPr="008B6AB1">
        <w:rPr>
          <w:rFonts w:hint="cs"/>
          <w:rtl/>
        </w:rPr>
        <w:t xml:space="preserve"> </w:t>
      </w:r>
    </w:p>
    <w:p w:rsidR="008B6AB1" w:rsidRDefault="008B6AB1" w:rsidP="00374C94">
      <w:pPr>
        <w:jc w:val="both"/>
        <w:rPr>
          <w:rtl/>
        </w:rPr>
      </w:pPr>
      <w:r w:rsidRPr="00492305">
        <w:rPr>
          <w:color w:val="008000"/>
          <w:rtl/>
        </w:rPr>
        <w:t>وَ الَّذِينَ هُمْ عَلىَ‏ صَلَاتهِمْ يحُافِظُونَ</w:t>
      </w:r>
      <w:r>
        <w:rPr>
          <w:rFonts w:hint="cs"/>
          <w:color w:val="008000"/>
          <w:rtl/>
        </w:rPr>
        <w:t xml:space="preserve"> </w:t>
      </w:r>
      <w:r w:rsidRPr="008B6AB1">
        <w:rPr>
          <w:rFonts w:hint="cs"/>
          <w:rtl/>
        </w:rPr>
        <w:t xml:space="preserve">بر خلاف </w:t>
      </w:r>
      <w:r w:rsidRPr="00492305">
        <w:rPr>
          <w:color w:val="008000"/>
          <w:rtl/>
        </w:rPr>
        <w:t>الَّذِينَ هُمْ عَلىَ‏ صَلَاتهِ</w:t>
      </w:r>
      <w:r>
        <w:rPr>
          <w:color w:val="008000"/>
          <w:rtl/>
        </w:rPr>
        <w:t>مْ دَائمُونَ</w:t>
      </w:r>
      <w:r>
        <w:rPr>
          <w:rFonts w:hint="cs"/>
          <w:color w:val="008000"/>
          <w:rtl/>
        </w:rPr>
        <w:t xml:space="preserve"> </w:t>
      </w:r>
      <w:r w:rsidRPr="008B6AB1">
        <w:rPr>
          <w:rFonts w:hint="cs"/>
          <w:rtl/>
        </w:rPr>
        <w:t>ممکن است گفته شود اختصاص به صلوات خمس دارد. البته باید روایات محافظت بر صلاه ملاحظه شود. به نظرم از روایات استفاده شود که یکی از مصادیق محافظت بر صلاه، اول وقت خواندن</w:t>
      </w:r>
      <w:r w:rsidR="00977EBF">
        <w:rPr>
          <w:rFonts w:hint="cs"/>
          <w:rtl/>
        </w:rPr>
        <w:t xml:space="preserve"> نماز</w:t>
      </w:r>
      <w:r w:rsidRPr="008B6AB1">
        <w:rPr>
          <w:rFonts w:hint="cs"/>
          <w:rtl/>
        </w:rPr>
        <w:t xml:space="preserve"> است که </w:t>
      </w:r>
      <w:r w:rsidR="00977EBF">
        <w:rPr>
          <w:rFonts w:hint="cs"/>
          <w:rtl/>
        </w:rPr>
        <w:t>واجب نیست</w:t>
      </w:r>
      <w:r w:rsidRPr="008B6AB1">
        <w:rPr>
          <w:rFonts w:hint="cs"/>
          <w:rtl/>
        </w:rPr>
        <w:t xml:space="preserve">. </w:t>
      </w:r>
      <w:r>
        <w:rPr>
          <w:rFonts w:hint="cs"/>
          <w:rtl/>
        </w:rPr>
        <w:t xml:space="preserve">پس مراد از صلاه در این آیه، صلوات خمس است اما محافظت صلاه، صرف محافظت از قضا نیست و مراد از آن محافظت از تأخیر نماز </w:t>
      </w:r>
      <w:r w:rsidR="00977EBF">
        <w:rPr>
          <w:rFonts w:hint="cs"/>
          <w:rtl/>
        </w:rPr>
        <w:t>نیز می باشد. به این معنا که</w:t>
      </w:r>
      <w:r>
        <w:rPr>
          <w:rFonts w:hint="cs"/>
          <w:rtl/>
        </w:rPr>
        <w:t xml:space="preserve"> این اشخاص اول وقت نماز را می خوانند تا مبادا بر اثر مشکلی، نماز فوت شود. انسان نسبت به چیزی که محافظت دارد، سعی دارد آن را از آفات حفظ کند و فی التأخیر آفاتٌ. پس محافظت به صلاه به این معنا واجب نیست. </w:t>
      </w:r>
    </w:p>
    <w:p w:rsidR="008B6AB1" w:rsidRDefault="008B6AB1" w:rsidP="00374C94">
      <w:pPr>
        <w:jc w:val="both"/>
        <w:rPr>
          <w:rtl/>
        </w:rPr>
      </w:pPr>
      <w:r>
        <w:rPr>
          <w:rFonts w:hint="cs"/>
          <w:rtl/>
        </w:rPr>
        <w:t xml:space="preserve">در نتیجه، سیاق آیات اقتضا می کند که حق معلوم ظهور در وجوب نداشته باشد. حتی ممکن است گفته شود: اگر قرینه خارجی بر وجوب حق معلوم نداشته باشیم، اکتفا بر صرف وجود حق معلوم، دلیل بر استحباب است. پس دلالت این آیه بر استحباب، فرع بر آن است که روایات دلالت بر وجوب نداشته باشند. در نتیجه، آیه نسبت به وجوب یا استحباب جعل حق معلوم سکوت دارد و باید از خارج، وجوب یا استحباب جعل حق معلوم را استفاده کرد. </w:t>
      </w:r>
    </w:p>
    <w:p w:rsidR="007459E9" w:rsidRDefault="007459E9" w:rsidP="00374C94">
      <w:pPr>
        <w:jc w:val="both"/>
        <w:rPr>
          <w:rtl/>
        </w:rPr>
      </w:pPr>
      <w:r>
        <w:rPr>
          <w:rFonts w:hint="cs"/>
          <w:rtl/>
        </w:rPr>
        <w:t>به نظر می رسد دلالت آیه 19 سوره ذاریات بر استحباب حق معلوم، روشن تر باشد:</w:t>
      </w:r>
    </w:p>
    <w:p w:rsidR="000549DD" w:rsidRDefault="007459E9" w:rsidP="00374C94">
      <w:pPr>
        <w:jc w:val="both"/>
        <w:rPr>
          <w:color w:val="008000"/>
          <w:rtl/>
        </w:rPr>
      </w:pPr>
      <w:r>
        <w:rPr>
          <w:rFonts w:hint="cs"/>
          <w:rtl/>
        </w:rPr>
        <w:t xml:space="preserve">در آیه 15 بیان شده: </w:t>
      </w:r>
      <w:r w:rsidRPr="00AD0E53">
        <w:rPr>
          <w:color w:val="008000"/>
          <w:rtl/>
        </w:rPr>
        <w:t>إِنَّ الْمُتَّقِينَ فىِ جَنَّاتٍ وَ عُيُونٍ</w:t>
      </w:r>
      <w:r>
        <w:rPr>
          <w:rFonts w:hint="cs"/>
          <w:color w:val="008000"/>
          <w:rtl/>
        </w:rPr>
        <w:t xml:space="preserve"> </w:t>
      </w:r>
      <w:r w:rsidRPr="000549DD">
        <w:rPr>
          <w:rFonts w:hint="cs"/>
          <w:rtl/>
        </w:rPr>
        <w:t xml:space="preserve">پس اوصافی که در ادامه بیان شده، اوصاف متقین است و </w:t>
      </w:r>
      <w:r w:rsidR="000549DD" w:rsidRPr="000549DD">
        <w:rPr>
          <w:rFonts w:hint="cs"/>
          <w:rtl/>
        </w:rPr>
        <w:t>تنها برخی از مراتب تقوا واجب است و مراتب بالای تقوایی واجب نیست.</w:t>
      </w:r>
    </w:p>
    <w:p w:rsidR="000549DD" w:rsidRPr="000549DD" w:rsidRDefault="007459E9" w:rsidP="00374C94">
      <w:pPr>
        <w:jc w:val="both"/>
        <w:rPr>
          <w:rtl/>
        </w:rPr>
      </w:pPr>
      <w:r w:rsidRPr="00AD0E53">
        <w:rPr>
          <w:color w:val="008000"/>
          <w:rtl/>
        </w:rPr>
        <w:t xml:space="preserve">ءَاخِذِينَ مَا ءَاتَئهُمْ رَبهُّمْ </w:t>
      </w:r>
      <w:r w:rsidR="000549DD" w:rsidRPr="000549DD">
        <w:rPr>
          <w:rFonts w:hint="cs"/>
          <w:rtl/>
        </w:rPr>
        <w:t>این مورد نیز اعم از وجوب و استحباب است به این معنا که همه وظایف وجوبی و استحبابی را انجام می دهند.</w:t>
      </w:r>
      <w:r w:rsidRPr="000549DD">
        <w:rPr>
          <w:rtl/>
        </w:rPr>
        <w:t xml:space="preserve"> </w:t>
      </w:r>
    </w:p>
    <w:p w:rsidR="000549DD" w:rsidRDefault="007459E9" w:rsidP="00374C94">
      <w:pPr>
        <w:jc w:val="both"/>
        <w:rPr>
          <w:color w:val="008000"/>
          <w:rtl/>
        </w:rPr>
      </w:pPr>
      <w:r w:rsidRPr="00AD0E53">
        <w:rPr>
          <w:color w:val="008000"/>
          <w:rtl/>
        </w:rPr>
        <w:t>إِنهَّمْ كاَنُواْ قَبْلَ ذَالِكَ محُسِنِينَ</w:t>
      </w:r>
      <w:r w:rsidRPr="00AD0E53">
        <w:rPr>
          <w:rFonts w:hint="cs"/>
          <w:color w:val="008000"/>
          <w:rtl/>
        </w:rPr>
        <w:t xml:space="preserve"> </w:t>
      </w:r>
      <w:r w:rsidRPr="00AD0E53">
        <w:rPr>
          <w:color w:val="008000"/>
          <w:rtl/>
        </w:rPr>
        <w:t>كاَنُواْ قَلِيلًا مِّنَ الَّيْلِ مَا يهَجَعُونَ</w:t>
      </w:r>
      <w:r w:rsidR="000549DD">
        <w:rPr>
          <w:rFonts w:hint="cs"/>
          <w:color w:val="008000"/>
          <w:rtl/>
        </w:rPr>
        <w:t xml:space="preserve"> </w:t>
      </w:r>
      <w:r w:rsidR="000549DD" w:rsidRPr="000549DD">
        <w:rPr>
          <w:rFonts w:hint="cs"/>
          <w:rtl/>
        </w:rPr>
        <w:t>تهجّد در شب بر غیر پیامبر ص قطعا واجب نیست.</w:t>
      </w:r>
    </w:p>
    <w:p w:rsidR="000549DD" w:rsidRDefault="007459E9" w:rsidP="00374C94">
      <w:pPr>
        <w:jc w:val="both"/>
        <w:rPr>
          <w:color w:val="008000"/>
          <w:rtl/>
        </w:rPr>
      </w:pPr>
      <w:r w:rsidRPr="00AD0E53">
        <w:rPr>
          <w:rFonts w:hint="cs"/>
          <w:color w:val="008000"/>
          <w:rtl/>
        </w:rPr>
        <w:t xml:space="preserve"> </w:t>
      </w:r>
      <w:r w:rsidRPr="00AD0E53">
        <w:rPr>
          <w:color w:val="008000"/>
          <w:rtl/>
        </w:rPr>
        <w:t>وَ بِالْأَسحارِ هُمْ يَسْتَغْفِرُونَ</w:t>
      </w:r>
      <w:r w:rsidR="000549DD">
        <w:rPr>
          <w:rFonts w:hint="cs"/>
          <w:color w:val="008000"/>
          <w:rtl/>
        </w:rPr>
        <w:t xml:space="preserve"> </w:t>
      </w:r>
      <w:r w:rsidR="000549DD" w:rsidRPr="000549DD">
        <w:rPr>
          <w:rFonts w:hint="cs"/>
          <w:rtl/>
        </w:rPr>
        <w:t>استغفار در اسحار نیز واجب نیست.</w:t>
      </w:r>
      <w:r w:rsidR="000549DD">
        <w:rPr>
          <w:rFonts w:hint="cs"/>
          <w:color w:val="008000"/>
          <w:rtl/>
        </w:rPr>
        <w:t xml:space="preserve"> </w:t>
      </w:r>
    </w:p>
    <w:p w:rsidR="007459E9" w:rsidRDefault="007459E9" w:rsidP="00374C94">
      <w:pPr>
        <w:jc w:val="both"/>
        <w:rPr>
          <w:rtl/>
        </w:rPr>
      </w:pPr>
      <w:r w:rsidRPr="00AD0E53">
        <w:rPr>
          <w:rFonts w:hint="cs"/>
          <w:color w:val="008000"/>
          <w:rtl/>
        </w:rPr>
        <w:t xml:space="preserve"> </w:t>
      </w:r>
      <w:r w:rsidRPr="00AD0E53">
        <w:rPr>
          <w:color w:val="008000"/>
          <w:rtl/>
        </w:rPr>
        <w:t>وَ فىِ أَمْوَالِهِمْ حَقٌّ لِّلسَّائلِ وَ المحْرُومِ</w:t>
      </w:r>
      <w:r>
        <w:rPr>
          <w:rFonts w:hint="cs"/>
          <w:color w:val="008000"/>
          <w:rtl/>
        </w:rPr>
        <w:t xml:space="preserve"> </w:t>
      </w:r>
      <w:r w:rsidR="000549DD" w:rsidRPr="000549DD">
        <w:rPr>
          <w:rFonts w:hint="cs"/>
          <w:rtl/>
        </w:rPr>
        <w:t xml:space="preserve">در فضایی که بیشتر مستحبات را بیان می کند، شاید ظهور این آیه در حق استحبابی روشن تر باشد. </w:t>
      </w:r>
    </w:p>
    <w:p w:rsidR="000549DD" w:rsidRDefault="000549DD" w:rsidP="00374C94">
      <w:pPr>
        <w:pStyle w:val="Heading3"/>
        <w:jc w:val="both"/>
        <w:rPr>
          <w:rtl/>
        </w:rPr>
      </w:pPr>
      <w:bookmarkStart w:id="4" w:name="_Toc83010416"/>
      <w:r>
        <w:rPr>
          <w:rFonts w:hint="cs"/>
          <w:rtl/>
        </w:rPr>
        <w:t>روایات مفسّر آیه</w:t>
      </w:r>
      <w:bookmarkEnd w:id="4"/>
    </w:p>
    <w:p w:rsidR="000549DD" w:rsidRDefault="000549DD" w:rsidP="00374C94">
      <w:pPr>
        <w:jc w:val="both"/>
        <w:rPr>
          <w:rtl/>
        </w:rPr>
      </w:pPr>
      <w:r>
        <w:rPr>
          <w:rFonts w:hint="cs"/>
          <w:rtl/>
        </w:rPr>
        <w:t xml:space="preserve">به علت کثرت روایات و عدم نیاز به بحث سندی، تنها به صورت اشاره به وضعیت سند اشاره می شود. </w:t>
      </w:r>
    </w:p>
    <w:p w:rsidR="000549DD" w:rsidRDefault="000549DD" w:rsidP="00374C94">
      <w:pPr>
        <w:pStyle w:val="Heading4"/>
        <w:jc w:val="both"/>
        <w:rPr>
          <w:rtl/>
        </w:rPr>
      </w:pPr>
      <w:bookmarkStart w:id="5" w:name="_Toc83010417"/>
      <w:r>
        <w:rPr>
          <w:rFonts w:hint="cs"/>
          <w:rtl/>
        </w:rPr>
        <w:t>روایت اول:</w:t>
      </w:r>
      <w:r w:rsidR="003A1969">
        <w:rPr>
          <w:rFonts w:hint="cs"/>
          <w:rtl/>
        </w:rPr>
        <w:t xml:space="preserve"> روایت قاسم بن عبد الرحمن</w:t>
      </w:r>
      <w:bookmarkEnd w:id="5"/>
      <w:r w:rsidR="003A1969">
        <w:rPr>
          <w:rFonts w:hint="cs"/>
          <w:rtl/>
        </w:rPr>
        <w:t xml:space="preserve"> </w:t>
      </w:r>
    </w:p>
    <w:p w:rsidR="000549DD" w:rsidRPr="000549DD" w:rsidRDefault="000549DD" w:rsidP="00374C94">
      <w:pPr>
        <w:jc w:val="both"/>
        <w:rPr>
          <w:color w:val="008000"/>
          <w:rtl/>
        </w:rPr>
      </w:pPr>
      <w:r w:rsidRPr="000549DD">
        <w:rPr>
          <w:color w:val="008000"/>
          <w:rtl/>
        </w:rPr>
        <w:t xml:space="preserve">عَنْهُ </w:t>
      </w:r>
      <w:r>
        <w:rPr>
          <w:rFonts w:hint="cs"/>
          <w:color w:val="008000"/>
          <w:rtl/>
        </w:rPr>
        <w:t xml:space="preserve">(علی بن محمد بن عبد الله) </w:t>
      </w:r>
      <w:r w:rsidRPr="000549DD">
        <w:rPr>
          <w:color w:val="008000"/>
          <w:rtl/>
        </w:rPr>
        <w:t>عَنْ أَحْمَدَ بْنِ مُحَمَّدٍ عَنِ الْحَسَنِ بْنِ مَحْبُوبٍ عَنْ عَبْدِ الرَّحْمَنِ بْنِ الْحَجَّاجِ عَنِ الْقَاسِمِ بْنِ عَبْدِ الرَّحْمَنِ الْأَنْصَارِيِّ قَالَ سَمِعْتُ أَبَا جَعْفَرٍ ع يَقُولُ إِنَّ رَجُلًا جَاءَ إِلَى أَبِي عَلِيِّ بْنِ الْحُسَيْنِ ع فَقَالَ لَهُ أَخْبِرْنِي عَنْ قَوْلِ اللَّهِ عَزَّ وَ جَلَّ وَ الَّذِينَ فِي أَمْوالِهِمْ حَقٌّ مَعْلُومٌ. لِلسَّائِلِ وَ الْمَحْرُومِ مَا هَذَا الْحَقُّ الْمَعْلُومُ فَقَالَ لَهُ عَلِيُّ بْنُ الْحُسَيْنِ ع الْحَقُّ الْمَعْلُومُ الشَّيْ‏ءُ يُخْرِجُهُ الرَّجُلُ مِنْ مَالِهِ لَيْسَ مِنَ الزَّكَاةِ وَ لَا مِنَ الصَّدَقَةِ الْمَفْرُوضَتَيْنِ قَالَ فَإِذَا لَمْ يَكُنْ مِنَ الزَّكَاةِ وَ لَا مِنَ الصَّدَقَةِ فَمَا هُوَ فَقَالَ هُوَ الشَّيْ‏ءُ يُخْرِجُهُ الرَّجُلُ مِنْ مَالِهِ إِنْ شَاءَ أَكْثَرَ وَ إِنْ شَاءَ أَقَلَّ عَلَى قَدْرِ مَا يَمْلِكُ فَقَالَ لَهُ الرَّجُلُ فَمَا يَصْنَعُ بِهِ قَالَ يَصِلُ بِهِ رَحِماً وَ يَقْرِي بِهِ ضَيْفاً وَ يَحْمِلُ بِهِ كَلًّا أَوْ يَصِلُ بِهِ أَخاً لَهُ فِي اللَّهِ أَوْ لِنَائِبَةٍ تَنُوبُهُ فَقَالَ الرَّجُلُ اللَّهُ يَعْلَمُ حَيْثُ يَجْعَلُ رِسَالات</w:t>
      </w:r>
      <w:r w:rsidRPr="000549DD">
        <w:rPr>
          <w:rFonts w:hint="cs"/>
          <w:color w:val="008000"/>
          <w:rtl/>
        </w:rPr>
        <w:t>ه</w:t>
      </w:r>
      <w:r>
        <w:rPr>
          <w:rStyle w:val="FootnoteReference"/>
          <w:color w:val="008000"/>
          <w:rtl/>
        </w:rPr>
        <w:footnoteReference w:id="3"/>
      </w:r>
    </w:p>
    <w:p w:rsidR="000549DD" w:rsidRDefault="000549DD" w:rsidP="00374C94">
      <w:pPr>
        <w:jc w:val="both"/>
        <w:rPr>
          <w:rtl/>
        </w:rPr>
      </w:pPr>
      <w:r>
        <w:rPr>
          <w:rFonts w:hint="cs"/>
          <w:rtl/>
        </w:rPr>
        <w:t xml:space="preserve">علی بن محمد بن عبد الله، نوه دختری احمد بن ابی عبد الله برقی است. محمد بن ابی القاسم داماد احمد برقی است و با علی بن محمد بن بندار یکی است. </w:t>
      </w:r>
      <w:r w:rsidR="00B0373F">
        <w:rPr>
          <w:rFonts w:hint="cs"/>
          <w:rtl/>
        </w:rPr>
        <w:t xml:space="preserve">اکثار روایت کلینی از علی بن محمد بن عبد الله دلیل بر وثاقت اوست. اگر گفته شود علی بن محمد بن عبد الله راوی کتب احمد بن محمد بن خالد است، دیگر نیازی به اثبات وثاقت او نیست. اما به نظر بنده، حتی اگر علی بن محمد بن عبد الله در طریق به کتاب احمد بن محمد بن خالد باشد، می توان وثاقت او را ثابت کرد. </w:t>
      </w:r>
    </w:p>
    <w:p w:rsidR="000549DD" w:rsidRDefault="000549DD" w:rsidP="00374C94">
      <w:pPr>
        <w:jc w:val="both"/>
        <w:rPr>
          <w:rtl/>
        </w:rPr>
      </w:pPr>
      <w:r>
        <w:rPr>
          <w:rFonts w:hint="cs"/>
          <w:rtl/>
        </w:rPr>
        <w:t xml:space="preserve">احمد بن محمدی که علی بن محمد از او نقل می کند، احمد برقی است. </w:t>
      </w:r>
    </w:p>
    <w:p w:rsidR="000549DD" w:rsidRDefault="00374C94" w:rsidP="00374C94">
      <w:pPr>
        <w:jc w:val="both"/>
        <w:rPr>
          <w:rtl/>
        </w:rPr>
      </w:pPr>
      <w:r>
        <w:rPr>
          <w:rFonts w:hint="cs"/>
          <w:rtl/>
        </w:rPr>
        <w:t xml:space="preserve">جایی توثیق </w:t>
      </w:r>
      <w:r w:rsidR="000549DD">
        <w:rPr>
          <w:rFonts w:hint="cs"/>
          <w:rtl/>
        </w:rPr>
        <w:t>القاسم بن عبد الرحمن الانصاری را ندیدم و تن</w:t>
      </w:r>
      <w:r>
        <w:rPr>
          <w:rFonts w:hint="cs"/>
          <w:rtl/>
        </w:rPr>
        <w:t>ها در دو سند نام او مشاهده شده که سند دیگر نیز</w:t>
      </w:r>
      <w:r w:rsidR="000549DD">
        <w:rPr>
          <w:rFonts w:hint="cs"/>
          <w:rtl/>
        </w:rPr>
        <w:t xml:space="preserve"> از امام باقر علیه السلام نقل روایت کرده است. عجالتا قرینه ای برای توثیق او نیافتیم. </w:t>
      </w:r>
    </w:p>
    <w:p w:rsidR="000549DD" w:rsidRDefault="00DC3BC4" w:rsidP="00374C94">
      <w:pPr>
        <w:jc w:val="both"/>
        <w:rPr>
          <w:rtl/>
        </w:rPr>
      </w:pPr>
      <w:r w:rsidRPr="000549DD">
        <w:rPr>
          <w:color w:val="008000"/>
          <w:rtl/>
        </w:rPr>
        <w:t xml:space="preserve">الشَّيْ‏ءُ يُخْرِجُهُ الرَّجُلُ مِنْ مَالِهِ </w:t>
      </w:r>
      <w:r>
        <w:rPr>
          <w:rFonts w:hint="cs"/>
          <w:rtl/>
        </w:rPr>
        <w:t>به یکی از این دو معناست:</w:t>
      </w:r>
    </w:p>
    <w:p w:rsidR="00DC3BC4" w:rsidRDefault="00DC3BC4" w:rsidP="00374C94">
      <w:pPr>
        <w:pStyle w:val="ListParagraph"/>
        <w:numPr>
          <w:ilvl w:val="0"/>
          <w:numId w:val="18"/>
        </w:numPr>
        <w:jc w:val="both"/>
        <w:rPr>
          <w:rtl/>
        </w:rPr>
      </w:pPr>
      <w:r>
        <w:rPr>
          <w:rFonts w:hint="cs"/>
          <w:rtl/>
        </w:rPr>
        <w:t xml:space="preserve">یا به این معناست که شخص مالی را کنار می گذارد. در این فرض، با اخراج این مال تعیّن برای فقرا پیدا می کند و نمی تواند از آن رجوع کند. </w:t>
      </w:r>
    </w:p>
    <w:p w:rsidR="00DC3BC4" w:rsidRDefault="00DC3BC4" w:rsidP="00374C94">
      <w:pPr>
        <w:pStyle w:val="ListParagraph"/>
        <w:numPr>
          <w:ilvl w:val="0"/>
          <w:numId w:val="18"/>
        </w:numPr>
        <w:jc w:val="both"/>
        <w:rPr>
          <w:rtl/>
        </w:rPr>
      </w:pPr>
      <w:r>
        <w:rPr>
          <w:rFonts w:hint="cs"/>
          <w:rtl/>
        </w:rPr>
        <w:t>یا به این معناست که شخص مالی را به گردن می گیرد. این تعبیر در برخی از روایات وارد شده است.</w:t>
      </w:r>
    </w:p>
    <w:p w:rsidR="00DC3BC4" w:rsidRDefault="00DC3BC4" w:rsidP="00374C94">
      <w:pPr>
        <w:jc w:val="both"/>
        <w:rPr>
          <w:rtl/>
        </w:rPr>
      </w:pPr>
      <w:r w:rsidRPr="000549DD">
        <w:rPr>
          <w:color w:val="008000"/>
          <w:rtl/>
        </w:rPr>
        <w:t xml:space="preserve">فَإِذَا لَمْ يَكُنْ مِنَ الزَّكَاةِ وَ لَا مِنَ الصَّدَقَةِ </w:t>
      </w:r>
      <w:r>
        <w:rPr>
          <w:rFonts w:hint="cs"/>
          <w:rtl/>
        </w:rPr>
        <w:t>صدقه، گاه به معنای زکات به کار می رود.</w:t>
      </w:r>
      <w:r w:rsidR="00374C94">
        <w:rPr>
          <w:rFonts w:hint="cs"/>
          <w:rtl/>
        </w:rPr>
        <w:t xml:space="preserve"> اما</w:t>
      </w:r>
      <w:r>
        <w:rPr>
          <w:rFonts w:hint="cs"/>
          <w:rtl/>
        </w:rPr>
        <w:t xml:space="preserve"> صدقه در مقابل زکات، گاه به معنای وقف استعمال می شود. حال آیا مراد از صدقه در این روایت، وقف است یا معنایی دیگر از آن اراده شده است؟ </w:t>
      </w:r>
    </w:p>
    <w:p w:rsidR="00DC3BC4" w:rsidRDefault="00DC3BC4" w:rsidP="00374C94">
      <w:pPr>
        <w:jc w:val="both"/>
        <w:rPr>
          <w:rtl/>
        </w:rPr>
      </w:pPr>
      <w:r>
        <w:rPr>
          <w:rFonts w:hint="cs"/>
          <w:rtl/>
        </w:rPr>
        <w:t xml:space="preserve">در این روایت، حق معلوم مالی دانسته شده که انسان آن را کنار گذاشته تا از خویشاوندان دستگیری کند و از مهمان پذیرایی کند و سنگینی (کلّا) را از عهده کسی بردارد مثل آنکه کسی مدیون شده یا دیه ای بر گردن آن آمده است. </w:t>
      </w:r>
      <w:r w:rsidR="003A1969" w:rsidRPr="000549DD">
        <w:rPr>
          <w:color w:val="008000"/>
          <w:rtl/>
        </w:rPr>
        <w:t>َصِلُ بِهِ أَخاً لَهُ فِي اللَّهِ</w:t>
      </w:r>
      <w:r w:rsidR="003A1969">
        <w:rPr>
          <w:rFonts w:hint="cs"/>
          <w:color w:val="008000"/>
          <w:rtl/>
        </w:rPr>
        <w:t xml:space="preserve"> </w:t>
      </w:r>
      <w:r w:rsidR="003A1969" w:rsidRPr="003A1969">
        <w:rPr>
          <w:rFonts w:hint="cs"/>
          <w:rtl/>
        </w:rPr>
        <w:t xml:space="preserve">به این معنا که </w:t>
      </w:r>
      <w:r w:rsidR="003A1969">
        <w:rPr>
          <w:rFonts w:hint="cs"/>
          <w:rtl/>
        </w:rPr>
        <w:t xml:space="preserve">از </w:t>
      </w:r>
      <w:r w:rsidR="003A1969" w:rsidRPr="003A1969">
        <w:rPr>
          <w:rFonts w:hint="cs"/>
          <w:rtl/>
        </w:rPr>
        <w:t>برادری که در خدا با او شریک است و هر دو بنده خدا هستند</w:t>
      </w:r>
      <w:r w:rsidR="003A1969">
        <w:rPr>
          <w:rFonts w:hint="cs"/>
          <w:rtl/>
        </w:rPr>
        <w:t>، دستگیری کند. اخ</w:t>
      </w:r>
      <w:r w:rsidR="003A1969" w:rsidRPr="003A1969">
        <w:rPr>
          <w:rFonts w:hint="cs"/>
          <w:rtl/>
        </w:rPr>
        <w:t xml:space="preserve"> </w:t>
      </w:r>
      <w:r w:rsidR="003A1969">
        <w:rPr>
          <w:rFonts w:hint="cs"/>
          <w:rtl/>
        </w:rPr>
        <w:t xml:space="preserve">به صورت مطلق ممکن است به مؤمن و شیعه دوازده امامی اختصاص داشته باشد. اما اخا له فی الله به این معناست که هر دو از خدا نشأت گرفته اند و مخلوق خدا هستند. پس اعم از اخ به صورت مطلق است. </w:t>
      </w:r>
    </w:p>
    <w:p w:rsidR="003A1969" w:rsidRDefault="003A1969" w:rsidP="00374C94">
      <w:pPr>
        <w:jc w:val="both"/>
        <w:rPr>
          <w:rtl/>
        </w:rPr>
      </w:pPr>
      <w:r w:rsidRPr="000549DD">
        <w:rPr>
          <w:color w:val="008000"/>
          <w:rtl/>
        </w:rPr>
        <w:t>لِنَائِبَةٍ تَنُوبُهُ</w:t>
      </w:r>
      <w:r>
        <w:rPr>
          <w:rFonts w:hint="cs"/>
          <w:color w:val="008000"/>
          <w:rtl/>
        </w:rPr>
        <w:t xml:space="preserve"> </w:t>
      </w:r>
      <w:r w:rsidRPr="003A1969">
        <w:rPr>
          <w:rFonts w:hint="cs"/>
          <w:rtl/>
        </w:rPr>
        <w:t xml:space="preserve">به خاطر خیری که برای او پیش می آید. </w:t>
      </w:r>
    </w:p>
    <w:p w:rsidR="00374C94" w:rsidRDefault="00374C94" w:rsidP="00374C94">
      <w:pPr>
        <w:jc w:val="both"/>
        <w:rPr>
          <w:rtl/>
        </w:rPr>
      </w:pPr>
      <w:r>
        <w:rPr>
          <w:rFonts w:hint="cs"/>
          <w:rtl/>
        </w:rPr>
        <w:t>این روایت ظهور در وجوب حق معلوم ندارد:</w:t>
      </w:r>
    </w:p>
    <w:p w:rsidR="003A1969" w:rsidRDefault="003A1969" w:rsidP="00374C94">
      <w:pPr>
        <w:jc w:val="both"/>
        <w:rPr>
          <w:rtl/>
        </w:rPr>
      </w:pPr>
      <w:r>
        <w:rPr>
          <w:rFonts w:hint="cs"/>
          <w:rtl/>
        </w:rPr>
        <w:t>اولا: در این روایت هیچ قرینه ای بر وجوب حق معلوم موجود نیست.</w:t>
      </w:r>
    </w:p>
    <w:p w:rsidR="003A1969" w:rsidRPr="003A1969" w:rsidRDefault="003A1969" w:rsidP="00374C94">
      <w:pPr>
        <w:jc w:val="both"/>
        <w:rPr>
          <w:rtl/>
        </w:rPr>
      </w:pPr>
      <w:r>
        <w:rPr>
          <w:rFonts w:hint="cs"/>
          <w:rtl/>
        </w:rPr>
        <w:t xml:space="preserve">ثانیا: شاید </w:t>
      </w:r>
      <w:r w:rsidRPr="000549DD">
        <w:rPr>
          <w:color w:val="008000"/>
          <w:rtl/>
        </w:rPr>
        <w:t>لَيْسَ مِنَ الزَّكَاةِ وَ لَا مِنَ الصَّدَقَةِ الْمَفْرُوضَتَيْنِ</w:t>
      </w:r>
      <w:r>
        <w:rPr>
          <w:rFonts w:hint="cs"/>
          <w:color w:val="008000"/>
          <w:rtl/>
        </w:rPr>
        <w:t xml:space="preserve"> </w:t>
      </w:r>
      <w:r w:rsidRPr="00374C94">
        <w:rPr>
          <w:rFonts w:hint="cs"/>
          <w:rtl/>
        </w:rPr>
        <w:t>ظهور</w:t>
      </w:r>
      <w:r>
        <w:rPr>
          <w:rFonts w:hint="cs"/>
          <w:color w:val="008000"/>
          <w:rtl/>
        </w:rPr>
        <w:t xml:space="preserve"> </w:t>
      </w:r>
      <w:r w:rsidRPr="003A1969">
        <w:rPr>
          <w:rFonts w:hint="cs"/>
          <w:rtl/>
        </w:rPr>
        <w:t xml:space="preserve">در این داشته باشد که تنها زکات و صدقه مفروض است و حق معلوم مفروض نیست. </w:t>
      </w:r>
    </w:p>
    <w:p w:rsidR="003A1969" w:rsidRDefault="003A1969" w:rsidP="00374C94">
      <w:pPr>
        <w:jc w:val="both"/>
        <w:rPr>
          <w:rtl/>
        </w:rPr>
      </w:pPr>
      <w:r w:rsidRPr="003A1969">
        <w:rPr>
          <w:rFonts w:hint="cs"/>
          <w:rtl/>
        </w:rPr>
        <w:t>پس لحن روایت، استحباب حق معلوم است.</w:t>
      </w:r>
    </w:p>
    <w:p w:rsidR="003A1969" w:rsidRDefault="003A1969" w:rsidP="00374C94">
      <w:pPr>
        <w:pStyle w:val="Heading4"/>
        <w:jc w:val="both"/>
        <w:rPr>
          <w:rtl/>
        </w:rPr>
      </w:pPr>
      <w:bookmarkStart w:id="6" w:name="_Toc83010418"/>
      <w:r>
        <w:rPr>
          <w:rFonts w:hint="cs"/>
          <w:rtl/>
        </w:rPr>
        <w:t>روایت دوم: روایت محمد بن مروان</w:t>
      </w:r>
      <w:bookmarkEnd w:id="6"/>
    </w:p>
    <w:p w:rsidR="003A1969" w:rsidRPr="003A1969" w:rsidRDefault="003A1969" w:rsidP="00374C94">
      <w:pPr>
        <w:jc w:val="both"/>
        <w:rPr>
          <w:color w:val="008000"/>
          <w:rtl/>
        </w:rPr>
      </w:pPr>
      <w:r w:rsidRPr="003A1969">
        <w:rPr>
          <w:color w:val="008000"/>
          <w:rtl/>
        </w:rPr>
        <w:t>عن محمد بن مروان عن جعفر بن محمد ع قال إني لأطوف بالبيت مع أبي ع إذ أقبل رجل طوال جعشم متعمم بعمامة- فقال: السلام عليك يا ابن رسول الله، قال:</w:t>
      </w:r>
      <w:r w:rsidRPr="003A1969">
        <w:rPr>
          <w:rFonts w:hint="cs"/>
          <w:color w:val="008000"/>
          <w:rtl/>
        </w:rPr>
        <w:t xml:space="preserve"> </w:t>
      </w:r>
      <w:r w:rsidRPr="003A1969">
        <w:rPr>
          <w:color w:val="008000"/>
          <w:rtl/>
        </w:rPr>
        <w:t>فرد عليه أبي، فقال أشياء أردت أن أسألك عنها</w:t>
      </w:r>
      <w:r w:rsidR="00B0373F">
        <w:rPr>
          <w:rFonts w:hint="cs"/>
          <w:color w:val="008000"/>
          <w:rtl/>
        </w:rPr>
        <w:t xml:space="preserve"> الی ان</w:t>
      </w:r>
      <w:r w:rsidRPr="003A1969">
        <w:rPr>
          <w:color w:val="008000"/>
          <w:rtl/>
        </w:rPr>
        <w:t xml:space="preserve"> قال: فأخبرني عن قوله: «فِي أَمْوالِهِمْ حَقٌّ مَعْلُومٌ» ما هذا الحق المعلوم قال: هو الشي‏ء يخرجه الرجل من ماله ليس من الزكاة- فيكون للنائبة و الصلة، قال: صدقت قال: فتعجب أبي من قوله صدقت- قال: ثم قام الرجل فقال أبي: علي</w:t>
      </w:r>
      <w:r w:rsidR="00B0373F">
        <w:rPr>
          <w:rFonts w:hint="cs"/>
          <w:color w:val="008000"/>
          <w:rtl/>
        </w:rPr>
        <w:t>ّ</w:t>
      </w:r>
      <w:r w:rsidRPr="003A1969">
        <w:rPr>
          <w:color w:val="008000"/>
          <w:rtl/>
        </w:rPr>
        <w:t xml:space="preserve"> بالرجل- قال: فطلبته فلم أجده‏</w:t>
      </w:r>
      <w:r>
        <w:rPr>
          <w:rStyle w:val="FootnoteReference"/>
          <w:color w:val="008000"/>
          <w:rtl/>
        </w:rPr>
        <w:footnoteReference w:id="4"/>
      </w:r>
    </w:p>
    <w:p w:rsidR="003A1969" w:rsidRDefault="003A1969" w:rsidP="00374C94">
      <w:pPr>
        <w:jc w:val="both"/>
        <w:rPr>
          <w:rtl/>
        </w:rPr>
      </w:pPr>
      <w:r>
        <w:rPr>
          <w:rFonts w:hint="cs"/>
          <w:rtl/>
        </w:rPr>
        <w:t xml:space="preserve">بنده به صورت مفصّل درباره محمد بن مروان بحث کردم و به نظر ما، محمد بن مروان به صورت مطلق به محمد بن مروان بصری ذهلی انصراف دارد. </w:t>
      </w:r>
    </w:p>
    <w:p w:rsidR="003A1969" w:rsidRDefault="003A1969" w:rsidP="00374C94">
      <w:pPr>
        <w:jc w:val="both"/>
        <w:rPr>
          <w:rtl/>
        </w:rPr>
      </w:pPr>
      <w:r>
        <w:rPr>
          <w:rFonts w:hint="cs"/>
          <w:rtl/>
        </w:rPr>
        <w:t>جعشم در پاورقی به صغیر</w:t>
      </w:r>
      <w:r w:rsidR="00B0373F">
        <w:rPr>
          <w:rFonts w:hint="cs"/>
          <w:rtl/>
        </w:rPr>
        <w:t xml:space="preserve"> البدن ... ترجمه شده است. اما در لسان العرب </w:t>
      </w:r>
      <w:r w:rsidR="00B0373F">
        <w:rPr>
          <w:rtl/>
        </w:rPr>
        <w:t>الطويل مع عظم الجسم</w:t>
      </w:r>
      <w:r w:rsidR="00B0373F">
        <w:rPr>
          <w:rFonts w:hint="cs"/>
          <w:rtl/>
        </w:rPr>
        <w:t xml:space="preserve"> معنا شده است.</w:t>
      </w:r>
      <w:r w:rsidR="00B0373F">
        <w:rPr>
          <w:rStyle w:val="FootnoteReference"/>
          <w:rtl/>
        </w:rPr>
        <w:footnoteReference w:id="5"/>
      </w:r>
    </w:p>
    <w:p w:rsidR="00B0373F" w:rsidRDefault="00B0373F" w:rsidP="00374C94">
      <w:pPr>
        <w:jc w:val="both"/>
        <w:rPr>
          <w:rtl/>
        </w:rPr>
      </w:pPr>
      <w:r>
        <w:rPr>
          <w:rFonts w:hint="cs"/>
          <w:rtl/>
        </w:rPr>
        <w:t>علت تعجّب امام باقر علیه السلام از صدقت در ذیل روایت، به این دلیل است که صدقت را کسی می گوید که در جایگاهی قرار دارد که می تواند حرف امام عل</w:t>
      </w:r>
      <w:r w:rsidR="00374C94">
        <w:rPr>
          <w:rFonts w:hint="cs"/>
          <w:rtl/>
        </w:rPr>
        <w:t xml:space="preserve">یه السلام را تصدیق یا ردّ کند. </w:t>
      </w:r>
      <w:r>
        <w:rPr>
          <w:rFonts w:hint="cs"/>
          <w:rtl/>
        </w:rPr>
        <w:t>در روایت شبیه این دیدم حضرت خضر علیه السلام این پرسش ها را کرده است. حضرت خضر به علت آگاهی بر علوم باطن و مانند آن، اطلاعاتی داشته و تصدیق کردن او به اعتبار همین آگاهی هاست. چنانچه در داستان حضرت موسی ع با این حال که حضرت موسی ع بالاتر بوده، اما حضرت خضر ع اموری را می دانسته که حضرت موسی ع نمی دانسته است. پس تعبیر صدقت نشانگر این نیست که سائل از امام باقر علیه السلام بالاتر بوده است.</w:t>
      </w:r>
    </w:p>
    <w:p w:rsidR="00B0373F" w:rsidRDefault="00B0373F" w:rsidP="00374C94">
      <w:pPr>
        <w:jc w:val="both"/>
        <w:rPr>
          <w:rtl/>
        </w:rPr>
      </w:pPr>
      <w:r>
        <w:rPr>
          <w:rFonts w:hint="cs"/>
          <w:rtl/>
        </w:rPr>
        <w:t xml:space="preserve">در این روایت نیز هیچ شاهد و قرینه ای بر وجوب حق معلوم، موجود نیست. عدم ذکر قرینه بر وجوب در روایات متعدّد، واجب بودن حق معلوم را مستبعد می کند. </w:t>
      </w:r>
    </w:p>
    <w:p w:rsidR="00B0373F" w:rsidRDefault="00B0373F" w:rsidP="00374C94">
      <w:pPr>
        <w:pStyle w:val="Heading4"/>
        <w:jc w:val="both"/>
        <w:rPr>
          <w:rtl/>
        </w:rPr>
      </w:pPr>
      <w:bookmarkStart w:id="7" w:name="_Toc83010419"/>
      <w:r>
        <w:rPr>
          <w:rFonts w:hint="cs"/>
          <w:rtl/>
        </w:rPr>
        <w:t>روایت سوم: روایت اسماعیل بن جابر</w:t>
      </w:r>
      <w:bookmarkEnd w:id="7"/>
      <w:r>
        <w:rPr>
          <w:rFonts w:hint="cs"/>
          <w:rtl/>
        </w:rPr>
        <w:t xml:space="preserve">  </w:t>
      </w:r>
    </w:p>
    <w:p w:rsidR="00B0373F" w:rsidRDefault="00336811" w:rsidP="00374C94">
      <w:pPr>
        <w:jc w:val="both"/>
        <w:rPr>
          <w:rtl/>
        </w:rPr>
      </w:pPr>
      <w:r w:rsidRPr="00336811">
        <w:rPr>
          <w:color w:val="008000"/>
          <w:rtl/>
        </w:rPr>
        <w:t>عَلِيُّ بْنُ مُحَمَّدِ بْنِ عَبْدِ اللَّهِ عَنْ أَحْمَدَ بْنِ مُحَمَّدِ بْنِ خَالِدٍ عَنْ عُثْمَانَ بْنِ عِيسَى عَنْ إِسْمَاعِيلَ بْنِ جَابِرٍ عَنْ أَبِي عَبْدِ اللَّهِ ع فِي قَوْلِ اللَّهِ عَزَّ وَ جَلَّ وَ الَّذِينَ فِي أَمْوالِهِمْ حَقٌّ مَعْلُومٌ. لِلسَّائِلِ وَ الْمَحْرُومِ‏ أَ هُوَ سِوَى الزَّكَاةِ فَقَالَ هُوَ الرَّجُلُ يُؤْتِيهِ اللَّهُ الثَّرْوَةَ</w:t>
      </w:r>
      <w:r w:rsidRPr="00336811">
        <w:rPr>
          <w:rFonts w:hint="cs"/>
          <w:color w:val="008000"/>
          <w:rtl/>
        </w:rPr>
        <w:t xml:space="preserve"> </w:t>
      </w:r>
      <w:r w:rsidRPr="00336811">
        <w:rPr>
          <w:color w:val="008000"/>
          <w:rtl/>
        </w:rPr>
        <w:t>مِنَ الْمَالِ فَيُخْرِجُ مِنْهُ الْأَلْفَ وَ الْأَلْفَيْنِ وَ الثَّلَاثَةَ الْآلَافِ وَ الْأَقَلَّ وَ الْأَكْثَرَ فَيَصِلُ بِهِ رَحِمَهُ وَ يَحْمِلُ بِهِ الْكَلَّ عَنْ قَوْمِه</w:t>
      </w:r>
      <w:r>
        <w:rPr>
          <w:rStyle w:val="FootnoteReference"/>
          <w:color w:val="008000"/>
          <w:rtl/>
        </w:rPr>
        <w:footnoteReference w:id="6"/>
      </w:r>
      <w:r>
        <w:rPr>
          <w:rtl/>
        </w:rPr>
        <w:t>‏</w:t>
      </w:r>
    </w:p>
    <w:p w:rsidR="00B0373F" w:rsidRDefault="00B0373F" w:rsidP="00374C94">
      <w:pPr>
        <w:jc w:val="both"/>
        <w:rPr>
          <w:rtl/>
        </w:rPr>
      </w:pPr>
      <w:r>
        <w:rPr>
          <w:rFonts w:hint="cs"/>
          <w:rtl/>
        </w:rPr>
        <w:t xml:space="preserve">عثمان بن عیسی ابتدا واقفی شده و بعدا از وقف عدول کرده است. عثمان بن عیسی در زمان امام رضا علیه السلام عدول کرده است و طبقه احمد بن محمد بن خالد متأخر است. در نتیجه، تحمّل حدیث احمد بن محمد بن خالد بعد از هدایت عثمان بن عیسی و رجوع او به حق بوده است. بنابراین روایت از جهت عثمان بن عیسی صحیحه است. </w:t>
      </w:r>
    </w:p>
    <w:p w:rsidR="00B0373F" w:rsidRDefault="00B0373F" w:rsidP="00374C94">
      <w:pPr>
        <w:jc w:val="both"/>
        <w:rPr>
          <w:rtl/>
        </w:rPr>
      </w:pPr>
      <w:r>
        <w:rPr>
          <w:rFonts w:hint="cs"/>
          <w:rtl/>
        </w:rPr>
        <w:t>اسماعیل بن جابر</w:t>
      </w:r>
      <w:r w:rsidR="00336811">
        <w:rPr>
          <w:rFonts w:hint="cs"/>
          <w:rtl/>
        </w:rPr>
        <w:t xml:space="preserve"> در سند، اسماعیل بن جابر</w:t>
      </w:r>
      <w:r>
        <w:rPr>
          <w:rFonts w:hint="cs"/>
          <w:rtl/>
        </w:rPr>
        <w:t xml:space="preserve"> الخثعمی </w:t>
      </w:r>
      <w:r w:rsidR="00336811">
        <w:rPr>
          <w:rFonts w:hint="cs"/>
          <w:rtl/>
        </w:rPr>
        <w:t xml:space="preserve">است نه اسماعیل بن جابر الجعفی. اسماعیل بن جابر الجعفی، اسماعیل بن عبد الرحمن الجعفی است. به نظرم ابن ابی عمیر از اسماعیل </w:t>
      </w:r>
      <w:r w:rsidR="00374C94">
        <w:rPr>
          <w:rFonts w:hint="cs"/>
          <w:rtl/>
        </w:rPr>
        <w:t>بن جابر الخثعمی روایت کرده است و به همین طریق می توان او را توثیق کرد.</w:t>
      </w:r>
    </w:p>
    <w:p w:rsidR="00336811" w:rsidRDefault="00336811" w:rsidP="00374C94">
      <w:pPr>
        <w:jc w:val="both"/>
        <w:rPr>
          <w:rtl/>
        </w:rPr>
      </w:pPr>
      <w:r>
        <w:rPr>
          <w:rFonts w:hint="cs"/>
          <w:rtl/>
        </w:rPr>
        <w:t xml:space="preserve">این روایت نیز ظهور در وجوب حق معلوم ندارد. </w:t>
      </w:r>
    </w:p>
    <w:p w:rsidR="00336811" w:rsidRDefault="00336811" w:rsidP="00374C94">
      <w:pPr>
        <w:pStyle w:val="Heading4"/>
        <w:jc w:val="both"/>
        <w:rPr>
          <w:rtl/>
        </w:rPr>
      </w:pPr>
      <w:bookmarkStart w:id="8" w:name="_Toc83010420"/>
      <w:r>
        <w:rPr>
          <w:rFonts w:hint="cs"/>
          <w:rtl/>
        </w:rPr>
        <w:t>روایت چهارم: روایت ابن فضال</w:t>
      </w:r>
      <w:bookmarkEnd w:id="8"/>
    </w:p>
    <w:p w:rsidR="00336811" w:rsidRPr="00336811" w:rsidRDefault="00336811" w:rsidP="00374C94">
      <w:pPr>
        <w:jc w:val="both"/>
        <w:rPr>
          <w:color w:val="008000"/>
          <w:rtl/>
        </w:rPr>
      </w:pPr>
      <w:r w:rsidRPr="00336811">
        <w:rPr>
          <w:color w:val="008000"/>
          <w:rtl/>
        </w:rPr>
        <w:t xml:space="preserve">وَ </w:t>
      </w:r>
      <w:r w:rsidRPr="00336811">
        <w:rPr>
          <w:rFonts w:hint="cs"/>
          <w:color w:val="008000"/>
          <w:rtl/>
        </w:rPr>
        <w:t>علی بن محمد بن عبد الله</w:t>
      </w:r>
      <w:r w:rsidRPr="00336811">
        <w:rPr>
          <w:color w:val="008000"/>
          <w:rtl/>
        </w:rPr>
        <w:t xml:space="preserve"> عَنِ ابْنِ فَضَّالٍ عَنْ صَفْوَانَ الْجَمَّالِ عَنْ أَبِي عَبْدِ اللَّهِ ع فِي قَوْلِهِ عَزَّ وَ جَلَّ لِلسَّائِلِ وَ الْمَحْرُومِ قَالَ الْمَحْرُومُ الْمُحَارَفُ الَّذِي قَدْ حُرِمَ كَدَّ يَدِهِ فِي الشِّرَاءِ وَ الْبَيْعِ.</w:t>
      </w:r>
      <w:r>
        <w:rPr>
          <w:rStyle w:val="FootnoteReference"/>
          <w:color w:val="008000"/>
          <w:rtl/>
        </w:rPr>
        <w:footnoteReference w:id="7"/>
      </w:r>
    </w:p>
    <w:p w:rsidR="00336811" w:rsidRDefault="00336811" w:rsidP="00374C94">
      <w:pPr>
        <w:jc w:val="both"/>
        <w:rPr>
          <w:rtl/>
        </w:rPr>
      </w:pPr>
      <w:r>
        <w:rPr>
          <w:rFonts w:hint="cs"/>
          <w:rtl/>
        </w:rPr>
        <w:t xml:space="preserve">سند این روایت را مراجعه کنید. تصور می کنم باید اشتباهی در نقل رخ داده باشد و علی بن محمد بن عبد الله از ابن فضال نقل روایت نمی کند. شاید ضمیری وجود داشته که به احمد بن محمد بن خالد بازگشت داشته و به اشتباه به علی بن محمد </w:t>
      </w:r>
      <w:r w:rsidR="00CD6F02">
        <w:rPr>
          <w:rFonts w:hint="cs"/>
          <w:rtl/>
        </w:rPr>
        <w:t>بن عبد الله برگشت داده شده است.</w:t>
      </w:r>
      <w:r w:rsidR="00CD6F02">
        <w:rPr>
          <w:rStyle w:val="FootnoteReference"/>
          <w:rtl/>
        </w:rPr>
        <w:footnoteReference w:id="8"/>
      </w:r>
      <w:r>
        <w:rPr>
          <w:rFonts w:hint="cs"/>
          <w:rtl/>
        </w:rPr>
        <w:t xml:space="preserve"> </w:t>
      </w:r>
    </w:p>
    <w:p w:rsidR="00336811" w:rsidRDefault="00336811" w:rsidP="00374C94">
      <w:pPr>
        <w:jc w:val="both"/>
        <w:rPr>
          <w:rtl/>
        </w:rPr>
      </w:pPr>
      <w:r>
        <w:rPr>
          <w:rFonts w:hint="cs"/>
          <w:rtl/>
        </w:rPr>
        <w:t>ابن فضّال در کافی، حسن بن علی ب</w:t>
      </w:r>
      <w:r w:rsidR="00374C94">
        <w:rPr>
          <w:rFonts w:hint="cs"/>
          <w:rtl/>
        </w:rPr>
        <w:t>ن فضال است که فطحی بوده اما موقع</w:t>
      </w:r>
      <w:r>
        <w:rPr>
          <w:rFonts w:hint="cs"/>
          <w:rtl/>
        </w:rPr>
        <w:t xml:space="preserve"> مرگ از فطحیت عدول کرده است. اما سخت است عدول هنگام مرگ را موجب </w:t>
      </w:r>
      <w:r w:rsidR="00374C94">
        <w:rPr>
          <w:rFonts w:hint="cs"/>
          <w:rtl/>
        </w:rPr>
        <w:t xml:space="preserve">آن بدانیم که روایات او صحیحه تلقی شود. </w:t>
      </w:r>
      <w:r>
        <w:rPr>
          <w:rFonts w:hint="cs"/>
          <w:rtl/>
        </w:rPr>
        <w:t xml:space="preserve"> </w:t>
      </w:r>
    </w:p>
    <w:p w:rsidR="00336811" w:rsidRDefault="00336811" w:rsidP="00374C94">
      <w:pPr>
        <w:jc w:val="both"/>
        <w:rPr>
          <w:rtl/>
        </w:rPr>
      </w:pPr>
      <w:r>
        <w:rPr>
          <w:rFonts w:hint="cs"/>
          <w:rtl/>
        </w:rPr>
        <w:t xml:space="preserve">این روایت، تفسیر للسائل و المحروم است و ارتباط چندانی به بحث ما ندارد. </w:t>
      </w:r>
    </w:p>
    <w:p w:rsidR="00336811" w:rsidRDefault="00336811" w:rsidP="00374C94">
      <w:pPr>
        <w:pStyle w:val="Heading4"/>
        <w:jc w:val="both"/>
        <w:rPr>
          <w:rtl/>
        </w:rPr>
      </w:pPr>
      <w:bookmarkStart w:id="9" w:name="_Toc83010421"/>
      <w:r>
        <w:rPr>
          <w:rFonts w:hint="cs"/>
          <w:rtl/>
        </w:rPr>
        <w:t>روایت پنجم: روایت سماعه</w:t>
      </w:r>
      <w:bookmarkEnd w:id="9"/>
    </w:p>
    <w:p w:rsidR="00CD6F02" w:rsidRDefault="00CD6F02" w:rsidP="00374C94">
      <w:pPr>
        <w:jc w:val="both"/>
        <w:rPr>
          <w:rtl/>
        </w:rPr>
      </w:pPr>
      <w:r w:rsidRPr="00CD6F02">
        <w:rPr>
          <w:color w:val="008000"/>
          <w:rtl/>
        </w:rPr>
        <w:t>رَوَى سَمَاعَةُ عَنْ أَبِي عَبْدِ اللَّهِ ع قَالَ: الْحَقُّ الْمَعْلُومُ لَيْسَ مِنَ الزَّكَاةِ هُوَ الشَّيْ‏ءُ تُخْرِجُهُ مِنْ مَالِكَ إِنْ شِئْتَ كُلَّ جُمْعَةٍ وَ إِنْ شِئْتَ كُلَّ شَهْرٍ وَ لِكُلِّ ذِي فَضْلٍ فَضْلُهُ وَ قَوْلُ اللَّهِ عَزَّ وَ جَلَّ- وَ إِنْ تُخْفُوها وَ تُؤْتُوهَا الْفُقَراءَ فَهُوَ خَيْرٌ لَكُمْ فَلَيْسَ مِنَ الزَّكَاةِ وَ الْمَاعُونُ لَيْسَ مِنَ الزَّكَاةِ هُوَ الْمَعْرُوفُ تَصْنَعُهُ وَ الْقَرْضُ تُقْرِضُهُ وَ مَتَاعُ الْبَيْتِ تُعِيرُهُ وَ صِلَةُ قَرَابَتِكَ لَيْسَ مِنَ الزَّكَاةِ وَ قَالَ عَزَّ وَ جَلَّ- وَ الَّذِينَ فِي أَمْوالِهِمْ حَقٌّ مَعْلُومٌ فَالْحَقُّ الْمَعْلُومُ غَيْرُ الزَّكَاةِ وَ هُوَ شَيْ‏ءٌ يَفْرِضُهُ الرَّجُلُ عَلَى نَفْسِهِ أَنَّهُ فِي مَالِهِ وَ نَفْسِهِ وَ يَجِبُ لَهُ أَنْ يَفْرِضَهُ عَلَى قَدْرِ طَاقَتِهِ وَ سَعَتِه</w:t>
      </w:r>
      <w:r w:rsidRPr="00CD6F02">
        <w:rPr>
          <w:rtl/>
        </w:rPr>
        <w:t>‏</w:t>
      </w:r>
      <w:r>
        <w:rPr>
          <w:rStyle w:val="FootnoteReference"/>
          <w:rtl/>
        </w:rPr>
        <w:footnoteReference w:id="9"/>
      </w:r>
    </w:p>
    <w:p w:rsidR="00CD6F02" w:rsidRDefault="00CD6F02" w:rsidP="00374C94">
      <w:pPr>
        <w:jc w:val="both"/>
        <w:rPr>
          <w:rtl/>
        </w:rPr>
      </w:pPr>
      <w:r>
        <w:rPr>
          <w:rFonts w:hint="cs"/>
          <w:rtl/>
        </w:rPr>
        <w:t xml:space="preserve">سایر روایاتی که در آنها کلمه حق معلوم به کار رفته است را مشاهده کنید. </w:t>
      </w:r>
    </w:p>
    <w:p w:rsidR="00CD6F02" w:rsidRDefault="00CD6F02" w:rsidP="00374C94">
      <w:pPr>
        <w:jc w:val="both"/>
        <w:rPr>
          <w:rtl/>
        </w:rPr>
      </w:pPr>
      <w:r>
        <w:rPr>
          <w:rFonts w:hint="cs"/>
          <w:rtl/>
        </w:rPr>
        <w:t xml:space="preserve">اکثر این روایات روشن است که در مقام وجوب نیست و تنها روایت سماعه بن مهران است که در نقل کافی تعبیری در آن وجود دارد که ظهور در وجوب دارد. در کافی وارد شده است: </w:t>
      </w:r>
      <w:r w:rsidRPr="00CD6F02">
        <w:rPr>
          <w:color w:val="008000"/>
          <w:rtl/>
        </w:rPr>
        <w:t>شَيْ‏ءٌ يَفْرِضُهُ الرَّجُلُ عَلَى نَفْسِهِ فِي مَالِهِ يَجِبُ عَلَيْهِ أَنْ يَفْرِضَهُ عَلَى قَدْرِ طَاقَتِهِ وَ سَعَةِ مَالِه</w:t>
      </w:r>
      <w:r w:rsidRPr="00CD6F02">
        <w:rPr>
          <w:rtl/>
        </w:rPr>
        <w:t>‏</w:t>
      </w:r>
      <w:r>
        <w:rPr>
          <w:rStyle w:val="FootnoteReference"/>
          <w:rtl/>
        </w:rPr>
        <w:footnoteReference w:id="10"/>
      </w:r>
      <w:r>
        <w:rPr>
          <w:rFonts w:hint="cs"/>
          <w:rtl/>
        </w:rPr>
        <w:t xml:space="preserve"> یجب علیه ظهور در وجوب دارد که در بحث ما مؤثر است. </w:t>
      </w:r>
    </w:p>
    <w:p w:rsidR="00CD6F02" w:rsidRDefault="00CD6F02" w:rsidP="00374C94">
      <w:pPr>
        <w:jc w:val="both"/>
        <w:rPr>
          <w:rtl/>
        </w:rPr>
      </w:pPr>
      <w:r>
        <w:rPr>
          <w:rFonts w:hint="cs"/>
          <w:rtl/>
        </w:rPr>
        <w:t xml:space="preserve">ان شاء الله در جلسه آینده در این باره بحث می کنیم که آیا این تعبیر دالّ بر وجوب است؟ </w:t>
      </w:r>
    </w:p>
    <w:p w:rsidR="00CD6F02" w:rsidRPr="00CD6F02" w:rsidRDefault="00CD6F02" w:rsidP="00374C94">
      <w:pPr>
        <w:jc w:val="both"/>
        <w:rPr>
          <w:rtl/>
        </w:rPr>
      </w:pPr>
      <w:r>
        <w:rPr>
          <w:rFonts w:hint="cs"/>
          <w:rtl/>
        </w:rPr>
        <w:t xml:space="preserve">بعد از حق معلوم، حق یوم الحصاد را بحث می کنیم. ان شاء الله رفقا بحث سندی روایات حق یوم الحصاد که در جلسه قبل کلاس راهنما بحث نکردیم را ملاحظه کنند و در کلاس راهنما درباره آنها صحبت خواهیم کرد. برای روز دوشنبه به عنوان تمرین، حتما فتوای فقها درباره حق المارّه را استخراج کنید. آیا فقها چنین حقی را برای مارّه قائل هستند؟ و چگونه می توان فتاوای حق الماره را استخراج کرد؟ بنده در کلاس راهنما درباره نحوه جستجوی فتاوا صحبت می کنم. به طور اجمالی باید گفت: یکی از راه های مهم برای به دست آوردن فتاوای علما، مراجعه به روایات بحث است و به وسیله آن می توانیم فتاوای علما را جستجو (سرچ) کنیم. </w:t>
      </w:r>
    </w:p>
    <w:sectPr w:rsidR="00CD6F02" w:rsidRPr="00CD6F0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236" w:rsidRDefault="00456236" w:rsidP="008B750B">
      <w:pPr>
        <w:spacing w:line="240" w:lineRule="auto"/>
      </w:pPr>
      <w:r>
        <w:separator/>
      </w:r>
    </w:p>
  </w:endnote>
  <w:endnote w:type="continuationSeparator" w:id="0">
    <w:p w:rsidR="00456236" w:rsidRDefault="0045623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7712B" w:rsidRPr="00D7712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52A4C" w:rsidP="001B6799">
          <w:pPr>
            <w:pStyle w:val="Footer"/>
            <w:bidi w:val="0"/>
            <w:rPr>
              <w:color w:val="808080" w:themeColor="background1" w:themeShade="80"/>
              <w:rtl/>
            </w:rPr>
          </w:pPr>
          <w:bookmarkStart w:id="17" w:name="BokAdres"/>
          <w:bookmarkEnd w:id="17"/>
          <w:r>
            <w:rPr>
              <w:color w:val="808080" w:themeColor="background1" w:themeShade="80"/>
            </w:rPr>
            <w:t>F1js1_14000627-001_mk3_mfeb.ir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236" w:rsidRDefault="00456236" w:rsidP="008B750B">
      <w:pPr>
        <w:spacing w:line="240" w:lineRule="auto"/>
      </w:pPr>
      <w:r>
        <w:separator/>
      </w:r>
    </w:p>
  </w:footnote>
  <w:footnote w:type="continuationSeparator" w:id="0">
    <w:p w:rsidR="00456236" w:rsidRDefault="00456236" w:rsidP="008B750B">
      <w:pPr>
        <w:spacing w:line="240" w:lineRule="auto"/>
      </w:pPr>
      <w:r>
        <w:continuationSeparator/>
      </w:r>
    </w:p>
  </w:footnote>
  <w:footnote w:id="1">
    <w:p w:rsidR="00977EBF" w:rsidRPr="00977EBF" w:rsidRDefault="00977EBF" w:rsidP="00977EBF">
      <w:pPr>
        <w:pStyle w:val="FootnoteText"/>
      </w:pPr>
      <w:r w:rsidRPr="00977EBF">
        <w:footnoteRef/>
      </w:r>
      <w:r w:rsidRPr="00977EBF">
        <w:rPr>
          <w:rtl/>
        </w:rPr>
        <w:t xml:space="preserve"> </w:t>
      </w:r>
      <w:hyperlink r:id="rId1" w:history="1">
        <w:r w:rsidRPr="00977EBF">
          <w:rPr>
            <w:rStyle w:val="Hyperlink"/>
            <w:rtl/>
          </w:rPr>
          <w:t>جواهر الکلام، محمد حسن نجف</w:t>
        </w:r>
        <w:r w:rsidRPr="00977EBF">
          <w:rPr>
            <w:rStyle w:val="Hyperlink"/>
            <w:rFonts w:hint="cs"/>
            <w:rtl/>
          </w:rPr>
          <w:t>ی</w:t>
        </w:r>
        <w:r w:rsidRPr="00977EBF">
          <w:rPr>
            <w:rStyle w:val="Hyperlink"/>
            <w:rFonts w:hint="eastAsia"/>
            <w:rtl/>
          </w:rPr>
          <w:t>،</w:t>
        </w:r>
        <w:r w:rsidRPr="00977EBF">
          <w:rPr>
            <w:rStyle w:val="Hyperlink"/>
            <w:rtl/>
          </w:rPr>
          <w:t xml:space="preserve"> ج15، ص10</w:t>
        </w:r>
        <w:r w:rsidRPr="00977EBF">
          <w:rPr>
            <w:rStyle w:val="Hyperlink"/>
          </w:rPr>
          <w:t>.</w:t>
        </w:r>
      </w:hyperlink>
    </w:p>
  </w:footnote>
  <w:footnote w:id="2">
    <w:p w:rsidR="004F6339" w:rsidRPr="004F6339" w:rsidRDefault="004F6339" w:rsidP="004F6339">
      <w:pPr>
        <w:pStyle w:val="FootnoteText"/>
      </w:pPr>
      <w:r w:rsidRPr="004F6339">
        <w:footnoteRef/>
      </w:r>
      <w:r w:rsidRPr="004F6339">
        <w:rPr>
          <w:rtl/>
        </w:rPr>
        <w:t xml:space="preserve"> </w:t>
      </w:r>
      <w:hyperlink r:id="rId2" w:history="1">
        <w:r w:rsidRPr="004F6339">
          <w:rPr>
            <w:rStyle w:val="Hyperlink"/>
            <w:rtl/>
          </w:rPr>
          <w:t xml:space="preserve">من لا </w:t>
        </w:r>
        <w:r w:rsidRPr="004F6339">
          <w:rPr>
            <w:rStyle w:val="Hyperlink"/>
            <w:rFonts w:hint="cs"/>
            <w:rtl/>
          </w:rPr>
          <w:t>ی</w:t>
        </w:r>
        <w:r w:rsidRPr="004F6339">
          <w:rPr>
            <w:rStyle w:val="Hyperlink"/>
            <w:rFonts w:hint="eastAsia"/>
            <w:rtl/>
          </w:rPr>
          <w:t>حضره</w:t>
        </w:r>
        <w:r w:rsidRPr="004F6339">
          <w:rPr>
            <w:rStyle w:val="Hyperlink"/>
            <w:rtl/>
          </w:rPr>
          <w:t xml:space="preserve"> الفق</w:t>
        </w:r>
        <w:r w:rsidRPr="004F6339">
          <w:rPr>
            <w:rStyle w:val="Hyperlink"/>
            <w:rFonts w:hint="cs"/>
            <w:rtl/>
          </w:rPr>
          <w:t>ی</w:t>
        </w:r>
        <w:r w:rsidRPr="004F6339">
          <w:rPr>
            <w:rStyle w:val="Hyperlink"/>
            <w:rFonts w:hint="eastAsia"/>
            <w:rtl/>
          </w:rPr>
          <w:t>ه،</w:t>
        </w:r>
        <w:r w:rsidRPr="004F6339">
          <w:rPr>
            <w:rStyle w:val="Hyperlink"/>
            <w:rtl/>
          </w:rPr>
          <w:t xml:space="preserve"> ش</w:t>
        </w:r>
        <w:r w:rsidRPr="004F6339">
          <w:rPr>
            <w:rStyle w:val="Hyperlink"/>
            <w:rFonts w:hint="cs"/>
            <w:rtl/>
          </w:rPr>
          <w:t>ی</w:t>
        </w:r>
        <w:r w:rsidRPr="004F6339">
          <w:rPr>
            <w:rStyle w:val="Hyperlink"/>
            <w:rFonts w:hint="eastAsia"/>
            <w:rtl/>
          </w:rPr>
          <w:t>خ</w:t>
        </w:r>
        <w:r w:rsidRPr="004F6339">
          <w:rPr>
            <w:rStyle w:val="Hyperlink"/>
            <w:rtl/>
          </w:rPr>
          <w:t xml:space="preserve"> صدوق، ج4، ص416</w:t>
        </w:r>
        <w:r w:rsidRPr="004F6339">
          <w:rPr>
            <w:rStyle w:val="Hyperlink"/>
          </w:rPr>
          <w:t>.</w:t>
        </w:r>
      </w:hyperlink>
    </w:p>
  </w:footnote>
  <w:footnote w:id="3">
    <w:p w:rsidR="000549DD" w:rsidRPr="000549DD" w:rsidRDefault="000549DD" w:rsidP="000549DD">
      <w:pPr>
        <w:pStyle w:val="FootnoteText"/>
      </w:pPr>
      <w:r w:rsidRPr="000549DD">
        <w:footnoteRef/>
      </w:r>
      <w:r w:rsidRPr="000549DD">
        <w:rPr>
          <w:rtl/>
        </w:rPr>
        <w:t xml:space="preserve"> </w:t>
      </w:r>
      <w:hyperlink r:id="rId3" w:history="1">
        <w:r w:rsidRPr="000549DD">
          <w:rPr>
            <w:rStyle w:val="Hyperlink"/>
            <w:rtl/>
          </w:rPr>
          <w:t>الکاف</w:t>
        </w:r>
        <w:r w:rsidRPr="000549DD">
          <w:rPr>
            <w:rStyle w:val="Hyperlink"/>
            <w:rFonts w:hint="cs"/>
            <w:rtl/>
          </w:rPr>
          <w:t>ی</w:t>
        </w:r>
        <w:r w:rsidRPr="000549DD">
          <w:rPr>
            <w:rStyle w:val="Hyperlink"/>
            <w:rFonts w:hint="eastAsia"/>
            <w:rtl/>
          </w:rPr>
          <w:t>،</w:t>
        </w:r>
        <w:r w:rsidRPr="000549DD">
          <w:rPr>
            <w:rStyle w:val="Hyperlink"/>
            <w:rtl/>
          </w:rPr>
          <w:t xml:space="preserve"> محمد بن </w:t>
        </w:r>
        <w:r w:rsidRPr="000549DD">
          <w:rPr>
            <w:rStyle w:val="Hyperlink"/>
            <w:rFonts w:hint="cs"/>
            <w:rtl/>
          </w:rPr>
          <w:t>ی</w:t>
        </w:r>
        <w:r w:rsidRPr="000549DD">
          <w:rPr>
            <w:rStyle w:val="Hyperlink"/>
            <w:rFonts w:hint="eastAsia"/>
            <w:rtl/>
          </w:rPr>
          <w:t>عقوب</w:t>
        </w:r>
        <w:r w:rsidRPr="000549DD">
          <w:rPr>
            <w:rStyle w:val="Hyperlink"/>
            <w:rtl/>
          </w:rPr>
          <w:t xml:space="preserve"> کل</w:t>
        </w:r>
        <w:r w:rsidRPr="000549DD">
          <w:rPr>
            <w:rStyle w:val="Hyperlink"/>
            <w:rFonts w:hint="cs"/>
            <w:rtl/>
          </w:rPr>
          <w:t>ی</w:t>
        </w:r>
        <w:r w:rsidRPr="000549DD">
          <w:rPr>
            <w:rStyle w:val="Hyperlink"/>
            <w:rFonts w:hint="eastAsia"/>
            <w:rtl/>
          </w:rPr>
          <w:t>ن</w:t>
        </w:r>
        <w:r w:rsidRPr="000549DD">
          <w:rPr>
            <w:rStyle w:val="Hyperlink"/>
            <w:rFonts w:hint="cs"/>
            <w:rtl/>
          </w:rPr>
          <w:t>ی</w:t>
        </w:r>
        <w:r w:rsidRPr="000549DD">
          <w:rPr>
            <w:rStyle w:val="Hyperlink"/>
            <w:rFonts w:hint="eastAsia"/>
            <w:rtl/>
          </w:rPr>
          <w:t>،</w:t>
        </w:r>
        <w:r w:rsidRPr="000549DD">
          <w:rPr>
            <w:rStyle w:val="Hyperlink"/>
            <w:rtl/>
          </w:rPr>
          <w:t xml:space="preserve"> ج3، ص500</w:t>
        </w:r>
        <w:r w:rsidRPr="000549DD">
          <w:rPr>
            <w:rStyle w:val="Hyperlink"/>
          </w:rPr>
          <w:t>.</w:t>
        </w:r>
      </w:hyperlink>
    </w:p>
  </w:footnote>
  <w:footnote w:id="4">
    <w:p w:rsidR="003A1969" w:rsidRPr="003A1969" w:rsidRDefault="003A1969" w:rsidP="003A1969">
      <w:pPr>
        <w:pStyle w:val="FootnoteText"/>
      </w:pPr>
      <w:r w:rsidRPr="003A1969">
        <w:footnoteRef/>
      </w:r>
      <w:r w:rsidRPr="003A1969">
        <w:rPr>
          <w:rtl/>
        </w:rPr>
        <w:t xml:space="preserve"> </w:t>
      </w:r>
      <w:hyperlink r:id="rId4" w:history="1">
        <w:r w:rsidRPr="003A1969">
          <w:rPr>
            <w:rStyle w:val="Hyperlink"/>
            <w:rtl/>
          </w:rPr>
          <w:t>تفس</w:t>
        </w:r>
        <w:r w:rsidRPr="003A1969">
          <w:rPr>
            <w:rStyle w:val="Hyperlink"/>
            <w:rFonts w:hint="cs"/>
            <w:rtl/>
          </w:rPr>
          <w:t>ی</w:t>
        </w:r>
        <w:r w:rsidRPr="003A1969">
          <w:rPr>
            <w:rStyle w:val="Hyperlink"/>
            <w:rFonts w:hint="eastAsia"/>
            <w:rtl/>
          </w:rPr>
          <w:t>ر</w:t>
        </w:r>
        <w:r w:rsidRPr="003A1969">
          <w:rPr>
            <w:rStyle w:val="Hyperlink"/>
            <w:rtl/>
          </w:rPr>
          <w:t xml:space="preserve"> الع</w:t>
        </w:r>
        <w:r w:rsidRPr="003A1969">
          <w:rPr>
            <w:rStyle w:val="Hyperlink"/>
            <w:rFonts w:hint="cs"/>
            <w:rtl/>
          </w:rPr>
          <w:t>ی</w:t>
        </w:r>
        <w:r w:rsidRPr="003A1969">
          <w:rPr>
            <w:rStyle w:val="Hyperlink"/>
            <w:rFonts w:hint="eastAsia"/>
            <w:rtl/>
          </w:rPr>
          <w:t>اش</w:t>
        </w:r>
        <w:r w:rsidRPr="003A1969">
          <w:rPr>
            <w:rStyle w:val="Hyperlink"/>
            <w:rFonts w:hint="cs"/>
            <w:rtl/>
          </w:rPr>
          <w:t>ی</w:t>
        </w:r>
        <w:r w:rsidRPr="003A1969">
          <w:rPr>
            <w:rStyle w:val="Hyperlink"/>
            <w:rFonts w:hint="eastAsia"/>
            <w:rtl/>
          </w:rPr>
          <w:t>،</w:t>
        </w:r>
        <w:r w:rsidRPr="003A1969">
          <w:rPr>
            <w:rStyle w:val="Hyperlink"/>
            <w:rtl/>
          </w:rPr>
          <w:t xml:space="preserve"> محمد بن مسعود الع</w:t>
        </w:r>
        <w:r w:rsidRPr="003A1969">
          <w:rPr>
            <w:rStyle w:val="Hyperlink"/>
            <w:rFonts w:hint="cs"/>
            <w:rtl/>
          </w:rPr>
          <w:t>ی</w:t>
        </w:r>
        <w:r w:rsidRPr="003A1969">
          <w:rPr>
            <w:rStyle w:val="Hyperlink"/>
            <w:rFonts w:hint="eastAsia"/>
            <w:rtl/>
          </w:rPr>
          <w:t>اش</w:t>
        </w:r>
        <w:r w:rsidRPr="003A1969">
          <w:rPr>
            <w:rStyle w:val="Hyperlink"/>
            <w:rFonts w:hint="cs"/>
            <w:rtl/>
          </w:rPr>
          <w:t>ی</w:t>
        </w:r>
        <w:r w:rsidRPr="003A1969">
          <w:rPr>
            <w:rStyle w:val="Hyperlink"/>
            <w:rFonts w:hint="eastAsia"/>
            <w:rtl/>
          </w:rPr>
          <w:t>،</w:t>
        </w:r>
        <w:r w:rsidRPr="003A1969">
          <w:rPr>
            <w:rStyle w:val="Hyperlink"/>
            <w:rtl/>
          </w:rPr>
          <w:t xml:space="preserve"> ج1، ص29.</w:t>
        </w:r>
      </w:hyperlink>
    </w:p>
  </w:footnote>
  <w:footnote w:id="5">
    <w:p w:rsidR="00B0373F" w:rsidRPr="00B0373F" w:rsidRDefault="00B0373F" w:rsidP="00B0373F">
      <w:pPr>
        <w:pStyle w:val="FootnoteText"/>
      </w:pPr>
      <w:r w:rsidRPr="00B0373F">
        <w:footnoteRef/>
      </w:r>
      <w:r w:rsidRPr="00B0373F">
        <w:rPr>
          <w:rtl/>
        </w:rPr>
        <w:t xml:space="preserve"> </w:t>
      </w:r>
      <w:hyperlink r:id="rId5" w:history="1">
        <w:r w:rsidRPr="00B0373F">
          <w:rPr>
            <w:rStyle w:val="Hyperlink"/>
            <w:rtl/>
          </w:rPr>
          <w:t>لسان العرب، محمد بن مکرم ابن منظور، ج12، ص102</w:t>
        </w:r>
        <w:r w:rsidRPr="00B0373F">
          <w:rPr>
            <w:rStyle w:val="Hyperlink"/>
          </w:rPr>
          <w:t>.</w:t>
        </w:r>
      </w:hyperlink>
    </w:p>
  </w:footnote>
  <w:footnote w:id="6">
    <w:p w:rsidR="00336811" w:rsidRPr="00336811" w:rsidRDefault="00336811" w:rsidP="00336811">
      <w:pPr>
        <w:pStyle w:val="FootnoteText"/>
      </w:pPr>
      <w:r w:rsidRPr="00336811">
        <w:footnoteRef/>
      </w:r>
      <w:r w:rsidRPr="00336811">
        <w:rPr>
          <w:rtl/>
        </w:rPr>
        <w:t xml:space="preserve"> </w:t>
      </w:r>
      <w:hyperlink r:id="rId6" w:history="1">
        <w:r w:rsidRPr="00336811">
          <w:rPr>
            <w:rStyle w:val="Hyperlink"/>
            <w:rtl/>
          </w:rPr>
          <w:t>الکاف</w:t>
        </w:r>
        <w:r w:rsidRPr="00336811">
          <w:rPr>
            <w:rStyle w:val="Hyperlink"/>
            <w:rFonts w:hint="cs"/>
            <w:rtl/>
          </w:rPr>
          <w:t>ی</w:t>
        </w:r>
        <w:r w:rsidRPr="00336811">
          <w:rPr>
            <w:rStyle w:val="Hyperlink"/>
            <w:rFonts w:hint="eastAsia"/>
            <w:rtl/>
          </w:rPr>
          <w:t>،</w:t>
        </w:r>
        <w:r w:rsidRPr="00336811">
          <w:rPr>
            <w:rStyle w:val="Hyperlink"/>
            <w:rtl/>
          </w:rPr>
          <w:t xml:space="preserve"> محمد بن </w:t>
        </w:r>
        <w:r w:rsidRPr="00336811">
          <w:rPr>
            <w:rStyle w:val="Hyperlink"/>
            <w:rFonts w:hint="cs"/>
            <w:rtl/>
          </w:rPr>
          <w:t>ی</w:t>
        </w:r>
        <w:r w:rsidRPr="00336811">
          <w:rPr>
            <w:rStyle w:val="Hyperlink"/>
            <w:rFonts w:hint="eastAsia"/>
            <w:rtl/>
          </w:rPr>
          <w:t>عقوب</w:t>
        </w:r>
        <w:r w:rsidRPr="00336811">
          <w:rPr>
            <w:rStyle w:val="Hyperlink"/>
            <w:rtl/>
          </w:rPr>
          <w:t xml:space="preserve"> کل</w:t>
        </w:r>
        <w:r w:rsidRPr="00336811">
          <w:rPr>
            <w:rStyle w:val="Hyperlink"/>
            <w:rFonts w:hint="cs"/>
            <w:rtl/>
          </w:rPr>
          <w:t>ی</w:t>
        </w:r>
        <w:r w:rsidRPr="00336811">
          <w:rPr>
            <w:rStyle w:val="Hyperlink"/>
            <w:rFonts w:hint="eastAsia"/>
            <w:rtl/>
          </w:rPr>
          <w:t>ن</w:t>
        </w:r>
        <w:r w:rsidRPr="00336811">
          <w:rPr>
            <w:rStyle w:val="Hyperlink"/>
            <w:rFonts w:hint="cs"/>
            <w:rtl/>
          </w:rPr>
          <w:t>ی</w:t>
        </w:r>
        <w:r w:rsidRPr="00336811">
          <w:rPr>
            <w:rStyle w:val="Hyperlink"/>
            <w:rFonts w:hint="eastAsia"/>
            <w:rtl/>
          </w:rPr>
          <w:t>،</w:t>
        </w:r>
        <w:r w:rsidRPr="00336811">
          <w:rPr>
            <w:rStyle w:val="Hyperlink"/>
            <w:rtl/>
          </w:rPr>
          <w:t xml:space="preserve"> ج3، ص499</w:t>
        </w:r>
        <w:r w:rsidRPr="00336811">
          <w:rPr>
            <w:rStyle w:val="Hyperlink"/>
          </w:rPr>
          <w:t>.</w:t>
        </w:r>
      </w:hyperlink>
    </w:p>
  </w:footnote>
  <w:footnote w:id="7">
    <w:p w:rsidR="00336811" w:rsidRPr="00336811" w:rsidRDefault="00336811" w:rsidP="00336811">
      <w:pPr>
        <w:pStyle w:val="FootnoteText"/>
      </w:pPr>
      <w:r w:rsidRPr="00336811">
        <w:footnoteRef/>
      </w:r>
      <w:r w:rsidRPr="00336811">
        <w:rPr>
          <w:rtl/>
        </w:rPr>
        <w:t xml:space="preserve"> </w:t>
      </w:r>
      <w:hyperlink r:id="rId7" w:history="1">
        <w:r w:rsidRPr="00336811">
          <w:rPr>
            <w:rStyle w:val="Hyperlink"/>
            <w:rtl/>
          </w:rPr>
          <w:t>الکاف</w:t>
        </w:r>
        <w:r w:rsidRPr="00336811">
          <w:rPr>
            <w:rStyle w:val="Hyperlink"/>
            <w:rFonts w:hint="cs"/>
            <w:rtl/>
          </w:rPr>
          <w:t>ی</w:t>
        </w:r>
        <w:r w:rsidRPr="00336811">
          <w:rPr>
            <w:rStyle w:val="Hyperlink"/>
            <w:rFonts w:hint="eastAsia"/>
            <w:rtl/>
          </w:rPr>
          <w:t>،</w:t>
        </w:r>
        <w:r w:rsidRPr="00336811">
          <w:rPr>
            <w:rStyle w:val="Hyperlink"/>
            <w:rtl/>
          </w:rPr>
          <w:t xml:space="preserve"> محمد بن </w:t>
        </w:r>
        <w:r w:rsidRPr="00336811">
          <w:rPr>
            <w:rStyle w:val="Hyperlink"/>
            <w:rFonts w:hint="cs"/>
            <w:rtl/>
          </w:rPr>
          <w:t>ی</w:t>
        </w:r>
        <w:r w:rsidRPr="00336811">
          <w:rPr>
            <w:rStyle w:val="Hyperlink"/>
            <w:rFonts w:hint="eastAsia"/>
            <w:rtl/>
          </w:rPr>
          <w:t>عقوب</w:t>
        </w:r>
        <w:r w:rsidRPr="00336811">
          <w:rPr>
            <w:rStyle w:val="Hyperlink"/>
            <w:rtl/>
          </w:rPr>
          <w:t xml:space="preserve"> کل</w:t>
        </w:r>
        <w:r w:rsidRPr="00336811">
          <w:rPr>
            <w:rStyle w:val="Hyperlink"/>
            <w:rFonts w:hint="cs"/>
            <w:rtl/>
          </w:rPr>
          <w:t>ی</w:t>
        </w:r>
        <w:r w:rsidRPr="00336811">
          <w:rPr>
            <w:rStyle w:val="Hyperlink"/>
            <w:rFonts w:hint="eastAsia"/>
            <w:rtl/>
          </w:rPr>
          <w:t>ن</w:t>
        </w:r>
        <w:r w:rsidRPr="00336811">
          <w:rPr>
            <w:rStyle w:val="Hyperlink"/>
            <w:rFonts w:hint="cs"/>
            <w:rtl/>
          </w:rPr>
          <w:t>ی</w:t>
        </w:r>
        <w:r w:rsidRPr="00336811">
          <w:rPr>
            <w:rStyle w:val="Hyperlink"/>
            <w:rFonts w:hint="eastAsia"/>
            <w:rtl/>
          </w:rPr>
          <w:t>،</w:t>
        </w:r>
        <w:r w:rsidRPr="00336811">
          <w:rPr>
            <w:rStyle w:val="Hyperlink"/>
            <w:rtl/>
          </w:rPr>
          <w:t xml:space="preserve"> ج3، ص500</w:t>
        </w:r>
        <w:r w:rsidRPr="00336811">
          <w:rPr>
            <w:rStyle w:val="Hyperlink"/>
          </w:rPr>
          <w:t>.</w:t>
        </w:r>
      </w:hyperlink>
    </w:p>
  </w:footnote>
  <w:footnote w:id="8">
    <w:p w:rsidR="00CD6F02" w:rsidRPr="00CD6F02" w:rsidRDefault="00CD6F02" w:rsidP="00CD6F02">
      <w:pPr>
        <w:pStyle w:val="FootnoteText"/>
      </w:pPr>
      <w:r>
        <w:rPr>
          <w:rStyle w:val="FootnoteReference"/>
        </w:rPr>
        <w:footnoteRef/>
      </w:r>
      <w:r>
        <w:rPr>
          <w:rtl/>
        </w:rPr>
        <w:t xml:space="preserve"> </w:t>
      </w:r>
      <w:r>
        <w:rPr>
          <w:rFonts w:hint="cs"/>
          <w:rtl/>
        </w:rPr>
        <w:t xml:space="preserve">مقرّر: روایت در کافی به صورت ضمیر آمده است و اشتباه در تفسیر صورت گرفته است. </w:t>
      </w:r>
      <w:r w:rsidRPr="00CD6F02">
        <w:rPr>
          <w:rtl/>
        </w:rPr>
        <w:t>وَ عَنْهُ عَنِ ابْنِ فَضَّالٍ عَنْ صَفْوَانَ الْجَمَّالِ عَنْ أَبِي عَبْدِ اللَّهِ ع‏</w:t>
      </w:r>
    </w:p>
  </w:footnote>
  <w:footnote w:id="9">
    <w:p w:rsidR="00CD6F02" w:rsidRPr="00CD6F02" w:rsidRDefault="00CD6F02" w:rsidP="00CD6F02">
      <w:pPr>
        <w:pStyle w:val="FootnoteText"/>
      </w:pPr>
      <w:r w:rsidRPr="00CD6F02">
        <w:footnoteRef/>
      </w:r>
      <w:r w:rsidRPr="00CD6F02">
        <w:rPr>
          <w:rtl/>
        </w:rPr>
        <w:t xml:space="preserve"> </w:t>
      </w:r>
      <w:hyperlink r:id="rId8" w:history="1">
        <w:r w:rsidRPr="00CD6F02">
          <w:rPr>
            <w:rStyle w:val="Hyperlink"/>
            <w:rtl/>
          </w:rPr>
          <w:t xml:space="preserve">من لا </w:t>
        </w:r>
        <w:r w:rsidRPr="00CD6F02">
          <w:rPr>
            <w:rStyle w:val="Hyperlink"/>
            <w:rFonts w:hint="cs"/>
            <w:rtl/>
          </w:rPr>
          <w:t>ی</w:t>
        </w:r>
        <w:r w:rsidRPr="00CD6F02">
          <w:rPr>
            <w:rStyle w:val="Hyperlink"/>
            <w:rFonts w:hint="eastAsia"/>
            <w:rtl/>
          </w:rPr>
          <w:t>حضره</w:t>
        </w:r>
        <w:r w:rsidRPr="00CD6F02">
          <w:rPr>
            <w:rStyle w:val="Hyperlink"/>
            <w:rtl/>
          </w:rPr>
          <w:t xml:space="preserve"> الفق</w:t>
        </w:r>
        <w:r w:rsidRPr="00CD6F02">
          <w:rPr>
            <w:rStyle w:val="Hyperlink"/>
            <w:rFonts w:hint="cs"/>
            <w:rtl/>
          </w:rPr>
          <w:t>ی</w:t>
        </w:r>
        <w:r w:rsidRPr="00CD6F02">
          <w:rPr>
            <w:rStyle w:val="Hyperlink"/>
            <w:rFonts w:hint="eastAsia"/>
            <w:rtl/>
          </w:rPr>
          <w:t>ه،</w:t>
        </w:r>
        <w:r w:rsidRPr="00CD6F02">
          <w:rPr>
            <w:rStyle w:val="Hyperlink"/>
            <w:rtl/>
          </w:rPr>
          <w:t xml:space="preserve"> ش</w:t>
        </w:r>
        <w:r w:rsidRPr="00CD6F02">
          <w:rPr>
            <w:rStyle w:val="Hyperlink"/>
            <w:rFonts w:hint="cs"/>
            <w:rtl/>
          </w:rPr>
          <w:t>ی</w:t>
        </w:r>
        <w:r w:rsidRPr="00CD6F02">
          <w:rPr>
            <w:rStyle w:val="Hyperlink"/>
            <w:rFonts w:hint="eastAsia"/>
            <w:rtl/>
          </w:rPr>
          <w:t>خ</w:t>
        </w:r>
        <w:r w:rsidRPr="00CD6F02">
          <w:rPr>
            <w:rStyle w:val="Hyperlink"/>
            <w:rtl/>
          </w:rPr>
          <w:t xml:space="preserve"> صدوق، ج2، ص48</w:t>
        </w:r>
        <w:r w:rsidRPr="00CD6F02">
          <w:rPr>
            <w:rStyle w:val="Hyperlink"/>
          </w:rPr>
          <w:t>.</w:t>
        </w:r>
      </w:hyperlink>
    </w:p>
  </w:footnote>
  <w:footnote w:id="10">
    <w:p w:rsidR="00CD6F02" w:rsidRPr="00CD6F02" w:rsidRDefault="00CD6F02" w:rsidP="00CD6F02">
      <w:pPr>
        <w:pStyle w:val="FootnoteText"/>
      </w:pPr>
      <w:r w:rsidRPr="00CD6F02">
        <w:footnoteRef/>
      </w:r>
      <w:r w:rsidRPr="00CD6F02">
        <w:rPr>
          <w:rtl/>
        </w:rPr>
        <w:t xml:space="preserve"> </w:t>
      </w:r>
      <w:hyperlink r:id="rId9" w:history="1">
        <w:r w:rsidRPr="00CD6F02">
          <w:rPr>
            <w:rStyle w:val="Hyperlink"/>
            <w:rtl/>
          </w:rPr>
          <w:t>الکاف</w:t>
        </w:r>
        <w:r w:rsidRPr="00CD6F02">
          <w:rPr>
            <w:rStyle w:val="Hyperlink"/>
            <w:rFonts w:hint="cs"/>
            <w:rtl/>
          </w:rPr>
          <w:t>ی</w:t>
        </w:r>
        <w:r w:rsidRPr="00CD6F02">
          <w:rPr>
            <w:rStyle w:val="Hyperlink"/>
            <w:rFonts w:hint="eastAsia"/>
            <w:rtl/>
          </w:rPr>
          <w:t>،</w:t>
        </w:r>
        <w:r w:rsidRPr="00CD6F02">
          <w:rPr>
            <w:rStyle w:val="Hyperlink"/>
            <w:rtl/>
          </w:rPr>
          <w:t xml:space="preserve"> محمد بن </w:t>
        </w:r>
        <w:r w:rsidRPr="00CD6F02">
          <w:rPr>
            <w:rStyle w:val="Hyperlink"/>
            <w:rFonts w:hint="cs"/>
            <w:rtl/>
          </w:rPr>
          <w:t>ی</w:t>
        </w:r>
        <w:r w:rsidRPr="00CD6F02">
          <w:rPr>
            <w:rStyle w:val="Hyperlink"/>
            <w:rFonts w:hint="eastAsia"/>
            <w:rtl/>
          </w:rPr>
          <w:t>عقوب</w:t>
        </w:r>
        <w:r w:rsidRPr="00CD6F02">
          <w:rPr>
            <w:rStyle w:val="Hyperlink"/>
            <w:rtl/>
          </w:rPr>
          <w:t xml:space="preserve"> کل</w:t>
        </w:r>
        <w:r w:rsidRPr="00CD6F02">
          <w:rPr>
            <w:rStyle w:val="Hyperlink"/>
            <w:rFonts w:hint="cs"/>
            <w:rtl/>
          </w:rPr>
          <w:t>ی</w:t>
        </w:r>
        <w:r w:rsidRPr="00CD6F02">
          <w:rPr>
            <w:rStyle w:val="Hyperlink"/>
            <w:rFonts w:hint="eastAsia"/>
            <w:rtl/>
          </w:rPr>
          <w:t>ن</w:t>
        </w:r>
        <w:r w:rsidRPr="00CD6F02">
          <w:rPr>
            <w:rStyle w:val="Hyperlink"/>
            <w:rFonts w:hint="cs"/>
            <w:rtl/>
          </w:rPr>
          <w:t>ی</w:t>
        </w:r>
        <w:r w:rsidRPr="00CD6F02">
          <w:rPr>
            <w:rStyle w:val="Hyperlink"/>
            <w:rFonts w:hint="eastAsia"/>
            <w:rtl/>
          </w:rPr>
          <w:t>،</w:t>
        </w:r>
        <w:r w:rsidRPr="00CD6F02">
          <w:rPr>
            <w:rStyle w:val="Hyperlink"/>
            <w:rtl/>
          </w:rPr>
          <w:t xml:space="preserve"> ج3، ص498</w:t>
        </w:r>
        <w:r w:rsidRPr="00CD6F02">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452A4C">
      <w:rPr>
        <w:b/>
        <w:bCs/>
        <w:sz w:val="20"/>
        <w:szCs w:val="24"/>
        <w:rtl/>
      </w:rPr>
      <w:t>001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452A4C">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452A4C">
      <w:rPr>
        <w:b/>
        <w:bCs/>
        <w:color w:val="632423" w:themeColor="accent2" w:themeShade="80"/>
        <w:sz w:val="20"/>
        <w:szCs w:val="24"/>
        <w:rtl/>
      </w:rPr>
      <w:t>س</w:t>
    </w:r>
    <w:r w:rsidR="00452A4C">
      <w:rPr>
        <w:rFonts w:hint="cs"/>
        <w:b/>
        <w:bCs/>
        <w:color w:val="632423" w:themeColor="accent2" w:themeShade="80"/>
        <w:sz w:val="20"/>
        <w:szCs w:val="24"/>
        <w:rtl/>
      </w:rPr>
      <w:t>ی</w:t>
    </w:r>
    <w:r w:rsidR="00452A4C">
      <w:rPr>
        <w:rFonts w:hint="eastAsia"/>
        <w:b/>
        <w:bCs/>
        <w:color w:val="632423" w:themeColor="accent2" w:themeShade="80"/>
        <w:sz w:val="20"/>
        <w:szCs w:val="24"/>
        <w:rtl/>
      </w:rPr>
      <w:t>د</w:t>
    </w:r>
    <w:r w:rsidR="00452A4C">
      <w:rPr>
        <w:b/>
        <w:bCs/>
        <w:color w:val="632423" w:themeColor="accent2" w:themeShade="80"/>
        <w:sz w:val="20"/>
        <w:szCs w:val="24"/>
        <w:rtl/>
      </w:rPr>
      <w:t xml:space="preserve"> محمد جواد شب</w:t>
    </w:r>
    <w:r w:rsidR="00452A4C">
      <w:rPr>
        <w:rFonts w:hint="cs"/>
        <w:b/>
        <w:bCs/>
        <w:color w:val="632423" w:themeColor="accent2" w:themeShade="80"/>
        <w:sz w:val="20"/>
        <w:szCs w:val="24"/>
        <w:rtl/>
      </w:rPr>
      <w:t>ی</w:t>
    </w:r>
    <w:r w:rsidR="00452A4C">
      <w:rPr>
        <w:rFonts w:hint="eastAsia"/>
        <w:b/>
        <w:bCs/>
        <w:color w:val="632423" w:themeColor="accent2" w:themeShade="80"/>
        <w:sz w:val="20"/>
        <w:szCs w:val="24"/>
        <w:rtl/>
      </w:rPr>
      <w:t>ر</w:t>
    </w:r>
    <w:r w:rsidR="00452A4C">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452A4C">
      <w:rPr>
        <w:sz w:val="24"/>
        <w:szCs w:val="24"/>
        <w:rtl/>
      </w:rPr>
      <w:t>27 /6 /1400</w:t>
    </w:r>
  </w:p>
  <w:p w:rsidR="00FA3B17" w:rsidRPr="00F16B53" w:rsidRDefault="00935A55" w:rsidP="00B0373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452A4C">
      <w:rPr>
        <w:color w:val="000000" w:themeColor="text1"/>
        <w:sz w:val="24"/>
        <w:szCs w:val="24"/>
        <w:rtl/>
      </w:rPr>
      <w:t>وجود حق مال</w:t>
    </w:r>
    <w:r w:rsidR="00452A4C">
      <w:rPr>
        <w:rFonts w:hint="cs"/>
        <w:color w:val="000000" w:themeColor="text1"/>
        <w:sz w:val="24"/>
        <w:szCs w:val="24"/>
        <w:rtl/>
      </w:rPr>
      <w:t>ی</w:t>
    </w:r>
    <w:r w:rsidR="00452A4C">
      <w:rPr>
        <w:color w:val="000000" w:themeColor="text1"/>
        <w:sz w:val="24"/>
        <w:szCs w:val="24"/>
        <w:rtl/>
      </w:rPr>
      <w:t xml:space="preserve"> د</w:t>
    </w:r>
    <w:r w:rsidR="00452A4C">
      <w:rPr>
        <w:rFonts w:hint="cs"/>
        <w:color w:val="000000" w:themeColor="text1"/>
        <w:sz w:val="24"/>
        <w:szCs w:val="24"/>
        <w:rtl/>
      </w:rPr>
      <w:t>ی</w:t>
    </w:r>
    <w:r w:rsidR="00452A4C">
      <w:rPr>
        <w:rFonts w:hint="eastAsia"/>
        <w:color w:val="000000" w:themeColor="text1"/>
        <w:sz w:val="24"/>
        <w:szCs w:val="24"/>
        <w:rtl/>
      </w:rPr>
      <w:t>گر</w:t>
    </w:r>
    <w:r w:rsidR="00452A4C">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B0373F">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65115"/>
    <w:multiLevelType w:val="hybridMultilevel"/>
    <w:tmpl w:val="C75A5D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000B7A"/>
    <w:multiLevelType w:val="hybridMultilevel"/>
    <w:tmpl w:val="9C54B8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35974"/>
    <w:multiLevelType w:val="hybridMultilevel"/>
    <w:tmpl w:val="E760F536"/>
    <w:lvl w:ilvl="0" w:tplc="7D7EB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5"/>
  </w:num>
  <w:num w:numId="16">
    <w:abstractNumId w:val="12"/>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49DD"/>
    <w:rsid w:val="00055496"/>
    <w:rsid w:val="00080A41"/>
    <w:rsid w:val="0008299B"/>
    <w:rsid w:val="000913AA"/>
    <w:rsid w:val="00094847"/>
    <w:rsid w:val="00096C63"/>
    <w:rsid w:val="000A2256"/>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E61B6"/>
    <w:rsid w:val="00307311"/>
    <w:rsid w:val="0032100F"/>
    <w:rsid w:val="0033402C"/>
    <w:rsid w:val="00336811"/>
    <w:rsid w:val="00340521"/>
    <w:rsid w:val="00345C73"/>
    <w:rsid w:val="00352C8B"/>
    <w:rsid w:val="00354A99"/>
    <w:rsid w:val="00360311"/>
    <w:rsid w:val="00361922"/>
    <w:rsid w:val="0037339B"/>
    <w:rsid w:val="00374C94"/>
    <w:rsid w:val="00386C11"/>
    <w:rsid w:val="00397466"/>
    <w:rsid w:val="003A1969"/>
    <w:rsid w:val="003A6148"/>
    <w:rsid w:val="003C33F6"/>
    <w:rsid w:val="003C3D2E"/>
    <w:rsid w:val="003C43A5"/>
    <w:rsid w:val="003E1C5C"/>
    <w:rsid w:val="003E6650"/>
    <w:rsid w:val="003F3B2B"/>
    <w:rsid w:val="003F5B46"/>
    <w:rsid w:val="00401363"/>
    <w:rsid w:val="00402E47"/>
    <w:rsid w:val="00425015"/>
    <w:rsid w:val="00430994"/>
    <w:rsid w:val="00441B6D"/>
    <w:rsid w:val="00452A4C"/>
    <w:rsid w:val="004556EF"/>
    <w:rsid w:val="00456236"/>
    <w:rsid w:val="00462B07"/>
    <w:rsid w:val="00465BD2"/>
    <w:rsid w:val="004715C8"/>
    <w:rsid w:val="00481C31"/>
    <w:rsid w:val="00482FC1"/>
    <w:rsid w:val="00483027"/>
    <w:rsid w:val="004871AA"/>
    <w:rsid w:val="004918D7"/>
    <w:rsid w:val="00492305"/>
    <w:rsid w:val="004926E1"/>
    <w:rsid w:val="004A2FEA"/>
    <w:rsid w:val="004A6299"/>
    <w:rsid w:val="004D2DD7"/>
    <w:rsid w:val="004D75C5"/>
    <w:rsid w:val="004E2186"/>
    <w:rsid w:val="004E66FB"/>
    <w:rsid w:val="004F470A"/>
    <w:rsid w:val="004F4C59"/>
    <w:rsid w:val="004F633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2405"/>
    <w:rsid w:val="006240DA"/>
    <w:rsid w:val="0063256E"/>
    <w:rsid w:val="00633F04"/>
    <w:rsid w:val="00635219"/>
    <w:rsid w:val="00635EC0"/>
    <w:rsid w:val="00640B58"/>
    <w:rsid w:val="00651B02"/>
    <w:rsid w:val="00651B19"/>
    <w:rsid w:val="00660A29"/>
    <w:rsid w:val="00692ABE"/>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459E9"/>
    <w:rsid w:val="00762452"/>
    <w:rsid w:val="007639E0"/>
    <w:rsid w:val="00775507"/>
    <w:rsid w:val="00783473"/>
    <w:rsid w:val="0078594B"/>
    <w:rsid w:val="00787B6D"/>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6AB1"/>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77EBF"/>
    <w:rsid w:val="009846A7"/>
    <w:rsid w:val="0098794D"/>
    <w:rsid w:val="0099497B"/>
    <w:rsid w:val="009A43BA"/>
    <w:rsid w:val="009B0D05"/>
    <w:rsid w:val="009B4CA6"/>
    <w:rsid w:val="009B79F8"/>
    <w:rsid w:val="009C66D5"/>
    <w:rsid w:val="009D13FD"/>
    <w:rsid w:val="009D266A"/>
    <w:rsid w:val="009F7E07"/>
    <w:rsid w:val="00A01522"/>
    <w:rsid w:val="00A01EE9"/>
    <w:rsid w:val="00A10A11"/>
    <w:rsid w:val="00A13C6A"/>
    <w:rsid w:val="00A17B09"/>
    <w:rsid w:val="00A457C6"/>
    <w:rsid w:val="00A46AD0"/>
    <w:rsid w:val="00A47063"/>
    <w:rsid w:val="00A473A8"/>
    <w:rsid w:val="00A513F0"/>
    <w:rsid w:val="00A61AC8"/>
    <w:rsid w:val="00A6366F"/>
    <w:rsid w:val="00A65D4C"/>
    <w:rsid w:val="00A70512"/>
    <w:rsid w:val="00A95214"/>
    <w:rsid w:val="00AA1F60"/>
    <w:rsid w:val="00AA40D7"/>
    <w:rsid w:val="00AB5F7D"/>
    <w:rsid w:val="00AC0C50"/>
    <w:rsid w:val="00AC6FE2"/>
    <w:rsid w:val="00AD0E53"/>
    <w:rsid w:val="00AF3925"/>
    <w:rsid w:val="00B0373F"/>
    <w:rsid w:val="00B1296B"/>
    <w:rsid w:val="00B2292F"/>
    <w:rsid w:val="00B43169"/>
    <w:rsid w:val="00B501A8"/>
    <w:rsid w:val="00B55AE4"/>
    <w:rsid w:val="00B70B46"/>
    <w:rsid w:val="00B739B0"/>
    <w:rsid w:val="00B814A3"/>
    <w:rsid w:val="00B96F38"/>
    <w:rsid w:val="00BB3839"/>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6F02"/>
    <w:rsid w:val="00CE7481"/>
    <w:rsid w:val="00CF0A8F"/>
    <w:rsid w:val="00D048CE"/>
    <w:rsid w:val="00D10998"/>
    <w:rsid w:val="00D15CBD"/>
    <w:rsid w:val="00D221CB"/>
    <w:rsid w:val="00D23391"/>
    <w:rsid w:val="00D31805"/>
    <w:rsid w:val="00D552B9"/>
    <w:rsid w:val="00D735B2"/>
    <w:rsid w:val="00D74021"/>
    <w:rsid w:val="00D76D01"/>
    <w:rsid w:val="00D7712B"/>
    <w:rsid w:val="00D922A9"/>
    <w:rsid w:val="00D9394A"/>
    <w:rsid w:val="00DB0CBB"/>
    <w:rsid w:val="00DB67CC"/>
    <w:rsid w:val="00DC3783"/>
    <w:rsid w:val="00DC3BC4"/>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969"/>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1254909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340604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6415004">
      <w:bodyDiv w:val="1"/>
      <w:marLeft w:val="0"/>
      <w:marRight w:val="0"/>
      <w:marTop w:val="0"/>
      <w:marBottom w:val="0"/>
      <w:divBdr>
        <w:top w:val="none" w:sz="0" w:space="0" w:color="auto"/>
        <w:left w:val="none" w:sz="0" w:space="0" w:color="auto"/>
        <w:bottom w:val="none" w:sz="0" w:space="0" w:color="auto"/>
        <w:right w:val="none" w:sz="0" w:space="0" w:color="auto"/>
      </w:divBdr>
    </w:div>
    <w:div w:id="891504695">
      <w:bodyDiv w:val="1"/>
      <w:marLeft w:val="0"/>
      <w:marRight w:val="0"/>
      <w:marTop w:val="0"/>
      <w:marBottom w:val="0"/>
      <w:divBdr>
        <w:top w:val="none" w:sz="0" w:space="0" w:color="auto"/>
        <w:left w:val="none" w:sz="0" w:space="0" w:color="auto"/>
        <w:bottom w:val="none" w:sz="0" w:space="0" w:color="auto"/>
        <w:right w:val="none" w:sz="0" w:space="0" w:color="auto"/>
      </w:divBdr>
    </w:div>
    <w:div w:id="898591483">
      <w:bodyDiv w:val="1"/>
      <w:marLeft w:val="0"/>
      <w:marRight w:val="0"/>
      <w:marTop w:val="0"/>
      <w:marBottom w:val="0"/>
      <w:divBdr>
        <w:top w:val="none" w:sz="0" w:space="0" w:color="auto"/>
        <w:left w:val="none" w:sz="0" w:space="0" w:color="auto"/>
        <w:bottom w:val="none" w:sz="0" w:space="0" w:color="auto"/>
        <w:right w:val="none" w:sz="0" w:space="0" w:color="auto"/>
      </w:divBdr>
    </w:div>
    <w:div w:id="912472422">
      <w:bodyDiv w:val="1"/>
      <w:marLeft w:val="0"/>
      <w:marRight w:val="0"/>
      <w:marTop w:val="0"/>
      <w:marBottom w:val="0"/>
      <w:divBdr>
        <w:top w:val="none" w:sz="0" w:space="0" w:color="auto"/>
        <w:left w:val="none" w:sz="0" w:space="0" w:color="auto"/>
        <w:bottom w:val="none" w:sz="0" w:space="0" w:color="auto"/>
        <w:right w:val="none" w:sz="0" w:space="0" w:color="auto"/>
      </w:divBdr>
    </w:div>
    <w:div w:id="981353466">
      <w:bodyDiv w:val="1"/>
      <w:marLeft w:val="0"/>
      <w:marRight w:val="0"/>
      <w:marTop w:val="0"/>
      <w:marBottom w:val="0"/>
      <w:divBdr>
        <w:top w:val="none" w:sz="0" w:space="0" w:color="auto"/>
        <w:left w:val="none" w:sz="0" w:space="0" w:color="auto"/>
        <w:bottom w:val="none" w:sz="0" w:space="0" w:color="auto"/>
        <w:right w:val="none" w:sz="0" w:space="0" w:color="auto"/>
      </w:divBdr>
    </w:div>
    <w:div w:id="1019545991">
      <w:bodyDiv w:val="1"/>
      <w:marLeft w:val="0"/>
      <w:marRight w:val="0"/>
      <w:marTop w:val="0"/>
      <w:marBottom w:val="0"/>
      <w:divBdr>
        <w:top w:val="none" w:sz="0" w:space="0" w:color="auto"/>
        <w:left w:val="none" w:sz="0" w:space="0" w:color="auto"/>
        <w:bottom w:val="none" w:sz="0" w:space="0" w:color="auto"/>
        <w:right w:val="none" w:sz="0" w:space="0" w:color="auto"/>
      </w:divBdr>
    </w:div>
    <w:div w:id="1032608731">
      <w:bodyDiv w:val="1"/>
      <w:marLeft w:val="0"/>
      <w:marRight w:val="0"/>
      <w:marTop w:val="0"/>
      <w:marBottom w:val="0"/>
      <w:divBdr>
        <w:top w:val="none" w:sz="0" w:space="0" w:color="auto"/>
        <w:left w:val="none" w:sz="0" w:space="0" w:color="auto"/>
        <w:bottom w:val="none" w:sz="0" w:space="0" w:color="auto"/>
        <w:right w:val="none" w:sz="0" w:space="0" w:color="auto"/>
      </w:divBdr>
    </w:div>
    <w:div w:id="111263339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42370513">
      <w:bodyDiv w:val="1"/>
      <w:marLeft w:val="0"/>
      <w:marRight w:val="0"/>
      <w:marTop w:val="0"/>
      <w:marBottom w:val="0"/>
      <w:divBdr>
        <w:top w:val="none" w:sz="0" w:space="0" w:color="auto"/>
        <w:left w:val="none" w:sz="0" w:space="0" w:color="auto"/>
        <w:bottom w:val="none" w:sz="0" w:space="0" w:color="auto"/>
        <w:right w:val="none" w:sz="0" w:space="0" w:color="auto"/>
      </w:divBdr>
    </w:div>
    <w:div w:id="126846624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18999303">
      <w:bodyDiv w:val="1"/>
      <w:marLeft w:val="0"/>
      <w:marRight w:val="0"/>
      <w:marTop w:val="0"/>
      <w:marBottom w:val="0"/>
      <w:divBdr>
        <w:top w:val="none" w:sz="0" w:space="0" w:color="auto"/>
        <w:left w:val="none" w:sz="0" w:space="0" w:color="auto"/>
        <w:bottom w:val="none" w:sz="0" w:space="0" w:color="auto"/>
        <w:right w:val="none" w:sz="0" w:space="0" w:color="auto"/>
      </w:divBdr>
    </w:div>
    <w:div w:id="1326125623">
      <w:bodyDiv w:val="1"/>
      <w:marLeft w:val="0"/>
      <w:marRight w:val="0"/>
      <w:marTop w:val="0"/>
      <w:marBottom w:val="0"/>
      <w:divBdr>
        <w:top w:val="none" w:sz="0" w:space="0" w:color="auto"/>
        <w:left w:val="none" w:sz="0" w:space="0" w:color="auto"/>
        <w:bottom w:val="none" w:sz="0" w:space="0" w:color="auto"/>
        <w:right w:val="none" w:sz="0" w:space="0" w:color="auto"/>
      </w:divBdr>
    </w:div>
    <w:div w:id="1335452737">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3578982">
      <w:bodyDiv w:val="1"/>
      <w:marLeft w:val="0"/>
      <w:marRight w:val="0"/>
      <w:marTop w:val="0"/>
      <w:marBottom w:val="0"/>
      <w:divBdr>
        <w:top w:val="none" w:sz="0" w:space="0" w:color="auto"/>
        <w:left w:val="none" w:sz="0" w:space="0" w:color="auto"/>
        <w:bottom w:val="none" w:sz="0" w:space="0" w:color="auto"/>
        <w:right w:val="none" w:sz="0" w:space="0" w:color="auto"/>
      </w:divBdr>
    </w:div>
    <w:div w:id="138872729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24506872">
      <w:bodyDiv w:val="1"/>
      <w:marLeft w:val="0"/>
      <w:marRight w:val="0"/>
      <w:marTop w:val="0"/>
      <w:marBottom w:val="0"/>
      <w:divBdr>
        <w:top w:val="none" w:sz="0" w:space="0" w:color="auto"/>
        <w:left w:val="none" w:sz="0" w:space="0" w:color="auto"/>
        <w:bottom w:val="none" w:sz="0" w:space="0" w:color="auto"/>
        <w:right w:val="none" w:sz="0" w:space="0" w:color="auto"/>
      </w:divBdr>
    </w:div>
    <w:div w:id="175289682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358852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1/2/48/" TargetMode="External"/><Relationship Id="rId3" Type="http://schemas.openxmlformats.org/officeDocument/2006/relationships/hyperlink" Target="http://lib.eshia.ir/11005/3/500/" TargetMode="External"/><Relationship Id="rId7" Type="http://schemas.openxmlformats.org/officeDocument/2006/relationships/hyperlink" Target="http://lib.eshia.ir/11005/3/500/" TargetMode="External"/><Relationship Id="rId2" Type="http://schemas.openxmlformats.org/officeDocument/2006/relationships/hyperlink" Target="http://lib.eshia.ir/11021/4/416/" TargetMode="External"/><Relationship Id="rId1" Type="http://schemas.openxmlformats.org/officeDocument/2006/relationships/hyperlink" Target="http://lib.eshia.ir/10088/15/10/" TargetMode="External"/><Relationship Id="rId6" Type="http://schemas.openxmlformats.org/officeDocument/2006/relationships/hyperlink" Target="http://lib.eshia.ir/11005/3/499/" TargetMode="External"/><Relationship Id="rId5" Type="http://schemas.openxmlformats.org/officeDocument/2006/relationships/hyperlink" Target="http://lib.eshia.ir/20007/12/102/" TargetMode="External"/><Relationship Id="rId4" Type="http://schemas.openxmlformats.org/officeDocument/2006/relationships/hyperlink" Target="http://lib.eshia.ir/12013/1/29/&#1580;&#1593;&#1588;&#1605;%20" TargetMode="External"/><Relationship Id="rId9" Type="http://schemas.openxmlformats.org/officeDocument/2006/relationships/hyperlink" Target="http://lib.eshia.ir/11005/3/4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2A767-A3A5-4EBF-BD57-78164964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204</TotalTime>
  <Pages>9</Pages>
  <Words>2670</Words>
  <Characters>15223</Characters>
  <Application>Microsoft Office Word</Application>
  <DocSecurity>0</DocSecurity>
  <Lines>126</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17858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cp:revision>
  <dcterms:created xsi:type="dcterms:W3CDTF">2021-09-18T23:26:00Z</dcterms:created>
  <dcterms:modified xsi:type="dcterms:W3CDTF">2021-09-20T12:59:00Z</dcterms:modified>
  <cp:contentStatus>ویرایش 2.5</cp:contentStatus>
  <cp:version>2.7</cp:version>
</cp:coreProperties>
</file>