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710" w:rsidRDefault="006F5710" w:rsidP="006F5710">
      <w:pPr>
        <w:rPr>
          <w:rFonts w:ascii="IRANSans" w:hAnsi="IRANSans" w:cs="IRANSans"/>
          <w:b/>
          <w:bCs/>
          <w:color w:val="0101FF"/>
          <w:sz w:val="24"/>
          <w:szCs w:val="24"/>
          <w:shd w:val="clear" w:color="auto" w:fill="FFFFFF"/>
          <w:lang w:val="x-none"/>
        </w:rPr>
      </w:pPr>
      <w:r>
        <w:rPr>
          <w:rFonts w:hint="cs"/>
          <w:b/>
          <w:bCs/>
          <w:color w:val="632423" w:themeColor="accent2" w:themeShade="80"/>
          <w:sz w:val="20"/>
          <w:szCs w:val="24"/>
          <w:rtl/>
        </w:rPr>
        <w:t>درس خارج فقه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6F5710" w:rsidRDefault="006F5710" w:rsidP="006F5710">
      <w:pPr>
        <w:rPr>
          <w:rFonts w:ascii="IRANSans" w:hAnsi="IRANSans" w:cs="IRANSans"/>
          <w:b/>
          <w:bCs/>
          <w:color w:val="0101FF"/>
          <w:sz w:val="24"/>
          <w:szCs w:val="24"/>
          <w:shd w:val="clear" w:color="auto" w:fill="FFFFFF"/>
          <w:lang w:val="x-none"/>
        </w:rPr>
      </w:pPr>
      <w:r>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9</w:t>
      </w:r>
      <w:r>
        <w:rPr>
          <w:rFonts w:ascii="IRANSans" w:hAnsi="IRANSans" w:cs="IRANSans" w:hint="cs"/>
          <w:b/>
          <w:bCs/>
          <w:color w:val="0101FF"/>
          <w:sz w:val="24"/>
          <w:szCs w:val="24"/>
          <w:shd w:val="clear" w:color="auto" w:fill="FFFFFF"/>
          <w:rtl/>
          <w:lang w:val="x-none"/>
        </w:rPr>
        <w:t>1</w:t>
      </w:r>
      <w:r>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2</w:t>
      </w:r>
      <w:r>
        <w:rPr>
          <w:rFonts w:ascii="IRANSans" w:hAnsi="IRANSans" w:cs="IRANSans" w:hint="cs"/>
          <w:b/>
          <w:bCs/>
          <w:color w:val="0101FF"/>
          <w:sz w:val="24"/>
          <w:szCs w:val="24"/>
          <w:shd w:val="clear" w:color="auto" w:fill="FFFFFF"/>
          <w:rtl/>
          <w:lang w:val="x-none"/>
        </w:rPr>
        <w:t>4</w:t>
      </w:r>
      <w:r>
        <w:rPr>
          <w:rFonts w:ascii="IRANSans" w:hAnsi="IRANSans" w:cs="IRANSans"/>
          <w:b/>
          <w:bCs/>
          <w:color w:val="0101FF"/>
          <w:sz w:val="24"/>
          <w:szCs w:val="24"/>
          <w:shd w:val="clear" w:color="auto" w:fill="FFFFFF"/>
          <w:rtl/>
          <w:lang w:val="x-none"/>
        </w:rPr>
        <w:t>/03/ 1400</w:t>
      </w:r>
      <w:r w:rsidRPr="000023D9">
        <w:rPr>
          <w:rFonts w:ascii="IRANSans" w:hAnsi="IRANSans" w:cs="IRANSans" w:hint="cs"/>
          <w:b/>
          <w:bCs/>
          <w:color w:val="0101FF"/>
          <w:sz w:val="24"/>
          <w:szCs w:val="24"/>
          <w:shd w:val="clear" w:color="auto" w:fill="FFFFFF"/>
          <w:rtl/>
          <w:lang w:val="x-none"/>
        </w:rPr>
        <w:t xml:space="preserve"> مساله</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چهارم</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از</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فصل</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ششم</w:t>
      </w:r>
      <w:r>
        <w:rPr>
          <w:rFonts w:ascii="IRANSans" w:hAnsi="IRANSans" w:cs="IRANSans"/>
          <w:b/>
          <w:bCs/>
          <w:color w:val="0101FF"/>
          <w:sz w:val="24"/>
          <w:szCs w:val="24"/>
          <w:shd w:val="clear" w:color="auto" w:fill="FFFFFF"/>
          <w:rtl/>
          <w:lang w:val="x-none"/>
        </w:rPr>
        <w:t xml:space="preserve"> / تکمله‌ی عروه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AD1128" w:rsidP="00CE69EC">
      <w:pPr>
        <w:tabs>
          <w:tab w:val="left" w:pos="1849"/>
        </w:tabs>
        <w:jc w:val="both"/>
        <w:rPr>
          <w:rtl/>
        </w:rPr>
      </w:pPr>
      <w:r>
        <w:rPr>
          <w:rFonts w:hint="cs"/>
          <w:rtl/>
        </w:rPr>
        <w:t xml:space="preserve">بحث در روایاتی بود که </w:t>
      </w:r>
      <w:r w:rsidR="002B0E31">
        <w:rPr>
          <w:rFonts w:hint="cs"/>
          <w:rtl/>
        </w:rPr>
        <w:t>در مورد مطلقه‌ی رجعی حکم کرده بودند</w:t>
      </w:r>
      <w:r w:rsidR="00040334">
        <w:rPr>
          <w:rFonts w:hint="cs"/>
          <w:rtl/>
        </w:rPr>
        <w:t xml:space="preserve"> که</w:t>
      </w:r>
      <w:r w:rsidR="002B0E31">
        <w:rPr>
          <w:rFonts w:hint="cs"/>
          <w:rtl/>
        </w:rPr>
        <w:t xml:space="preserve"> باید در خانه بماند</w:t>
      </w:r>
      <w:r w:rsidR="00040334">
        <w:rPr>
          <w:rFonts w:hint="cs"/>
          <w:rtl/>
        </w:rPr>
        <w:t xml:space="preserve"> و از خانه خارج نشود و شوهرش هم حق ندارد او را از خانه خارج کند.</w:t>
      </w:r>
    </w:p>
    <w:p w:rsidR="00C06EEE" w:rsidRDefault="00C06EEE" w:rsidP="00C06EEE">
      <w:pPr>
        <w:pStyle w:val="Heading1"/>
        <w:rPr>
          <w:rtl/>
        </w:rPr>
      </w:pPr>
      <w:bookmarkStart w:id="1" w:name="_Toc74719379"/>
      <w:r>
        <w:rPr>
          <w:rFonts w:hint="cs"/>
          <w:rtl/>
        </w:rPr>
        <w:t>روایت دوم</w:t>
      </w:r>
      <w:bookmarkEnd w:id="1"/>
    </w:p>
    <w:p w:rsidR="00CE69EC" w:rsidRDefault="00040334" w:rsidP="00CE69EC">
      <w:pPr>
        <w:tabs>
          <w:tab w:val="left" w:pos="1849"/>
        </w:tabs>
        <w:jc w:val="both"/>
        <w:rPr>
          <w:rtl/>
        </w:rPr>
      </w:pPr>
      <w:r>
        <w:rPr>
          <w:rFonts w:hint="cs"/>
          <w:rtl/>
        </w:rPr>
        <w:t>روایت دوم روایت ابوبصیر بود که مرح</w:t>
      </w:r>
      <w:r w:rsidR="00CE69EC">
        <w:rPr>
          <w:rFonts w:hint="cs"/>
          <w:rtl/>
        </w:rPr>
        <w:t>وم سید آن را خبر تعبیر کرده بود:</w:t>
      </w:r>
    </w:p>
    <w:p w:rsidR="00CE69EC" w:rsidRPr="00AA1D21" w:rsidRDefault="00CE69EC" w:rsidP="00CE69EC">
      <w:pPr>
        <w:jc w:val="both"/>
        <w:rPr>
          <w:color w:val="008000"/>
        </w:rPr>
      </w:pPr>
      <w:r w:rsidRPr="00AA1D21">
        <w:rPr>
          <w:rFonts w:hint="cs"/>
          <w:rtl/>
        </w:rPr>
        <w:t>عَنْهُ</w:t>
      </w:r>
      <w:r>
        <w:rPr>
          <w:rStyle w:val="FootnoteReference"/>
          <w:rtl/>
        </w:rPr>
        <w:footnoteReference w:id="1"/>
      </w:r>
      <w:r w:rsidRPr="00AA1D21">
        <w:rPr>
          <w:rFonts w:hint="cs"/>
          <w:rtl/>
        </w:rPr>
        <w:t xml:space="preserve"> عَنْ وُهَيْبِ بْنِ حَفْصٍ عَنْ أَبِي بَصِيرٍ عَنْ أَحَدِهِمَا ع‏ </w:t>
      </w:r>
      <w:r w:rsidRPr="00AA1D21">
        <w:rPr>
          <w:rFonts w:hint="cs"/>
          <w:color w:val="008000"/>
          <w:rtl/>
        </w:rPr>
        <w:t>فِي الْمُطَلَّقَةِ أَيْنَ تَعْتَدُّ فَقَالَ فِي بَيْتِهَا إِذَا كَانَ طَلَاقاً لَهُ عَلَيْهَا رَجْعَةٌ لَيْسَ لَهُ أَنْ يُخْرِجَهَا وَ لَا لَهَا أَنْ تَخْرُجَ حَتَّى تَنْقَضِيَ عِدَّتُهَا.</w:t>
      </w:r>
    </w:p>
    <w:p w:rsidR="00CE69EC" w:rsidRDefault="00CE69EC" w:rsidP="00CE69EC">
      <w:pPr>
        <w:jc w:val="both"/>
        <w:rPr>
          <w:rtl/>
        </w:rPr>
      </w:pPr>
      <w:r w:rsidRPr="00AA1D21">
        <w:rPr>
          <w:rFonts w:hint="cs"/>
          <w:rtl/>
        </w:rPr>
        <w:t xml:space="preserve">- عَنْهُ عَنْ عَبْدِ اللَّهِ بْنِ جَبَلَةَ عَنْ عَلِيِّ بْنِ أَبِي حَمْزَةَ وَ مُحَمَّدُ بْنُ يَحْيَى عَنْ أَحْمَدَ بْنِ مُحَمَّدٍ عَنْ عَلِيِّ بْنِ الْحَكَمِ عَنْ عَلِيِّ بْنِ أَبِي حَمْزَةَ عَنْ أَبِي بَصِيرٍ </w:t>
      </w:r>
      <w:r w:rsidRPr="00AA1D21">
        <w:rPr>
          <w:rFonts w:hint="cs"/>
          <w:color w:val="008000"/>
          <w:rtl/>
        </w:rPr>
        <w:t>مِثْلَهُ.</w:t>
      </w:r>
      <w:r>
        <w:rPr>
          <w:rStyle w:val="FootnoteReference"/>
          <w:color w:val="008000"/>
          <w:rtl/>
        </w:rPr>
        <w:footnoteReference w:id="2"/>
      </w:r>
    </w:p>
    <w:p w:rsidR="00040334" w:rsidRDefault="00040334" w:rsidP="00CE69EC">
      <w:pPr>
        <w:pBdr>
          <w:bottom w:val="double" w:sz="6" w:space="1" w:color="auto"/>
        </w:pBdr>
        <w:tabs>
          <w:tab w:val="left" w:pos="1849"/>
        </w:tabs>
        <w:jc w:val="both"/>
        <w:rPr>
          <w:rtl/>
        </w:rPr>
      </w:pPr>
      <w:r>
        <w:rPr>
          <w:rFonts w:hint="cs"/>
          <w:rtl/>
        </w:rPr>
        <w:t xml:space="preserve">گفتیم مشکل سندی </w:t>
      </w:r>
      <w:r w:rsidR="00CE69EC">
        <w:rPr>
          <w:rFonts w:hint="cs"/>
          <w:rtl/>
        </w:rPr>
        <w:t>این روایت</w:t>
      </w:r>
      <w:r>
        <w:rPr>
          <w:rFonts w:hint="cs"/>
          <w:rtl/>
        </w:rPr>
        <w:t xml:space="preserve">، ابوبصیر است که مرحوم سید او را یحیی اسدی دانسته است و بنا بر این مبنا که یحیی اسدی توثیق نداشته باشد، </w:t>
      </w:r>
      <w:r w:rsidR="00793E5A">
        <w:rPr>
          <w:rFonts w:hint="cs"/>
          <w:rtl/>
        </w:rPr>
        <w:t>روایت را قابل استناد ندانسته بود.</w:t>
      </w:r>
    </w:p>
    <w:p w:rsidR="00B072CF" w:rsidRDefault="00B072CF" w:rsidP="00AD1128">
      <w:pPr>
        <w:pBdr>
          <w:bottom w:val="double" w:sz="6" w:space="1" w:color="auto"/>
        </w:pBdr>
        <w:tabs>
          <w:tab w:val="left" w:pos="1849"/>
        </w:tabs>
        <w:jc w:val="both"/>
        <w:rPr>
          <w:rtl/>
        </w:rPr>
      </w:pPr>
      <w:r>
        <w:rPr>
          <w:rFonts w:hint="cs"/>
          <w:rtl/>
        </w:rPr>
        <w:t>گفتیم ابوبصیر یحیی اسدی ثقه‌ی جلیل القدر می باش</w:t>
      </w:r>
      <w:r w:rsidR="00AC2013">
        <w:rPr>
          <w:rFonts w:hint="cs"/>
          <w:rtl/>
        </w:rPr>
        <w:t>د و از اصحاب اجماع است.</w:t>
      </w:r>
    </w:p>
    <w:p w:rsidR="00247D2F" w:rsidRPr="003A6148" w:rsidRDefault="00247D2F" w:rsidP="00041ED6">
      <w:pPr>
        <w:pBdr>
          <w:bottom w:val="double" w:sz="6" w:space="1" w:color="auto"/>
        </w:pBdr>
        <w:jc w:val="both"/>
      </w:pPr>
    </w:p>
    <w:p w:rsidR="008F5B4D" w:rsidRDefault="008F5B4D" w:rsidP="00041ED6">
      <w:pPr>
        <w:jc w:val="both"/>
      </w:pPr>
    </w:p>
    <w:p w:rsidR="003E6650" w:rsidRPr="001A27D7" w:rsidRDefault="00D668D2" w:rsidP="00041ED6">
      <w:pPr>
        <w:jc w:val="both"/>
        <w:rPr>
          <w:rtl/>
        </w:rPr>
      </w:pPr>
      <w:r>
        <w:rPr>
          <w:rFonts w:hint="cs"/>
          <w:rtl/>
        </w:rPr>
        <w:t>طریق اول این سند موثق است؛ زیرا حمید ابن سماعه و وهیب بن حفص واقفی ثقه هستند.</w:t>
      </w:r>
    </w:p>
    <w:p w:rsidR="001A1EA5" w:rsidRDefault="00857C25" w:rsidP="00041ED6">
      <w:pPr>
        <w:jc w:val="both"/>
        <w:rPr>
          <w:rtl/>
        </w:rPr>
      </w:pPr>
      <w:r>
        <w:rPr>
          <w:rFonts w:hint="cs"/>
          <w:rtl/>
        </w:rPr>
        <w:t>سند بعدی تحویلی است و دو طریق می باشد:</w:t>
      </w:r>
    </w:p>
    <w:p w:rsidR="00857C25" w:rsidRDefault="00857C25" w:rsidP="00857C25">
      <w:pPr>
        <w:pStyle w:val="ListParagraph"/>
        <w:numPr>
          <w:ilvl w:val="0"/>
          <w:numId w:val="16"/>
        </w:numPr>
        <w:jc w:val="both"/>
        <w:rPr>
          <w:rtl/>
        </w:rPr>
      </w:pPr>
      <w:r>
        <w:rPr>
          <w:rFonts w:hint="cs"/>
          <w:rtl/>
        </w:rPr>
        <w:t>حميد</w:t>
      </w:r>
      <w:r>
        <w:rPr>
          <w:rtl/>
        </w:rPr>
        <w:t xml:space="preserve"> </w:t>
      </w:r>
      <w:r>
        <w:rPr>
          <w:rFonts w:hint="cs"/>
          <w:rtl/>
        </w:rPr>
        <w:t>بن</w:t>
      </w:r>
      <w:r>
        <w:rPr>
          <w:rtl/>
        </w:rPr>
        <w:t xml:space="preserve"> </w:t>
      </w:r>
      <w:r>
        <w:rPr>
          <w:rFonts w:hint="cs"/>
          <w:rtl/>
        </w:rPr>
        <w:t>زياد</w:t>
      </w:r>
      <w:r>
        <w:rPr>
          <w:rtl/>
        </w:rPr>
        <w:t>[</w:t>
      </w:r>
      <w:r>
        <w:rPr>
          <w:rFonts w:hint="cs"/>
          <w:rtl/>
        </w:rPr>
        <w:t>تعليق‏</w:t>
      </w:r>
      <w:r>
        <w:rPr>
          <w:rtl/>
        </w:rPr>
        <w:t xml:space="preserve">] </w:t>
      </w:r>
      <w:r>
        <w:rPr>
          <w:rFonts w:hint="cs"/>
          <w:rtl/>
        </w:rPr>
        <w:t>عن</w:t>
      </w:r>
      <w:r>
        <w:rPr>
          <w:rtl/>
        </w:rPr>
        <w:t xml:space="preserve"> </w:t>
      </w:r>
      <w:r>
        <w:rPr>
          <w:rFonts w:hint="cs"/>
          <w:rtl/>
        </w:rPr>
        <w:t>ابن</w:t>
      </w:r>
      <w:r>
        <w:rPr>
          <w:rtl/>
        </w:rPr>
        <w:t xml:space="preserve"> </w:t>
      </w:r>
      <w:r>
        <w:rPr>
          <w:rFonts w:hint="cs"/>
          <w:rtl/>
        </w:rPr>
        <w:t>سماعة</w:t>
      </w:r>
      <w:r>
        <w:rPr>
          <w:rtl/>
        </w:rPr>
        <w:t>[</w:t>
      </w:r>
      <w:r>
        <w:rPr>
          <w:rFonts w:hint="cs"/>
          <w:rtl/>
        </w:rPr>
        <w:t>ضمير</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جبلة</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حمزة</w:t>
      </w:r>
      <w:r>
        <w:rPr>
          <w:rtl/>
        </w:rPr>
        <w:t xml:space="preserve"> </w:t>
      </w:r>
      <w:r>
        <w:rPr>
          <w:rFonts w:hint="cs"/>
          <w:rtl/>
        </w:rPr>
        <w:t>عن</w:t>
      </w:r>
      <w:r>
        <w:rPr>
          <w:rtl/>
        </w:rPr>
        <w:t xml:space="preserve"> </w:t>
      </w:r>
      <w:r>
        <w:rPr>
          <w:rFonts w:hint="cs"/>
          <w:rtl/>
        </w:rPr>
        <w:t>أبي</w:t>
      </w:r>
      <w:r>
        <w:rPr>
          <w:rtl/>
        </w:rPr>
        <w:t xml:space="preserve"> </w:t>
      </w:r>
      <w:r>
        <w:rPr>
          <w:rFonts w:hint="cs"/>
          <w:rtl/>
        </w:rPr>
        <w:t>بصير</w:t>
      </w:r>
    </w:p>
    <w:p w:rsidR="00857C25" w:rsidRDefault="00857C25" w:rsidP="00857C25">
      <w:pPr>
        <w:pStyle w:val="ListParagraph"/>
        <w:numPr>
          <w:ilvl w:val="0"/>
          <w:numId w:val="16"/>
        </w:numPr>
        <w:jc w:val="both"/>
        <w:rPr>
          <w:rtl/>
        </w:rPr>
      </w:pP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الحكم</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حمزة</w:t>
      </w:r>
      <w:r>
        <w:rPr>
          <w:rtl/>
        </w:rPr>
        <w:t xml:space="preserve"> </w:t>
      </w:r>
      <w:r>
        <w:rPr>
          <w:rFonts w:hint="cs"/>
          <w:rtl/>
        </w:rPr>
        <w:t>عن</w:t>
      </w:r>
      <w:r>
        <w:rPr>
          <w:rtl/>
        </w:rPr>
        <w:t xml:space="preserve"> </w:t>
      </w:r>
      <w:r>
        <w:rPr>
          <w:rFonts w:hint="cs"/>
          <w:rtl/>
        </w:rPr>
        <w:t>أبي</w:t>
      </w:r>
      <w:r>
        <w:rPr>
          <w:rtl/>
        </w:rPr>
        <w:t xml:space="preserve"> </w:t>
      </w:r>
      <w:r>
        <w:rPr>
          <w:rFonts w:hint="cs"/>
          <w:rtl/>
        </w:rPr>
        <w:t>بصير</w:t>
      </w:r>
    </w:p>
    <w:p w:rsidR="00857C25" w:rsidRDefault="00857C25" w:rsidP="00041ED6">
      <w:pPr>
        <w:jc w:val="both"/>
        <w:rPr>
          <w:rtl/>
        </w:rPr>
      </w:pPr>
      <w:r>
        <w:rPr>
          <w:rFonts w:hint="cs"/>
          <w:rtl/>
        </w:rPr>
        <w:t xml:space="preserve">علی بن الحکم، علی بن الحکم کوفی است که با علی بن الحکم بن زبیر یکی است و همان علی بن الحکم انباری است که توثیق صریح شده است. احمد بن محمد بن عیسی با توجه به وسائل ( که در درایه بررسی کردم) بیش از 1100 روایت از علی </w:t>
      </w:r>
      <w:r>
        <w:rPr>
          <w:rFonts w:hint="cs"/>
          <w:rtl/>
        </w:rPr>
        <w:lastRenderedPageBreak/>
        <w:t>بن الحکم دارد. بعضی روایات هم با عنوان احمد بن محمد که مردد بین ابن عیسی و برقی می باشد، وجود داشت. نزدیک 1200 روایت احمد بن محمد بن عیسی از علی بن الحکم دارد.</w:t>
      </w:r>
      <w:r w:rsidR="00710EDF">
        <w:rPr>
          <w:rFonts w:hint="cs"/>
          <w:rtl/>
        </w:rPr>
        <w:t xml:space="preserve"> در وثاقت علی بن الحکم شکی نیست و</w:t>
      </w:r>
      <w:r w:rsidR="002A177B">
        <w:rPr>
          <w:rFonts w:hint="cs"/>
          <w:rtl/>
        </w:rPr>
        <w:t xml:space="preserve"> ثقه‌ی جلیل القدری است.</w:t>
      </w:r>
    </w:p>
    <w:p w:rsidR="00710EDF" w:rsidRDefault="00710EDF" w:rsidP="00710EDF">
      <w:pPr>
        <w:pStyle w:val="Heading2"/>
        <w:rPr>
          <w:rtl/>
        </w:rPr>
      </w:pPr>
      <w:bookmarkStart w:id="2" w:name="_Toc74719380"/>
      <w:r>
        <w:rPr>
          <w:rFonts w:hint="cs"/>
          <w:rtl/>
        </w:rPr>
        <w:t>علی بن ابی حمزة</w:t>
      </w:r>
      <w:bookmarkEnd w:id="2"/>
    </w:p>
    <w:p w:rsidR="003717CC" w:rsidRDefault="003717CC" w:rsidP="003717CC">
      <w:pPr>
        <w:pStyle w:val="Heading3"/>
        <w:rPr>
          <w:rtl/>
        </w:rPr>
      </w:pPr>
      <w:bookmarkStart w:id="3" w:name="_Toc74719381"/>
      <w:r>
        <w:rPr>
          <w:rFonts w:hint="cs"/>
          <w:rtl/>
        </w:rPr>
        <w:t>استدلالات مرحوم آقای خویی در اثبات وثاقت علی بن ابی حمزه</w:t>
      </w:r>
      <w:bookmarkEnd w:id="3"/>
    </w:p>
    <w:p w:rsidR="002A177B" w:rsidRPr="002A177B" w:rsidRDefault="002A177B" w:rsidP="002A177B">
      <w:pPr>
        <w:jc w:val="both"/>
        <w:rPr>
          <w:b/>
          <w:rtl/>
        </w:rPr>
      </w:pPr>
      <w:r w:rsidRPr="002A177B">
        <w:rPr>
          <w:rFonts w:hint="cs"/>
          <w:b/>
          <w:rtl/>
        </w:rPr>
        <w:t>علی بن ابی‌حمزه توثیق صریح ندارد اما</w:t>
      </w:r>
      <w:r w:rsidR="007130BD">
        <w:rPr>
          <w:rFonts w:hint="cs"/>
          <w:b/>
          <w:rtl/>
        </w:rPr>
        <w:t xml:space="preserve"> مرحوم</w:t>
      </w:r>
      <w:r w:rsidRPr="002A177B">
        <w:rPr>
          <w:rFonts w:hint="cs"/>
          <w:b/>
          <w:rtl/>
        </w:rPr>
        <w:t xml:space="preserve"> آقای خویی</w:t>
      </w:r>
      <w:r w:rsidR="007130BD">
        <w:rPr>
          <w:rFonts w:hint="cs"/>
          <w:b/>
          <w:rtl/>
        </w:rPr>
        <w:t xml:space="preserve"> در معجم رجال</w:t>
      </w:r>
      <w:r w:rsidRPr="002A177B">
        <w:rPr>
          <w:rFonts w:hint="cs"/>
          <w:b/>
          <w:rtl/>
        </w:rPr>
        <w:t xml:space="preserve"> برخی استدلال‌ها را برای اثبات وثاقت ایشان مطرح کرده است که گذرا </w:t>
      </w:r>
      <w:r w:rsidR="00FF6B8D">
        <w:rPr>
          <w:rFonts w:hint="cs"/>
          <w:b/>
          <w:rtl/>
        </w:rPr>
        <w:t xml:space="preserve">برخی از آن ها را </w:t>
      </w:r>
      <w:r w:rsidRPr="002A177B">
        <w:rPr>
          <w:rFonts w:hint="cs"/>
          <w:b/>
          <w:rtl/>
        </w:rPr>
        <w:t>بررسی می‌کنیم:</w:t>
      </w:r>
    </w:p>
    <w:p w:rsidR="000D30C2" w:rsidRDefault="002A177B" w:rsidP="000D30C2">
      <w:pPr>
        <w:numPr>
          <w:ilvl w:val="1"/>
          <w:numId w:val="17"/>
        </w:numPr>
        <w:jc w:val="both"/>
        <w:rPr>
          <w:b/>
        </w:rPr>
      </w:pPr>
      <w:r w:rsidRPr="002A177B">
        <w:rPr>
          <w:rFonts w:hint="cs"/>
          <w:b/>
          <w:rtl/>
        </w:rPr>
        <w:t>«</w:t>
      </w:r>
      <w:r w:rsidR="000D30C2" w:rsidRPr="000D30C2">
        <w:rPr>
          <w:rFonts w:hint="cs"/>
          <w:b/>
          <w:color w:val="000080"/>
          <w:rtl/>
        </w:rPr>
        <w:t xml:space="preserve">و قيل إنه ثقة، و استدل على ذلك بوجوه: الأول: </w:t>
      </w:r>
      <w:r w:rsidRPr="000D30C2">
        <w:rPr>
          <w:color w:val="000080"/>
          <w:rtl/>
        </w:rPr>
        <w:t>ما تقدم عن الشيخ في فهرسته من أن له أصلا، و في رجاله من أن له كتابا و الجواب عن هذا ظاهر</w:t>
      </w:r>
      <w:r w:rsidRPr="002A177B">
        <w:rPr>
          <w:rtl/>
        </w:rPr>
        <w:t>.</w:t>
      </w:r>
      <w:r w:rsidRPr="000D30C2">
        <w:rPr>
          <w:rFonts w:hint="cs"/>
          <w:b/>
          <w:rtl/>
        </w:rPr>
        <w:t>»</w:t>
      </w:r>
      <w:r w:rsidR="000D30C2">
        <w:rPr>
          <w:rStyle w:val="FootnoteReference"/>
          <w:b/>
          <w:rtl/>
        </w:rPr>
        <w:footnoteReference w:id="3"/>
      </w:r>
    </w:p>
    <w:p w:rsidR="006F7712" w:rsidRDefault="006F7712" w:rsidP="000D30C2">
      <w:pPr>
        <w:jc w:val="both"/>
        <w:rPr>
          <w:b/>
          <w:rtl/>
        </w:rPr>
      </w:pPr>
      <w:r>
        <w:rPr>
          <w:rFonts w:hint="cs"/>
          <w:b/>
          <w:rtl/>
        </w:rPr>
        <w:t xml:space="preserve">به عنوان وجه اول می فرماید: </w:t>
      </w:r>
      <w:r w:rsidR="002A177B" w:rsidRPr="000D30C2">
        <w:rPr>
          <w:rFonts w:hint="cs"/>
          <w:b/>
          <w:rtl/>
        </w:rPr>
        <w:t xml:space="preserve">علی بن </w:t>
      </w:r>
      <w:r w:rsidR="000D30C2">
        <w:rPr>
          <w:rFonts w:hint="cs"/>
          <w:b/>
          <w:rtl/>
        </w:rPr>
        <w:t>ابی‌حمزه اصل یا کتابی داشته است.</w:t>
      </w:r>
    </w:p>
    <w:p w:rsidR="002D7477" w:rsidRDefault="00904C1F" w:rsidP="002D7477">
      <w:pPr>
        <w:jc w:val="both"/>
        <w:rPr>
          <w:b/>
          <w:rtl/>
        </w:rPr>
      </w:pPr>
      <w:r>
        <w:rPr>
          <w:rFonts w:hint="cs"/>
          <w:b/>
          <w:rtl/>
        </w:rPr>
        <w:t>سپس اشکال می کند که</w:t>
      </w:r>
      <w:r w:rsidR="009672FA">
        <w:rPr>
          <w:rFonts w:hint="cs"/>
          <w:b/>
          <w:rtl/>
        </w:rPr>
        <w:t xml:space="preserve"> </w:t>
      </w:r>
      <w:r w:rsidR="002A177B" w:rsidRPr="000D30C2">
        <w:rPr>
          <w:rFonts w:hint="cs"/>
          <w:b/>
          <w:rtl/>
        </w:rPr>
        <w:t xml:space="preserve">پاسخ این استدلال روشن است و اصل یا کتاب داشتن دلیل بر وثاقت فرد نیست. در مورد اصل تعبیری در عده‌ی شیخ طوسی </w:t>
      </w:r>
      <w:r>
        <w:rPr>
          <w:rFonts w:hint="cs"/>
          <w:b/>
          <w:rtl/>
        </w:rPr>
        <w:t>وارد شده</w:t>
      </w:r>
      <w:r w:rsidR="002A177B" w:rsidRPr="000D30C2">
        <w:rPr>
          <w:rFonts w:hint="cs"/>
          <w:b/>
          <w:rtl/>
        </w:rPr>
        <w:t xml:space="preserve"> است: </w:t>
      </w:r>
      <w:r w:rsidR="002A177B" w:rsidRPr="009672FA">
        <w:rPr>
          <w:rFonts w:hint="cs"/>
          <w:b/>
          <w:color w:val="000080"/>
          <w:rtl/>
        </w:rPr>
        <w:t>«</w:t>
      </w:r>
      <w:r w:rsidR="002A177B" w:rsidRPr="009672FA">
        <w:rPr>
          <w:color w:val="000080"/>
          <w:rtl/>
        </w:rPr>
        <w:t xml:space="preserve">و الّذي يدل على ذلك: إجماع الفرقة المحقة، فإني وجدتها مجمعة على العمل بهذه الأخبار التي رووها في تصانيفهم و دونوها في أصولهم، لا يتناكرون ذلك و لا يتدافعونه، حتى أن واحدا منهم إذا أفتى بشي‏ء لا يعرفونه سألوه من أين قلت هذا؟ فإذا أحالهم على كتاب معروف، </w:t>
      </w:r>
      <w:r w:rsidR="002A177B" w:rsidRPr="009672FA">
        <w:rPr>
          <w:color w:val="000080"/>
          <w:u w:val="single"/>
          <w:rtl/>
        </w:rPr>
        <w:t>أو أصل مشهور، و كان راويه ثقة لا ينكر حديثه</w:t>
      </w:r>
      <w:r w:rsidR="002A177B" w:rsidRPr="009672FA">
        <w:rPr>
          <w:color w:val="000080"/>
          <w:rtl/>
        </w:rPr>
        <w:t>، سكتوا و سلموا الأمر في ذلك و قبلوا قوله، و هذه عادتهم و سجيتهم من عهد</w:t>
      </w:r>
      <w:r w:rsidR="002A177B" w:rsidRPr="009672FA">
        <w:rPr>
          <w:rFonts w:hint="cs"/>
          <w:color w:val="000080"/>
          <w:rtl/>
        </w:rPr>
        <w:t xml:space="preserve"> </w:t>
      </w:r>
      <w:r w:rsidR="002A177B" w:rsidRPr="009672FA">
        <w:rPr>
          <w:color w:val="000080"/>
          <w:rtl/>
        </w:rPr>
        <w:t>النبي صلى اللَّه عليه و آله و سلم و من بعده من الأئمة عليهم السلام، و من زمن الصادق جعفر بن محمد عليه السلام الّذي انتشر العلم عنه و كثرت الرواية من جهته، فلو لا أن العمل بهذه الأخبار كان جائزا لما أجمعوا على ذلك و لأنكروه، لأن إجماعهم فيه معصوم لا يجوز عليه الغلط و السهو.</w:t>
      </w:r>
      <w:r w:rsidR="002A177B" w:rsidRPr="009672FA">
        <w:rPr>
          <w:rFonts w:hint="cs"/>
          <w:b/>
          <w:color w:val="000080"/>
          <w:rtl/>
        </w:rPr>
        <w:t>»</w:t>
      </w:r>
      <w:r w:rsidR="009672FA">
        <w:rPr>
          <w:rStyle w:val="FootnoteReference"/>
          <w:b/>
          <w:color w:val="000080"/>
          <w:rtl/>
        </w:rPr>
        <w:footnoteReference w:id="4"/>
      </w:r>
      <w:r w:rsidR="002A177B" w:rsidRPr="000D30C2">
        <w:rPr>
          <w:rFonts w:hint="cs"/>
          <w:b/>
          <w:rtl/>
        </w:rPr>
        <w:t xml:space="preserve"> </w:t>
      </w:r>
    </w:p>
    <w:p w:rsidR="002A177B" w:rsidRPr="000D30C2" w:rsidRDefault="002A177B" w:rsidP="002D7477">
      <w:pPr>
        <w:jc w:val="both"/>
        <w:rPr>
          <w:b/>
        </w:rPr>
      </w:pPr>
      <w:r w:rsidRPr="000D30C2">
        <w:rPr>
          <w:rFonts w:hint="cs"/>
          <w:b/>
          <w:rtl/>
        </w:rPr>
        <w:t>این احتمال جدی است که مراد از «و</w:t>
      </w:r>
      <w:r w:rsidR="002D7477">
        <w:rPr>
          <w:rFonts w:hint="cs"/>
          <w:b/>
          <w:rtl/>
        </w:rPr>
        <w:t xml:space="preserve"> </w:t>
      </w:r>
      <w:r w:rsidRPr="000D30C2">
        <w:rPr>
          <w:rFonts w:hint="cs"/>
          <w:b/>
          <w:rtl/>
        </w:rPr>
        <w:t>کان راویه ثقة» راوی آن اصل (یعنی مؤلف آن اصل) باشد</w:t>
      </w:r>
      <w:r w:rsidR="009672FA">
        <w:rPr>
          <w:rFonts w:hint="cs"/>
          <w:b/>
          <w:rtl/>
        </w:rPr>
        <w:t>؛</w:t>
      </w:r>
      <w:r w:rsidRPr="000D30C2">
        <w:rPr>
          <w:rFonts w:hint="cs"/>
          <w:b/>
          <w:rtl/>
        </w:rPr>
        <w:t xml:space="preserve"> یعنی لازم بود که راوی اصل هم ثقه باشد. البته این عبارت را </w:t>
      </w:r>
      <w:r w:rsidR="00774FA3">
        <w:rPr>
          <w:rFonts w:hint="cs"/>
          <w:b/>
          <w:rtl/>
        </w:rPr>
        <w:t>می توان به گونه‌ی دیگری هم تفسیر کرد که فعلا در مقام بیان آن نیستیم.</w:t>
      </w:r>
      <w:r w:rsidRPr="000D30C2">
        <w:rPr>
          <w:rFonts w:hint="cs"/>
          <w:b/>
          <w:rtl/>
        </w:rPr>
        <w:t xml:space="preserve"> این که به مؤلف </w:t>
      </w:r>
      <w:r w:rsidRPr="000D30C2">
        <w:rPr>
          <w:rFonts w:hint="cs"/>
          <w:b/>
          <w:rtl/>
        </w:rPr>
        <w:lastRenderedPageBreak/>
        <w:t>اصل</w:t>
      </w:r>
      <w:r w:rsidR="00F35921">
        <w:rPr>
          <w:rFonts w:hint="cs"/>
          <w:b/>
          <w:rtl/>
        </w:rPr>
        <w:t>،</w:t>
      </w:r>
      <w:r w:rsidRPr="000D30C2">
        <w:rPr>
          <w:rFonts w:hint="cs"/>
          <w:b/>
          <w:rtl/>
        </w:rPr>
        <w:t xml:space="preserve"> راوی</w:t>
      </w:r>
      <w:r w:rsidR="00F35921">
        <w:rPr>
          <w:rFonts w:hint="cs"/>
          <w:b/>
          <w:rtl/>
        </w:rPr>
        <w:t>ِ</w:t>
      </w:r>
      <w:r w:rsidRPr="000D30C2">
        <w:rPr>
          <w:rFonts w:hint="cs"/>
          <w:b/>
          <w:rtl/>
        </w:rPr>
        <w:t xml:space="preserve"> اصل اطلاق شده باشد، شواهدی دارد، از جمله شیخ طوسی در مقدمه‌ی فهرست از مؤلفین اصول به راویان اصول تعبیر کرده است.</w:t>
      </w:r>
      <w:r w:rsidRPr="002A177B">
        <w:rPr>
          <w:b/>
          <w:vertAlign w:val="superscript"/>
          <w:rtl/>
        </w:rPr>
        <w:footnoteReference w:id="5"/>
      </w:r>
      <w:r w:rsidRPr="000D30C2">
        <w:rPr>
          <w:rFonts w:hint="cs"/>
          <w:b/>
          <w:rtl/>
        </w:rPr>
        <w:t xml:space="preserve"> پس لازم است که راوی اصل ثقه باشد و</w:t>
      </w:r>
      <w:r w:rsidR="00F35921">
        <w:rPr>
          <w:rFonts w:hint="cs"/>
          <w:b/>
          <w:rtl/>
        </w:rPr>
        <w:t xml:space="preserve"> </w:t>
      </w:r>
      <w:r w:rsidRPr="000D30C2">
        <w:rPr>
          <w:rFonts w:hint="cs"/>
          <w:b/>
          <w:rtl/>
        </w:rPr>
        <w:t xml:space="preserve">این بدان معناست که مؤلفین اصل همگی ثقه نبوده‌اند. </w:t>
      </w:r>
    </w:p>
    <w:p w:rsidR="002A177B" w:rsidRPr="002A177B" w:rsidRDefault="002A177B" w:rsidP="00842F5E">
      <w:pPr>
        <w:jc w:val="both"/>
        <w:rPr>
          <w:b/>
          <w:rtl/>
        </w:rPr>
      </w:pPr>
      <w:r w:rsidRPr="002A177B">
        <w:rPr>
          <w:rFonts w:hint="cs"/>
          <w:b/>
          <w:rtl/>
        </w:rPr>
        <w:t xml:space="preserve">ممکن است کسی در این </w:t>
      </w:r>
      <w:r w:rsidR="00842F5E">
        <w:rPr>
          <w:rFonts w:hint="cs"/>
          <w:b/>
          <w:rtl/>
        </w:rPr>
        <w:t>استدلال</w:t>
      </w:r>
      <w:r w:rsidRPr="002A177B">
        <w:rPr>
          <w:rFonts w:hint="cs"/>
          <w:b/>
          <w:rtl/>
        </w:rPr>
        <w:t xml:space="preserve"> خدشه نماید که مراد از عبارت «و</w:t>
      </w:r>
      <w:r w:rsidR="00D02DE6">
        <w:rPr>
          <w:rFonts w:hint="cs"/>
          <w:b/>
          <w:rtl/>
        </w:rPr>
        <w:t xml:space="preserve"> </w:t>
      </w:r>
      <w:r w:rsidRPr="002A177B">
        <w:rPr>
          <w:rFonts w:hint="cs"/>
          <w:b/>
          <w:rtl/>
        </w:rPr>
        <w:t>کان راویه ثقة» چیز دیگری است</w:t>
      </w:r>
      <w:r w:rsidR="00F35921">
        <w:rPr>
          <w:rFonts w:hint="cs"/>
          <w:b/>
          <w:rtl/>
        </w:rPr>
        <w:t>؛</w:t>
      </w:r>
      <w:r w:rsidRPr="002A177B">
        <w:rPr>
          <w:rFonts w:hint="cs"/>
          <w:b/>
          <w:rtl/>
        </w:rPr>
        <w:t xml:space="preserve"> زیرا در وثاقت به طور مطلق هم امامی بودن اخذ شده است و هم وثاقت به معنای عام (معتمد بودن)</w:t>
      </w:r>
      <w:r w:rsidR="00D02DE6">
        <w:rPr>
          <w:rFonts w:hint="cs"/>
          <w:b/>
          <w:rtl/>
        </w:rPr>
        <w:t>؛</w:t>
      </w:r>
      <w:r w:rsidRPr="002A177B">
        <w:rPr>
          <w:rFonts w:hint="cs"/>
          <w:b/>
          <w:rtl/>
        </w:rPr>
        <w:t xml:space="preserve"> پس مراد از عبارت «و</w:t>
      </w:r>
      <w:r w:rsidR="00BA5366">
        <w:rPr>
          <w:rFonts w:hint="cs"/>
          <w:b/>
          <w:rtl/>
        </w:rPr>
        <w:t xml:space="preserve"> </w:t>
      </w:r>
      <w:r w:rsidRPr="002A177B">
        <w:rPr>
          <w:rFonts w:hint="cs"/>
          <w:b/>
          <w:rtl/>
        </w:rPr>
        <w:t>کان راویه ثقة» ممکن است این باشد که هرچند مؤلفین اصول مورد اعتماد هستند، اما باید امامی هم باشند تا بتوان به آن روایت عمل کرد. در این که مؤلف برخی از اصول امامی نبوده‌اند، شکی نیست.</w:t>
      </w:r>
    </w:p>
    <w:p w:rsidR="002A177B" w:rsidRPr="002A177B" w:rsidRDefault="002A177B" w:rsidP="00BA5366">
      <w:pPr>
        <w:jc w:val="both"/>
        <w:rPr>
          <w:b/>
        </w:rPr>
      </w:pPr>
      <w:r w:rsidRPr="002A177B">
        <w:rPr>
          <w:rFonts w:hint="cs"/>
          <w:b/>
          <w:rtl/>
        </w:rPr>
        <w:t xml:space="preserve">در هر حال دلیلی بر این نداریم </w:t>
      </w:r>
      <w:r w:rsidR="00BA5366">
        <w:rPr>
          <w:rFonts w:hint="cs"/>
          <w:b/>
          <w:rtl/>
        </w:rPr>
        <w:t>که مؤلف اصل حتماً باید ثقه باشد</w:t>
      </w:r>
      <w:r w:rsidRPr="002A177B">
        <w:rPr>
          <w:rFonts w:hint="cs"/>
          <w:b/>
          <w:rtl/>
        </w:rPr>
        <w:t xml:space="preserve"> و اصل به معنای کتاب درجه اول است (یعنی منبع آن</w:t>
      </w:r>
      <w:r w:rsidR="007F629F">
        <w:rPr>
          <w:rFonts w:hint="cs"/>
          <w:b/>
          <w:rtl/>
        </w:rPr>
        <w:t>،</w:t>
      </w:r>
      <w:r w:rsidRPr="002A177B">
        <w:rPr>
          <w:rFonts w:hint="cs"/>
          <w:b/>
          <w:rtl/>
        </w:rPr>
        <w:t xml:space="preserve"> کتب سابق بر خودش نیست.) در مقابل مصنفات که کتاب درجه دوم است. </w:t>
      </w:r>
    </w:p>
    <w:p w:rsidR="001734F8" w:rsidRDefault="002A177B" w:rsidP="002A177B">
      <w:pPr>
        <w:numPr>
          <w:ilvl w:val="1"/>
          <w:numId w:val="17"/>
        </w:numPr>
        <w:jc w:val="both"/>
        <w:rPr>
          <w:b/>
        </w:rPr>
      </w:pPr>
      <w:r w:rsidRPr="002A177B">
        <w:rPr>
          <w:rFonts w:hint="cs"/>
          <w:b/>
          <w:rtl/>
        </w:rPr>
        <w:t>«</w:t>
      </w:r>
      <w:r w:rsidRPr="007F629F">
        <w:rPr>
          <w:color w:val="000080"/>
          <w:rtl/>
        </w:rPr>
        <w:t>الثاني: أن للصدوق إليه طريقا و طريقه صحيح، و الجواب عن ذلك تقدم مرارا و أن وجود طريق للصدوق إلى رجل لا يدل على حسنه فضلا عن توثيقه.</w:t>
      </w:r>
      <w:r w:rsidR="001734F8" w:rsidRPr="007F629F">
        <w:rPr>
          <w:rFonts w:hint="cs"/>
          <w:b/>
          <w:color w:val="000080"/>
          <w:rtl/>
        </w:rPr>
        <w:t>»</w:t>
      </w:r>
      <w:r w:rsidR="007F629F">
        <w:rPr>
          <w:rStyle w:val="FootnoteReference"/>
          <w:b/>
          <w:color w:val="000080"/>
          <w:rtl/>
        </w:rPr>
        <w:footnoteReference w:id="6"/>
      </w:r>
    </w:p>
    <w:p w:rsidR="007F629F" w:rsidRDefault="007F629F" w:rsidP="007F629F">
      <w:pPr>
        <w:jc w:val="both"/>
        <w:rPr>
          <w:b/>
          <w:rtl/>
        </w:rPr>
      </w:pPr>
      <w:r>
        <w:rPr>
          <w:rFonts w:hint="cs"/>
          <w:b/>
          <w:rtl/>
        </w:rPr>
        <w:t>وجه دوم: مرحوم صدوق به علی بن ابی‌حمزه طریق</w:t>
      </w:r>
      <w:r w:rsidR="002A177B" w:rsidRPr="002A177B">
        <w:rPr>
          <w:rFonts w:hint="cs"/>
          <w:b/>
          <w:rtl/>
        </w:rPr>
        <w:t xml:space="preserve"> صحیح</w:t>
      </w:r>
      <w:r>
        <w:rPr>
          <w:rFonts w:hint="cs"/>
          <w:b/>
          <w:rtl/>
        </w:rPr>
        <w:t>ی</w:t>
      </w:r>
      <w:r w:rsidR="002A177B" w:rsidRPr="002A177B">
        <w:rPr>
          <w:rFonts w:hint="cs"/>
          <w:b/>
          <w:rtl/>
        </w:rPr>
        <w:t xml:space="preserve"> دارد و این دلیل وثاقت اوست</w:t>
      </w:r>
      <w:r>
        <w:rPr>
          <w:rFonts w:hint="cs"/>
          <w:b/>
          <w:rtl/>
        </w:rPr>
        <w:t>.</w:t>
      </w:r>
    </w:p>
    <w:p w:rsidR="002A177B" w:rsidRPr="002A177B" w:rsidRDefault="007F629F" w:rsidP="007F629F">
      <w:pPr>
        <w:jc w:val="both"/>
        <w:rPr>
          <w:b/>
        </w:rPr>
      </w:pPr>
      <w:r>
        <w:rPr>
          <w:rFonts w:hint="cs"/>
          <w:b/>
          <w:rtl/>
        </w:rPr>
        <w:t xml:space="preserve">اشکال </w:t>
      </w:r>
      <w:r w:rsidR="002A177B" w:rsidRPr="002A177B">
        <w:rPr>
          <w:rFonts w:hint="cs"/>
          <w:b/>
          <w:rtl/>
        </w:rPr>
        <w:t>این است که طریق داشتن شیخ صدوق یا هر کس دیگری، دلیل بر وثاقت محسوب نمی‌شود. این که مرحوم صدوق در مقدمه</w:t>
      </w:r>
      <w:r w:rsidR="00D2148B">
        <w:rPr>
          <w:rFonts w:hint="cs"/>
          <w:b/>
          <w:rtl/>
        </w:rPr>
        <w:t>‌ی</w:t>
      </w:r>
      <w:r w:rsidR="002A177B" w:rsidRPr="002A177B">
        <w:rPr>
          <w:rFonts w:hint="cs"/>
          <w:b/>
          <w:rtl/>
        </w:rPr>
        <w:t xml:space="preserve"> فقیه فرموده است که به همه‌ی روایات کتاب فتوا می‌دهم و روایات کتاب فقیه از کتب معول و مرجع گرفته شده است، دلیل بر وثاقت کسانی که در مشیخه به آنها طریق ذکر کرده است، نمی‌شود.</w:t>
      </w:r>
      <w:r w:rsidR="002A177B" w:rsidRPr="002A177B">
        <w:rPr>
          <w:b/>
          <w:vertAlign w:val="superscript"/>
          <w:rtl/>
        </w:rPr>
        <w:footnoteReference w:id="7"/>
      </w:r>
      <w:r w:rsidR="002A177B" w:rsidRPr="002A177B">
        <w:rPr>
          <w:rFonts w:hint="cs"/>
          <w:b/>
          <w:rtl/>
        </w:rPr>
        <w:t xml:space="preserve"> چون کسانی که در ابتدای اسناد صدوق آمده‌اند؛ لزوماً صاحب آن کتابِ معروفِ علیها المعول و الیها المرجع نیست</w:t>
      </w:r>
      <w:r w:rsidR="00AB2787">
        <w:rPr>
          <w:rFonts w:hint="cs"/>
          <w:b/>
          <w:rtl/>
        </w:rPr>
        <w:t>ند</w:t>
      </w:r>
      <w:r w:rsidR="002A177B" w:rsidRPr="002A177B">
        <w:rPr>
          <w:rFonts w:hint="cs"/>
          <w:b/>
          <w:rtl/>
        </w:rPr>
        <w:t>.</w:t>
      </w:r>
    </w:p>
    <w:p w:rsidR="00A84301" w:rsidRDefault="002A177B" w:rsidP="002A177B">
      <w:pPr>
        <w:numPr>
          <w:ilvl w:val="1"/>
          <w:numId w:val="17"/>
        </w:numPr>
        <w:jc w:val="both"/>
        <w:rPr>
          <w:b/>
        </w:rPr>
      </w:pPr>
      <w:r w:rsidRPr="002A177B">
        <w:rPr>
          <w:rFonts w:hint="cs"/>
          <w:b/>
          <w:rtl/>
        </w:rPr>
        <w:t>«</w:t>
      </w:r>
      <w:r w:rsidRPr="00A84301">
        <w:rPr>
          <w:color w:val="000080"/>
          <w:rtl/>
        </w:rPr>
        <w:t>الثالث: أن الأجلاء كصفوان، و ابن أبي عمير، و جعفر بن بشير، و البزنطي قد رووا عنه، و هذه أمارة الوثاقة - و الجواب عن هذا أيضا - قد تقدم مرارا</w:t>
      </w:r>
      <w:r w:rsidRPr="002A177B">
        <w:rPr>
          <w:rtl/>
        </w:rPr>
        <w:t>.</w:t>
      </w:r>
      <w:r w:rsidR="00A84301">
        <w:rPr>
          <w:rFonts w:hint="cs"/>
          <w:b/>
          <w:rtl/>
        </w:rPr>
        <w:t>»</w:t>
      </w:r>
      <w:r w:rsidR="00A84301">
        <w:rPr>
          <w:rStyle w:val="FootnoteReference"/>
          <w:b/>
          <w:rtl/>
        </w:rPr>
        <w:footnoteReference w:id="8"/>
      </w:r>
    </w:p>
    <w:p w:rsidR="002A177B" w:rsidRPr="002A177B" w:rsidRDefault="002A177B" w:rsidP="00A84301">
      <w:pPr>
        <w:jc w:val="both"/>
        <w:rPr>
          <w:b/>
        </w:rPr>
      </w:pPr>
      <w:r w:rsidRPr="002A177B">
        <w:rPr>
          <w:rFonts w:hint="cs"/>
          <w:b/>
          <w:rtl/>
        </w:rPr>
        <w:lastRenderedPageBreak/>
        <w:t>است</w:t>
      </w:r>
      <w:r w:rsidR="00137608">
        <w:rPr>
          <w:rFonts w:hint="cs"/>
          <w:b/>
          <w:rtl/>
        </w:rPr>
        <w:t>دلال سوم در واقع سه استدلال است:</w:t>
      </w:r>
    </w:p>
    <w:p w:rsidR="00AE1C20" w:rsidRDefault="00AE1C20" w:rsidP="00AE1C20">
      <w:pPr>
        <w:jc w:val="both"/>
        <w:rPr>
          <w:b/>
          <w:rtl/>
        </w:rPr>
      </w:pPr>
      <w:r>
        <w:rPr>
          <w:rFonts w:hint="cs"/>
          <w:b/>
          <w:rtl/>
        </w:rPr>
        <w:t>استدلال اول:</w:t>
      </w:r>
    </w:p>
    <w:p w:rsidR="00EB7228" w:rsidRDefault="002A177B" w:rsidP="00AE1C20">
      <w:pPr>
        <w:jc w:val="both"/>
        <w:rPr>
          <w:b/>
        </w:rPr>
      </w:pPr>
      <w:r w:rsidRPr="002A177B">
        <w:rPr>
          <w:rFonts w:hint="cs"/>
          <w:b/>
          <w:rtl/>
        </w:rPr>
        <w:t>صفوان، ابن ابی عمیر و بزنطی از علی بن ابی‌حمزه نقل کرد‌ه‌اند و شیخ درباره‌ی این سه نفر گفته است: «</w:t>
      </w:r>
      <w:r w:rsidRPr="00EB7228">
        <w:rPr>
          <w:color w:val="000080"/>
          <w:rtl/>
        </w:rPr>
        <w:t xml:space="preserve">و إذا كان أحد الراويين مسندا و الآخر مرسلا، نظر في حال المرسل، فإن كان ممن يعلم أنه لا يرسل إلا عن ثقة موثوق به فلا ترجيح لخبر غيره على خبره، و لأجل ذلك سوت الطائفة بين ما يرويه </w:t>
      </w:r>
      <w:r w:rsidRPr="00EB7228">
        <w:rPr>
          <w:color w:val="000080"/>
          <w:u w:val="single"/>
          <w:rtl/>
        </w:rPr>
        <w:t>محمد بن أبي عمير، و صفوان بن يحيى، و أحمد بن محمد بن أبي نصر و غيرهم من الثقات الذين عرفوا بأنهم لا يروون و لا يرسلون إلا عمن</w:t>
      </w:r>
      <w:r w:rsidRPr="00EB7228">
        <w:rPr>
          <w:rFonts w:hint="cs"/>
          <w:color w:val="000080"/>
          <w:u w:val="single"/>
          <w:rtl/>
        </w:rPr>
        <w:t xml:space="preserve"> </w:t>
      </w:r>
      <w:r w:rsidRPr="00EB7228">
        <w:rPr>
          <w:color w:val="000080"/>
          <w:u w:val="single"/>
          <w:rtl/>
        </w:rPr>
        <w:t>يوثق به</w:t>
      </w:r>
      <w:r w:rsidRPr="00EB7228">
        <w:rPr>
          <w:color w:val="000080"/>
          <w:rtl/>
        </w:rPr>
        <w:t xml:space="preserve"> و بين ما أسنده غيرهم، و لذلك عملوا بمراسيلهم إذا انفردوا عن رواية غيرهم.</w:t>
      </w:r>
      <w:r w:rsidRPr="002A177B">
        <w:rPr>
          <w:rFonts w:hint="cs"/>
          <w:b/>
          <w:rtl/>
        </w:rPr>
        <w:t>»</w:t>
      </w:r>
      <w:r w:rsidR="00EB7228">
        <w:rPr>
          <w:rStyle w:val="FootnoteReference"/>
          <w:b/>
          <w:rtl/>
        </w:rPr>
        <w:footnoteReference w:id="9"/>
      </w:r>
    </w:p>
    <w:p w:rsidR="00AE1C20" w:rsidRDefault="002A177B" w:rsidP="00AE1C20">
      <w:pPr>
        <w:jc w:val="both"/>
        <w:rPr>
          <w:b/>
          <w:rtl/>
        </w:rPr>
      </w:pPr>
      <w:r w:rsidRPr="002A177B">
        <w:rPr>
          <w:rFonts w:hint="cs"/>
          <w:b/>
          <w:rtl/>
        </w:rPr>
        <w:t>به نظر ما حتی اگر یک روایت هم ثابت شود که صفوان یا بزنطی یا ابن ابی‌عمیر از کسی نقل کرده باش</w:t>
      </w:r>
      <w:r w:rsidR="002B6202">
        <w:rPr>
          <w:rFonts w:hint="cs"/>
          <w:b/>
          <w:rtl/>
        </w:rPr>
        <w:t>ن</w:t>
      </w:r>
      <w:r w:rsidRPr="002A177B">
        <w:rPr>
          <w:rFonts w:hint="cs"/>
          <w:b/>
          <w:rtl/>
        </w:rPr>
        <w:t>د، وثاقت مروی عنه ثابت می‌شود.</w:t>
      </w:r>
    </w:p>
    <w:p w:rsidR="00AE1C20" w:rsidRDefault="00AE1C20" w:rsidP="00AE1C20">
      <w:pPr>
        <w:jc w:val="both"/>
        <w:rPr>
          <w:b/>
          <w:rtl/>
        </w:rPr>
      </w:pPr>
      <w:r>
        <w:rPr>
          <w:rFonts w:hint="cs"/>
          <w:b/>
          <w:rtl/>
        </w:rPr>
        <w:t>استدلال دوم:</w:t>
      </w:r>
    </w:p>
    <w:p w:rsidR="00AE1C20" w:rsidRDefault="002A177B" w:rsidP="00AE1C20">
      <w:pPr>
        <w:jc w:val="both"/>
        <w:rPr>
          <w:b/>
        </w:rPr>
      </w:pPr>
      <w:r w:rsidRPr="002A177B">
        <w:rPr>
          <w:rFonts w:hint="cs"/>
          <w:b/>
          <w:rtl/>
        </w:rPr>
        <w:t>جعفر بن بشیر از علی بن ابی‌حمزه نقل کرده است. نجاشی در ترجمه‌ی جعفر بن بشیر گفته است: «</w:t>
      </w:r>
      <w:r w:rsidRPr="00AE1C20">
        <w:rPr>
          <w:color w:val="000080"/>
          <w:rtl/>
        </w:rPr>
        <w:t>كان أبو العباس بن نوح يقول: كان يلقب فقحة العلم روى عن الثقات و رووا عنه.</w:t>
      </w:r>
      <w:r w:rsidRPr="002A177B">
        <w:rPr>
          <w:rFonts w:hint="cs"/>
          <w:b/>
          <w:rtl/>
        </w:rPr>
        <w:t>»</w:t>
      </w:r>
      <w:r w:rsidR="00AE1C20">
        <w:rPr>
          <w:rStyle w:val="FootnoteReference"/>
          <w:b/>
          <w:rtl/>
        </w:rPr>
        <w:footnoteReference w:id="10"/>
      </w:r>
    </w:p>
    <w:p w:rsidR="002A177B" w:rsidRPr="002A177B" w:rsidRDefault="002A177B" w:rsidP="00AE1C20">
      <w:pPr>
        <w:jc w:val="both"/>
        <w:rPr>
          <w:b/>
        </w:rPr>
      </w:pPr>
      <w:r w:rsidRPr="002A177B">
        <w:rPr>
          <w:rFonts w:hint="cs"/>
          <w:b/>
          <w:rtl/>
        </w:rPr>
        <w:t>این که مشایخ جعفر بن بشیر از ثقات هستند را هم پذیرفته‌ایم؛ لذا می‌توان از این طریق هم وثاقت علی بن ابی‌حمزه را ثابت کرد.</w:t>
      </w:r>
    </w:p>
    <w:p w:rsidR="00AE1C20" w:rsidRDefault="00AE1C20" w:rsidP="00AE1C20">
      <w:pPr>
        <w:jc w:val="both"/>
        <w:rPr>
          <w:b/>
          <w:rtl/>
        </w:rPr>
      </w:pPr>
      <w:r>
        <w:rPr>
          <w:rFonts w:hint="cs"/>
          <w:b/>
          <w:rtl/>
        </w:rPr>
        <w:t>استدلال سوم:</w:t>
      </w:r>
    </w:p>
    <w:p w:rsidR="002A177B" w:rsidRPr="002A177B" w:rsidRDefault="002A177B" w:rsidP="002B6202">
      <w:pPr>
        <w:jc w:val="both"/>
        <w:rPr>
          <w:b/>
        </w:rPr>
      </w:pPr>
      <w:r w:rsidRPr="002A177B">
        <w:rPr>
          <w:rFonts w:hint="cs"/>
          <w:b/>
          <w:rtl/>
        </w:rPr>
        <w:t xml:space="preserve">اجلاء </w:t>
      </w:r>
      <w:r w:rsidR="002B6202">
        <w:rPr>
          <w:rFonts w:hint="cs"/>
          <w:b/>
          <w:rtl/>
        </w:rPr>
        <w:t>فراوان</w:t>
      </w:r>
      <w:r w:rsidRPr="002A177B">
        <w:rPr>
          <w:rFonts w:hint="cs"/>
          <w:b/>
          <w:rtl/>
        </w:rPr>
        <w:t xml:space="preserve"> ا</w:t>
      </w:r>
      <w:r w:rsidR="009C223F">
        <w:rPr>
          <w:rFonts w:hint="cs"/>
          <w:b/>
          <w:rtl/>
        </w:rPr>
        <w:t>ز علی بن ابی‌حمزه روایت کرده اند</w:t>
      </w:r>
      <w:r w:rsidRPr="002A177B">
        <w:rPr>
          <w:rFonts w:hint="cs"/>
          <w:b/>
          <w:rtl/>
        </w:rPr>
        <w:t>. در دو وجه قبلی، اکثار روایات چهار نفر</w:t>
      </w:r>
      <w:r w:rsidR="001C1D8A">
        <w:rPr>
          <w:rFonts w:hint="cs"/>
          <w:b/>
          <w:rtl/>
        </w:rPr>
        <w:t>ی</w:t>
      </w:r>
      <w:r w:rsidRPr="002A177B">
        <w:rPr>
          <w:rFonts w:hint="cs"/>
          <w:b/>
          <w:rtl/>
        </w:rPr>
        <w:t xml:space="preserve"> </w:t>
      </w:r>
      <w:r w:rsidR="00A340E6">
        <w:rPr>
          <w:rFonts w:hint="cs"/>
          <w:b/>
          <w:rtl/>
        </w:rPr>
        <w:t xml:space="preserve">که </w:t>
      </w:r>
      <w:r w:rsidRPr="002A177B">
        <w:rPr>
          <w:rFonts w:hint="cs"/>
          <w:b/>
          <w:rtl/>
        </w:rPr>
        <w:t>ذکر شده</w:t>
      </w:r>
      <w:r w:rsidR="001C1D8A">
        <w:rPr>
          <w:rFonts w:hint="cs"/>
          <w:b/>
          <w:rtl/>
        </w:rPr>
        <w:t xml:space="preserve"> است</w:t>
      </w:r>
      <w:r w:rsidRPr="002A177B">
        <w:rPr>
          <w:rFonts w:hint="cs"/>
          <w:b/>
          <w:rtl/>
        </w:rPr>
        <w:t>، خصوصیتی نداشت؛ اما در این جا به اکثار روایات اجلا</w:t>
      </w:r>
      <w:r w:rsidR="001C1D8A">
        <w:rPr>
          <w:rFonts w:hint="cs"/>
          <w:b/>
          <w:rtl/>
        </w:rPr>
        <w:t>ء</w:t>
      </w:r>
      <w:r w:rsidRPr="002A177B">
        <w:rPr>
          <w:rFonts w:hint="cs"/>
          <w:b/>
          <w:rtl/>
        </w:rPr>
        <w:t xml:space="preserve"> تکیه می‌کنیم. این تقریب سوم را از جهت کبروی قبول داریم.</w:t>
      </w:r>
    </w:p>
    <w:p w:rsidR="002A177B" w:rsidRPr="002A177B" w:rsidRDefault="002A177B" w:rsidP="009269E8">
      <w:pPr>
        <w:jc w:val="both"/>
        <w:rPr>
          <w:b/>
          <w:rtl/>
        </w:rPr>
      </w:pPr>
      <w:r w:rsidRPr="002A177B">
        <w:rPr>
          <w:rFonts w:hint="cs"/>
          <w:b/>
          <w:rtl/>
        </w:rPr>
        <w:t xml:space="preserve">با این حال در همه‌ی سه تقریب فوق اشکالی وجود دارد. </w:t>
      </w:r>
      <w:r w:rsidR="001C1D8A">
        <w:rPr>
          <w:rFonts w:hint="cs"/>
          <w:b/>
          <w:rtl/>
        </w:rPr>
        <w:t>آیت الله والد</w:t>
      </w:r>
      <w:r w:rsidR="00CF184D">
        <w:rPr>
          <w:rFonts w:hint="cs"/>
          <w:b/>
          <w:rtl/>
        </w:rPr>
        <w:t xml:space="preserve"> در وثاقت مشایخ ابن ابی‌عمیر،</w:t>
      </w:r>
      <w:r w:rsidRPr="002A177B">
        <w:rPr>
          <w:rFonts w:hint="cs"/>
          <w:b/>
          <w:rtl/>
        </w:rPr>
        <w:t xml:space="preserve"> صفوان و بزنطی </w:t>
      </w:r>
      <w:r w:rsidR="007E38FF">
        <w:rPr>
          <w:rFonts w:hint="cs"/>
          <w:b/>
          <w:rtl/>
        </w:rPr>
        <w:t>فرموده است</w:t>
      </w:r>
      <w:r w:rsidRPr="002A177B">
        <w:rPr>
          <w:rFonts w:hint="cs"/>
          <w:b/>
          <w:rtl/>
        </w:rPr>
        <w:t xml:space="preserve"> که مراد از ثقه در عبارت شیخ طوسی «الذین لا یروون و لایرسلون الا عن ثقة»، «امامی صدوق» است. هم قرائن عامی وجود دارد که وقتی به طور مطلق</w:t>
      </w:r>
      <w:r w:rsidR="007E38FF" w:rsidRPr="007E38FF">
        <w:rPr>
          <w:rFonts w:hint="cs"/>
          <w:b/>
          <w:rtl/>
        </w:rPr>
        <w:t xml:space="preserve"> </w:t>
      </w:r>
      <w:r w:rsidR="007E38FF">
        <w:rPr>
          <w:rFonts w:hint="cs"/>
          <w:b/>
          <w:rtl/>
        </w:rPr>
        <w:t>«</w:t>
      </w:r>
      <w:r w:rsidR="007E38FF" w:rsidRPr="002A177B">
        <w:rPr>
          <w:rFonts w:hint="cs"/>
          <w:b/>
          <w:rtl/>
        </w:rPr>
        <w:t>ثقه</w:t>
      </w:r>
      <w:r w:rsidR="007E38FF">
        <w:rPr>
          <w:rFonts w:hint="cs"/>
          <w:b/>
          <w:rtl/>
        </w:rPr>
        <w:t>»</w:t>
      </w:r>
      <w:r w:rsidRPr="002A177B">
        <w:rPr>
          <w:rFonts w:hint="cs"/>
          <w:b/>
          <w:rtl/>
        </w:rPr>
        <w:t xml:space="preserve"> گفته می‌شود، امامی بودن در آن اخذ شده </w:t>
      </w:r>
      <w:r w:rsidR="00751C19">
        <w:rPr>
          <w:rFonts w:hint="cs"/>
          <w:b/>
          <w:rtl/>
        </w:rPr>
        <w:t>است</w:t>
      </w:r>
      <w:r w:rsidRPr="002A177B">
        <w:rPr>
          <w:rFonts w:hint="cs"/>
          <w:b/>
          <w:rtl/>
        </w:rPr>
        <w:t xml:space="preserve"> و هم قرائن خاصی در عبارت عده </w:t>
      </w:r>
      <w:r w:rsidRPr="002A177B">
        <w:rPr>
          <w:rFonts w:hint="cs"/>
          <w:b/>
          <w:rtl/>
        </w:rPr>
        <w:lastRenderedPageBreak/>
        <w:t xml:space="preserve">وجود دارد. پس در مورد استفاده از این </w:t>
      </w:r>
      <w:r w:rsidR="009269E8">
        <w:rPr>
          <w:rFonts w:hint="cs"/>
          <w:b/>
          <w:rtl/>
        </w:rPr>
        <w:t>عبارت</w:t>
      </w:r>
      <w:r w:rsidRPr="002A177B">
        <w:rPr>
          <w:rFonts w:hint="cs"/>
          <w:b/>
          <w:rtl/>
        </w:rPr>
        <w:t xml:space="preserve"> برای </w:t>
      </w:r>
      <w:r w:rsidR="009269E8">
        <w:rPr>
          <w:rFonts w:hint="cs"/>
          <w:b/>
          <w:rtl/>
        </w:rPr>
        <w:t>اثبات وثاقت مشایخ ابن ابی‌عمیر،</w:t>
      </w:r>
      <w:r w:rsidRPr="002A177B">
        <w:rPr>
          <w:rFonts w:hint="cs"/>
          <w:b/>
          <w:rtl/>
        </w:rPr>
        <w:t xml:space="preserve"> صفوان و بزنطی که حتماً امامی نبوده‌اند، با یک مشکل رو‌به‌رو می‌شویم و این مطلب نقض این توثیق عام محسوب می‌شود. </w:t>
      </w:r>
    </w:p>
    <w:p w:rsidR="00976A6C" w:rsidRPr="00976A6C" w:rsidRDefault="00976A6C" w:rsidP="00A13FD3">
      <w:pPr>
        <w:jc w:val="both"/>
        <w:rPr>
          <w:b/>
          <w:rtl/>
        </w:rPr>
      </w:pPr>
      <w:r w:rsidRPr="00976A6C">
        <w:rPr>
          <w:rFonts w:hint="cs"/>
          <w:b/>
          <w:rtl/>
        </w:rPr>
        <w:t>نظیر همین اشکال در استدلال برای اثبات مشایخ جعفر بن بشیر هم وجود دارد،</w:t>
      </w:r>
      <w:r w:rsidR="00AA3898">
        <w:rPr>
          <w:rFonts w:hint="cs"/>
          <w:b/>
          <w:rtl/>
        </w:rPr>
        <w:t xml:space="preserve"> البته</w:t>
      </w:r>
      <w:r w:rsidRPr="00976A6C">
        <w:rPr>
          <w:rFonts w:hint="cs"/>
          <w:b/>
          <w:rtl/>
        </w:rPr>
        <w:t xml:space="preserve"> بنا بر این</w:t>
      </w:r>
      <w:r>
        <w:rPr>
          <w:rFonts w:hint="cs"/>
          <w:b/>
          <w:rtl/>
        </w:rPr>
        <w:t xml:space="preserve"> </w:t>
      </w:r>
      <w:r w:rsidRPr="00976A6C">
        <w:rPr>
          <w:rFonts w:hint="cs"/>
          <w:b/>
          <w:rtl/>
        </w:rPr>
        <w:t>که بپذیریم ثقه به طور</w:t>
      </w:r>
      <w:r>
        <w:rPr>
          <w:rFonts w:hint="cs"/>
          <w:b/>
          <w:rtl/>
        </w:rPr>
        <w:t xml:space="preserve"> مطلق به معنای امامی صدوق </w:t>
      </w:r>
      <w:r w:rsidR="00A13FD3">
        <w:rPr>
          <w:rFonts w:hint="cs"/>
          <w:b/>
          <w:rtl/>
        </w:rPr>
        <w:t>است</w:t>
      </w:r>
      <w:r>
        <w:rPr>
          <w:rFonts w:hint="cs"/>
          <w:b/>
          <w:rtl/>
        </w:rPr>
        <w:t>.</w:t>
      </w:r>
    </w:p>
    <w:p w:rsidR="00976A6C" w:rsidRPr="00976A6C" w:rsidRDefault="00976A6C" w:rsidP="00C94BB3">
      <w:pPr>
        <w:jc w:val="both"/>
        <w:rPr>
          <w:b/>
          <w:rtl/>
        </w:rPr>
      </w:pPr>
      <w:r w:rsidRPr="00976A6C">
        <w:rPr>
          <w:rFonts w:hint="cs"/>
          <w:b/>
          <w:rtl/>
        </w:rPr>
        <w:t>برخی به این نقض این</w:t>
      </w:r>
      <w:r w:rsidR="00A13FD3">
        <w:rPr>
          <w:rFonts w:hint="cs"/>
          <w:b/>
          <w:rtl/>
        </w:rPr>
        <w:t xml:space="preserve"> </w:t>
      </w:r>
      <w:r w:rsidRPr="00976A6C">
        <w:rPr>
          <w:rFonts w:hint="cs"/>
          <w:b/>
          <w:rtl/>
        </w:rPr>
        <w:t xml:space="preserve">طور پاسخ داده‌اند که این شهادت شیخ و ابن نوح انحلالی است و اگر در برخی موارد نقض شود، در باقی موارد به اعتبار خود باقی خواهد ماند. این پاسخ اگر در مورد راویانی که علم به وثاقتشان </w:t>
      </w:r>
      <w:r w:rsidR="00C94BB3">
        <w:rPr>
          <w:rFonts w:hint="cs"/>
          <w:b/>
          <w:rtl/>
        </w:rPr>
        <w:t>ن</w:t>
      </w:r>
      <w:r w:rsidRPr="00976A6C">
        <w:rPr>
          <w:rFonts w:hint="cs"/>
          <w:b/>
          <w:rtl/>
        </w:rPr>
        <w:t xml:space="preserve">داریم مشکل را حل کند، درباره‌ی </w:t>
      </w:r>
      <w:r w:rsidR="00D85286">
        <w:rPr>
          <w:rFonts w:hint="cs"/>
          <w:b/>
          <w:rtl/>
        </w:rPr>
        <w:t>علی بن ابی حمزه</w:t>
      </w:r>
      <w:r w:rsidRPr="00976A6C">
        <w:rPr>
          <w:rFonts w:hint="cs"/>
          <w:b/>
          <w:rtl/>
        </w:rPr>
        <w:t xml:space="preserve"> مشکل را حل نمی‌کند؛ زیرا در مورد علی بن ابی‌حمزه </w:t>
      </w:r>
      <w:r w:rsidR="00D85286">
        <w:rPr>
          <w:rFonts w:hint="cs"/>
          <w:b/>
          <w:rtl/>
        </w:rPr>
        <w:t>یقین داریم که واقفی است.</w:t>
      </w:r>
    </w:p>
    <w:p w:rsidR="00AD17CE" w:rsidRDefault="00AD17CE" w:rsidP="00AD17CE">
      <w:pPr>
        <w:jc w:val="both"/>
        <w:rPr>
          <w:b/>
          <w:rtl/>
        </w:rPr>
      </w:pPr>
      <w:r>
        <w:rPr>
          <w:rFonts w:hint="cs"/>
          <w:rtl/>
        </w:rPr>
        <w:t xml:space="preserve">آیت الله والد </w:t>
      </w:r>
      <w:r w:rsidRPr="00AD17CE">
        <w:rPr>
          <w:rFonts w:hint="cs"/>
          <w:b/>
          <w:rtl/>
        </w:rPr>
        <w:t xml:space="preserve">در مورد علی بن ابی‌حمزه جواب را به گونه‌ی دیگری </w:t>
      </w:r>
      <w:r>
        <w:rPr>
          <w:rFonts w:hint="cs"/>
          <w:b/>
          <w:rtl/>
        </w:rPr>
        <w:t>بیان کرده اند.</w:t>
      </w:r>
      <w:r w:rsidRPr="00AD17CE">
        <w:rPr>
          <w:rFonts w:hint="cs"/>
          <w:b/>
          <w:rtl/>
        </w:rPr>
        <w:t xml:space="preserve"> بزرگان شیعه قبل از وقف روایات را از علی بن ابی‌حمزه اخذ کرده‌اند. چون این افراد بعد از واقفی شدن با امام رضا ع</w:t>
      </w:r>
      <w:r>
        <w:rPr>
          <w:rFonts w:hint="cs"/>
          <w:b/>
          <w:rtl/>
        </w:rPr>
        <w:t>لیه السلام درگیرشدند و مبارزه‌ی جدی‌</w:t>
      </w:r>
      <w:r w:rsidRPr="00AD17CE">
        <w:rPr>
          <w:rFonts w:hint="cs"/>
          <w:b/>
          <w:rtl/>
        </w:rPr>
        <w:t xml:space="preserve"> بین آنها و امامیه ایجاد شده </w:t>
      </w:r>
      <w:r>
        <w:rPr>
          <w:rFonts w:hint="cs"/>
          <w:b/>
          <w:rtl/>
        </w:rPr>
        <w:t>بود</w:t>
      </w:r>
      <w:r w:rsidR="00C94BB3">
        <w:rPr>
          <w:rFonts w:hint="cs"/>
          <w:b/>
          <w:rtl/>
        </w:rPr>
        <w:t>؛ در نتیجه</w:t>
      </w:r>
      <w:r w:rsidRPr="00AD17CE">
        <w:rPr>
          <w:rFonts w:hint="cs"/>
          <w:b/>
          <w:rtl/>
        </w:rPr>
        <w:t xml:space="preserve"> اصلاً قابل تصور نیست که امامیه از </w:t>
      </w:r>
      <w:r>
        <w:rPr>
          <w:rFonts w:hint="cs"/>
          <w:b/>
          <w:rtl/>
        </w:rPr>
        <w:t>واقفه روایت اخذ کنند.</w:t>
      </w:r>
    </w:p>
    <w:p w:rsidR="00AD17CE" w:rsidRDefault="00AD17CE" w:rsidP="00AD17CE">
      <w:pPr>
        <w:jc w:val="both"/>
        <w:rPr>
          <w:b/>
          <w:rtl/>
        </w:rPr>
      </w:pPr>
      <w:r w:rsidRPr="00AD17CE">
        <w:rPr>
          <w:rFonts w:hint="cs"/>
          <w:b/>
          <w:rtl/>
        </w:rPr>
        <w:t>«</w:t>
      </w:r>
      <w:r w:rsidRPr="00AD17CE">
        <w:rPr>
          <w:color w:val="000080"/>
          <w:rtl/>
        </w:rPr>
        <w:t>و قد قال في حقّهم: الواقفة و الزيدية و النصّاب بمنزلة سواء، حتّى سمّوهم بالممطورة أي: الكلاب المبتلّة بالمطر- يمنع أخذ الإمامية عنهم</w:t>
      </w:r>
      <w:r>
        <w:rPr>
          <w:rFonts w:hint="cs"/>
          <w:b/>
          <w:rtl/>
        </w:rPr>
        <w:t>»</w:t>
      </w:r>
      <w:r>
        <w:rPr>
          <w:rStyle w:val="FootnoteReference"/>
          <w:b/>
          <w:rtl/>
        </w:rPr>
        <w:footnoteReference w:id="11"/>
      </w:r>
    </w:p>
    <w:p w:rsidR="00AD17CE" w:rsidRPr="00AD17CE" w:rsidRDefault="00AD17CE" w:rsidP="00AD17CE">
      <w:pPr>
        <w:jc w:val="both"/>
        <w:rPr>
          <w:b/>
          <w:rtl/>
        </w:rPr>
      </w:pPr>
      <w:r w:rsidRPr="00AD17CE">
        <w:rPr>
          <w:rFonts w:hint="cs"/>
          <w:b/>
          <w:rtl/>
        </w:rPr>
        <w:t>واقفیه با نصاب -که انجس من الکلب دانسته شده‌اند- هم</w:t>
      </w:r>
      <w:r>
        <w:rPr>
          <w:rFonts w:hint="cs"/>
          <w:b/>
          <w:rtl/>
        </w:rPr>
        <w:t xml:space="preserve"> </w:t>
      </w:r>
      <w:r w:rsidRPr="00AD17CE">
        <w:rPr>
          <w:rFonts w:hint="cs"/>
          <w:b/>
          <w:rtl/>
        </w:rPr>
        <w:t>ردیف دانسته شده‌اند. همچنین تعبیر کلاب ممطوره</w:t>
      </w:r>
      <w:r w:rsidR="00CF35F2">
        <w:rPr>
          <w:rStyle w:val="FootnoteReference"/>
          <w:b/>
          <w:rtl/>
        </w:rPr>
        <w:footnoteReference w:id="12"/>
      </w:r>
      <w:r w:rsidRPr="00AD17CE">
        <w:rPr>
          <w:rFonts w:hint="cs"/>
          <w:b/>
          <w:rtl/>
        </w:rPr>
        <w:t xml:space="preserve"> درباره‌ی آنها شده است که نشان از شدت</w:t>
      </w:r>
      <w:r w:rsidR="00C6179B">
        <w:rPr>
          <w:rFonts w:hint="cs"/>
          <w:b/>
          <w:rtl/>
        </w:rPr>
        <w:t xml:space="preserve"> فاصله و</w:t>
      </w:r>
      <w:r w:rsidRPr="00AD17CE">
        <w:rPr>
          <w:rFonts w:hint="cs"/>
          <w:b/>
          <w:rtl/>
        </w:rPr>
        <w:t xml:space="preserve"> احتراز اصحاب از آنهاست. </w:t>
      </w:r>
    </w:p>
    <w:p w:rsidR="00AD17CE" w:rsidRDefault="00AD17CE" w:rsidP="00C06D1E">
      <w:pPr>
        <w:jc w:val="both"/>
        <w:rPr>
          <w:b/>
          <w:rtl/>
        </w:rPr>
      </w:pPr>
      <w:r w:rsidRPr="00AD17CE">
        <w:rPr>
          <w:rFonts w:hint="cs"/>
          <w:b/>
          <w:rtl/>
        </w:rPr>
        <w:t xml:space="preserve">پس علی بن الحکم حتماً قبل از وقف از </w:t>
      </w:r>
      <w:r w:rsidR="00C06D1E">
        <w:rPr>
          <w:rFonts w:hint="cs"/>
          <w:b/>
          <w:rtl/>
        </w:rPr>
        <w:t>علی بن ابی حمزه</w:t>
      </w:r>
      <w:r w:rsidR="00C94BB3">
        <w:rPr>
          <w:rFonts w:hint="cs"/>
          <w:b/>
          <w:rtl/>
        </w:rPr>
        <w:t xml:space="preserve"> روایت اخذ کرده‌ است</w:t>
      </w:r>
      <w:r w:rsidRPr="00AD17CE">
        <w:rPr>
          <w:rFonts w:hint="cs"/>
          <w:b/>
          <w:rtl/>
        </w:rPr>
        <w:t xml:space="preserve"> و او آن موقع قطعاً ثقه بوده است. همین شهادت شیخ طوسی برای اثبات وثاقت او کافی است.</w:t>
      </w:r>
    </w:p>
    <w:p w:rsidR="00563DB9" w:rsidRPr="00AD17CE" w:rsidRDefault="00563DB9" w:rsidP="00C06D1E">
      <w:pPr>
        <w:jc w:val="both"/>
        <w:rPr>
          <w:b/>
          <w:rtl/>
        </w:rPr>
      </w:pPr>
      <w:r>
        <w:rPr>
          <w:rFonts w:hint="cs"/>
          <w:b/>
          <w:rtl/>
        </w:rPr>
        <w:t>طبقه‌ی بسیاری از مشایخ مثل ابن ابی عمیر و صفوان اقتضا می کند که در زمان امام رضا علیه السلام جزء</w:t>
      </w:r>
      <w:r w:rsidR="00C94BB3">
        <w:rPr>
          <w:rFonts w:hint="cs"/>
          <w:b/>
          <w:rtl/>
        </w:rPr>
        <w:t xml:space="preserve"> مشایخ شیعه باشند و دوره‌ی علم</w:t>
      </w:r>
      <w:r>
        <w:rPr>
          <w:rFonts w:hint="cs"/>
          <w:b/>
          <w:rtl/>
        </w:rPr>
        <w:t xml:space="preserve"> آموزی آن ها سپری شده بود. زمان علم آموزی و قرائت کتب حدیثی آن ها در زمان امام کاظم علیه السلام می باشد. علی بن حکم نیز هم طبقه با ابن ابی عمیر است.</w:t>
      </w:r>
    </w:p>
    <w:p w:rsidR="00EB5377" w:rsidRPr="00EB5377" w:rsidRDefault="00EB5377" w:rsidP="004076A2">
      <w:pPr>
        <w:jc w:val="both"/>
        <w:rPr>
          <w:b/>
        </w:rPr>
      </w:pPr>
      <w:r w:rsidRPr="00EB5377">
        <w:rPr>
          <w:rFonts w:hint="cs"/>
          <w:b/>
          <w:rtl/>
        </w:rPr>
        <w:lastRenderedPageBreak/>
        <w:t>البته با این بیان هر چند می‌توان سند سوم را تصحیح کرد (که در آن علی بن الحکم راوی است) اما به درد تصحیح سند دوم نمی‌خورد؛ زیرا در آن راوی از علی بن ابی‌حمزه، عبدالله بن جبله است که خودش واقفی است. برای توثیق این سند، لازم است دلیلی برای وثاقت علی بن ابی‌حمزه بعد از وقف پیدا کنیم (مثلاً تحمل حدیث بزرگان از علی بن ابی‌حمزه بعد از وقف او)</w:t>
      </w:r>
    </w:p>
    <w:p w:rsidR="00EB5377" w:rsidRPr="00EB5377" w:rsidRDefault="00EB5377" w:rsidP="00AA7662">
      <w:pPr>
        <w:jc w:val="both"/>
        <w:rPr>
          <w:b/>
          <w:rtl/>
        </w:rPr>
      </w:pPr>
      <w:r w:rsidRPr="00EB5377">
        <w:rPr>
          <w:rFonts w:hint="cs"/>
          <w:b/>
          <w:rtl/>
        </w:rPr>
        <w:t xml:space="preserve">البته می‌توان گفت که وثاقت علی بن ابی‌حمزه به معنای صدوق بودن او قبل از وقف ثابت است و شک داریم که بعد از وقف </w:t>
      </w:r>
      <w:r w:rsidR="00AA7662">
        <w:rPr>
          <w:rFonts w:hint="cs"/>
          <w:b/>
          <w:rtl/>
        </w:rPr>
        <w:t>نیز</w:t>
      </w:r>
      <w:r w:rsidRPr="00EB5377">
        <w:rPr>
          <w:rFonts w:hint="cs"/>
          <w:b/>
          <w:rtl/>
        </w:rPr>
        <w:t xml:space="preserve"> هم</w:t>
      </w:r>
      <w:r w:rsidR="003717CC">
        <w:rPr>
          <w:rFonts w:hint="cs"/>
          <w:b/>
          <w:rtl/>
        </w:rPr>
        <w:t xml:space="preserve"> </w:t>
      </w:r>
      <w:r w:rsidRPr="00EB5377">
        <w:rPr>
          <w:rFonts w:hint="cs"/>
          <w:b/>
          <w:rtl/>
        </w:rPr>
        <w:t>چنان صدوق بوده است یا نه؟ استصحاب می‌گوید که بعد از وقف هم ثقه بوده است.</w:t>
      </w:r>
    </w:p>
    <w:p w:rsidR="00EB5377" w:rsidRPr="00EB5377" w:rsidRDefault="00EB5377" w:rsidP="003717CC">
      <w:pPr>
        <w:jc w:val="both"/>
        <w:rPr>
          <w:b/>
          <w:rtl/>
        </w:rPr>
      </w:pPr>
      <w:r w:rsidRPr="00EB5377">
        <w:rPr>
          <w:rFonts w:hint="cs"/>
          <w:b/>
          <w:rtl/>
        </w:rPr>
        <w:t xml:space="preserve">به نظر ما این بیان اشکال دارد، زیرا وثاقت قبل از وقف ناشی از ایمان و خداترسی و تقوا بوده است. بعد از وقف این ایمان و خداترسی دیگر وجود ندارد و اگر وثاقتی باشد، باید به سبب دیگری باشد. استصحاب در این مورد </w:t>
      </w:r>
      <w:r w:rsidR="00EE24FB">
        <w:rPr>
          <w:rFonts w:hint="cs"/>
          <w:b/>
          <w:rtl/>
        </w:rPr>
        <w:t xml:space="preserve">از سنخ </w:t>
      </w:r>
      <w:r w:rsidRPr="00EB5377">
        <w:rPr>
          <w:rFonts w:hint="cs"/>
          <w:b/>
          <w:rtl/>
        </w:rPr>
        <w:t>استصحاب کلی قسم ثالث است که جاری نیست. مرحوم شیخ در اجرای استصحاب کلی قسم ثالث تفصیل داده است: اگر اثر برای صرف الوجود باشد، جاری می‌شود اما اگر برای مطلق الوجود باشد، جاری نمی‌شود. در اینجا اثر برای مطلق الوجود است و حتی طبق این تفصیل هم جاری نمی‌شود. یعنی هر فردی از ثقه</w:t>
      </w:r>
      <w:r w:rsidR="003717CC" w:rsidRPr="003717CC">
        <w:rPr>
          <w:rFonts w:hint="cs"/>
          <w:b/>
          <w:rtl/>
        </w:rPr>
        <w:t xml:space="preserve"> </w:t>
      </w:r>
      <w:r w:rsidR="003717CC" w:rsidRPr="00EB5377">
        <w:rPr>
          <w:rFonts w:hint="cs"/>
          <w:b/>
          <w:rtl/>
        </w:rPr>
        <w:t>مستقل از فرد دیگر</w:t>
      </w:r>
      <w:r w:rsidRPr="00EB5377">
        <w:rPr>
          <w:rFonts w:hint="cs"/>
          <w:b/>
          <w:rtl/>
        </w:rPr>
        <w:t xml:space="preserve"> موضوع برای حجیت است.</w:t>
      </w:r>
    </w:p>
    <w:p w:rsidR="00EB5377" w:rsidRPr="00EB5377" w:rsidRDefault="00EB5377" w:rsidP="00EB5377">
      <w:pPr>
        <w:jc w:val="both"/>
        <w:rPr>
          <w:b/>
          <w:rtl/>
        </w:rPr>
      </w:pPr>
      <w:r w:rsidRPr="00EB5377">
        <w:rPr>
          <w:rFonts w:hint="cs"/>
          <w:b/>
          <w:rtl/>
        </w:rPr>
        <w:t>پس از این طر</w:t>
      </w:r>
      <w:r w:rsidR="00EE24FB">
        <w:rPr>
          <w:rFonts w:hint="cs"/>
          <w:b/>
          <w:rtl/>
        </w:rPr>
        <w:t>ی</w:t>
      </w:r>
      <w:r w:rsidRPr="00EB5377">
        <w:rPr>
          <w:rFonts w:hint="cs"/>
          <w:b/>
          <w:rtl/>
        </w:rPr>
        <w:t>ق نمی‌توان وثاقت علی بن ابی‌حمزه را ثابت کرد.</w:t>
      </w:r>
    </w:p>
    <w:p w:rsidR="003717CC" w:rsidRDefault="003717CC" w:rsidP="003717CC">
      <w:pPr>
        <w:pStyle w:val="Heading3"/>
        <w:rPr>
          <w:rtl/>
        </w:rPr>
      </w:pPr>
      <w:bookmarkStart w:id="4" w:name="_Toc74719382"/>
      <w:r>
        <w:rPr>
          <w:rFonts w:hint="cs"/>
          <w:rtl/>
        </w:rPr>
        <w:t>استدلال دیگر در اثبات وثاقت علی بن ابی حمزه</w:t>
      </w:r>
      <w:bookmarkEnd w:id="4"/>
    </w:p>
    <w:p w:rsidR="00672462" w:rsidRPr="00672462" w:rsidRDefault="00EB5377" w:rsidP="003717CC">
      <w:pPr>
        <w:jc w:val="both"/>
        <w:rPr>
          <w:bCs/>
          <w:color w:val="008000"/>
        </w:rPr>
      </w:pPr>
      <w:r w:rsidRPr="00EB5377">
        <w:rPr>
          <w:rFonts w:hint="cs"/>
          <w:b/>
          <w:rtl/>
        </w:rPr>
        <w:t>در قرب الاسناد روایتی وارد شده است که ممکن است بتوان با</w:t>
      </w:r>
      <w:r w:rsidR="00672462">
        <w:rPr>
          <w:rFonts w:hint="cs"/>
          <w:b/>
          <w:rtl/>
        </w:rPr>
        <w:t xml:space="preserve"> آن</w:t>
      </w:r>
      <w:r w:rsidRPr="00EB5377">
        <w:rPr>
          <w:rFonts w:hint="cs"/>
          <w:b/>
          <w:rtl/>
        </w:rPr>
        <w:t xml:space="preserve"> وثاق</w:t>
      </w:r>
      <w:r w:rsidR="00672462">
        <w:rPr>
          <w:rFonts w:hint="cs"/>
          <w:b/>
          <w:rtl/>
        </w:rPr>
        <w:t>ت علی بن ابی‌حمزه را ثقه دانست.</w:t>
      </w:r>
    </w:p>
    <w:p w:rsidR="00EB5377" w:rsidRPr="004C20EC" w:rsidRDefault="00EB5377" w:rsidP="00672462">
      <w:pPr>
        <w:jc w:val="both"/>
        <w:rPr>
          <w:b/>
          <w:color w:val="008000"/>
        </w:rPr>
      </w:pPr>
      <w:r w:rsidRPr="00EB5377">
        <w:rPr>
          <w:rFonts w:hint="cs"/>
          <w:b/>
          <w:rtl/>
        </w:rPr>
        <w:t>احمد بن محمد بن ابی‌نصر با توجه به کلمات واقفه در امامت امام رضا ع</w:t>
      </w:r>
      <w:r w:rsidR="009F5EDB">
        <w:rPr>
          <w:rFonts w:hint="cs"/>
          <w:b/>
          <w:rtl/>
        </w:rPr>
        <w:t>لیه السلام</w:t>
      </w:r>
      <w:r w:rsidRPr="00EB5377">
        <w:rPr>
          <w:rFonts w:hint="cs"/>
          <w:b/>
          <w:rtl/>
        </w:rPr>
        <w:t xml:space="preserve"> شک کرده بود. امام توضیحاتی می‌دهند و بعد علت این که واقفه قائل به این قول شده‌اند را بیان می‌فرمایند: «</w:t>
      </w:r>
      <w:r w:rsidRPr="004C20EC">
        <w:rPr>
          <w:b/>
          <w:color w:val="008000"/>
          <w:rtl/>
        </w:rPr>
        <w:t>وَ قَالَ: مَنْ لَكَ بِأَخِيكَ كُلِّهِ، لَكَانَ مِنِّي مِنَ الْقَوْلِ فِي ابْنِ أَبِي حَمْزَةَ وَ ابْنِ السَّرَّاجِ وَ أَصْحَابِ ابْنِ أَبِي حَمْزَةَ، أَمَّا ابْنُ السَّرَّاجِ فَإِنَّمَا دَعَاهُ إِلَى مُخَالَفَتِنَا وَ الْخُرُوجِ عَنْ أَمْرِنَا، أَنَّهُ عَدَا عَلَى مَالٍ لِأَبِي الْحَسَنِ صَلَوَاتُ اللَّهِ عَلَيْهِ عَظِيمٍ فَاقْتَطَعَهُ فِي حَيَاةِ أَبِي الْحَسَنِ، وَ كَابَرَنِي عَلَيْهِ وَ أَبَى أَنْ يَدْفَعَهُ، وَ النَّاسُ كُلُّهُمْ مُسَلِّمُونَ مُجْتَمِعُونَ عَلَى تَسْلِيمِهِمُ الْأَشْيَاءَ كُلَّهَا إِلَيَّ، فَلَمَّا حَدَثَ مَا حَدَثَ مِنْ هَلَاكِ أَبِي الْحَسَنِ صَلَوَاتُ اللَّهِ عَلَيْهِ اغْتَنَمَ فِرَاقَ عَلِيِّ بْنِ أَبِي حَمْزَةَ وَ أَصْحَابِهِ إِيَّايَ، وَ تَعَلَّلَ، وَ لَعَمْرِي مَا بِهِ مِنْ عِلَّةٍ إِلَّا اقْتِطَاعُهُ الْمَالَ وَ ذَهَابُهُ بِهِ.</w:t>
      </w:r>
    </w:p>
    <w:p w:rsidR="004C20EC" w:rsidRDefault="00EB5377" w:rsidP="00EB5377">
      <w:pPr>
        <w:jc w:val="both"/>
        <w:rPr>
          <w:b/>
          <w:rtl/>
        </w:rPr>
      </w:pPr>
      <w:r w:rsidRPr="004C20EC">
        <w:rPr>
          <w:b/>
          <w:color w:val="008000"/>
          <w:rtl/>
        </w:rPr>
        <w:t xml:space="preserve">وَ </w:t>
      </w:r>
      <w:r w:rsidRPr="004C20EC">
        <w:rPr>
          <w:b/>
          <w:color w:val="008000"/>
          <w:u w:val="single"/>
          <w:rtl/>
        </w:rPr>
        <w:t>أَمَّا ابْنُ أَبِي حَمْزَةَ فَإِنَّهُ رَجُلٌ تَأَوَّلَ تَأْوِيلًا لَمْ يُحْسِنْهُ، وَ لَمْ يُؤْتَ عِلْمَهُ، فَأَلْقَاهُ إِلَى النَّاسِ فَلَجَّ فِيهِ وَ كَرِهَ إِكْذَابَ نَفْسِهِ فِي إِبْطَالِ قَوْلِهِ بِأَحَادِيثَ تَأَوَّلَهَا وَ لَمْ يُحْسِنْ</w:t>
      </w:r>
      <w:r w:rsidRPr="004C20EC">
        <w:rPr>
          <w:rFonts w:hint="cs"/>
          <w:b/>
          <w:color w:val="008000"/>
          <w:u w:val="single"/>
          <w:rtl/>
        </w:rPr>
        <w:t xml:space="preserve"> </w:t>
      </w:r>
      <w:r w:rsidRPr="004C20EC">
        <w:rPr>
          <w:b/>
          <w:color w:val="008000"/>
          <w:u w:val="single"/>
          <w:rtl/>
        </w:rPr>
        <w:t>تَأْوِيلَهَا وَ لَمْ يُؤْتَ عِلْمَهَا،</w:t>
      </w:r>
      <w:r w:rsidRPr="004C20EC">
        <w:rPr>
          <w:b/>
          <w:color w:val="008000"/>
          <w:rtl/>
        </w:rPr>
        <w:t xml:space="preserve"> وَ رَأَى أَنَّهُ إِذَا لَمْ يُصَدِّقْ آبَائِي بِذَ</w:t>
      </w:r>
      <w:r w:rsidRPr="004C20EC">
        <w:rPr>
          <w:rFonts w:hint="cs"/>
          <w:b/>
          <w:color w:val="008000"/>
          <w:rtl/>
        </w:rPr>
        <w:t>ل</w:t>
      </w:r>
      <w:r w:rsidRPr="004C20EC">
        <w:rPr>
          <w:b/>
          <w:color w:val="008000"/>
          <w:rtl/>
        </w:rPr>
        <w:t xml:space="preserve">ِكَ، لَمْ يَدْرِ لَعَلَّ مَا خُبِّرَ عَنْهُ مِثْلَ </w:t>
      </w:r>
      <w:r w:rsidRPr="004C20EC">
        <w:rPr>
          <w:b/>
          <w:color w:val="008000"/>
          <w:rtl/>
        </w:rPr>
        <w:lastRenderedPageBreak/>
        <w:t>السُّفْيَانِيِّ وَ غَيْرِهِ أَنَّهُ كَائِنٌ لَا يَكُونَ مِنْهُ شَيْ‏ءٌ، وَ قَالَ لَهُمْ: لَيْسَ يَسْقُطُ قَوْلُ آبَائِهِ بِشَيْ‏ءٍ، وَ لَعَمْرِي مَا يُسْقِطُ قَوْلَ آبَائِي شَيْ‏ءٌ، وَ لَكِنْ قَصَرَ عِلْمُهُ عَنْ غَايَاتِ ذَلِكَ وَ حَقَائِقِهِ، فَصَارَ فِتْنَةً لَهُ وَ شُبِّهَ عَلَيْهِ وَ فَرَّ مِنْ أَمْرٍ فَوَقَعَ فِيهِ.</w:t>
      </w:r>
      <w:r w:rsidRPr="00EB5377">
        <w:rPr>
          <w:rFonts w:hint="cs"/>
          <w:b/>
          <w:rtl/>
        </w:rPr>
        <w:t>»</w:t>
      </w:r>
      <w:r w:rsidRPr="00EB5377">
        <w:rPr>
          <w:b/>
          <w:vertAlign w:val="superscript"/>
          <w:rtl/>
        </w:rPr>
        <w:footnoteReference w:id="13"/>
      </w:r>
      <w:r w:rsidRPr="00EB5377">
        <w:rPr>
          <w:rFonts w:hint="cs"/>
          <w:b/>
          <w:rtl/>
        </w:rPr>
        <w:t xml:space="preserve"> </w:t>
      </w:r>
    </w:p>
    <w:p w:rsidR="00EB5377" w:rsidRPr="00EB5377" w:rsidRDefault="00EB5377" w:rsidP="004C20EC">
      <w:pPr>
        <w:jc w:val="both"/>
        <w:rPr>
          <w:b/>
          <w:rtl/>
        </w:rPr>
      </w:pPr>
      <w:r w:rsidRPr="00EB5377">
        <w:rPr>
          <w:rFonts w:hint="cs"/>
          <w:b/>
          <w:rtl/>
        </w:rPr>
        <w:t>گویا احادیثی در مورد قائم بودن امام کاظم ع</w:t>
      </w:r>
      <w:r w:rsidR="004C20EC">
        <w:rPr>
          <w:rFonts w:hint="cs"/>
          <w:b/>
          <w:rtl/>
        </w:rPr>
        <w:t>لیه السلام</w:t>
      </w:r>
      <w:r w:rsidRPr="00EB5377">
        <w:rPr>
          <w:rFonts w:hint="cs"/>
          <w:b/>
          <w:rtl/>
        </w:rPr>
        <w:t xml:space="preserve"> بر مبنای بداء صادر شده بوده و او به این که در این زمینه بداء حاصل شده است، توجه نداشته است. </w:t>
      </w:r>
    </w:p>
    <w:p w:rsidR="00EB5377" w:rsidRPr="00EB5377" w:rsidRDefault="00EB5377" w:rsidP="00EB5377">
      <w:pPr>
        <w:jc w:val="both"/>
        <w:rPr>
          <w:rtl/>
        </w:rPr>
      </w:pPr>
      <w:r w:rsidRPr="00EB5377">
        <w:rPr>
          <w:rFonts w:hint="cs"/>
          <w:rtl/>
        </w:rPr>
        <w:t xml:space="preserve">ممکن است گفته شود علی بن ابی‌حمزه مثل ابن السراج نبوده است. مشکل ابن السراج مشکل مالی بوده است ولی مشکل علی بن ابی‌حمزه نادانی و نفهمیدن روایات بوده است. پس مشکل اخلاقی خاصی نداشته است، بر این اساس واقفی شدنش خدشه‌ای به وثاقتش وارد نمی‌کند. </w:t>
      </w:r>
    </w:p>
    <w:p w:rsidR="00EB5377" w:rsidRPr="00EB5377" w:rsidRDefault="00EB5377" w:rsidP="003717CC">
      <w:pPr>
        <w:jc w:val="both"/>
        <w:rPr>
          <w:rtl/>
        </w:rPr>
      </w:pPr>
      <w:r w:rsidRPr="00EB5377">
        <w:rPr>
          <w:rFonts w:hint="cs"/>
          <w:rtl/>
        </w:rPr>
        <w:t xml:space="preserve">این که علی بن ابی‌حمزه مشکل مالی نداشته است، چندان روشن نیست، </w:t>
      </w:r>
      <w:r w:rsidR="003717CC">
        <w:rPr>
          <w:rFonts w:hint="cs"/>
          <w:rtl/>
        </w:rPr>
        <w:t>نهایتش</w:t>
      </w:r>
      <w:r w:rsidRPr="00EB5377">
        <w:rPr>
          <w:rFonts w:hint="cs"/>
          <w:rtl/>
        </w:rPr>
        <w:t xml:space="preserve"> این است که از این روایت استفاده شود که او مالی نگه نداشته است؛ اما این</w:t>
      </w:r>
      <w:r w:rsidR="00C14862">
        <w:rPr>
          <w:rFonts w:hint="cs"/>
          <w:rtl/>
        </w:rPr>
        <w:t xml:space="preserve"> مطلب</w:t>
      </w:r>
      <w:r w:rsidRPr="00EB5377">
        <w:rPr>
          <w:rFonts w:hint="cs"/>
          <w:rtl/>
        </w:rPr>
        <w:t xml:space="preserve"> برای اثبات وثاقت و صدوق بودن</w:t>
      </w:r>
      <w:r w:rsidR="004C20EC">
        <w:rPr>
          <w:rFonts w:hint="cs"/>
          <w:rtl/>
        </w:rPr>
        <w:t xml:space="preserve"> او</w:t>
      </w:r>
      <w:r w:rsidRPr="00EB5377">
        <w:rPr>
          <w:rFonts w:hint="cs"/>
          <w:rtl/>
        </w:rPr>
        <w:t xml:space="preserve"> کافی نیست. </w:t>
      </w:r>
    </w:p>
    <w:p w:rsidR="00EB5377" w:rsidRDefault="00EB5377" w:rsidP="00373480">
      <w:pPr>
        <w:jc w:val="both"/>
        <w:rPr>
          <w:rtl/>
        </w:rPr>
      </w:pPr>
      <w:r w:rsidRPr="00EB5377">
        <w:rPr>
          <w:rFonts w:hint="cs"/>
          <w:rtl/>
        </w:rPr>
        <w:t xml:space="preserve">مخصوصاً که از روایات دیگر استفاده می‌شود مشکل مالی </w:t>
      </w:r>
      <w:r w:rsidR="00373480">
        <w:rPr>
          <w:rFonts w:hint="cs"/>
          <w:rtl/>
        </w:rPr>
        <w:t>در مورد</w:t>
      </w:r>
      <w:r w:rsidRPr="00EB5377">
        <w:rPr>
          <w:rFonts w:hint="cs"/>
          <w:rtl/>
        </w:rPr>
        <w:t xml:space="preserve"> عل</w:t>
      </w:r>
      <w:r w:rsidR="00343A22">
        <w:rPr>
          <w:rFonts w:hint="cs"/>
          <w:rtl/>
        </w:rPr>
        <w:t xml:space="preserve">ی بن ابی‌حمزه </w:t>
      </w:r>
      <w:r w:rsidR="00373480">
        <w:rPr>
          <w:rFonts w:hint="cs"/>
          <w:rtl/>
        </w:rPr>
        <w:t>نیز</w:t>
      </w:r>
      <w:r w:rsidR="00343A22">
        <w:rPr>
          <w:rFonts w:hint="cs"/>
          <w:rtl/>
        </w:rPr>
        <w:t xml:space="preserve"> مطرح بوده است، </w:t>
      </w:r>
      <w:r w:rsidRPr="00EB5377">
        <w:rPr>
          <w:rFonts w:hint="cs"/>
          <w:rtl/>
        </w:rPr>
        <w:t>هرچند این روایات از جهت سند</w:t>
      </w:r>
      <w:r w:rsidR="00343A22">
        <w:rPr>
          <w:rFonts w:hint="cs"/>
          <w:rtl/>
        </w:rPr>
        <w:t>ی معتبر نیستند.</w:t>
      </w:r>
    </w:p>
    <w:p w:rsidR="00C06EEE" w:rsidRDefault="00343A22" w:rsidP="00E17066">
      <w:pPr>
        <w:jc w:val="both"/>
        <w:rPr>
          <w:rtl/>
        </w:rPr>
      </w:pPr>
      <w:r>
        <w:rPr>
          <w:rFonts w:hint="cs"/>
          <w:rtl/>
        </w:rPr>
        <w:t>در جلسه</w:t>
      </w:r>
      <w:r w:rsidR="00E17066">
        <w:rPr>
          <w:rFonts w:hint="cs"/>
          <w:rtl/>
        </w:rPr>
        <w:t>‌ی بعد به این روایات می پردازیم؛ ان شاء الله.</w:t>
      </w:r>
    </w:p>
    <w:p w:rsidR="00D2148B" w:rsidRDefault="00373480" w:rsidP="00E17066">
      <w:pPr>
        <w:pStyle w:val="Heading1"/>
        <w:rPr>
          <w:rtl/>
        </w:rPr>
      </w:pPr>
      <w:bookmarkStart w:id="5" w:name="_Toc74719383"/>
      <w:r>
        <w:rPr>
          <w:rFonts w:hint="cs"/>
          <w:rtl/>
        </w:rPr>
        <w:t>مقدمه‌ی درایة النور ( عدم اثبات وثاقت افرادی که در مشیخه‌ی فقیه برای آن ها طریق ذکر شده است)</w:t>
      </w:r>
      <w:bookmarkEnd w:id="5"/>
    </w:p>
    <w:p w:rsidR="00D2148B" w:rsidRPr="00D2148B" w:rsidRDefault="00D2148B" w:rsidP="00D2148B">
      <w:pPr>
        <w:jc w:val="both"/>
        <w:rPr>
          <w:rtl/>
        </w:rPr>
      </w:pPr>
      <w:r w:rsidRPr="00D2148B">
        <w:rPr>
          <w:rtl/>
        </w:rPr>
        <w:t>برخى از بزرگان، ذكر طريق براى شخص را در مشيخه فقيه سبب مدح وى دانسته‏اند، علّت اين امر عبارت آغازين فقيه مى‏باشد: «و جميع ما فيه مستخرج من كتب مشهورة عليها المعوّل و اليها المرجع، مثل كتاب حريز بن عبد اللّه السجستانى... »</w:t>
      </w:r>
      <w:r w:rsidRPr="00D2148B">
        <w:rPr>
          <w:rFonts w:hint="cs"/>
          <w:rtl/>
        </w:rPr>
        <w:t xml:space="preserve"> </w:t>
      </w:r>
      <w:r w:rsidRPr="00D2148B">
        <w:rPr>
          <w:rtl/>
        </w:rPr>
        <w:t>ولى اين استدلال ناتمام است، چه مفاد اين عبارت اين نيست كه هر كسى كه در آغاز حديثى از فقيه واقع باشد، الزاما صاحب كتاب مشهور و معتمدى است كه روايت از آنجا برداشته شده است، شواهد زير اين مطلب را اثبات مى‏كند:</w:t>
      </w:r>
    </w:p>
    <w:p w:rsidR="00D2148B" w:rsidRPr="00D2148B" w:rsidRDefault="00D2148B" w:rsidP="00D2148B">
      <w:pPr>
        <w:jc w:val="both"/>
        <w:rPr>
          <w:rtl/>
        </w:rPr>
      </w:pPr>
      <w:r w:rsidRPr="00D2148B">
        <w:rPr>
          <w:rtl/>
        </w:rPr>
        <w:t>1 - اكثر افراد مشيخه فقيه (214 نفر - 55%) در فقيه تنها از آنها يك يا دو روايت نقل شده، آيا مى‏توان اين احتمال را پذيرفت كه اين افراد همگى صاحب كتاب مشهورى هستند كه مرجع طائفه مى‏باشد و تنها در يك يا دو روايت فقيه واقع شده باشد.</w:t>
      </w:r>
    </w:p>
    <w:p w:rsidR="00D2148B" w:rsidRPr="00D2148B" w:rsidRDefault="00D2148B" w:rsidP="00381B52">
      <w:pPr>
        <w:jc w:val="both"/>
        <w:rPr>
          <w:rtl/>
        </w:rPr>
      </w:pPr>
      <w:r w:rsidRPr="00D2148B">
        <w:rPr>
          <w:rtl/>
        </w:rPr>
        <w:lastRenderedPageBreak/>
        <w:t>2 - در مشيخه، افراد گمنامى ديده مى‏شوند كه در هيچ كتاب رجالى نام آنها ديده نشده است، همچون يعقوب بن عثيم (رقم 4)، عبيد اللّه الرافقى (36)، ابو النمير مولى الحارث بن المغيرة (45)، عامر بن نعيم القمى (86)، عبد اللّه بن فضالة (117)، ابو حبيب ناجيه (152)، جابر بن اسماعيل (174)، مبارك العقرقوفى (193).</w:t>
      </w:r>
      <w:r w:rsidR="00381B52">
        <w:rPr>
          <w:rFonts w:hint="cs"/>
          <w:rtl/>
        </w:rPr>
        <w:t xml:space="preserve"> </w:t>
      </w:r>
      <w:r w:rsidRPr="00D2148B">
        <w:rPr>
          <w:rtl/>
        </w:rPr>
        <w:t>مصعب بن يزيد الانصارى عامل امير المؤمنين عليه السلام (207)، ادريس بن زيد و على بن ادريس صاحبى الرضا عليه السلام (235)، عبد اللّه بن لطيف التفليسى (242)، عمار بن مروان الكلبى (266)، ابراهيم بن سفيان (281)، ابو عبد اللّه الخراسانى (289)، حمدان الديوانى (رقم 304) ، ابو ثمامه (332)، اسماعيل بن ابى فديك (333)، نام اكثر اين افراد تنها در سند روايتى كه در فقيه نقل كرده وارد شده است.</w:t>
      </w:r>
    </w:p>
    <w:p w:rsidR="00D2148B" w:rsidRPr="00D2148B" w:rsidRDefault="00D2148B" w:rsidP="00D2148B">
      <w:pPr>
        <w:jc w:val="both"/>
        <w:rPr>
          <w:rtl/>
        </w:rPr>
      </w:pPr>
      <w:r w:rsidRPr="00D2148B">
        <w:rPr>
          <w:rtl/>
        </w:rPr>
        <w:t>3 - عناوين الحسن بن قارن (116)، جعفر بن القاسم (217) در مشيخه فقيه در هيچ كتاب حديثى يا رجالى ديگرى (غير از فقيه) نقل نشده است (عنوان خالد بن ابى العلاء الخفاف، رقم 276 هم ظاهرا همين گونه است ولى اين عنوان محرف بوده و «بن» در آن زائد است، وى ابو العلاء الخفاف خالد بن طهمان مى‏باشد.)</w:t>
      </w:r>
    </w:p>
    <w:p w:rsidR="00D2148B" w:rsidRPr="00D2148B" w:rsidRDefault="00D2148B" w:rsidP="00D2148B">
      <w:pPr>
        <w:jc w:val="both"/>
        <w:rPr>
          <w:rtl/>
        </w:rPr>
      </w:pPr>
      <w:r w:rsidRPr="00D2148B">
        <w:rPr>
          <w:rtl/>
        </w:rPr>
        <w:t>4 - افراد گمنام ديگرى در مشيخه فقيه وارد شده‏اند كه هر چند نام آنها در كتب رجالى، همچون رجال برقى يا رجال شيخ وارد شده، ولى در هيچ سند ديگرى بجز سند روايتى كه در فقيه نقل شده قرار نگرفته‏اند، همچون على بن بجيل (رقم 114)، جهيم بن ابى جهم (128)، بزيع المؤذن (143)، محمد بن بجيل اخى على بن بجيل (150) ابو زكريا الاعور (151)، محمد بن الفيض التيمى (219)، ادريس بن هلال (220)، سعيد النقّاش (237)، حماد النواء (275)، حارث بياع الانماط (290)، هيچ كتاب رجالى به اين اشخاص كتابى نسبت نداده‏اند.</w:t>
      </w:r>
    </w:p>
    <w:p w:rsidR="00D2148B" w:rsidRPr="00D2148B" w:rsidRDefault="00D2148B" w:rsidP="00D2148B">
      <w:pPr>
        <w:jc w:val="both"/>
        <w:rPr>
          <w:rtl/>
        </w:rPr>
      </w:pPr>
      <w:r w:rsidRPr="00D2148B">
        <w:rPr>
          <w:rtl/>
        </w:rPr>
        <w:t>5 - در مشيخه يوسف الطاطرى (284) واقع شده كه در اختصاص: 196 در عداد «المجهولين من اصحاب ابى عبد اللّه و ابى جعفر عليهما السلام» واقع شده است.</w:t>
      </w:r>
    </w:p>
    <w:p w:rsidR="00D2148B" w:rsidRPr="00D2148B" w:rsidRDefault="00D2148B" w:rsidP="00D2148B">
      <w:pPr>
        <w:jc w:val="both"/>
        <w:rPr>
          <w:rtl/>
        </w:rPr>
      </w:pPr>
      <w:r w:rsidRPr="00D2148B">
        <w:rPr>
          <w:rtl/>
        </w:rPr>
        <w:t>آيا با اين همه راوى گمنام كه اصل صاحب كتاب بودن آنها بدون دليل مى‏باشد و بى ترديد صاحب كتاب مشهور و مرجع طائفه نيستند، مى‏توان عبارت مقدمه فقيه را چنين تفسير كرد كه افراد آغاز اسناد فقيه همگى صاحبان «كتب مشهوره» هستند كه «عليها المعوّل و اليها المرجع» ؟! (مقايسه كنيد با روضة المتقين 14: 350 و 351).</w:t>
      </w:r>
    </w:p>
    <w:p w:rsidR="00D2148B" w:rsidRPr="00D2148B" w:rsidRDefault="00D2148B" w:rsidP="00D2148B">
      <w:pPr>
        <w:jc w:val="both"/>
        <w:rPr>
          <w:rtl/>
        </w:rPr>
      </w:pPr>
      <w:r w:rsidRPr="00D2148B">
        <w:rPr>
          <w:rtl/>
        </w:rPr>
        <w:t>تأكيد بر اين نكته مفيد است كه ممكن است ارباب كتب فهارس برخى از صاحبان كتب غير مشهور را در كتاب خود نياورده باشند ولى اين احتمال نمى‏رود كه نام صاحبان كتاب معروف بسيار از قلم ايشان افتاده باشد.</w:t>
      </w:r>
    </w:p>
    <w:p w:rsidR="00D2148B" w:rsidRPr="00D2148B" w:rsidRDefault="00D2148B" w:rsidP="00D2148B">
      <w:pPr>
        <w:jc w:val="both"/>
        <w:rPr>
          <w:rtl/>
        </w:rPr>
      </w:pPr>
      <w:r w:rsidRPr="00D2148B">
        <w:rPr>
          <w:rtl/>
        </w:rPr>
        <w:t>6 - در مشيخه فقيه، پاره‏اى از طرق ناظر به يك روايت خاص مى‏باشد (همچون ارقام 60، 61، 62 و 6 مورد ديگر و نيز 14، 28، 125، 308 كه روايات عناوين فوق در فقيه به صورت تقطيع شده، آمده است)</w:t>
      </w:r>
    </w:p>
    <w:p w:rsidR="00D2148B" w:rsidRPr="00D2148B" w:rsidRDefault="00D2148B" w:rsidP="00D2148B">
      <w:pPr>
        <w:jc w:val="both"/>
        <w:rPr>
          <w:rtl/>
        </w:rPr>
      </w:pPr>
      <w:r w:rsidRPr="00D2148B">
        <w:rPr>
          <w:rtl/>
        </w:rPr>
        <w:lastRenderedPageBreak/>
        <w:t>با عنايت به اين شواهد نمى‏توان تفسير فوق را براى عبارت مشيخه پذيرفت بويژه با توجه به اين كه برخى از اين روايات از كسانى چون اسماء بنت عميس (رقم 60) نقل شده كه بى‏ترديد صاحب كتاب نيست.</w:t>
      </w:r>
    </w:p>
    <w:p w:rsidR="00D2148B" w:rsidRPr="00D2148B" w:rsidRDefault="00D2148B" w:rsidP="00D2148B">
      <w:pPr>
        <w:jc w:val="both"/>
        <w:rPr>
          <w:rtl/>
        </w:rPr>
      </w:pPr>
      <w:r w:rsidRPr="00D2148B">
        <w:rPr>
          <w:rtl/>
        </w:rPr>
        <w:t>علاّمه مجلسى أوّل با عنايت به برخى از نكات گذشته، به اين سخن متمايل شده‏اند كه صدوق از وعده خود در آغاز فقيه عدول كرده است، ولى اين سخن (صرف نظر از بى دليل بودن آن و مبتنى بودن بر نگارش مقدمه فقيه پيش از تأليف كتاب) با فرض درستى خاصيت رجالى فوق را از مشيخه فقيه مى‏گيرد، علاوه بر اين كه نكته بعدى، خود شاهدى بر بى‏فايده بودن ادعاء عدول مى‏باشد.</w:t>
      </w:r>
    </w:p>
    <w:p w:rsidR="00D2148B" w:rsidRPr="00D2148B" w:rsidRDefault="00D2148B" w:rsidP="00D2148B">
      <w:pPr>
        <w:jc w:val="both"/>
        <w:rPr>
          <w:rtl/>
        </w:rPr>
      </w:pPr>
      <w:r w:rsidRPr="00D2148B">
        <w:rPr>
          <w:rtl/>
        </w:rPr>
        <w:t>7 - در فقيه روايات مرسله بسيارى واقع است (بويژه در اوائل فقيه) كه حدود 3 / 1 حجم كتاب را تشكيل مى‏دهد، در اكثر اين روايات تنها نام معصوم عليه السلام در سند حديث بر جاى مانده است، عبارت مقدمه فقيه بى‏ترديد به اين گونه موارد نيز نظر دارد، اين امر مى‏رساند كه الزاما نام مؤلف مصدر احاديث فقيه در آغاز اسناد قرار ندارد.</w:t>
      </w:r>
    </w:p>
    <w:p w:rsidR="00D2148B" w:rsidRPr="00D2148B" w:rsidRDefault="00D2148B" w:rsidP="00D2148B">
      <w:pPr>
        <w:jc w:val="both"/>
        <w:rPr>
          <w:rtl/>
        </w:rPr>
      </w:pPr>
      <w:r w:rsidRPr="00D2148B">
        <w:rPr>
          <w:rtl/>
        </w:rPr>
        <w:t>با توجه به آنچه گذشت در مى‏يابيم كه مشيخه فقيه با مشيخه تهذيب و استبصار در اين زمينه تفاوت جدى دارد (منتقى الجمان 1: 24)، بنابراين ممكن است كسى در اعتبار احاديث تهذيب و استبصار، بررسى طريق مشيخه را لازم نداند چون بررسى طريق به كتب (به طور كلى يا طريق به كتب مشهور) ضرورى نداند و با اين حال چون طريق مشيخه فقيه، طريق به كتاب نيست، بررسى طريق مشيخه و اثبات صحّت آن را شرط اعتبار احاديث فقيه بشمار نياورد.</w:t>
      </w:r>
    </w:p>
    <w:p w:rsidR="00D2148B" w:rsidRPr="00D2148B" w:rsidRDefault="00D2148B" w:rsidP="00D2148B">
      <w:pPr>
        <w:jc w:val="both"/>
      </w:pPr>
      <w:r w:rsidRPr="00D2148B">
        <w:rPr>
          <w:rtl/>
        </w:rPr>
        <w:t>بهر حال ترديدى نيست كه ذكر طريق به يك شخص در مشيخه فقيه، دليل بر حسن يا وثاقت وى نيست.</w:t>
      </w:r>
    </w:p>
    <w:p w:rsidR="00D2148B" w:rsidRPr="00EB5377" w:rsidRDefault="00D2148B" w:rsidP="00F74BC3">
      <w:pPr>
        <w:jc w:val="both"/>
        <w:rPr>
          <w:rtl/>
        </w:rPr>
      </w:pPr>
    </w:p>
    <w:sectPr w:rsidR="00D2148B" w:rsidRPr="00EB5377"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E31" w:rsidRDefault="00147E31" w:rsidP="008B750B">
      <w:pPr>
        <w:spacing w:line="240" w:lineRule="auto"/>
      </w:pPr>
      <w:r>
        <w:separator/>
      </w:r>
    </w:p>
  </w:endnote>
  <w:endnote w:type="continuationSeparator" w:id="0">
    <w:p w:rsidR="00147E31" w:rsidRDefault="00147E3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F5710" w:rsidRPr="006F571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75665" w:rsidP="001B6799">
          <w:pPr>
            <w:pStyle w:val="Footer"/>
            <w:bidi w:val="0"/>
            <w:rPr>
              <w:color w:val="808080" w:themeColor="background1" w:themeShade="80"/>
              <w:rtl/>
            </w:rPr>
          </w:pPr>
          <w:bookmarkStart w:id="13" w:name="BokAdres"/>
          <w:bookmarkEnd w:id="13"/>
          <w:r>
            <w:rPr>
              <w:color w:val="808080" w:themeColor="background1" w:themeShade="80"/>
            </w:rPr>
            <w:t>F1js1_14000324-115_mk3_mfeb.ir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E31" w:rsidRDefault="00147E31" w:rsidP="008B750B">
      <w:pPr>
        <w:spacing w:line="240" w:lineRule="auto"/>
      </w:pPr>
      <w:r>
        <w:separator/>
      </w:r>
    </w:p>
  </w:footnote>
  <w:footnote w:type="continuationSeparator" w:id="0">
    <w:p w:rsidR="00147E31" w:rsidRDefault="00147E31" w:rsidP="008B750B">
      <w:pPr>
        <w:spacing w:line="240" w:lineRule="auto"/>
      </w:pPr>
      <w:r>
        <w:continuationSeparator/>
      </w:r>
    </w:p>
  </w:footnote>
  <w:footnote w:id="1">
    <w:p w:rsidR="00CE69EC" w:rsidRDefault="00CE69EC" w:rsidP="00CE69EC">
      <w:pPr>
        <w:pStyle w:val="FootnoteText"/>
      </w:pPr>
      <w:r>
        <w:rPr>
          <w:rStyle w:val="FootnoteReference"/>
        </w:rPr>
        <w:footnoteRef/>
      </w:r>
      <w:r>
        <w:rPr>
          <w:rtl/>
        </w:rPr>
        <w:t xml:space="preserve"> </w:t>
      </w:r>
      <w:r>
        <w:rPr>
          <w:rFonts w:hint="cs"/>
          <w:rtl/>
        </w:rPr>
        <w:t>تعلیق و اضمار: حمید بن زیاد عن ابن سماعه ...</w:t>
      </w:r>
    </w:p>
  </w:footnote>
  <w:footnote w:id="2">
    <w:p w:rsidR="00CE69EC" w:rsidRPr="00AA1D21" w:rsidRDefault="00CE69EC" w:rsidP="00CE69EC">
      <w:pPr>
        <w:pStyle w:val="FootnoteText"/>
      </w:pPr>
      <w:r w:rsidRPr="00AA1D21">
        <w:footnoteRef/>
      </w:r>
      <w:r w:rsidRPr="00AA1D21">
        <w:rPr>
          <w:rtl/>
        </w:rPr>
        <w:t xml:space="preserve"> </w:t>
      </w:r>
      <w:hyperlink r:id="rId1" w:history="1">
        <w:r w:rsidRPr="00AA1D21">
          <w:rPr>
            <w:rStyle w:val="Hyperlink"/>
            <w:rFonts w:hint="cs"/>
            <w:rtl/>
          </w:rPr>
          <w:t>الکافی،</w:t>
        </w:r>
        <w:r w:rsidRPr="00AA1D21">
          <w:rPr>
            <w:rStyle w:val="Hyperlink"/>
            <w:rtl/>
          </w:rPr>
          <w:t xml:space="preserve"> </w:t>
        </w:r>
        <w:r w:rsidRPr="00AA1D21">
          <w:rPr>
            <w:rStyle w:val="Hyperlink"/>
            <w:rFonts w:hint="cs"/>
            <w:rtl/>
          </w:rPr>
          <w:t>محمد</w:t>
        </w:r>
        <w:r w:rsidRPr="00AA1D21">
          <w:rPr>
            <w:rStyle w:val="Hyperlink"/>
            <w:rtl/>
          </w:rPr>
          <w:t xml:space="preserve"> </w:t>
        </w:r>
        <w:r w:rsidRPr="00AA1D21">
          <w:rPr>
            <w:rStyle w:val="Hyperlink"/>
            <w:rFonts w:hint="cs"/>
            <w:rtl/>
          </w:rPr>
          <w:t>بن</w:t>
        </w:r>
        <w:r w:rsidRPr="00AA1D21">
          <w:rPr>
            <w:rStyle w:val="Hyperlink"/>
            <w:rtl/>
          </w:rPr>
          <w:t xml:space="preserve"> </w:t>
        </w:r>
        <w:r w:rsidRPr="00AA1D21">
          <w:rPr>
            <w:rStyle w:val="Hyperlink"/>
            <w:rFonts w:hint="cs"/>
            <w:rtl/>
          </w:rPr>
          <w:t>یعقوب</w:t>
        </w:r>
        <w:r w:rsidRPr="00AA1D21">
          <w:rPr>
            <w:rStyle w:val="Hyperlink"/>
            <w:rtl/>
          </w:rPr>
          <w:t xml:space="preserve"> </w:t>
        </w:r>
        <w:r w:rsidRPr="00AA1D21">
          <w:rPr>
            <w:rStyle w:val="Hyperlink"/>
            <w:rFonts w:hint="cs"/>
            <w:rtl/>
          </w:rPr>
          <w:t>کلینی،</w:t>
        </w:r>
        <w:r w:rsidRPr="00AA1D21">
          <w:rPr>
            <w:rStyle w:val="Hyperlink"/>
            <w:rtl/>
          </w:rPr>
          <w:t xml:space="preserve"> </w:t>
        </w:r>
        <w:r w:rsidRPr="00AA1D21">
          <w:rPr>
            <w:rStyle w:val="Hyperlink"/>
            <w:rFonts w:hint="cs"/>
            <w:rtl/>
          </w:rPr>
          <w:t>ج</w:t>
        </w:r>
        <w:r w:rsidRPr="00AA1D21">
          <w:rPr>
            <w:rStyle w:val="Hyperlink"/>
            <w:rtl/>
          </w:rPr>
          <w:t>6</w:t>
        </w:r>
        <w:r w:rsidRPr="00AA1D21">
          <w:rPr>
            <w:rStyle w:val="Hyperlink"/>
            <w:rFonts w:hint="cs"/>
            <w:rtl/>
          </w:rPr>
          <w:t>،</w:t>
        </w:r>
        <w:r w:rsidRPr="00AA1D21">
          <w:rPr>
            <w:rStyle w:val="Hyperlink"/>
            <w:rtl/>
          </w:rPr>
          <w:t xml:space="preserve"> </w:t>
        </w:r>
        <w:r w:rsidRPr="00AA1D21">
          <w:rPr>
            <w:rStyle w:val="Hyperlink"/>
            <w:rFonts w:hint="cs"/>
            <w:rtl/>
          </w:rPr>
          <w:t>ص</w:t>
        </w:r>
        <w:r w:rsidRPr="00AA1D21">
          <w:rPr>
            <w:rStyle w:val="Hyperlink"/>
            <w:rtl/>
          </w:rPr>
          <w:t>91.</w:t>
        </w:r>
      </w:hyperlink>
    </w:p>
  </w:footnote>
  <w:footnote w:id="3">
    <w:p w:rsidR="000D30C2" w:rsidRPr="000D30C2" w:rsidRDefault="000D30C2" w:rsidP="000D30C2">
      <w:pPr>
        <w:pStyle w:val="FootnoteText"/>
      </w:pPr>
      <w:r w:rsidRPr="000D30C2">
        <w:footnoteRef/>
      </w:r>
      <w:r w:rsidRPr="000D30C2">
        <w:rPr>
          <w:rtl/>
        </w:rPr>
        <w:t xml:space="preserve"> </w:t>
      </w:r>
      <w:hyperlink r:id="rId2" w:history="1">
        <w:r w:rsidRPr="000D30C2">
          <w:rPr>
            <w:rStyle w:val="Hyperlink"/>
            <w:rFonts w:hint="cs"/>
            <w:rtl/>
          </w:rPr>
          <w:t>معجم</w:t>
        </w:r>
        <w:r w:rsidRPr="000D30C2">
          <w:rPr>
            <w:rStyle w:val="Hyperlink"/>
            <w:rtl/>
          </w:rPr>
          <w:t xml:space="preserve"> </w:t>
        </w:r>
        <w:r w:rsidRPr="000D30C2">
          <w:rPr>
            <w:rStyle w:val="Hyperlink"/>
            <w:rFonts w:hint="cs"/>
            <w:rtl/>
          </w:rPr>
          <w:t>رجال</w:t>
        </w:r>
        <w:r w:rsidRPr="000D30C2">
          <w:rPr>
            <w:rStyle w:val="Hyperlink"/>
            <w:rtl/>
          </w:rPr>
          <w:t xml:space="preserve"> </w:t>
        </w:r>
        <w:r w:rsidRPr="000D30C2">
          <w:rPr>
            <w:rStyle w:val="Hyperlink"/>
            <w:rFonts w:hint="cs"/>
            <w:rtl/>
          </w:rPr>
          <w:t>الحدیث،</w:t>
        </w:r>
        <w:r w:rsidRPr="000D30C2">
          <w:rPr>
            <w:rStyle w:val="Hyperlink"/>
            <w:rtl/>
          </w:rPr>
          <w:t xml:space="preserve"> </w:t>
        </w:r>
        <w:r w:rsidRPr="000D30C2">
          <w:rPr>
            <w:rStyle w:val="Hyperlink"/>
            <w:rFonts w:hint="cs"/>
            <w:rtl/>
          </w:rPr>
          <w:t>السید</w:t>
        </w:r>
        <w:r w:rsidRPr="000D30C2">
          <w:rPr>
            <w:rStyle w:val="Hyperlink"/>
            <w:rtl/>
          </w:rPr>
          <w:t xml:space="preserve"> </w:t>
        </w:r>
        <w:r w:rsidRPr="000D30C2">
          <w:rPr>
            <w:rStyle w:val="Hyperlink"/>
            <w:rFonts w:hint="cs"/>
            <w:rtl/>
          </w:rPr>
          <w:t>أبوالقاسم</w:t>
        </w:r>
        <w:r w:rsidRPr="000D30C2">
          <w:rPr>
            <w:rStyle w:val="Hyperlink"/>
            <w:rtl/>
          </w:rPr>
          <w:t xml:space="preserve"> </w:t>
        </w:r>
        <w:r w:rsidRPr="000D30C2">
          <w:rPr>
            <w:rStyle w:val="Hyperlink"/>
            <w:rFonts w:hint="cs"/>
            <w:rtl/>
          </w:rPr>
          <w:t>الخوئی،</w:t>
        </w:r>
        <w:r w:rsidRPr="000D30C2">
          <w:rPr>
            <w:rStyle w:val="Hyperlink"/>
            <w:rtl/>
          </w:rPr>
          <w:t xml:space="preserve"> </w:t>
        </w:r>
        <w:r w:rsidRPr="000D30C2">
          <w:rPr>
            <w:rStyle w:val="Hyperlink"/>
            <w:rFonts w:hint="cs"/>
            <w:rtl/>
          </w:rPr>
          <w:t>ج</w:t>
        </w:r>
        <w:r w:rsidRPr="000D30C2">
          <w:rPr>
            <w:rStyle w:val="Hyperlink"/>
            <w:rtl/>
          </w:rPr>
          <w:t>12</w:t>
        </w:r>
        <w:r w:rsidRPr="000D30C2">
          <w:rPr>
            <w:rStyle w:val="Hyperlink"/>
            <w:rFonts w:hint="cs"/>
            <w:rtl/>
          </w:rPr>
          <w:t>،</w:t>
        </w:r>
        <w:r w:rsidRPr="000D30C2">
          <w:rPr>
            <w:rStyle w:val="Hyperlink"/>
            <w:rtl/>
          </w:rPr>
          <w:t xml:space="preserve"> </w:t>
        </w:r>
        <w:r w:rsidRPr="000D30C2">
          <w:rPr>
            <w:rStyle w:val="Hyperlink"/>
            <w:rFonts w:hint="cs"/>
            <w:rtl/>
          </w:rPr>
          <w:t>ص</w:t>
        </w:r>
        <w:r w:rsidRPr="000D30C2">
          <w:rPr>
            <w:rStyle w:val="Hyperlink"/>
            <w:rtl/>
          </w:rPr>
          <w:t>245.</w:t>
        </w:r>
      </w:hyperlink>
    </w:p>
  </w:footnote>
  <w:footnote w:id="4">
    <w:p w:rsidR="009672FA" w:rsidRPr="009672FA" w:rsidRDefault="009672FA" w:rsidP="009672FA">
      <w:pPr>
        <w:pStyle w:val="FootnoteText"/>
      </w:pPr>
      <w:r w:rsidRPr="009672FA">
        <w:footnoteRef/>
      </w:r>
      <w:r w:rsidRPr="009672FA">
        <w:rPr>
          <w:rtl/>
        </w:rPr>
        <w:t xml:space="preserve"> </w:t>
      </w:r>
      <w:hyperlink r:id="rId3" w:history="1">
        <w:r w:rsidRPr="009672FA">
          <w:rPr>
            <w:rStyle w:val="Hyperlink"/>
            <w:rFonts w:hint="cs"/>
            <w:rtl/>
          </w:rPr>
          <w:t>عدة</w:t>
        </w:r>
        <w:r w:rsidRPr="009672FA">
          <w:rPr>
            <w:rStyle w:val="Hyperlink"/>
            <w:rtl/>
          </w:rPr>
          <w:t xml:space="preserve"> </w:t>
        </w:r>
        <w:r w:rsidRPr="009672FA">
          <w:rPr>
            <w:rStyle w:val="Hyperlink"/>
            <w:rFonts w:hint="cs"/>
            <w:rtl/>
          </w:rPr>
          <w:t>الأصول،</w:t>
        </w:r>
        <w:r w:rsidRPr="009672FA">
          <w:rPr>
            <w:rStyle w:val="Hyperlink"/>
            <w:rtl/>
          </w:rPr>
          <w:t xml:space="preserve"> </w:t>
        </w:r>
        <w:r w:rsidRPr="009672FA">
          <w:rPr>
            <w:rStyle w:val="Hyperlink"/>
            <w:rFonts w:hint="cs"/>
            <w:rtl/>
          </w:rPr>
          <w:t>شیخ</w:t>
        </w:r>
        <w:r w:rsidRPr="009672FA">
          <w:rPr>
            <w:rStyle w:val="Hyperlink"/>
            <w:rtl/>
          </w:rPr>
          <w:t xml:space="preserve"> </w:t>
        </w:r>
        <w:r w:rsidRPr="009672FA">
          <w:rPr>
            <w:rStyle w:val="Hyperlink"/>
            <w:rFonts w:hint="cs"/>
            <w:rtl/>
          </w:rPr>
          <w:t>طوسی،</w:t>
        </w:r>
        <w:r w:rsidRPr="009672FA">
          <w:rPr>
            <w:rStyle w:val="Hyperlink"/>
            <w:rtl/>
          </w:rPr>
          <w:t xml:space="preserve"> </w:t>
        </w:r>
        <w:r w:rsidRPr="009672FA">
          <w:rPr>
            <w:rStyle w:val="Hyperlink"/>
            <w:rFonts w:hint="cs"/>
            <w:rtl/>
          </w:rPr>
          <w:t>ج</w:t>
        </w:r>
        <w:r w:rsidRPr="009672FA">
          <w:rPr>
            <w:rStyle w:val="Hyperlink"/>
            <w:rtl/>
          </w:rPr>
          <w:t>1</w:t>
        </w:r>
        <w:r w:rsidRPr="009672FA">
          <w:rPr>
            <w:rStyle w:val="Hyperlink"/>
            <w:rFonts w:hint="cs"/>
            <w:rtl/>
          </w:rPr>
          <w:t>،</w:t>
        </w:r>
        <w:r w:rsidRPr="009672FA">
          <w:rPr>
            <w:rStyle w:val="Hyperlink"/>
            <w:rtl/>
          </w:rPr>
          <w:t xml:space="preserve"> </w:t>
        </w:r>
        <w:r w:rsidRPr="009672FA">
          <w:rPr>
            <w:rStyle w:val="Hyperlink"/>
            <w:rFonts w:hint="cs"/>
            <w:rtl/>
          </w:rPr>
          <w:t>ص</w:t>
        </w:r>
        <w:r w:rsidRPr="009672FA">
          <w:rPr>
            <w:rStyle w:val="Hyperlink"/>
            <w:rtl/>
          </w:rPr>
          <w:t>126.</w:t>
        </w:r>
      </w:hyperlink>
    </w:p>
  </w:footnote>
  <w:footnote w:id="5">
    <w:p w:rsidR="002A177B" w:rsidRDefault="002A177B" w:rsidP="002A177B">
      <w:pPr>
        <w:pStyle w:val="FootnoteText"/>
      </w:pPr>
      <w:r>
        <w:rPr>
          <w:rStyle w:val="FootnoteReference"/>
        </w:rPr>
        <w:footnoteRef/>
      </w:r>
      <w:r>
        <w:rPr>
          <w:rtl/>
        </w:rPr>
        <w:t xml:space="preserve"> </w:t>
      </w:r>
      <w:r>
        <w:rPr>
          <w:rFonts w:hint="cs"/>
          <w:rtl/>
        </w:rPr>
        <w:t>ظاهراً مراد استاد عبارت «</w:t>
      </w:r>
      <w:r w:rsidRPr="004C51B9">
        <w:rPr>
          <w:rtl/>
        </w:rPr>
        <w:t>أمّا بعد: فإنّي لمّا رأيت جماعة من شيوخ طائفتنا من أصحاب الحديث عملوا فهرست كتب أصحابنا و ما صنّفوه من التصانيف و رووه من الأصول، و لم أجد منهم أحدا استوفى ذلك‏</w:t>
      </w:r>
      <w:r w:rsidRPr="004C51B9">
        <w:rPr>
          <w:rFonts w:hint="cs"/>
          <w:rtl/>
        </w:rPr>
        <w:t>...</w:t>
      </w:r>
      <w:r>
        <w:rPr>
          <w:rFonts w:hint="cs"/>
          <w:rtl/>
        </w:rPr>
        <w:t>» است:</w:t>
      </w:r>
      <w:r w:rsidRPr="004C51B9">
        <w:rPr>
          <w:rtl/>
        </w:rPr>
        <w:t xml:space="preserve"> فهرست كتب الشيعة و أصولهم و أسماء المصنفين و أصحاب الأصول (للطوسي) ( ط - الحديثة)، النص، ص: 2</w:t>
      </w:r>
    </w:p>
  </w:footnote>
  <w:footnote w:id="6">
    <w:p w:rsidR="007F629F" w:rsidRPr="007F629F" w:rsidRDefault="007F629F" w:rsidP="007F629F">
      <w:pPr>
        <w:pStyle w:val="FootnoteText"/>
      </w:pPr>
      <w:r w:rsidRPr="007F629F">
        <w:footnoteRef/>
      </w:r>
      <w:r w:rsidRPr="007F629F">
        <w:rPr>
          <w:rtl/>
        </w:rPr>
        <w:t xml:space="preserve"> </w:t>
      </w:r>
      <w:hyperlink r:id="rId4" w:history="1">
        <w:r w:rsidRPr="007F629F">
          <w:rPr>
            <w:rStyle w:val="Hyperlink"/>
            <w:rFonts w:hint="cs"/>
            <w:rtl/>
          </w:rPr>
          <w:t>معجم</w:t>
        </w:r>
        <w:r w:rsidRPr="007F629F">
          <w:rPr>
            <w:rStyle w:val="Hyperlink"/>
            <w:rtl/>
          </w:rPr>
          <w:t xml:space="preserve"> </w:t>
        </w:r>
        <w:r w:rsidRPr="007F629F">
          <w:rPr>
            <w:rStyle w:val="Hyperlink"/>
            <w:rFonts w:hint="cs"/>
            <w:rtl/>
          </w:rPr>
          <w:t>رجال</w:t>
        </w:r>
        <w:r w:rsidRPr="007F629F">
          <w:rPr>
            <w:rStyle w:val="Hyperlink"/>
            <w:rtl/>
          </w:rPr>
          <w:t xml:space="preserve"> </w:t>
        </w:r>
        <w:r w:rsidRPr="007F629F">
          <w:rPr>
            <w:rStyle w:val="Hyperlink"/>
            <w:rFonts w:hint="cs"/>
            <w:rtl/>
          </w:rPr>
          <w:t>الحدیث،</w:t>
        </w:r>
        <w:r w:rsidRPr="007F629F">
          <w:rPr>
            <w:rStyle w:val="Hyperlink"/>
            <w:rtl/>
          </w:rPr>
          <w:t xml:space="preserve"> </w:t>
        </w:r>
        <w:r w:rsidRPr="007F629F">
          <w:rPr>
            <w:rStyle w:val="Hyperlink"/>
            <w:rFonts w:hint="cs"/>
            <w:rtl/>
          </w:rPr>
          <w:t>السید</w:t>
        </w:r>
        <w:r w:rsidRPr="007F629F">
          <w:rPr>
            <w:rStyle w:val="Hyperlink"/>
            <w:rtl/>
          </w:rPr>
          <w:t xml:space="preserve"> </w:t>
        </w:r>
        <w:r w:rsidRPr="007F629F">
          <w:rPr>
            <w:rStyle w:val="Hyperlink"/>
            <w:rFonts w:hint="cs"/>
            <w:rtl/>
          </w:rPr>
          <w:t>أبوالقاسم</w:t>
        </w:r>
        <w:r w:rsidRPr="007F629F">
          <w:rPr>
            <w:rStyle w:val="Hyperlink"/>
            <w:rtl/>
          </w:rPr>
          <w:t xml:space="preserve"> </w:t>
        </w:r>
        <w:r w:rsidRPr="007F629F">
          <w:rPr>
            <w:rStyle w:val="Hyperlink"/>
            <w:rFonts w:hint="cs"/>
            <w:rtl/>
          </w:rPr>
          <w:t>الخوئی،</w:t>
        </w:r>
        <w:r w:rsidRPr="007F629F">
          <w:rPr>
            <w:rStyle w:val="Hyperlink"/>
            <w:rtl/>
          </w:rPr>
          <w:t xml:space="preserve"> </w:t>
        </w:r>
        <w:r w:rsidRPr="007F629F">
          <w:rPr>
            <w:rStyle w:val="Hyperlink"/>
            <w:rFonts w:hint="cs"/>
            <w:rtl/>
          </w:rPr>
          <w:t>ج</w:t>
        </w:r>
        <w:r w:rsidRPr="007F629F">
          <w:rPr>
            <w:rStyle w:val="Hyperlink"/>
            <w:rtl/>
          </w:rPr>
          <w:t>12</w:t>
        </w:r>
        <w:r w:rsidRPr="007F629F">
          <w:rPr>
            <w:rStyle w:val="Hyperlink"/>
            <w:rFonts w:hint="cs"/>
            <w:rtl/>
          </w:rPr>
          <w:t>،</w:t>
        </w:r>
        <w:r w:rsidRPr="007F629F">
          <w:rPr>
            <w:rStyle w:val="Hyperlink"/>
            <w:rtl/>
          </w:rPr>
          <w:t xml:space="preserve"> </w:t>
        </w:r>
        <w:r w:rsidRPr="007F629F">
          <w:rPr>
            <w:rStyle w:val="Hyperlink"/>
            <w:rFonts w:hint="cs"/>
            <w:rtl/>
          </w:rPr>
          <w:t>ص</w:t>
        </w:r>
        <w:r w:rsidRPr="007F629F">
          <w:rPr>
            <w:rStyle w:val="Hyperlink"/>
            <w:rtl/>
          </w:rPr>
          <w:t>245.</w:t>
        </w:r>
      </w:hyperlink>
    </w:p>
  </w:footnote>
  <w:footnote w:id="7">
    <w:p w:rsidR="00D2148B" w:rsidRDefault="002A177B" w:rsidP="00D2148B">
      <w:pPr>
        <w:pStyle w:val="FootnoteText"/>
        <w:jc w:val="both"/>
      </w:pPr>
      <w:r>
        <w:rPr>
          <w:rStyle w:val="FootnoteReference"/>
        </w:rPr>
        <w:footnoteRef/>
      </w:r>
      <w:r>
        <w:rPr>
          <w:rtl/>
        </w:rPr>
        <w:t xml:space="preserve"> </w:t>
      </w:r>
      <w:r>
        <w:rPr>
          <w:rFonts w:hint="cs"/>
          <w:rtl/>
        </w:rPr>
        <w:t xml:space="preserve">در مقدمه‌ی درایة النور این مطلب بیان شده است: </w:t>
      </w:r>
      <w:r w:rsidRPr="001D7D6A">
        <w:rPr>
          <w:rtl/>
        </w:rPr>
        <w:t>برخى از بزرگان، ذكر طريق براى شخص را در مشيخه فقيه سبب مدح وى دانسته‏اند، علّت اين امر عبارت آغازين فقيه مى‏باشد: «و جميع ما فيه مستخرج من كتب مشهورة عليها المعوّل و اليها المرجع، مثل كتاب حريز بن عبد اللّه السجستانى... »</w:t>
      </w:r>
      <w:r>
        <w:rPr>
          <w:rFonts w:hint="cs"/>
          <w:rtl/>
        </w:rPr>
        <w:t xml:space="preserve"> </w:t>
      </w:r>
      <w:r w:rsidRPr="001D7D6A">
        <w:rPr>
          <w:rtl/>
        </w:rPr>
        <w:t xml:space="preserve">ولى اين استدلال ناتمام است، </w:t>
      </w:r>
      <w:r w:rsidR="00D2148B">
        <w:rPr>
          <w:rFonts w:hint="cs"/>
          <w:rtl/>
        </w:rPr>
        <w:t>این مطلب در انتهای این جلسه آورده شده اس</w:t>
      </w:r>
      <w:r w:rsidR="00A96257">
        <w:rPr>
          <w:rFonts w:hint="cs"/>
          <w:rtl/>
        </w:rPr>
        <w:t>ت؛ البته استاد به آن اشاره نکرده است.</w:t>
      </w:r>
    </w:p>
    <w:p w:rsidR="002A177B" w:rsidRDefault="002A177B" w:rsidP="002A177B">
      <w:pPr>
        <w:pStyle w:val="FootnoteText"/>
      </w:pPr>
    </w:p>
  </w:footnote>
  <w:footnote w:id="8">
    <w:p w:rsidR="00A84301" w:rsidRPr="00A84301" w:rsidRDefault="00A84301" w:rsidP="00A84301">
      <w:pPr>
        <w:pStyle w:val="FootnoteText"/>
      </w:pPr>
      <w:r w:rsidRPr="00A84301">
        <w:footnoteRef/>
      </w:r>
      <w:r w:rsidRPr="00A84301">
        <w:rPr>
          <w:rtl/>
        </w:rPr>
        <w:t xml:space="preserve"> </w:t>
      </w:r>
      <w:hyperlink r:id="rId5" w:history="1">
        <w:r w:rsidRPr="00A84301">
          <w:rPr>
            <w:rStyle w:val="Hyperlink"/>
            <w:rFonts w:hint="cs"/>
            <w:rtl/>
          </w:rPr>
          <w:t>معجم</w:t>
        </w:r>
        <w:r w:rsidRPr="00A84301">
          <w:rPr>
            <w:rStyle w:val="Hyperlink"/>
            <w:rtl/>
          </w:rPr>
          <w:t xml:space="preserve"> </w:t>
        </w:r>
        <w:r w:rsidRPr="00A84301">
          <w:rPr>
            <w:rStyle w:val="Hyperlink"/>
            <w:rFonts w:hint="cs"/>
            <w:rtl/>
          </w:rPr>
          <w:t>رجال</w:t>
        </w:r>
        <w:r w:rsidRPr="00A84301">
          <w:rPr>
            <w:rStyle w:val="Hyperlink"/>
            <w:rtl/>
          </w:rPr>
          <w:t xml:space="preserve"> </w:t>
        </w:r>
        <w:r w:rsidRPr="00A84301">
          <w:rPr>
            <w:rStyle w:val="Hyperlink"/>
            <w:rFonts w:hint="cs"/>
            <w:rtl/>
          </w:rPr>
          <w:t>الحدیث،</w:t>
        </w:r>
        <w:r w:rsidRPr="00A84301">
          <w:rPr>
            <w:rStyle w:val="Hyperlink"/>
            <w:rtl/>
          </w:rPr>
          <w:t xml:space="preserve"> </w:t>
        </w:r>
        <w:r w:rsidRPr="00A84301">
          <w:rPr>
            <w:rStyle w:val="Hyperlink"/>
            <w:rFonts w:hint="cs"/>
            <w:rtl/>
          </w:rPr>
          <w:t>السید</w:t>
        </w:r>
        <w:r w:rsidRPr="00A84301">
          <w:rPr>
            <w:rStyle w:val="Hyperlink"/>
            <w:rtl/>
          </w:rPr>
          <w:t xml:space="preserve"> </w:t>
        </w:r>
        <w:r w:rsidRPr="00A84301">
          <w:rPr>
            <w:rStyle w:val="Hyperlink"/>
            <w:rFonts w:hint="cs"/>
            <w:rtl/>
          </w:rPr>
          <w:t>أبوالقاسم</w:t>
        </w:r>
        <w:r w:rsidRPr="00A84301">
          <w:rPr>
            <w:rStyle w:val="Hyperlink"/>
            <w:rtl/>
          </w:rPr>
          <w:t xml:space="preserve"> </w:t>
        </w:r>
        <w:r w:rsidRPr="00A84301">
          <w:rPr>
            <w:rStyle w:val="Hyperlink"/>
            <w:rFonts w:hint="cs"/>
            <w:rtl/>
          </w:rPr>
          <w:t>الخوئی،</w:t>
        </w:r>
        <w:r w:rsidRPr="00A84301">
          <w:rPr>
            <w:rStyle w:val="Hyperlink"/>
            <w:rtl/>
          </w:rPr>
          <w:t xml:space="preserve"> </w:t>
        </w:r>
        <w:r w:rsidRPr="00A84301">
          <w:rPr>
            <w:rStyle w:val="Hyperlink"/>
            <w:rFonts w:hint="cs"/>
            <w:rtl/>
          </w:rPr>
          <w:t>ج</w:t>
        </w:r>
        <w:r w:rsidRPr="00A84301">
          <w:rPr>
            <w:rStyle w:val="Hyperlink"/>
            <w:rtl/>
          </w:rPr>
          <w:t>12</w:t>
        </w:r>
        <w:r w:rsidRPr="00A84301">
          <w:rPr>
            <w:rStyle w:val="Hyperlink"/>
            <w:rFonts w:hint="cs"/>
            <w:rtl/>
          </w:rPr>
          <w:t>،</w:t>
        </w:r>
        <w:r w:rsidRPr="00A84301">
          <w:rPr>
            <w:rStyle w:val="Hyperlink"/>
            <w:rtl/>
          </w:rPr>
          <w:t xml:space="preserve"> </w:t>
        </w:r>
        <w:r w:rsidRPr="00A84301">
          <w:rPr>
            <w:rStyle w:val="Hyperlink"/>
            <w:rFonts w:hint="cs"/>
            <w:rtl/>
          </w:rPr>
          <w:t>ص</w:t>
        </w:r>
        <w:r w:rsidRPr="00A84301">
          <w:rPr>
            <w:rStyle w:val="Hyperlink"/>
            <w:rtl/>
          </w:rPr>
          <w:t>246.</w:t>
        </w:r>
      </w:hyperlink>
    </w:p>
  </w:footnote>
  <w:footnote w:id="9">
    <w:p w:rsidR="00EB7228" w:rsidRPr="00EB7228" w:rsidRDefault="00EB7228" w:rsidP="00EB7228">
      <w:pPr>
        <w:pStyle w:val="FootnoteText"/>
      </w:pPr>
      <w:r w:rsidRPr="00EB7228">
        <w:footnoteRef/>
      </w:r>
      <w:r w:rsidRPr="00EB7228">
        <w:rPr>
          <w:rtl/>
        </w:rPr>
        <w:t xml:space="preserve"> </w:t>
      </w:r>
      <w:hyperlink r:id="rId6" w:history="1">
        <w:r w:rsidRPr="00EB7228">
          <w:rPr>
            <w:rStyle w:val="Hyperlink"/>
            <w:rFonts w:hint="cs"/>
            <w:rtl/>
          </w:rPr>
          <w:t>عدة</w:t>
        </w:r>
        <w:r w:rsidRPr="00EB7228">
          <w:rPr>
            <w:rStyle w:val="Hyperlink"/>
            <w:rtl/>
          </w:rPr>
          <w:t xml:space="preserve"> </w:t>
        </w:r>
        <w:r w:rsidRPr="00EB7228">
          <w:rPr>
            <w:rStyle w:val="Hyperlink"/>
            <w:rFonts w:hint="cs"/>
            <w:rtl/>
          </w:rPr>
          <w:t>الأصول،</w:t>
        </w:r>
        <w:r w:rsidRPr="00EB7228">
          <w:rPr>
            <w:rStyle w:val="Hyperlink"/>
            <w:rtl/>
          </w:rPr>
          <w:t xml:space="preserve"> </w:t>
        </w:r>
        <w:r w:rsidRPr="00EB7228">
          <w:rPr>
            <w:rStyle w:val="Hyperlink"/>
            <w:rFonts w:hint="cs"/>
            <w:rtl/>
          </w:rPr>
          <w:t>شیخ</w:t>
        </w:r>
        <w:r w:rsidRPr="00EB7228">
          <w:rPr>
            <w:rStyle w:val="Hyperlink"/>
            <w:rtl/>
          </w:rPr>
          <w:t xml:space="preserve"> </w:t>
        </w:r>
        <w:r w:rsidRPr="00EB7228">
          <w:rPr>
            <w:rStyle w:val="Hyperlink"/>
            <w:rFonts w:hint="cs"/>
            <w:rtl/>
          </w:rPr>
          <w:t>طوسی،</w:t>
        </w:r>
        <w:r w:rsidRPr="00EB7228">
          <w:rPr>
            <w:rStyle w:val="Hyperlink"/>
            <w:rtl/>
          </w:rPr>
          <w:t xml:space="preserve"> </w:t>
        </w:r>
        <w:r w:rsidRPr="00EB7228">
          <w:rPr>
            <w:rStyle w:val="Hyperlink"/>
            <w:rFonts w:hint="cs"/>
            <w:rtl/>
          </w:rPr>
          <w:t>ج</w:t>
        </w:r>
        <w:r w:rsidRPr="00EB7228">
          <w:rPr>
            <w:rStyle w:val="Hyperlink"/>
            <w:rtl/>
          </w:rPr>
          <w:t>1</w:t>
        </w:r>
        <w:r w:rsidRPr="00EB7228">
          <w:rPr>
            <w:rStyle w:val="Hyperlink"/>
            <w:rFonts w:hint="cs"/>
            <w:rtl/>
          </w:rPr>
          <w:t>،</w:t>
        </w:r>
        <w:r w:rsidRPr="00EB7228">
          <w:rPr>
            <w:rStyle w:val="Hyperlink"/>
            <w:rtl/>
          </w:rPr>
          <w:t xml:space="preserve"> </w:t>
        </w:r>
        <w:r w:rsidRPr="00EB7228">
          <w:rPr>
            <w:rStyle w:val="Hyperlink"/>
            <w:rFonts w:hint="cs"/>
            <w:rtl/>
          </w:rPr>
          <w:t>ص</w:t>
        </w:r>
        <w:r w:rsidRPr="00EB7228">
          <w:rPr>
            <w:rStyle w:val="Hyperlink"/>
            <w:rtl/>
          </w:rPr>
          <w:t>154.</w:t>
        </w:r>
      </w:hyperlink>
    </w:p>
  </w:footnote>
  <w:footnote w:id="10">
    <w:p w:rsidR="00AE1C20" w:rsidRPr="00AE1C20" w:rsidRDefault="00AE1C20" w:rsidP="00AE1C20">
      <w:pPr>
        <w:pStyle w:val="FootnoteText"/>
      </w:pPr>
      <w:r w:rsidRPr="00AE1C20">
        <w:footnoteRef/>
      </w:r>
      <w:r w:rsidRPr="00AE1C20">
        <w:rPr>
          <w:rtl/>
        </w:rPr>
        <w:t xml:space="preserve"> </w:t>
      </w:r>
      <w:hyperlink r:id="rId7" w:history="1">
        <w:r w:rsidRPr="00AE1C20">
          <w:rPr>
            <w:rStyle w:val="Hyperlink"/>
            <w:rFonts w:hint="cs"/>
            <w:rtl/>
          </w:rPr>
          <w:t>رجال</w:t>
        </w:r>
        <w:r w:rsidRPr="00AE1C20">
          <w:rPr>
            <w:rStyle w:val="Hyperlink"/>
            <w:rtl/>
          </w:rPr>
          <w:t xml:space="preserve"> </w:t>
        </w:r>
        <w:r w:rsidRPr="00AE1C20">
          <w:rPr>
            <w:rStyle w:val="Hyperlink"/>
            <w:rFonts w:hint="cs"/>
            <w:rtl/>
          </w:rPr>
          <w:t>النجاشی،</w:t>
        </w:r>
        <w:r w:rsidRPr="00AE1C20">
          <w:rPr>
            <w:rStyle w:val="Hyperlink"/>
            <w:rtl/>
          </w:rPr>
          <w:t xml:space="preserve"> </w:t>
        </w:r>
        <w:r w:rsidRPr="00AE1C20">
          <w:rPr>
            <w:rStyle w:val="Hyperlink"/>
            <w:rFonts w:hint="cs"/>
            <w:rtl/>
          </w:rPr>
          <w:t>شیخ</w:t>
        </w:r>
        <w:r w:rsidRPr="00AE1C20">
          <w:rPr>
            <w:rStyle w:val="Hyperlink"/>
            <w:rtl/>
          </w:rPr>
          <w:t xml:space="preserve"> </w:t>
        </w:r>
        <w:r w:rsidRPr="00AE1C20">
          <w:rPr>
            <w:rStyle w:val="Hyperlink"/>
            <w:rFonts w:hint="cs"/>
            <w:rtl/>
          </w:rPr>
          <w:t>النجاشی،</w:t>
        </w:r>
        <w:r w:rsidRPr="00AE1C20">
          <w:rPr>
            <w:rStyle w:val="Hyperlink"/>
            <w:rtl/>
          </w:rPr>
          <w:t xml:space="preserve"> </w:t>
        </w:r>
        <w:r w:rsidRPr="00AE1C20">
          <w:rPr>
            <w:rStyle w:val="Hyperlink"/>
            <w:rFonts w:hint="cs"/>
            <w:rtl/>
          </w:rPr>
          <w:t>ج</w:t>
        </w:r>
        <w:r w:rsidRPr="00AE1C20">
          <w:rPr>
            <w:rStyle w:val="Hyperlink"/>
            <w:rtl/>
          </w:rPr>
          <w:t>1</w:t>
        </w:r>
        <w:r w:rsidRPr="00AE1C20">
          <w:rPr>
            <w:rStyle w:val="Hyperlink"/>
            <w:rFonts w:hint="cs"/>
            <w:rtl/>
          </w:rPr>
          <w:t>،</w:t>
        </w:r>
        <w:r w:rsidRPr="00AE1C20">
          <w:rPr>
            <w:rStyle w:val="Hyperlink"/>
            <w:rtl/>
          </w:rPr>
          <w:t xml:space="preserve"> </w:t>
        </w:r>
        <w:r w:rsidRPr="00AE1C20">
          <w:rPr>
            <w:rStyle w:val="Hyperlink"/>
            <w:rFonts w:hint="cs"/>
            <w:rtl/>
          </w:rPr>
          <w:t>ص</w:t>
        </w:r>
        <w:r w:rsidRPr="00AE1C20">
          <w:rPr>
            <w:rStyle w:val="Hyperlink"/>
            <w:rtl/>
          </w:rPr>
          <w:t>119.</w:t>
        </w:r>
      </w:hyperlink>
    </w:p>
  </w:footnote>
  <w:footnote w:id="11">
    <w:p w:rsidR="00AD17CE" w:rsidRDefault="00AD17CE" w:rsidP="00AD17CE">
      <w:pPr>
        <w:pStyle w:val="FootnoteText"/>
      </w:pPr>
      <w:r>
        <w:rPr>
          <w:rStyle w:val="FootnoteReference"/>
        </w:rPr>
        <w:footnoteRef/>
      </w:r>
      <w:r>
        <w:rPr>
          <w:rtl/>
        </w:rPr>
        <w:t xml:space="preserve"> </w:t>
      </w:r>
      <w:r w:rsidRPr="00AD17CE">
        <w:rPr>
          <w:rFonts w:hint="cs"/>
          <w:rtl/>
        </w:rPr>
        <w:t>توضيح الأسناد المشكلة في الكتب الأربعة (أسناد الكافي)، ج‏2، ص: 387</w:t>
      </w:r>
    </w:p>
  </w:footnote>
  <w:footnote w:id="12">
    <w:p w:rsidR="00CF35F2" w:rsidRDefault="00CF35F2">
      <w:pPr>
        <w:pStyle w:val="FootnoteText"/>
      </w:pPr>
      <w:r>
        <w:rPr>
          <w:rStyle w:val="FootnoteReference"/>
        </w:rPr>
        <w:footnoteRef/>
      </w:r>
      <w:r>
        <w:rPr>
          <w:rtl/>
        </w:rPr>
        <w:t xml:space="preserve"> </w:t>
      </w:r>
      <w:r>
        <w:rPr>
          <w:rFonts w:hint="cs"/>
          <w:rtl/>
        </w:rPr>
        <w:t>احتمالا مراد لاشه‌ی سگ باران خورده است که تعفن خاصی دارد.</w:t>
      </w:r>
    </w:p>
  </w:footnote>
  <w:footnote w:id="13">
    <w:p w:rsidR="00EB5377" w:rsidRDefault="00EB5377" w:rsidP="00EB5377">
      <w:pPr>
        <w:pStyle w:val="FootnoteText"/>
      </w:pPr>
      <w:r>
        <w:rPr>
          <w:rStyle w:val="FootnoteReference"/>
        </w:rPr>
        <w:footnoteRef/>
      </w:r>
      <w:r>
        <w:rPr>
          <w:rtl/>
        </w:rPr>
        <w:t xml:space="preserve"> </w:t>
      </w:r>
      <w:r w:rsidRPr="00031B5F">
        <w:rPr>
          <w:rtl/>
        </w:rPr>
        <w:t>قرب الإ</w:t>
      </w:r>
      <w:r>
        <w:rPr>
          <w:rtl/>
        </w:rPr>
        <w:t>سناد (ط - الحديثة)، النص، ص: 35</w:t>
      </w:r>
      <w:r>
        <w:rPr>
          <w:rFonts w:hint="cs"/>
          <w:rtl/>
        </w:rPr>
        <w:t>1 و 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B75665">
      <w:rPr>
        <w:b/>
        <w:bCs/>
        <w:sz w:val="20"/>
        <w:szCs w:val="24"/>
        <w:rtl/>
      </w:rPr>
      <w:t>115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B75665">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B75665">
      <w:rPr>
        <w:rFonts w:hint="cs"/>
        <w:b/>
        <w:bCs/>
        <w:color w:val="632423" w:themeColor="accent2" w:themeShade="80"/>
        <w:sz w:val="20"/>
        <w:szCs w:val="24"/>
        <w:rtl/>
      </w:rPr>
      <w:t>سید</w:t>
    </w:r>
    <w:r w:rsidR="00B75665">
      <w:rPr>
        <w:b/>
        <w:bCs/>
        <w:color w:val="632423" w:themeColor="accent2" w:themeShade="80"/>
        <w:sz w:val="20"/>
        <w:szCs w:val="24"/>
        <w:rtl/>
      </w:rPr>
      <w:t xml:space="preserve"> </w:t>
    </w:r>
    <w:r w:rsidR="00B75665">
      <w:rPr>
        <w:rFonts w:hint="cs"/>
        <w:b/>
        <w:bCs/>
        <w:color w:val="632423" w:themeColor="accent2" w:themeShade="80"/>
        <w:sz w:val="20"/>
        <w:szCs w:val="24"/>
        <w:rtl/>
      </w:rPr>
      <w:t>محمد</w:t>
    </w:r>
    <w:r w:rsidR="00B75665">
      <w:rPr>
        <w:b/>
        <w:bCs/>
        <w:color w:val="632423" w:themeColor="accent2" w:themeShade="80"/>
        <w:sz w:val="20"/>
        <w:szCs w:val="24"/>
        <w:rtl/>
      </w:rPr>
      <w:t xml:space="preserve"> </w:t>
    </w:r>
    <w:r w:rsidR="00B75665">
      <w:rPr>
        <w:rFonts w:hint="cs"/>
        <w:b/>
        <w:bCs/>
        <w:color w:val="632423" w:themeColor="accent2" w:themeShade="80"/>
        <w:sz w:val="20"/>
        <w:szCs w:val="24"/>
        <w:rtl/>
      </w:rPr>
      <w:t>جواد</w:t>
    </w:r>
    <w:r w:rsidR="00B75665">
      <w:rPr>
        <w:b/>
        <w:bCs/>
        <w:color w:val="632423" w:themeColor="accent2" w:themeShade="80"/>
        <w:sz w:val="20"/>
        <w:szCs w:val="24"/>
        <w:rtl/>
      </w:rPr>
      <w:t xml:space="preserve"> </w:t>
    </w:r>
    <w:r w:rsidR="00B7566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B75665">
      <w:rPr>
        <w:sz w:val="24"/>
        <w:szCs w:val="24"/>
        <w:rtl/>
      </w:rPr>
      <w:t>24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B75665">
      <w:rPr>
        <w:rFonts w:hint="cs"/>
        <w:color w:val="000000" w:themeColor="text1"/>
        <w:sz w:val="24"/>
        <w:szCs w:val="24"/>
        <w:rtl/>
      </w:rPr>
      <w:t>تکمله‌ی</w:t>
    </w:r>
    <w:r w:rsidR="00B75665">
      <w:rPr>
        <w:color w:val="000000" w:themeColor="text1"/>
        <w:sz w:val="24"/>
        <w:szCs w:val="24"/>
        <w:rtl/>
      </w:rPr>
      <w:t xml:space="preserve"> </w:t>
    </w:r>
    <w:r w:rsidR="00B75665">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B75665">
      <w:rPr>
        <w:rFonts w:hint="cs"/>
        <w:sz w:val="24"/>
        <w:szCs w:val="24"/>
        <w:rtl/>
      </w:rPr>
      <w:t>مهدی</w:t>
    </w:r>
    <w:r w:rsidR="00B75665">
      <w:rPr>
        <w:sz w:val="24"/>
        <w:szCs w:val="24"/>
        <w:rtl/>
      </w:rPr>
      <w:t xml:space="preserve"> </w:t>
    </w:r>
    <w:r w:rsidR="00B75665">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B75665">
      <w:rPr>
        <w:rFonts w:hint="cs"/>
        <w:sz w:val="24"/>
        <w:szCs w:val="24"/>
        <w:rtl/>
      </w:rPr>
      <w:t>مساله</w:t>
    </w:r>
    <w:r w:rsidR="00B75665">
      <w:rPr>
        <w:sz w:val="24"/>
        <w:szCs w:val="24"/>
        <w:rtl/>
      </w:rPr>
      <w:t xml:space="preserve"> </w:t>
    </w:r>
    <w:r w:rsidR="00B75665">
      <w:rPr>
        <w:rFonts w:hint="cs"/>
        <w:sz w:val="24"/>
        <w:szCs w:val="24"/>
        <w:rtl/>
      </w:rPr>
      <w:t>چهارم</w:t>
    </w:r>
    <w:r w:rsidR="00B75665">
      <w:rPr>
        <w:sz w:val="24"/>
        <w:szCs w:val="24"/>
        <w:rtl/>
      </w:rPr>
      <w:t xml:space="preserve"> </w:t>
    </w:r>
    <w:r w:rsidR="00B75665">
      <w:rPr>
        <w:rFonts w:hint="cs"/>
        <w:sz w:val="24"/>
        <w:szCs w:val="24"/>
        <w:rtl/>
      </w:rPr>
      <w:t>از</w:t>
    </w:r>
    <w:r w:rsidR="00B75665">
      <w:rPr>
        <w:sz w:val="24"/>
        <w:szCs w:val="24"/>
        <w:rtl/>
      </w:rPr>
      <w:t xml:space="preserve"> </w:t>
    </w:r>
    <w:r w:rsidR="00B75665">
      <w:rPr>
        <w:rFonts w:hint="cs"/>
        <w:sz w:val="24"/>
        <w:szCs w:val="24"/>
        <w:rtl/>
      </w:rPr>
      <w:t>فصل</w:t>
    </w:r>
    <w:r w:rsidR="00B75665">
      <w:rPr>
        <w:sz w:val="24"/>
        <w:szCs w:val="24"/>
        <w:rtl/>
      </w:rPr>
      <w:t xml:space="preserve"> </w:t>
    </w:r>
    <w:r w:rsidR="00B75665">
      <w:rPr>
        <w:rFonts w:hint="cs"/>
        <w:sz w:val="24"/>
        <w:szCs w:val="24"/>
        <w:rtl/>
      </w:rPr>
      <w:t>ششم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71500"/>
    <w:multiLevelType w:val="multilevel"/>
    <w:tmpl w:val="8E68BFEC"/>
    <w:lvl w:ilvl="0">
      <w:start w:val="1"/>
      <w:numFmt w:val="decimal"/>
      <w:suff w:val="space"/>
      <w:lvlText w:val="%1."/>
      <w:lvlJc w:val="left"/>
      <w:pPr>
        <w:ind w:left="284" w:hanging="284"/>
      </w:pPr>
      <w:rPr>
        <w:rFonts w:hint="default"/>
      </w:rPr>
    </w:lvl>
    <w:lvl w:ilvl="1">
      <w:start w:val="1"/>
      <w:numFmt w:val="decimal"/>
      <w:lvlText w:val="%2-"/>
      <w:lvlJc w:val="left"/>
      <w:pPr>
        <w:ind w:left="851" w:hanging="284"/>
      </w:pPr>
      <w:rPr>
        <w:rFonts w:hint="default"/>
        <w:color w:val="auto"/>
      </w:rPr>
    </w:lvl>
    <w:lvl w:ilvl="2">
      <w:start w:val="1"/>
      <w:numFmt w:val="bullet"/>
      <w:suff w:val="space"/>
      <w:lvlText w:val=""/>
      <w:lvlJc w:val="left"/>
      <w:pPr>
        <w:ind w:left="1418" w:hanging="284"/>
      </w:pPr>
      <w:rPr>
        <w:rFonts w:ascii="Symbol" w:hAnsi="Symbol" w:cs="Times New Roman" w:hint="default"/>
        <w:color w:val="auto"/>
      </w:rPr>
    </w:lvl>
    <w:lvl w:ilvl="3">
      <w:start w:val="1"/>
      <w:numFmt w:val="bullet"/>
      <w:suff w:val="space"/>
      <w:lvlText w:val=""/>
      <w:lvlJc w:val="left"/>
      <w:pPr>
        <w:ind w:left="1985" w:hanging="284"/>
      </w:pPr>
      <w:rPr>
        <w:rFonts w:ascii="Symbol" w:hAnsi="Symbol" w:cs="Times New Roman" w:hint="default"/>
        <w:color w:val="auto"/>
      </w:rPr>
    </w:lvl>
    <w:lvl w:ilvl="4">
      <w:start w:val="1"/>
      <w:numFmt w:val="none"/>
      <w:suff w:val="space"/>
      <w:lvlText w:val="%5."/>
      <w:lvlJc w:val="left"/>
      <w:pPr>
        <w:ind w:left="2552" w:hanging="284"/>
      </w:pPr>
      <w:rPr>
        <w:rFonts w:hint="default"/>
      </w:rPr>
    </w:lvl>
    <w:lvl w:ilvl="5">
      <w:start w:val="1"/>
      <w:numFmt w:val="none"/>
      <w:suff w:val="space"/>
      <w:lvlText w:val="%6."/>
      <w:lvlJc w:val="right"/>
      <w:pPr>
        <w:ind w:left="3119" w:hanging="284"/>
      </w:pPr>
      <w:rPr>
        <w:rFonts w:hint="default"/>
      </w:rPr>
    </w:lvl>
    <w:lvl w:ilvl="6">
      <w:start w:val="1"/>
      <w:numFmt w:val="none"/>
      <w:suff w:val="space"/>
      <w:lvlText w:val="%7."/>
      <w:lvlJc w:val="left"/>
      <w:pPr>
        <w:ind w:left="3686" w:hanging="284"/>
      </w:pPr>
      <w:rPr>
        <w:rFonts w:hint="default"/>
      </w:rPr>
    </w:lvl>
    <w:lvl w:ilvl="7">
      <w:start w:val="1"/>
      <w:numFmt w:val="none"/>
      <w:suff w:val="space"/>
      <w:lvlText w:val="%8."/>
      <w:lvlJc w:val="left"/>
      <w:pPr>
        <w:ind w:left="4253" w:hanging="284"/>
      </w:pPr>
      <w:rPr>
        <w:rFonts w:hint="default"/>
      </w:rPr>
    </w:lvl>
    <w:lvl w:ilvl="8">
      <w:start w:val="1"/>
      <w:numFmt w:val="none"/>
      <w:suff w:val="space"/>
      <w:lvlText w:val="%9."/>
      <w:lvlJc w:val="right"/>
      <w:pPr>
        <w:ind w:left="4820" w:hanging="284"/>
      </w:pPr>
      <w:rPr>
        <w:rFonts w:hint="default"/>
      </w:rPr>
    </w:lvl>
  </w:abstractNum>
  <w:abstractNum w:abstractNumId="12">
    <w:nsid w:val="37D46D1D"/>
    <w:multiLevelType w:val="hybridMultilevel"/>
    <w:tmpl w:val="13BA3D7A"/>
    <w:lvl w:ilvl="0" w:tplc="D8BC4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334"/>
    <w:rsid w:val="00041ED6"/>
    <w:rsid w:val="00055496"/>
    <w:rsid w:val="000750E6"/>
    <w:rsid w:val="00080A41"/>
    <w:rsid w:val="0008299B"/>
    <w:rsid w:val="000913AA"/>
    <w:rsid w:val="00094847"/>
    <w:rsid w:val="00096C63"/>
    <w:rsid w:val="000B5DB5"/>
    <w:rsid w:val="000C3947"/>
    <w:rsid w:val="000D2A37"/>
    <w:rsid w:val="000D30C2"/>
    <w:rsid w:val="000D30E9"/>
    <w:rsid w:val="000D6818"/>
    <w:rsid w:val="000D7EAE"/>
    <w:rsid w:val="000E335E"/>
    <w:rsid w:val="000F16CF"/>
    <w:rsid w:val="000F5BAC"/>
    <w:rsid w:val="00102585"/>
    <w:rsid w:val="00114AB7"/>
    <w:rsid w:val="00116B2B"/>
    <w:rsid w:val="00124E3D"/>
    <w:rsid w:val="00127E95"/>
    <w:rsid w:val="00130659"/>
    <w:rsid w:val="001347C7"/>
    <w:rsid w:val="001356B0"/>
    <w:rsid w:val="00137608"/>
    <w:rsid w:val="00147E31"/>
    <w:rsid w:val="00151937"/>
    <w:rsid w:val="001734F8"/>
    <w:rsid w:val="00181844"/>
    <w:rsid w:val="001837E9"/>
    <w:rsid w:val="00187DFA"/>
    <w:rsid w:val="001A1BC1"/>
    <w:rsid w:val="001A1EA5"/>
    <w:rsid w:val="001A2574"/>
    <w:rsid w:val="001A27D7"/>
    <w:rsid w:val="001A294E"/>
    <w:rsid w:val="001A4ED8"/>
    <w:rsid w:val="001B2488"/>
    <w:rsid w:val="001B6799"/>
    <w:rsid w:val="001C1362"/>
    <w:rsid w:val="001C1D8A"/>
    <w:rsid w:val="001D2E9A"/>
    <w:rsid w:val="001D597F"/>
    <w:rsid w:val="001E3FD4"/>
    <w:rsid w:val="0020241A"/>
    <w:rsid w:val="00203821"/>
    <w:rsid w:val="00211632"/>
    <w:rsid w:val="0021630D"/>
    <w:rsid w:val="0024121B"/>
    <w:rsid w:val="00247D2F"/>
    <w:rsid w:val="00256560"/>
    <w:rsid w:val="0027605E"/>
    <w:rsid w:val="00281E00"/>
    <w:rsid w:val="00294A52"/>
    <w:rsid w:val="0029505E"/>
    <w:rsid w:val="002A177B"/>
    <w:rsid w:val="002B0E31"/>
    <w:rsid w:val="002B575F"/>
    <w:rsid w:val="002B6202"/>
    <w:rsid w:val="002B729B"/>
    <w:rsid w:val="002C23B5"/>
    <w:rsid w:val="002C53A2"/>
    <w:rsid w:val="002D0040"/>
    <w:rsid w:val="002D2FA8"/>
    <w:rsid w:val="002D7477"/>
    <w:rsid w:val="002E220F"/>
    <w:rsid w:val="00307311"/>
    <w:rsid w:val="0032100F"/>
    <w:rsid w:val="0033402C"/>
    <w:rsid w:val="00340521"/>
    <w:rsid w:val="00343A22"/>
    <w:rsid w:val="00345C73"/>
    <w:rsid w:val="00354A99"/>
    <w:rsid w:val="00360311"/>
    <w:rsid w:val="00361922"/>
    <w:rsid w:val="003717CC"/>
    <w:rsid w:val="0037339B"/>
    <w:rsid w:val="00373480"/>
    <w:rsid w:val="00381B52"/>
    <w:rsid w:val="00386C11"/>
    <w:rsid w:val="00397466"/>
    <w:rsid w:val="003A6148"/>
    <w:rsid w:val="003C33F6"/>
    <w:rsid w:val="003C3D2E"/>
    <w:rsid w:val="003C43A5"/>
    <w:rsid w:val="003E1C5C"/>
    <w:rsid w:val="003E6650"/>
    <w:rsid w:val="003F5B46"/>
    <w:rsid w:val="00401363"/>
    <w:rsid w:val="00402E47"/>
    <w:rsid w:val="004076A2"/>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20EC"/>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3DB9"/>
    <w:rsid w:val="00580C24"/>
    <w:rsid w:val="0059438D"/>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2462"/>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5710"/>
    <w:rsid w:val="006F7712"/>
    <w:rsid w:val="0070265B"/>
    <w:rsid w:val="00704813"/>
    <w:rsid w:val="00710EDF"/>
    <w:rsid w:val="007130BD"/>
    <w:rsid w:val="0072290D"/>
    <w:rsid w:val="00723D6D"/>
    <w:rsid w:val="00724537"/>
    <w:rsid w:val="00731724"/>
    <w:rsid w:val="0073474B"/>
    <w:rsid w:val="00735511"/>
    <w:rsid w:val="00737208"/>
    <w:rsid w:val="00744DE6"/>
    <w:rsid w:val="00751C19"/>
    <w:rsid w:val="00762452"/>
    <w:rsid w:val="007639E0"/>
    <w:rsid w:val="00774FA3"/>
    <w:rsid w:val="00775507"/>
    <w:rsid w:val="00783473"/>
    <w:rsid w:val="0078594B"/>
    <w:rsid w:val="00793E5A"/>
    <w:rsid w:val="00795E02"/>
    <w:rsid w:val="007979D0"/>
    <w:rsid w:val="007A4E18"/>
    <w:rsid w:val="007A5837"/>
    <w:rsid w:val="007A7B8C"/>
    <w:rsid w:val="007C6D9E"/>
    <w:rsid w:val="007D1C43"/>
    <w:rsid w:val="007D6C53"/>
    <w:rsid w:val="007E1564"/>
    <w:rsid w:val="007E1E87"/>
    <w:rsid w:val="007E38FF"/>
    <w:rsid w:val="007E5B3F"/>
    <w:rsid w:val="007F2257"/>
    <w:rsid w:val="007F629F"/>
    <w:rsid w:val="0080091D"/>
    <w:rsid w:val="00804108"/>
    <w:rsid w:val="00804FC4"/>
    <w:rsid w:val="00816367"/>
    <w:rsid w:val="00816A0B"/>
    <w:rsid w:val="00824B22"/>
    <w:rsid w:val="00830C53"/>
    <w:rsid w:val="00837FAA"/>
    <w:rsid w:val="00841F77"/>
    <w:rsid w:val="00842F5E"/>
    <w:rsid w:val="0085276D"/>
    <w:rsid w:val="00857C25"/>
    <w:rsid w:val="00863390"/>
    <w:rsid w:val="0086385C"/>
    <w:rsid w:val="00871916"/>
    <w:rsid w:val="008956DD"/>
    <w:rsid w:val="008A510E"/>
    <w:rsid w:val="008A522A"/>
    <w:rsid w:val="008B4464"/>
    <w:rsid w:val="008B750B"/>
    <w:rsid w:val="008C3162"/>
    <w:rsid w:val="008D1F14"/>
    <w:rsid w:val="008E3924"/>
    <w:rsid w:val="008F13F7"/>
    <w:rsid w:val="008F5B4D"/>
    <w:rsid w:val="00904C1F"/>
    <w:rsid w:val="00907425"/>
    <w:rsid w:val="00923C34"/>
    <w:rsid w:val="00924152"/>
    <w:rsid w:val="0092513D"/>
    <w:rsid w:val="009269E8"/>
    <w:rsid w:val="00927A9F"/>
    <w:rsid w:val="009335CC"/>
    <w:rsid w:val="00935A55"/>
    <w:rsid w:val="00936E30"/>
    <w:rsid w:val="00941CEB"/>
    <w:rsid w:val="0094720F"/>
    <w:rsid w:val="00953B28"/>
    <w:rsid w:val="00954322"/>
    <w:rsid w:val="00957CAA"/>
    <w:rsid w:val="009672FA"/>
    <w:rsid w:val="0096778A"/>
    <w:rsid w:val="00976A6C"/>
    <w:rsid w:val="00977656"/>
    <w:rsid w:val="009846A7"/>
    <w:rsid w:val="0098794D"/>
    <w:rsid w:val="0099497B"/>
    <w:rsid w:val="009A43BA"/>
    <w:rsid w:val="009B0D05"/>
    <w:rsid w:val="009B4CA6"/>
    <w:rsid w:val="009B79F8"/>
    <w:rsid w:val="009C223F"/>
    <w:rsid w:val="009C66D5"/>
    <w:rsid w:val="009D13FD"/>
    <w:rsid w:val="009D266A"/>
    <w:rsid w:val="009F5EDB"/>
    <w:rsid w:val="009F7E07"/>
    <w:rsid w:val="00A01522"/>
    <w:rsid w:val="00A10A11"/>
    <w:rsid w:val="00A13C6A"/>
    <w:rsid w:val="00A13FD3"/>
    <w:rsid w:val="00A17B09"/>
    <w:rsid w:val="00A340E6"/>
    <w:rsid w:val="00A457C6"/>
    <w:rsid w:val="00A46AD0"/>
    <w:rsid w:val="00A47063"/>
    <w:rsid w:val="00A473A8"/>
    <w:rsid w:val="00A503A3"/>
    <w:rsid w:val="00A513F0"/>
    <w:rsid w:val="00A61AC8"/>
    <w:rsid w:val="00A6366F"/>
    <w:rsid w:val="00A65D4C"/>
    <w:rsid w:val="00A70512"/>
    <w:rsid w:val="00A84301"/>
    <w:rsid w:val="00A96257"/>
    <w:rsid w:val="00AA1F60"/>
    <w:rsid w:val="00AA3898"/>
    <w:rsid w:val="00AA40D7"/>
    <w:rsid w:val="00AA7662"/>
    <w:rsid w:val="00AB2787"/>
    <w:rsid w:val="00AB5F7D"/>
    <w:rsid w:val="00AC0C50"/>
    <w:rsid w:val="00AC2013"/>
    <w:rsid w:val="00AC4CE5"/>
    <w:rsid w:val="00AC6FE2"/>
    <w:rsid w:val="00AD1128"/>
    <w:rsid w:val="00AD17CE"/>
    <w:rsid w:val="00AE1C20"/>
    <w:rsid w:val="00AF3925"/>
    <w:rsid w:val="00B072CF"/>
    <w:rsid w:val="00B1296B"/>
    <w:rsid w:val="00B2292F"/>
    <w:rsid w:val="00B43169"/>
    <w:rsid w:val="00B501A8"/>
    <w:rsid w:val="00B55AE4"/>
    <w:rsid w:val="00B70B46"/>
    <w:rsid w:val="00B739B0"/>
    <w:rsid w:val="00B75665"/>
    <w:rsid w:val="00B814A3"/>
    <w:rsid w:val="00B96F38"/>
    <w:rsid w:val="00BA5366"/>
    <w:rsid w:val="00BC716B"/>
    <w:rsid w:val="00BD0E74"/>
    <w:rsid w:val="00BD5F8C"/>
    <w:rsid w:val="00BE29DD"/>
    <w:rsid w:val="00C066AF"/>
    <w:rsid w:val="00C06D1E"/>
    <w:rsid w:val="00C06EEE"/>
    <w:rsid w:val="00C10E06"/>
    <w:rsid w:val="00C145B8"/>
    <w:rsid w:val="00C14862"/>
    <w:rsid w:val="00C2438F"/>
    <w:rsid w:val="00C31AF0"/>
    <w:rsid w:val="00C32A7E"/>
    <w:rsid w:val="00C34F28"/>
    <w:rsid w:val="00C368DF"/>
    <w:rsid w:val="00C442C5"/>
    <w:rsid w:val="00C57B5C"/>
    <w:rsid w:val="00C57C7C"/>
    <w:rsid w:val="00C61049"/>
    <w:rsid w:val="00C6179B"/>
    <w:rsid w:val="00C62317"/>
    <w:rsid w:val="00C63FFE"/>
    <w:rsid w:val="00C91EB6"/>
    <w:rsid w:val="00C94BB3"/>
    <w:rsid w:val="00CA10B0"/>
    <w:rsid w:val="00CA2F8E"/>
    <w:rsid w:val="00CA3EE2"/>
    <w:rsid w:val="00CA7FD5"/>
    <w:rsid w:val="00CB3287"/>
    <w:rsid w:val="00CB33E2"/>
    <w:rsid w:val="00CB4E68"/>
    <w:rsid w:val="00CC2733"/>
    <w:rsid w:val="00CD0050"/>
    <w:rsid w:val="00CD2C55"/>
    <w:rsid w:val="00CE69EC"/>
    <w:rsid w:val="00CE7481"/>
    <w:rsid w:val="00CF0A8F"/>
    <w:rsid w:val="00CF184D"/>
    <w:rsid w:val="00CF35F2"/>
    <w:rsid w:val="00D02DE6"/>
    <w:rsid w:val="00D048CE"/>
    <w:rsid w:val="00D10998"/>
    <w:rsid w:val="00D15CBD"/>
    <w:rsid w:val="00D2148B"/>
    <w:rsid w:val="00D221CB"/>
    <w:rsid w:val="00D23391"/>
    <w:rsid w:val="00D31805"/>
    <w:rsid w:val="00D552B9"/>
    <w:rsid w:val="00D668D2"/>
    <w:rsid w:val="00D735B2"/>
    <w:rsid w:val="00D74021"/>
    <w:rsid w:val="00D76D01"/>
    <w:rsid w:val="00D85286"/>
    <w:rsid w:val="00D922A9"/>
    <w:rsid w:val="00D9394A"/>
    <w:rsid w:val="00DB0CBB"/>
    <w:rsid w:val="00DB67CC"/>
    <w:rsid w:val="00DC3783"/>
    <w:rsid w:val="00DE1070"/>
    <w:rsid w:val="00E00219"/>
    <w:rsid w:val="00E0316B"/>
    <w:rsid w:val="00E17066"/>
    <w:rsid w:val="00E25E10"/>
    <w:rsid w:val="00E50B41"/>
    <w:rsid w:val="00E5219B"/>
    <w:rsid w:val="00E52D07"/>
    <w:rsid w:val="00E5518B"/>
    <w:rsid w:val="00E609FE"/>
    <w:rsid w:val="00E630BE"/>
    <w:rsid w:val="00E75920"/>
    <w:rsid w:val="00E80D96"/>
    <w:rsid w:val="00E871FA"/>
    <w:rsid w:val="00E936A4"/>
    <w:rsid w:val="00E954BB"/>
    <w:rsid w:val="00EA45E7"/>
    <w:rsid w:val="00EA5C99"/>
    <w:rsid w:val="00EB5377"/>
    <w:rsid w:val="00EB7228"/>
    <w:rsid w:val="00EB78E3"/>
    <w:rsid w:val="00EB7BE3"/>
    <w:rsid w:val="00EC1C4B"/>
    <w:rsid w:val="00EC735A"/>
    <w:rsid w:val="00ED5F38"/>
    <w:rsid w:val="00EE24FB"/>
    <w:rsid w:val="00EF27FE"/>
    <w:rsid w:val="00F06341"/>
    <w:rsid w:val="00F07FB6"/>
    <w:rsid w:val="00F149D0"/>
    <w:rsid w:val="00F16B53"/>
    <w:rsid w:val="00F25ECD"/>
    <w:rsid w:val="00F318BE"/>
    <w:rsid w:val="00F33297"/>
    <w:rsid w:val="00F343FB"/>
    <w:rsid w:val="00F35921"/>
    <w:rsid w:val="00F359FE"/>
    <w:rsid w:val="00F42159"/>
    <w:rsid w:val="00F4256E"/>
    <w:rsid w:val="00F42EE1"/>
    <w:rsid w:val="00F60269"/>
    <w:rsid w:val="00F60F1F"/>
    <w:rsid w:val="00F64141"/>
    <w:rsid w:val="00F67508"/>
    <w:rsid w:val="00F71FC9"/>
    <w:rsid w:val="00F73B48"/>
    <w:rsid w:val="00F74BC3"/>
    <w:rsid w:val="00F74F51"/>
    <w:rsid w:val="00F842AD"/>
    <w:rsid w:val="00F914EB"/>
    <w:rsid w:val="00F91B85"/>
    <w:rsid w:val="00F938E7"/>
    <w:rsid w:val="00F96BF4"/>
    <w:rsid w:val="00FA3B17"/>
    <w:rsid w:val="00FA5E8D"/>
    <w:rsid w:val="00FA5F3D"/>
    <w:rsid w:val="00FB399E"/>
    <w:rsid w:val="00FB7F50"/>
    <w:rsid w:val="00FC2A85"/>
    <w:rsid w:val="00FC40AF"/>
    <w:rsid w:val="00FC73B9"/>
    <w:rsid w:val="00FD0A16"/>
    <w:rsid w:val="00FE3D7D"/>
    <w:rsid w:val="00FE6DCF"/>
    <w:rsid w:val="00FF6B8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663064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2133678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914176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834580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35/1/126/&#1575;&#1604;&#1605;&#1581;&#1602;&#1577;" TargetMode="External"/><Relationship Id="rId7" Type="http://schemas.openxmlformats.org/officeDocument/2006/relationships/hyperlink" Target="http://lib.eshia.ir/14028/1/119/&#1606;&#1608;&#1581;" TargetMode="External"/><Relationship Id="rId2" Type="http://schemas.openxmlformats.org/officeDocument/2006/relationships/hyperlink" Target="http://lib.eshia.ir/14036/12/245/&#1602;&#1740;&#1604;" TargetMode="External"/><Relationship Id="rId1" Type="http://schemas.openxmlformats.org/officeDocument/2006/relationships/hyperlink" Target="http://lib.eshia.ir/11005/6/91/&#1580;&#1576;&#1604;&#1577;" TargetMode="External"/><Relationship Id="rId6" Type="http://schemas.openxmlformats.org/officeDocument/2006/relationships/hyperlink" Target="http://lib.eshia.ir/13035/1/154/&#1740;&#1585;&#1587;&#1604;&#1608;&#1606;" TargetMode="External"/><Relationship Id="rId5" Type="http://schemas.openxmlformats.org/officeDocument/2006/relationships/hyperlink" Target="http://lib.eshia.ir/14036/12/246/&#1575;&#1604;&#1579;&#1575;&#1604;&#1579;" TargetMode="External"/><Relationship Id="rId4" Type="http://schemas.openxmlformats.org/officeDocument/2006/relationships/hyperlink" Target="http://lib.eshia.ir/14036/12/245/&#1575;&#1604;&#1579;&#1575;&#1606;&#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CAE1-B7CC-4EDB-B397-099CC5F4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771</TotalTime>
  <Pages>9</Pages>
  <Words>2390</Words>
  <Characters>13625</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78</cp:revision>
  <cp:lastPrinted>2021-06-16T02:33:00Z</cp:lastPrinted>
  <dcterms:created xsi:type="dcterms:W3CDTF">2021-06-15T03:59:00Z</dcterms:created>
  <dcterms:modified xsi:type="dcterms:W3CDTF">2021-06-17T00:49:00Z</dcterms:modified>
  <cp:contentStatus>ویرایش 2.5</cp:contentStatus>
  <cp:version>2.7</cp:version>
</cp:coreProperties>
</file>