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155" w:rsidRDefault="00235155" w:rsidP="00235155">
      <w:pPr>
        <w:rPr>
          <w:rFonts w:ascii="IRANSans" w:hAnsi="IRANSans" w:cs="IRANSans"/>
          <w:b/>
          <w:bCs/>
          <w:color w:val="0101FF"/>
          <w:sz w:val="24"/>
          <w:szCs w:val="24"/>
          <w:shd w:val="clear" w:color="auto" w:fill="FFFFFF"/>
          <w:lang w:val="x-none"/>
        </w:rPr>
      </w:pPr>
      <w:bookmarkStart w:id="0" w:name="_GoBack"/>
      <w:r>
        <w:rPr>
          <w:rFonts w:hint="cs"/>
          <w:b/>
          <w:bCs/>
          <w:color w:val="632423" w:themeColor="accent2" w:themeShade="80"/>
          <w:sz w:val="20"/>
          <w:szCs w:val="24"/>
          <w:rtl/>
        </w:rPr>
        <w:t>درس خارج فقه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235155" w:rsidRDefault="00235155" w:rsidP="00235155">
      <w:pPr>
        <w:rPr>
          <w:rFonts w:ascii="IRANSans" w:hAnsi="IRANSans" w:cs="IRANSans"/>
          <w:b/>
          <w:bCs/>
          <w:color w:val="0101FF"/>
          <w:sz w:val="24"/>
          <w:szCs w:val="24"/>
          <w:shd w:val="clear" w:color="auto" w:fill="FFFFFF"/>
          <w:rtl/>
          <w:lang w:val="x-none"/>
        </w:rPr>
      </w:pPr>
      <w:r>
        <w:rPr>
          <w:rFonts w:ascii="IRANSans" w:hAnsi="IRANSans" w:cs="IRANSans"/>
          <w:b/>
          <w:bCs/>
          <w:color w:val="0101FF"/>
          <w:sz w:val="24"/>
          <w:szCs w:val="24"/>
          <w:shd w:val="clear" w:color="auto" w:fill="FFFFFF"/>
          <w:rtl/>
          <w:lang w:val="x-none"/>
        </w:rPr>
        <w:t>جلسه38</w:t>
      </w:r>
      <w:r>
        <w:rPr>
          <w:rFonts w:ascii="IRANSans" w:hAnsi="IRANSans" w:cs="IRANSans" w:hint="cs"/>
          <w:b/>
          <w:bCs/>
          <w:color w:val="0101FF"/>
          <w:sz w:val="24"/>
          <w:szCs w:val="24"/>
          <w:shd w:val="clear" w:color="auto" w:fill="FFFFFF"/>
          <w:rtl/>
          <w:lang w:val="x-none"/>
        </w:rPr>
        <w:t>3</w:t>
      </w:r>
      <w:r>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10</w:t>
      </w:r>
      <w:r>
        <w:rPr>
          <w:rFonts w:ascii="IRANSans" w:hAnsi="IRANSans" w:cs="IRANSans"/>
          <w:b/>
          <w:bCs/>
          <w:color w:val="0101FF"/>
          <w:sz w:val="24"/>
          <w:szCs w:val="24"/>
          <w:shd w:val="clear" w:color="auto" w:fill="FFFFFF"/>
          <w:rtl/>
          <w:lang w:val="x-none"/>
        </w:rPr>
        <w:t>/03/ 1400 تبدیل طلاق بائن به طلاق رجعی /فصل ششم تکمله‌ی عروه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007571" w:rsidP="00534735">
      <w:pPr>
        <w:pBdr>
          <w:bottom w:val="double" w:sz="6" w:space="1" w:color="auto"/>
        </w:pBdr>
        <w:jc w:val="both"/>
        <w:rPr>
          <w:rtl/>
        </w:rPr>
      </w:pPr>
      <w:r>
        <w:rPr>
          <w:rFonts w:hint="cs"/>
          <w:rtl/>
        </w:rPr>
        <w:t>بحث در این بود که اگر طلاقی ابتدا بائن باشد؛ اما بعدا رجعی شود، آیا احکام طلاق رجعی جاری است و عده‌ی زن، عده‌ی طلاق رجعی خواهد بود و نفقه‌ی او بر مرد واجب است و توارث و عدم جواز نکاح اخت جاری است؟</w:t>
      </w:r>
    </w:p>
    <w:p w:rsidR="00247D2F" w:rsidRPr="003A6148" w:rsidRDefault="00247D2F" w:rsidP="00534735">
      <w:pPr>
        <w:pBdr>
          <w:bottom w:val="double" w:sz="6" w:space="1" w:color="auto"/>
        </w:pBdr>
        <w:jc w:val="both"/>
      </w:pPr>
    </w:p>
    <w:p w:rsidR="008F5B4D" w:rsidRDefault="008F5B4D" w:rsidP="00534735">
      <w:pPr>
        <w:jc w:val="both"/>
      </w:pPr>
    </w:p>
    <w:p w:rsidR="001A1EA5" w:rsidRDefault="00007571" w:rsidP="00CC046B">
      <w:pPr>
        <w:pStyle w:val="Heading1"/>
        <w:rPr>
          <w:rtl/>
        </w:rPr>
      </w:pPr>
      <w:bookmarkStart w:id="1" w:name="_Toc73911228"/>
      <w:bookmarkStart w:id="2" w:name="_Toc73956183"/>
      <w:r>
        <w:rPr>
          <w:rFonts w:hint="cs"/>
          <w:rtl/>
        </w:rPr>
        <w:t>کلام صاحب جواهر</w:t>
      </w:r>
      <w:bookmarkEnd w:id="1"/>
      <w:bookmarkEnd w:id="2"/>
    </w:p>
    <w:p w:rsidR="00007571" w:rsidRDefault="00CC046B" w:rsidP="00007571">
      <w:pPr>
        <w:jc w:val="both"/>
        <w:rPr>
          <w:rtl/>
        </w:rPr>
      </w:pPr>
      <w:r>
        <w:rPr>
          <w:rFonts w:hint="cs"/>
          <w:rtl/>
        </w:rPr>
        <w:t>صاحب جواهر در استدلال سوم چنین تعبیر کرده بود:</w:t>
      </w:r>
    </w:p>
    <w:p w:rsidR="00D65FB0" w:rsidRPr="00D65FB0" w:rsidRDefault="00D65FB0" w:rsidP="00D65FB0">
      <w:pPr>
        <w:jc w:val="both"/>
        <w:rPr>
          <w:color w:val="000080"/>
        </w:rPr>
      </w:pPr>
      <w:r w:rsidRPr="00D65FB0">
        <w:rPr>
          <w:rFonts w:hint="cs"/>
          <w:color w:val="000080"/>
          <w:rtl/>
        </w:rPr>
        <w:t>بل قد يدعى ظهور الأدلة حتى آية «وَ بُعُولَتُهُنَّ» في أن الأصل في الطلاق أن يكون رجعيا</w:t>
      </w:r>
      <w:r>
        <w:rPr>
          <w:rStyle w:val="FootnoteReference"/>
          <w:color w:val="000080"/>
          <w:rtl/>
        </w:rPr>
        <w:footnoteReference w:id="1"/>
      </w:r>
    </w:p>
    <w:p w:rsidR="00534735" w:rsidRDefault="00CC046B" w:rsidP="00534735">
      <w:pPr>
        <w:jc w:val="both"/>
        <w:rPr>
          <w:rtl/>
        </w:rPr>
      </w:pPr>
      <w:r>
        <w:rPr>
          <w:rFonts w:hint="cs"/>
          <w:rtl/>
        </w:rPr>
        <w:t xml:space="preserve">این کلام ( </w:t>
      </w:r>
      <w:r w:rsidRPr="00D65FB0">
        <w:rPr>
          <w:rFonts w:hint="cs"/>
          <w:color w:val="000080"/>
          <w:rtl/>
        </w:rPr>
        <w:t>قد يدعى</w:t>
      </w:r>
      <w:r>
        <w:rPr>
          <w:rFonts w:hint="cs"/>
          <w:rtl/>
        </w:rPr>
        <w:t>) ناظر به حدائق و ریاض می باشد.</w:t>
      </w:r>
    </w:p>
    <w:p w:rsidR="00CC046B" w:rsidRDefault="00CC046B" w:rsidP="00CC046B">
      <w:pPr>
        <w:pStyle w:val="Heading2"/>
        <w:rPr>
          <w:rtl/>
        </w:rPr>
      </w:pPr>
      <w:bookmarkStart w:id="3" w:name="_Toc73911229"/>
      <w:bookmarkStart w:id="4" w:name="_Toc73956184"/>
      <w:r>
        <w:rPr>
          <w:rFonts w:hint="cs"/>
          <w:rtl/>
        </w:rPr>
        <w:t>کلام صاحب حدائق</w:t>
      </w:r>
      <w:bookmarkEnd w:id="3"/>
      <w:bookmarkEnd w:id="4"/>
    </w:p>
    <w:p w:rsidR="003E0479" w:rsidRPr="003E0479" w:rsidRDefault="003E0479" w:rsidP="003E0479">
      <w:pPr>
        <w:jc w:val="both"/>
        <w:rPr>
          <w:color w:val="000080"/>
        </w:rPr>
      </w:pPr>
      <w:r w:rsidRPr="003E0479">
        <w:rPr>
          <w:rFonts w:hint="cs"/>
          <w:color w:val="000080"/>
          <w:rtl/>
        </w:rPr>
        <w:t>الأصل في الطلاق أن يكون رجعيا إلا ما قام الدليل فيه على البينونة به</w:t>
      </w:r>
      <w:r>
        <w:rPr>
          <w:rStyle w:val="FootnoteReference"/>
          <w:color w:val="000080"/>
          <w:rtl/>
        </w:rPr>
        <w:footnoteReference w:id="2"/>
      </w:r>
    </w:p>
    <w:p w:rsidR="00534735" w:rsidRDefault="00CC046B" w:rsidP="00CC046B">
      <w:pPr>
        <w:pStyle w:val="Heading2"/>
        <w:rPr>
          <w:rtl/>
        </w:rPr>
      </w:pPr>
      <w:bookmarkStart w:id="5" w:name="_Toc73911230"/>
      <w:bookmarkStart w:id="6" w:name="_Toc73956185"/>
      <w:r>
        <w:rPr>
          <w:rFonts w:hint="cs"/>
          <w:rtl/>
        </w:rPr>
        <w:t>کلام صاحب ریاض</w:t>
      </w:r>
      <w:bookmarkEnd w:id="5"/>
      <w:bookmarkEnd w:id="6"/>
    </w:p>
    <w:p w:rsidR="003E0479" w:rsidRPr="003E0479" w:rsidRDefault="003E0479" w:rsidP="003E0479">
      <w:pPr>
        <w:jc w:val="both"/>
        <w:rPr>
          <w:color w:val="000080"/>
        </w:rPr>
      </w:pPr>
      <w:r w:rsidRPr="003E0479">
        <w:rPr>
          <w:rFonts w:hint="cs"/>
          <w:color w:val="000080"/>
          <w:rtl/>
        </w:rPr>
        <w:t>و مع ذلك فإفادته البينونة مخالفة للأُصول الممهّدة، فإنّ الأصل في الطلاق بنفسه عدمها، بل الرجعة</w:t>
      </w:r>
      <w:r>
        <w:rPr>
          <w:rStyle w:val="FootnoteReference"/>
          <w:color w:val="000080"/>
          <w:rtl/>
        </w:rPr>
        <w:footnoteReference w:id="3"/>
      </w:r>
    </w:p>
    <w:p w:rsidR="00534735" w:rsidRDefault="00CC046B" w:rsidP="00534735">
      <w:pPr>
        <w:jc w:val="both"/>
        <w:rPr>
          <w:rtl/>
        </w:rPr>
      </w:pPr>
      <w:r>
        <w:rPr>
          <w:rFonts w:hint="cs"/>
          <w:rtl/>
        </w:rPr>
        <w:t>در جای دیگر جواهر نیز این بحث دوباره مطرح شده است:</w:t>
      </w:r>
    </w:p>
    <w:p w:rsidR="003E0479" w:rsidRPr="003E0479" w:rsidRDefault="003E0479" w:rsidP="003E0479">
      <w:pPr>
        <w:jc w:val="both"/>
        <w:rPr>
          <w:color w:val="000080"/>
        </w:rPr>
      </w:pPr>
      <w:r w:rsidRPr="003E0479">
        <w:rPr>
          <w:rFonts w:hint="cs"/>
          <w:color w:val="000080"/>
          <w:rtl/>
        </w:rPr>
        <w:t>لأنه الأصل في الطلاق، و لذا احتاج البائن إلى سبب يقتضيه</w:t>
      </w:r>
      <w:r>
        <w:rPr>
          <w:rStyle w:val="FootnoteReference"/>
          <w:color w:val="000080"/>
          <w:rtl/>
        </w:rPr>
        <w:footnoteReference w:id="4"/>
      </w:r>
    </w:p>
    <w:p w:rsidR="00534735" w:rsidRDefault="00CC046B" w:rsidP="00CC046B">
      <w:pPr>
        <w:pStyle w:val="Heading2"/>
        <w:rPr>
          <w:rtl/>
        </w:rPr>
      </w:pPr>
      <w:bookmarkStart w:id="7" w:name="_Toc73911231"/>
      <w:bookmarkStart w:id="8" w:name="_Toc73956186"/>
      <w:r>
        <w:rPr>
          <w:rFonts w:hint="cs"/>
          <w:rtl/>
        </w:rPr>
        <w:lastRenderedPageBreak/>
        <w:t>کلام مرحوم سبزواری در مهذب الاحکام</w:t>
      </w:r>
      <w:bookmarkEnd w:id="7"/>
      <w:bookmarkEnd w:id="8"/>
    </w:p>
    <w:p w:rsidR="003E0479" w:rsidRPr="003E0479" w:rsidRDefault="003E0479" w:rsidP="003E0479">
      <w:pPr>
        <w:jc w:val="both"/>
        <w:rPr>
          <w:color w:val="000080"/>
          <w:rtl/>
        </w:rPr>
      </w:pPr>
      <w:r w:rsidRPr="003E0479">
        <w:rPr>
          <w:rFonts w:hint="cs"/>
          <w:color w:val="000080"/>
          <w:rtl/>
        </w:rPr>
        <w:t>هل الأصل في الطلاق مطلقا أن يكون رجعيا إلا ما خرج بالدليل أو يكون بالعكس، يمكن أن يقال: إن مقتضى الأصل اللفظي، و هو إطلاق قوله‌ تعالى وَ بُعُولَتُهُنَّ أَحَقُّ بِرَدِّهِنَّ بعد صدق الموضوع عرفا، هو الأول، بل يمكن أن يقال إنه مقتضى الأصل العملي أيضا</w:t>
      </w:r>
      <w:r>
        <w:rPr>
          <w:rStyle w:val="FootnoteReference"/>
          <w:color w:val="000080"/>
          <w:rtl/>
        </w:rPr>
        <w:footnoteReference w:id="5"/>
      </w:r>
    </w:p>
    <w:p w:rsidR="003E0479" w:rsidRDefault="00CC046B" w:rsidP="0020393B">
      <w:pPr>
        <w:pStyle w:val="Heading2"/>
        <w:rPr>
          <w:rtl/>
        </w:rPr>
      </w:pPr>
      <w:bookmarkStart w:id="9" w:name="_Toc73911232"/>
      <w:bookmarkStart w:id="10" w:name="_Toc73956187"/>
      <w:r>
        <w:rPr>
          <w:rFonts w:hint="cs"/>
          <w:rtl/>
        </w:rPr>
        <w:t>کلام حاج آقا تقی قمی در مبانی منهاج الصالحین</w:t>
      </w:r>
      <w:bookmarkEnd w:id="9"/>
      <w:bookmarkEnd w:id="10"/>
    </w:p>
    <w:p w:rsidR="0075277B" w:rsidRPr="0075277B" w:rsidRDefault="0075277B" w:rsidP="0075277B">
      <w:pPr>
        <w:jc w:val="both"/>
        <w:rPr>
          <w:color w:val="000080"/>
        </w:rPr>
      </w:pPr>
      <w:r w:rsidRPr="0075277B">
        <w:rPr>
          <w:rFonts w:hint="cs"/>
          <w:color w:val="000080"/>
          <w:rtl/>
        </w:rPr>
        <w:t>ان الطلاق الرجعي يحتاج الى دليل و الأصل الأولي عدم كونه رجعيا</w:t>
      </w:r>
      <w:r>
        <w:rPr>
          <w:rStyle w:val="FootnoteReference"/>
          <w:color w:val="000080"/>
          <w:rtl/>
        </w:rPr>
        <w:footnoteReference w:id="6"/>
      </w:r>
    </w:p>
    <w:p w:rsidR="003E0479" w:rsidRDefault="0020393B" w:rsidP="0020393B">
      <w:pPr>
        <w:pStyle w:val="Heading1"/>
        <w:rPr>
          <w:rtl/>
        </w:rPr>
      </w:pPr>
      <w:bookmarkStart w:id="11" w:name="_Toc73911233"/>
      <w:bookmarkStart w:id="12" w:name="_Toc73956188"/>
      <w:r>
        <w:rPr>
          <w:rFonts w:hint="cs"/>
          <w:rtl/>
        </w:rPr>
        <w:t>بررسی ادامه‌ی کلام صاحب جواهر</w:t>
      </w:r>
      <w:bookmarkEnd w:id="11"/>
      <w:bookmarkEnd w:id="12"/>
    </w:p>
    <w:p w:rsidR="00534735" w:rsidRDefault="00AD0CFC" w:rsidP="00534735">
      <w:pPr>
        <w:jc w:val="both"/>
        <w:rPr>
          <w:rtl/>
        </w:rPr>
      </w:pPr>
      <w:r>
        <w:rPr>
          <w:rFonts w:hint="cs"/>
          <w:rtl/>
        </w:rPr>
        <w:t>صاحب جواهر می فرماید: دلیل بر این که وقتی طلاق بائن تبدیل به طلاق رجعی می شود، احکام رجعی را دارد، روایت محمد بن اسماعیل بن بزیع است.</w:t>
      </w:r>
    </w:p>
    <w:p w:rsidR="00AD0CFC" w:rsidRDefault="00AD0CFC" w:rsidP="00AD0CFC">
      <w:pPr>
        <w:pStyle w:val="Heading2"/>
        <w:rPr>
          <w:rtl/>
        </w:rPr>
      </w:pPr>
      <w:bookmarkStart w:id="13" w:name="_Toc73911234"/>
      <w:bookmarkStart w:id="14" w:name="_Toc73956189"/>
      <w:r>
        <w:rPr>
          <w:rFonts w:hint="cs"/>
          <w:rtl/>
        </w:rPr>
        <w:t>روایت محمد بن اسماعیل بن بزیع</w:t>
      </w:r>
      <w:bookmarkEnd w:id="13"/>
      <w:bookmarkEnd w:id="14"/>
    </w:p>
    <w:p w:rsidR="00662820" w:rsidRPr="00785E9F" w:rsidRDefault="00662820" w:rsidP="00662820">
      <w:pPr>
        <w:jc w:val="both"/>
        <w:rPr>
          <w:color w:val="008000"/>
          <w:rtl/>
        </w:rPr>
      </w:pPr>
      <w:r w:rsidRPr="00A84C61">
        <w:rPr>
          <w:rFonts w:hint="cs"/>
          <w:rtl/>
        </w:rPr>
        <w:t xml:space="preserve">أَحْمَدُ بْنُ مُحَمَّدِ بْنِ عِيسَى عَنْ مُحَمَّدِ بْنِ إِسْمَاعِيلَ بْنِ بَزِيعٍ‏ قَالَ: </w:t>
      </w:r>
      <w:r w:rsidRPr="00662820">
        <w:rPr>
          <w:rFonts w:hint="cs"/>
          <w:color w:val="008000"/>
          <w:rtl/>
        </w:rPr>
        <w:t>سَأَلْتُ أَبَا الْحَسَنِ الرِّضَا ع</w:t>
      </w:r>
      <w:r w:rsidRPr="00A84C61">
        <w:rPr>
          <w:rFonts w:hint="cs"/>
          <w:rtl/>
        </w:rPr>
        <w:t xml:space="preserve"> </w:t>
      </w:r>
      <w:r w:rsidRPr="00785E9F">
        <w:rPr>
          <w:rFonts w:hint="cs"/>
          <w:color w:val="008000"/>
          <w:rtl/>
        </w:rPr>
        <w:t xml:space="preserve">عَنِ الْمَرْأَةِ تُبَارِي‏ زَوْجَهَا أَوْ تَخْتَلِعُ‏ مِنْهُ بِشَهَادَةِ شَاهِدَيْنِ عَلَى طُهْرٍ مِنْ غَيْرِ جِمَاعٍ هَلْ تَبِينُ مِنْهُ بِذَلِكَ أَوْ هِيَ امْرَأَتُهُ مَا لَمْ يُتْبِعْهَا بِطَلَاقٍ فَقَالَ تَبِينُ مِنْهُ </w:t>
      </w:r>
      <w:r w:rsidRPr="00AF0B03">
        <w:rPr>
          <w:rFonts w:hint="cs"/>
          <w:color w:val="008000"/>
          <w:u w:val="single"/>
          <w:rtl/>
        </w:rPr>
        <w:t>وَ إِنْ شَاءَتْ أَنْ يَرُدَّ إِلَيْهَا- مَا أَخَذَ مِنْهَا وَ تَكُونَ امْرَأَتَهُ فَعَلَتْ</w:t>
      </w:r>
      <w:r w:rsidRPr="00785E9F">
        <w:rPr>
          <w:rFonts w:hint="cs"/>
          <w:color w:val="008000"/>
          <w:rtl/>
        </w:rPr>
        <w:t xml:space="preserve"> فَقُلْتُ إِنَّهُ قَدْ رُوِيَ لَنَا أَنَّهَا لَا تَبِينُ مِنْهُ حَتَّى يُتْبِعَهَا بِطَلَاقٍ قَالَ لَيْسَ ذَلِكَ إِذَنْ خُلْعٌ فَقُلْتُ تَبِينُ مِنْهُ قَالَ نَعَمْ.</w:t>
      </w:r>
      <w:r w:rsidRPr="00785E9F">
        <w:rPr>
          <w:rStyle w:val="FootnoteReference"/>
          <w:color w:val="008000"/>
          <w:rtl/>
        </w:rPr>
        <w:footnoteReference w:id="7"/>
      </w:r>
    </w:p>
    <w:p w:rsidR="00534735" w:rsidRDefault="00AF0B03" w:rsidP="00534735">
      <w:pPr>
        <w:jc w:val="both"/>
        <w:rPr>
          <w:rtl/>
        </w:rPr>
      </w:pPr>
      <w:r>
        <w:rPr>
          <w:rFonts w:hint="cs"/>
          <w:rtl/>
        </w:rPr>
        <w:t>اگر کسی بگوید: می خواهم خو</w:t>
      </w:r>
      <w:r w:rsidR="00701677">
        <w:rPr>
          <w:rFonts w:hint="cs"/>
          <w:rtl/>
        </w:rPr>
        <w:t>دم را معرفی کنم و به زندان بروم،</w:t>
      </w:r>
      <w:r w:rsidR="00C74E3E">
        <w:rPr>
          <w:rFonts w:hint="cs"/>
          <w:rtl/>
        </w:rPr>
        <w:t xml:space="preserve"> نتیجه‌ی معرفی</w:t>
      </w:r>
      <w:r w:rsidR="00E751F6">
        <w:rPr>
          <w:rFonts w:hint="cs"/>
          <w:rtl/>
        </w:rPr>
        <w:t xml:space="preserve"> کردن</w:t>
      </w:r>
      <w:r w:rsidR="00C74E3E">
        <w:rPr>
          <w:rFonts w:hint="cs"/>
          <w:rtl/>
        </w:rPr>
        <w:t>، زندان رفتن است.</w:t>
      </w:r>
    </w:p>
    <w:p w:rsidR="00AD0CFC" w:rsidRDefault="00B119DA" w:rsidP="00CD131F">
      <w:pPr>
        <w:jc w:val="both"/>
        <w:rPr>
          <w:rtl/>
        </w:rPr>
      </w:pPr>
      <w:r>
        <w:rPr>
          <w:rFonts w:hint="cs"/>
          <w:rtl/>
        </w:rPr>
        <w:t xml:space="preserve">در این روایت می فرماید: اگر زن اراده کند آن چه را که بذل کرده و شوهر از او گرفته است، برگرداند و </w:t>
      </w:r>
      <w:r w:rsidR="00CD131F">
        <w:rPr>
          <w:rFonts w:hint="cs"/>
          <w:rtl/>
        </w:rPr>
        <w:t>همسر</w:t>
      </w:r>
      <w:r w:rsidR="006E3257">
        <w:rPr>
          <w:rFonts w:hint="cs"/>
          <w:rtl/>
        </w:rPr>
        <w:t>ِ</w:t>
      </w:r>
      <w:r>
        <w:rPr>
          <w:rFonts w:hint="cs"/>
          <w:rtl/>
        </w:rPr>
        <w:t xml:space="preserve"> شوهر باشد، رجوع در بذل کند. یعنی </w:t>
      </w:r>
      <w:r w:rsidR="00E24768">
        <w:rPr>
          <w:rFonts w:hint="cs"/>
          <w:rtl/>
        </w:rPr>
        <w:t xml:space="preserve">نتیجه‌ی رجوع در بذل این است که </w:t>
      </w:r>
      <w:r w:rsidR="00CE5815">
        <w:rPr>
          <w:rFonts w:hint="cs"/>
          <w:rtl/>
        </w:rPr>
        <w:t xml:space="preserve">زن </w:t>
      </w:r>
      <w:r w:rsidR="00E24768">
        <w:rPr>
          <w:rFonts w:hint="cs"/>
          <w:rtl/>
        </w:rPr>
        <w:t>در حکم همسر می شود.</w:t>
      </w:r>
    </w:p>
    <w:p w:rsidR="00E751F6" w:rsidRDefault="00D445E5" w:rsidP="00534735">
      <w:pPr>
        <w:jc w:val="both"/>
        <w:rPr>
          <w:rtl/>
        </w:rPr>
      </w:pPr>
      <w:r>
        <w:rPr>
          <w:rFonts w:hint="cs"/>
          <w:rtl/>
        </w:rPr>
        <w:t>مراد از ردّ، رد خارجی نیست؛ بلکه رد اعتباری است؛ یعنی اگر زن اراده کند</w:t>
      </w:r>
      <w:r w:rsidR="004B721B">
        <w:rPr>
          <w:rFonts w:hint="cs"/>
          <w:rtl/>
        </w:rPr>
        <w:t>، مالی که از او به ملک شوهر درآمده است، دوباره به ملک خودش برگردد و با این رجوع، همسرِ شوهر باشد، می تواند رجوع کند.</w:t>
      </w:r>
    </w:p>
    <w:p w:rsidR="001777B9" w:rsidRDefault="001777B9" w:rsidP="00662820">
      <w:pPr>
        <w:jc w:val="both"/>
        <w:rPr>
          <w:rtl/>
        </w:rPr>
      </w:pPr>
      <w:r>
        <w:rPr>
          <w:rFonts w:hint="cs"/>
          <w:rtl/>
        </w:rPr>
        <w:lastRenderedPageBreak/>
        <w:t>صاحب جواهر می فرماید: از این روایت استفاده می شود که با رجوع زن از بذل، زن همسرِ مرد می شود</w:t>
      </w:r>
      <w:r w:rsidR="00FA1EB9">
        <w:rPr>
          <w:rFonts w:hint="cs"/>
          <w:rtl/>
        </w:rPr>
        <w:t>. می دانی</w:t>
      </w:r>
      <w:r w:rsidR="00526F84">
        <w:rPr>
          <w:rFonts w:hint="cs"/>
          <w:rtl/>
        </w:rPr>
        <w:t>م که زن حقیقتا همسر مرد نمی شود، نهایتا مطلقه‌ی رجعی می شود؛ در نتیجه این که گفته شده است، همسر مرد می شود به این اعتبار است که احکام زوجه بودن جاری می شود.</w:t>
      </w:r>
    </w:p>
    <w:p w:rsidR="001777B9" w:rsidRDefault="00263366" w:rsidP="00662820">
      <w:pPr>
        <w:jc w:val="both"/>
        <w:rPr>
          <w:rtl/>
        </w:rPr>
      </w:pPr>
      <w:r>
        <w:rPr>
          <w:rFonts w:hint="cs"/>
          <w:rtl/>
        </w:rPr>
        <w:t>سپس می فرماید: نظیر این مورد در جای دیگر در مطلقه‌ی رجعی وجود دارد:</w:t>
      </w:r>
    </w:p>
    <w:p w:rsidR="001777B9" w:rsidRDefault="009A4DED" w:rsidP="009A4DED">
      <w:pPr>
        <w:pStyle w:val="Heading3"/>
        <w:rPr>
          <w:rtl/>
        </w:rPr>
      </w:pPr>
      <w:bookmarkStart w:id="15" w:name="_Toc73911235"/>
      <w:bookmarkStart w:id="16" w:name="_Toc73956190"/>
      <w:r>
        <w:rPr>
          <w:rFonts w:hint="cs"/>
          <w:rtl/>
        </w:rPr>
        <w:t>روایت یزید الکناسی</w:t>
      </w:r>
      <w:bookmarkEnd w:id="15"/>
      <w:bookmarkEnd w:id="16"/>
    </w:p>
    <w:p w:rsidR="00662820" w:rsidRPr="00662820" w:rsidRDefault="00662820" w:rsidP="00662820">
      <w:pPr>
        <w:jc w:val="both"/>
        <w:rPr>
          <w:color w:val="008000"/>
        </w:rPr>
      </w:pPr>
      <w:r w:rsidRPr="00662820">
        <w:rPr>
          <w:rFonts w:hint="cs"/>
          <w:rtl/>
        </w:rPr>
        <w:t xml:space="preserve">رَوَى مُحَمَّدُ بْنُ يَعْقُوبَ عَنْ مُحَمَّدِ بْنِ يَحْيَى عَنْ أَحْمَدَ بْنِ مُحَمَّدٍ وَ عَلِيِّ بْنِ إِبْرَاهِيمَ عَنْ أَبِيهِ عَنِ ابْنِ مَحْبُوبٍ عَنْ أَبِي أَيُّوبَ الْخَزَّازِ عَنْ يَزِيدَ الْكُنَاسِيِ‏ قَالَ: </w:t>
      </w:r>
      <w:r w:rsidRPr="00662820">
        <w:rPr>
          <w:rFonts w:hint="cs"/>
          <w:color w:val="008000"/>
          <w:rtl/>
        </w:rPr>
        <w:t xml:space="preserve">سَأَلْتُ أَبَا جَعْفَرٍ ع عَنْ طَلَاقِ الْحُبْلَى فَقَالَ يُطَلِّقُهَا وَاحِدَةً لِلْعِدَّةِ بِالشُّهُورِ وَ الشُّهُودِ </w:t>
      </w:r>
      <w:r w:rsidRPr="009A4DED">
        <w:rPr>
          <w:rFonts w:hint="cs"/>
          <w:color w:val="008000"/>
          <w:u w:val="single"/>
          <w:rtl/>
        </w:rPr>
        <w:t>قُلْتُ فَلَهَا أَنْ يُرَاجِعَهَا قَالَ نَعَمْ وَ هِيَ‏ امْرَأَتُهُ</w:t>
      </w:r>
      <w:r w:rsidRPr="00662820">
        <w:rPr>
          <w:rFonts w:hint="cs"/>
          <w:color w:val="008000"/>
          <w:rtl/>
        </w:rPr>
        <w:t>‏ قُلْتُ فَإِنْ رَاجَعَهَا وَ مَسَّهَا ثُمَّ أَرَادَ أَنْ يُطَلِّقَهَا تَطْلِيقَةً أُخْرَى قَالَ لَا يُطَلِّقُهَا حَتَّى يَمْضِيَ لَهَا بَعْدَ مَا مَسَّهَا شَهْرٌ قُلْتُ فَإِنْ طَلَّقَهَا ثَانِيَةً وَ أَشْهَدَ ثُمَّ رَاجَعَهَا وَ أَشْهَدَ عَلَى رَجْعَتِهَا وَ مَسَّهَا ثُمَّ طَلَّقَهَا التَّطْلِيقَةَ الثَّالِثَةَ وَ أَشْهَدَ عَلَى طَلَاقِهَا لِكُلِّ عِدَّةٍ شَهْرٌ هَلْ تَبِينُ مِنْهُ كَمَا تَبِينُ الْمُطَلَّقَةُ عَلَى الْعِدَّةِ الَّتِي لَا تَحِلُّ لِزَوْجِهَا حَتَّى تَنْكِحَ زَوْجاً غَيْرَهُ‏ قَالَ نَعَمْ قُلْتُ فَمَا عِدَّتُهَا قَالَ عِدَّتُهَا أَنْ تَضَعَ مَا فِي بَطْنِهَا ثُمَّ قَدْ حَلَّتْ لِلْأَزْوَاجِ.</w:t>
      </w:r>
      <w:r>
        <w:rPr>
          <w:rStyle w:val="FootnoteReference"/>
          <w:color w:val="008000"/>
          <w:rtl/>
        </w:rPr>
        <w:footnoteReference w:id="8"/>
      </w:r>
    </w:p>
    <w:p w:rsidR="00534735" w:rsidRDefault="009A4DED" w:rsidP="009A4DED">
      <w:pPr>
        <w:jc w:val="both"/>
        <w:rPr>
          <w:rtl/>
        </w:rPr>
      </w:pPr>
      <w:r>
        <w:rPr>
          <w:rFonts w:hint="cs"/>
          <w:rtl/>
        </w:rPr>
        <w:t>استدلال به این روایت سست می باشد؛</w:t>
      </w:r>
      <w:r w:rsidR="006C3BD0">
        <w:rPr>
          <w:rFonts w:hint="cs"/>
          <w:rtl/>
        </w:rPr>
        <w:t xml:space="preserve"> روایت ظهوری در</w:t>
      </w:r>
      <w:r>
        <w:rPr>
          <w:rFonts w:hint="cs"/>
          <w:rtl/>
        </w:rPr>
        <w:t xml:space="preserve"> </w:t>
      </w:r>
      <w:r w:rsidR="006C3BD0">
        <w:rPr>
          <w:rFonts w:hint="cs"/>
          <w:rtl/>
        </w:rPr>
        <w:t xml:space="preserve">این که </w:t>
      </w:r>
      <w:r w:rsidR="006C3BD0" w:rsidRPr="009A4DED">
        <w:rPr>
          <w:rFonts w:hint="cs"/>
          <w:color w:val="008000"/>
          <w:u w:val="single"/>
          <w:rtl/>
        </w:rPr>
        <w:t>وَ هِيَ‏ امْرَأَتُهُ</w:t>
      </w:r>
      <w:r w:rsidR="006C3BD0">
        <w:rPr>
          <w:rFonts w:hint="cs"/>
          <w:rtl/>
        </w:rPr>
        <w:t xml:space="preserve"> ناظر به قبل از رجوع باشد، </w:t>
      </w:r>
      <w:r w:rsidR="00143EC3">
        <w:rPr>
          <w:rFonts w:hint="cs"/>
          <w:rtl/>
        </w:rPr>
        <w:t>ندارد؛ بلکه بیان می کند که مراجعه اثر دارد.</w:t>
      </w:r>
    </w:p>
    <w:p w:rsidR="00F50C2F" w:rsidRDefault="00F50C2F" w:rsidP="0018363C">
      <w:pPr>
        <w:jc w:val="both"/>
        <w:rPr>
          <w:rtl/>
        </w:rPr>
      </w:pPr>
      <w:r>
        <w:rPr>
          <w:rFonts w:hint="cs"/>
          <w:rtl/>
        </w:rPr>
        <w:t xml:space="preserve">روایت از نظر سندی معتبر است؛ البته بنا بر این که یزید الکناسی را معتبر بدانیم که قبلا مفصل </w:t>
      </w:r>
      <w:r w:rsidR="0018363C">
        <w:rPr>
          <w:rFonts w:hint="cs"/>
          <w:rtl/>
        </w:rPr>
        <w:t>در مورد آن</w:t>
      </w:r>
      <w:r>
        <w:rPr>
          <w:rFonts w:hint="cs"/>
          <w:rtl/>
        </w:rPr>
        <w:t xml:space="preserve"> بحث کرده ایم.</w:t>
      </w:r>
    </w:p>
    <w:p w:rsidR="00534735" w:rsidRDefault="00F50C2F" w:rsidP="00F50C2F">
      <w:pPr>
        <w:pStyle w:val="Heading3"/>
        <w:rPr>
          <w:rtl/>
        </w:rPr>
      </w:pPr>
      <w:bookmarkStart w:id="17" w:name="_Toc73911236"/>
      <w:bookmarkStart w:id="18" w:name="_Toc73956191"/>
      <w:r>
        <w:rPr>
          <w:rFonts w:hint="cs"/>
          <w:rtl/>
        </w:rPr>
        <w:t>روایت محمد بن مسلم</w:t>
      </w:r>
      <w:bookmarkEnd w:id="17"/>
      <w:bookmarkEnd w:id="18"/>
    </w:p>
    <w:p w:rsidR="00662820" w:rsidRPr="00662820" w:rsidRDefault="00662820" w:rsidP="00662820">
      <w:pPr>
        <w:jc w:val="both"/>
        <w:rPr>
          <w:color w:val="008000"/>
        </w:rPr>
      </w:pPr>
      <w:r w:rsidRPr="00662820">
        <w:rPr>
          <w:rFonts w:hint="cs"/>
          <w:rtl/>
        </w:rPr>
        <w:t xml:space="preserve">الْحُسَيْنُ بْنُ مُحَمَّدٍ عَنْ مُعَلَّى بْنِ مُحَمَّدٍ عَنْ بَعْضِ أَصْحَابِهِ عَنْ أَبَانٍ عَنْ مُحَمَّدِ بْنِ مُسْلِمٍ‏ قَالَ: </w:t>
      </w:r>
      <w:r w:rsidRPr="00662820">
        <w:rPr>
          <w:rFonts w:hint="cs"/>
          <w:color w:val="008000"/>
          <w:rtl/>
        </w:rPr>
        <w:t>سُئِلَ أَبُو جَعْفَرٍ ع عَنْ رَجُلٍ طَلَّقَ امْرَأَتَهُ وَاحِدَةً ثُمَّ رَاجَعَهَا قَبْلَ أَنْ تَنْقَضِيَ عِدَّتُهَا وَ لَمْ‏ يُشْهِدْ عَلَى‏ رَجْعَتِهَا قَالَ هِيَ امْرَأَتُهُ مَا لَمْ تَنْقَضِ عِدَّتُهَا وَ قَدْ كَانَ يَنْبَغِي لَهُ أَنْ يُشْهِدَ عَلَى رَجْعَتِهَا فَإِنْ جَهِلَ ذَلِكَ فَلْيُشْهِدْ حِينَ عَلِمَ وَ لَا أَرَى بِالَّذِي صَنَعَ بَأْساً وَ إِنَّ كَثِيراً مِنَ النَّاسِ لَوْ أَرَادُوا الْبَيِّنَةَ عَلَى نِكَاحِهِمُ الْيَوْمَ لَمْ يَجِدُوا أَحَداً يُثْبِتُ الشَّهَادَةَ عَلَى مَا كَانَ مِنْ أَمْرِهِمَا وَ لَا أَرَى بِالَّذِي صَنَعَ بَأْساً وَ إِنْ يُشْهِدْ فَهُوَ أَحْسَنُ.</w:t>
      </w:r>
      <w:r>
        <w:rPr>
          <w:rStyle w:val="FootnoteReference"/>
          <w:color w:val="008000"/>
          <w:rtl/>
        </w:rPr>
        <w:footnoteReference w:id="9"/>
      </w:r>
    </w:p>
    <w:p w:rsidR="00662820" w:rsidRDefault="00016B36" w:rsidP="00534735">
      <w:pPr>
        <w:jc w:val="both"/>
        <w:rPr>
          <w:rtl/>
        </w:rPr>
      </w:pPr>
      <w:r>
        <w:rPr>
          <w:rFonts w:hint="cs"/>
          <w:rtl/>
        </w:rPr>
        <w:lastRenderedPageBreak/>
        <w:t>مراد از بعض اصحابه، حسن بن علی الوشاء است و بنا بر این که معلی بن محمد را تصحیح کنیم، این روایت قابل تصحیح است.</w:t>
      </w:r>
    </w:p>
    <w:p w:rsidR="00B1531B" w:rsidRDefault="00B1531B" w:rsidP="007146B2">
      <w:pPr>
        <w:jc w:val="both"/>
        <w:rPr>
          <w:rtl/>
        </w:rPr>
      </w:pPr>
      <w:r w:rsidRPr="00B1531B">
        <w:rPr>
          <w:rFonts w:hint="cs"/>
          <w:rtl/>
        </w:rPr>
        <w:t>این که گفته شود «</w:t>
      </w:r>
      <w:r w:rsidRPr="00662820">
        <w:rPr>
          <w:rFonts w:hint="cs"/>
          <w:color w:val="008000"/>
          <w:rtl/>
        </w:rPr>
        <w:t>هِيَ امْرَأَتُهُ</w:t>
      </w:r>
      <w:r w:rsidRPr="00B1531B">
        <w:rPr>
          <w:rFonts w:hint="cs"/>
          <w:rtl/>
        </w:rPr>
        <w:t>» مربوط به بعد از مراجعه است و «</w:t>
      </w:r>
      <w:r w:rsidRPr="00662820">
        <w:rPr>
          <w:rFonts w:hint="cs"/>
          <w:color w:val="008000"/>
          <w:rtl/>
        </w:rPr>
        <w:t>مَا لَمْ تَنْقَضِ عِدَّتُهَا</w:t>
      </w:r>
      <w:r w:rsidRPr="00B1531B">
        <w:rPr>
          <w:rFonts w:hint="cs"/>
          <w:rtl/>
        </w:rPr>
        <w:t xml:space="preserve">» به </w:t>
      </w:r>
      <w:r w:rsidR="000253C0">
        <w:rPr>
          <w:rFonts w:hint="cs"/>
          <w:rtl/>
        </w:rPr>
        <w:t>این معناست</w:t>
      </w:r>
      <w:r w:rsidRPr="00B1531B">
        <w:rPr>
          <w:rFonts w:hint="cs"/>
          <w:rtl/>
        </w:rPr>
        <w:t xml:space="preserve"> که تا زمانی که رجوع قبل از انقضا</w:t>
      </w:r>
      <w:r w:rsidR="00DC175E">
        <w:rPr>
          <w:rFonts w:hint="cs"/>
          <w:rtl/>
        </w:rPr>
        <w:t>ی عده باشد، خلاف ظاهر روایت است؛</w:t>
      </w:r>
      <w:r w:rsidRPr="00B1531B">
        <w:rPr>
          <w:rFonts w:hint="cs"/>
          <w:rtl/>
        </w:rPr>
        <w:t xml:space="preserve"> بلکه ظاهر روایت این است که </w:t>
      </w:r>
      <w:r w:rsidR="007146B2" w:rsidRPr="00B1531B">
        <w:rPr>
          <w:rFonts w:hint="cs"/>
          <w:rtl/>
        </w:rPr>
        <w:t>«</w:t>
      </w:r>
      <w:r w:rsidR="007146B2" w:rsidRPr="00662820">
        <w:rPr>
          <w:rFonts w:hint="cs"/>
          <w:color w:val="008000"/>
          <w:rtl/>
        </w:rPr>
        <w:t>هِيَ امْرَأَتُهُ</w:t>
      </w:r>
      <w:r w:rsidR="007146B2" w:rsidRPr="00B1531B">
        <w:rPr>
          <w:rFonts w:hint="cs"/>
          <w:rtl/>
        </w:rPr>
        <w:t xml:space="preserve">» </w:t>
      </w:r>
      <w:r w:rsidR="007146B2">
        <w:rPr>
          <w:rFonts w:hint="cs"/>
          <w:rtl/>
        </w:rPr>
        <w:t xml:space="preserve">با توجه به </w:t>
      </w:r>
      <w:r w:rsidR="007146B2" w:rsidRPr="00B1531B">
        <w:rPr>
          <w:rFonts w:hint="cs"/>
          <w:rtl/>
        </w:rPr>
        <w:t>«</w:t>
      </w:r>
      <w:r w:rsidR="007146B2" w:rsidRPr="00662820">
        <w:rPr>
          <w:rFonts w:hint="cs"/>
          <w:color w:val="008000"/>
          <w:rtl/>
        </w:rPr>
        <w:t>مَا لَمْ تَنْقَضِ عِدَّتُهَا</w:t>
      </w:r>
      <w:r w:rsidR="007146B2" w:rsidRPr="00B1531B">
        <w:rPr>
          <w:rFonts w:hint="cs"/>
          <w:rtl/>
        </w:rPr>
        <w:t xml:space="preserve">» </w:t>
      </w:r>
      <w:r w:rsidR="00DC175E">
        <w:rPr>
          <w:rFonts w:hint="cs"/>
          <w:rtl/>
        </w:rPr>
        <w:t>ناظر به قبل از مراجعه است و هم چنان بحث انقضای عده و عدم انقضای عده در مورد زن مطرح است؛ یعنی ممکن است انقضای عده شده باشد و ممکن است عده منقضی نشده باشد.</w:t>
      </w:r>
      <w:r w:rsidR="006B5E09">
        <w:rPr>
          <w:rFonts w:hint="cs"/>
          <w:rtl/>
        </w:rPr>
        <w:t xml:space="preserve"> اما پس از این که رجوع شده و عده به هم خورده است، </w:t>
      </w:r>
      <w:r w:rsidR="006B5E09" w:rsidRPr="00B1531B">
        <w:rPr>
          <w:rFonts w:hint="cs"/>
          <w:rtl/>
        </w:rPr>
        <w:t>«</w:t>
      </w:r>
      <w:r w:rsidR="006B5E09" w:rsidRPr="00662820">
        <w:rPr>
          <w:rFonts w:hint="cs"/>
          <w:color w:val="008000"/>
          <w:rtl/>
        </w:rPr>
        <w:t>هِيَ امْرَأَتُهُ</w:t>
      </w:r>
      <w:r w:rsidR="006B5E09" w:rsidRPr="00B1531B">
        <w:rPr>
          <w:rFonts w:hint="cs"/>
          <w:rtl/>
        </w:rPr>
        <w:t>»</w:t>
      </w:r>
      <w:r w:rsidR="006B5E09">
        <w:rPr>
          <w:rFonts w:hint="cs"/>
          <w:rtl/>
        </w:rPr>
        <w:t xml:space="preserve"> تعبیر نمی شود.</w:t>
      </w:r>
    </w:p>
    <w:p w:rsidR="000C5FDC" w:rsidRDefault="00E82135" w:rsidP="0058298B">
      <w:pPr>
        <w:jc w:val="both"/>
        <w:rPr>
          <w:rtl/>
        </w:rPr>
      </w:pPr>
      <w:r>
        <w:rPr>
          <w:rFonts w:hint="cs"/>
          <w:rtl/>
        </w:rPr>
        <w:t>اما ابهام این روایت این است که مشخص نیست که مراد از «هی امراته» چیست؟ آیا احکام زوجه بر او ثابت می‌شود یا مراد این است که هر چند بالفعل زوجه نیست، اما چون امکان دارد ک</w:t>
      </w:r>
      <w:r w:rsidR="007146B2">
        <w:rPr>
          <w:rFonts w:hint="cs"/>
          <w:rtl/>
        </w:rPr>
        <w:t xml:space="preserve">ه مرد این زن را به همسری خودش در </w:t>
      </w:r>
      <w:r>
        <w:rPr>
          <w:rFonts w:hint="cs"/>
          <w:rtl/>
        </w:rPr>
        <w:t xml:space="preserve">بیاورد، </w:t>
      </w:r>
      <w:r w:rsidR="007146B2" w:rsidRPr="00B1531B">
        <w:rPr>
          <w:rFonts w:hint="cs"/>
          <w:rtl/>
        </w:rPr>
        <w:t>«</w:t>
      </w:r>
      <w:r w:rsidR="007146B2" w:rsidRPr="00662820">
        <w:rPr>
          <w:rFonts w:hint="cs"/>
          <w:color w:val="008000"/>
          <w:rtl/>
        </w:rPr>
        <w:t>هِيَ امْرَأَتُهُ</w:t>
      </w:r>
      <w:r w:rsidR="007146B2" w:rsidRPr="00B1531B">
        <w:rPr>
          <w:rFonts w:hint="cs"/>
          <w:rtl/>
        </w:rPr>
        <w:t xml:space="preserve">» </w:t>
      </w:r>
      <w:r>
        <w:rPr>
          <w:rFonts w:hint="cs"/>
          <w:rtl/>
        </w:rPr>
        <w:t>تعبیر کرده است؛ در واقع یعنی شوهر حق رجوع دارد.</w:t>
      </w:r>
      <w:r w:rsidR="000E38B0">
        <w:rPr>
          <w:rFonts w:hint="cs"/>
          <w:rtl/>
        </w:rPr>
        <w:t xml:space="preserve"> احتمال دوم اقوی است.</w:t>
      </w:r>
      <w:r w:rsidR="00AD6805">
        <w:rPr>
          <w:rFonts w:hint="cs"/>
          <w:rtl/>
        </w:rPr>
        <w:t xml:space="preserve"> در واقع </w:t>
      </w:r>
      <w:r w:rsidR="00AD6805" w:rsidRPr="00B1531B">
        <w:rPr>
          <w:rFonts w:hint="cs"/>
          <w:rtl/>
        </w:rPr>
        <w:t>«</w:t>
      </w:r>
      <w:r w:rsidR="00AD6805" w:rsidRPr="00662820">
        <w:rPr>
          <w:rFonts w:hint="cs"/>
          <w:color w:val="008000"/>
          <w:rtl/>
        </w:rPr>
        <w:t>هِيَ امْرَأَتُهُ</w:t>
      </w:r>
      <w:r w:rsidR="00AD6805" w:rsidRPr="00B1531B">
        <w:rPr>
          <w:rFonts w:hint="cs"/>
          <w:rtl/>
        </w:rPr>
        <w:t xml:space="preserve">» </w:t>
      </w:r>
      <w:r w:rsidR="00AD6805">
        <w:rPr>
          <w:rFonts w:hint="cs"/>
          <w:rtl/>
        </w:rPr>
        <w:t xml:space="preserve">می گوید که مرد حق رجوع دارد،  </w:t>
      </w:r>
      <w:r w:rsidR="00F9285E">
        <w:rPr>
          <w:rFonts w:hint="cs"/>
          <w:rtl/>
        </w:rPr>
        <w:t>چنان که سوال از همین بود که آیا مرد حق رجوع دارد؟</w:t>
      </w:r>
    </w:p>
    <w:p w:rsidR="000C5FDC" w:rsidRDefault="000C5FDC" w:rsidP="00534735">
      <w:pPr>
        <w:jc w:val="both"/>
        <w:rPr>
          <w:rtl/>
        </w:rPr>
      </w:pPr>
      <w:r>
        <w:rPr>
          <w:rFonts w:hint="cs"/>
          <w:rtl/>
        </w:rPr>
        <w:t>ظاهرا این روایت با روایت دیگر محمد بن مسلم یک روایت هستند</w:t>
      </w:r>
      <w:r w:rsidR="0094352E">
        <w:rPr>
          <w:rFonts w:hint="cs"/>
          <w:rtl/>
        </w:rPr>
        <w:t xml:space="preserve"> گر چه از جهت اختصار و تفصیل تفاوت هایی دارند</w:t>
      </w:r>
      <w:r>
        <w:rPr>
          <w:rFonts w:hint="cs"/>
          <w:rtl/>
        </w:rPr>
        <w:t>:</w:t>
      </w:r>
    </w:p>
    <w:p w:rsidR="00356202" w:rsidRPr="00356202" w:rsidRDefault="00356202" w:rsidP="00356202">
      <w:pPr>
        <w:jc w:val="both"/>
        <w:rPr>
          <w:color w:val="008000"/>
        </w:rPr>
      </w:pPr>
      <w:r w:rsidRPr="00356202">
        <w:rPr>
          <w:rFonts w:hint="cs"/>
          <w:rtl/>
        </w:rPr>
        <w:t xml:space="preserve">مُحَمَّدُ بْنُ يَحْيَى عَنْ أَحْمَدَ بْنِ مُحَمَّدٍ عَنْ عَلِيِّ بْنِ الْحَكَمِ عَنِ الْعَلَاءِ عَنْ مُحَمَّدِ بْنِ مُسْلِمٍ عَنْ أَحَدِهِمَا ع قَالَ: </w:t>
      </w:r>
      <w:r w:rsidRPr="00356202">
        <w:rPr>
          <w:rFonts w:hint="cs"/>
          <w:color w:val="008000"/>
          <w:rtl/>
        </w:rPr>
        <w:t>سَأَلْتُهُ عَنْ رَجُلٍ طَلَّقَ امْرَأَتَهُ وَاحِدَةً قَالَ هُوَ أَمْلَكُ بِرَجْعَتِهَا مَا لَمْ تَنْقَضِ الْعِدَّةُ قُلْتُ فَإِنْ لَمْ يُشْهِدْ عَلَى رَجْعَتِهَا قَالَ فَلْيُشْهِدْ قُلْتُ فَإِنْ غَفَلَ عَنْ ذَلِكَ قَالَ فَلْيُشْهِدْ حِينَ يَذْكُرُ وَ إِنَّمَا جُعِلَ الشُّهُودُ لِمَكَانِ الْمِيرَاثِ.</w:t>
      </w:r>
      <w:r>
        <w:rPr>
          <w:rStyle w:val="FootnoteReference"/>
          <w:color w:val="008000"/>
          <w:rtl/>
        </w:rPr>
        <w:footnoteReference w:id="10"/>
      </w:r>
    </w:p>
    <w:p w:rsidR="00534735" w:rsidRDefault="00F7419D" w:rsidP="003110B6">
      <w:pPr>
        <w:jc w:val="both"/>
        <w:rPr>
          <w:rtl/>
        </w:rPr>
      </w:pPr>
      <w:r>
        <w:rPr>
          <w:rFonts w:hint="cs"/>
          <w:rtl/>
        </w:rPr>
        <w:t xml:space="preserve">ظاهرا </w:t>
      </w:r>
      <w:r w:rsidRPr="00356202">
        <w:rPr>
          <w:rFonts w:hint="cs"/>
          <w:color w:val="008000"/>
          <w:rtl/>
        </w:rPr>
        <w:t>هُوَ أَمْلَكُ بِرَجْعَتِهَا مَا لَمْ تَنْقَضِ الْعِدَّةُ</w:t>
      </w:r>
      <w:r>
        <w:rPr>
          <w:rFonts w:hint="cs"/>
          <w:rtl/>
        </w:rPr>
        <w:t xml:space="preserve"> با </w:t>
      </w:r>
      <w:r w:rsidRPr="00662820">
        <w:rPr>
          <w:rFonts w:hint="cs"/>
          <w:color w:val="008000"/>
          <w:rtl/>
        </w:rPr>
        <w:t>هِيَ امْرَأَتُهُ مَا لَمْ تَنْقَضِ عِدَّتُهَا</w:t>
      </w:r>
      <w:r>
        <w:rPr>
          <w:rFonts w:hint="cs"/>
          <w:rtl/>
        </w:rPr>
        <w:t xml:space="preserve"> در روایت قبل نقل به معنای هم می باشند.</w:t>
      </w:r>
      <w:r w:rsidR="004146D0">
        <w:rPr>
          <w:rFonts w:hint="cs"/>
          <w:rtl/>
        </w:rPr>
        <w:t xml:space="preserve"> بنابراین به نظر می رسد روایت</w:t>
      </w:r>
      <w:r w:rsidR="003110B6">
        <w:rPr>
          <w:rFonts w:hint="cs"/>
          <w:rtl/>
        </w:rPr>
        <w:t xml:space="preserve"> محمد بن مسلم</w:t>
      </w:r>
      <w:r w:rsidR="00072626">
        <w:rPr>
          <w:rFonts w:hint="cs"/>
          <w:rtl/>
        </w:rPr>
        <w:t xml:space="preserve"> ناظر به احکام عده نمی باشد که آیا مطلقه‌ی رجعی به منزله‌ی زوجه است یا نه؟ بلکه </w:t>
      </w:r>
      <w:r w:rsidR="00313FC5">
        <w:rPr>
          <w:rFonts w:hint="cs"/>
          <w:rtl/>
        </w:rPr>
        <w:t>ناظر به جواز رجوع مرد است.</w:t>
      </w:r>
    </w:p>
    <w:p w:rsidR="00534735" w:rsidRDefault="00377F6F" w:rsidP="00534735">
      <w:pPr>
        <w:jc w:val="both"/>
        <w:rPr>
          <w:rtl/>
        </w:rPr>
      </w:pPr>
      <w:r>
        <w:rPr>
          <w:rFonts w:hint="cs"/>
          <w:rtl/>
        </w:rPr>
        <w:t xml:space="preserve">حال به بررسی کلام صاحب جواهر در مورد </w:t>
      </w:r>
      <w:r w:rsidRPr="002313D6">
        <w:rPr>
          <w:rFonts w:hint="cs"/>
          <w:color w:val="008000"/>
          <w:rtl/>
        </w:rPr>
        <w:t>وَ إِنْ شَاءَتْ أَنْ يَرُدَّ إِلَيْهَا- مَا أَخَذَ مِنْهَا وَ تَكُونَ امْرَأَتَهُ فَعَلَتْ</w:t>
      </w:r>
      <w:r>
        <w:rPr>
          <w:rFonts w:hint="cs"/>
          <w:rtl/>
        </w:rPr>
        <w:t xml:space="preserve"> </w:t>
      </w:r>
      <w:r w:rsidR="000D3898">
        <w:rPr>
          <w:rFonts w:hint="cs"/>
          <w:rtl/>
        </w:rPr>
        <w:t>می پردازیم.</w:t>
      </w:r>
    </w:p>
    <w:p w:rsidR="000D3898" w:rsidRDefault="00553990" w:rsidP="00156142">
      <w:pPr>
        <w:jc w:val="both"/>
        <w:rPr>
          <w:rtl/>
        </w:rPr>
      </w:pPr>
      <w:r>
        <w:rPr>
          <w:rFonts w:hint="cs"/>
          <w:rtl/>
        </w:rPr>
        <w:t xml:space="preserve">اولا </w:t>
      </w:r>
      <w:r w:rsidR="002313D6">
        <w:rPr>
          <w:rFonts w:hint="cs"/>
          <w:rtl/>
        </w:rPr>
        <w:t xml:space="preserve">معلوم نیست </w:t>
      </w:r>
      <w:r w:rsidR="002313D6" w:rsidRPr="002313D6">
        <w:rPr>
          <w:rFonts w:hint="cs"/>
          <w:color w:val="008000"/>
          <w:rtl/>
        </w:rPr>
        <w:t>تَكُونَ امْرَأَتَهُ</w:t>
      </w:r>
      <w:r w:rsidR="002313D6">
        <w:rPr>
          <w:rFonts w:hint="cs"/>
          <w:rtl/>
        </w:rPr>
        <w:t xml:space="preserve"> معلول و نتیجه‌ی رد مال توسط شوهر باشد؛ ممکن است ناظر به این باشد که زن</w:t>
      </w:r>
      <w:r w:rsidR="00156142">
        <w:rPr>
          <w:rFonts w:hint="cs"/>
          <w:rtl/>
        </w:rPr>
        <w:t xml:space="preserve"> می تواند</w:t>
      </w:r>
      <w:r w:rsidR="002313D6">
        <w:rPr>
          <w:rFonts w:hint="cs"/>
          <w:rtl/>
        </w:rPr>
        <w:t xml:space="preserve"> از کراهتی که در خلع</w:t>
      </w:r>
      <w:r w:rsidR="002313D6">
        <w:rPr>
          <w:rStyle w:val="FootnoteReference"/>
          <w:rtl/>
        </w:rPr>
        <w:footnoteReference w:id="11"/>
      </w:r>
      <w:r w:rsidR="002313D6">
        <w:rPr>
          <w:rFonts w:hint="cs"/>
          <w:rtl/>
        </w:rPr>
        <w:t xml:space="preserve"> و مبارات</w:t>
      </w:r>
      <w:r w:rsidR="002313D6">
        <w:rPr>
          <w:rStyle w:val="FootnoteReference"/>
          <w:rtl/>
        </w:rPr>
        <w:footnoteReference w:id="12"/>
      </w:r>
      <w:r w:rsidR="00156142">
        <w:rPr>
          <w:rFonts w:hint="cs"/>
          <w:rtl/>
        </w:rPr>
        <w:t xml:space="preserve"> است، عدول کند و نتیجه‌‌ی این عدول این است که آن چه را که بخشیده است، به او بر می گردد.</w:t>
      </w:r>
      <w:r w:rsidR="00BA31E9">
        <w:rPr>
          <w:rFonts w:hint="cs"/>
          <w:rtl/>
        </w:rPr>
        <w:t xml:space="preserve"> ممکن است رد مال توسط شوهر معلول عدول زن از کراهتش باشد.</w:t>
      </w:r>
    </w:p>
    <w:p w:rsidR="001A6740" w:rsidRDefault="00D52CAB" w:rsidP="003F0715">
      <w:pPr>
        <w:jc w:val="both"/>
        <w:rPr>
          <w:rtl/>
        </w:rPr>
      </w:pPr>
      <w:r>
        <w:rPr>
          <w:rFonts w:hint="cs"/>
          <w:rtl/>
        </w:rPr>
        <w:lastRenderedPageBreak/>
        <w:t>چنان که شبیه همین مطلب در صحیحه‌ی ابن سنان آمده است:</w:t>
      </w:r>
    </w:p>
    <w:p w:rsidR="002F3CD9" w:rsidRPr="00963C1A" w:rsidRDefault="002F3CD9" w:rsidP="002F3CD9">
      <w:pPr>
        <w:jc w:val="both"/>
        <w:rPr>
          <w:color w:val="008000"/>
          <w:rtl/>
        </w:rPr>
      </w:pPr>
      <w:r w:rsidRPr="002F3CD9">
        <w:rPr>
          <w:rFonts w:hint="cs"/>
          <w:rtl/>
        </w:rPr>
        <w:t xml:space="preserve">حَدَّثَنِي أَبِي عَنِ ابْنِ أَبِي عُمَيْرٍ عَنِ ابْنِ سِنَانٍ عَنْ أَبِي عَبْدِ اللَّهِ ع قَالَ‏ </w:t>
      </w:r>
      <w:r w:rsidRPr="00963C1A">
        <w:rPr>
          <w:rFonts w:hint="cs"/>
          <w:color w:val="008000"/>
          <w:rtl/>
        </w:rPr>
        <w:t xml:space="preserve">الْخُلْعُ لَا يَكُونُ إِلَّا أَنْ تَقُولَ الْمَرْأَةُ لِزَوْجِهَا- لَا أُبِرُّ لَكَ قَسَماً وَ لَأَخْرُجَنَّ بِغَيْرِ إِذْنِكَ- وَ لَأُوطِيَنَّ فِرَاشَكَ غَيْرَكَ وَ لَا أَغْتَسِلُ لَكَ مِنْ جَنَابَةٍ أَوْ تَقُولَ لَا أُطِيعُ لَكَ أَمْراً أَوْ تُطَلِّقَنِي، فَإِذَا قَالَتْ ذَلِكَ فَقَدْ حَلَّ لَهُ أَنْ يَأْخُذَ مِنْهَا جَمِيعَ مَا أَعْطَاهَا- وَ كُلَّ مَا قَدَرَ عَلَيْهِ مِمَّا تُعْطِيهِ مِنْ مَالِهَا- فَإِذَا تَرَاضَيَا عَلَى ذَلِكَ طَلَّقَهَا عَلَى طُهْرٍ بِشُهُودٍ- فَقَدْ بَانَتْ مِنْهُ بِوَاحِدَةٍ، وَ هُوَ خَاطِبٌ مِنَ الْخُطَّابِ- فَإِنْ شَاءَتْ تَزَوَّجَتْهُ وَ إِنْ شَاءَتْ لَمْ تَفْعَلْ، فَإِنْ تَزَوَّجَهَا فَهِيَ عِنْدَهُ عَلَى اثْنَتَيْنِ بَاقِيَتَيْنِ، وَ يَنْبَغِي لَهُ أَنْ يَشْتَرِطَ عَلَيْهَا كَمَا اشْتَرَطَ صَاحِبُ الْمُبَارَاةِ- إِنِ ارْتَجَعْتِ فِي شَيْ‏ءٍ مِمَّا أَعْطَيْتِنِي- فَأَنَا أَمْلَكُ بِبُضْعِكِ، وَ قَالَ لَا خُلْعَ وَ لَا مُبَارَاةَ وَ لَا تَخْيِيرَ- إِلَّا عَلَى طُهْرٍ مِنْ غَيْرِ جِمَاعٍ بِشَهَادَةِ شَاهِدَيْنِ عَدْلَيْنِ، وَ الْمُخْتَلِعَةُ إِذَا تَزَوَّجَتْ زَوْجاً آخَرَ ثُمَّ طَلَّقَهَا- تَحِلُّ لِلْأَوَّلِ أَنْ يَتَزَوَّجَ بِهَا، وَ </w:t>
      </w:r>
      <w:r w:rsidRPr="003F0715">
        <w:rPr>
          <w:rFonts w:hint="cs"/>
          <w:color w:val="008000"/>
          <w:u w:val="single"/>
          <w:rtl/>
        </w:rPr>
        <w:t>قَالَ لَا رَجْعَةَ لِلزَّوْجِ عَلَى الْمُخْتَلِعَةِ وَ لَا الْمُبَارَاةِ- إِلَّا أَنْ يَبْدُوَ لِلْمَرْأَةِ فَيَرُدُّ عَلَيْهَا مَا أَخَذَ مِنْهَا</w:t>
      </w:r>
      <w:r w:rsidRPr="00963C1A">
        <w:rPr>
          <w:rStyle w:val="FootnoteReference"/>
          <w:color w:val="008000"/>
          <w:rtl/>
        </w:rPr>
        <w:footnoteReference w:id="13"/>
      </w:r>
    </w:p>
    <w:p w:rsidR="002F3CD9" w:rsidRDefault="00EE56F5" w:rsidP="00EE56F5">
      <w:pPr>
        <w:jc w:val="both"/>
        <w:rPr>
          <w:rtl/>
        </w:rPr>
      </w:pPr>
      <w:r w:rsidRPr="003F0715">
        <w:rPr>
          <w:rFonts w:hint="cs"/>
          <w:color w:val="008000"/>
          <w:u w:val="single"/>
          <w:rtl/>
        </w:rPr>
        <w:t>يَبْدُوَ لِلْمَرْأَةِ</w:t>
      </w:r>
      <w:r>
        <w:rPr>
          <w:rFonts w:hint="cs"/>
          <w:rtl/>
        </w:rPr>
        <w:t xml:space="preserve"> به این معناست که نسبت به کراهتی که زن داشته است، بدا حاصل شود و از کراهتش عدول کند. نتیجه‌ی عدول از این کراهت، این است که آن چه را که شوهر مالکش شده بود، به زن بر می گردد.</w:t>
      </w:r>
    </w:p>
    <w:p w:rsidR="006E7A20" w:rsidRDefault="006E7A20" w:rsidP="00EE56F5">
      <w:pPr>
        <w:jc w:val="both"/>
        <w:rPr>
          <w:rtl/>
        </w:rPr>
      </w:pPr>
      <w:r>
        <w:rPr>
          <w:rFonts w:hint="cs"/>
          <w:rtl/>
        </w:rPr>
        <w:t>اگر به این معنا باشد، از این روایت استفاده می شود که زن می تواند از اراده‌ی زوجه نبودنش بیرون بیاید و زوجه بودنش را اراده کند.</w:t>
      </w:r>
      <w:r w:rsidR="009747DA">
        <w:rPr>
          <w:rFonts w:hint="cs"/>
          <w:rtl/>
        </w:rPr>
        <w:t xml:space="preserve"> اما آیا با این اراده زوجه می شود یا طلاق رجعی می شود و شوهر باید رجوع کند؟ از این روایت استفاده نمی شود که زن با عدول از کراهتش، زوجه می شود.</w:t>
      </w:r>
    </w:p>
    <w:p w:rsidR="00534735" w:rsidRDefault="00553990" w:rsidP="007B0962">
      <w:pPr>
        <w:jc w:val="both"/>
        <w:rPr>
          <w:rtl/>
        </w:rPr>
      </w:pPr>
      <w:r>
        <w:rPr>
          <w:rFonts w:hint="cs"/>
          <w:rtl/>
        </w:rPr>
        <w:t>ثانیا</w:t>
      </w:r>
      <w:r w:rsidR="00AA70B0">
        <w:rPr>
          <w:rFonts w:hint="cs"/>
          <w:rtl/>
        </w:rPr>
        <w:t xml:space="preserve"> اگر بپذیریم که </w:t>
      </w:r>
      <w:r w:rsidR="007B0962" w:rsidRPr="002313D6">
        <w:rPr>
          <w:rFonts w:hint="cs"/>
          <w:color w:val="008000"/>
          <w:rtl/>
        </w:rPr>
        <w:t>تَكُونَ امْرَأَتَهُ</w:t>
      </w:r>
      <w:r w:rsidR="00AA70B0">
        <w:rPr>
          <w:rFonts w:hint="cs"/>
          <w:rtl/>
        </w:rPr>
        <w:t xml:space="preserve"> </w:t>
      </w:r>
      <w:r w:rsidR="007B0962">
        <w:rPr>
          <w:rFonts w:hint="cs"/>
          <w:rtl/>
        </w:rPr>
        <w:t>به همان معنایی است که صاحب جواهر بیان کرده است به این بیان که چون مطلقه‌ی رجعی، حقیقتا زوجه نیست و مجازا زوجه می باشد، از این مجاز استفاده می شود که تمام احکام زوجیت در مورد این زن</w:t>
      </w:r>
      <w:r w:rsidR="007B0962">
        <w:rPr>
          <w:rStyle w:val="FootnoteReference"/>
          <w:rtl/>
        </w:rPr>
        <w:footnoteReference w:id="14"/>
      </w:r>
      <w:r w:rsidR="007B0962">
        <w:rPr>
          <w:rFonts w:hint="cs"/>
          <w:rtl/>
        </w:rPr>
        <w:t xml:space="preserve"> ثابت است.</w:t>
      </w:r>
    </w:p>
    <w:p w:rsidR="00534735" w:rsidRDefault="000C2EE1" w:rsidP="00534735">
      <w:pPr>
        <w:jc w:val="both"/>
        <w:rPr>
          <w:rtl/>
        </w:rPr>
      </w:pPr>
      <w:r>
        <w:rPr>
          <w:rFonts w:hint="cs"/>
          <w:rtl/>
        </w:rPr>
        <w:t xml:space="preserve">با این معنا باز هم از روایت استفاده نمی شود که احکام زوجیت برای این زن ثابت شود. زیرا </w:t>
      </w:r>
      <w:r w:rsidRPr="002313D6">
        <w:rPr>
          <w:rFonts w:hint="cs"/>
          <w:color w:val="008000"/>
          <w:rtl/>
        </w:rPr>
        <w:t>تَكُونَ امْرَأَتَهُ</w:t>
      </w:r>
      <w:r>
        <w:rPr>
          <w:rFonts w:hint="cs"/>
          <w:rtl/>
        </w:rPr>
        <w:t xml:space="preserve"> ممکن است از این جهت نباشد که احکام زوجیت ثابت می شود؛ بلکه از این جهت است که قوه ای قریب به فعلیت وجود دارد؛ به خصوص در مورد خلع که شوهر کراهتی نداشته است و در صورت رجوع زن از بذل مال، به طور طبیعی مرد نیز رجوع می کند.</w:t>
      </w:r>
      <w:r w:rsidR="00512D52">
        <w:rPr>
          <w:rFonts w:hint="cs"/>
          <w:rtl/>
        </w:rPr>
        <w:t xml:space="preserve"> در مبارات </w:t>
      </w:r>
      <w:r w:rsidR="00512D52">
        <w:rPr>
          <w:rFonts w:hint="cs"/>
          <w:rtl/>
        </w:rPr>
        <w:lastRenderedPageBreak/>
        <w:t xml:space="preserve">نیز ممکن است گفته شود معمولا کراهت مرد به خاطر کراهت زن است و با بر طرف شدن کراهت زن، چه بسا کراهت مرد نیز برطرف شود و عدول کند. همین مقدار که زمینه‌ی عدول شوهر و فعلیت یافتن زوجیت زن فراهم باشد، کافی است که </w:t>
      </w:r>
      <w:r w:rsidR="00512D52" w:rsidRPr="002313D6">
        <w:rPr>
          <w:rFonts w:hint="cs"/>
          <w:color w:val="008000"/>
          <w:rtl/>
        </w:rPr>
        <w:t>تَكُونَ امْرَأَتَهُ</w:t>
      </w:r>
      <w:r w:rsidR="00512D52">
        <w:rPr>
          <w:rFonts w:hint="cs"/>
          <w:rtl/>
        </w:rPr>
        <w:t xml:space="preserve"> مجازا اطلاق شود.</w:t>
      </w:r>
    </w:p>
    <w:p w:rsidR="00534735" w:rsidRDefault="00B13E9C" w:rsidP="00534735">
      <w:pPr>
        <w:jc w:val="both"/>
        <w:rPr>
          <w:rtl/>
        </w:rPr>
      </w:pPr>
      <w:r>
        <w:rPr>
          <w:rFonts w:hint="cs"/>
          <w:rtl/>
        </w:rPr>
        <w:t>ثالثا اگر فرض کردیم احکام زوجیت با رجوع زن از بذل مال ثابت می شود، آیا می توان گفت مطلقا همه‌ی احکام زوجیت ثابت می شود؟</w:t>
      </w:r>
    </w:p>
    <w:p w:rsidR="004F4EE3" w:rsidRPr="004F4EE3" w:rsidRDefault="004F4EE3" w:rsidP="004F4EE3">
      <w:pPr>
        <w:jc w:val="both"/>
        <w:rPr>
          <w:rtl/>
        </w:rPr>
      </w:pPr>
      <w:r w:rsidRPr="004F4EE3">
        <w:rPr>
          <w:rFonts w:hint="cs"/>
          <w:rtl/>
        </w:rPr>
        <w:t>ممکن است تفصیل داد</w:t>
      </w:r>
      <w:r>
        <w:rPr>
          <w:rFonts w:hint="cs"/>
          <w:rtl/>
        </w:rPr>
        <w:t>ه شود</w:t>
      </w:r>
      <w:r w:rsidRPr="004F4EE3">
        <w:rPr>
          <w:rFonts w:hint="cs"/>
          <w:rtl/>
        </w:rPr>
        <w:t xml:space="preserve"> و گفت</w:t>
      </w:r>
      <w:r>
        <w:rPr>
          <w:rFonts w:hint="cs"/>
          <w:rtl/>
        </w:rPr>
        <w:t>ه شود</w:t>
      </w:r>
      <w:r w:rsidRPr="004F4EE3">
        <w:rPr>
          <w:rFonts w:hint="cs"/>
          <w:rtl/>
        </w:rPr>
        <w:t xml:space="preserve"> که نفقه ثابت می‌شود اما توارث ثابت نمی‌شود زیرا نفقه از احکام زوجه در زمان حیاتش است؛ اما توارث از احکام زوجه است در زمانی که مرده باشد و «و هی تکون امرأته» معلوم نیست که </w:t>
      </w:r>
      <w:r w:rsidR="004B0CDC">
        <w:rPr>
          <w:rFonts w:hint="cs"/>
          <w:rtl/>
        </w:rPr>
        <w:t>احکام زمان ممات را هم شامل شود و نیازمند دلیل خاص است.</w:t>
      </w:r>
    </w:p>
    <w:p w:rsidR="00B13E9C" w:rsidRDefault="008525F3" w:rsidP="006C0561">
      <w:pPr>
        <w:pStyle w:val="Heading1"/>
        <w:rPr>
          <w:rtl/>
        </w:rPr>
      </w:pPr>
      <w:bookmarkStart w:id="19" w:name="_Toc73956192"/>
      <w:r>
        <w:rPr>
          <w:rFonts w:hint="cs"/>
          <w:rtl/>
        </w:rPr>
        <w:t>نکته</w:t>
      </w:r>
      <w:bookmarkEnd w:id="19"/>
    </w:p>
    <w:p w:rsidR="008525F3" w:rsidRDefault="008525F3" w:rsidP="008525F3">
      <w:pPr>
        <w:jc w:val="both"/>
        <w:rPr>
          <w:rtl/>
        </w:rPr>
      </w:pPr>
      <w:r>
        <w:rPr>
          <w:rFonts w:hint="cs"/>
          <w:rtl/>
        </w:rPr>
        <w:t>صاحب جواهر در مورد تبدیل شدن طلاق بائن به طلاق رجعی در طلاق خلع ( که زن از بذل مال رجوع می کند) سه روایت را ذکر کرده است. یکی از این روایات، روایت ابن سنان است که در تفسیر علی بن ابراهیم وارد شده است:</w:t>
      </w:r>
    </w:p>
    <w:p w:rsidR="007E2B41" w:rsidRDefault="007E2B41" w:rsidP="007E2B41">
      <w:pPr>
        <w:jc w:val="both"/>
        <w:rPr>
          <w:color w:val="008000"/>
          <w:rtl/>
        </w:rPr>
      </w:pPr>
      <w:r w:rsidRPr="002F3CD9">
        <w:rPr>
          <w:rFonts w:hint="cs"/>
          <w:rtl/>
        </w:rPr>
        <w:t xml:space="preserve">حَدَّثَنِي أَبِي عَنِ ابْنِ أَبِي عُمَيْرٍ عَنِ ابْنِ سِنَانٍ عَنْ أَبِي عَبْدِ اللَّهِ ع قَالَ‏ </w:t>
      </w:r>
      <w:r w:rsidRPr="00963C1A">
        <w:rPr>
          <w:rFonts w:hint="cs"/>
          <w:color w:val="008000"/>
          <w:rtl/>
        </w:rPr>
        <w:t>الْخُلْعُ لَا يَكُونُ إِلَّا أَنْ تَقُولَ الْمَرْأَةُ لِزَوْجِهَا</w:t>
      </w:r>
      <w:r>
        <w:rPr>
          <w:rFonts w:hint="cs"/>
          <w:color w:val="008000"/>
          <w:rtl/>
        </w:rPr>
        <w:t>...</w:t>
      </w:r>
    </w:p>
    <w:p w:rsidR="007E2B41" w:rsidRPr="00963C1A" w:rsidRDefault="007E2B41" w:rsidP="007E2B41">
      <w:pPr>
        <w:jc w:val="both"/>
        <w:rPr>
          <w:color w:val="008000"/>
          <w:rtl/>
        </w:rPr>
      </w:pPr>
      <w:r w:rsidRPr="00963C1A">
        <w:rPr>
          <w:rFonts w:hint="cs"/>
          <w:color w:val="008000"/>
          <w:rtl/>
        </w:rPr>
        <w:t xml:space="preserve"> وَ يَنْبَغِي لَهُ أَنْ يَشْتَرِطَ عَلَيْهَا كَمَا اشْتَرَطَ صَاحِبُ الْمُبَارَاةِ- إِنِ ارْتَجَعْتِ فِي شَيْ‏ءٍ مِمَّا أَعْطَيْتِنِي- فَأَنَا أَمْلَكُ بِبُضْعِكِ،</w:t>
      </w:r>
      <w:r>
        <w:rPr>
          <w:rFonts w:hint="cs"/>
          <w:color w:val="008000"/>
          <w:rtl/>
        </w:rPr>
        <w:t>...</w:t>
      </w:r>
      <w:r w:rsidRPr="00963C1A">
        <w:rPr>
          <w:rStyle w:val="FootnoteReference"/>
          <w:color w:val="008000"/>
          <w:rtl/>
        </w:rPr>
        <w:footnoteReference w:id="15"/>
      </w:r>
    </w:p>
    <w:p w:rsidR="007E2B41" w:rsidRDefault="006C0561" w:rsidP="008525F3">
      <w:pPr>
        <w:jc w:val="both"/>
        <w:rPr>
          <w:rtl/>
        </w:rPr>
      </w:pPr>
      <w:r>
        <w:rPr>
          <w:rFonts w:hint="cs"/>
          <w:rtl/>
        </w:rPr>
        <w:t xml:space="preserve">این روایت </w:t>
      </w:r>
      <w:r w:rsidR="005E1A8F">
        <w:rPr>
          <w:rFonts w:hint="cs"/>
          <w:rtl/>
        </w:rPr>
        <w:t>اشاره به این است که با رجوع زن در</w:t>
      </w:r>
      <w:r w:rsidR="005A5E63">
        <w:rPr>
          <w:rFonts w:hint="cs"/>
          <w:rtl/>
        </w:rPr>
        <w:t xml:space="preserve"> بذل</w:t>
      </w:r>
      <w:r w:rsidR="005E1A8F">
        <w:rPr>
          <w:rFonts w:hint="cs"/>
          <w:rtl/>
        </w:rPr>
        <w:t xml:space="preserve"> مهر، </w:t>
      </w:r>
      <w:r w:rsidR="005A5E63">
        <w:rPr>
          <w:rFonts w:hint="cs"/>
          <w:rtl/>
        </w:rPr>
        <w:t>مرد حق رجوع پیدا می کند.</w:t>
      </w:r>
    </w:p>
    <w:p w:rsidR="007E2B41" w:rsidRDefault="00566F34" w:rsidP="008525F3">
      <w:pPr>
        <w:jc w:val="both"/>
        <w:rPr>
          <w:rtl/>
        </w:rPr>
      </w:pPr>
      <w:r w:rsidRPr="00963C1A">
        <w:rPr>
          <w:rFonts w:hint="cs"/>
          <w:color w:val="008000"/>
          <w:rtl/>
        </w:rPr>
        <w:t>كَمَا اشْتَرَطَ صَاحِبُ الْمُبَارَاةِ</w:t>
      </w:r>
      <w:r>
        <w:rPr>
          <w:rFonts w:hint="cs"/>
          <w:rtl/>
        </w:rPr>
        <w:t xml:space="preserve"> اشاره به روایت دیگری از ابن سنان است:</w:t>
      </w:r>
    </w:p>
    <w:p w:rsidR="00963C1A" w:rsidRPr="00963C1A" w:rsidRDefault="00963C1A" w:rsidP="00963C1A">
      <w:pPr>
        <w:jc w:val="both"/>
        <w:rPr>
          <w:color w:val="008000"/>
        </w:rPr>
      </w:pPr>
      <w:r w:rsidRPr="00963C1A">
        <w:rPr>
          <w:rFonts w:hint="cs"/>
          <w:rtl/>
        </w:rPr>
        <w:t xml:space="preserve">حُمَيْدُ بْنُ زِيَادٍ عَنِ ابْنِ سَمَاعَةَ عَنْ مُحَمَّدِ بْنِ‏ زِيَادٍ عَنْ عَبْدِ اللَّهِ بْنِ سِنَانٍ عَنْ أَبِي عَبْدِ اللَّهِ ع قَالَ: </w:t>
      </w:r>
      <w:r w:rsidRPr="00963C1A">
        <w:rPr>
          <w:rFonts w:hint="cs"/>
          <w:color w:val="008000"/>
          <w:rtl/>
        </w:rPr>
        <w:t>الْمُبَارِئَةُ تَقُولُ لِزَوْجِهَا لَكَ مَا عَلَيْكَ وَ بَارِئْنِي وَ يَتْرُكُهَا قَالَ قُلْتُ فَيَقُولُ لَهَا فَإِنِ ارْتَجَعْتِ فِي شَيْ‏ءٍ فَأَنَا أَمْلَكُ بِبُضْعِكِ‏ قَالَ نَعَمْ.</w:t>
      </w:r>
      <w:r>
        <w:rPr>
          <w:rStyle w:val="FootnoteReference"/>
          <w:color w:val="008000"/>
          <w:rtl/>
        </w:rPr>
        <w:footnoteReference w:id="16"/>
      </w:r>
    </w:p>
    <w:p w:rsidR="00534735" w:rsidRDefault="00810E8A" w:rsidP="00810E8A">
      <w:pPr>
        <w:jc w:val="both"/>
        <w:rPr>
          <w:rtl/>
        </w:rPr>
      </w:pPr>
      <w:r>
        <w:rPr>
          <w:rFonts w:hint="cs"/>
          <w:rtl/>
        </w:rPr>
        <w:t>مراد از محمد بن زیاد که ابن سماعه از او نقل می کند، ابن ابی عمیر است</w:t>
      </w:r>
      <w:r w:rsidR="007B6395">
        <w:rPr>
          <w:rFonts w:hint="cs"/>
          <w:rtl/>
        </w:rPr>
        <w:t>.</w:t>
      </w:r>
    </w:p>
    <w:p w:rsidR="00534735" w:rsidRPr="006162A2" w:rsidRDefault="00534735" w:rsidP="00534735">
      <w:pPr>
        <w:jc w:val="both"/>
        <w:rPr>
          <w:rtl/>
        </w:rPr>
      </w:pPr>
    </w:p>
    <w:sectPr w:rsidR="0053473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228" w:rsidRDefault="00E47228" w:rsidP="008B750B">
      <w:pPr>
        <w:spacing w:line="240" w:lineRule="auto"/>
      </w:pPr>
      <w:r>
        <w:separator/>
      </w:r>
    </w:p>
  </w:endnote>
  <w:endnote w:type="continuationSeparator" w:id="0">
    <w:p w:rsidR="00E47228" w:rsidRDefault="00E4722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35155" w:rsidRPr="0023515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990603" w:rsidP="001B6799">
          <w:pPr>
            <w:pStyle w:val="Footer"/>
            <w:bidi w:val="0"/>
            <w:rPr>
              <w:color w:val="808080" w:themeColor="background1" w:themeShade="80"/>
              <w:rtl/>
            </w:rPr>
          </w:pPr>
          <w:bookmarkStart w:id="27" w:name="BokAdres"/>
          <w:bookmarkEnd w:id="27"/>
          <w:r>
            <w:rPr>
              <w:color w:val="808080" w:themeColor="background1" w:themeShade="80"/>
            </w:rPr>
            <w:t>F1js1_14000310-107_mk3_mfeb.ir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228" w:rsidRDefault="00E47228" w:rsidP="008B750B">
      <w:pPr>
        <w:spacing w:line="240" w:lineRule="auto"/>
      </w:pPr>
      <w:r>
        <w:separator/>
      </w:r>
    </w:p>
  </w:footnote>
  <w:footnote w:type="continuationSeparator" w:id="0">
    <w:p w:rsidR="00E47228" w:rsidRDefault="00E47228" w:rsidP="008B750B">
      <w:pPr>
        <w:spacing w:line="240" w:lineRule="auto"/>
      </w:pPr>
      <w:r>
        <w:continuationSeparator/>
      </w:r>
    </w:p>
  </w:footnote>
  <w:footnote w:id="1">
    <w:p w:rsidR="00D65FB0" w:rsidRPr="00D65FB0" w:rsidRDefault="00D65FB0" w:rsidP="00D65FB0">
      <w:pPr>
        <w:pStyle w:val="FootnoteText"/>
      </w:pPr>
      <w:r w:rsidRPr="00D65FB0">
        <w:footnoteRef/>
      </w:r>
      <w:r w:rsidRPr="00D65FB0">
        <w:rPr>
          <w:rtl/>
        </w:rPr>
        <w:t xml:space="preserve"> </w:t>
      </w:r>
      <w:hyperlink r:id="rId1" w:history="1">
        <w:r w:rsidRPr="00D65FB0">
          <w:rPr>
            <w:rStyle w:val="Hyperlink"/>
            <w:rFonts w:hint="cs"/>
            <w:rtl/>
          </w:rPr>
          <w:t>جواهر</w:t>
        </w:r>
        <w:r w:rsidRPr="00D65FB0">
          <w:rPr>
            <w:rStyle w:val="Hyperlink"/>
            <w:rtl/>
          </w:rPr>
          <w:t xml:space="preserve"> </w:t>
        </w:r>
        <w:r w:rsidRPr="00D65FB0">
          <w:rPr>
            <w:rStyle w:val="Hyperlink"/>
            <w:rFonts w:hint="cs"/>
            <w:rtl/>
          </w:rPr>
          <w:t>الکلام،</w:t>
        </w:r>
        <w:r w:rsidRPr="00D65FB0">
          <w:rPr>
            <w:rStyle w:val="Hyperlink"/>
            <w:rtl/>
          </w:rPr>
          <w:t xml:space="preserve"> </w:t>
        </w:r>
        <w:r w:rsidRPr="00D65FB0">
          <w:rPr>
            <w:rStyle w:val="Hyperlink"/>
            <w:rFonts w:hint="cs"/>
            <w:rtl/>
          </w:rPr>
          <w:t>محمد</w:t>
        </w:r>
        <w:r w:rsidRPr="00D65FB0">
          <w:rPr>
            <w:rStyle w:val="Hyperlink"/>
            <w:rtl/>
          </w:rPr>
          <w:t xml:space="preserve"> </w:t>
        </w:r>
        <w:r w:rsidRPr="00D65FB0">
          <w:rPr>
            <w:rStyle w:val="Hyperlink"/>
            <w:rFonts w:hint="cs"/>
            <w:rtl/>
          </w:rPr>
          <w:t>حسن</w:t>
        </w:r>
        <w:r w:rsidRPr="00D65FB0">
          <w:rPr>
            <w:rStyle w:val="Hyperlink"/>
            <w:rtl/>
          </w:rPr>
          <w:t xml:space="preserve"> </w:t>
        </w:r>
        <w:r w:rsidRPr="00D65FB0">
          <w:rPr>
            <w:rStyle w:val="Hyperlink"/>
            <w:rFonts w:hint="cs"/>
            <w:rtl/>
          </w:rPr>
          <w:t>نجفی،</w:t>
        </w:r>
        <w:r w:rsidRPr="00D65FB0">
          <w:rPr>
            <w:rStyle w:val="Hyperlink"/>
            <w:rtl/>
          </w:rPr>
          <w:t xml:space="preserve"> </w:t>
        </w:r>
        <w:r w:rsidRPr="00D65FB0">
          <w:rPr>
            <w:rStyle w:val="Hyperlink"/>
            <w:rFonts w:hint="cs"/>
            <w:rtl/>
          </w:rPr>
          <w:t>ج</w:t>
        </w:r>
        <w:r w:rsidRPr="00D65FB0">
          <w:rPr>
            <w:rStyle w:val="Hyperlink"/>
            <w:rtl/>
          </w:rPr>
          <w:t>33</w:t>
        </w:r>
        <w:r w:rsidRPr="00D65FB0">
          <w:rPr>
            <w:rStyle w:val="Hyperlink"/>
            <w:rFonts w:hint="cs"/>
            <w:rtl/>
          </w:rPr>
          <w:t>،</w:t>
        </w:r>
        <w:r w:rsidRPr="00D65FB0">
          <w:rPr>
            <w:rStyle w:val="Hyperlink"/>
            <w:rtl/>
          </w:rPr>
          <w:t xml:space="preserve"> </w:t>
        </w:r>
        <w:r w:rsidRPr="00D65FB0">
          <w:rPr>
            <w:rStyle w:val="Hyperlink"/>
            <w:rFonts w:hint="cs"/>
            <w:rtl/>
          </w:rPr>
          <w:t>ص</w:t>
        </w:r>
        <w:r w:rsidRPr="00D65FB0">
          <w:rPr>
            <w:rStyle w:val="Hyperlink"/>
            <w:rtl/>
          </w:rPr>
          <w:t>66.</w:t>
        </w:r>
      </w:hyperlink>
    </w:p>
  </w:footnote>
  <w:footnote w:id="2">
    <w:p w:rsidR="003E0479" w:rsidRPr="003E0479" w:rsidRDefault="003E0479" w:rsidP="003E0479">
      <w:pPr>
        <w:pStyle w:val="FootnoteText"/>
      </w:pPr>
      <w:r w:rsidRPr="003E0479">
        <w:footnoteRef/>
      </w:r>
      <w:r w:rsidRPr="003E0479">
        <w:rPr>
          <w:rtl/>
        </w:rPr>
        <w:t xml:space="preserve"> </w:t>
      </w:r>
      <w:hyperlink r:id="rId2" w:history="1">
        <w:r w:rsidRPr="003E0479">
          <w:rPr>
            <w:rStyle w:val="Hyperlink"/>
            <w:rFonts w:hint="cs"/>
            <w:rtl/>
          </w:rPr>
          <w:t>الحدائق</w:t>
        </w:r>
        <w:r w:rsidRPr="003E0479">
          <w:rPr>
            <w:rStyle w:val="Hyperlink"/>
            <w:rtl/>
          </w:rPr>
          <w:t xml:space="preserve"> </w:t>
        </w:r>
        <w:r w:rsidRPr="003E0479">
          <w:rPr>
            <w:rStyle w:val="Hyperlink"/>
            <w:rFonts w:hint="cs"/>
            <w:rtl/>
          </w:rPr>
          <w:t>الناضرة</w:t>
        </w:r>
        <w:r w:rsidRPr="003E0479">
          <w:rPr>
            <w:rStyle w:val="Hyperlink"/>
            <w:rtl/>
          </w:rPr>
          <w:t xml:space="preserve"> </w:t>
        </w:r>
        <w:r w:rsidRPr="003E0479">
          <w:rPr>
            <w:rStyle w:val="Hyperlink"/>
            <w:rFonts w:hint="cs"/>
            <w:rtl/>
          </w:rPr>
          <w:t>فی</w:t>
        </w:r>
        <w:r w:rsidRPr="003E0479">
          <w:rPr>
            <w:rStyle w:val="Hyperlink"/>
            <w:rtl/>
          </w:rPr>
          <w:t xml:space="preserve"> </w:t>
        </w:r>
        <w:r w:rsidRPr="003E0479">
          <w:rPr>
            <w:rStyle w:val="Hyperlink"/>
            <w:rFonts w:hint="cs"/>
            <w:rtl/>
          </w:rPr>
          <w:t>أحکام</w:t>
        </w:r>
        <w:r w:rsidRPr="003E0479">
          <w:rPr>
            <w:rStyle w:val="Hyperlink"/>
            <w:rtl/>
          </w:rPr>
          <w:t xml:space="preserve"> </w:t>
        </w:r>
        <w:r w:rsidRPr="003E0479">
          <w:rPr>
            <w:rStyle w:val="Hyperlink"/>
            <w:rFonts w:hint="cs"/>
            <w:rtl/>
          </w:rPr>
          <w:t>العترة</w:t>
        </w:r>
        <w:r w:rsidRPr="003E0479">
          <w:rPr>
            <w:rStyle w:val="Hyperlink"/>
            <w:rtl/>
          </w:rPr>
          <w:t xml:space="preserve"> </w:t>
        </w:r>
        <w:r w:rsidRPr="003E0479">
          <w:rPr>
            <w:rStyle w:val="Hyperlink"/>
            <w:rFonts w:hint="cs"/>
            <w:rtl/>
          </w:rPr>
          <w:t>الطاهرة،</w:t>
        </w:r>
        <w:r w:rsidRPr="003E0479">
          <w:rPr>
            <w:rStyle w:val="Hyperlink"/>
            <w:rtl/>
          </w:rPr>
          <w:t xml:space="preserve"> </w:t>
        </w:r>
        <w:r w:rsidRPr="003E0479">
          <w:rPr>
            <w:rStyle w:val="Hyperlink"/>
            <w:rFonts w:hint="cs"/>
            <w:rtl/>
          </w:rPr>
          <w:t>یوسف</w:t>
        </w:r>
        <w:r w:rsidRPr="003E0479">
          <w:rPr>
            <w:rStyle w:val="Hyperlink"/>
            <w:rtl/>
          </w:rPr>
          <w:t xml:space="preserve"> </w:t>
        </w:r>
        <w:r w:rsidRPr="003E0479">
          <w:rPr>
            <w:rStyle w:val="Hyperlink"/>
            <w:rFonts w:hint="cs"/>
            <w:rtl/>
          </w:rPr>
          <w:t>بن</w:t>
        </w:r>
        <w:r w:rsidRPr="003E0479">
          <w:rPr>
            <w:rStyle w:val="Hyperlink"/>
            <w:rtl/>
          </w:rPr>
          <w:t xml:space="preserve"> </w:t>
        </w:r>
        <w:r w:rsidRPr="003E0479">
          <w:rPr>
            <w:rStyle w:val="Hyperlink"/>
            <w:rFonts w:hint="cs"/>
            <w:rtl/>
          </w:rPr>
          <w:t>أحمد</w:t>
        </w:r>
        <w:r w:rsidRPr="003E0479">
          <w:rPr>
            <w:rStyle w:val="Hyperlink"/>
            <w:rtl/>
          </w:rPr>
          <w:t xml:space="preserve"> </w:t>
        </w:r>
        <w:r w:rsidRPr="003E0479">
          <w:rPr>
            <w:rStyle w:val="Hyperlink"/>
            <w:rFonts w:hint="cs"/>
            <w:rtl/>
          </w:rPr>
          <w:t>البحرانی</w:t>
        </w:r>
        <w:r w:rsidRPr="003E0479">
          <w:rPr>
            <w:rStyle w:val="Hyperlink"/>
            <w:rtl/>
          </w:rPr>
          <w:t xml:space="preserve"> (</w:t>
        </w:r>
        <w:r w:rsidRPr="003E0479">
          <w:rPr>
            <w:rStyle w:val="Hyperlink"/>
            <w:rFonts w:hint="cs"/>
            <w:rtl/>
          </w:rPr>
          <w:t>صاحب</w:t>
        </w:r>
        <w:r w:rsidRPr="003E0479">
          <w:rPr>
            <w:rStyle w:val="Hyperlink"/>
            <w:rtl/>
          </w:rPr>
          <w:t xml:space="preserve"> </w:t>
        </w:r>
        <w:r w:rsidRPr="003E0479">
          <w:rPr>
            <w:rStyle w:val="Hyperlink"/>
            <w:rFonts w:hint="cs"/>
            <w:rtl/>
          </w:rPr>
          <w:t>الحدائق</w:t>
        </w:r>
        <w:r w:rsidRPr="003E0479">
          <w:rPr>
            <w:rStyle w:val="Hyperlink"/>
            <w:rtl/>
          </w:rPr>
          <w:t>)</w:t>
        </w:r>
        <w:r w:rsidRPr="003E0479">
          <w:rPr>
            <w:rStyle w:val="Hyperlink"/>
            <w:rFonts w:hint="cs"/>
            <w:rtl/>
          </w:rPr>
          <w:t>،</w:t>
        </w:r>
        <w:r w:rsidRPr="003E0479">
          <w:rPr>
            <w:rStyle w:val="Hyperlink"/>
            <w:rtl/>
          </w:rPr>
          <w:t xml:space="preserve"> </w:t>
        </w:r>
        <w:r w:rsidRPr="003E0479">
          <w:rPr>
            <w:rStyle w:val="Hyperlink"/>
            <w:rFonts w:hint="cs"/>
            <w:rtl/>
          </w:rPr>
          <w:t>ج</w:t>
        </w:r>
        <w:r w:rsidRPr="003E0479">
          <w:rPr>
            <w:rStyle w:val="Hyperlink"/>
            <w:rtl/>
          </w:rPr>
          <w:t>25</w:t>
        </w:r>
        <w:r w:rsidRPr="003E0479">
          <w:rPr>
            <w:rStyle w:val="Hyperlink"/>
            <w:rFonts w:hint="cs"/>
            <w:rtl/>
          </w:rPr>
          <w:t>،</w:t>
        </w:r>
        <w:r w:rsidRPr="003E0479">
          <w:rPr>
            <w:rStyle w:val="Hyperlink"/>
            <w:rtl/>
          </w:rPr>
          <w:t xml:space="preserve"> </w:t>
        </w:r>
        <w:r w:rsidRPr="003E0479">
          <w:rPr>
            <w:rStyle w:val="Hyperlink"/>
            <w:rFonts w:hint="cs"/>
            <w:rtl/>
          </w:rPr>
          <w:t>ص</w:t>
        </w:r>
        <w:r w:rsidRPr="003E0479">
          <w:rPr>
            <w:rStyle w:val="Hyperlink"/>
            <w:rtl/>
          </w:rPr>
          <w:t>571.</w:t>
        </w:r>
      </w:hyperlink>
    </w:p>
  </w:footnote>
  <w:footnote w:id="3">
    <w:p w:rsidR="003E0479" w:rsidRPr="003E0479" w:rsidRDefault="003E0479" w:rsidP="003E0479">
      <w:pPr>
        <w:pStyle w:val="FootnoteText"/>
      </w:pPr>
      <w:r w:rsidRPr="003E0479">
        <w:footnoteRef/>
      </w:r>
      <w:r w:rsidRPr="003E0479">
        <w:rPr>
          <w:rtl/>
        </w:rPr>
        <w:t xml:space="preserve"> </w:t>
      </w:r>
      <w:hyperlink r:id="rId3" w:history="1">
        <w:r w:rsidRPr="003E0479">
          <w:rPr>
            <w:rStyle w:val="Hyperlink"/>
            <w:rFonts w:hint="cs"/>
            <w:rtl/>
          </w:rPr>
          <w:t>ریاض</w:t>
        </w:r>
        <w:r w:rsidRPr="003E0479">
          <w:rPr>
            <w:rStyle w:val="Hyperlink"/>
            <w:rtl/>
          </w:rPr>
          <w:t xml:space="preserve"> </w:t>
        </w:r>
        <w:r w:rsidRPr="003E0479">
          <w:rPr>
            <w:rStyle w:val="Hyperlink"/>
            <w:rFonts w:hint="cs"/>
            <w:rtl/>
          </w:rPr>
          <w:t>المسائل،</w:t>
        </w:r>
        <w:r w:rsidRPr="003E0479">
          <w:rPr>
            <w:rStyle w:val="Hyperlink"/>
            <w:rtl/>
          </w:rPr>
          <w:t xml:space="preserve"> </w:t>
        </w:r>
        <w:r w:rsidRPr="003E0479">
          <w:rPr>
            <w:rStyle w:val="Hyperlink"/>
            <w:rFonts w:hint="cs"/>
            <w:rtl/>
          </w:rPr>
          <w:t>سید</w:t>
        </w:r>
        <w:r w:rsidRPr="003E0479">
          <w:rPr>
            <w:rStyle w:val="Hyperlink"/>
            <w:rtl/>
          </w:rPr>
          <w:t xml:space="preserve"> </w:t>
        </w:r>
        <w:r w:rsidRPr="003E0479">
          <w:rPr>
            <w:rStyle w:val="Hyperlink"/>
            <w:rFonts w:hint="cs"/>
            <w:rtl/>
          </w:rPr>
          <w:t>علی</w:t>
        </w:r>
        <w:r w:rsidRPr="003E0479">
          <w:rPr>
            <w:rStyle w:val="Hyperlink"/>
            <w:rtl/>
          </w:rPr>
          <w:t xml:space="preserve"> </w:t>
        </w:r>
        <w:r w:rsidRPr="003E0479">
          <w:rPr>
            <w:rStyle w:val="Hyperlink"/>
            <w:rFonts w:hint="cs"/>
            <w:rtl/>
          </w:rPr>
          <w:t>طباطبایی،</w:t>
        </w:r>
        <w:r w:rsidRPr="003E0479">
          <w:rPr>
            <w:rStyle w:val="Hyperlink"/>
            <w:rtl/>
          </w:rPr>
          <w:t xml:space="preserve"> </w:t>
        </w:r>
        <w:r w:rsidRPr="003E0479">
          <w:rPr>
            <w:rStyle w:val="Hyperlink"/>
            <w:rFonts w:hint="cs"/>
            <w:rtl/>
          </w:rPr>
          <w:t>ج</w:t>
        </w:r>
        <w:r w:rsidRPr="003E0479">
          <w:rPr>
            <w:rStyle w:val="Hyperlink"/>
            <w:rtl/>
          </w:rPr>
          <w:t>12</w:t>
        </w:r>
        <w:r w:rsidRPr="003E0479">
          <w:rPr>
            <w:rStyle w:val="Hyperlink"/>
            <w:rFonts w:hint="cs"/>
            <w:rtl/>
          </w:rPr>
          <w:t>،</w:t>
        </w:r>
        <w:r w:rsidRPr="003E0479">
          <w:rPr>
            <w:rStyle w:val="Hyperlink"/>
            <w:rtl/>
          </w:rPr>
          <w:t xml:space="preserve"> </w:t>
        </w:r>
        <w:r w:rsidRPr="003E0479">
          <w:rPr>
            <w:rStyle w:val="Hyperlink"/>
            <w:rFonts w:hint="cs"/>
            <w:rtl/>
          </w:rPr>
          <w:t>ص</w:t>
        </w:r>
        <w:r w:rsidRPr="003E0479">
          <w:rPr>
            <w:rStyle w:val="Hyperlink"/>
            <w:rtl/>
          </w:rPr>
          <w:t>364.</w:t>
        </w:r>
      </w:hyperlink>
    </w:p>
  </w:footnote>
  <w:footnote w:id="4">
    <w:p w:rsidR="003E0479" w:rsidRPr="003E0479" w:rsidRDefault="003E0479" w:rsidP="003E0479">
      <w:pPr>
        <w:pStyle w:val="FootnoteText"/>
      </w:pPr>
      <w:r w:rsidRPr="003E0479">
        <w:footnoteRef/>
      </w:r>
      <w:r w:rsidRPr="003E0479">
        <w:rPr>
          <w:rtl/>
        </w:rPr>
        <w:t xml:space="preserve"> </w:t>
      </w:r>
      <w:hyperlink r:id="rId4" w:history="1">
        <w:r w:rsidRPr="003E0479">
          <w:rPr>
            <w:rStyle w:val="Hyperlink"/>
            <w:rFonts w:hint="cs"/>
            <w:rtl/>
          </w:rPr>
          <w:t>جواهر</w:t>
        </w:r>
        <w:r w:rsidRPr="003E0479">
          <w:rPr>
            <w:rStyle w:val="Hyperlink"/>
            <w:rtl/>
          </w:rPr>
          <w:t xml:space="preserve"> </w:t>
        </w:r>
        <w:r w:rsidRPr="003E0479">
          <w:rPr>
            <w:rStyle w:val="Hyperlink"/>
            <w:rFonts w:hint="cs"/>
            <w:rtl/>
          </w:rPr>
          <w:t>الکلام،</w:t>
        </w:r>
        <w:r w:rsidRPr="003E0479">
          <w:rPr>
            <w:rStyle w:val="Hyperlink"/>
            <w:rtl/>
          </w:rPr>
          <w:t xml:space="preserve"> </w:t>
        </w:r>
        <w:r w:rsidRPr="003E0479">
          <w:rPr>
            <w:rStyle w:val="Hyperlink"/>
            <w:rFonts w:hint="cs"/>
            <w:rtl/>
          </w:rPr>
          <w:t>محمد</w:t>
        </w:r>
        <w:r w:rsidRPr="003E0479">
          <w:rPr>
            <w:rStyle w:val="Hyperlink"/>
            <w:rtl/>
          </w:rPr>
          <w:t xml:space="preserve"> </w:t>
        </w:r>
        <w:r w:rsidRPr="003E0479">
          <w:rPr>
            <w:rStyle w:val="Hyperlink"/>
            <w:rFonts w:hint="cs"/>
            <w:rtl/>
          </w:rPr>
          <w:t>حسن</w:t>
        </w:r>
        <w:r w:rsidRPr="003E0479">
          <w:rPr>
            <w:rStyle w:val="Hyperlink"/>
            <w:rtl/>
          </w:rPr>
          <w:t xml:space="preserve"> </w:t>
        </w:r>
        <w:r w:rsidRPr="003E0479">
          <w:rPr>
            <w:rStyle w:val="Hyperlink"/>
            <w:rFonts w:hint="cs"/>
            <w:rtl/>
          </w:rPr>
          <w:t>نجفی،</w:t>
        </w:r>
        <w:r w:rsidRPr="003E0479">
          <w:rPr>
            <w:rStyle w:val="Hyperlink"/>
            <w:rtl/>
          </w:rPr>
          <w:t xml:space="preserve"> </w:t>
        </w:r>
        <w:r w:rsidRPr="003E0479">
          <w:rPr>
            <w:rStyle w:val="Hyperlink"/>
            <w:rFonts w:hint="cs"/>
            <w:rtl/>
          </w:rPr>
          <w:t>ج</w:t>
        </w:r>
        <w:r w:rsidRPr="003E0479">
          <w:rPr>
            <w:rStyle w:val="Hyperlink"/>
            <w:rtl/>
          </w:rPr>
          <w:t>33</w:t>
        </w:r>
        <w:r w:rsidRPr="003E0479">
          <w:rPr>
            <w:rStyle w:val="Hyperlink"/>
            <w:rFonts w:hint="cs"/>
            <w:rtl/>
          </w:rPr>
          <w:t>،</w:t>
        </w:r>
        <w:r w:rsidRPr="003E0479">
          <w:rPr>
            <w:rStyle w:val="Hyperlink"/>
            <w:rtl/>
          </w:rPr>
          <w:t xml:space="preserve"> </w:t>
        </w:r>
        <w:r w:rsidRPr="003E0479">
          <w:rPr>
            <w:rStyle w:val="Hyperlink"/>
            <w:rFonts w:hint="cs"/>
            <w:rtl/>
          </w:rPr>
          <w:t>ص</w:t>
        </w:r>
        <w:r w:rsidRPr="003E0479">
          <w:rPr>
            <w:rStyle w:val="Hyperlink"/>
            <w:rtl/>
          </w:rPr>
          <w:t>314.</w:t>
        </w:r>
      </w:hyperlink>
    </w:p>
  </w:footnote>
  <w:footnote w:id="5">
    <w:p w:rsidR="003E0479" w:rsidRPr="003E0479" w:rsidRDefault="003E0479" w:rsidP="003E0479">
      <w:pPr>
        <w:pStyle w:val="FootnoteText"/>
      </w:pPr>
      <w:r w:rsidRPr="003E0479">
        <w:footnoteRef/>
      </w:r>
      <w:r w:rsidRPr="003E0479">
        <w:rPr>
          <w:rtl/>
        </w:rPr>
        <w:t xml:space="preserve"> </w:t>
      </w:r>
      <w:hyperlink r:id="rId5" w:history="1">
        <w:r w:rsidRPr="003E0479">
          <w:rPr>
            <w:rStyle w:val="Hyperlink"/>
            <w:rFonts w:hint="cs"/>
            <w:rtl/>
          </w:rPr>
          <w:t>مهذب</w:t>
        </w:r>
        <w:r w:rsidRPr="003E0479">
          <w:rPr>
            <w:rStyle w:val="Hyperlink"/>
            <w:rtl/>
          </w:rPr>
          <w:t xml:space="preserve"> </w:t>
        </w:r>
        <w:r w:rsidRPr="003E0479">
          <w:rPr>
            <w:rStyle w:val="Hyperlink"/>
            <w:rFonts w:hint="cs"/>
            <w:rtl/>
          </w:rPr>
          <w:t>الاحکام</w:t>
        </w:r>
        <w:r w:rsidRPr="003E0479">
          <w:rPr>
            <w:rStyle w:val="Hyperlink"/>
            <w:rtl/>
          </w:rPr>
          <w:t xml:space="preserve"> </w:t>
        </w:r>
        <w:r w:rsidRPr="003E0479">
          <w:rPr>
            <w:rStyle w:val="Hyperlink"/>
            <w:rFonts w:hint="cs"/>
            <w:rtl/>
          </w:rPr>
          <w:t>فی</w:t>
        </w:r>
        <w:r w:rsidRPr="003E0479">
          <w:rPr>
            <w:rStyle w:val="Hyperlink"/>
            <w:rtl/>
          </w:rPr>
          <w:t xml:space="preserve"> </w:t>
        </w:r>
        <w:r w:rsidRPr="003E0479">
          <w:rPr>
            <w:rStyle w:val="Hyperlink"/>
            <w:rFonts w:hint="cs"/>
            <w:rtl/>
          </w:rPr>
          <w:t>بیان</w:t>
        </w:r>
        <w:r w:rsidRPr="003E0479">
          <w:rPr>
            <w:rStyle w:val="Hyperlink"/>
            <w:rtl/>
          </w:rPr>
          <w:t xml:space="preserve"> </w:t>
        </w:r>
        <w:r w:rsidRPr="003E0479">
          <w:rPr>
            <w:rStyle w:val="Hyperlink"/>
            <w:rFonts w:hint="cs"/>
            <w:rtl/>
          </w:rPr>
          <w:t>حلال</w:t>
        </w:r>
        <w:r w:rsidRPr="003E0479">
          <w:rPr>
            <w:rStyle w:val="Hyperlink"/>
            <w:rtl/>
          </w:rPr>
          <w:t xml:space="preserve"> </w:t>
        </w:r>
        <w:r w:rsidRPr="003E0479">
          <w:rPr>
            <w:rStyle w:val="Hyperlink"/>
            <w:rFonts w:hint="cs"/>
            <w:rtl/>
          </w:rPr>
          <w:t>و</w:t>
        </w:r>
        <w:r w:rsidRPr="003E0479">
          <w:rPr>
            <w:rStyle w:val="Hyperlink"/>
            <w:rtl/>
          </w:rPr>
          <w:t xml:space="preserve"> </w:t>
        </w:r>
        <w:r w:rsidRPr="003E0479">
          <w:rPr>
            <w:rStyle w:val="Hyperlink"/>
            <w:rFonts w:hint="cs"/>
            <w:rtl/>
          </w:rPr>
          <w:t>الحرام،</w:t>
        </w:r>
        <w:r w:rsidRPr="003E0479">
          <w:rPr>
            <w:rStyle w:val="Hyperlink"/>
            <w:rtl/>
          </w:rPr>
          <w:t xml:space="preserve"> </w:t>
        </w:r>
        <w:r w:rsidRPr="003E0479">
          <w:rPr>
            <w:rStyle w:val="Hyperlink"/>
            <w:rFonts w:hint="cs"/>
            <w:rtl/>
          </w:rPr>
          <w:t>سید</w:t>
        </w:r>
        <w:r w:rsidRPr="003E0479">
          <w:rPr>
            <w:rStyle w:val="Hyperlink"/>
            <w:rtl/>
          </w:rPr>
          <w:t xml:space="preserve"> </w:t>
        </w:r>
        <w:r w:rsidRPr="003E0479">
          <w:rPr>
            <w:rStyle w:val="Hyperlink"/>
            <w:rFonts w:hint="cs"/>
            <w:rtl/>
          </w:rPr>
          <w:t>عبدالاعلی</w:t>
        </w:r>
        <w:r w:rsidRPr="003E0479">
          <w:rPr>
            <w:rStyle w:val="Hyperlink"/>
            <w:rtl/>
          </w:rPr>
          <w:t xml:space="preserve"> </w:t>
        </w:r>
        <w:r w:rsidRPr="003E0479">
          <w:rPr>
            <w:rStyle w:val="Hyperlink"/>
            <w:rFonts w:hint="cs"/>
            <w:rtl/>
          </w:rPr>
          <w:t>سبزواری،</w:t>
        </w:r>
        <w:r w:rsidRPr="003E0479">
          <w:rPr>
            <w:rStyle w:val="Hyperlink"/>
            <w:rtl/>
          </w:rPr>
          <w:t xml:space="preserve"> </w:t>
        </w:r>
        <w:r w:rsidRPr="003E0479">
          <w:rPr>
            <w:rStyle w:val="Hyperlink"/>
            <w:rFonts w:hint="cs"/>
            <w:rtl/>
          </w:rPr>
          <w:t>ج</w:t>
        </w:r>
        <w:r w:rsidRPr="003E0479">
          <w:rPr>
            <w:rStyle w:val="Hyperlink"/>
            <w:rtl/>
          </w:rPr>
          <w:t>26</w:t>
        </w:r>
        <w:r w:rsidRPr="003E0479">
          <w:rPr>
            <w:rStyle w:val="Hyperlink"/>
            <w:rFonts w:hint="cs"/>
            <w:rtl/>
          </w:rPr>
          <w:t>،</w:t>
        </w:r>
        <w:r w:rsidRPr="003E0479">
          <w:rPr>
            <w:rStyle w:val="Hyperlink"/>
            <w:rtl/>
          </w:rPr>
          <w:t xml:space="preserve"> </w:t>
        </w:r>
        <w:r w:rsidRPr="003E0479">
          <w:rPr>
            <w:rStyle w:val="Hyperlink"/>
            <w:rFonts w:hint="cs"/>
            <w:rtl/>
          </w:rPr>
          <w:t>ص</w:t>
        </w:r>
        <w:r w:rsidRPr="003E0479">
          <w:rPr>
            <w:rStyle w:val="Hyperlink"/>
            <w:rtl/>
          </w:rPr>
          <w:t>197.</w:t>
        </w:r>
      </w:hyperlink>
    </w:p>
  </w:footnote>
  <w:footnote w:id="6">
    <w:p w:rsidR="0075277B" w:rsidRDefault="0075277B" w:rsidP="0075277B">
      <w:pPr>
        <w:pStyle w:val="FootnoteText"/>
      </w:pPr>
      <w:r>
        <w:rPr>
          <w:rStyle w:val="FootnoteReference"/>
        </w:rPr>
        <w:footnoteRef/>
      </w:r>
      <w:r>
        <w:rPr>
          <w:rtl/>
        </w:rPr>
        <w:t xml:space="preserve"> </w:t>
      </w:r>
      <w:r w:rsidRPr="0075277B">
        <w:rPr>
          <w:rFonts w:hint="cs"/>
          <w:rtl/>
        </w:rPr>
        <w:t>مباني منهاج الصالحين، ج‌10، ص: 439‌</w:t>
      </w:r>
    </w:p>
  </w:footnote>
  <w:footnote w:id="7">
    <w:p w:rsidR="00662820" w:rsidRPr="00785E9F" w:rsidRDefault="00662820" w:rsidP="00662820">
      <w:pPr>
        <w:pStyle w:val="FootnoteText"/>
      </w:pPr>
      <w:r w:rsidRPr="00785E9F">
        <w:footnoteRef/>
      </w:r>
      <w:r w:rsidRPr="00785E9F">
        <w:rPr>
          <w:rtl/>
        </w:rPr>
        <w:t xml:space="preserve"> </w:t>
      </w:r>
      <w:hyperlink r:id="rId6" w:history="1">
        <w:r w:rsidRPr="00785E9F">
          <w:rPr>
            <w:rStyle w:val="Hyperlink"/>
            <w:rFonts w:hint="cs"/>
            <w:rtl/>
          </w:rPr>
          <w:t>تهذیب</w:t>
        </w:r>
        <w:r w:rsidRPr="00785E9F">
          <w:rPr>
            <w:rStyle w:val="Hyperlink"/>
            <w:rtl/>
          </w:rPr>
          <w:t xml:space="preserve"> </w:t>
        </w:r>
        <w:r w:rsidRPr="00785E9F">
          <w:rPr>
            <w:rStyle w:val="Hyperlink"/>
            <w:rFonts w:hint="cs"/>
            <w:rtl/>
          </w:rPr>
          <w:t>الاحکام،</w:t>
        </w:r>
        <w:r w:rsidRPr="00785E9F">
          <w:rPr>
            <w:rStyle w:val="Hyperlink"/>
            <w:rtl/>
          </w:rPr>
          <w:t xml:space="preserve"> </w:t>
        </w:r>
        <w:r w:rsidRPr="00785E9F">
          <w:rPr>
            <w:rStyle w:val="Hyperlink"/>
            <w:rFonts w:hint="cs"/>
            <w:rtl/>
          </w:rPr>
          <w:t>شیخ</w:t>
        </w:r>
        <w:r w:rsidRPr="00785E9F">
          <w:rPr>
            <w:rStyle w:val="Hyperlink"/>
            <w:rtl/>
          </w:rPr>
          <w:t xml:space="preserve"> </w:t>
        </w:r>
        <w:r w:rsidRPr="00785E9F">
          <w:rPr>
            <w:rStyle w:val="Hyperlink"/>
            <w:rFonts w:hint="cs"/>
            <w:rtl/>
          </w:rPr>
          <w:t>طوسی،</w:t>
        </w:r>
        <w:r w:rsidRPr="00785E9F">
          <w:rPr>
            <w:rStyle w:val="Hyperlink"/>
            <w:rtl/>
          </w:rPr>
          <w:t xml:space="preserve"> </w:t>
        </w:r>
        <w:r w:rsidRPr="00785E9F">
          <w:rPr>
            <w:rStyle w:val="Hyperlink"/>
            <w:rFonts w:hint="cs"/>
            <w:rtl/>
          </w:rPr>
          <w:t>ج</w:t>
        </w:r>
        <w:r w:rsidRPr="00785E9F">
          <w:rPr>
            <w:rStyle w:val="Hyperlink"/>
            <w:rtl/>
          </w:rPr>
          <w:t>8</w:t>
        </w:r>
        <w:r w:rsidRPr="00785E9F">
          <w:rPr>
            <w:rStyle w:val="Hyperlink"/>
            <w:rFonts w:hint="cs"/>
            <w:rtl/>
          </w:rPr>
          <w:t>،</w:t>
        </w:r>
        <w:r w:rsidRPr="00785E9F">
          <w:rPr>
            <w:rStyle w:val="Hyperlink"/>
            <w:rtl/>
          </w:rPr>
          <w:t xml:space="preserve"> </w:t>
        </w:r>
        <w:r w:rsidRPr="00785E9F">
          <w:rPr>
            <w:rStyle w:val="Hyperlink"/>
            <w:rFonts w:hint="cs"/>
            <w:rtl/>
          </w:rPr>
          <w:t>ص</w:t>
        </w:r>
        <w:r w:rsidRPr="00785E9F">
          <w:rPr>
            <w:rStyle w:val="Hyperlink"/>
            <w:rtl/>
          </w:rPr>
          <w:t>98.</w:t>
        </w:r>
      </w:hyperlink>
    </w:p>
  </w:footnote>
  <w:footnote w:id="8">
    <w:p w:rsidR="00662820" w:rsidRPr="00662820" w:rsidRDefault="00662820" w:rsidP="00662820">
      <w:pPr>
        <w:pStyle w:val="FootnoteText"/>
      </w:pPr>
      <w:r w:rsidRPr="00662820">
        <w:footnoteRef/>
      </w:r>
      <w:r w:rsidRPr="00662820">
        <w:rPr>
          <w:rtl/>
        </w:rPr>
        <w:t xml:space="preserve"> </w:t>
      </w:r>
      <w:hyperlink r:id="rId7" w:history="1">
        <w:r w:rsidRPr="00662820">
          <w:rPr>
            <w:rStyle w:val="Hyperlink"/>
            <w:rFonts w:hint="cs"/>
            <w:rtl/>
          </w:rPr>
          <w:t>تهذیب</w:t>
        </w:r>
        <w:r w:rsidRPr="00662820">
          <w:rPr>
            <w:rStyle w:val="Hyperlink"/>
            <w:rtl/>
          </w:rPr>
          <w:t xml:space="preserve"> </w:t>
        </w:r>
        <w:r w:rsidRPr="00662820">
          <w:rPr>
            <w:rStyle w:val="Hyperlink"/>
            <w:rFonts w:hint="cs"/>
            <w:rtl/>
          </w:rPr>
          <w:t>الاحکام،</w:t>
        </w:r>
        <w:r w:rsidRPr="00662820">
          <w:rPr>
            <w:rStyle w:val="Hyperlink"/>
            <w:rtl/>
          </w:rPr>
          <w:t xml:space="preserve"> </w:t>
        </w:r>
        <w:r w:rsidRPr="00662820">
          <w:rPr>
            <w:rStyle w:val="Hyperlink"/>
            <w:rFonts w:hint="cs"/>
            <w:rtl/>
          </w:rPr>
          <w:t>شیخ</w:t>
        </w:r>
        <w:r w:rsidRPr="00662820">
          <w:rPr>
            <w:rStyle w:val="Hyperlink"/>
            <w:rtl/>
          </w:rPr>
          <w:t xml:space="preserve"> </w:t>
        </w:r>
        <w:r w:rsidRPr="00662820">
          <w:rPr>
            <w:rStyle w:val="Hyperlink"/>
            <w:rFonts w:hint="cs"/>
            <w:rtl/>
          </w:rPr>
          <w:t>طوسی،</w:t>
        </w:r>
        <w:r w:rsidRPr="00662820">
          <w:rPr>
            <w:rStyle w:val="Hyperlink"/>
            <w:rtl/>
          </w:rPr>
          <w:t xml:space="preserve"> </w:t>
        </w:r>
        <w:r w:rsidRPr="00662820">
          <w:rPr>
            <w:rStyle w:val="Hyperlink"/>
            <w:rFonts w:hint="cs"/>
            <w:rtl/>
          </w:rPr>
          <w:t>ج</w:t>
        </w:r>
        <w:r w:rsidRPr="00662820">
          <w:rPr>
            <w:rStyle w:val="Hyperlink"/>
            <w:rtl/>
          </w:rPr>
          <w:t>8</w:t>
        </w:r>
        <w:r w:rsidRPr="00662820">
          <w:rPr>
            <w:rStyle w:val="Hyperlink"/>
            <w:rFonts w:hint="cs"/>
            <w:rtl/>
          </w:rPr>
          <w:t>،</w:t>
        </w:r>
        <w:r w:rsidRPr="00662820">
          <w:rPr>
            <w:rStyle w:val="Hyperlink"/>
            <w:rtl/>
          </w:rPr>
          <w:t xml:space="preserve"> </w:t>
        </w:r>
        <w:r w:rsidRPr="00662820">
          <w:rPr>
            <w:rStyle w:val="Hyperlink"/>
            <w:rFonts w:hint="cs"/>
            <w:rtl/>
          </w:rPr>
          <w:t>ص</w:t>
        </w:r>
        <w:r w:rsidRPr="00662820">
          <w:rPr>
            <w:rStyle w:val="Hyperlink"/>
            <w:rtl/>
          </w:rPr>
          <w:t>72.</w:t>
        </w:r>
      </w:hyperlink>
    </w:p>
  </w:footnote>
  <w:footnote w:id="9">
    <w:p w:rsidR="00662820" w:rsidRPr="00662820" w:rsidRDefault="00662820" w:rsidP="00662820">
      <w:pPr>
        <w:pStyle w:val="FootnoteText"/>
      </w:pPr>
      <w:r w:rsidRPr="00662820">
        <w:footnoteRef/>
      </w:r>
      <w:r w:rsidRPr="00662820">
        <w:rPr>
          <w:rtl/>
        </w:rPr>
        <w:t xml:space="preserve"> </w:t>
      </w:r>
      <w:hyperlink r:id="rId8" w:history="1">
        <w:r w:rsidRPr="00662820">
          <w:rPr>
            <w:rStyle w:val="Hyperlink"/>
            <w:rFonts w:hint="cs"/>
            <w:rtl/>
          </w:rPr>
          <w:t>الکافی،</w:t>
        </w:r>
        <w:r w:rsidRPr="00662820">
          <w:rPr>
            <w:rStyle w:val="Hyperlink"/>
            <w:rtl/>
          </w:rPr>
          <w:t xml:space="preserve"> </w:t>
        </w:r>
        <w:r w:rsidRPr="00662820">
          <w:rPr>
            <w:rStyle w:val="Hyperlink"/>
            <w:rFonts w:hint="cs"/>
            <w:rtl/>
          </w:rPr>
          <w:t>محمد</w:t>
        </w:r>
        <w:r w:rsidRPr="00662820">
          <w:rPr>
            <w:rStyle w:val="Hyperlink"/>
            <w:rtl/>
          </w:rPr>
          <w:t xml:space="preserve"> </w:t>
        </w:r>
        <w:r w:rsidRPr="00662820">
          <w:rPr>
            <w:rStyle w:val="Hyperlink"/>
            <w:rFonts w:hint="cs"/>
            <w:rtl/>
          </w:rPr>
          <w:t>بن</w:t>
        </w:r>
        <w:r w:rsidRPr="00662820">
          <w:rPr>
            <w:rStyle w:val="Hyperlink"/>
            <w:rtl/>
          </w:rPr>
          <w:t xml:space="preserve"> </w:t>
        </w:r>
        <w:r w:rsidRPr="00662820">
          <w:rPr>
            <w:rStyle w:val="Hyperlink"/>
            <w:rFonts w:hint="cs"/>
            <w:rtl/>
          </w:rPr>
          <w:t>یعقوب</w:t>
        </w:r>
        <w:r w:rsidRPr="00662820">
          <w:rPr>
            <w:rStyle w:val="Hyperlink"/>
            <w:rtl/>
          </w:rPr>
          <w:t xml:space="preserve"> </w:t>
        </w:r>
        <w:r w:rsidRPr="00662820">
          <w:rPr>
            <w:rStyle w:val="Hyperlink"/>
            <w:rFonts w:hint="cs"/>
            <w:rtl/>
          </w:rPr>
          <w:t>کلینی،</w:t>
        </w:r>
        <w:r w:rsidRPr="00662820">
          <w:rPr>
            <w:rStyle w:val="Hyperlink"/>
            <w:rtl/>
          </w:rPr>
          <w:t xml:space="preserve"> </w:t>
        </w:r>
        <w:r w:rsidRPr="00662820">
          <w:rPr>
            <w:rStyle w:val="Hyperlink"/>
            <w:rFonts w:hint="cs"/>
            <w:rtl/>
          </w:rPr>
          <w:t>ج</w:t>
        </w:r>
        <w:r w:rsidRPr="00662820">
          <w:rPr>
            <w:rStyle w:val="Hyperlink"/>
            <w:rtl/>
          </w:rPr>
          <w:t>6</w:t>
        </w:r>
        <w:r w:rsidRPr="00662820">
          <w:rPr>
            <w:rStyle w:val="Hyperlink"/>
            <w:rFonts w:hint="cs"/>
            <w:rtl/>
          </w:rPr>
          <w:t>،</w:t>
        </w:r>
        <w:r w:rsidRPr="00662820">
          <w:rPr>
            <w:rStyle w:val="Hyperlink"/>
            <w:rtl/>
          </w:rPr>
          <w:t xml:space="preserve"> </w:t>
        </w:r>
        <w:r w:rsidRPr="00662820">
          <w:rPr>
            <w:rStyle w:val="Hyperlink"/>
            <w:rFonts w:hint="cs"/>
            <w:rtl/>
          </w:rPr>
          <w:t>ص</w:t>
        </w:r>
        <w:r w:rsidRPr="00662820">
          <w:rPr>
            <w:rStyle w:val="Hyperlink"/>
            <w:rtl/>
          </w:rPr>
          <w:t>73.</w:t>
        </w:r>
      </w:hyperlink>
    </w:p>
  </w:footnote>
  <w:footnote w:id="10">
    <w:p w:rsidR="00356202" w:rsidRPr="00356202" w:rsidRDefault="00356202" w:rsidP="00356202">
      <w:pPr>
        <w:pStyle w:val="FootnoteText"/>
      </w:pPr>
      <w:r w:rsidRPr="00356202">
        <w:footnoteRef/>
      </w:r>
      <w:r w:rsidRPr="00356202">
        <w:rPr>
          <w:rtl/>
        </w:rPr>
        <w:t xml:space="preserve"> </w:t>
      </w:r>
      <w:hyperlink r:id="rId9" w:history="1">
        <w:r w:rsidRPr="00356202">
          <w:rPr>
            <w:rStyle w:val="Hyperlink"/>
            <w:rFonts w:hint="cs"/>
            <w:rtl/>
          </w:rPr>
          <w:t>الکافی،</w:t>
        </w:r>
        <w:r w:rsidRPr="00356202">
          <w:rPr>
            <w:rStyle w:val="Hyperlink"/>
            <w:rtl/>
          </w:rPr>
          <w:t xml:space="preserve"> </w:t>
        </w:r>
        <w:r w:rsidRPr="00356202">
          <w:rPr>
            <w:rStyle w:val="Hyperlink"/>
            <w:rFonts w:hint="cs"/>
            <w:rtl/>
          </w:rPr>
          <w:t>محمد</w:t>
        </w:r>
        <w:r w:rsidRPr="00356202">
          <w:rPr>
            <w:rStyle w:val="Hyperlink"/>
            <w:rtl/>
          </w:rPr>
          <w:t xml:space="preserve"> </w:t>
        </w:r>
        <w:r w:rsidRPr="00356202">
          <w:rPr>
            <w:rStyle w:val="Hyperlink"/>
            <w:rFonts w:hint="cs"/>
            <w:rtl/>
          </w:rPr>
          <w:t>بن</w:t>
        </w:r>
        <w:r w:rsidRPr="00356202">
          <w:rPr>
            <w:rStyle w:val="Hyperlink"/>
            <w:rtl/>
          </w:rPr>
          <w:t xml:space="preserve"> </w:t>
        </w:r>
        <w:r w:rsidRPr="00356202">
          <w:rPr>
            <w:rStyle w:val="Hyperlink"/>
            <w:rFonts w:hint="cs"/>
            <w:rtl/>
          </w:rPr>
          <w:t>یعقوب</w:t>
        </w:r>
        <w:r w:rsidRPr="00356202">
          <w:rPr>
            <w:rStyle w:val="Hyperlink"/>
            <w:rtl/>
          </w:rPr>
          <w:t xml:space="preserve"> </w:t>
        </w:r>
        <w:r w:rsidRPr="00356202">
          <w:rPr>
            <w:rStyle w:val="Hyperlink"/>
            <w:rFonts w:hint="cs"/>
            <w:rtl/>
          </w:rPr>
          <w:t>کلینی،</w:t>
        </w:r>
        <w:r w:rsidRPr="00356202">
          <w:rPr>
            <w:rStyle w:val="Hyperlink"/>
            <w:rtl/>
          </w:rPr>
          <w:t xml:space="preserve"> </w:t>
        </w:r>
        <w:r w:rsidRPr="00356202">
          <w:rPr>
            <w:rStyle w:val="Hyperlink"/>
            <w:rFonts w:hint="cs"/>
            <w:rtl/>
          </w:rPr>
          <w:t>ج</w:t>
        </w:r>
        <w:r w:rsidRPr="00356202">
          <w:rPr>
            <w:rStyle w:val="Hyperlink"/>
            <w:rtl/>
          </w:rPr>
          <w:t>6</w:t>
        </w:r>
        <w:r w:rsidRPr="00356202">
          <w:rPr>
            <w:rStyle w:val="Hyperlink"/>
            <w:rFonts w:hint="cs"/>
            <w:rtl/>
          </w:rPr>
          <w:t>،</w:t>
        </w:r>
        <w:r w:rsidRPr="00356202">
          <w:rPr>
            <w:rStyle w:val="Hyperlink"/>
            <w:rtl/>
          </w:rPr>
          <w:t xml:space="preserve"> </w:t>
        </w:r>
        <w:r w:rsidRPr="00356202">
          <w:rPr>
            <w:rStyle w:val="Hyperlink"/>
            <w:rFonts w:hint="cs"/>
            <w:rtl/>
          </w:rPr>
          <w:t>ص</w:t>
        </w:r>
        <w:r w:rsidRPr="00356202">
          <w:rPr>
            <w:rStyle w:val="Hyperlink"/>
            <w:rtl/>
          </w:rPr>
          <w:t>73.</w:t>
        </w:r>
      </w:hyperlink>
    </w:p>
  </w:footnote>
  <w:footnote w:id="11">
    <w:p w:rsidR="002313D6" w:rsidRDefault="002313D6">
      <w:pPr>
        <w:pStyle w:val="FootnoteText"/>
      </w:pPr>
      <w:r>
        <w:rPr>
          <w:rStyle w:val="FootnoteReference"/>
        </w:rPr>
        <w:footnoteRef/>
      </w:r>
      <w:r>
        <w:rPr>
          <w:rtl/>
        </w:rPr>
        <w:t xml:space="preserve"> </w:t>
      </w:r>
      <w:r>
        <w:rPr>
          <w:rFonts w:hint="cs"/>
          <w:rtl/>
        </w:rPr>
        <w:t>در خلع فقط زن کراهت دارد.</w:t>
      </w:r>
    </w:p>
  </w:footnote>
  <w:footnote w:id="12">
    <w:p w:rsidR="002313D6" w:rsidRDefault="002313D6">
      <w:pPr>
        <w:pStyle w:val="FootnoteText"/>
      </w:pPr>
      <w:r>
        <w:rPr>
          <w:rStyle w:val="FootnoteReference"/>
        </w:rPr>
        <w:footnoteRef/>
      </w:r>
      <w:r>
        <w:rPr>
          <w:rtl/>
        </w:rPr>
        <w:t xml:space="preserve"> </w:t>
      </w:r>
      <w:r>
        <w:rPr>
          <w:rFonts w:hint="cs"/>
          <w:rtl/>
        </w:rPr>
        <w:t>در مبارات، زن و مرد هر دو کراهت دارند.</w:t>
      </w:r>
    </w:p>
  </w:footnote>
  <w:footnote w:id="13">
    <w:p w:rsidR="002F3CD9" w:rsidRPr="002F3CD9" w:rsidRDefault="002F3CD9" w:rsidP="002F3CD9">
      <w:pPr>
        <w:pStyle w:val="FootnoteText"/>
      </w:pPr>
      <w:r w:rsidRPr="002F3CD9">
        <w:footnoteRef/>
      </w:r>
      <w:r w:rsidRPr="002F3CD9">
        <w:rPr>
          <w:rtl/>
        </w:rPr>
        <w:t xml:space="preserve"> </w:t>
      </w:r>
      <w:hyperlink r:id="rId10" w:history="1">
        <w:r w:rsidRPr="002F3CD9">
          <w:rPr>
            <w:rStyle w:val="Hyperlink"/>
            <w:rFonts w:hint="cs"/>
            <w:rtl/>
          </w:rPr>
          <w:t>تفسیر</w:t>
        </w:r>
        <w:r w:rsidRPr="002F3CD9">
          <w:rPr>
            <w:rStyle w:val="Hyperlink"/>
            <w:rtl/>
          </w:rPr>
          <w:t xml:space="preserve"> </w:t>
        </w:r>
        <w:r w:rsidRPr="002F3CD9">
          <w:rPr>
            <w:rStyle w:val="Hyperlink"/>
            <w:rFonts w:hint="cs"/>
            <w:rtl/>
          </w:rPr>
          <w:t>القمی،</w:t>
        </w:r>
        <w:r w:rsidRPr="002F3CD9">
          <w:rPr>
            <w:rStyle w:val="Hyperlink"/>
            <w:rtl/>
          </w:rPr>
          <w:t xml:space="preserve"> </w:t>
        </w:r>
        <w:r w:rsidRPr="002F3CD9">
          <w:rPr>
            <w:rStyle w:val="Hyperlink"/>
            <w:rFonts w:hint="cs"/>
            <w:rtl/>
          </w:rPr>
          <w:t>علی</w:t>
        </w:r>
        <w:r w:rsidRPr="002F3CD9">
          <w:rPr>
            <w:rStyle w:val="Hyperlink"/>
            <w:rtl/>
          </w:rPr>
          <w:t xml:space="preserve"> </w:t>
        </w:r>
        <w:r w:rsidRPr="002F3CD9">
          <w:rPr>
            <w:rStyle w:val="Hyperlink"/>
            <w:rFonts w:hint="cs"/>
            <w:rtl/>
          </w:rPr>
          <w:t>بن</w:t>
        </w:r>
        <w:r w:rsidRPr="002F3CD9">
          <w:rPr>
            <w:rStyle w:val="Hyperlink"/>
            <w:rtl/>
          </w:rPr>
          <w:t xml:space="preserve"> </w:t>
        </w:r>
        <w:r w:rsidRPr="002F3CD9">
          <w:rPr>
            <w:rStyle w:val="Hyperlink"/>
            <w:rFonts w:hint="cs"/>
            <w:rtl/>
          </w:rPr>
          <w:t>ابراهیم</w:t>
        </w:r>
        <w:r w:rsidRPr="002F3CD9">
          <w:rPr>
            <w:rStyle w:val="Hyperlink"/>
            <w:rtl/>
          </w:rPr>
          <w:t xml:space="preserve"> </w:t>
        </w:r>
        <w:r w:rsidRPr="002F3CD9">
          <w:rPr>
            <w:rStyle w:val="Hyperlink"/>
            <w:rFonts w:hint="cs"/>
            <w:rtl/>
          </w:rPr>
          <w:t>قمی،</w:t>
        </w:r>
        <w:r w:rsidRPr="002F3CD9">
          <w:rPr>
            <w:rStyle w:val="Hyperlink"/>
            <w:rtl/>
          </w:rPr>
          <w:t xml:space="preserve"> </w:t>
        </w:r>
        <w:r w:rsidRPr="002F3CD9">
          <w:rPr>
            <w:rStyle w:val="Hyperlink"/>
            <w:rFonts w:hint="cs"/>
            <w:rtl/>
          </w:rPr>
          <w:t>ج</w:t>
        </w:r>
        <w:r w:rsidRPr="002F3CD9">
          <w:rPr>
            <w:rStyle w:val="Hyperlink"/>
            <w:rtl/>
          </w:rPr>
          <w:t>1</w:t>
        </w:r>
        <w:r w:rsidRPr="002F3CD9">
          <w:rPr>
            <w:rStyle w:val="Hyperlink"/>
            <w:rFonts w:hint="cs"/>
            <w:rtl/>
          </w:rPr>
          <w:t>،</w:t>
        </w:r>
        <w:r w:rsidRPr="002F3CD9">
          <w:rPr>
            <w:rStyle w:val="Hyperlink"/>
            <w:rtl/>
          </w:rPr>
          <w:t xml:space="preserve"> </w:t>
        </w:r>
        <w:r w:rsidRPr="002F3CD9">
          <w:rPr>
            <w:rStyle w:val="Hyperlink"/>
            <w:rFonts w:hint="cs"/>
            <w:rtl/>
          </w:rPr>
          <w:t>ص</w:t>
        </w:r>
        <w:r w:rsidRPr="002F3CD9">
          <w:rPr>
            <w:rStyle w:val="Hyperlink"/>
            <w:rtl/>
          </w:rPr>
          <w:t>75.</w:t>
        </w:r>
      </w:hyperlink>
    </w:p>
  </w:footnote>
  <w:footnote w:id="14">
    <w:p w:rsidR="007B0962" w:rsidRDefault="007B0962">
      <w:pPr>
        <w:pStyle w:val="FootnoteText"/>
      </w:pPr>
      <w:r>
        <w:rPr>
          <w:rStyle w:val="FootnoteReference"/>
        </w:rPr>
        <w:footnoteRef/>
      </w:r>
      <w:r>
        <w:rPr>
          <w:rtl/>
        </w:rPr>
        <w:t xml:space="preserve"> </w:t>
      </w:r>
      <w:r>
        <w:rPr>
          <w:rFonts w:hint="cs"/>
          <w:rtl/>
        </w:rPr>
        <w:t>زنی که طلاقش بائن بوده و تبدیل به رجعی شده است.</w:t>
      </w:r>
    </w:p>
  </w:footnote>
  <w:footnote w:id="15">
    <w:p w:rsidR="007E2B41" w:rsidRPr="002F3CD9" w:rsidRDefault="007E2B41" w:rsidP="007E2B41">
      <w:pPr>
        <w:pStyle w:val="FootnoteText"/>
      </w:pPr>
      <w:r w:rsidRPr="002F3CD9">
        <w:footnoteRef/>
      </w:r>
      <w:r w:rsidRPr="002F3CD9">
        <w:rPr>
          <w:rtl/>
        </w:rPr>
        <w:t xml:space="preserve"> </w:t>
      </w:r>
      <w:hyperlink r:id="rId11" w:history="1">
        <w:r w:rsidRPr="002F3CD9">
          <w:rPr>
            <w:rStyle w:val="Hyperlink"/>
            <w:rFonts w:hint="cs"/>
            <w:rtl/>
          </w:rPr>
          <w:t>تفسیر</w:t>
        </w:r>
        <w:r w:rsidRPr="002F3CD9">
          <w:rPr>
            <w:rStyle w:val="Hyperlink"/>
            <w:rtl/>
          </w:rPr>
          <w:t xml:space="preserve"> </w:t>
        </w:r>
        <w:r w:rsidRPr="002F3CD9">
          <w:rPr>
            <w:rStyle w:val="Hyperlink"/>
            <w:rFonts w:hint="cs"/>
            <w:rtl/>
          </w:rPr>
          <w:t>القمی،</w:t>
        </w:r>
        <w:r w:rsidRPr="002F3CD9">
          <w:rPr>
            <w:rStyle w:val="Hyperlink"/>
            <w:rtl/>
          </w:rPr>
          <w:t xml:space="preserve"> </w:t>
        </w:r>
        <w:r w:rsidRPr="002F3CD9">
          <w:rPr>
            <w:rStyle w:val="Hyperlink"/>
            <w:rFonts w:hint="cs"/>
            <w:rtl/>
          </w:rPr>
          <w:t>علی</w:t>
        </w:r>
        <w:r w:rsidRPr="002F3CD9">
          <w:rPr>
            <w:rStyle w:val="Hyperlink"/>
            <w:rtl/>
          </w:rPr>
          <w:t xml:space="preserve"> </w:t>
        </w:r>
        <w:r w:rsidRPr="002F3CD9">
          <w:rPr>
            <w:rStyle w:val="Hyperlink"/>
            <w:rFonts w:hint="cs"/>
            <w:rtl/>
          </w:rPr>
          <w:t>بن</w:t>
        </w:r>
        <w:r w:rsidRPr="002F3CD9">
          <w:rPr>
            <w:rStyle w:val="Hyperlink"/>
            <w:rtl/>
          </w:rPr>
          <w:t xml:space="preserve"> </w:t>
        </w:r>
        <w:r w:rsidRPr="002F3CD9">
          <w:rPr>
            <w:rStyle w:val="Hyperlink"/>
            <w:rFonts w:hint="cs"/>
            <w:rtl/>
          </w:rPr>
          <w:t>ابراهیم</w:t>
        </w:r>
        <w:r w:rsidRPr="002F3CD9">
          <w:rPr>
            <w:rStyle w:val="Hyperlink"/>
            <w:rtl/>
          </w:rPr>
          <w:t xml:space="preserve"> </w:t>
        </w:r>
        <w:r w:rsidRPr="002F3CD9">
          <w:rPr>
            <w:rStyle w:val="Hyperlink"/>
            <w:rFonts w:hint="cs"/>
            <w:rtl/>
          </w:rPr>
          <w:t>قمی،</w:t>
        </w:r>
        <w:r w:rsidRPr="002F3CD9">
          <w:rPr>
            <w:rStyle w:val="Hyperlink"/>
            <w:rtl/>
          </w:rPr>
          <w:t xml:space="preserve"> </w:t>
        </w:r>
        <w:r w:rsidRPr="002F3CD9">
          <w:rPr>
            <w:rStyle w:val="Hyperlink"/>
            <w:rFonts w:hint="cs"/>
            <w:rtl/>
          </w:rPr>
          <w:t>ج</w:t>
        </w:r>
        <w:r w:rsidRPr="002F3CD9">
          <w:rPr>
            <w:rStyle w:val="Hyperlink"/>
            <w:rtl/>
          </w:rPr>
          <w:t>1</w:t>
        </w:r>
        <w:r w:rsidRPr="002F3CD9">
          <w:rPr>
            <w:rStyle w:val="Hyperlink"/>
            <w:rFonts w:hint="cs"/>
            <w:rtl/>
          </w:rPr>
          <w:t>،</w:t>
        </w:r>
        <w:r w:rsidRPr="002F3CD9">
          <w:rPr>
            <w:rStyle w:val="Hyperlink"/>
            <w:rtl/>
          </w:rPr>
          <w:t xml:space="preserve"> </w:t>
        </w:r>
        <w:r w:rsidRPr="002F3CD9">
          <w:rPr>
            <w:rStyle w:val="Hyperlink"/>
            <w:rFonts w:hint="cs"/>
            <w:rtl/>
          </w:rPr>
          <w:t>ص</w:t>
        </w:r>
        <w:r w:rsidRPr="002F3CD9">
          <w:rPr>
            <w:rStyle w:val="Hyperlink"/>
            <w:rtl/>
          </w:rPr>
          <w:t>75.</w:t>
        </w:r>
      </w:hyperlink>
    </w:p>
  </w:footnote>
  <w:footnote w:id="16">
    <w:p w:rsidR="00963C1A" w:rsidRPr="00963C1A" w:rsidRDefault="00963C1A" w:rsidP="00963C1A">
      <w:pPr>
        <w:pStyle w:val="FootnoteText"/>
      </w:pPr>
      <w:r w:rsidRPr="00963C1A">
        <w:footnoteRef/>
      </w:r>
      <w:r w:rsidRPr="00963C1A">
        <w:rPr>
          <w:rtl/>
        </w:rPr>
        <w:t xml:space="preserve"> </w:t>
      </w:r>
      <w:hyperlink r:id="rId12" w:history="1">
        <w:r w:rsidRPr="00963C1A">
          <w:rPr>
            <w:rStyle w:val="Hyperlink"/>
            <w:rFonts w:hint="cs"/>
            <w:rtl/>
          </w:rPr>
          <w:t>الکافی،</w:t>
        </w:r>
        <w:r w:rsidRPr="00963C1A">
          <w:rPr>
            <w:rStyle w:val="Hyperlink"/>
            <w:rtl/>
          </w:rPr>
          <w:t xml:space="preserve"> </w:t>
        </w:r>
        <w:r w:rsidRPr="00963C1A">
          <w:rPr>
            <w:rStyle w:val="Hyperlink"/>
            <w:rFonts w:hint="cs"/>
            <w:rtl/>
          </w:rPr>
          <w:t>محمد</w:t>
        </w:r>
        <w:r w:rsidRPr="00963C1A">
          <w:rPr>
            <w:rStyle w:val="Hyperlink"/>
            <w:rtl/>
          </w:rPr>
          <w:t xml:space="preserve"> </w:t>
        </w:r>
        <w:r w:rsidRPr="00963C1A">
          <w:rPr>
            <w:rStyle w:val="Hyperlink"/>
            <w:rFonts w:hint="cs"/>
            <w:rtl/>
          </w:rPr>
          <w:t>بن</w:t>
        </w:r>
        <w:r w:rsidRPr="00963C1A">
          <w:rPr>
            <w:rStyle w:val="Hyperlink"/>
            <w:rtl/>
          </w:rPr>
          <w:t xml:space="preserve"> </w:t>
        </w:r>
        <w:r w:rsidRPr="00963C1A">
          <w:rPr>
            <w:rStyle w:val="Hyperlink"/>
            <w:rFonts w:hint="cs"/>
            <w:rtl/>
          </w:rPr>
          <w:t>یعقوب</w:t>
        </w:r>
        <w:r w:rsidRPr="00963C1A">
          <w:rPr>
            <w:rStyle w:val="Hyperlink"/>
            <w:rtl/>
          </w:rPr>
          <w:t xml:space="preserve"> </w:t>
        </w:r>
        <w:r w:rsidRPr="00963C1A">
          <w:rPr>
            <w:rStyle w:val="Hyperlink"/>
            <w:rFonts w:hint="cs"/>
            <w:rtl/>
          </w:rPr>
          <w:t>کلینی،</w:t>
        </w:r>
        <w:r w:rsidRPr="00963C1A">
          <w:rPr>
            <w:rStyle w:val="Hyperlink"/>
            <w:rtl/>
          </w:rPr>
          <w:t xml:space="preserve"> </w:t>
        </w:r>
        <w:r w:rsidRPr="00963C1A">
          <w:rPr>
            <w:rStyle w:val="Hyperlink"/>
            <w:rFonts w:hint="cs"/>
            <w:rtl/>
          </w:rPr>
          <w:t>ج</w:t>
        </w:r>
        <w:r w:rsidRPr="00963C1A">
          <w:rPr>
            <w:rStyle w:val="Hyperlink"/>
            <w:rtl/>
          </w:rPr>
          <w:t>6</w:t>
        </w:r>
        <w:r w:rsidRPr="00963C1A">
          <w:rPr>
            <w:rStyle w:val="Hyperlink"/>
            <w:rFonts w:hint="cs"/>
            <w:rtl/>
          </w:rPr>
          <w:t>،</w:t>
        </w:r>
        <w:r w:rsidRPr="00963C1A">
          <w:rPr>
            <w:rStyle w:val="Hyperlink"/>
            <w:rtl/>
          </w:rPr>
          <w:t xml:space="preserve"> </w:t>
        </w:r>
        <w:r w:rsidRPr="00963C1A">
          <w:rPr>
            <w:rStyle w:val="Hyperlink"/>
            <w:rFonts w:hint="cs"/>
            <w:rtl/>
          </w:rPr>
          <w:t>ص</w:t>
        </w:r>
        <w:r w:rsidRPr="00963C1A">
          <w:rPr>
            <w:rStyle w:val="Hyperlink"/>
            <w:rtl/>
          </w:rPr>
          <w:t>143.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0" w:name="BokNum"/>
    <w:bookmarkEnd w:id="20"/>
    <w:r w:rsidR="00990603">
      <w:rPr>
        <w:b/>
        <w:bCs/>
        <w:sz w:val="20"/>
        <w:szCs w:val="24"/>
        <w:rtl/>
      </w:rPr>
      <w:t>107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1" w:name="Bokdars"/>
    <w:bookmarkEnd w:id="21"/>
    <w:r w:rsidR="00990603">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2" w:name="Bokostad"/>
    <w:bookmarkEnd w:id="22"/>
    <w:r w:rsidR="00990603">
      <w:rPr>
        <w:rFonts w:hint="cs"/>
        <w:b/>
        <w:bCs/>
        <w:color w:val="632423" w:themeColor="accent2" w:themeShade="80"/>
        <w:sz w:val="20"/>
        <w:szCs w:val="24"/>
        <w:rtl/>
      </w:rPr>
      <w:t>سید</w:t>
    </w:r>
    <w:r w:rsidR="00990603">
      <w:rPr>
        <w:b/>
        <w:bCs/>
        <w:color w:val="632423" w:themeColor="accent2" w:themeShade="80"/>
        <w:sz w:val="20"/>
        <w:szCs w:val="24"/>
        <w:rtl/>
      </w:rPr>
      <w:t xml:space="preserve"> </w:t>
    </w:r>
    <w:r w:rsidR="00990603">
      <w:rPr>
        <w:rFonts w:hint="cs"/>
        <w:b/>
        <w:bCs/>
        <w:color w:val="632423" w:themeColor="accent2" w:themeShade="80"/>
        <w:sz w:val="20"/>
        <w:szCs w:val="24"/>
        <w:rtl/>
      </w:rPr>
      <w:t>محمد</w:t>
    </w:r>
    <w:r w:rsidR="00990603">
      <w:rPr>
        <w:b/>
        <w:bCs/>
        <w:color w:val="632423" w:themeColor="accent2" w:themeShade="80"/>
        <w:sz w:val="20"/>
        <w:szCs w:val="24"/>
        <w:rtl/>
      </w:rPr>
      <w:t xml:space="preserve"> </w:t>
    </w:r>
    <w:r w:rsidR="00990603">
      <w:rPr>
        <w:rFonts w:hint="cs"/>
        <w:b/>
        <w:bCs/>
        <w:color w:val="632423" w:themeColor="accent2" w:themeShade="80"/>
        <w:sz w:val="20"/>
        <w:szCs w:val="24"/>
        <w:rtl/>
      </w:rPr>
      <w:t>جواد</w:t>
    </w:r>
    <w:r w:rsidR="00990603">
      <w:rPr>
        <w:b/>
        <w:bCs/>
        <w:color w:val="632423" w:themeColor="accent2" w:themeShade="80"/>
        <w:sz w:val="20"/>
        <w:szCs w:val="24"/>
        <w:rtl/>
      </w:rPr>
      <w:t xml:space="preserve"> </w:t>
    </w:r>
    <w:r w:rsidR="00990603">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3" w:name="BokTarikh"/>
    <w:bookmarkEnd w:id="23"/>
    <w:r w:rsidR="00990603">
      <w:rPr>
        <w:sz w:val="24"/>
        <w:szCs w:val="24"/>
        <w:rtl/>
      </w:rPr>
      <w:t>10 /3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4" w:name="BokSabj"/>
    <w:bookmarkEnd w:id="24"/>
    <w:r w:rsidR="00990603">
      <w:rPr>
        <w:rFonts w:hint="cs"/>
        <w:color w:val="000000" w:themeColor="text1"/>
        <w:sz w:val="24"/>
        <w:szCs w:val="24"/>
        <w:rtl/>
      </w:rPr>
      <w:t>فصل</w:t>
    </w:r>
    <w:r w:rsidR="00990603">
      <w:rPr>
        <w:color w:val="000000" w:themeColor="text1"/>
        <w:sz w:val="24"/>
        <w:szCs w:val="24"/>
        <w:rtl/>
      </w:rPr>
      <w:t xml:space="preserve"> </w:t>
    </w:r>
    <w:r w:rsidR="00990603">
      <w:rPr>
        <w:rFonts w:hint="cs"/>
        <w:color w:val="000000" w:themeColor="text1"/>
        <w:sz w:val="24"/>
        <w:szCs w:val="24"/>
        <w:rtl/>
      </w:rPr>
      <w:t>ششم</w:t>
    </w:r>
    <w:r w:rsidR="00990603">
      <w:rPr>
        <w:color w:val="000000" w:themeColor="text1"/>
        <w:sz w:val="24"/>
        <w:szCs w:val="24"/>
        <w:rtl/>
      </w:rPr>
      <w:t xml:space="preserve"> </w:t>
    </w:r>
    <w:r w:rsidR="00990603">
      <w:rPr>
        <w:rFonts w:hint="cs"/>
        <w:color w:val="000000" w:themeColor="text1"/>
        <w:sz w:val="24"/>
        <w:szCs w:val="24"/>
        <w:rtl/>
      </w:rPr>
      <w:t>تکمله‌ی</w:t>
    </w:r>
    <w:r w:rsidR="00990603">
      <w:rPr>
        <w:color w:val="000000" w:themeColor="text1"/>
        <w:sz w:val="24"/>
        <w:szCs w:val="24"/>
        <w:rtl/>
      </w:rPr>
      <w:t xml:space="preserve"> </w:t>
    </w:r>
    <w:r w:rsidR="00990603">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5" w:name="Bokmoqarer"/>
    <w:bookmarkEnd w:id="25"/>
    <w:r w:rsidR="00990603">
      <w:rPr>
        <w:rFonts w:hint="cs"/>
        <w:sz w:val="24"/>
        <w:szCs w:val="24"/>
        <w:rtl/>
      </w:rPr>
      <w:t>مهدی</w:t>
    </w:r>
    <w:r w:rsidR="00990603">
      <w:rPr>
        <w:sz w:val="24"/>
        <w:szCs w:val="24"/>
        <w:rtl/>
      </w:rPr>
      <w:t xml:space="preserve"> </w:t>
    </w:r>
    <w:r w:rsidR="00990603">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6" w:name="BokSabj2"/>
    <w:bookmarkEnd w:id="26"/>
    <w:r w:rsidR="00990603">
      <w:rPr>
        <w:rFonts w:hint="cs"/>
        <w:sz w:val="24"/>
        <w:szCs w:val="24"/>
        <w:rtl/>
      </w:rPr>
      <w:t>تبدیل</w:t>
    </w:r>
    <w:r w:rsidR="00990603">
      <w:rPr>
        <w:sz w:val="24"/>
        <w:szCs w:val="24"/>
        <w:rtl/>
      </w:rPr>
      <w:t xml:space="preserve"> </w:t>
    </w:r>
    <w:r w:rsidR="00990603">
      <w:rPr>
        <w:rFonts w:hint="cs"/>
        <w:sz w:val="24"/>
        <w:szCs w:val="24"/>
        <w:rtl/>
      </w:rPr>
      <w:t>طلاق</w:t>
    </w:r>
    <w:r w:rsidR="00990603">
      <w:rPr>
        <w:sz w:val="24"/>
        <w:szCs w:val="24"/>
        <w:rtl/>
      </w:rPr>
      <w:t xml:space="preserve"> </w:t>
    </w:r>
    <w:r w:rsidR="00990603">
      <w:rPr>
        <w:rFonts w:hint="cs"/>
        <w:sz w:val="24"/>
        <w:szCs w:val="24"/>
        <w:rtl/>
      </w:rPr>
      <w:t>بائن</w:t>
    </w:r>
    <w:r w:rsidR="00990603">
      <w:rPr>
        <w:sz w:val="24"/>
        <w:szCs w:val="24"/>
        <w:rtl/>
      </w:rPr>
      <w:t xml:space="preserve"> </w:t>
    </w:r>
    <w:r w:rsidR="00990603">
      <w:rPr>
        <w:rFonts w:hint="cs"/>
        <w:sz w:val="24"/>
        <w:szCs w:val="24"/>
        <w:rtl/>
      </w:rPr>
      <w:t>به</w:t>
    </w:r>
    <w:r w:rsidR="00990603">
      <w:rPr>
        <w:sz w:val="24"/>
        <w:szCs w:val="24"/>
        <w:rtl/>
      </w:rPr>
      <w:t xml:space="preserve"> </w:t>
    </w:r>
    <w:r w:rsidR="00990603">
      <w:rPr>
        <w:rFonts w:hint="cs"/>
        <w:sz w:val="24"/>
        <w:szCs w:val="24"/>
        <w:rtl/>
      </w:rPr>
      <w:t>طلاق</w:t>
    </w:r>
    <w:r w:rsidR="00990603">
      <w:rPr>
        <w:sz w:val="24"/>
        <w:szCs w:val="24"/>
        <w:rtl/>
      </w:rPr>
      <w:t xml:space="preserve"> </w:t>
    </w:r>
    <w:r w:rsidR="00990603">
      <w:rPr>
        <w:rFonts w:hint="cs"/>
        <w:sz w:val="24"/>
        <w:szCs w:val="24"/>
        <w:rtl/>
      </w:rPr>
      <w:t>رجعی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07571"/>
    <w:rsid w:val="00016B36"/>
    <w:rsid w:val="000253C0"/>
    <w:rsid w:val="00025777"/>
    <w:rsid w:val="00025B70"/>
    <w:rsid w:val="000353D7"/>
    <w:rsid w:val="00055496"/>
    <w:rsid w:val="00063259"/>
    <w:rsid w:val="00072626"/>
    <w:rsid w:val="00080A41"/>
    <w:rsid w:val="0008299B"/>
    <w:rsid w:val="000913AA"/>
    <w:rsid w:val="00094847"/>
    <w:rsid w:val="00096C63"/>
    <w:rsid w:val="000B5DB5"/>
    <w:rsid w:val="000C2EE1"/>
    <w:rsid w:val="000C3947"/>
    <w:rsid w:val="000C5FDC"/>
    <w:rsid w:val="000D2A37"/>
    <w:rsid w:val="000D30E9"/>
    <w:rsid w:val="000D3898"/>
    <w:rsid w:val="000D6818"/>
    <w:rsid w:val="000E335E"/>
    <w:rsid w:val="000E38B0"/>
    <w:rsid w:val="000F16CF"/>
    <w:rsid w:val="000F5BAC"/>
    <w:rsid w:val="00102585"/>
    <w:rsid w:val="00114AB7"/>
    <w:rsid w:val="00116B2B"/>
    <w:rsid w:val="00124E3D"/>
    <w:rsid w:val="00127E95"/>
    <w:rsid w:val="00130659"/>
    <w:rsid w:val="001347C7"/>
    <w:rsid w:val="001356B0"/>
    <w:rsid w:val="00143EC3"/>
    <w:rsid w:val="00151937"/>
    <w:rsid w:val="00156142"/>
    <w:rsid w:val="001777B9"/>
    <w:rsid w:val="00181844"/>
    <w:rsid w:val="00182903"/>
    <w:rsid w:val="0018363C"/>
    <w:rsid w:val="001837E9"/>
    <w:rsid w:val="00187DFA"/>
    <w:rsid w:val="001A1BC1"/>
    <w:rsid w:val="001A1EA5"/>
    <w:rsid w:val="001A2574"/>
    <w:rsid w:val="001A27D7"/>
    <w:rsid w:val="001A294E"/>
    <w:rsid w:val="001A4ED8"/>
    <w:rsid w:val="001A6740"/>
    <w:rsid w:val="001B2488"/>
    <w:rsid w:val="001B6799"/>
    <w:rsid w:val="001C1362"/>
    <w:rsid w:val="001D2E9A"/>
    <w:rsid w:val="001D597F"/>
    <w:rsid w:val="001E3FD4"/>
    <w:rsid w:val="001F7266"/>
    <w:rsid w:val="0020241A"/>
    <w:rsid w:val="00203821"/>
    <w:rsid w:val="0020393B"/>
    <w:rsid w:val="00211632"/>
    <w:rsid w:val="0021630D"/>
    <w:rsid w:val="002313D6"/>
    <w:rsid w:val="00235155"/>
    <w:rsid w:val="0024121B"/>
    <w:rsid w:val="00247D2F"/>
    <w:rsid w:val="00256560"/>
    <w:rsid w:val="00261729"/>
    <w:rsid w:val="00263366"/>
    <w:rsid w:val="0027605E"/>
    <w:rsid w:val="00281E00"/>
    <w:rsid w:val="00294A52"/>
    <w:rsid w:val="002B575F"/>
    <w:rsid w:val="002B729B"/>
    <w:rsid w:val="002C23B5"/>
    <w:rsid w:val="002C53A2"/>
    <w:rsid w:val="002D0040"/>
    <w:rsid w:val="002D2FA8"/>
    <w:rsid w:val="002E220F"/>
    <w:rsid w:val="002F3CD9"/>
    <w:rsid w:val="00307311"/>
    <w:rsid w:val="003110B6"/>
    <w:rsid w:val="00313FC5"/>
    <w:rsid w:val="0032100F"/>
    <w:rsid w:val="0033402C"/>
    <w:rsid w:val="00340521"/>
    <w:rsid w:val="00342259"/>
    <w:rsid w:val="00345C73"/>
    <w:rsid w:val="00354A99"/>
    <w:rsid w:val="00356202"/>
    <w:rsid w:val="00360311"/>
    <w:rsid w:val="00361922"/>
    <w:rsid w:val="0037339B"/>
    <w:rsid w:val="00377F6F"/>
    <w:rsid w:val="00386C11"/>
    <w:rsid w:val="00397466"/>
    <w:rsid w:val="003A6148"/>
    <w:rsid w:val="003C284D"/>
    <w:rsid w:val="003C33F6"/>
    <w:rsid w:val="003C3D2E"/>
    <w:rsid w:val="003C43A5"/>
    <w:rsid w:val="003E0479"/>
    <w:rsid w:val="003E1C5C"/>
    <w:rsid w:val="003E6650"/>
    <w:rsid w:val="003F0715"/>
    <w:rsid w:val="003F5B46"/>
    <w:rsid w:val="00401363"/>
    <w:rsid w:val="00402E47"/>
    <w:rsid w:val="004146D0"/>
    <w:rsid w:val="00425015"/>
    <w:rsid w:val="00430994"/>
    <w:rsid w:val="00441B6D"/>
    <w:rsid w:val="00443200"/>
    <w:rsid w:val="004556EF"/>
    <w:rsid w:val="00462B07"/>
    <w:rsid w:val="00465BD2"/>
    <w:rsid w:val="004715C8"/>
    <w:rsid w:val="00481C31"/>
    <w:rsid w:val="00482FC1"/>
    <w:rsid w:val="00483027"/>
    <w:rsid w:val="00485626"/>
    <w:rsid w:val="004871AA"/>
    <w:rsid w:val="004918D7"/>
    <w:rsid w:val="004926E1"/>
    <w:rsid w:val="004A1957"/>
    <w:rsid w:val="004A2FEA"/>
    <w:rsid w:val="004B0CDC"/>
    <w:rsid w:val="004B721B"/>
    <w:rsid w:val="004D2DD7"/>
    <w:rsid w:val="004D75C5"/>
    <w:rsid w:val="004E2186"/>
    <w:rsid w:val="004E66FB"/>
    <w:rsid w:val="004F470A"/>
    <w:rsid w:val="004F4C59"/>
    <w:rsid w:val="004F4EE3"/>
    <w:rsid w:val="00500C8F"/>
    <w:rsid w:val="00501909"/>
    <w:rsid w:val="00507BBB"/>
    <w:rsid w:val="005128DF"/>
    <w:rsid w:val="00512D52"/>
    <w:rsid w:val="0051592A"/>
    <w:rsid w:val="005206FE"/>
    <w:rsid w:val="005257ED"/>
    <w:rsid w:val="00526F84"/>
    <w:rsid w:val="005306F8"/>
    <w:rsid w:val="00534735"/>
    <w:rsid w:val="0054023D"/>
    <w:rsid w:val="005426BF"/>
    <w:rsid w:val="00553990"/>
    <w:rsid w:val="0056213C"/>
    <w:rsid w:val="00566F34"/>
    <w:rsid w:val="00580C24"/>
    <w:rsid w:val="0058298B"/>
    <w:rsid w:val="005968EF"/>
    <w:rsid w:val="00596C1E"/>
    <w:rsid w:val="005A2E26"/>
    <w:rsid w:val="005A5E63"/>
    <w:rsid w:val="005B7BCA"/>
    <w:rsid w:val="005C0DAE"/>
    <w:rsid w:val="005C188E"/>
    <w:rsid w:val="005D2349"/>
    <w:rsid w:val="005E1A8F"/>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2820"/>
    <w:rsid w:val="00695519"/>
    <w:rsid w:val="006A4134"/>
    <w:rsid w:val="006A5DDA"/>
    <w:rsid w:val="006A6701"/>
    <w:rsid w:val="006B21F4"/>
    <w:rsid w:val="006B3753"/>
    <w:rsid w:val="006B5E09"/>
    <w:rsid w:val="006B7AD6"/>
    <w:rsid w:val="006C0561"/>
    <w:rsid w:val="006C3BD0"/>
    <w:rsid w:val="006C50FD"/>
    <w:rsid w:val="006D1DD4"/>
    <w:rsid w:val="006D4014"/>
    <w:rsid w:val="006D44C1"/>
    <w:rsid w:val="006E3257"/>
    <w:rsid w:val="006E5651"/>
    <w:rsid w:val="006E5B85"/>
    <w:rsid w:val="006E7A20"/>
    <w:rsid w:val="006F026A"/>
    <w:rsid w:val="00701677"/>
    <w:rsid w:val="0070265B"/>
    <w:rsid w:val="00704813"/>
    <w:rsid w:val="007146B2"/>
    <w:rsid w:val="0072290D"/>
    <w:rsid w:val="007239F9"/>
    <w:rsid w:val="00723D6D"/>
    <w:rsid w:val="00724537"/>
    <w:rsid w:val="00731724"/>
    <w:rsid w:val="0073474B"/>
    <w:rsid w:val="00735511"/>
    <w:rsid w:val="00737208"/>
    <w:rsid w:val="00744DE6"/>
    <w:rsid w:val="0075277B"/>
    <w:rsid w:val="00762452"/>
    <w:rsid w:val="007639E0"/>
    <w:rsid w:val="00775507"/>
    <w:rsid w:val="00783473"/>
    <w:rsid w:val="0078594B"/>
    <w:rsid w:val="00795E02"/>
    <w:rsid w:val="007979D0"/>
    <w:rsid w:val="007A1452"/>
    <w:rsid w:val="007A4E18"/>
    <w:rsid w:val="007A7B8C"/>
    <w:rsid w:val="007B0962"/>
    <w:rsid w:val="007B6395"/>
    <w:rsid w:val="007C6D9E"/>
    <w:rsid w:val="007D1C43"/>
    <w:rsid w:val="007D6C53"/>
    <w:rsid w:val="007E1564"/>
    <w:rsid w:val="007E1E87"/>
    <w:rsid w:val="007E2B41"/>
    <w:rsid w:val="007E5B3F"/>
    <w:rsid w:val="007F2257"/>
    <w:rsid w:val="0080091D"/>
    <w:rsid w:val="00804108"/>
    <w:rsid w:val="00804FC4"/>
    <w:rsid w:val="00810E8A"/>
    <w:rsid w:val="00816367"/>
    <w:rsid w:val="00816A0B"/>
    <w:rsid w:val="00824B22"/>
    <w:rsid w:val="00830C53"/>
    <w:rsid w:val="00837FAA"/>
    <w:rsid w:val="00841F77"/>
    <w:rsid w:val="008525F3"/>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352E"/>
    <w:rsid w:val="0094720F"/>
    <w:rsid w:val="00953B28"/>
    <w:rsid w:val="00954322"/>
    <w:rsid w:val="00957CAA"/>
    <w:rsid w:val="00963C1A"/>
    <w:rsid w:val="0096778A"/>
    <w:rsid w:val="009747DA"/>
    <w:rsid w:val="00977656"/>
    <w:rsid w:val="009846A7"/>
    <w:rsid w:val="0098794D"/>
    <w:rsid w:val="00990603"/>
    <w:rsid w:val="0099497B"/>
    <w:rsid w:val="0099599A"/>
    <w:rsid w:val="009A43BA"/>
    <w:rsid w:val="009A4DED"/>
    <w:rsid w:val="009B0D05"/>
    <w:rsid w:val="009B29E7"/>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67E63"/>
    <w:rsid w:val="00A70512"/>
    <w:rsid w:val="00AA1F60"/>
    <w:rsid w:val="00AA40D7"/>
    <w:rsid w:val="00AA70B0"/>
    <w:rsid w:val="00AB5F7D"/>
    <w:rsid w:val="00AC0C50"/>
    <w:rsid w:val="00AC6FE2"/>
    <w:rsid w:val="00AD0CFC"/>
    <w:rsid w:val="00AD6805"/>
    <w:rsid w:val="00AF0B03"/>
    <w:rsid w:val="00AF3925"/>
    <w:rsid w:val="00B119DA"/>
    <w:rsid w:val="00B1296B"/>
    <w:rsid w:val="00B13E9C"/>
    <w:rsid w:val="00B1531B"/>
    <w:rsid w:val="00B2292F"/>
    <w:rsid w:val="00B43169"/>
    <w:rsid w:val="00B501A8"/>
    <w:rsid w:val="00B55AE4"/>
    <w:rsid w:val="00B70B46"/>
    <w:rsid w:val="00B739B0"/>
    <w:rsid w:val="00B814A3"/>
    <w:rsid w:val="00B96F38"/>
    <w:rsid w:val="00BA31E9"/>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11D1"/>
    <w:rsid w:val="00C63FFE"/>
    <w:rsid w:val="00C74E3E"/>
    <w:rsid w:val="00C91EB6"/>
    <w:rsid w:val="00CA10B0"/>
    <w:rsid w:val="00CA2F8E"/>
    <w:rsid w:val="00CA3EE2"/>
    <w:rsid w:val="00CA7FD5"/>
    <w:rsid w:val="00CB3287"/>
    <w:rsid w:val="00CB33E2"/>
    <w:rsid w:val="00CB4E68"/>
    <w:rsid w:val="00CC046B"/>
    <w:rsid w:val="00CC2733"/>
    <w:rsid w:val="00CD0050"/>
    <w:rsid w:val="00CD131F"/>
    <w:rsid w:val="00CE5815"/>
    <w:rsid w:val="00CE7481"/>
    <w:rsid w:val="00CF0A8F"/>
    <w:rsid w:val="00D048CE"/>
    <w:rsid w:val="00D10998"/>
    <w:rsid w:val="00D15CBD"/>
    <w:rsid w:val="00D221CB"/>
    <w:rsid w:val="00D23391"/>
    <w:rsid w:val="00D31805"/>
    <w:rsid w:val="00D445E5"/>
    <w:rsid w:val="00D52CAB"/>
    <w:rsid w:val="00D552B9"/>
    <w:rsid w:val="00D65FB0"/>
    <w:rsid w:val="00D735B2"/>
    <w:rsid w:val="00D74021"/>
    <w:rsid w:val="00D76D01"/>
    <w:rsid w:val="00D870FF"/>
    <w:rsid w:val="00D922A9"/>
    <w:rsid w:val="00D9394A"/>
    <w:rsid w:val="00DB0CBB"/>
    <w:rsid w:val="00DB67CC"/>
    <w:rsid w:val="00DC175E"/>
    <w:rsid w:val="00DC3783"/>
    <w:rsid w:val="00DE1070"/>
    <w:rsid w:val="00E00219"/>
    <w:rsid w:val="00E0316B"/>
    <w:rsid w:val="00E24768"/>
    <w:rsid w:val="00E25E10"/>
    <w:rsid w:val="00E47228"/>
    <w:rsid w:val="00E50B41"/>
    <w:rsid w:val="00E5219B"/>
    <w:rsid w:val="00E52D07"/>
    <w:rsid w:val="00E5518B"/>
    <w:rsid w:val="00E609FE"/>
    <w:rsid w:val="00E630BE"/>
    <w:rsid w:val="00E655B2"/>
    <w:rsid w:val="00E751F6"/>
    <w:rsid w:val="00E75920"/>
    <w:rsid w:val="00E80D96"/>
    <w:rsid w:val="00E82135"/>
    <w:rsid w:val="00E871FA"/>
    <w:rsid w:val="00E936A4"/>
    <w:rsid w:val="00E954BB"/>
    <w:rsid w:val="00EA45E7"/>
    <w:rsid w:val="00EA6BD1"/>
    <w:rsid w:val="00EB78E3"/>
    <w:rsid w:val="00EB7BE3"/>
    <w:rsid w:val="00EC1C4B"/>
    <w:rsid w:val="00EC735A"/>
    <w:rsid w:val="00ED5F38"/>
    <w:rsid w:val="00EE56F5"/>
    <w:rsid w:val="00EF1A51"/>
    <w:rsid w:val="00EF27FE"/>
    <w:rsid w:val="00F07FB6"/>
    <w:rsid w:val="00F149D0"/>
    <w:rsid w:val="00F16B53"/>
    <w:rsid w:val="00F25ECD"/>
    <w:rsid w:val="00F318BE"/>
    <w:rsid w:val="00F33297"/>
    <w:rsid w:val="00F343FB"/>
    <w:rsid w:val="00F359FE"/>
    <w:rsid w:val="00F42159"/>
    <w:rsid w:val="00F4256E"/>
    <w:rsid w:val="00F42EE1"/>
    <w:rsid w:val="00F50C2F"/>
    <w:rsid w:val="00F60F1F"/>
    <w:rsid w:val="00F64141"/>
    <w:rsid w:val="00F67508"/>
    <w:rsid w:val="00F71FC9"/>
    <w:rsid w:val="00F73B48"/>
    <w:rsid w:val="00F7419D"/>
    <w:rsid w:val="00F74F51"/>
    <w:rsid w:val="00F842AD"/>
    <w:rsid w:val="00F914EB"/>
    <w:rsid w:val="00F91B85"/>
    <w:rsid w:val="00F9285E"/>
    <w:rsid w:val="00F938E7"/>
    <w:rsid w:val="00FA03E6"/>
    <w:rsid w:val="00FA1EB9"/>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styleId="EndnoteText">
    <w:name w:val="endnote text"/>
    <w:basedOn w:val="Normal"/>
    <w:link w:val="EndnoteTextChar"/>
    <w:uiPriority w:val="99"/>
    <w:semiHidden/>
    <w:unhideWhenUsed/>
    <w:rsid w:val="007B0962"/>
    <w:pPr>
      <w:spacing w:line="240" w:lineRule="auto"/>
    </w:pPr>
    <w:rPr>
      <w:sz w:val="20"/>
      <w:szCs w:val="20"/>
    </w:rPr>
  </w:style>
  <w:style w:type="character" w:customStyle="1" w:styleId="EndnoteTextChar">
    <w:name w:val="Endnote Text Char"/>
    <w:basedOn w:val="DefaultParagraphFont"/>
    <w:link w:val="EndnoteText"/>
    <w:uiPriority w:val="99"/>
    <w:semiHidden/>
    <w:rsid w:val="007B0962"/>
    <w:rPr>
      <w:rFonts w:cs="B Badr"/>
    </w:rPr>
  </w:style>
  <w:style w:type="character" w:styleId="EndnoteReference">
    <w:name w:val="endnote reference"/>
    <w:basedOn w:val="DefaultParagraphFont"/>
    <w:uiPriority w:val="99"/>
    <w:semiHidden/>
    <w:unhideWhenUsed/>
    <w:rsid w:val="007B09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6094092">
      <w:bodyDiv w:val="1"/>
      <w:marLeft w:val="0"/>
      <w:marRight w:val="0"/>
      <w:marTop w:val="0"/>
      <w:marBottom w:val="0"/>
      <w:divBdr>
        <w:top w:val="none" w:sz="0" w:space="0" w:color="auto"/>
        <w:left w:val="none" w:sz="0" w:space="0" w:color="auto"/>
        <w:bottom w:val="none" w:sz="0" w:space="0" w:color="auto"/>
        <w:right w:val="none" w:sz="0" w:space="0" w:color="auto"/>
      </w:divBdr>
    </w:div>
    <w:div w:id="181209723">
      <w:bodyDiv w:val="1"/>
      <w:marLeft w:val="0"/>
      <w:marRight w:val="0"/>
      <w:marTop w:val="0"/>
      <w:marBottom w:val="0"/>
      <w:divBdr>
        <w:top w:val="none" w:sz="0" w:space="0" w:color="auto"/>
        <w:left w:val="none" w:sz="0" w:space="0" w:color="auto"/>
        <w:bottom w:val="none" w:sz="0" w:space="0" w:color="auto"/>
        <w:right w:val="none" w:sz="0" w:space="0" w:color="auto"/>
      </w:divBdr>
    </w:div>
    <w:div w:id="190186837">
      <w:bodyDiv w:val="1"/>
      <w:marLeft w:val="0"/>
      <w:marRight w:val="0"/>
      <w:marTop w:val="0"/>
      <w:marBottom w:val="0"/>
      <w:divBdr>
        <w:top w:val="none" w:sz="0" w:space="0" w:color="auto"/>
        <w:left w:val="none" w:sz="0" w:space="0" w:color="auto"/>
        <w:bottom w:val="none" w:sz="0" w:space="0" w:color="auto"/>
        <w:right w:val="none" w:sz="0" w:space="0" w:color="auto"/>
      </w:divBdr>
    </w:div>
    <w:div w:id="20953289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2325510">
      <w:bodyDiv w:val="1"/>
      <w:marLeft w:val="0"/>
      <w:marRight w:val="0"/>
      <w:marTop w:val="0"/>
      <w:marBottom w:val="0"/>
      <w:divBdr>
        <w:top w:val="none" w:sz="0" w:space="0" w:color="auto"/>
        <w:left w:val="none" w:sz="0" w:space="0" w:color="auto"/>
        <w:bottom w:val="none" w:sz="0" w:space="0" w:color="auto"/>
        <w:right w:val="none" w:sz="0" w:space="0" w:color="auto"/>
      </w:divBdr>
    </w:div>
    <w:div w:id="23482322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834294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3628082">
      <w:bodyDiv w:val="1"/>
      <w:marLeft w:val="0"/>
      <w:marRight w:val="0"/>
      <w:marTop w:val="0"/>
      <w:marBottom w:val="0"/>
      <w:divBdr>
        <w:top w:val="none" w:sz="0" w:space="0" w:color="auto"/>
        <w:left w:val="none" w:sz="0" w:space="0" w:color="auto"/>
        <w:bottom w:val="none" w:sz="0" w:space="0" w:color="auto"/>
        <w:right w:val="none" w:sz="0" w:space="0" w:color="auto"/>
      </w:divBdr>
    </w:div>
    <w:div w:id="413942774">
      <w:bodyDiv w:val="1"/>
      <w:marLeft w:val="0"/>
      <w:marRight w:val="0"/>
      <w:marTop w:val="0"/>
      <w:marBottom w:val="0"/>
      <w:divBdr>
        <w:top w:val="none" w:sz="0" w:space="0" w:color="auto"/>
        <w:left w:val="none" w:sz="0" w:space="0" w:color="auto"/>
        <w:bottom w:val="none" w:sz="0" w:space="0" w:color="auto"/>
        <w:right w:val="none" w:sz="0" w:space="0" w:color="auto"/>
      </w:divBdr>
    </w:div>
    <w:div w:id="414976225">
      <w:bodyDiv w:val="1"/>
      <w:marLeft w:val="0"/>
      <w:marRight w:val="0"/>
      <w:marTop w:val="0"/>
      <w:marBottom w:val="0"/>
      <w:divBdr>
        <w:top w:val="none" w:sz="0" w:space="0" w:color="auto"/>
        <w:left w:val="none" w:sz="0" w:space="0" w:color="auto"/>
        <w:bottom w:val="none" w:sz="0" w:space="0" w:color="auto"/>
        <w:right w:val="none" w:sz="0" w:space="0" w:color="auto"/>
      </w:divBdr>
    </w:div>
    <w:div w:id="44670375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9050428">
      <w:bodyDiv w:val="1"/>
      <w:marLeft w:val="0"/>
      <w:marRight w:val="0"/>
      <w:marTop w:val="0"/>
      <w:marBottom w:val="0"/>
      <w:divBdr>
        <w:top w:val="none" w:sz="0" w:space="0" w:color="auto"/>
        <w:left w:val="none" w:sz="0" w:space="0" w:color="auto"/>
        <w:bottom w:val="none" w:sz="0" w:space="0" w:color="auto"/>
        <w:right w:val="none" w:sz="0" w:space="0" w:color="auto"/>
      </w:divBdr>
    </w:div>
    <w:div w:id="585774577">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4025752">
      <w:bodyDiv w:val="1"/>
      <w:marLeft w:val="0"/>
      <w:marRight w:val="0"/>
      <w:marTop w:val="0"/>
      <w:marBottom w:val="0"/>
      <w:divBdr>
        <w:top w:val="none" w:sz="0" w:space="0" w:color="auto"/>
        <w:left w:val="none" w:sz="0" w:space="0" w:color="auto"/>
        <w:bottom w:val="none" w:sz="0" w:space="0" w:color="auto"/>
        <w:right w:val="none" w:sz="0" w:space="0" w:color="auto"/>
      </w:divBdr>
    </w:div>
    <w:div w:id="664207994">
      <w:bodyDiv w:val="1"/>
      <w:marLeft w:val="0"/>
      <w:marRight w:val="0"/>
      <w:marTop w:val="0"/>
      <w:marBottom w:val="0"/>
      <w:divBdr>
        <w:top w:val="none" w:sz="0" w:space="0" w:color="auto"/>
        <w:left w:val="none" w:sz="0" w:space="0" w:color="auto"/>
        <w:bottom w:val="none" w:sz="0" w:space="0" w:color="auto"/>
        <w:right w:val="none" w:sz="0" w:space="0" w:color="auto"/>
      </w:divBdr>
    </w:div>
    <w:div w:id="667246865">
      <w:bodyDiv w:val="1"/>
      <w:marLeft w:val="0"/>
      <w:marRight w:val="0"/>
      <w:marTop w:val="0"/>
      <w:marBottom w:val="0"/>
      <w:divBdr>
        <w:top w:val="none" w:sz="0" w:space="0" w:color="auto"/>
        <w:left w:val="none" w:sz="0" w:space="0" w:color="auto"/>
        <w:bottom w:val="none" w:sz="0" w:space="0" w:color="auto"/>
        <w:right w:val="none" w:sz="0" w:space="0" w:color="auto"/>
      </w:divBdr>
    </w:div>
    <w:div w:id="1022777968">
      <w:bodyDiv w:val="1"/>
      <w:marLeft w:val="0"/>
      <w:marRight w:val="0"/>
      <w:marTop w:val="0"/>
      <w:marBottom w:val="0"/>
      <w:divBdr>
        <w:top w:val="none" w:sz="0" w:space="0" w:color="auto"/>
        <w:left w:val="none" w:sz="0" w:space="0" w:color="auto"/>
        <w:bottom w:val="none" w:sz="0" w:space="0" w:color="auto"/>
        <w:right w:val="none" w:sz="0" w:space="0" w:color="auto"/>
      </w:divBdr>
    </w:div>
    <w:div w:id="105161297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5299342">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529440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0918658">
      <w:bodyDiv w:val="1"/>
      <w:marLeft w:val="0"/>
      <w:marRight w:val="0"/>
      <w:marTop w:val="0"/>
      <w:marBottom w:val="0"/>
      <w:divBdr>
        <w:top w:val="none" w:sz="0" w:space="0" w:color="auto"/>
        <w:left w:val="none" w:sz="0" w:space="0" w:color="auto"/>
        <w:bottom w:val="none" w:sz="0" w:space="0" w:color="auto"/>
        <w:right w:val="none" w:sz="0" w:space="0" w:color="auto"/>
      </w:divBdr>
    </w:div>
    <w:div w:id="1642618728">
      <w:bodyDiv w:val="1"/>
      <w:marLeft w:val="0"/>
      <w:marRight w:val="0"/>
      <w:marTop w:val="0"/>
      <w:marBottom w:val="0"/>
      <w:divBdr>
        <w:top w:val="none" w:sz="0" w:space="0" w:color="auto"/>
        <w:left w:val="none" w:sz="0" w:space="0" w:color="auto"/>
        <w:bottom w:val="none" w:sz="0" w:space="0" w:color="auto"/>
        <w:right w:val="none" w:sz="0" w:space="0" w:color="auto"/>
      </w:divBdr>
    </w:div>
    <w:div w:id="1685673332">
      <w:bodyDiv w:val="1"/>
      <w:marLeft w:val="0"/>
      <w:marRight w:val="0"/>
      <w:marTop w:val="0"/>
      <w:marBottom w:val="0"/>
      <w:divBdr>
        <w:top w:val="none" w:sz="0" w:space="0" w:color="auto"/>
        <w:left w:val="none" w:sz="0" w:space="0" w:color="auto"/>
        <w:bottom w:val="none" w:sz="0" w:space="0" w:color="auto"/>
        <w:right w:val="none" w:sz="0" w:space="0" w:color="auto"/>
      </w:divBdr>
    </w:div>
    <w:div w:id="177034939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073260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73/&#1585;&#1575;&#1580;&#1593;&#1607;&#1575;" TargetMode="External"/><Relationship Id="rId3" Type="http://schemas.openxmlformats.org/officeDocument/2006/relationships/hyperlink" Target="http://lib.eshia.ir/27154/12/364/&#1601;&#1575;&#1601;&#1575;&#1583;&#1578;&#1607;" TargetMode="External"/><Relationship Id="rId7" Type="http://schemas.openxmlformats.org/officeDocument/2006/relationships/hyperlink" Target="http://lib.eshia.ir/10083/8/72/&#1575;&#1604;&#1705;&#1606;&#1575;&#1587;&#1740;" TargetMode="External"/><Relationship Id="rId12" Type="http://schemas.openxmlformats.org/officeDocument/2006/relationships/hyperlink" Target="http://lib.eshia.ir/11005/6/143/&#1575;&#1604;&#1605;&#1576;&#1575;&#1585;&#1574;&#1577;" TargetMode="External"/><Relationship Id="rId2" Type="http://schemas.openxmlformats.org/officeDocument/2006/relationships/hyperlink" Target="http://lib.eshia.ir/10013/25/571/&#1575;&#1604;&#1575;&#1589;&#1604;" TargetMode="External"/><Relationship Id="rId1" Type="http://schemas.openxmlformats.org/officeDocument/2006/relationships/hyperlink" Target="http://lib.eshia.ir/10088/33/66/&#1740;&#1583;&#1593;&#1740;" TargetMode="External"/><Relationship Id="rId6" Type="http://schemas.openxmlformats.org/officeDocument/2006/relationships/hyperlink" Target="http://lib.eshia.ir/10083/8/98/&#1578;&#1576;&#1575;&#1585;&#1740;" TargetMode="External"/><Relationship Id="rId11" Type="http://schemas.openxmlformats.org/officeDocument/2006/relationships/hyperlink" Target="http://lib.eshia.ir/12015/1/75/&#1587;&#1616;&#1606;&#1614;&#1575;&#1606;&#1613;" TargetMode="External"/><Relationship Id="rId5" Type="http://schemas.openxmlformats.org/officeDocument/2006/relationships/hyperlink" Target="http://lib.eshia.ir/10443/26/197/&#1576;&#1575;&#1604;&#1593;&#1705;&#1587;" TargetMode="External"/><Relationship Id="rId10" Type="http://schemas.openxmlformats.org/officeDocument/2006/relationships/hyperlink" Target="http://lib.eshia.ir/12015/1/75/&#1587;&#1616;&#1606;&#1614;&#1575;&#1606;&#1613;" TargetMode="External"/><Relationship Id="rId4" Type="http://schemas.openxmlformats.org/officeDocument/2006/relationships/hyperlink" Target="http://lib.eshia.ir/10088/33/314/&#1575;&#1581;&#1578;&#1575;&#1580;" TargetMode="External"/><Relationship Id="rId9" Type="http://schemas.openxmlformats.org/officeDocument/2006/relationships/hyperlink" Target="http://lib.eshia.ir/11005/6/73/&#1575;&#1605;&#1604;&#17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70CEC-30F0-4C70-B5A4-2FD1C6C8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3095</TotalTime>
  <Pages>1</Pages>
  <Words>1689</Words>
  <Characters>9632</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11299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91</cp:revision>
  <cp:lastPrinted>2021-06-07T06:33:00Z</cp:lastPrinted>
  <dcterms:created xsi:type="dcterms:W3CDTF">2021-05-31T12:51:00Z</dcterms:created>
  <dcterms:modified xsi:type="dcterms:W3CDTF">2021-06-12T01:51:00Z</dcterms:modified>
  <cp:contentStatus>ویرایش 2.5</cp:contentStatus>
  <cp:version>2.7</cp:version>
</cp:coreProperties>
</file>