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9BF" w:rsidRDefault="007609BF" w:rsidP="007609BF">
      <w:pPr>
        <w:rPr>
          <w:rFonts w:ascii="IRANSans" w:hAnsi="IRANSans" w:cs="IRANSans"/>
          <w:b/>
          <w:bCs/>
          <w:color w:val="0101FF"/>
          <w:sz w:val="24"/>
          <w:szCs w:val="24"/>
          <w:shd w:val="clear" w:color="auto" w:fill="FFFFFF"/>
          <w:rtl/>
          <w:lang w:val="x-none"/>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7609BF" w:rsidRPr="00C745F1" w:rsidRDefault="007609BF" w:rsidP="007609BF">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9</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4</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نفقه‌ی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حامل</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متوفی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عنها</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 xml:space="preserve">زوجها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Default="0096300A" w:rsidP="0096300A">
      <w:pPr>
        <w:pBdr>
          <w:bottom w:val="double" w:sz="6" w:space="1" w:color="auto"/>
        </w:pBdr>
        <w:jc w:val="both"/>
        <w:rPr>
          <w:rtl/>
        </w:rPr>
      </w:pPr>
      <w:r>
        <w:rPr>
          <w:rFonts w:hint="cs"/>
          <w:rtl/>
        </w:rPr>
        <w:t>بحث در نفقه داشتن یا نداشتن حامل متوفی عنها زوجها بود.</w:t>
      </w:r>
    </w:p>
    <w:p w:rsidR="0096300A" w:rsidRPr="003A6148" w:rsidRDefault="0096300A" w:rsidP="0096300A">
      <w:pPr>
        <w:pBdr>
          <w:bottom w:val="double" w:sz="6" w:space="1" w:color="auto"/>
        </w:pBdr>
        <w:jc w:val="both"/>
      </w:pPr>
    </w:p>
    <w:p w:rsidR="008F5B4D" w:rsidRDefault="008F5B4D" w:rsidP="0096300A">
      <w:pPr>
        <w:jc w:val="both"/>
      </w:pPr>
    </w:p>
    <w:p w:rsidR="003E6650" w:rsidRPr="001A27D7" w:rsidRDefault="0096300A" w:rsidP="0096300A">
      <w:pPr>
        <w:pStyle w:val="Heading1"/>
        <w:rPr>
          <w:rtl/>
        </w:rPr>
      </w:pPr>
      <w:bookmarkStart w:id="1" w:name="_Toc73113861"/>
      <w:bookmarkStart w:id="2" w:name="_Toc73118338"/>
      <w:r>
        <w:rPr>
          <w:rFonts w:hint="cs"/>
          <w:rtl/>
        </w:rPr>
        <w:t>روایت سکونی</w:t>
      </w:r>
      <w:bookmarkEnd w:id="1"/>
      <w:bookmarkEnd w:id="2"/>
    </w:p>
    <w:p w:rsidR="0096300A" w:rsidRDefault="0096300A" w:rsidP="0096300A">
      <w:pPr>
        <w:jc w:val="both"/>
        <w:rPr>
          <w:rtl/>
        </w:rPr>
      </w:pPr>
      <w:r w:rsidRPr="00B602F4">
        <w:rPr>
          <w:rFonts w:hint="cs"/>
          <w:rtl/>
        </w:rPr>
        <w:t xml:space="preserve">مُحَمَّدُ بْنُ عَلِيِّ بْنِ مَحْبُوبٍ عَنْ أَحْمَدَ بْنِ مُحَمَّدٍ عَنِ الْبَرْقِيِّ عَنْ عَبْدِ اللَّهِ بْنِ الْمُغِيرَةِ عَنِ السَّكُونِيِّ عَنْ جَعْفَرٍ عَنْ أَبِيهِ عَنْ عَلِيٍّ ع قَالَ: </w:t>
      </w:r>
      <w:r w:rsidRPr="00B602F4">
        <w:rPr>
          <w:rFonts w:hint="cs"/>
          <w:color w:val="008000"/>
          <w:rtl/>
        </w:rPr>
        <w:t>فِي نَفَقَةِ الْحَامِلِ الْمُتَوَفَّى عَنْهَا زَوْجُهَا مِنْ جَمِيعِ الْمَالِ حَتَّى تَضَعَ.</w:t>
      </w:r>
      <w:r>
        <w:rPr>
          <w:rStyle w:val="FootnoteReference"/>
          <w:color w:val="008000"/>
          <w:rtl/>
        </w:rPr>
        <w:footnoteReference w:id="1"/>
      </w:r>
    </w:p>
    <w:p w:rsidR="001A1EA5" w:rsidRDefault="00446CF0" w:rsidP="0096300A">
      <w:pPr>
        <w:jc w:val="both"/>
        <w:rPr>
          <w:rtl/>
        </w:rPr>
      </w:pPr>
      <w:r>
        <w:rPr>
          <w:rFonts w:hint="cs"/>
          <w:rtl/>
        </w:rPr>
        <w:t>شیخ طوسی پس از نقل این روایت می فرماید:</w:t>
      </w:r>
    </w:p>
    <w:p w:rsidR="00446CF0" w:rsidRPr="00446CF0" w:rsidRDefault="00446CF0" w:rsidP="00446CF0">
      <w:pPr>
        <w:jc w:val="both"/>
        <w:rPr>
          <w:color w:val="000080"/>
          <w:rtl/>
        </w:rPr>
      </w:pPr>
      <w:r w:rsidRPr="00446CF0">
        <w:rPr>
          <w:rFonts w:hint="cs"/>
          <w:color w:val="000080"/>
          <w:rtl/>
        </w:rPr>
        <w:t xml:space="preserve">فَيَحْتَمِلُ هَذَا الْخَبَرُ وَجْهَيْنِ أَحَدُهُمَا أَنْ يَكُونَ مَحْمُولًا عَلَى الِاسْتِحْبَابِ إِذَا رَضُوا الْوَرَثَةُ بِذَلِكَ وَ الثَّانِي أَنْ يَكُونَ الْوَجْهُ فِيهِ أَنْ يُنْفَقَ عَلَيْهَا مِنْ جَمِيعِ الْمَالِ لِأَنَّ نَصِيبَ الْحَمْلِ لَمْ يَتَمَيَّزْ بَعْدُ وَ إِنَّمَا يَتَمَيَّزُ إِذَا وَضَعَتْ فَيُعْلَمُ أَ ذَكَرٌ هُوَ أَمْ أُنْثَى فَحِينَئِذٍ يُعْزَلُ مَالُهُ فَإِذَا تَمَيَّزَ أُخِذَ مِنْهُ مَا أُنْفِقَ عَلَيْهَا وَ رُدَّ عَلَى الْوَرَثَةِ وَ يَكُونُ فَائِدَةُ الْخَبَرِ أَنْ لَا تَلْزَمَ النَّفَقَةُ عَلَيْهَا وَاحِداً دُونَ الْآخَرِ بَلْ يَكُونُونَ كُلُّهُمْ فِي ذَلِكَ سَوَاءً </w:t>
      </w:r>
      <w:r>
        <w:rPr>
          <w:rFonts w:hint="cs"/>
          <w:color w:val="000080"/>
          <w:rtl/>
        </w:rPr>
        <w:t>..</w:t>
      </w:r>
      <w:r w:rsidRPr="00446CF0">
        <w:rPr>
          <w:rFonts w:hint="cs"/>
          <w:color w:val="000080"/>
          <w:rtl/>
        </w:rPr>
        <w:t>.</w:t>
      </w:r>
      <w:r w:rsidRPr="00446CF0">
        <w:rPr>
          <w:rStyle w:val="FootnoteReference"/>
          <w:color w:val="000080"/>
          <w:rtl/>
        </w:rPr>
        <w:footnoteReference w:id="2"/>
      </w:r>
    </w:p>
    <w:p w:rsidR="00446CF0" w:rsidRDefault="00446CF0" w:rsidP="0096300A">
      <w:pPr>
        <w:jc w:val="both"/>
        <w:rPr>
          <w:rtl/>
        </w:rPr>
      </w:pPr>
      <w:r>
        <w:rPr>
          <w:rFonts w:hint="cs"/>
          <w:rtl/>
        </w:rPr>
        <w:t>حمل بر استحباب، حمل خوبی نیست.</w:t>
      </w:r>
      <w:r w:rsidR="00E70D95">
        <w:rPr>
          <w:rFonts w:hint="cs"/>
          <w:rtl/>
        </w:rPr>
        <w:t xml:space="preserve"> سوال از نفقه داشتن زن حامل متوفی عنها زوجها یا مطلقه‌ی بائن</w:t>
      </w:r>
      <w:r w:rsidR="00403452">
        <w:rPr>
          <w:rFonts w:hint="cs"/>
          <w:rtl/>
        </w:rPr>
        <w:t xml:space="preserve"> و ...، سوال از حکم وجوبی است و حکم استحبابی محل سوال نیست.</w:t>
      </w:r>
      <w:r w:rsidR="000210C3">
        <w:rPr>
          <w:rFonts w:hint="cs"/>
          <w:rtl/>
        </w:rPr>
        <w:t xml:space="preserve"> ظاهر این روایات وجوب است و حمل بر استحباب، جمع عرفی نمی باشد.</w:t>
      </w:r>
    </w:p>
    <w:p w:rsidR="0096300A" w:rsidRDefault="00E879F6" w:rsidP="00BF59FD">
      <w:pPr>
        <w:jc w:val="both"/>
        <w:rPr>
          <w:rtl/>
        </w:rPr>
      </w:pPr>
      <w:r>
        <w:rPr>
          <w:rFonts w:hint="cs"/>
          <w:rtl/>
        </w:rPr>
        <w:t>بله وقتی خواستیم این روایت را به خاطر مخالفت با سایر روایات کنار بگذاریم، حمل بر استحباب از باب الجمع اولی من الطرح، مناسب است.</w:t>
      </w:r>
      <w:r w:rsidR="00142AA2">
        <w:rPr>
          <w:rFonts w:hint="cs"/>
          <w:rtl/>
        </w:rPr>
        <w:t xml:space="preserve"> جمع هایی که شیخ طوسی ذکر می کند</w:t>
      </w:r>
      <w:r w:rsidR="00674902">
        <w:rPr>
          <w:rFonts w:hint="cs"/>
          <w:rtl/>
        </w:rPr>
        <w:t>، معمولا از این باب است؛ نه این که ذاتا یک جمع عرفی باشد.</w:t>
      </w:r>
    </w:p>
    <w:p w:rsidR="00460FB1" w:rsidRDefault="00460FB1" w:rsidP="0096300A">
      <w:pPr>
        <w:jc w:val="both"/>
        <w:rPr>
          <w:rtl/>
        </w:rPr>
      </w:pPr>
      <w:r>
        <w:rPr>
          <w:rFonts w:hint="cs"/>
          <w:rtl/>
        </w:rPr>
        <w:lastRenderedPageBreak/>
        <w:t xml:space="preserve">در مورد وجه حمل دوم ابتدا به این نکته اشاره کنیم که در باب </w:t>
      </w:r>
      <w:r w:rsidR="008A5678">
        <w:rPr>
          <w:rFonts w:hint="cs"/>
          <w:rtl/>
        </w:rPr>
        <w:t xml:space="preserve">ارث </w:t>
      </w:r>
      <w:r>
        <w:rPr>
          <w:rFonts w:hint="cs"/>
          <w:rtl/>
        </w:rPr>
        <w:t>حمل گفته شده است که نصیب دو ذکر کنار گذاشته می شود ( احتیاطا)؛ پس از وضع حمل مشخص می شود که تکلیف چیست. البته مرحوم آقای خویی می فرماید: نصیب یک ذکر کنار گذاشته می شود.</w:t>
      </w:r>
    </w:p>
    <w:p w:rsidR="00616861" w:rsidRDefault="00616861" w:rsidP="0096300A">
      <w:pPr>
        <w:jc w:val="both"/>
        <w:rPr>
          <w:rtl/>
        </w:rPr>
      </w:pPr>
      <w:r>
        <w:rPr>
          <w:rFonts w:hint="cs"/>
          <w:rtl/>
        </w:rPr>
        <w:t>اگر از نصیب ولد به زن داده شود، نصیب ولد در مالی است که ک</w:t>
      </w:r>
      <w:r w:rsidR="00BF79E5">
        <w:rPr>
          <w:rFonts w:hint="cs"/>
          <w:rtl/>
        </w:rPr>
        <w:t>نار گذاشته شده است و در آن تعین یافته است و نباید به سایر مال ها کاری داشته باشیم.</w:t>
      </w:r>
    </w:p>
    <w:p w:rsidR="00BF79E5" w:rsidRDefault="00BF79E5" w:rsidP="0076275F">
      <w:pPr>
        <w:jc w:val="both"/>
        <w:rPr>
          <w:rtl/>
        </w:rPr>
      </w:pPr>
      <w:r>
        <w:rPr>
          <w:rFonts w:hint="cs"/>
          <w:rtl/>
        </w:rPr>
        <w:t>به نظر می رسد کلام شیخ طوسی ناظر به این جهت نیست که این مطلب را نفی کند. این روایت را ممکن است به مال معزول حمل کنیم، وقتی قسمتی از مال را کنار می گذاریم به تمام ورثه، ضرر احتمالی را متوجه کرده ایم.</w:t>
      </w:r>
      <w:r w:rsidR="00735735">
        <w:rPr>
          <w:rFonts w:hint="cs"/>
          <w:rtl/>
        </w:rPr>
        <w:t xml:space="preserve"> قسمتی از سهم همه‌ی ورثه کم شده است.</w:t>
      </w:r>
      <w:r w:rsidR="0076275F">
        <w:rPr>
          <w:rFonts w:hint="cs"/>
          <w:rtl/>
        </w:rPr>
        <w:t xml:space="preserve"> بنابراین اگر از این قسمت معزول نفقه‌ی زوجه برداشته شود، صدمه زدن به تمام ورثه است.</w:t>
      </w:r>
    </w:p>
    <w:p w:rsidR="00937FE0" w:rsidRDefault="00937FE0" w:rsidP="0076275F">
      <w:pPr>
        <w:jc w:val="both"/>
        <w:rPr>
          <w:rtl/>
        </w:rPr>
      </w:pPr>
      <w:r>
        <w:rPr>
          <w:rFonts w:hint="cs"/>
          <w:rtl/>
        </w:rPr>
        <w:t>حال باید بررسی کنیم وجه دومی که شیخ طوسی فرموده است، آیا از روایت به دست می آید؟</w:t>
      </w:r>
    </w:p>
    <w:p w:rsidR="0096300A" w:rsidRDefault="00937FE0" w:rsidP="0096300A">
      <w:pPr>
        <w:jc w:val="both"/>
        <w:rPr>
          <w:rtl/>
        </w:rPr>
      </w:pPr>
      <w:r>
        <w:rPr>
          <w:rFonts w:hint="cs"/>
          <w:rtl/>
        </w:rPr>
        <w:t>عبارت روایت به این صورت است:</w:t>
      </w:r>
      <w:r w:rsidR="00295FA6">
        <w:rPr>
          <w:rFonts w:hint="cs"/>
          <w:rtl/>
        </w:rPr>
        <w:t xml:space="preserve"> </w:t>
      </w:r>
      <w:r w:rsidR="00295FA6" w:rsidRPr="00B602F4">
        <w:rPr>
          <w:rFonts w:hint="cs"/>
          <w:color w:val="008000"/>
          <w:rtl/>
        </w:rPr>
        <w:t>فِي نَفَقَةِ الْحَامِلِ الْمُتَوَفَّى عَنْهَا زَوْجُهَا مِنْ جَمِيعِ الْمَالِ حَتَّى تَضَعَ.</w:t>
      </w:r>
      <w:r w:rsidR="00295FA6">
        <w:rPr>
          <w:rStyle w:val="FootnoteReference"/>
          <w:color w:val="008000"/>
          <w:rtl/>
        </w:rPr>
        <w:footnoteReference w:id="3"/>
      </w:r>
    </w:p>
    <w:p w:rsidR="0096300A" w:rsidRDefault="00295FA6" w:rsidP="00096141">
      <w:pPr>
        <w:jc w:val="both"/>
        <w:rPr>
          <w:rtl/>
        </w:rPr>
      </w:pPr>
      <w:r>
        <w:rPr>
          <w:rFonts w:hint="cs"/>
          <w:rtl/>
        </w:rPr>
        <w:t xml:space="preserve">اگر </w:t>
      </w:r>
      <w:r w:rsidRPr="00B602F4">
        <w:rPr>
          <w:rFonts w:hint="cs"/>
          <w:color w:val="008000"/>
          <w:rtl/>
        </w:rPr>
        <w:t>حَتَّى تَضَعَ</w:t>
      </w:r>
      <w:r>
        <w:rPr>
          <w:rFonts w:hint="cs"/>
          <w:rtl/>
        </w:rPr>
        <w:t xml:space="preserve"> قید </w:t>
      </w:r>
      <w:r w:rsidRPr="00B602F4">
        <w:rPr>
          <w:rFonts w:hint="cs"/>
          <w:color w:val="008000"/>
          <w:rtl/>
        </w:rPr>
        <w:t>نَفَقَةِ الْحَامِلِ</w:t>
      </w:r>
      <w:r>
        <w:rPr>
          <w:rFonts w:hint="cs"/>
          <w:rtl/>
        </w:rPr>
        <w:t xml:space="preserve"> باشد، قید تاکیدی است؛ یعنی پس از وضع حمل، نفقه‌</w:t>
      </w:r>
      <w:r w:rsidR="00096141">
        <w:rPr>
          <w:rFonts w:hint="cs"/>
          <w:rtl/>
        </w:rPr>
        <w:t>ا</w:t>
      </w:r>
      <w:r>
        <w:rPr>
          <w:rFonts w:hint="cs"/>
          <w:rtl/>
        </w:rPr>
        <w:t xml:space="preserve">ی </w:t>
      </w:r>
      <w:r w:rsidR="00096141">
        <w:rPr>
          <w:rFonts w:hint="cs"/>
          <w:rtl/>
        </w:rPr>
        <w:t>ندارد</w:t>
      </w:r>
      <w:r>
        <w:rPr>
          <w:rFonts w:hint="cs"/>
          <w:rtl/>
        </w:rPr>
        <w:t>.</w:t>
      </w:r>
    </w:p>
    <w:p w:rsidR="0096300A" w:rsidRDefault="00295FA6" w:rsidP="007C76E4">
      <w:pPr>
        <w:jc w:val="both"/>
        <w:rPr>
          <w:rtl/>
        </w:rPr>
      </w:pPr>
      <w:r>
        <w:rPr>
          <w:rFonts w:hint="cs"/>
          <w:rtl/>
        </w:rPr>
        <w:t xml:space="preserve">اگر </w:t>
      </w:r>
      <w:r w:rsidRPr="00B602F4">
        <w:rPr>
          <w:rFonts w:hint="cs"/>
          <w:color w:val="008000"/>
          <w:rtl/>
        </w:rPr>
        <w:t>حَتَّى تَضَعَ</w:t>
      </w:r>
      <w:r>
        <w:rPr>
          <w:rFonts w:hint="cs"/>
          <w:rtl/>
        </w:rPr>
        <w:t xml:space="preserve"> قید </w:t>
      </w:r>
      <w:r w:rsidRPr="00B602F4">
        <w:rPr>
          <w:rFonts w:hint="cs"/>
          <w:color w:val="008000"/>
          <w:rtl/>
        </w:rPr>
        <w:t xml:space="preserve">مِنْ جَمِيعِ الْمَالِ </w:t>
      </w:r>
      <w:r>
        <w:rPr>
          <w:rFonts w:hint="cs"/>
          <w:rtl/>
        </w:rPr>
        <w:t>باشد،</w:t>
      </w:r>
      <w:r w:rsidR="00072405">
        <w:rPr>
          <w:rFonts w:hint="cs"/>
          <w:rtl/>
        </w:rPr>
        <w:t xml:space="preserve"> به این معناست که پس از وضع حمل نفقه‌ی او از جمیع ال</w:t>
      </w:r>
      <w:r w:rsidR="00432886">
        <w:rPr>
          <w:rFonts w:hint="cs"/>
          <w:rtl/>
        </w:rPr>
        <w:t>مال نیست؛ بلکه از بعض المال است که همان نصیب الولد است.</w:t>
      </w:r>
      <w:r w:rsidR="00F64A75">
        <w:rPr>
          <w:rFonts w:hint="cs"/>
          <w:rtl/>
        </w:rPr>
        <w:t xml:space="preserve"> در این صورت با روایت ابی الصباح الکنانی که می فرماید: </w:t>
      </w:r>
      <w:r w:rsidR="0039009B" w:rsidRPr="00A325A5">
        <w:rPr>
          <w:rFonts w:hint="cs"/>
          <w:color w:val="008000"/>
          <w:rtl/>
        </w:rPr>
        <w:t>الْمَرْأَةُ الْحُبْلَى الْمُتَوَفَّى عَنْهَا زَوْجُهَا يُنْفَقُ عَلَيْهَا مِنْ مَالِ وَلَدِهَا الَّذِي فِي بَطْنِهَا.</w:t>
      </w:r>
      <w:r w:rsidR="0039009B">
        <w:rPr>
          <w:rStyle w:val="FootnoteReference"/>
          <w:color w:val="008000"/>
          <w:rtl/>
        </w:rPr>
        <w:footnoteReference w:id="4"/>
      </w:r>
      <w:r w:rsidR="0039009B">
        <w:rPr>
          <w:rFonts w:hint="cs"/>
          <w:rtl/>
        </w:rPr>
        <w:t xml:space="preserve"> سازگار است.</w:t>
      </w:r>
    </w:p>
    <w:p w:rsidR="005C6919" w:rsidRDefault="005C6919" w:rsidP="005C6919">
      <w:pPr>
        <w:pStyle w:val="Heading1"/>
        <w:rPr>
          <w:rtl/>
        </w:rPr>
      </w:pPr>
      <w:bookmarkStart w:id="3" w:name="_Toc73118339"/>
      <w:r>
        <w:rPr>
          <w:rFonts w:hint="cs"/>
          <w:rtl/>
        </w:rPr>
        <w:t>کلام مرحوم آقای اراکی</w:t>
      </w:r>
      <w:bookmarkEnd w:id="3"/>
    </w:p>
    <w:p w:rsidR="0096300A" w:rsidRDefault="007C76E4" w:rsidP="0096300A">
      <w:pPr>
        <w:jc w:val="both"/>
        <w:rPr>
          <w:rtl/>
        </w:rPr>
      </w:pPr>
      <w:r>
        <w:rPr>
          <w:rFonts w:hint="cs"/>
          <w:rtl/>
        </w:rPr>
        <w:t>مرحوم آقای اراکی در رساله ای که در نفقه‌ی زوجه دارند، به این بحث پرداخته اند. مروری بر فرمایشات ایشان در این بحث مفید است.</w:t>
      </w:r>
    </w:p>
    <w:p w:rsidR="0034187B" w:rsidRDefault="0034187B" w:rsidP="0096300A">
      <w:pPr>
        <w:jc w:val="both"/>
        <w:rPr>
          <w:rtl/>
        </w:rPr>
      </w:pPr>
      <w:r>
        <w:rPr>
          <w:rFonts w:hint="cs"/>
          <w:rtl/>
        </w:rPr>
        <w:t>مرحوم آقای اراکی پس از نقل کلام محقق در شرایع می فرماید:</w:t>
      </w:r>
    </w:p>
    <w:p w:rsidR="0012195B" w:rsidRPr="0012195B" w:rsidRDefault="0012195B" w:rsidP="0012195B">
      <w:pPr>
        <w:jc w:val="both"/>
        <w:rPr>
          <w:color w:val="000080"/>
        </w:rPr>
      </w:pPr>
      <w:r w:rsidRPr="0012195B">
        <w:rPr>
          <w:rFonts w:hint="cs"/>
          <w:color w:val="000080"/>
          <w:rtl/>
        </w:rPr>
        <w:t>أقول: روايات عدم الإنفاق بينها الصحيح و الحسن، و لها إطلاق بالنسبة إلى أصل المال و نصيب الحمل، فهي ناصّة في أنّه لا نفقة للحامل المذكور في مال المتوفّى، لا في أصله و لا في خصوص حصّة الحمل</w:t>
      </w:r>
      <w:r>
        <w:rPr>
          <w:rStyle w:val="FootnoteReference"/>
          <w:color w:val="000080"/>
          <w:rtl/>
        </w:rPr>
        <w:footnoteReference w:id="5"/>
      </w:r>
    </w:p>
    <w:p w:rsidR="0012195B" w:rsidRDefault="000C49AC" w:rsidP="0096300A">
      <w:pPr>
        <w:jc w:val="both"/>
        <w:rPr>
          <w:rtl/>
        </w:rPr>
      </w:pPr>
      <w:r>
        <w:rPr>
          <w:rFonts w:hint="cs"/>
          <w:rtl/>
        </w:rPr>
        <w:lastRenderedPageBreak/>
        <w:t xml:space="preserve">مشخص نیست که آیا </w:t>
      </w:r>
      <w:r w:rsidRPr="0012195B">
        <w:rPr>
          <w:rFonts w:hint="cs"/>
          <w:color w:val="000080"/>
          <w:rtl/>
        </w:rPr>
        <w:t>ناصّة</w:t>
      </w:r>
      <w:r>
        <w:rPr>
          <w:rFonts w:hint="cs"/>
          <w:rtl/>
        </w:rPr>
        <w:t xml:space="preserve"> به خاطر اطلاق است؟ اطلاق موجب نصوصیت نمی شود.</w:t>
      </w:r>
    </w:p>
    <w:p w:rsidR="000C49AC" w:rsidRDefault="000C49AC" w:rsidP="0096300A">
      <w:pPr>
        <w:jc w:val="both"/>
        <w:rPr>
          <w:rtl/>
        </w:rPr>
      </w:pPr>
      <w:r>
        <w:rPr>
          <w:rFonts w:hint="cs"/>
          <w:rtl/>
        </w:rPr>
        <w:t>همچنین خود ایشان در پایان ای</w:t>
      </w:r>
      <w:r w:rsidR="004A56BA">
        <w:rPr>
          <w:rFonts w:hint="cs"/>
          <w:rtl/>
        </w:rPr>
        <w:t>ن بحث از این مطلب عدول کرده است و می فرماید:</w:t>
      </w:r>
    </w:p>
    <w:p w:rsidR="00F72F73" w:rsidRPr="003C5DC7" w:rsidRDefault="00F72F73" w:rsidP="00F72F73">
      <w:pPr>
        <w:jc w:val="both"/>
        <w:rPr>
          <w:color w:val="000080"/>
        </w:rPr>
      </w:pPr>
      <w:r w:rsidRPr="003C5DC7">
        <w:rPr>
          <w:rFonts w:hint="cs"/>
          <w:color w:val="000080"/>
          <w:rtl/>
        </w:rPr>
        <w:t>أمّا الأولى فوجه الجمع بينها</w:t>
      </w:r>
      <w:r w:rsidRPr="003C5DC7">
        <w:rPr>
          <w:rStyle w:val="FootnoteReference"/>
          <w:color w:val="000080"/>
          <w:rtl/>
        </w:rPr>
        <w:footnoteReference w:id="6"/>
      </w:r>
      <w:r w:rsidRPr="003C5DC7">
        <w:rPr>
          <w:rFonts w:hint="cs"/>
          <w:color w:val="000080"/>
          <w:rtl/>
        </w:rPr>
        <w:t xml:space="preserve"> و بين ما تقدّم واضح، فإنّه يقال:</w:t>
      </w:r>
    </w:p>
    <w:p w:rsidR="00F72F73" w:rsidRPr="003C5DC7" w:rsidRDefault="00F72F73" w:rsidP="00F72F73">
      <w:pPr>
        <w:jc w:val="both"/>
        <w:rPr>
          <w:color w:val="000080"/>
          <w:rtl/>
        </w:rPr>
      </w:pPr>
      <w:r w:rsidRPr="003C5DC7">
        <w:rPr>
          <w:rFonts w:hint="cs"/>
          <w:color w:val="000080"/>
          <w:rtl/>
        </w:rPr>
        <w:t>المراد بنفي النفقة في ما تقدّم نفيها في مال المتوفّى، و المراد بهذه إثباتها في مال الولد</w:t>
      </w:r>
      <w:r w:rsidR="003C5DC7">
        <w:rPr>
          <w:rStyle w:val="FootnoteReference"/>
          <w:color w:val="000080"/>
          <w:rtl/>
        </w:rPr>
        <w:footnoteReference w:id="7"/>
      </w:r>
    </w:p>
    <w:p w:rsidR="00F72F73" w:rsidRDefault="0086592E" w:rsidP="0096300A">
      <w:pPr>
        <w:jc w:val="both"/>
        <w:rPr>
          <w:rtl/>
        </w:rPr>
      </w:pPr>
      <w:r>
        <w:rPr>
          <w:rFonts w:hint="cs"/>
          <w:rtl/>
        </w:rPr>
        <w:t>در ادامه ایشان می فرماید:</w:t>
      </w:r>
    </w:p>
    <w:p w:rsidR="0086592E" w:rsidRPr="0086592E" w:rsidRDefault="0086592E" w:rsidP="0086592E">
      <w:pPr>
        <w:jc w:val="both"/>
      </w:pPr>
      <w:r w:rsidRPr="000E1DC0">
        <w:rPr>
          <w:rFonts w:hint="cs"/>
          <w:color w:val="000080"/>
          <w:rtl/>
        </w:rPr>
        <w:t>روايات عدم الإنفاق</w:t>
      </w:r>
      <w:r w:rsidRPr="0086592E">
        <w:rPr>
          <w:rFonts w:hint="cs"/>
          <w:rtl/>
        </w:rPr>
        <w:t xml:space="preserve"> </w:t>
      </w:r>
      <w:r>
        <w:rPr>
          <w:rFonts w:hint="cs"/>
          <w:rtl/>
        </w:rPr>
        <w:t>...</w:t>
      </w:r>
      <w:r w:rsidRPr="0086592E">
        <w:rPr>
          <w:rFonts w:hint="cs"/>
          <w:rtl/>
        </w:rPr>
        <w:t xml:space="preserve"> </w:t>
      </w:r>
      <w:r w:rsidRPr="0086592E">
        <w:rPr>
          <w:rFonts w:hint="cs"/>
          <w:color w:val="000080"/>
          <w:rtl/>
        </w:rPr>
        <w:t>ليست بناظرة إلى نفقة الأقارب، فهي بشروطها ثابتة، بمعنى أنّه لو ثبت مال للحمل من جهة غير هذه الجهة كوصية و نحوها، و كانت الأم فقيرة، كان نفقتها في مال الحمل من باب نفقة الأقارب</w:t>
      </w:r>
      <w:r>
        <w:rPr>
          <w:rStyle w:val="FootnoteReference"/>
          <w:color w:val="000080"/>
          <w:rtl/>
        </w:rPr>
        <w:footnoteReference w:id="8"/>
      </w:r>
    </w:p>
    <w:p w:rsidR="0086592E" w:rsidRDefault="000E1DC0" w:rsidP="000E1DC0">
      <w:pPr>
        <w:jc w:val="both"/>
        <w:rPr>
          <w:rtl/>
        </w:rPr>
      </w:pPr>
      <w:r>
        <w:rPr>
          <w:rFonts w:hint="cs"/>
          <w:rtl/>
        </w:rPr>
        <w:t>این مطلب واضح است. ظاهر روایت ابی الصباح الکنانی هم که می فرماید: من مال ولدها، مراد مال اتفاقی که ممکن است ولد داشته باشد، نیست؛ بلکه مراد نصیب ولد از ما ترک است.</w:t>
      </w:r>
    </w:p>
    <w:p w:rsidR="003377B7" w:rsidRDefault="003377B7" w:rsidP="000E1DC0">
      <w:pPr>
        <w:jc w:val="both"/>
        <w:rPr>
          <w:rtl/>
        </w:rPr>
      </w:pPr>
      <w:r>
        <w:rPr>
          <w:rFonts w:hint="cs"/>
          <w:rtl/>
        </w:rPr>
        <w:t>سپس می فرماید:</w:t>
      </w:r>
    </w:p>
    <w:p w:rsidR="003377B7" w:rsidRPr="0045116C" w:rsidRDefault="003377B7" w:rsidP="003377B7">
      <w:pPr>
        <w:jc w:val="both"/>
        <w:rPr>
          <w:color w:val="000080"/>
          <w:rtl/>
        </w:rPr>
      </w:pPr>
      <w:r w:rsidRPr="0045116C">
        <w:rPr>
          <w:rFonts w:hint="cs"/>
          <w:color w:val="000080"/>
          <w:rtl/>
        </w:rPr>
        <w:t>و أمّا من حيث هذه الحصة‌ الحاصلة للحمل من مال المتوفّى إرثا فلا نفقة لها فيها، فإنّ ماليّتها للحمل مشروطة بسقوطه حيّا، فليس العزل إلّا لأجل مجرّد الاحتياط.</w:t>
      </w:r>
      <w:r w:rsidRPr="0045116C">
        <w:rPr>
          <w:rStyle w:val="FootnoteReference"/>
          <w:color w:val="000080"/>
          <w:rtl/>
        </w:rPr>
        <w:footnoteReference w:id="9"/>
      </w:r>
    </w:p>
    <w:p w:rsidR="003377B7" w:rsidRDefault="0045116C" w:rsidP="000E1DC0">
      <w:pPr>
        <w:jc w:val="both"/>
        <w:rPr>
          <w:rtl/>
        </w:rPr>
      </w:pPr>
      <w:r w:rsidRPr="0045116C">
        <w:rPr>
          <w:rFonts w:hint="cs"/>
          <w:color w:val="000080"/>
          <w:rtl/>
        </w:rPr>
        <w:t>فلا نفقة لها فيها</w:t>
      </w:r>
      <w:r>
        <w:rPr>
          <w:rFonts w:hint="cs"/>
          <w:rtl/>
        </w:rPr>
        <w:t xml:space="preserve"> عبارت مناسبی نیست. جمع بین عبارات مختلف این است که علی القاعده نباید نفقه داشته باشد؛ زیرا ثابت نیست که حمل مالی داشته باشد؛ بنابراین اصل عدم نفقه است و مجرد عزل</w:t>
      </w:r>
      <w:r w:rsidR="0027316D">
        <w:rPr>
          <w:rFonts w:hint="cs"/>
          <w:rtl/>
        </w:rPr>
        <w:t xml:space="preserve"> مال</w:t>
      </w:r>
      <w:r>
        <w:rPr>
          <w:rFonts w:hint="cs"/>
          <w:rtl/>
        </w:rPr>
        <w:t xml:space="preserve"> به این معنا نیست که شارع مال معزول را برای حمل قرار داده است.</w:t>
      </w:r>
      <w:r w:rsidR="008A2D1F">
        <w:rPr>
          <w:rFonts w:hint="cs"/>
          <w:rtl/>
        </w:rPr>
        <w:t xml:space="preserve"> بله اگر روایت خاصی وجود </w:t>
      </w:r>
      <w:r w:rsidR="007B2ABE">
        <w:rPr>
          <w:rFonts w:hint="cs"/>
          <w:rtl/>
        </w:rPr>
        <w:t>داشته باشد، به آن ملتزم می شویم، گر چه خلاف قاعده باشد.</w:t>
      </w:r>
    </w:p>
    <w:p w:rsidR="002B5DB6" w:rsidRDefault="002B5DB6" w:rsidP="000E1DC0">
      <w:pPr>
        <w:jc w:val="both"/>
        <w:rPr>
          <w:rtl/>
        </w:rPr>
      </w:pPr>
      <w:r>
        <w:rPr>
          <w:rFonts w:hint="cs"/>
          <w:rtl/>
        </w:rPr>
        <w:t>در ادامه می فرماید:</w:t>
      </w:r>
    </w:p>
    <w:p w:rsidR="002E49D9" w:rsidRPr="002E49D9" w:rsidRDefault="002E49D9" w:rsidP="002E49D9">
      <w:pPr>
        <w:jc w:val="both"/>
        <w:rPr>
          <w:color w:val="000080"/>
        </w:rPr>
      </w:pPr>
      <w:r w:rsidRPr="002E49D9">
        <w:rPr>
          <w:rFonts w:hint="cs"/>
          <w:color w:val="000080"/>
          <w:rtl/>
        </w:rPr>
        <w:t>نعم في بعض النصوص بعد سؤال السائل عن المتوفّى عنها زوجها (ا لها نفقة؟ قال: لا ينفق عليها من مالها) و هذا و إن كان يحتمل فيه أن يكون كلمة «لا» مربوطة بما بعدها، فيكون المقصود أنّه ليس نفقتها في مال نفسها، يعني لا بدّ من الإنفاق عليها من مال غيرها، و أمّا أنّه مال المتوفّى أو مال الولد فلم يكن المقام مقام بيانه، بل كانت المصلحة عدم التعرّض و السكوت من جهته. و ربّما يقرّب هذا الاحتمال عدم الإتيان بالواو فيما بين «لا» و «ينفق» فإنّ هذا من الشائع في المحاورات عند عدم ارتباط النفي بما بعده، ألا ترى في جواب الأصاغر عن سؤال الأكابر، حيث يقولون في مقام الجواب بالنفي:</w:t>
      </w:r>
    </w:p>
    <w:p w:rsidR="002E49D9" w:rsidRPr="002E49D9" w:rsidRDefault="002E49D9" w:rsidP="002E49D9">
      <w:pPr>
        <w:jc w:val="both"/>
        <w:rPr>
          <w:color w:val="000080"/>
          <w:rtl/>
        </w:rPr>
      </w:pPr>
      <w:r w:rsidRPr="002E49D9">
        <w:rPr>
          <w:rFonts w:hint="cs"/>
          <w:color w:val="000080"/>
          <w:rtl/>
        </w:rPr>
        <w:t>لا و أصلحك اللّه بإتيان الواو، لئلّا يشبه الكلام بما يفيد ضدّ المقصود، و هو‌ الدعاء بعدم الإصلاح، إلّا أنّه من القريب، أن يكون المراد الجواب بعدم النفقة، و أنّ نفقتها في مال نفسها، و سقطت كلمة الواو من قلم الرواة فيكون مساوقة لسائر نصوص الباب.</w:t>
      </w:r>
      <w:r>
        <w:rPr>
          <w:rStyle w:val="FootnoteReference"/>
          <w:color w:val="000080"/>
          <w:rtl/>
        </w:rPr>
        <w:footnoteReference w:id="10"/>
      </w:r>
    </w:p>
    <w:p w:rsidR="002B5DB6" w:rsidRDefault="00C45878" w:rsidP="00C45878">
      <w:pPr>
        <w:jc w:val="both"/>
        <w:rPr>
          <w:rtl/>
        </w:rPr>
      </w:pPr>
      <w:r>
        <w:rPr>
          <w:rFonts w:hint="cs"/>
          <w:rtl/>
        </w:rPr>
        <w:t>این بحث را مطرح می کند که «لا» و «ینفق علیها» دو جمله است یا یک جمله می باشد. احتمال می دهد که یک جمله باشد</w:t>
      </w:r>
      <w:r w:rsidR="007264EF">
        <w:rPr>
          <w:rFonts w:hint="cs"/>
          <w:rtl/>
        </w:rPr>
        <w:t>؛ یعنی باید از مال دیگری به زن انفاق شود و در مقام بیان نیست که از مال چه کسی باید به او انفاق کرد و مصلحت در این بوده است که از این جهت سکوت کند.</w:t>
      </w:r>
      <w:r w:rsidR="00AA7A9A">
        <w:rPr>
          <w:rFonts w:hint="cs"/>
          <w:rtl/>
        </w:rPr>
        <w:t xml:space="preserve"> قرینه‌ی بر این که یک جمله است، این است که بین «لا» و «ینفق» کلمه‌ی واو نیامده است؛ در حالی که در محاورات شایع است که اگر نفی به ما بعد</w:t>
      </w:r>
      <w:r w:rsidR="009E2DC0">
        <w:rPr>
          <w:rFonts w:hint="cs"/>
          <w:rtl/>
        </w:rPr>
        <w:t>ش مرتبط نباشد، واو می آورند</w:t>
      </w:r>
      <w:r w:rsidR="001E4BF4">
        <w:rPr>
          <w:rFonts w:hint="cs"/>
          <w:rtl/>
        </w:rPr>
        <w:t xml:space="preserve"> تا کلام صحیح شود؛ مانند </w:t>
      </w:r>
      <w:r w:rsidR="001E4BF4" w:rsidRPr="002E49D9">
        <w:rPr>
          <w:rFonts w:hint="cs"/>
          <w:color w:val="000080"/>
          <w:rtl/>
        </w:rPr>
        <w:t>لا و أصلحك اللّه</w:t>
      </w:r>
      <w:r w:rsidR="001E4BF4">
        <w:rPr>
          <w:rFonts w:hint="cs"/>
          <w:rtl/>
        </w:rPr>
        <w:t xml:space="preserve"> که واو آمده است تا کلام اشتباه نشود.</w:t>
      </w:r>
    </w:p>
    <w:p w:rsidR="00C744C9" w:rsidRDefault="00C744C9" w:rsidP="0024764D">
      <w:pPr>
        <w:jc w:val="both"/>
        <w:rPr>
          <w:rtl/>
        </w:rPr>
      </w:pPr>
      <w:r>
        <w:rPr>
          <w:rFonts w:hint="cs"/>
          <w:rtl/>
        </w:rPr>
        <w:t>می فرماید: قریب این است امام پاسخ به عدم نفقه داده باشد و ممکن است واو از قلم افتاده باشد و توضیحی نمی دهد که به چه جهت قریب است. شاید از این جهت قریب باشد که بعید است متکلم در مقام بیان این جهت نباشد که نفقه از مال کیست.</w:t>
      </w:r>
      <w:r w:rsidR="00917FB8">
        <w:rPr>
          <w:rFonts w:hint="cs"/>
          <w:rtl/>
        </w:rPr>
        <w:t xml:space="preserve"> زیرا در عامه هم بحث قابل توجهی وجود ندارد که امام بخواهد سکوت کند و پاسخ ندهد.</w:t>
      </w:r>
    </w:p>
    <w:p w:rsidR="0024764D" w:rsidRDefault="0024764D" w:rsidP="0024764D">
      <w:pPr>
        <w:pStyle w:val="Heading1"/>
        <w:rPr>
          <w:rtl/>
        </w:rPr>
      </w:pPr>
      <w:bookmarkStart w:id="4" w:name="_Toc73118340"/>
      <w:r>
        <w:rPr>
          <w:rFonts w:hint="cs"/>
          <w:rtl/>
        </w:rPr>
        <w:t>کلام ابن قدامه</w:t>
      </w:r>
      <w:bookmarkEnd w:id="4"/>
    </w:p>
    <w:p w:rsidR="00FB0E6E" w:rsidRDefault="00FB0E6E" w:rsidP="00C45878">
      <w:pPr>
        <w:jc w:val="both"/>
        <w:rPr>
          <w:rtl/>
        </w:rPr>
      </w:pPr>
      <w:r>
        <w:rPr>
          <w:rFonts w:hint="cs"/>
          <w:rtl/>
        </w:rPr>
        <w:t>عبارت مغنی ابن قدامه به این صورت است:</w:t>
      </w:r>
    </w:p>
    <w:p w:rsidR="000E1DC0" w:rsidRPr="00602C77" w:rsidRDefault="00C72503" w:rsidP="0096300A">
      <w:pPr>
        <w:jc w:val="both"/>
        <w:rPr>
          <w:color w:val="000080"/>
          <w:rtl/>
        </w:rPr>
      </w:pPr>
      <w:r w:rsidRPr="00602C77">
        <w:rPr>
          <w:rFonts w:hint="cs"/>
          <w:color w:val="000080"/>
          <w:rtl/>
        </w:rPr>
        <w:t>فَصْلٌ</w:t>
      </w:r>
      <w:r w:rsidRPr="00602C77">
        <w:rPr>
          <w:color w:val="000080"/>
          <w:rtl/>
        </w:rPr>
        <w:t xml:space="preserve">: </w:t>
      </w:r>
      <w:r w:rsidRPr="00602C77">
        <w:rPr>
          <w:rFonts w:hint="cs"/>
          <w:color w:val="000080"/>
          <w:rtl/>
        </w:rPr>
        <w:t>فَأَمَّا</w:t>
      </w:r>
      <w:r w:rsidRPr="00602C77">
        <w:rPr>
          <w:color w:val="000080"/>
          <w:rtl/>
        </w:rPr>
        <w:t xml:space="preserve"> </w:t>
      </w:r>
      <w:r w:rsidRPr="00602C77">
        <w:rPr>
          <w:rFonts w:hint="cs"/>
          <w:color w:val="000080"/>
          <w:rtl/>
        </w:rPr>
        <w:t>الْمُعْتَدَّةُ</w:t>
      </w:r>
      <w:r w:rsidRPr="00602C77">
        <w:rPr>
          <w:color w:val="000080"/>
          <w:rtl/>
        </w:rPr>
        <w:t xml:space="preserve"> </w:t>
      </w:r>
      <w:r w:rsidRPr="00602C77">
        <w:rPr>
          <w:rFonts w:hint="cs"/>
          <w:color w:val="000080"/>
          <w:rtl/>
        </w:rPr>
        <w:t>مِنْ</w:t>
      </w:r>
      <w:r w:rsidRPr="00602C77">
        <w:rPr>
          <w:color w:val="000080"/>
          <w:rtl/>
        </w:rPr>
        <w:t xml:space="preserve"> </w:t>
      </w:r>
      <w:r w:rsidRPr="00602C77">
        <w:rPr>
          <w:rFonts w:hint="cs"/>
          <w:color w:val="000080"/>
          <w:rtl/>
        </w:rPr>
        <w:t>الْوَفَاةِ،</w:t>
      </w:r>
      <w:r w:rsidRPr="00602C77">
        <w:rPr>
          <w:color w:val="000080"/>
          <w:rtl/>
        </w:rPr>
        <w:t xml:space="preserve"> </w:t>
      </w:r>
      <w:r w:rsidRPr="00602C77">
        <w:rPr>
          <w:rFonts w:hint="cs"/>
          <w:color w:val="000080"/>
          <w:rtl/>
        </w:rPr>
        <w:t>فَإِنْ</w:t>
      </w:r>
      <w:r w:rsidRPr="00602C77">
        <w:rPr>
          <w:color w:val="000080"/>
          <w:rtl/>
        </w:rPr>
        <w:t xml:space="preserve"> </w:t>
      </w:r>
      <w:r w:rsidRPr="00602C77">
        <w:rPr>
          <w:rFonts w:hint="cs"/>
          <w:color w:val="000080"/>
          <w:rtl/>
        </w:rPr>
        <w:t>كَانَتْ</w:t>
      </w:r>
      <w:r w:rsidRPr="00602C77">
        <w:rPr>
          <w:color w:val="000080"/>
          <w:rtl/>
        </w:rPr>
        <w:t xml:space="preserve"> </w:t>
      </w:r>
      <w:r w:rsidRPr="00602C77">
        <w:rPr>
          <w:rFonts w:hint="cs"/>
          <w:color w:val="000080"/>
          <w:rtl/>
        </w:rPr>
        <w:t>حَائِلًا،</w:t>
      </w:r>
      <w:r w:rsidRPr="00602C77">
        <w:rPr>
          <w:color w:val="000080"/>
          <w:rtl/>
        </w:rPr>
        <w:t xml:space="preserve"> </w:t>
      </w:r>
      <w:r w:rsidRPr="00602C77">
        <w:rPr>
          <w:rFonts w:hint="cs"/>
          <w:color w:val="000080"/>
          <w:rtl/>
        </w:rPr>
        <w:t>فَلَا</w:t>
      </w:r>
      <w:r w:rsidRPr="00602C77">
        <w:rPr>
          <w:color w:val="000080"/>
          <w:rtl/>
        </w:rPr>
        <w:t xml:space="preserve"> </w:t>
      </w:r>
      <w:r w:rsidRPr="00602C77">
        <w:rPr>
          <w:rFonts w:hint="cs"/>
          <w:color w:val="000080"/>
          <w:rtl/>
        </w:rPr>
        <w:t>سُكْنَى</w:t>
      </w:r>
      <w:r w:rsidRPr="00602C77">
        <w:rPr>
          <w:color w:val="000080"/>
          <w:rtl/>
        </w:rPr>
        <w:t xml:space="preserve"> </w:t>
      </w:r>
      <w:r w:rsidRPr="00602C77">
        <w:rPr>
          <w:rFonts w:hint="cs"/>
          <w:color w:val="000080"/>
          <w:rtl/>
        </w:rPr>
        <w:t>لَهَا</w:t>
      </w:r>
      <w:r w:rsidRPr="00602C77">
        <w:rPr>
          <w:color w:val="000080"/>
          <w:rtl/>
        </w:rPr>
        <w:t xml:space="preserve"> </w:t>
      </w:r>
      <w:r w:rsidRPr="00602C77">
        <w:rPr>
          <w:rFonts w:hint="cs"/>
          <w:color w:val="000080"/>
          <w:rtl/>
        </w:rPr>
        <w:t>وَلَا</w:t>
      </w:r>
      <w:r w:rsidRPr="00602C77">
        <w:rPr>
          <w:color w:val="000080"/>
          <w:rtl/>
        </w:rPr>
        <w:t xml:space="preserve"> </w:t>
      </w:r>
      <w:r w:rsidRPr="00602C77">
        <w:rPr>
          <w:rFonts w:hint="cs"/>
          <w:color w:val="000080"/>
          <w:rtl/>
        </w:rPr>
        <w:t>نَفَقَةَ؛</w:t>
      </w:r>
      <w:r w:rsidRPr="00602C77">
        <w:rPr>
          <w:color w:val="000080"/>
          <w:rtl/>
        </w:rPr>
        <w:t xml:space="preserve"> </w:t>
      </w:r>
      <w:r w:rsidRPr="00602C77">
        <w:rPr>
          <w:rFonts w:hint="cs"/>
          <w:color w:val="000080"/>
          <w:rtl/>
        </w:rPr>
        <w:t>لِأَنَّ</w:t>
      </w:r>
      <w:r w:rsidRPr="00602C77">
        <w:rPr>
          <w:color w:val="000080"/>
          <w:rtl/>
        </w:rPr>
        <w:t xml:space="preserve"> </w:t>
      </w:r>
      <w:r w:rsidRPr="00602C77">
        <w:rPr>
          <w:rFonts w:hint="cs"/>
          <w:color w:val="000080"/>
          <w:rtl/>
        </w:rPr>
        <w:t>النِّكَاحَ</w:t>
      </w:r>
      <w:r w:rsidRPr="00602C77">
        <w:rPr>
          <w:color w:val="000080"/>
          <w:rtl/>
        </w:rPr>
        <w:t xml:space="preserve"> </w:t>
      </w:r>
      <w:r w:rsidRPr="00602C77">
        <w:rPr>
          <w:rFonts w:hint="cs"/>
          <w:color w:val="000080"/>
          <w:rtl/>
        </w:rPr>
        <w:t>قَدْ</w:t>
      </w:r>
      <w:r w:rsidRPr="00602C77">
        <w:rPr>
          <w:color w:val="000080"/>
          <w:rtl/>
        </w:rPr>
        <w:t xml:space="preserve"> </w:t>
      </w:r>
      <w:r w:rsidRPr="00602C77">
        <w:rPr>
          <w:rFonts w:hint="cs"/>
          <w:color w:val="000080"/>
          <w:rtl/>
        </w:rPr>
        <w:t>زَالَ</w:t>
      </w:r>
      <w:r w:rsidRPr="00602C77">
        <w:rPr>
          <w:color w:val="000080"/>
          <w:rtl/>
        </w:rPr>
        <w:t xml:space="preserve"> </w:t>
      </w:r>
      <w:r w:rsidRPr="00602C77">
        <w:rPr>
          <w:rFonts w:hint="cs"/>
          <w:color w:val="000080"/>
          <w:rtl/>
        </w:rPr>
        <w:t>بِالْمَوْتِ،</w:t>
      </w:r>
      <w:r w:rsidRPr="00602C77">
        <w:rPr>
          <w:color w:val="000080"/>
          <w:rtl/>
        </w:rPr>
        <w:t xml:space="preserve"> </w:t>
      </w:r>
      <w:r w:rsidRPr="00602C77">
        <w:rPr>
          <w:rFonts w:hint="cs"/>
          <w:color w:val="000080"/>
          <w:rtl/>
        </w:rPr>
        <w:t>وَإِنْ</w:t>
      </w:r>
      <w:r w:rsidRPr="00602C77">
        <w:rPr>
          <w:color w:val="000080"/>
          <w:rtl/>
        </w:rPr>
        <w:t xml:space="preserve"> </w:t>
      </w:r>
      <w:r w:rsidRPr="00602C77">
        <w:rPr>
          <w:rFonts w:hint="cs"/>
          <w:color w:val="000080"/>
          <w:rtl/>
        </w:rPr>
        <w:t>كَانَتْ</w:t>
      </w:r>
      <w:r w:rsidRPr="00602C77">
        <w:rPr>
          <w:color w:val="000080"/>
          <w:rtl/>
        </w:rPr>
        <w:t xml:space="preserve"> </w:t>
      </w:r>
      <w:r w:rsidRPr="00602C77">
        <w:rPr>
          <w:rFonts w:hint="cs"/>
          <w:color w:val="000080"/>
          <w:rtl/>
        </w:rPr>
        <w:t>حَامِلًا،</w:t>
      </w:r>
      <w:r w:rsidRPr="00602C77">
        <w:rPr>
          <w:color w:val="000080"/>
          <w:rtl/>
        </w:rPr>
        <w:t xml:space="preserve"> </w:t>
      </w:r>
      <w:r w:rsidRPr="00602C77">
        <w:rPr>
          <w:rFonts w:hint="cs"/>
          <w:color w:val="000080"/>
          <w:rtl/>
        </w:rPr>
        <w:t>فَفِيهَا</w:t>
      </w:r>
      <w:r w:rsidRPr="00602C77">
        <w:rPr>
          <w:color w:val="000080"/>
          <w:rtl/>
        </w:rPr>
        <w:t xml:space="preserve"> </w:t>
      </w:r>
      <w:r w:rsidRPr="00602C77">
        <w:rPr>
          <w:rFonts w:hint="cs"/>
          <w:color w:val="000080"/>
          <w:rtl/>
        </w:rPr>
        <w:t>رِوَايَتَانِ؛</w:t>
      </w:r>
      <w:r w:rsidRPr="00602C77">
        <w:rPr>
          <w:color w:val="000080"/>
          <w:rtl/>
        </w:rPr>
        <w:t xml:space="preserve"> </w:t>
      </w:r>
      <w:r w:rsidRPr="00602C77">
        <w:rPr>
          <w:rFonts w:hint="cs"/>
          <w:color w:val="000080"/>
          <w:rtl/>
        </w:rPr>
        <w:t>إحْدَاهُمَا،</w:t>
      </w:r>
      <w:r w:rsidRPr="00602C77">
        <w:rPr>
          <w:color w:val="000080"/>
          <w:rtl/>
        </w:rPr>
        <w:t xml:space="preserve"> </w:t>
      </w:r>
      <w:r w:rsidRPr="00602C77">
        <w:rPr>
          <w:rFonts w:hint="cs"/>
          <w:color w:val="000080"/>
          <w:rtl/>
        </w:rPr>
        <w:t>لَهَا</w:t>
      </w:r>
      <w:r w:rsidRPr="00602C77">
        <w:rPr>
          <w:color w:val="000080"/>
          <w:rtl/>
        </w:rPr>
        <w:t xml:space="preserve"> </w:t>
      </w:r>
      <w:r w:rsidRPr="00602C77">
        <w:rPr>
          <w:rFonts w:hint="cs"/>
          <w:color w:val="000080"/>
          <w:rtl/>
        </w:rPr>
        <w:t>السُّكْنَى</w:t>
      </w:r>
      <w:r w:rsidRPr="00602C77">
        <w:rPr>
          <w:color w:val="000080"/>
          <w:rtl/>
        </w:rPr>
        <w:t xml:space="preserve"> </w:t>
      </w:r>
      <w:r w:rsidRPr="00602C77">
        <w:rPr>
          <w:rFonts w:hint="cs"/>
          <w:color w:val="000080"/>
          <w:rtl/>
        </w:rPr>
        <w:t>وَالنَّفَقَةُ؛</w:t>
      </w:r>
      <w:r w:rsidRPr="00602C77">
        <w:rPr>
          <w:color w:val="000080"/>
          <w:rtl/>
        </w:rPr>
        <w:t xml:space="preserve"> </w:t>
      </w:r>
      <w:r w:rsidRPr="00602C77">
        <w:rPr>
          <w:rFonts w:hint="cs"/>
          <w:color w:val="000080"/>
          <w:rtl/>
        </w:rPr>
        <w:t>لِأَنَّهَا</w:t>
      </w:r>
      <w:r w:rsidRPr="00602C77">
        <w:rPr>
          <w:color w:val="000080"/>
          <w:rtl/>
        </w:rPr>
        <w:t xml:space="preserve"> </w:t>
      </w:r>
      <w:r w:rsidRPr="00602C77">
        <w:rPr>
          <w:rFonts w:hint="cs"/>
          <w:color w:val="000080"/>
          <w:rtl/>
        </w:rPr>
        <w:t>حَامِلٌ</w:t>
      </w:r>
      <w:r w:rsidRPr="00602C77">
        <w:rPr>
          <w:color w:val="000080"/>
          <w:rtl/>
        </w:rPr>
        <w:t xml:space="preserve"> </w:t>
      </w:r>
      <w:r w:rsidRPr="00602C77">
        <w:rPr>
          <w:rFonts w:hint="cs"/>
          <w:color w:val="000080"/>
          <w:rtl/>
        </w:rPr>
        <w:t>مِنْ</w:t>
      </w:r>
      <w:r w:rsidRPr="00602C77">
        <w:rPr>
          <w:color w:val="000080"/>
          <w:rtl/>
        </w:rPr>
        <w:t xml:space="preserve"> </w:t>
      </w:r>
      <w:r w:rsidRPr="00602C77">
        <w:rPr>
          <w:rFonts w:hint="cs"/>
          <w:color w:val="000080"/>
          <w:rtl/>
        </w:rPr>
        <w:t>زَوْجِهَا،</w:t>
      </w:r>
      <w:r w:rsidRPr="00602C77">
        <w:rPr>
          <w:color w:val="000080"/>
          <w:rtl/>
        </w:rPr>
        <w:t xml:space="preserve"> </w:t>
      </w:r>
      <w:r w:rsidRPr="00602C77">
        <w:rPr>
          <w:rFonts w:hint="cs"/>
          <w:color w:val="000080"/>
          <w:rtl/>
        </w:rPr>
        <w:t>فَكَانَتْ</w:t>
      </w:r>
      <w:r w:rsidRPr="00602C77">
        <w:rPr>
          <w:color w:val="000080"/>
          <w:rtl/>
        </w:rPr>
        <w:t xml:space="preserve"> </w:t>
      </w:r>
      <w:r w:rsidRPr="00602C77">
        <w:rPr>
          <w:rFonts w:hint="cs"/>
          <w:color w:val="000080"/>
          <w:rtl/>
        </w:rPr>
        <w:t>لَهَا</w:t>
      </w:r>
      <w:r w:rsidRPr="00602C77">
        <w:rPr>
          <w:color w:val="000080"/>
          <w:rtl/>
        </w:rPr>
        <w:t xml:space="preserve"> </w:t>
      </w:r>
      <w:r w:rsidRPr="00602C77">
        <w:rPr>
          <w:rFonts w:hint="cs"/>
          <w:color w:val="000080"/>
          <w:rtl/>
        </w:rPr>
        <w:t>السُّكْنَى</w:t>
      </w:r>
      <w:r w:rsidRPr="00602C77">
        <w:rPr>
          <w:color w:val="000080"/>
          <w:rtl/>
        </w:rPr>
        <w:t xml:space="preserve"> </w:t>
      </w:r>
      <w:r w:rsidRPr="00602C77">
        <w:rPr>
          <w:rFonts w:hint="cs"/>
          <w:color w:val="000080"/>
          <w:rtl/>
        </w:rPr>
        <w:t>وَالنَّفَقَةُ،</w:t>
      </w:r>
      <w:r w:rsidRPr="00602C77">
        <w:rPr>
          <w:color w:val="000080"/>
          <w:rtl/>
        </w:rPr>
        <w:t xml:space="preserve"> </w:t>
      </w:r>
      <w:r w:rsidRPr="00602C77">
        <w:rPr>
          <w:rFonts w:hint="cs"/>
          <w:color w:val="000080"/>
          <w:rtl/>
        </w:rPr>
        <w:t>كَالْمُفَارِقَةِ</w:t>
      </w:r>
      <w:r w:rsidRPr="00602C77">
        <w:rPr>
          <w:color w:val="000080"/>
          <w:rtl/>
        </w:rPr>
        <w:t xml:space="preserve"> </w:t>
      </w:r>
      <w:r w:rsidRPr="00602C77">
        <w:rPr>
          <w:rFonts w:hint="cs"/>
          <w:color w:val="000080"/>
          <w:rtl/>
        </w:rPr>
        <w:t>فِي</w:t>
      </w:r>
      <w:r w:rsidRPr="00602C77">
        <w:rPr>
          <w:color w:val="000080"/>
          <w:rtl/>
        </w:rPr>
        <w:t xml:space="preserve"> </w:t>
      </w:r>
      <w:r w:rsidRPr="00602C77">
        <w:rPr>
          <w:rFonts w:hint="cs"/>
          <w:color w:val="000080"/>
          <w:rtl/>
        </w:rPr>
        <w:t>الْحَيَاةِ</w:t>
      </w:r>
      <w:r w:rsidRPr="00602C77">
        <w:rPr>
          <w:color w:val="000080"/>
          <w:rtl/>
        </w:rPr>
        <w:t xml:space="preserve"> </w:t>
      </w:r>
      <w:r w:rsidRPr="00602C77">
        <w:rPr>
          <w:rFonts w:hint="cs"/>
          <w:color w:val="000080"/>
          <w:rtl/>
        </w:rPr>
        <w:t>وَالثَّانِيَةُ،</w:t>
      </w:r>
      <w:r w:rsidRPr="00602C77">
        <w:rPr>
          <w:color w:val="000080"/>
          <w:rtl/>
        </w:rPr>
        <w:t xml:space="preserve"> </w:t>
      </w:r>
      <w:r w:rsidRPr="00602C77">
        <w:rPr>
          <w:rFonts w:hint="cs"/>
          <w:color w:val="000080"/>
          <w:rtl/>
        </w:rPr>
        <w:t>لَا</w:t>
      </w:r>
      <w:r w:rsidRPr="00602C77">
        <w:rPr>
          <w:color w:val="000080"/>
          <w:rtl/>
        </w:rPr>
        <w:t xml:space="preserve"> </w:t>
      </w:r>
      <w:r w:rsidRPr="00602C77">
        <w:rPr>
          <w:rFonts w:hint="cs"/>
          <w:color w:val="000080"/>
          <w:rtl/>
        </w:rPr>
        <w:t>سُكْنَى</w:t>
      </w:r>
      <w:r w:rsidRPr="00602C77">
        <w:rPr>
          <w:color w:val="000080"/>
          <w:rtl/>
        </w:rPr>
        <w:t xml:space="preserve"> </w:t>
      </w:r>
      <w:r w:rsidRPr="00602C77">
        <w:rPr>
          <w:rFonts w:hint="cs"/>
          <w:color w:val="000080"/>
          <w:rtl/>
        </w:rPr>
        <w:t>لَهَا</w:t>
      </w:r>
      <w:r w:rsidRPr="00602C77">
        <w:rPr>
          <w:color w:val="000080"/>
          <w:rtl/>
        </w:rPr>
        <w:t xml:space="preserve"> </w:t>
      </w:r>
      <w:r w:rsidRPr="00602C77">
        <w:rPr>
          <w:rFonts w:hint="cs"/>
          <w:color w:val="000080"/>
          <w:rtl/>
        </w:rPr>
        <w:t>وَلَا</w:t>
      </w:r>
      <w:r w:rsidRPr="00602C77">
        <w:rPr>
          <w:color w:val="000080"/>
          <w:rtl/>
        </w:rPr>
        <w:t xml:space="preserve"> </w:t>
      </w:r>
      <w:r w:rsidRPr="00602C77">
        <w:rPr>
          <w:rFonts w:hint="cs"/>
          <w:color w:val="000080"/>
          <w:rtl/>
        </w:rPr>
        <w:t>نَفَقَةَ؛</w:t>
      </w:r>
      <w:r w:rsidRPr="00602C77">
        <w:rPr>
          <w:color w:val="000080"/>
          <w:rtl/>
        </w:rPr>
        <w:t xml:space="preserve"> </w:t>
      </w:r>
      <w:r w:rsidRPr="00602C77">
        <w:rPr>
          <w:rFonts w:hint="cs"/>
          <w:color w:val="000080"/>
          <w:rtl/>
        </w:rPr>
        <w:t>لِأَنَّ</w:t>
      </w:r>
      <w:r w:rsidRPr="00602C77">
        <w:rPr>
          <w:color w:val="000080"/>
          <w:rtl/>
        </w:rPr>
        <w:t xml:space="preserve"> </w:t>
      </w:r>
      <w:r w:rsidRPr="00602C77">
        <w:rPr>
          <w:rFonts w:hint="cs"/>
          <w:color w:val="000080"/>
          <w:rtl/>
        </w:rPr>
        <w:t>الْمَالَ</w:t>
      </w:r>
      <w:r w:rsidRPr="00602C77">
        <w:rPr>
          <w:color w:val="000080"/>
          <w:rtl/>
        </w:rPr>
        <w:t xml:space="preserve"> </w:t>
      </w:r>
      <w:r w:rsidRPr="00602C77">
        <w:rPr>
          <w:rFonts w:hint="cs"/>
          <w:color w:val="000080"/>
          <w:rtl/>
        </w:rPr>
        <w:t>قَدْ</w:t>
      </w:r>
      <w:r w:rsidRPr="00602C77">
        <w:rPr>
          <w:color w:val="000080"/>
          <w:rtl/>
        </w:rPr>
        <w:t xml:space="preserve"> </w:t>
      </w:r>
      <w:r w:rsidRPr="00602C77">
        <w:rPr>
          <w:rFonts w:hint="cs"/>
          <w:color w:val="000080"/>
          <w:rtl/>
        </w:rPr>
        <w:t>صَارَ</w:t>
      </w:r>
      <w:r w:rsidRPr="00602C77">
        <w:rPr>
          <w:color w:val="000080"/>
          <w:rtl/>
        </w:rPr>
        <w:t xml:space="preserve"> </w:t>
      </w:r>
      <w:r w:rsidRPr="00602C77">
        <w:rPr>
          <w:rFonts w:hint="cs"/>
          <w:color w:val="000080"/>
          <w:rtl/>
        </w:rPr>
        <w:t>لِلْوَرَثَةِ،</w:t>
      </w:r>
      <w:r w:rsidRPr="00602C77">
        <w:rPr>
          <w:color w:val="000080"/>
          <w:rtl/>
        </w:rPr>
        <w:t xml:space="preserve"> </w:t>
      </w:r>
      <w:r w:rsidRPr="00602C77">
        <w:rPr>
          <w:rFonts w:hint="cs"/>
          <w:color w:val="000080"/>
          <w:rtl/>
        </w:rPr>
        <w:t>وَنَفَقَةُ</w:t>
      </w:r>
      <w:r w:rsidRPr="00602C77">
        <w:rPr>
          <w:color w:val="000080"/>
          <w:rtl/>
        </w:rPr>
        <w:t xml:space="preserve"> </w:t>
      </w:r>
      <w:r w:rsidRPr="00602C77">
        <w:rPr>
          <w:rFonts w:hint="cs"/>
          <w:color w:val="000080"/>
          <w:rtl/>
        </w:rPr>
        <w:t>الْحَامِلِ</w:t>
      </w:r>
      <w:r w:rsidRPr="00602C77">
        <w:rPr>
          <w:color w:val="000080"/>
          <w:rtl/>
        </w:rPr>
        <w:t xml:space="preserve"> </w:t>
      </w:r>
      <w:r w:rsidRPr="00602C77">
        <w:rPr>
          <w:rFonts w:hint="cs"/>
          <w:color w:val="000080"/>
          <w:rtl/>
        </w:rPr>
        <w:t>وَسُكْنَاهَا</w:t>
      </w:r>
      <w:r w:rsidRPr="00602C77">
        <w:rPr>
          <w:color w:val="000080"/>
          <w:rtl/>
        </w:rPr>
        <w:t xml:space="preserve"> </w:t>
      </w:r>
      <w:r w:rsidRPr="00602C77">
        <w:rPr>
          <w:rFonts w:hint="cs"/>
          <w:color w:val="000080"/>
          <w:rtl/>
        </w:rPr>
        <w:t>إنَّمَا</w:t>
      </w:r>
      <w:r w:rsidRPr="00602C77">
        <w:rPr>
          <w:color w:val="000080"/>
          <w:rtl/>
        </w:rPr>
        <w:t xml:space="preserve"> </w:t>
      </w:r>
      <w:r w:rsidRPr="00602C77">
        <w:rPr>
          <w:rFonts w:hint="cs"/>
          <w:color w:val="000080"/>
          <w:rtl/>
        </w:rPr>
        <w:t>هُوَ</w:t>
      </w:r>
      <w:r w:rsidRPr="00602C77">
        <w:rPr>
          <w:color w:val="000080"/>
          <w:rtl/>
        </w:rPr>
        <w:t xml:space="preserve"> </w:t>
      </w:r>
      <w:r w:rsidRPr="00602C77">
        <w:rPr>
          <w:rFonts w:hint="cs"/>
          <w:color w:val="000080"/>
          <w:rtl/>
        </w:rPr>
        <w:t>لِلْحَمْلِ</w:t>
      </w:r>
      <w:r w:rsidRPr="00602C77">
        <w:rPr>
          <w:color w:val="000080"/>
          <w:rtl/>
        </w:rPr>
        <w:t xml:space="preserve"> </w:t>
      </w:r>
      <w:r w:rsidRPr="00602C77">
        <w:rPr>
          <w:rFonts w:hint="cs"/>
          <w:color w:val="000080"/>
          <w:rtl/>
        </w:rPr>
        <w:t>أَوْ</w:t>
      </w:r>
      <w:r w:rsidRPr="00602C77">
        <w:rPr>
          <w:color w:val="000080"/>
          <w:rtl/>
        </w:rPr>
        <w:t xml:space="preserve"> </w:t>
      </w:r>
      <w:r w:rsidRPr="00602C77">
        <w:rPr>
          <w:rFonts w:hint="cs"/>
          <w:color w:val="000080"/>
          <w:rtl/>
        </w:rPr>
        <w:t>مِنْ</w:t>
      </w:r>
      <w:r w:rsidRPr="00602C77">
        <w:rPr>
          <w:color w:val="000080"/>
          <w:rtl/>
        </w:rPr>
        <w:t xml:space="preserve"> </w:t>
      </w:r>
      <w:r w:rsidRPr="00602C77">
        <w:rPr>
          <w:rFonts w:hint="cs"/>
          <w:color w:val="000080"/>
          <w:rtl/>
        </w:rPr>
        <w:t>أَجْلِهِ،</w:t>
      </w:r>
      <w:r w:rsidRPr="00602C77">
        <w:rPr>
          <w:color w:val="000080"/>
          <w:rtl/>
        </w:rPr>
        <w:t xml:space="preserve"> </w:t>
      </w:r>
      <w:r w:rsidRPr="00602C77">
        <w:rPr>
          <w:rFonts w:hint="cs"/>
          <w:color w:val="000080"/>
          <w:rtl/>
        </w:rPr>
        <w:t>وَلَا</w:t>
      </w:r>
      <w:r w:rsidRPr="00602C77">
        <w:rPr>
          <w:color w:val="000080"/>
          <w:rtl/>
        </w:rPr>
        <w:t xml:space="preserve"> </w:t>
      </w:r>
      <w:r w:rsidRPr="00602C77">
        <w:rPr>
          <w:rFonts w:hint="cs"/>
          <w:color w:val="000080"/>
          <w:rtl/>
        </w:rPr>
        <w:t>يَلْزَمُ</w:t>
      </w:r>
      <w:r w:rsidRPr="00602C77">
        <w:rPr>
          <w:color w:val="000080"/>
          <w:rtl/>
        </w:rPr>
        <w:t xml:space="preserve"> </w:t>
      </w:r>
      <w:r w:rsidRPr="00602C77">
        <w:rPr>
          <w:rFonts w:hint="cs"/>
          <w:color w:val="000080"/>
          <w:rtl/>
        </w:rPr>
        <w:t>ذَلِكَ</w:t>
      </w:r>
      <w:r w:rsidRPr="00602C77">
        <w:rPr>
          <w:color w:val="000080"/>
          <w:rtl/>
        </w:rPr>
        <w:t xml:space="preserve"> </w:t>
      </w:r>
      <w:r w:rsidRPr="00602C77">
        <w:rPr>
          <w:rFonts w:hint="cs"/>
          <w:color w:val="000080"/>
          <w:rtl/>
        </w:rPr>
        <w:t>الْوَرَثَةَ؛</w:t>
      </w:r>
      <w:r w:rsidRPr="00602C77">
        <w:rPr>
          <w:color w:val="000080"/>
          <w:rtl/>
        </w:rPr>
        <w:t xml:space="preserve"> </w:t>
      </w:r>
      <w:r w:rsidRPr="00602C77">
        <w:rPr>
          <w:rFonts w:hint="cs"/>
          <w:color w:val="000080"/>
          <w:rtl/>
        </w:rPr>
        <w:t>لِأَنَّهُ</w:t>
      </w:r>
      <w:r w:rsidRPr="00602C77">
        <w:rPr>
          <w:color w:val="000080"/>
          <w:rtl/>
        </w:rPr>
        <w:t xml:space="preserve"> </w:t>
      </w:r>
      <w:r w:rsidRPr="00602C77">
        <w:rPr>
          <w:rFonts w:hint="cs"/>
          <w:color w:val="000080"/>
          <w:rtl/>
        </w:rPr>
        <w:t>إنْ</w:t>
      </w:r>
      <w:r w:rsidRPr="00602C77">
        <w:rPr>
          <w:color w:val="000080"/>
          <w:rtl/>
        </w:rPr>
        <w:t xml:space="preserve"> </w:t>
      </w:r>
      <w:r w:rsidRPr="00602C77">
        <w:rPr>
          <w:rFonts w:hint="cs"/>
          <w:color w:val="000080"/>
          <w:rtl/>
        </w:rPr>
        <w:t>كَانَ</w:t>
      </w:r>
      <w:r w:rsidRPr="00602C77">
        <w:rPr>
          <w:color w:val="000080"/>
          <w:rtl/>
        </w:rPr>
        <w:t xml:space="preserve"> </w:t>
      </w:r>
      <w:r w:rsidRPr="00602C77">
        <w:rPr>
          <w:rFonts w:hint="cs"/>
          <w:color w:val="000080"/>
          <w:rtl/>
        </w:rPr>
        <w:t>لِلْمَيِّتِ</w:t>
      </w:r>
      <w:r w:rsidRPr="00602C77">
        <w:rPr>
          <w:color w:val="000080"/>
          <w:rtl/>
        </w:rPr>
        <w:t xml:space="preserve"> </w:t>
      </w:r>
      <w:r w:rsidRPr="00602C77">
        <w:rPr>
          <w:rFonts w:hint="cs"/>
          <w:color w:val="000080"/>
          <w:rtl/>
        </w:rPr>
        <w:t>مِيرَاثٌ،</w:t>
      </w:r>
      <w:r w:rsidRPr="00602C77">
        <w:rPr>
          <w:color w:val="000080"/>
          <w:rtl/>
        </w:rPr>
        <w:t xml:space="preserve"> </w:t>
      </w:r>
      <w:r w:rsidRPr="00602C77">
        <w:rPr>
          <w:rFonts w:hint="cs"/>
          <w:color w:val="000080"/>
          <w:rtl/>
        </w:rPr>
        <w:t>فَنَفَقَةُ</w:t>
      </w:r>
      <w:r w:rsidRPr="00602C77">
        <w:rPr>
          <w:color w:val="000080"/>
          <w:rtl/>
        </w:rPr>
        <w:t xml:space="preserve"> </w:t>
      </w:r>
      <w:r w:rsidRPr="00602C77">
        <w:rPr>
          <w:rFonts w:hint="cs"/>
          <w:color w:val="000080"/>
          <w:rtl/>
        </w:rPr>
        <w:t>الْحَمْلِ</w:t>
      </w:r>
      <w:r w:rsidRPr="00602C77">
        <w:rPr>
          <w:color w:val="000080"/>
          <w:rtl/>
        </w:rPr>
        <w:t xml:space="preserve"> </w:t>
      </w:r>
      <w:r w:rsidRPr="00602C77">
        <w:rPr>
          <w:rFonts w:hint="cs"/>
          <w:color w:val="000080"/>
          <w:rtl/>
        </w:rPr>
        <w:t>مِنْ</w:t>
      </w:r>
      <w:r w:rsidRPr="00602C77">
        <w:rPr>
          <w:color w:val="000080"/>
          <w:rtl/>
        </w:rPr>
        <w:t xml:space="preserve"> </w:t>
      </w:r>
      <w:r w:rsidRPr="00602C77">
        <w:rPr>
          <w:rFonts w:hint="cs"/>
          <w:color w:val="000080"/>
          <w:rtl/>
        </w:rPr>
        <w:t>نَصِيبِهِ،</w:t>
      </w:r>
      <w:r w:rsidRPr="00602C77">
        <w:rPr>
          <w:color w:val="000080"/>
          <w:rtl/>
        </w:rPr>
        <w:t xml:space="preserve"> </w:t>
      </w:r>
      <w:r w:rsidRPr="00602C77">
        <w:rPr>
          <w:rFonts w:hint="cs"/>
          <w:color w:val="000080"/>
          <w:rtl/>
        </w:rPr>
        <w:t>وَإِنْ</w:t>
      </w:r>
      <w:r w:rsidRPr="00602C77">
        <w:rPr>
          <w:color w:val="000080"/>
          <w:rtl/>
        </w:rPr>
        <w:t xml:space="preserve"> </w:t>
      </w:r>
      <w:r w:rsidRPr="00602C77">
        <w:rPr>
          <w:rFonts w:hint="cs"/>
          <w:color w:val="000080"/>
          <w:rtl/>
        </w:rPr>
        <w:t>لَمْ</w:t>
      </w:r>
      <w:r w:rsidRPr="00602C77">
        <w:rPr>
          <w:color w:val="000080"/>
          <w:rtl/>
        </w:rPr>
        <w:t xml:space="preserve"> </w:t>
      </w:r>
      <w:r w:rsidRPr="00602C77">
        <w:rPr>
          <w:rFonts w:hint="cs"/>
          <w:color w:val="000080"/>
          <w:rtl/>
        </w:rPr>
        <w:t>يَكُنْ</w:t>
      </w:r>
      <w:r w:rsidRPr="00602C77">
        <w:rPr>
          <w:color w:val="000080"/>
          <w:rtl/>
        </w:rPr>
        <w:t xml:space="preserve"> </w:t>
      </w:r>
      <w:r w:rsidRPr="00602C77">
        <w:rPr>
          <w:rFonts w:hint="cs"/>
          <w:color w:val="000080"/>
          <w:rtl/>
        </w:rPr>
        <w:t>لَهُ</w:t>
      </w:r>
      <w:r w:rsidRPr="00602C77">
        <w:rPr>
          <w:color w:val="000080"/>
          <w:rtl/>
        </w:rPr>
        <w:t xml:space="preserve"> </w:t>
      </w:r>
      <w:r w:rsidRPr="00602C77">
        <w:rPr>
          <w:rFonts w:hint="cs"/>
          <w:color w:val="000080"/>
          <w:rtl/>
        </w:rPr>
        <w:t>مِيرَاثٌ،</w:t>
      </w:r>
      <w:r w:rsidRPr="00602C77">
        <w:rPr>
          <w:color w:val="000080"/>
          <w:rtl/>
        </w:rPr>
        <w:t xml:space="preserve"> </w:t>
      </w:r>
      <w:r w:rsidRPr="00602C77">
        <w:rPr>
          <w:rFonts w:hint="cs"/>
          <w:color w:val="000080"/>
          <w:rtl/>
        </w:rPr>
        <w:t>لَمْ</w:t>
      </w:r>
      <w:r w:rsidRPr="00602C77">
        <w:rPr>
          <w:color w:val="000080"/>
          <w:rtl/>
        </w:rPr>
        <w:t xml:space="preserve"> </w:t>
      </w:r>
      <w:r w:rsidRPr="00602C77">
        <w:rPr>
          <w:rFonts w:hint="cs"/>
          <w:color w:val="000080"/>
          <w:rtl/>
        </w:rPr>
        <w:t>يَلْزَمْ</w:t>
      </w:r>
      <w:r w:rsidRPr="00602C77">
        <w:rPr>
          <w:color w:val="000080"/>
          <w:rtl/>
        </w:rPr>
        <w:t xml:space="preserve"> </w:t>
      </w:r>
      <w:r w:rsidRPr="00602C77">
        <w:rPr>
          <w:rFonts w:hint="cs"/>
          <w:color w:val="000080"/>
          <w:rtl/>
        </w:rPr>
        <w:t>وَارِثَ</w:t>
      </w:r>
      <w:r w:rsidRPr="00602C77">
        <w:rPr>
          <w:color w:val="000080"/>
          <w:rtl/>
        </w:rPr>
        <w:t xml:space="preserve"> </w:t>
      </w:r>
      <w:r w:rsidRPr="00602C77">
        <w:rPr>
          <w:rFonts w:hint="cs"/>
          <w:color w:val="000080"/>
          <w:rtl/>
        </w:rPr>
        <w:t>الْمَيِّتِ</w:t>
      </w:r>
      <w:r w:rsidRPr="00602C77">
        <w:rPr>
          <w:color w:val="000080"/>
          <w:rtl/>
        </w:rPr>
        <w:t xml:space="preserve"> </w:t>
      </w:r>
      <w:r w:rsidRPr="00602C77">
        <w:rPr>
          <w:rFonts w:hint="cs"/>
          <w:color w:val="000080"/>
          <w:rtl/>
        </w:rPr>
        <w:t>الْإِنْفَاقُ</w:t>
      </w:r>
      <w:r w:rsidRPr="00602C77">
        <w:rPr>
          <w:color w:val="000080"/>
          <w:rtl/>
        </w:rPr>
        <w:t xml:space="preserve"> </w:t>
      </w:r>
      <w:r w:rsidRPr="00602C77">
        <w:rPr>
          <w:rFonts w:hint="cs"/>
          <w:color w:val="000080"/>
          <w:rtl/>
        </w:rPr>
        <w:t>عَلَى</w:t>
      </w:r>
      <w:r w:rsidRPr="00602C77">
        <w:rPr>
          <w:color w:val="000080"/>
          <w:rtl/>
        </w:rPr>
        <w:t xml:space="preserve"> </w:t>
      </w:r>
      <w:r w:rsidRPr="00602C77">
        <w:rPr>
          <w:rFonts w:hint="cs"/>
          <w:color w:val="000080"/>
          <w:rtl/>
        </w:rPr>
        <w:t>حَمْلِ</w:t>
      </w:r>
      <w:r w:rsidRPr="00602C77">
        <w:rPr>
          <w:color w:val="000080"/>
          <w:rtl/>
        </w:rPr>
        <w:t xml:space="preserve"> </w:t>
      </w:r>
      <w:r w:rsidRPr="00602C77">
        <w:rPr>
          <w:rFonts w:hint="cs"/>
          <w:color w:val="000080"/>
          <w:rtl/>
        </w:rPr>
        <w:t>امْرَأَتِهِ،</w:t>
      </w:r>
      <w:r w:rsidRPr="00602C77">
        <w:rPr>
          <w:color w:val="000080"/>
          <w:rtl/>
        </w:rPr>
        <w:t xml:space="preserve"> </w:t>
      </w:r>
      <w:r w:rsidRPr="00602C77">
        <w:rPr>
          <w:rFonts w:hint="cs"/>
          <w:color w:val="000080"/>
          <w:rtl/>
        </w:rPr>
        <w:t>كَمَا</w:t>
      </w:r>
      <w:r w:rsidRPr="00602C77">
        <w:rPr>
          <w:color w:val="000080"/>
          <w:rtl/>
        </w:rPr>
        <w:t xml:space="preserve"> </w:t>
      </w:r>
      <w:r w:rsidRPr="00602C77">
        <w:rPr>
          <w:rFonts w:hint="cs"/>
          <w:color w:val="000080"/>
          <w:rtl/>
        </w:rPr>
        <w:t>بَعْدَ</w:t>
      </w:r>
      <w:r w:rsidRPr="00602C77">
        <w:rPr>
          <w:color w:val="000080"/>
          <w:rtl/>
        </w:rPr>
        <w:t xml:space="preserve"> </w:t>
      </w:r>
      <w:r w:rsidRPr="00602C77">
        <w:rPr>
          <w:rFonts w:hint="cs"/>
          <w:color w:val="000080"/>
          <w:rtl/>
        </w:rPr>
        <w:t>الْوِلَادَةِ</w:t>
      </w:r>
      <w:r w:rsidRPr="00602C77">
        <w:rPr>
          <w:color w:val="000080"/>
          <w:rtl/>
        </w:rPr>
        <w:t xml:space="preserve"> </w:t>
      </w:r>
      <w:r w:rsidRPr="00602C77">
        <w:rPr>
          <w:rFonts w:hint="cs"/>
          <w:color w:val="000080"/>
          <w:rtl/>
        </w:rPr>
        <w:t>قَالَ</w:t>
      </w:r>
      <w:r w:rsidRPr="00602C77">
        <w:rPr>
          <w:color w:val="000080"/>
          <w:rtl/>
        </w:rPr>
        <w:t xml:space="preserve"> </w:t>
      </w:r>
      <w:r w:rsidRPr="00602C77">
        <w:rPr>
          <w:rFonts w:hint="cs"/>
          <w:color w:val="000080"/>
          <w:rtl/>
        </w:rPr>
        <w:t>الْقَاضِي</w:t>
      </w:r>
      <w:r w:rsidRPr="00602C77">
        <w:rPr>
          <w:color w:val="000080"/>
          <w:rtl/>
        </w:rPr>
        <w:t xml:space="preserve">: </w:t>
      </w:r>
      <w:r w:rsidRPr="00602C77">
        <w:rPr>
          <w:rFonts w:hint="cs"/>
          <w:color w:val="000080"/>
          <w:rtl/>
        </w:rPr>
        <w:t>وَهَذِهِ</w:t>
      </w:r>
      <w:r w:rsidRPr="00602C77">
        <w:rPr>
          <w:color w:val="000080"/>
          <w:rtl/>
        </w:rPr>
        <w:t xml:space="preserve"> </w:t>
      </w:r>
      <w:r w:rsidRPr="00602C77">
        <w:rPr>
          <w:rFonts w:hint="cs"/>
          <w:color w:val="000080"/>
          <w:rtl/>
        </w:rPr>
        <w:t>الرِّوَايَةُ</w:t>
      </w:r>
      <w:r w:rsidRPr="00602C77">
        <w:rPr>
          <w:color w:val="000080"/>
          <w:rtl/>
        </w:rPr>
        <w:t xml:space="preserve"> </w:t>
      </w:r>
      <w:r w:rsidRPr="00602C77">
        <w:rPr>
          <w:rFonts w:hint="cs"/>
          <w:color w:val="000080"/>
          <w:rtl/>
        </w:rPr>
        <w:t>أَصَحُّ</w:t>
      </w:r>
      <w:r w:rsidRPr="00602C77">
        <w:rPr>
          <w:color w:val="000080"/>
          <w:rtl/>
        </w:rPr>
        <w:t>.</w:t>
      </w:r>
      <w:r w:rsidR="00602C77">
        <w:rPr>
          <w:rStyle w:val="FootnoteReference"/>
          <w:color w:val="000080"/>
          <w:rtl/>
        </w:rPr>
        <w:footnoteReference w:id="11"/>
      </w:r>
    </w:p>
    <w:p w:rsidR="000E1DC0" w:rsidRDefault="00EC51F3" w:rsidP="0096300A">
      <w:pPr>
        <w:jc w:val="both"/>
        <w:rPr>
          <w:rtl/>
        </w:rPr>
      </w:pPr>
      <w:r w:rsidRPr="00602C77">
        <w:rPr>
          <w:rFonts w:hint="cs"/>
          <w:color w:val="000080"/>
          <w:rtl/>
        </w:rPr>
        <w:t>وَنَفَقَةُ</w:t>
      </w:r>
      <w:r w:rsidRPr="00602C77">
        <w:rPr>
          <w:color w:val="000080"/>
          <w:rtl/>
        </w:rPr>
        <w:t xml:space="preserve"> </w:t>
      </w:r>
      <w:r w:rsidRPr="00602C77">
        <w:rPr>
          <w:rFonts w:hint="cs"/>
          <w:color w:val="000080"/>
          <w:rtl/>
        </w:rPr>
        <w:t>الْحَامِلِ</w:t>
      </w:r>
      <w:r w:rsidRPr="00602C77">
        <w:rPr>
          <w:color w:val="000080"/>
          <w:rtl/>
        </w:rPr>
        <w:t xml:space="preserve"> </w:t>
      </w:r>
      <w:r w:rsidRPr="00602C77">
        <w:rPr>
          <w:rFonts w:hint="cs"/>
          <w:color w:val="000080"/>
          <w:rtl/>
        </w:rPr>
        <w:t>وَسُكْنَاهَا</w:t>
      </w:r>
      <w:r w:rsidRPr="00602C77">
        <w:rPr>
          <w:color w:val="000080"/>
          <w:rtl/>
        </w:rPr>
        <w:t xml:space="preserve"> </w:t>
      </w:r>
      <w:r w:rsidRPr="00602C77">
        <w:rPr>
          <w:rFonts w:hint="cs"/>
          <w:color w:val="000080"/>
          <w:rtl/>
        </w:rPr>
        <w:t>إنَّمَا</w:t>
      </w:r>
      <w:r w:rsidRPr="00602C77">
        <w:rPr>
          <w:color w:val="000080"/>
          <w:rtl/>
        </w:rPr>
        <w:t xml:space="preserve"> </w:t>
      </w:r>
      <w:r w:rsidRPr="00602C77">
        <w:rPr>
          <w:rFonts w:hint="cs"/>
          <w:color w:val="000080"/>
          <w:rtl/>
        </w:rPr>
        <w:t>هُوَ</w:t>
      </w:r>
      <w:r w:rsidRPr="00602C77">
        <w:rPr>
          <w:color w:val="000080"/>
          <w:rtl/>
        </w:rPr>
        <w:t xml:space="preserve"> </w:t>
      </w:r>
      <w:r w:rsidRPr="00602C77">
        <w:rPr>
          <w:rFonts w:hint="cs"/>
          <w:color w:val="000080"/>
          <w:rtl/>
        </w:rPr>
        <w:t>لِلْحَمْلِ</w:t>
      </w:r>
      <w:r w:rsidRPr="00602C77">
        <w:rPr>
          <w:color w:val="000080"/>
          <w:rtl/>
        </w:rPr>
        <w:t xml:space="preserve"> </w:t>
      </w:r>
      <w:r w:rsidRPr="00602C77">
        <w:rPr>
          <w:rFonts w:hint="cs"/>
          <w:color w:val="000080"/>
          <w:rtl/>
        </w:rPr>
        <w:t>أَوْ</w:t>
      </w:r>
      <w:r w:rsidRPr="00602C77">
        <w:rPr>
          <w:color w:val="000080"/>
          <w:rtl/>
        </w:rPr>
        <w:t xml:space="preserve"> </w:t>
      </w:r>
      <w:r w:rsidRPr="00602C77">
        <w:rPr>
          <w:rFonts w:hint="cs"/>
          <w:color w:val="000080"/>
          <w:rtl/>
        </w:rPr>
        <w:t>مِنْ</w:t>
      </w:r>
      <w:r w:rsidRPr="00602C77">
        <w:rPr>
          <w:color w:val="000080"/>
          <w:rtl/>
        </w:rPr>
        <w:t xml:space="preserve"> </w:t>
      </w:r>
      <w:r w:rsidRPr="00602C77">
        <w:rPr>
          <w:rFonts w:hint="cs"/>
          <w:color w:val="000080"/>
          <w:rtl/>
        </w:rPr>
        <w:t>أَجْلِهِ</w:t>
      </w:r>
      <w:r>
        <w:rPr>
          <w:rFonts w:hint="cs"/>
          <w:rtl/>
        </w:rPr>
        <w:t xml:space="preserve"> گویا می گوید در موارد دیگری مثلا در طلاق بائن که برای بائن نفقه و سکنی ثابت می شود به خاطر حمل است</w:t>
      </w:r>
      <w:r w:rsidR="00EB7434">
        <w:rPr>
          <w:rFonts w:hint="cs"/>
          <w:rtl/>
        </w:rPr>
        <w:t>؛ زیرا این حمل را شوهر ایجاد کرده است</w:t>
      </w:r>
      <w:r w:rsidR="001A57DE">
        <w:rPr>
          <w:rFonts w:hint="cs"/>
          <w:rtl/>
        </w:rPr>
        <w:t xml:space="preserve"> و باید نفقه‌ی </w:t>
      </w:r>
      <w:r w:rsidR="000C373C">
        <w:rPr>
          <w:rFonts w:hint="cs"/>
          <w:rtl/>
        </w:rPr>
        <w:t>او را بپردازد. حال که شوهر از دنیا رفته است، و</w:t>
      </w:r>
      <w:r w:rsidR="005D3356">
        <w:rPr>
          <w:rFonts w:hint="cs"/>
          <w:rtl/>
        </w:rPr>
        <w:t>رثه نسبت به حمل وظیفه ای ندارند و نفقه‌ی حمل از نصیب خود اوست</w:t>
      </w:r>
      <w:r w:rsidR="000F0B62">
        <w:rPr>
          <w:rFonts w:hint="cs"/>
          <w:rtl/>
        </w:rPr>
        <w:t>.</w:t>
      </w:r>
    </w:p>
    <w:p w:rsidR="0096300A" w:rsidRDefault="0074562D" w:rsidP="0096300A">
      <w:pPr>
        <w:jc w:val="both"/>
        <w:rPr>
          <w:rtl/>
        </w:rPr>
      </w:pPr>
      <w:r w:rsidRPr="00602C77">
        <w:rPr>
          <w:rFonts w:hint="cs"/>
          <w:color w:val="000080"/>
          <w:rtl/>
        </w:rPr>
        <w:t>فَنَفَقَةُ</w:t>
      </w:r>
      <w:r w:rsidRPr="00602C77">
        <w:rPr>
          <w:color w:val="000080"/>
          <w:rtl/>
        </w:rPr>
        <w:t xml:space="preserve"> </w:t>
      </w:r>
      <w:r w:rsidRPr="00602C77">
        <w:rPr>
          <w:rFonts w:hint="cs"/>
          <w:color w:val="000080"/>
          <w:rtl/>
        </w:rPr>
        <w:t>الْحَمْلِ</w:t>
      </w:r>
      <w:r w:rsidRPr="00602C77">
        <w:rPr>
          <w:color w:val="000080"/>
          <w:rtl/>
        </w:rPr>
        <w:t xml:space="preserve"> </w:t>
      </w:r>
      <w:r w:rsidRPr="00602C77">
        <w:rPr>
          <w:rFonts w:hint="cs"/>
          <w:color w:val="000080"/>
          <w:rtl/>
        </w:rPr>
        <w:t>مِنْ</w:t>
      </w:r>
      <w:r w:rsidRPr="00602C77">
        <w:rPr>
          <w:color w:val="000080"/>
          <w:rtl/>
        </w:rPr>
        <w:t xml:space="preserve"> </w:t>
      </w:r>
      <w:r w:rsidRPr="00602C77">
        <w:rPr>
          <w:rFonts w:hint="cs"/>
          <w:color w:val="000080"/>
          <w:rtl/>
        </w:rPr>
        <w:t>نَصِيبِهِ</w:t>
      </w:r>
      <w:r>
        <w:rPr>
          <w:rFonts w:hint="cs"/>
          <w:rtl/>
        </w:rPr>
        <w:t xml:space="preserve"> یک بحث این است که نفقه‌ی حامل از مال کیست؟ بحث دیگر این است که نفقه‌ی حمل از مال کیست؟</w:t>
      </w:r>
    </w:p>
    <w:p w:rsidR="0074562D" w:rsidRDefault="0074562D" w:rsidP="00FB1961">
      <w:pPr>
        <w:jc w:val="both"/>
        <w:rPr>
          <w:rtl/>
        </w:rPr>
      </w:pPr>
      <w:r>
        <w:rPr>
          <w:rFonts w:hint="cs"/>
          <w:rtl/>
        </w:rPr>
        <w:t xml:space="preserve">نفقه‌ی حامل بر عهده‌ی کسی نیست؛ اما نفقه‌ی حمل از </w:t>
      </w:r>
      <w:r w:rsidR="00FB1961">
        <w:rPr>
          <w:rFonts w:hint="cs"/>
          <w:rtl/>
        </w:rPr>
        <w:t>نصیب</w:t>
      </w:r>
      <w:r w:rsidR="00953FB9">
        <w:rPr>
          <w:rFonts w:hint="cs"/>
          <w:rtl/>
        </w:rPr>
        <w:t xml:space="preserve"> خودش است و به مادر پرداخت می شود تا به حمل برسد.</w:t>
      </w:r>
    </w:p>
    <w:p w:rsidR="0038755A" w:rsidRDefault="00D00B06" w:rsidP="00960C1F">
      <w:pPr>
        <w:jc w:val="both"/>
        <w:rPr>
          <w:rtl/>
        </w:rPr>
      </w:pPr>
      <w:r>
        <w:rPr>
          <w:rFonts w:hint="cs"/>
          <w:rtl/>
        </w:rPr>
        <w:t xml:space="preserve">این مطلب </w:t>
      </w:r>
      <w:r w:rsidR="0038755A">
        <w:rPr>
          <w:rFonts w:hint="cs"/>
          <w:rtl/>
        </w:rPr>
        <w:t xml:space="preserve">بعید </w:t>
      </w:r>
      <w:r>
        <w:rPr>
          <w:rFonts w:hint="cs"/>
          <w:rtl/>
        </w:rPr>
        <w:t>است و ظاهر «نفقه‌ی حامل»</w:t>
      </w:r>
      <w:r w:rsidR="00E018C7">
        <w:rPr>
          <w:rFonts w:hint="cs"/>
          <w:rtl/>
        </w:rPr>
        <w:t xml:space="preserve">، نفقه‌ی حمل نیست؛ زیرا اگر برای حمل باشد، تفکیک سهم حامل و حمل </w:t>
      </w:r>
      <w:r w:rsidR="00960C1F">
        <w:rPr>
          <w:rFonts w:hint="cs"/>
          <w:rtl/>
        </w:rPr>
        <w:t>دشوار است و در روایت به آن اشاره نشده است.</w:t>
      </w:r>
    </w:p>
    <w:p w:rsidR="0096300A" w:rsidRDefault="00BF3E24" w:rsidP="00BF3E24">
      <w:pPr>
        <w:jc w:val="both"/>
        <w:rPr>
          <w:rtl/>
        </w:rPr>
      </w:pPr>
      <w:r w:rsidRPr="00602C77">
        <w:rPr>
          <w:rFonts w:hint="cs"/>
          <w:color w:val="000080"/>
          <w:rtl/>
        </w:rPr>
        <w:t>فَفِيهَا</w:t>
      </w:r>
      <w:r w:rsidRPr="00602C77">
        <w:rPr>
          <w:color w:val="000080"/>
          <w:rtl/>
        </w:rPr>
        <w:t xml:space="preserve"> </w:t>
      </w:r>
      <w:r w:rsidRPr="00602C77">
        <w:rPr>
          <w:rFonts w:hint="cs"/>
          <w:color w:val="000080"/>
          <w:rtl/>
        </w:rPr>
        <w:t>رِوَايَتَانِ</w:t>
      </w:r>
      <w:r>
        <w:rPr>
          <w:rFonts w:hint="cs"/>
          <w:rtl/>
        </w:rPr>
        <w:t xml:space="preserve"> مشخص نیست که دو روایت از کیست. از احمد بن حنبل است؟</w:t>
      </w:r>
      <w:r>
        <w:rPr>
          <w:rStyle w:val="FootnoteReference"/>
          <w:rtl/>
        </w:rPr>
        <w:footnoteReference w:id="12"/>
      </w:r>
      <w:r>
        <w:rPr>
          <w:rFonts w:hint="cs"/>
          <w:rtl/>
        </w:rPr>
        <w:t xml:space="preserve"> </w:t>
      </w:r>
    </w:p>
    <w:p w:rsidR="0096300A" w:rsidRDefault="00BF3E24" w:rsidP="0096300A">
      <w:pPr>
        <w:jc w:val="both"/>
        <w:rPr>
          <w:rtl/>
        </w:rPr>
      </w:pPr>
      <w:r>
        <w:rPr>
          <w:rFonts w:hint="cs"/>
          <w:rtl/>
        </w:rPr>
        <w:t>ابن قدامه هیچ فتوای صریحی از فقها نقل نکرده است.</w:t>
      </w:r>
    </w:p>
    <w:p w:rsidR="0096300A" w:rsidRDefault="00055A1E" w:rsidP="00055A1E">
      <w:pPr>
        <w:pStyle w:val="Heading1"/>
        <w:rPr>
          <w:rtl/>
        </w:rPr>
      </w:pPr>
      <w:bookmarkStart w:id="5" w:name="_Toc73118341"/>
      <w:r>
        <w:rPr>
          <w:rFonts w:hint="cs"/>
          <w:rtl/>
        </w:rPr>
        <w:t>ادامه‌ی کلام مرحوم آقای اراکی</w:t>
      </w:r>
      <w:bookmarkEnd w:id="5"/>
    </w:p>
    <w:p w:rsidR="00063888" w:rsidRDefault="00063888" w:rsidP="0096300A">
      <w:pPr>
        <w:jc w:val="both"/>
        <w:rPr>
          <w:rtl/>
        </w:rPr>
      </w:pPr>
      <w:r>
        <w:rPr>
          <w:rFonts w:hint="cs"/>
          <w:rtl/>
        </w:rPr>
        <w:t>مرحوم آقای اراکی در ادامه می فرماید:</w:t>
      </w:r>
    </w:p>
    <w:p w:rsidR="008D2CD2" w:rsidRPr="00091112" w:rsidRDefault="008D2CD2" w:rsidP="00D56CF8">
      <w:pPr>
        <w:jc w:val="both"/>
        <w:rPr>
          <w:color w:val="000080"/>
          <w:rtl/>
        </w:rPr>
      </w:pPr>
      <w:r w:rsidRPr="00091112">
        <w:rPr>
          <w:rFonts w:hint="cs"/>
          <w:color w:val="000080"/>
          <w:rtl/>
        </w:rPr>
        <w:t>بقي الكلام في ما استدلّ به لثبوت الإنفاق</w:t>
      </w:r>
      <w:r w:rsidRPr="00091112">
        <w:rPr>
          <w:rFonts w:hint="cs"/>
          <w:color w:val="000080"/>
        </w:rPr>
        <w:t>‌</w:t>
      </w:r>
      <w:r w:rsidRPr="00091112">
        <w:rPr>
          <w:rFonts w:hint="cs"/>
          <w:color w:val="000080"/>
          <w:rtl/>
        </w:rPr>
        <w:t>، و هو روايتان:</w:t>
      </w:r>
    </w:p>
    <w:p w:rsidR="008D2CD2" w:rsidRPr="00091112" w:rsidRDefault="008D2CD2" w:rsidP="00D56CF8">
      <w:pPr>
        <w:jc w:val="both"/>
        <w:rPr>
          <w:color w:val="000080"/>
          <w:rtl/>
        </w:rPr>
      </w:pPr>
      <w:r w:rsidRPr="00091112">
        <w:rPr>
          <w:rFonts w:hint="cs"/>
          <w:color w:val="000080"/>
          <w:rtl/>
        </w:rPr>
        <w:t>الأولى ما رواه محمّد بن إسماعيل بن بزيع، عن محمّد بن الفضيل، عن أبي الصباح الكناني، عن أبي عبد اللّه عليه السلام قال: (المرأة الحبلى المتوفّى عنها زوجها ينفق عليها من مال ولدها الذي في بطنها).</w:t>
      </w:r>
    </w:p>
    <w:p w:rsidR="008D2CD2" w:rsidRPr="00091112" w:rsidRDefault="008D2CD2" w:rsidP="00D56CF8">
      <w:pPr>
        <w:jc w:val="both"/>
        <w:rPr>
          <w:color w:val="000080"/>
          <w:rtl/>
        </w:rPr>
      </w:pPr>
      <w:r w:rsidRPr="00091112">
        <w:rPr>
          <w:rFonts w:hint="cs"/>
          <w:color w:val="000080"/>
          <w:rtl/>
        </w:rPr>
        <w:t>و الأخرى موثّقة السكوني عن الصادق عليه السلام، عن أبيه، عن أمير المؤمنين، صلوات اللّ</w:t>
      </w:r>
      <w:r w:rsidRPr="00091112">
        <w:rPr>
          <w:rFonts w:ascii="Sakkal Majalla" w:hAnsi="Sakkal Majalla" w:cs="Sakkal Majalla" w:hint="cs"/>
          <w:color w:val="000080"/>
          <w:rtl/>
        </w:rPr>
        <w:t>ٰ</w:t>
      </w:r>
      <w:r w:rsidRPr="00091112">
        <w:rPr>
          <w:rFonts w:hint="cs"/>
          <w:color w:val="000080"/>
          <w:rtl/>
        </w:rPr>
        <w:t>ه عليهم، قال: (نفقة الحامل المتوفّى عنها زوجها من جميع المال حتّى تضع).</w:t>
      </w:r>
    </w:p>
    <w:p w:rsidR="008D2CD2" w:rsidRPr="00091112" w:rsidRDefault="008D2CD2" w:rsidP="008D2CD2">
      <w:pPr>
        <w:jc w:val="both"/>
        <w:rPr>
          <w:color w:val="000080"/>
          <w:rtl/>
        </w:rPr>
      </w:pPr>
      <w:r w:rsidRPr="00091112">
        <w:rPr>
          <w:rFonts w:hint="cs"/>
          <w:color w:val="000080"/>
          <w:rtl/>
        </w:rPr>
        <w:t>و قد يخدش في الأولى بالقدح في سندها لاشتماله على محمّد بن فضيل، و هو مشترك بين محمّد بن القاسم بن الفضيل الثقة، و بين الآخر الضعيف.</w:t>
      </w:r>
    </w:p>
    <w:p w:rsidR="008A0141" w:rsidRDefault="008D2CD2" w:rsidP="00D56CF8">
      <w:pPr>
        <w:jc w:val="both"/>
        <w:rPr>
          <w:color w:val="000080"/>
          <w:rtl/>
        </w:rPr>
      </w:pPr>
      <w:r w:rsidRPr="00091112">
        <w:rPr>
          <w:rFonts w:hint="cs"/>
          <w:color w:val="000080"/>
          <w:rtl/>
        </w:rPr>
        <w:t>أقول: و يمكن تحصيل الوثوق بكونه محمّد بن القاسم بن الفضيل من أمرين: الأوّل: رواية محمّد بن إسماعيل بن بزيع عنه، و هو من الأجلّاء،</w:t>
      </w:r>
      <w:r w:rsidR="00D56CF8" w:rsidRPr="00091112">
        <w:rPr>
          <w:rFonts w:hint="cs"/>
          <w:color w:val="000080"/>
          <w:rtl/>
        </w:rPr>
        <w:t xml:space="preserve"> </w:t>
      </w:r>
      <w:r w:rsidRPr="00091112">
        <w:rPr>
          <w:rFonts w:hint="cs"/>
          <w:color w:val="000080"/>
          <w:rtl/>
        </w:rPr>
        <w:t>و أجلّ شأنا من أن يروى عن الضعيف، و الثاني ما حكى من أنّ الصدوق أفتى بمضمونها و عمل عليها. هذا حال هذه الرواية.</w:t>
      </w:r>
    </w:p>
    <w:p w:rsidR="008D2CD2" w:rsidRPr="00091112" w:rsidRDefault="008A0141" w:rsidP="008A0141">
      <w:pPr>
        <w:jc w:val="both"/>
        <w:rPr>
          <w:color w:val="000080"/>
          <w:rtl/>
        </w:rPr>
      </w:pPr>
      <w:r w:rsidRPr="008A0141">
        <w:rPr>
          <w:rFonts w:hint="cs"/>
          <w:color w:val="000080"/>
          <w:rtl/>
        </w:rPr>
        <w:t>و أمّا الأخرى فالسكوني موثّق، مضافا إلى اشتمالها على عبد اللّه بن المغيرة، و هو من أصحاب الإجماع.</w:t>
      </w:r>
      <w:r w:rsidR="008D2CD2" w:rsidRPr="00091112">
        <w:rPr>
          <w:rStyle w:val="FootnoteReference"/>
          <w:color w:val="000080"/>
          <w:rtl/>
        </w:rPr>
        <w:footnoteReference w:id="13"/>
      </w:r>
    </w:p>
    <w:p w:rsidR="00063888" w:rsidRDefault="00DE3050" w:rsidP="003753F9">
      <w:pPr>
        <w:jc w:val="both"/>
        <w:rPr>
          <w:rtl/>
        </w:rPr>
      </w:pPr>
      <w:r>
        <w:rPr>
          <w:rFonts w:hint="cs"/>
          <w:rtl/>
        </w:rPr>
        <w:t xml:space="preserve">قبلا بحث کردیم که دو نفر با عنوان محمد بن </w:t>
      </w:r>
      <w:r w:rsidR="001166DC">
        <w:rPr>
          <w:rFonts w:hint="cs"/>
          <w:rtl/>
        </w:rPr>
        <w:t>ال</w:t>
      </w:r>
      <w:r>
        <w:rPr>
          <w:rFonts w:hint="cs"/>
          <w:rtl/>
        </w:rPr>
        <w:t>ف</w:t>
      </w:r>
      <w:r w:rsidR="001166DC">
        <w:rPr>
          <w:rFonts w:hint="cs"/>
          <w:rtl/>
        </w:rPr>
        <w:t>ضیل وجود ندارد؛ بلکه یک نفر است که محمد بن الفضیل الصیرفی الکوفی است و اطلاق محمد بن الفضیل بر محمد بن القاسم بن الفضیل ثابت نیست.</w:t>
      </w:r>
      <w:r w:rsidR="002A1DB2">
        <w:rPr>
          <w:rFonts w:hint="cs"/>
          <w:rtl/>
        </w:rPr>
        <w:t xml:space="preserve"> البته ما محمد بن الفضیل  الصیرفی را ثقه می دانیم؛ اما </w:t>
      </w:r>
      <w:r w:rsidR="009831D0">
        <w:rPr>
          <w:rFonts w:hint="cs"/>
          <w:rtl/>
        </w:rPr>
        <w:t>این که به محمد بن القاسم بن الفضیل نیز محمد بن فضیل اطلاق شود و از این طریق بخواهیم</w:t>
      </w:r>
      <w:r w:rsidR="003753F9">
        <w:rPr>
          <w:rFonts w:hint="cs"/>
          <w:rtl/>
        </w:rPr>
        <w:t xml:space="preserve"> روایات</w:t>
      </w:r>
      <w:r w:rsidR="009831D0">
        <w:rPr>
          <w:rFonts w:hint="cs"/>
          <w:rtl/>
        </w:rPr>
        <w:t xml:space="preserve"> محمد ب</w:t>
      </w:r>
      <w:r w:rsidR="008608FA">
        <w:rPr>
          <w:rFonts w:hint="cs"/>
          <w:rtl/>
        </w:rPr>
        <w:t xml:space="preserve">ن </w:t>
      </w:r>
      <w:r w:rsidR="003753F9">
        <w:rPr>
          <w:rFonts w:hint="cs"/>
          <w:rtl/>
        </w:rPr>
        <w:t>ال</w:t>
      </w:r>
      <w:r w:rsidR="008608FA">
        <w:rPr>
          <w:rFonts w:hint="cs"/>
          <w:rtl/>
        </w:rPr>
        <w:t xml:space="preserve">فضیل را </w:t>
      </w:r>
      <w:r w:rsidR="003753F9">
        <w:rPr>
          <w:rFonts w:hint="cs"/>
          <w:rtl/>
        </w:rPr>
        <w:t>تصحیح</w:t>
      </w:r>
      <w:r w:rsidR="008608FA">
        <w:rPr>
          <w:rFonts w:hint="cs"/>
          <w:rtl/>
        </w:rPr>
        <w:t xml:space="preserve"> کنیم، صحیح نیست.</w:t>
      </w:r>
    </w:p>
    <w:p w:rsidR="005F6052" w:rsidRDefault="00EF74C7" w:rsidP="003156F3">
      <w:pPr>
        <w:jc w:val="both"/>
        <w:rPr>
          <w:rtl/>
        </w:rPr>
      </w:pPr>
      <w:r>
        <w:rPr>
          <w:rFonts w:hint="cs"/>
          <w:rtl/>
        </w:rPr>
        <w:t xml:space="preserve">بنا بر این که دو نفر با عنوان محمد بن الفضیل وجود داشته باشد، </w:t>
      </w:r>
      <w:r w:rsidR="005F6052">
        <w:rPr>
          <w:rFonts w:hint="cs"/>
          <w:rtl/>
        </w:rPr>
        <w:t>مجرد روایت</w:t>
      </w:r>
      <w:r w:rsidR="00D070E9">
        <w:rPr>
          <w:rFonts w:hint="cs"/>
          <w:rtl/>
        </w:rPr>
        <w:t xml:space="preserve"> محمد بن</w:t>
      </w:r>
      <w:r w:rsidR="005F6052">
        <w:rPr>
          <w:rFonts w:hint="cs"/>
          <w:rtl/>
        </w:rPr>
        <w:t xml:space="preserve"> اسماعیل بن بزیع </w:t>
      </w:r>
      <w:r w:rsidR="00674841">
        <w:rPr>
          <w:rFonts w:hint="cs"/>
          <w:rtl/>
        </w:rPr>
        <w:t>دلیل بر این نیست که</w:t>
      </w:r>
      <w:r w:rsidR="003156F3">
        <w:rPr>
          <w:rFonts w:hint="cs"/>
          <w:rtl/>
        </w:rPr>
        <w:t xml:space="preserve"> از</w:t>
      </w:r>
      <w:r w:rsidR="00674841">
        <w:rPr>
          <w:rFonts w:hint="cs"/>
          <w:rtl/>
        </w:rPr>
        <w:t xml:space="preserve"> شخص ثقه نقل می کند</w:t>
      </w:r>
      <w:r w:rsidR="00D070E9">
        <w:rPr>
          <w:rFonts w:hint="cs"/>
          <w:rtl/>
        </w:rPr>
        <w:t xml:space="preserve">؛ بلکه باید استدلال را تصحیح کنیم و بگوییم محمد بن اسماعیل بن </w:t>
      </w:r>
      <w:r w:rsidR="001A05B8">
        <w:rPr>
          <w:rFonts w:hint="cs"/>
          <w:rtl/>
        </w:rPr>
        <w:t xml:space="preserve">بزیع از </w:t>
      </w:r>
      <w:r w:rsidR="001B22C6">
        <w:rPr>
          <w:rFonts w:hint="cs"/>
          <w:rtl/>
        </w:rPr>
        <w:t>م</w:t>
      </w:r>
      <w:r w:rsidR="00946C4A">
        <w:rPr>
          <w:rFonts w:hint="cs"/>
          <w:rtl/>
        </w:rPr>
        <w:t>حمد بن الفضیل فراوان روایت دارد و همین نشان می دهد که محمد بن اسماعیل بن بزیع از «محمد بن فضیل»ی که ثقه است، نقل می کند. ( بنا بر این که محمد بن القاسم بن الفضیل ثقه باشد و محمد بن الفضیل الکوفی الصیرفی ضعیف باشد)</w:t>
      </w:r>
      <w:r w:rsidR="0040751A">
        <w:rPr>
          <w:rFonts w:hint="cs"/>
          <w:rtl/>
        </w:rPr>
        <w:t>.</w:t>
      </w:r>
    </w:p>
    <w:p w:rsidR="00F6418A" w:rsidRDefault="00F6418A" w:rsidP="00674841">
      <w:pPr>
        <w:jc w:val="both"/>
        <w:rPr>
          <w:rtl/>
        </w:rPr>
      </w:pPr>
      <w:r>
        <w:rPr>
          <w:rFonts w:hint="cs"/>
          <w:rtl/>
        </w:rPr>
        <w:t>البته مرحوم اردبیلی در جامع الرواة با قرائن دیگری به این نتیجه رسیده است که مراد از محمد بن الفضیل در این روای</w:t>
      </w:r>
      <w:r w:rsidR="00247548">
        <w:rPr>
          <w:rFonts w:hint="cs"/>
          <w:rtl/>
        </w:rPr>
        <w:t>ت، محمد بن القاسم بن الفضیل است که به آن قرائن نمی پردازیم.</w:t>
      </w:r>
    </w:p>
    <w:p w:rsidR="0096300A" w:rsidRDefault="00EE2ED4" w:rsidP="0096300A">
      <w:pPr>
        <w:jc w:val="both"/>
        <w:rPr>
          <w:rtl/>
        </w:rPr>
      </w:pPr>
      <w:r w:rsidRPr="00091112">
        <w:rPr>
          <w:rFonts w:hint="cs"/>
          <w:color w:val="000080"/>
          <w:rtl/>
        </w:rPr>
        <w:t>و الثاني ما حكى من أنّ الصدوق أفتى بمضمونها و عمل عليها</w:t>
      </w:r>
    </w:p>
    <w:p w:rsidR="0096300A" w:rsidRDefault="00EE2ED4" w:rsidP="0096300A">
      <w:pPr>
        <w:jc w:val="both"/>
        <w:rPr>
          <w:rtl/>
        </w:rPr>
      </w:pPr>
      <w:r>
        <w:rPr>
          <w:rFonts w:hint="cs"/>
          <w:rtl/>
        </w:rPr>
        <w:t>افتاء به مضمون روایت را دلیل بر وثاقت مروی عنه آن گرفته است.</w:t>
      </w:r>
    </w:p>
    <w:p w:rsidR="00EE2ED4" w:rsidRDefault="00EE2ED4" w:rsidP="00327D33">
      <w:pPr>
        <w:jc w:val="both"/>
        <w:rPr>
          <w:rtl/>
        </w:rPr>
      </w:pPr>
      <w:r>
        <w:rPr>
          <w:rFonts w:hint="cs"/>
          <w:rtl/>
        </w:rPr>
        <w:t>این استدلال صحیح نیست. مرحوم صدوق در «من لا یحضره الفقیه» به روایات کسانی که تصریح می کند به روایات آن ها فتوا نمی دهد، اخذ ک</w:t>
      </w:r>
      <w:r w:rsidR="00BF390A">
        <w:rPr>
          <w:rFonts w:hint="cs"/>
          <w:rtl/>
        </w:rPr>
        <w:t>رده است. یکی از آن ها سکونی است که تصریح می کند به روایاتش فتوا نمی دهم؛ اما در 130 مورد روایت سکونی را آورده است و در 70، 80 مورد روایت سکونی در آن باب منفرد است</w:t>
      </w:r>
      <w:r w:rsidR="001F6FDF">
        <w:rPr>
          <w:rFonts w:hint="cs"/>
          <w:rtl/>
        </w:rPr>
        <w:t>. این مطلب می تواند بیان گر این باشد که مرحوم صدوق الزاما از ثقات نقل نمی کند.</w:t>
      </w:r>
      <w:r w:rsidR="00205921">
        <w:rPr>
          <w:rFonts w:hint="cs"/>
          <w:rtl/>
        </w:rPr>
        <w:t xml:space="preserve"> در مورد سماعه نیز تصریح می کند که به روایاتش عمل نمی کند؛ اما در موارد زیادی به روایت سماعه اخذ کرده است.</w:t>
      </w:r>
    </w:p>
    <w:p w:rsidR="00C80477" w:rsidRDefault="00C80477" w:rsidP="0096300A">
      <w:pPr>
        <w:jc w:val="both"/>
        <w:rPr>
          <w:rtl/>
        </w:rPr>
      </w:pPr>
      <w:r>
        <w:rPr>
          <w:rFonts w:hint="cs"/>
          <w:rtl/>
        </w:rPr>
        <w:t>در جای خودش این اشکال را پاسخ داده ایم</w:t>
      </w:r>
      <w:r w:rsidR="00955CA5">
        <w:rPr>
          <w:rFonts w:hint="cs"/>
          <w:rtl/>
        </w:rPr>
        <w:t xml:space="preserve"> که ظاهرا مرحوم صدوق هم </w:t>
      </w:r>
      <w:r w:rsidR="002F2E40">
        <w:rPr>
          <w:rFonts w:hint="cs"/>
          <w:rtl/>
        </w:rPr>
        <w:t xml:space="preserve">سکونی و هم سماعه را ثقه می داند و آن چه را که فرموده است عمل نمی کنیم متفردات این دو است و مراد از متفردات، روایاتی است که </w:t>
      </w:r>
      <w:r w:rsidR="00D975B9">
        <w:rPr>
          <w:rFonts w:hint="cs"/>
          <w:rtl/>
        </w:rPr>
        <w:t>در مقابل روایات امامیه است.</w:t>
      </w:r>
      <w:r w:rsidR="008532F6">
        <w:rPr>
          <w:rFonts w:hint="cs"/>
          <w:rtl/>
        </w:rPr>
        <w:t xml:space="preserve"> یعنی در زمینه ای که افراد مختلف در مورد آن نقل دارند، نقل سکونی متفرد است نه این که افراد دیگر نقل نداشته باشند تا نقل سکونی متفرد شود.</w:t>
      </w:r>
    </w:p>
    <w:p w:rsidR="00CD3612" w:rsidRDefault="003572AE" w:rsidP="00327D33">
      <w:pPr>
        <w:jc w:val="both"/>
        <w:rPr>
          <w:rtl/>
        </w:rPr>
      </w:pPr>
      <w:r>
        <w:rPr>
          <w:rFonts w:hint="cs"/>
          <w:rtl/>
        </w:rPr>
        <w:t>از جمع بین نقل فراوان شیخ صدوق از سکونی و سماعه در من لا یحضره الفقیه و</w:t>
      </w:r>
      <w:r w:rsidR="00CD3612">
        <w:rPr>
          <w:rFonts w:hint="cs"/>
          <w:rtl/>
        </w:rPr>
        <w:t xml:space="preserve"> عبارتی که در مقدمه گفته است که</w:t>
      </w:r>
      <w:r w:rsidR="00CD3612" w:rsidRPr="00CD3612">
        <w:rPr>
          <w:rFonts w:hint="cs"/>
          <w:rtl/>
        </w:rPr>
        <w:t xml:space="preserve"> </w:t>
      </w:r>
      <w:r w:rsidR="00CD3612" w:rsidRPr="00246A98">
        <w:rPr>
          <w:rFonts w:hint="cs"/>
          <w:color w:val="000080"/>
          <w:rtl/>
        </w:rPr>
        <w:t>وَ جَمِيعُ مَا فِيهِ مُسْتَخْرَجٌ مِنْ كُتُبٍ مَشْهُورَةٍ عَلَيْهَا الْمُعَوَّلُ وَ إِلَيْهَا الْمَرْجِع</w:t>
      </w:r>
      <w:r w:rsidR="00CD3612" w:rsidRPr="00CD3612">
        <w:rPr>
          <w:rFonts w:hint="cs"/>
          <w:rtl/>
        </w:rPr>
        <w:t>‏</w:t>
      </w:r>
      <w:r w:rsidR="00246A98">
        <w:rPr>
          <w:rStyle w:val="FootnoteReference"/>
          <w:rtl/>
        </w:rPr>
        <w:footnoteReference w:id="14"/>
      </w:r>
      <w:r w:rsidR="00CD3612">
        <w:rPr>
          <w:rFonts w:hint="cs"/>
          <w:rtl/>
        </w:rPr>
        <w:t xml:space="preserve"> نتیجه </w:t>
      </w:r>
      <w:r w:rsidR="00327D33">
        <w:rPr>
          <w:rFonts w:hint="cs"/>
          <w:rtl/>
        </w:rPr>
        <w:t>می گیریم</w:t>
      </w:r>
      <w:r w:rsidR="00CD3612">
        <w:rPr>
          <w:rFonts w:hint="cs"/>
          <w:rtl/>
        </w:rPr>
        <w:t xml:space="preserve"> که مرحوم شیخ صدوق</w:t>
      </w:r>
      <w:r w:rsidR="003A0A27">
        <w:rPr>
          <w:rFonts w:hint="cs"/>
          <w:rtl/>
        </w:rPr>
        <w:t>،</w:t>
      </w:r>
      <w:r w:rsidR="00CD3612">
        <w:rPr>
          <w:rFonts w:hint="cs"/>
          <w:rtl/>
        </w:rPr>
        <w:t xml:space="preserve"> </w:t>
      </w:r>
      <w:r w:rsidR="00251C1D">
        <w:rPr>
          <w:rFonts w:hint="cs"/>
          <w:rtl/>
        </w:rPr>
        <w:t>سکونی و سماعه را ثقه می داند؛ زیرا با این حجم زیادی که از سکونی و سماعه نقل کرده است، صحیح نیست که بگوییم به خاطر وجود قرائن خارجی روایات این دو را نقل کرده است.</w:t>
      </w:r>
      <w:r w:rsidR="005259E5">
        <w:rPr>
          <w:rFonts w:hint="cs"/>
          <w:rtl/>
        </w:rPr>
        <w:t xml:space="preserve"> در نتیجه عبارت شیخ صدوق در من لا یحضره الفقیه موید همان مطلبی است که شیخ طوسی در عده نقل کرده است که اصحاب به روایات غیر امامی در صورتی عمل می کنند که معارض با روایات و فتوای امامیه نباشد.</w:t>
      </w:r>
    </w:p>
    <w:p w:rsidR="0056025F" w:rsidRPr="00CD3612" w:rsidRDefault="0056025F" w:rsidP="00CD3612">
      <w:pPr>
        <w:jc w:val="both"/>
      </w:pPr>
      <w:r>
        <w:rPr>
          <w:rFonts w:hint="cs"/>
          <w:rtl/>
        </w:rPr>
        <w:t>صرف نظر از این پاسخ</w:t>
      </w:r>
      <w:r w:rsidR="00C3661D">
        <w:rPr>
          <w:rFonts w:hint="cs"/>
          <w:rtl/>
        </w:rPr>
        <w:t xml:space="preserve"> ( در مورد سکونی و سماعه)</w:t>
      </w:r>
      <w:r>
        <w:rPr>
          <w:rFonts w:hint="cs"/>
          <w:rtl/>
        </w:rPr>
        <w:t xml:space="preserve"> فتوای صدوق ممکن است به خاطر قرائن خارجی باشد و به خاطر تصحیح سند نباشد. ممکن است به خاطر عمل اصحاب یا مشایخ و ... به روایت خاصی فتوا دهد. افتاء شیخ صدوق به هر روایتی دلیل بر وثاقت راوی نمی باشد. در مورد سکونی و سماعه اکثار وجود دارد</w:t>
      </w:r>
      <w:r w:rsidR="00AB4942">
        <w:rPr>
          <w:rFonts w:hint="cs"/>
          <w:rtl/>
        </w:rPr>
        <w:t xml:space="preserve"> و بحث فرق دارد.</w:t>
      </w:r>
    </w:p>
    <w:p w:rsidR="003572AE" w:rsidRDefault="00CD3612" w:rsidP="0096300A">
      <w:pPr>
        <w:jc w:val="both"/>
        <w:rPr>
          <w:rtl/>
        </w:rPr>
      </w:pPr>
      <w:r>
        <w:rPr>
          <w:rFonts w:hint="cs"/>
          <w:rtl/>
        </w:rPr>
        <w:t xml:space="preserve"> </w:t>
      </w:r>
      <w:r w:rsidR="003922C9" w:rsidRPr="008A0141">
        <w:rPr>
          <w:rFonts w:hint="cs"/>
          <w:color w:val="000080"/>
          <w:rtl/>
        </w:rPr>
        <w:t>و أمّا الأخرى فالسكوني موثّق، مضافا إلى اشتمالها على عبد اللّه بن المغيرة، و هو من أصحاب الإجماع.</w:t>
      </w:r>
    </w:p>
    <w:p w:rsidR="00361A11" w:rsidRDefault="00CF740E" w:rsidP="0096300A">
      <w:pPr>
        <w:jc w:val="both"/>
        <w:rPr>
          <w:rtl/>
        </w:rPr>
      </w:pPr>
      <w:r>
        <w:rPr>
          <w:rFonts w:hint="cs"/>
          <w:rtl/>
        </w:rPr>
        <w:t>موثق بودن سکونی را قبول داریم؛ اما معتبر بودن روایت به خاطر این که عبد الله بن المغیره از اصحاب اجماع می باشد؛ قبول نداریم.</w:t>
      </w:r>
    </w:p>
    <w:p w:rsidR="002734C6" w:rsidRDefault="002734C6" w:rsidP="0096300A">
      <w:pPr>
        <w:jc w:val="both"/>
        <w:rPr>
          <w:rtl/>
        </w:rPr>
      </w:pPr>
      <w:r>
        <w:rPr>
          <w:rFonts w:hint="cs"/>
          <w:rtl/>
        </w:rPr>
        <w:t>ما این روایت را موثق و معتبر می دانیم.</w:t>
      </w:r>
    </w:p>
    <w:p w:rsidR="009E6F07" w:rsidRDefault="009E6F07" w:rsidP="0096300A">
      <w:pPr>
        <w:jc w:val="both"/>
        <w:rPr>
          <w:rtl/>
        </w:rPr>
      </w:pPr>
      <w:r>
        <w:rPr>
          <w:rFonts w:hint="cs"/>
          <w:rtl/>
        </w:rPr>
        <w:t>سپس می فرماید:</w:t>
      </w:r>
    </w:p>
    <w:p w:rsidR="009E6F07" w:rsidRPr="009E6F07" w:rsidRDefault="009E6F07" w:rsidP="009E6F07">
      <w:pPr>
        <w:jc w:val="both"/>
        <w:rPr>
          <w:color w:val="000080"/>
        </w:rPr>
      </w:pPr>
      <w:r w:rsidRPr="009E6F07">
        <w:rPr>
          <w:rFonts w:hint="cs"/>
          <w:color w:val="000080"/>
          <w:rtl/>
        </w:rPr>
        <w:t>و إذن فالخدشة في سند الروايتين أظنّ أنّه لا وجه لها، و حينئذ فلا بدّ من الجمع بينهما و بين الطائفة الأولى.</w:t>
      </w:r>
      <w:r>
        <w:rPr>
          <w:rStyle w:val="FootnoteReference"/>
          <w:color w:val="000080"/>
          <w:rtl/>
        </w:rPr>
        <w:footnoteReference w:id="15"/>
      </w:r>
    </w:p>
    <w:p w:rsidR="009E6F07" w:rsidRDefault="009E6F07" w:rsidP="0096300A">
      <w:pPr>
        <w:jc w:val="both"/>
        <w:rPr>
          <w:rtl/>
        </w:rPr>
      </w:pPr>
      <w:r>
        <w:rPr>
          <w:rFonts w:hint="cs"/>
          <w:rtl/>
        </w:rPr>
        <w:t>در مقام جمع می فرماید: روایاتی که نفقه را نفی کرده اند، مرادشان عدم نفقه در مال متوفی است و روایتی که نفقه را اثبات می کند، از مال ولد اثبات می کند.</w:t>
      </w:r>
    </w:p>
    <w:p w:rsidR="00107694" w:rsidRDefault="00107694" w:rsidP="0096300A">
      <w:pPr>
        <w:jc w:val="both"/>
        <w:rPr>
          <w:rtl/>
        </w:rPr>
      </w:pPr>
      <w:r>
        <w:rPr>
          <w:rFonts w:hint="cs"/>
          <w:rtl/>
        </w:rPr>
        <w:t xml:space="preserve">گفتیم این حمل مستبعد است. گر چه روایات نفی نفقه‌ی حامل متوفی عنها زوجها نص نیست؛ اما به نظر می رسد ظهور قوی دارد که از نصیب ولد نیز نفقه </w:t>
      </w:r>
      <w:r w:rsidR="009C72DF">
        <w:rPr>
          <w:rFonts w:hint="cs"/>
          <w:rtl/>
        </w:rPr>
        <w:t>ندارد؛ زیرا در مقام بیان این است که بالاخره از ماترک چیزی به او می رسد یا نه؟ و نسبت به این موضوع ظهور قوی دارد که از مال ولد نیز نفقه ندارد.</w:t>
      </w:r>
      <w:r w:rsidR="00423EEF">
        <w:rPr>
          <w:rFonts w:hint="cs"/>
          <w:rtl/>
        </w:rPr>
        <w:t xml:space="preserve"> بله این که مراد نفقه‌ی اقارب باشد، جمع عرفی تری است، چنان که یحیی بن سعید به این مطلب تصریح کرده است.</w:t>
      </w:r>
    </w:p>
    <w:p w:rsidR="00423EEF" w:rsidRDefault="007557BE" w:rsidP="0096300A">
      <w:pPr>
        <w:jc w:val="both"/>
        <w:rPr>
          <w:rtl/>
        </w:rPr>
      </w:pPr>
      <w:r>
        <w:rPr>
          <w:rFonts w:hint="cs"/>
          <w:rtl/>
        </w:rPr>
        <w:t xml:space="preserve">در </w:t>
      </w:r>
      <w:r w:rsidR="00423EEF">
        <w:rPr>
          <w:rFonts w:hint="cs"/>
          <w:rtl/>
        </w:rPr>
        <w:t xml:space="preserve">جمع بین روایت سکونی با سایر روایات </w:t>
      </w:r>
      <w:r w:rsidR="002610C4">
        <w:rPr>
          <w:rFonts w:hint="cs"/>
          <w:rtl/>
        </w:rPr>
        <w:t>جمع دومی که مرحوم آقای اراکی بیان می کند، جمع خوبی است:</w:t>
      </w:r>
    </w:p>
    <w:p w:rsidR="002610C4" w:rsidRPr="007E1391" w:rsidRDefault="002610C4" w:rsidP="002610C4">
      <w:pPr>
        <w:jc w:val="both"/>
        <w:rPr>
          <w:color w:val="000080"/>
        </w:rPr>
      </w:pPr>
      <w:r w:rsidRPr="007E1391">
        <w:rPr>
          <w:rFonts w:hint="cs"/>
          <w:color w:val="000080"/>
          <w:rtl/>
        </w:rPr>
        <w:t>إنّ الحامل المذكور ينفق عليها من المال المعزول لولدها، و هو ما لم تضع حملها لم يعلم أنّه مال جميع الورثة أو مال الحمل، فما لم تضع ينفق عليها من جميع المال، فإذا وضعت فإن كان الولد حيّا، كان النفقة الماضية محسوبة من حصّته، و إن سقط ميّتا فلا نفقة للحامل فيثبت بدلها في ذمّتها لسائر الورثة ...</w:t>
      </w:r>
      <w:r w:rsidR="007E1391">
        <w:rPr>
          <w:rStyle w:val="FootnoteReference"/>
          <w:color w:val="000080"/>
          <w:rtl/>
        </w:rPr>
        <w:footnoteReference w:id="16"/>
      </w:r>
    </w:p>
    <w:p w:rsidR="002610C4" w:rsidRDefault="0034799B" w:rsidP="00E80E6F">
      <w:pPr>
        <w:jc w:val="both"/>
        <w:rPr>
          <w:rtl/>
        </w:rPr>
      </w:pPr>
      <w:r>
        <w:rPr>
          <w:rFonts w:hint="cs"/>
          <w:rtl/>
        </w:rPr>
        <w:t xml:space="preserve">در واقع ناظر به حکم ظاهری است که فعلا از </w:t>
      </w:r>
      <w:r w:rsidR="00433794">
        <w:rPr>
          <w:rFonts w:hint="cs"/>
          <w:rtl/>
        </w:rPr>
        <w:t>جمیع المال داده می شود و مراد از جمیع المال، مال معزول برای ولد است که ممکن است به همه‌ی ورثه برگردد.</w:t>
      </w:r>
      <w:r w:rsidR="00A44A43">
        <w:rPr>
          <w:rFonts w:hint="cs"/>
          <w:rtl/>
        </w:rPr>
        <w:t xml:space="preserve"> البته اصل این که از مال ولد به زن داده می شود مبتنی بر نفقه‌ی اقارب است و شرط آن اعسار زن است.</w:t>
      </w:r>
      <w:r w:rsidR="00C56F25">
        <w:rPr>
          <w:rFonts w:hint="cs"/>
          <w:rtl/>
        </w:rPr>
        <w:t xml:space="preserve"> البته الاحتیاط حسن علی کل حال.</w:t>
      </w:r>
    </w:p>
    <w:p w:rsidR="00E80E6F" w:rsidRDefault="00E80E6F" w:rsidP="00E80E6F">
      <w:pPr>
        <w:jc w:val="both"/>
        <w:rPr>
          <w:rtl/>
        </w:rPr>
      </w:pPr>
    </w:p>
    <w:sectPr w:rsidR="00E80E6F"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BA" w:rsidRDefault="00356BBA" w:rsidP="008B750B">
      <w:pPr>
        <w:spacing w:line="240" w:lineRule="auto"/>
      </w:pPr>
      <w:r>
        <w:separator/>
      </w:r>
    </w:p>
  </w:endnote>
  <w:endnote w:type="continuationSeparator" w:id="0">
    <w:p w:rsidR="00356BBA" w:rsidRDefault="00356BB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609BF" w:rsidRPr="007609B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434D7" w:rsidP="001B6799">
          <w:pPr>
            <w:pStyle w:val="Footer"/>
            <w:bidi w:val="0"/>
            <w:rPr>
              <w:color w:val="808080" w:themeColor="background1" w:themeShade="80"/>
              <w:rtl/>
            </w:rPr>
          </w:pPr>
          <w:bookmarkStart w:id="13" w:name="BokAdres"/>
          <w:bookmarkEnd w:id="13"/>
          <w:r>
            <w:rPr>
              <w:color w:val="808080" w:themeColor="background1" w:themeShade="80"/>
            </w:rPr>
            <w:t>F1js1_14000304-103_mk3_mfeb.ir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BA" w:rsidRDefault="00356BBA" w:rsidP="008B750B">
      <w:pPr>
        <w:spacing w:line="240" w:lineRule="auto"/>
      </w:pPr>
      <w:r>
        <w:separator/>
      </w:r>
    </w:p>
  </w:footnote>
  <w:footnote w:type="continuationSeparator" w:id="0">
    <w:p w:rsidR="00356BBA" w:rsidRDefault="00356BBA" w:rsidP="008B750B">
      <w:pPr>
        <w:spacing w:line="240" w:lineRule="auto"/>
      </w:pPr>
      <w:r>
        <w:continuationSeparator/>
      </w:r>
    </w:p>
  </w:footnote>
  <w:footnote w:id="1">
    <w:p w:rsidR="0096300A" w:rsidRPr="00B602F4" w:rsidRDefault="0096300A" w:rsidP="0096300A">
      <w:pPr>
        <w:pStyle w:val="FootnoteText"/>
      </w:pPr>
      <w:r w:rsidRPr="00B602F4">
        <w:footnoteRef/>
      </w:r>
      <w:r w:rsidRPr="00B602F4">
        <w:rPr>
          <w:rtl/>
        </w:rPr>
        <w:t xml:space="preserve"> </w:t>
      </w:r>
      <w:hyperlink r:id="rId1" w:history="1">
        <w:r w:rsidRPr="00B602F4">
          <w:rPr>
            <w:rStyle w:val="Hyperlink"/>
            <w:rFonts w:hint="cs"/>
            <w:rtl/>
          </w:rPr>
          <w:t>تهذیب</w:t>
        </w:r>
        <w:r w:rsidRPr="00B602F4">
          <w:rPr>
            <w:rStyle w:val="Hyperlink"/>
            <w:rtl/>
          </w:rPr>
          <w:t xml:space="preserve"> </w:t>
        </w:r>
        <w:r w:rsidRPr="00B602F4">
          <w:rPr>
            <w:rStyle w:val="Hyperlink"/>
            <w:rFonts w:hint="cs"/>
            <w:rtl/>
          </w:rPr>
          <w:t>الاحکام،</w:t>
        </w:r>
        <w:r w:rsidRPr="00B602F4">
          <w:rPr>
            <w:rStyle w:val="Hyperlink"/>
            <w:rtl/>
          </w:rPr>
          <w:t xml:space="preserve"> </w:t>
        </w:r>
        <w:r w:rsidRPr="00B602F4">
          <w:rPr>
            <w:rStyle w:val="Hyperlink"/>
            <w:rFonts w:hint="cs"/>
            <w:rtl/>
          </w:rPr>
          <w:t>شیخ</w:t>
        </w:r>
        <w:r w:rsidRPr="00B602F4">
          <w:rPr>
            <w:rStyle w:val="Hyperlink"/>
            <w:rtl/>
          </w:rPr>
          <w:t xml:space="preserve"> </w:t>
        </w:r>
        <w:r w:rsidRPr="00B602F4">
          <w:rPr>
            <w:rStyle w:val="Hyperlink"/>
            <w:rFonts w:hint="cs"/>
            <w:rtl/>
          </w:rPr>
          <w:t>طوسی،</w:t>
        </w:r>
        <w:r w:rsidRPr="00B602F4">
          <w:rPr>
            <w:rStyle w:val="Hyperlink"/>
            <w:rtl/>
          </w:rPr>
          <w:t xml:space="preserve"> </w:t>
        </w:r>
        <w:r w:rsidRPr="00B602F4">
          <w:rPr>
            <w:rStyle w:val="Hyperlink"/>
            <w:rFonts w:hint="cs"/>
            <w:rtl/>
          </w:rPr>
          <w:t>ج</w:t>
        </w:r>
        <w:r w:rsidRPr="00B602F4">
          <w:rPr>
            <w:rStyle w:val="Hyperlink"/>
            <w:rtl/>
          </w:rPr>
          <w:t>8</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152.</w:t>
        </w:r>
      </w:hyperlink>
    </w:p>
  </w:footnote>
  <w:footnote w:id="2">
    <w:p w:rsidR="00446CF0" w:rsidRPr="00446CF0" w:rsidRDefault="00446CF0" w:rsidP="00446CF0">
      <w:pPr>
        <w:pStyle w:val="FootnoteText"/>
      </w:pPr>
      <w:r w:rsidRPr="00446CF0">
        <w:footnoteRef/>
      </w:r>
      <w:r w:rsidRPr="00446CF0">
        <w:rPr>
          <w:rtl/>
        </w:rPr>
        <w:t xml:space="preserve"> </w:t>
      </w:r>
      <w:hyperlink r:id="rId2" w:history="1">
        <w:r w:rsidRPr="00446CF0">
          <w:rPr>
            <w:rStyle w:val="Hyperlink"/>
            <w:rFonts w:hint="cs"/>
            <w:rtl/>
          </w:rPr>
          <w:t>تهذیب</w:t>
        </w:r>
        <w:r w:rsidRPr="00446CF0">
          <w:rPr>
            <w:rStyle w:val="Hyperlink"/>
            <w:rtl/>
          </w:rPr>
          <w:t xml:space="preserve"> </w:t>
        </w:r>
        <w:r w:rsidRPr="00446CF0">
          <w:rPr>
            <w:rStyle w:val="Hyperlink"/>
            <w:rFonts w:hint="cs"/>
            <w:rtl/>
          </w:rPr>
          <w:t>الاحکام،</w:t>
        </w:r>
        <w:r w:rsidRPr="00446CF0">
          <w:rPr>
            <w:rStyle w:val="Hyperlink"/>
            <w:rtl/>
          </w:rPr>
          <w:t xml:space="preserve"> </w:t>
        </w:r>
        <w:r w:rsidRPr="00446CF0">
          <w:rPr>
            <w:rStyle w:val="Hyperlink"/>
            <w:rFonts w:hint="cs"/>
            <w:rtl/>
          </w:rPr>
          <w:t>شیخ</w:t>
        </w:r>
        <w:r w:rsidRPr="00446CF0">
          <w:rPr>
            <w:rStyle w:val="Hyperlink"/>
            <w:rtl/>
          </w:rPr>
          <w:t xml:space="preserve"> </w:t>
        </w:r>
        <w:r w:rsidRPr="00446CF0">
          <w:rPr>
            <w:rStyle w:val="Hyperlink"/>
            <w:rFonts w:hint="cs"/>
            <w:rtl/>
          </w:rPr>
          <w:t>طوسی،</w:t>
        </w:r>
        <w:r w:rsidRPr="00446CF0">
          <w:rPr>
            <w:rStyle w:val="Hyperlink"/>
            <w:rtl/>
          </w:rPr>
          <w:t xml:space="preserve"> </w:t>
        </w:r>
        <w:r w:rsidRPr="00446CF0">
          <w:rPr>
            <w:rStyle w:val="Hyperlink"/>
            <w:rFonts w:hint="cs"/>
            <w:rtl/>
          </w:rPr>
          <w:t>ج</w:t>
        </w:r>
        <w:r w:rsidRPr="00446CF0">
          <w:rPr>
            <w:rStyle w:val="Hyperlink"/>
            <w:rtl/>
          </w:rPr>
          <w:t>8</w:t>
        </w:r>
        <w:r w:rsidRPr="00446CF0">
          <w:rPr>
            <w:rStyle w:val="Hyperlink"/>
            <w:rFonts w:hint="cs"/>
            <w:rtl/>
          </w:rPr>
          <w:t>،</w:t>
        </w:r>
        <w:r w:rsidRPr="00446CF0">
          <w:rPr>
            <w:rStyle w:val="Hyperlink"/>
            <w:rtl/>
          </w:rPr>
          <w:t xml:space="preserve"> </w:t>
        </w:r>
        <w:r w:rsidRPr="00446CF0">
          <w:rPr>
            <w:rStyle w:val="Hyperlink"/>
            <w:rFonts w:hint="cs"/>
            <w:rtl/>
          </w:rPr>
          <w:t>ص</w:t>
        </w:r>
        <w:r w:rsidRPr="00446CF0">
          <w:rPr>
            <w:rStyle w:val="Hyperlink"/>
            <w:rtl/>
          </w:rPr>
          <w:t>152.</w:t>
        </w:r>
      </w:hyperlink>
    </w:p>
  </w:footnote>
  <w:footnote w:id="3">
    <w:p w:rsidR="00295FA6" w:rsidRPr="00B602F4" w:rsidRDefault="00295FA6" w:rsidP="00295FA6">
      <w:pPr>
        <w:pStyle w:val="FootnoteText"/>
      </w:pPr>
      <w:r w:rsidRPr="00B602F4">
        <w:footnoteRef/>
      </w:r>
      <w:r w:rsidRPr="00B602F4">
        <w:rPr>
          <w:rtl/>
        </w:rPr>
        <w:t xml:space="preserve"> </w:t>
      </w:r>
      <w:hyperlink r:id="rId3" w:history="1">
        <w:r w:rsidRPr="00B602F4">
          <w:rPr>
            <w:rStyle w:val="Hyperlink"/>
            <w:rFonts w:hint="cs"/>
            <w:rtl/>
          </w:rPr>
          <w:t>تهذیب</w:t>
        </w:r>
        <w:r w:rsidRPr="00B602F4">
          <w:rPr>
            <w:rStyle w:val="Hyperlink"/>
            <w:rtl/>
          </w:rPr>
          <w:t xml:space="preserve"> </w:t>
        </w:r>
        <w:r w:rsidRPr="00B602F4">
          <w:rPr>
            <w:rStyle w:val="Hyperlink"/>
            <w:rFonts w:hint="cs"/>
            <w:rtl/>
          </w:rPr>
          <w:t>الاحکام،</w:t>
        </w:r>
        <w:r w:rsidRPr="00B602F4">
          <w:rPr>
            <w:rStyle w:val="Hyperlink"/>
            <w:rtl/>
          </w:rPr>
          <w:t xml:space="preserve"> </w:t>
        </w:r>
        <w:r w:rsidRPr="00B602F4">
          <w:rPr>
            <w:rStyle w:val="Hyperlink"/>
            <w:rFonts w:hint="cs"/>
            <w:rtl/>
          </w:rPr>
          <w:t>شیخ</w:t>
        </w:r>
        <w:r w:rsidRPr="00B602F4">
          <w:rPr>
            <w:rStyle w:val="Hyperlink"/>
            <w:rtl/>
          </w:rPr>
          <w:t xml:space="preserve"> </w:t>
        </w:r>
        <w:r w:rsidRPr="00B602F4">
          <w:rPr>
            <w:rStyle w:val="Hyperlink"/>
            <w:rFonts w:hint="cs"/>
            <w:rtl/>
          </w:rPr>
          <w:t>طوسی،</w:t>
        </w:r>
        <w:r w:rsidRPr="00B602F4">
          <w:rPr>
            <w:rStyle w:val="Hyperlink"/>
            <w:rtl/>
          </w:rPr>
          <w:t xml:space="preserve"> </w:t>
        </w:r>
        <w:r w:rsidRPr="00B602F4">
          <w:rPr>
            <w:rStyle w:val="Hyperlink"/>
            <w:rFonts w:hint="cs"/>
            <w:rtl/>
          </w:rPr>
          <w:t>ج</w:t>
        </w:r>
        <w:r w:rsidRPr="00B602F4">
          <w:rPr>
            <w:rStyle w:val="Hyperlink"/>
            <w:rtl/>
          </w:rPr>
          <w:t>8</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152.</w:t>
        </w:r>
      </w:hyperlink>
    </w:p>
  </w:footnote>
  <w:footnote w:id="4">
    <w:p w:rsidR="0039009B" w:rsidRPr="00A325A5" w:rsidRDefault="0039009B" w:rsidP="0039009B">
      <w:pPr>
        <w:pStyle w:val="FootnoteText"/>
      </w:pPr>
      <w:r w:rsidRPr="00A325A5">
        <w:footnoteRef/>
      </w:r>
      <w:r w:rsidRPr="00A325A5">
        <w:rPr>
          <w:rtl/>
        </w:rPr>
        <w:t xml:space="preserve"> </w:t>
      </w:r>
      <w:hyperlink r:id="rId4"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5">
    <w:p w:rsidR="0012195B" w:rsidRDefault="0012195B" w:rsidP="0012195B">
      <w:pPr>
        <w:pStyle w:val="FootnoteText"/>
      </w:pPr>
      <w:r>
        <w:rPr>
          <w:rStyle w:val="FootnoteReference"/>
        </w:rPr>
        <w:footnoteRef/>
      </w:r>
      <w:r>
        <w:rPr>
          <w:rtl/>
        </w:rPr>
        <w:t xml:space="preserve"> </w:t>
      </w:r>
      <w:r w:rsidRPr="0012195B">
        <w:rPr>
          <w:rFonts w:hint="cs"/>
          <w:rtl/>
        </w:rPr>
        <w:t>رسالة في نفقة الزوجة، ص: 275‌</w:t>
      </w:r>
    </w:p>
  </w:footnote>
  <w:footnote w:id="6">
    <w:p w:rsidR="00F72F73" w:rsidRDefault="00F72F73">
      <w:pPr>
        <w:pStyle w:val="FootnoteText"/>
      </w:pPr>
      <w:r>
        <w:rPr>
          <w:rStyle w:val="FootnoteReference"/>
        </w:rPr>
        <w:footnoteRef/>
      </w:r>
      <w:r>
        <w:rPr>
          <w:rtl/>
        </w:rPr>
        <w:t xml:space="preserve"> </w:t>
      </w:r>
      <w:r>
        <w:rPr>
          <w:rFonts w:hint="cs"/>
          <w:rtl/>
        </w:rPr>
        <w:t>روایت ابی الصباح الکنانی</w:t>
      </w:r>
    </w:p>
  </w:footnote>
  <w:footnote w:id="7">
    <w:p w:rsidR="003C5DC7" w:rsidRDefault="003C5DC7" w:rsidP="003C5DC7">
      <w:pPr>
        <w:pStyle w:val="FootnoteText"/>
      </w:pPr>
      <w:r>
        <w:rPr>
          <w:rStyle w:val="FootnoteReference"/>
        </w:rPr>
        <w:footnoteRef/>
      </w:r>
      <w:r>
        <w:rPr>
          <w:rtl/>
        </w:rPr>
        <w:t xml:space="preserve"> </w:t>
      </w:r>
      <w:r w:rsidRPr="003C5DC7">
        <w:rPr>
          <w:rFonts w:hint="cs"/>
          <w:rtl/>
        </w:rPr>
        <w:t>رسالة في نفقة الزوجة، ص: 278‌</w:t>
      </w:r>
    </w:p>
  </w:footnote>
  <w:footnote w:id="8">
    <w:p w:rsidR="0086592E" w:rsidRDefault="0086592E" w:rsidP="0086592E">
      <w:pPr>
        <w:pStyle w:val="FootnoteText"/>
      </w:pPr>
      <w:r>
        <w:rPr>
          <w:rStyle w:val="FootnoteReference"/>
        </w:rPr>
        <w:footnoteRef/>
      </w:r>
      <w:r>
        <w:rPr>
          <w:rtl/>
        </w:rPr>
        <w:t xml:space="preserve"> </w:t>
      </w:r>
      <w:r w:rsidRPr="0012195B">
        <w:rPr>
          <w:rFonts w:hint="cs"/>
          <w:rtl/>
        </w:rPr>
        <w:t>رسالة في نفقة الزوجة، ص: 275‌</w:t>
      </w:r>
    </w:p>
  </w:footnote>
  <w:footnote w:id="9">
    <w:p w:rsidR="003377B7" w:rsidRDefault="003377B7" w:rsidP="003377B7">
      <w:pPr>
        <w:pStyle w:val="FootnoteText"/>
      </w:pPr>
      <w:r>
        <w:rPr>
          <w:rStyle w:val="FootnoteReference"/>
        </w:rPr>
        <w:footnoteRef/>
      </w:r>
      <w:r>
        <w:rPr>
          <w:rtl/>
        </w:rPr>
        <w:t xml:space="preserve"> </w:t>
      </w:r>
      <w:r>
        <w:rPr>
          <w:rFonts w:hint="cs"/>
          <w:rtl/>
        </w:rPr>
        <w:t>رسالة في نفقة الزوجة، ص: 275</w:t>
      </w:r>
    </w:p>
  </w:footnote>
  <w:footnote w:id="10">
    <w:p w:rsidR="002E49D9" w:rsidRDefault="002E49D9" w:rsidP="002E49D9">
      <w:pPr>
        <w:pStyle w:val="FootnoteText"/>
      </w:pPr>
      <w:r>
        <w:rPr>
          <w:rStyle w:val="FootnoteReference"/>
        </w:rPr>
        <w:footnoteRef/>
      </w:r>
      <w:r>
        <w:rPr>
          <w:rtl/>
        </w:rPr>
        <w:t xml:space="preserve"> </w:t>
      </w:r>
      <w:r>
        <w:rPr>
          <w:rFonts w:hint="cs"/>
          <w:rtl/>
        </w:rPr>
        <w:t>رسالة في نفقة الزوجة، ص: 276 و 277</w:t>
      </w:r>
    </w:p>
  </w:footnote>
  <w:footnote w:id="11">
    <w:p w:rsidR="00602C77" w:rsidRDefault="00602C77" w:rsidP="00602C77">
      <w:pPr>
        <w:pStyle w:val="FootnoteText"/>
      </w:pPr>
      <w:r>
        <w:rPr>
          <w:rStyle w:val="FootnoteReference"/>
        </w:rPr>
        <w:footnoteRef/>
      </w:r>
      <w:r>
        <w:rPr>
          <w:rtl/>
        </w:rPr>
        <w:t xml:space="preserve"> </w:t>
      </w:r>
      <w:r w:rsidRPr="00602C77">
        <w:rPr>
          <w:rFonts w:hint="cs"/>
          <w:rtl/>
        </w:rPr>
        <w:t>المغني</w:t>
      </w:r>
      <w:r>
        <w:rPr>
          <w:rFonts w:hint="cs"/>
          <w:rtl/>
        </w:rPr>
        <w:t>،</w:t>
      </w:r>
      <w:r w:rsidRPr="00602C77">
        <w:rPr>
          <w:rtl/>
        </w:rPr>
        <w:t xml:space="preserve"> </w:t>
      </w:r>
      <w:r w:rsidRPr="00602C77">
        <w:rPr>
          <w:rFonts w:hint="cs"/>
          <w:rtl/>
        </w:rPr>
        <w:t>ابن</w:t>
      </w:r>
      <w:r w:rsidRPr="00602C77">
        <w:rPr>
          <w:rtl/>
        </w:rPr>
        <w:t xml:space="preserve"> </w:t>
      </w:r>
      <w:r w:rsidRPr="00602C77">
        <w:rPr>
          <w:rFonts w:hint="cs"/>
          <w:rtl/>
        </w:rPr>
        <w:t>قدامة</w:t>
      </w:r>
      <w:r w:rsidRPr="00602C77">
        <w:rPr>
          <w:rtl/>
        </w:rPr>
        <w:t xml:space="preserve"> </w:t>
      </w:r>
      <w:r w:rsidRPr="00602C77">
        <w:rPr>
          <w:rFonts w:hint="cs"/>
          <w:rtl/>
        </w:rPr>
        <w:t>المقدسي</w:t>
      </w:r>
      <w:r>
        <w:rPr>
          <w:rFonts w:hint="cs"/>
          <w:rtl/>
        </w:rPr>
        <w:t>،</w:t>
      </w:r>
      <w:r w:rsidRPr="00602C77">
        <w:rPr>
          <w:rtl/>
        </w:rPr>
        <w:t xml:space="preserve"> </w:t>
      </w:r>
      <w:r>
        <w:rPr>
          <w:rFonts w:hint="cs"/>
          <w:rtl/>
        </w:rPr>
        <w:t>ج</w:t>
      </w:r>
      <w:r w:rsidRPr="00602C77">
        <w:rPr>
          <w:rtl/>
        </w:rPr>
        <w:t xml:space="preserve"> 8</w:t>
      </w:r>
      <w:r>
        <w:rPr>
          <w:rFonts w:hint="cs"/>
          <w:rtl/>
        </w:rPr>
        <w:t>،</w:t>
      </w:r>
      <w:r w:rsidRPr="00602C77">
        <w:rPr>
          <w:rtl/>
        </w:rPr>
        <w:t xml:space="preserve">  </w:t>
      </w:r>
      <w:r>
        <w:rPr>
          <w:rFonts w:hint="cs"/>
          <w:rtl/>
        </w:rPr>
        <w:t>ص</w:t>
      </w:r>
      <w:r w:rsidRPr="00602C77">
        <w:rPr>
          <w:rtl/>
        </w:rPr>
        <w:t xml:space="preserve"> 234</w:t>
      </w:r>
    </w:p>
  </w:footnote>
  <w:footnote w:id="12">
    <w:p w:rsidR="00BF3E24" w:rsidRDefault="00BF3E24">
      <w:pPr>
        <w:pStyle w:val="FootnoteText"/>
      </w:pPr>
      <w:r>
        <w:rPr>
          <w:rStyle w:val="FootnoteReference"/>
        </w:rPr>
        <w:footnoteRef/>
      </w:r>
      <w:r>
        <w:rPr>
          <w:rtl/>
        </w:rPr>
        <w:t xml:space="preserve"> </w:t>
      </w:r>
      <w:r>
        <w:rPr>
          <w:rFonts w:hint="cs"/>
          <w:rtl/>
        </w:rPr>
        <w:t>ابن قدامه حنبلی است.</w:t>
      </w:r>
    </w:p>
  </w:footnote>
  <w:footnote w:id="13">
    <w:p w:rsidR="008D2CD2" w:rsidRDefault="008D2CD2" w:rsidP="008D2CD2">
      <w:pPr>
        <w:pStyle w:val="FootnoteText"/>
      </w:pPr>
      <w:r>
        <w:rPr>
          <w:rStyle w:val="FootnoteReference"/>
        </w:rPr>
        <w:footnoteRef/>
      </w:r>
      <w:r>
        <w:rPr>
          <w:rtl/>
        </w:rPr>
        <w:t xml:space="preserve"> </w:t>
      </w:r>
      <w:r>
        <w:rPr>
          <w:rFonts w:hint="cs"/>
          <w:rtl/>
        </w:rPr>
        <w:t>رسالة في نفقة الزوجة، ص: 277</w:t>
      </w:r>
    </w:p>
  </w:footnote>
  <w:footnote w:id="14">
    <w:p w:rsidR="00246A98" w:rsidRPr="00246A98" w:rsidRDefault="00246A98" w:rsidP="00246A98">
      <w:pPr>
        <w:pStyle w:val="FootnoteText"/>
      </w:pPr>
      <w:r w:rsidRPr="00246A98">
        <w:footnoteRef/>
      </w:r>
      <w:r w:rsidRPr="00246A98">
        <w:rPr>
          <w:rtl/>
        </w:rPr>
        <w:t xml:space="preserve"> </w:t>
      </w:r>
      <w:hyperlink r:id="rId5" w:history="1">
        <w:r w:rsidRPr="00246A98">
          <w:rPr>
            <w:rStyle w:val="Hyperlink"/>
            <w:rFonts w:hint="cs"/>
            <w:rtl/>
          </w:rPr>
          <w:t>من</w:t>
        </w:r>
        <w:r w:rsidRPr="00246A98">
          <w:rPr>
            <w:rStyle w:val="Hyperlink"/>
            <w:rtl/>
          </w:rPr>
          <w:t xml:space="preserve"> </w:t>
        </w:r>
        <w:r w:rsidRPr="00246A98">
          <w:rPr>
            <w:rStyle w:val="Hyperlink"/>
            <w:rFonts w:hint="cs"/>
            <w:rtl/>
          </w:rPr>
          <w:t>لا</w:t>
        </w:r>
        <w:r w:rsidRPr="00246A98">
          <w:rPr>
            <w:rStyle w:val="Hyperlink"/>
            <w:rtl/>
          </w:rPr>
          <w:t xml:space="preserve"> </w:t>
        </w:r>
        <w:r w:rsidRPr="00246A98">
          <w:rPr>
            <w:rStyle w:val="Hyperlink"/>
            <w:rFonts w:hint="cs"/>
            <w:rtl/>
          </w:rPr>
          <w:t>یحضره</w:t>
        </w:r>
        <w:r w:rsidRPr="00246A98">
          <w:rPr>
            <w:rStyle w:val="Hyperlink"/>
            <w:rtl/>
          </w:rPr>
          <w:t xml:space="preserve"> </w:t>
        </w:r>
        <w:r w:rsidRPr="00246A98">
          <w:rPr>
            <w:rStyle w:val="Hyperlink"/>
            <w:rFonts w:hint="cs"/>
            <w:rtl/>
          </w:rPr>
          <w:t>الفقیه،</w:t>
        </w:r>
        <w:r w:rsidRPr="00246A98">
          <w:rPr>
            <w:rStyle w:val="Hyperlink"/>
            <w:rtl/>
          </w:rPr>
          <w:t xml:space="preserve"> </w:t>
        </w:r>
        <w:r w:rsidRPr="00246A98">
          <w:rPr>
            <w:rStyle w:val="Hyperlink"/>
            <w:rFonts w:hint="cs"/>
            <w:rtl/>
          </w:rPr>
          <w:t>شیخ</w:t>
        </w:r>
        <w:r w:rsidRPr="00246A98">
          <w:rPr>
            <w:rStyle w:val="Hyperlink"/>
            <w:rtl/>
          </w:rPr>
          <w:t xml:space="preserve"> </w:t>
        </w:r>
        <w:r w:rsidRPr="00246A98">
          <w:rPr>
            <w:rStyle w:val="Hyperlink"/>
            <w:rFonts w:hint="cs"/>
            <w:rtl/>
          </w:rPr>
          <w:t>صدوق،</w:t>
        </w:r>
        <w:r w:rsidRPr="00246A98">
          <w:rPr>
            <w:rStyle w:val="Hyperlink"/>
            <w:rtl/>
          </w:rPr>
          <w:t xml:space="preserve"> </w:t>
        </w:r>
        <w:r w:rsidRPr="00246A98">
          <w:rPr>
            <w:rStyle w:val="Hyperlink"/>
            <w:rFonts w:hint="cs"/>
            <w:rtl/>
          </w:rPr>
          <w:t>ج</w:t>
        </w:r>
        <w:r w:rsidRPr="00246A98">
          <w:rPr>
            <w:rStyle w:val="Hyperlink"/>
            <w:rtl/>
          </w:rPr>
          <w:t>1</w:t>
        </w:r>
        <w:r w:rsidRPr="00246A98">
          <w:rPr>
            <w:rStyle w:val="Hyperlink"/>
            <w:rFonts w:hint="cs"/>
            <w:rtl/>
          </w:rPr>
          <w:t>،</w:t>
        </w:r>
        <w:r w:rsidRPr="00246A98">
          <w:rPr>
            <w:rStyle w:val="Hyperlink"/>
            <w:rtl/>
          </w:rPr>
          <w:t xml:space="preserve"> </w:t>
        </w:r>
        <w:r w:rsidRPr="00246A98">
          <w:rPr>
            <w:rStyle w:val="Hyperlink"/>
            <w:rFonts w:hint="cs"/>
            <w:rtl/>
          </w:rPr>
          <w:t>ص</w:t>
        </w:r>
        <w:r w:rsidRPr="00246A98">
          <w:rPr>
            <w:rStyle w:val="Hyperlink"/>
            <w:rtl/>
          </w:rPr>
          <w:t>3.</w:t>
        </w:r>
      </w:hyperlink>
    </w:p>
  </w:footnote>
  <w:footnote w:id="15">
    <w:p w:rsidR="009E6F07" w:rsidRDefault="009E6F07" w:rsidP="009E6F07">
      <w:pPr>
        <w:pStyle w:val="FootnoteText"/>
      </w:pPr>
      <w:r>
        <w:rPr>
          <w:rStyle w:val="FootnoteReference"/>
        </w:rPr>
        <w:footnoteRef/>
      </w:r>
      <w:r>
        <w:rPr>
          <w:rtl/>
        </w:rPr>
        <w:t xml:space="preserve"> </w:t>
      </w:r>
      <w:r w:rsidRPr="009E6F07">
        <w:rPr>
          <w:rFonts w:hint="cs"/>
          <w:rtl/>
        </w:rPr>
        <w:t>رسالة في نفقة الزوجة، ص: 278‌</w:t>
      </w:r>
    </w:p>
  </w:footnote>
  <w:footnote w:id="16">
    <w:p w:rsidR="007E1391" w:rsidRDefault="007E1391" w:rsidP="007E1391">
      <w:pPr>
        <w:pStyle w:val="FootnoteText"/>
      </w:pPr>
      <w:r>
        <w:rPr>
          <w:rStyle w:val="FootnoteReference"/>
        </w:rPr>
        <w:footnoteRef/>
      </w:r>
      <w:r>
        <w:rPr>
          <w:rtl/>
        </w:rPr>
        <w:t xml:space="preserve"> </w:t>
      </w:r>
      <w:r w:rsidRPr="007E1391">
        <w:rPr>
          <w:rFonts w:hint="cs"/>
          <w:rtl/>
        </w:rPr>
        <w:t>رسالة في نفقة الزوجة، ص: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2434D7">
      <w:rPr>
        <w:b/>
        <w:bCs/>
        <w:sz w:val="20"/>
        <w:szCs w:val="24"/>
        <w:rtl/>
      </w:rPr>
      <w:t>103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2434D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2434D7">
      <w:rPr>
        <w:rFonts w:hint="cs"/>
        <w:b/>
        <w:bCs/>
        <w:color w:val="632423" w:themeColor="accent2" w:themeShade="80"/>
        <w:sz w:val="20"/>
        <w:szCs w:val="24"/>
        <w:rtl/>
      </w:rPr>
      <w:t>سید</w:t>
    </w:r>
    <w:r w:rsidR="002434D7">
      <w:rPr>
        <w:b/>
        <w:bCs/>
        <w:color w:val="632423" w:themeColor="accent2" w:themeShade="80"/>
        <w:sz w:val="20"/>
        <w:szCs w:val="24"/>
        <w:rtl/>
      </w:rPr>
      <w:t xml:space="preserve"> </w:t>
    </w:r>
    <w:r w:rsidR="002434D7">
      <w:rPr>
        <w:rFonts w:hint="cs"/>
        <w:b/>
        <w:bCs/>
        <w:color w:val="632423" w:themeColor="accent2" w:themeShade="80"/>
        <w:sz w:val="20"/>
        <w:szCs w:val="24"/>
        <w:rtl/>
      </w:rPr>
      <w:t>محمد</w:t>
    </w:r>
    <w:r w:rsidR="002434D7">
      <w:rPr>
        <w:b/>
        <w:bCs/>
        <w:color w:val="632423" w:themeColor="accent2" w:themeShade="80"/>
        <w:sz w:val="20"/>
        <w:szCs w:val="24"/>
        <w:rtl/>
      </w:rPr>
      <w:t xml:space="preserve"> </w:t>
    </w:r>
    <w:r w:rsidR="002434D7">
      <w:rPr>
        <w:rFonts w:hint="cs"/>
        <w:b/>
        <w:bCs/>
        <w:color w:val="632423" w:themeColor="accent2" w:themeShade="80"/>
        <w:sz w:val="20"/>
        <w:szCs w:val="24"/>
        <w:rtl/>
      </w:rPr>
      <w:t>جواد</w:t>
    </w:r>
    <w:r w:rsidR="002434D7">
      <w:rPr>
        <w:b/>
        <w:bCs/>
        <w:color w:val="632423" w:themeColor="accent2" w:themeShade="80"/>
        <w:sz w:val="20"/>
        <w:szCs w:val="24"/>
        <w:rtl/>
      </w:rPr>
      <w:t xml:space="preserve"> </w:t>
    </w:r>
    <w:r w:rsidR="002434D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2434D7">
      <w:rPr>
        <w:sz w:val="24"/>
        <w:szCs w:val="24"/>
        <w:rtl/>
      </w:rPr>
      <w:t>4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2434D7">
      <w:rPr>
        <w:rFonts w:hint="cs"/>
        <w:color w:val="000000" w:themeColor="text1"/>
        <w:sz w:val="24"/>
        <w:szCs w:val="24"/>
        <w:rtl/>
      </w:rPr>
      <w:t>فصل</w:t>
    </w:r>
    <w:r w:rsidR="002434D7">
      <w:rPr>
        <w:color w:val="000000" w:themeColor="text1"/>
        <w:sz w:val="24"/>
        <w:szCs w:val="24"/>
        <w:rtl/>
      </w:rPr>
      <w:t xml:space="preserve"> </w:t>
    </w:r>
    <w:r w:rsidR="002434D7">
      <w:rPr>
        <w:rFonts w:hint="cs"/>
        <w:color w:val="000000" w:themeColor="text1"/>
        <w:sz w:val="24"/>
        <w:szCs w:val="24"/>
        <w:rtl/>
      </w:rPr>
      <w:t>ششم</w:t>
    </w:r>
    <w:r w:rsidR="002434D7">
      <w:rPr>
        <w:color w:val="000000" w:themeColor="text1"/>
        <w:sz w:val="24"/>
        <w:szCs w:val="24"/>
        <w:rtl/>
      </w:rPr>
      <w:t xml:space="preserve"> </w:t>
    </w:r>
    <w:r w:rsidR="002434D7">
      <w:rPr>
        <w:rFonts w:hint="cs"/>
        <w:color w:val="000000" w:themeColor="text1"/>
        <w:sz w:val="24"/>
        <w:szCs w:val="24"/>
        <w:rtl/>
      </w:rPr>
      <w:t>تکمله‌ی</w:t>
    </w:r>
    <w:r w:rsidR="002434D7">
      <w:rPr>
        <w:color w:val="000000" w:themeColor="text1"/>
        <w:sz w:val="24"/>
        <w:szCs w:val="24"/>
        <w:rtl/>
      </w:rPr>
      <w:t xml:space="preserve"> </w:t>
    </w:r>
    <w:r w:rsidR="002434D7">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2434D7">
      <w:rPr>
        <w:rFonts w:hint="cs"/>
        <w:sz w:val="24"/>
        <w:szCs w:val="24"/>
        <w:rtl/>
      </w:rPr>
      <w:t>مهدی</w:t>
    </w:r>
    <w:r w:rsidR="002434D7">
      <w:rPr>
        <w:sz w:val="24"/>
        <w:szCs w:val="24"/>
        <w:rtl/>
      </w:rPr>
      <w:t xml:space="preserve"> </w:t>
    </w:r>
    <w:r w:rsidR="002434D7">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2434D7">
      <w:rPr>
        <w:rFonts w:hint="cs"/>
        <w:sz w:val="24"/>
        <w:szCs w:val="24"/>
        <w:rtl/>
      </w:rPr>
      <w:t>نفقه‌ی</w:t>
    </w:r>
    <w:r w:rsidR="002434D7">
      <w:rPr>
        <w:sz w:val="24"/>
        <w:szCs w:val="24"/>
        <w:rtl/>
      </w:rPr>
      <w:t xml:space="preserve"> </w:t>
    </w:r>
    <w:r w:rsidR="002434D7">
      <w:rPr>
        <w:rFonts w:hint="cs"/>
        <w:sz w:val="24"/>
        <w:szCs w:val="24"/>
        <w:rtl/>
      </w:rPr>
      <w:t>حامل</w:t>
    </w:r>
    <w:r w:rsidR="002434D7">
      <w:rPr>
        <w:sz w:val="24"/>
        <w:szCs w:val="24"/>
        <w:rtl/>
      </w:rPr>
      <w:t xml:space="preserve"> </w:t>
    </w:r>
    <w:r w:rsidR="002434D7">
      <w:rPr>
        <w:rFonts w:hint="cs"/>
        <w:sz w:val="24"/>
        <w:szCs w:val="24"/>
        <w:rtl/>
      </w:rPr>
      <w:t>متوفی</w:t>
    </w:r>
    <w:r w:rsidR="002434D7">
      <w:rPr>
        <w:sz w:val="24"/>
        <w:szCs w:val="24"/>
        <w:rtl/>
      </w:rPr>
      <w:t xml:space="preserve"> </w:t>
    </w:r>
    <w:r w:rsidR="002434D7">
      <w:rPr>
        <w:rFonts w:hint="cs"/>
        <w:sz w:val="24"/>
        <w:szCs w:val="24"/>
        <w:rtl/>
      </w:rPr>
      <w:t>عنها</w:t>
    </w:r>
    <w:r w:rsidR="002434D7">
      <w:rPr>
        <w:sz w:val="24"/>
        <w:szCs w:val="24"/>
        <w:rtl/>
      </w:rPr>
      <w:t xml:space="preserve"> </w:t>
    </w:r>
    <w:r w:rsidR="002434D7">
      <w:rPr>
        <w:rFonts w:hint="cs"/>
        <w:sz w:val="24"/>
        <w:szCs w:val="24"/>
        <w:rtl/>
      </w:rPr>
      <w:t>زوجها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0C3"/>
    <w:rsid w:val="00025777"/>
    <w:rsid w:val="00025B70"/>
    <w:rsid w:val="000353D7"/>
    <w:rsid w:val="00055496"/>
    <w:rsid w:val="00055A1E"/>
    <w:rsid w:val="00063888"/>
    <w:rsid w:val="00072405"/>
    <w:rsid w:val="00080A41"/>
    <w:rsid w:val="0008299B"/>
    <w:rsid w:val="00091112"/>
    <w:rsid w:val="000913AA"/>
    <w:rsid w:val="00094847"/>
    <w:rsid w:val="00096141"/>
    <w:rsid w:val="00096C63"/>
    <w:rsid w:val="000A5435"/>
    <w:rsid w:val="000B5DB5"/>
    <w:rsid w:val="000C373C"/>
    <w:rsid w:val="000C3947"/>
    <w:rsid w:val="000C49AC"/>
    <w:rsid w:val="000D2A37"/>
    <w:rsid w:val="000D30E9"/>
    <w:rsid w:val="000D6818"/>
    <w:rsid w:val="000E1DC0"/>
    <w:rsid w:val="000E335E"/>
    <w:rsid w:val="000F0B62"/>
    <w:rsid w:val="000F16CF"/>
    <w:rsid w:val="000F5BAC"/>
    <w:rsid w:val="00102585"/>
    <w:rsid w:val="00107694"/>
    <w:rsid w:val="00114AB7"/>
    <w:rsid w:val="001166DC"/>
    <w:rsid w:val="001167BB"/>
    <w:rsid w:val="00116B2B"/>
    <w:rsid w:val="0012195B"/>
    <w:rsid w:val="00124E3D"/>
    <w:rsid w:val="00127E95"/>
    <w:rsid w:val="00130659"/>
    <w:rsid w:val="001347C7"/>
    <w:rsid w:val="001356B0"/>
    <w:rsid w:val="00142AA2"/>
    <w:rsid w:val="00151937"/>
    <w:rsid w:val="00154087"/>
    <w:rsid w:val="00181844"/>
    <w:rsid w:val="001837E9"/>
    <w:rsid w:val="00187DFA"/>
    <w:rsid w:val="001A05B8"/>
    <w:rsid w:val="001A1BC1"/>
    <w:rsid w:val="001A1EA5"/>
    <w:rsid w:val="001A2574"/>
    <w:rsid w:val="001A27D7"/>
    <w:rsid w:val="001A294E"/>
    <w:rsid w:val="001A4ED8"/>
    <w:rsid w:val="001A57DE"/>
    <w:rsid w:val="001B1167"/>
    <w:rsid w:val="001B22C6"/>
    <w:rsid w:val="001B2488"/>
    <w:rsid w:val="001B6799"/>
    <w:rsid w:val="001C1362"/>
    <w:rsid w:val="001D2E9A"/>
    <w:rsid w:val="001D597F"/>
    <w:rsid w:val="001E07C3"/>
    <w:rsid w:val="001E3FD4"/>
    <w:rsid w:val="001E4BF4"/>
    <w:rsid w:val="001F6FDF"/>
    <w:rsid w:val="0020241A"/>
    <w:rsid w:val="00203821"/>
    <w:rsid w:val="00205921"/>
    <w:rsid w:val="00211632"/>
    <w:rsid w:val="0021630D"/>
    <w:rsid w:val="0024121B"/>
    <w:rsid w:val="002434D7"/>
    <w:rsid w:val="00246A98"/>
    <w:rsid w:val="00247548"/>
    <w:rsid w:val="0024764D"/>
    <w:rsid w:val="00247D2F"/>
    <w:rsid w:val="00251C1D"/>
    <w:rsid w:val="00256560"/>
    <w:rsid w:val="002610C4"/>
    <w:rsid w:val="0027316D"/>
    <w:rsid w:val="002734C6"/>
    <w:rsid w:val="0027605E"/>
    <w:rsid w:val="00281E00"/>
    <w:rsid w:val="00294A52"/>
    <w:rsid w:val="00295FA6"/>
    <w:rsid w:val="002A1DB2"/>
    <w:rsid w:val="002B575F"/>
    <w:rsid w:val="002B5DB6"/>
    <w:rsid w:val="002B729B"/>
    <w:rsid w:val="002C23B5"/>
    <w:rsid w:val="002C53A2"/>
    <w:rsid w:val="002D0040"/>
    <w:rsid w:val="002D2FA8"/>
    <w:rsid w:val="002E220F"/>
    <w:rsid w:val="002E49D9"/>
    <w:rsid w:val="002F2E40"/>
    <w:rsid w:val="00307311"/>
    <w:rsid w:val="003156F3"/>
    <w:rsid w:val="0032100F"/>
    <w:rsid w:val="00327D33"/>
    <w:rsid w:val="0033402C"/>
    <w:rsid w:val="003377B7"/>
    <w:rsid w:val="00340521"/>
    <w:rsid w:val="0034187B"/>
    <w:rsid w:val="00345C73"/>
    <w:rsid w:val="0034799B"/>
    <w:rsid w:val="00354A99"/>
    <w:rsid w:val="00356BBA"/>
    <w:rsid w:val="003572AE"/>
    <w:rsid w:val="00360311"/>
    <w:rsid w:val="00361922"/>
    <w:rsid w:val="00361A11"/>
    <w:rsid w:val="0037339B"/>
    <w:rsid w:val="003753F9"/>
    <w:rsid w:val="00386C11"/>
    <w:rsid w:val="0038755A"/>
    <w:rsid w:val="0039009B"/>
    <w:rsid w:val="003922C9"/>
    <w:rsid w:val="00397466"/>
    <w:rsid w:val="003A0A27"/>
    <w:rsid w:val="003A6148"/>
    <w:rsid w:val="003C33F6"/>
    <w:rsid w:val="003C3D2E"/>
    <w:rsid w:val="003C43A5"/>
    <w:rsid w:val="003C5DC7"/>
    <w:rsid w:val="003E1C5C"/>
    <w:rsid w:val="003E6650"/>
    <w:rsid w:val="003F5B46"/>
    <w:rsid w:val="00401363"/>
    <w:rsid w:val="00402E47"/>
    <w:rsid w:val="00403452"/>
    <w:rsid w:val="0040751A"/>
    <w:rsid w:val="00423EEF"/>
    <w:rsid w:val="00425015"/>
    <w:rsid w:val="00430994"/>
    <w:rsid w:val="00432886"/>
    <w:rsid w:val="00433794"/>
    <w:rsid w:val="00441B6D"/>
    <w:rsid w:val="00446CF0"/>
    <w:rsid w:val="0045116C"/>
    <w:rsid w:val="004556EF"/>
    <w:rsid w:val="00460FB1"/>
    <w:rsid w:val="00462B07"/>
    <w:rsid w:val="00465BD2"/>
    <w:rsid w:val="004715C8"/>
    <w:rsid w:val="00481C31"/>
    <w:rsid w:val="00482FC1"/>
    <w:rsid w:val="00483027"/>
    <w:rsid w:val="004871AA"/>
    <w:rsid w:val="004918D7"/>
    <w:rsid w:val="004926E1"/>
    <w:rsid w:val="004A2FEA"/>
    <w:rsid w:val="004A56BA"/>
    <w:rsid w:val="004D2DD7"/>
    <w:rsid w:val="004D75C5"/>
    <w:rsid w:val="004E2186"/>
    <w:rsid w:val="004E66FB"/>
    <w:rsid w:val="004F470A"/>
    <w:rsid w:val="004F4C59"/>
    <w:rsid w:val="00500C8F"/>
    <w:rsid w:val="00501909"/>
    <w:rsid w:val="00507BBB"/>
    <w:rsid w:val="005128DF"/>
    <w:rsid w:val="0051592A"/>
    <w:rsid w:val="005206FE"/>
    <w:rsid w:val="005257ED"/>
    <w:rsid w:val="005259E5"/>
    <w:rsid w:val="005306F8"/>
    <w:rsid w:val="0054023D"/>
    <w:rsid w:val="005426BF"/>
    <w:rsid w:val="0056025F"/>
    <w:rsid w:val="0056213C"/>
    <w:rsid w:val="00580C24"/>
    <w:rsid w:val="005968EF"/>
    <w:rsid w:val="00596C1E"/>
    <w:rsid w:val="005A2E26"/>
    <w:rsid w:val="005B7BCA"/>
    <w:rsid w:val="005C0407"/>
    <w:rsid w:val="005C0DAE"/>
    <w:rsid w:val="005C188E"/>
    <w:rsid w:val="005C6919"/>
    <w:rsid w:val="005D2349"/>
    <w:rsid w:val="005D3356"/>
    <w:rsid w:val="005E1B60"/>
    <w:rsid w:val="005E5507"/>
    <w:rsid w:val="005E607B"/>
    <w:rsid w:val="005F0A8D"/>
    <w:rsid w:val="005F6052"/>
    <w:rsid w:val="00601229"/>
    <w:rsid w:val="00602C77"/>
    <w:rsid w:val="00603B67"/>
    <w:rsid w:val="006162A2"/>
    <w:rsid w:val="00616861"/>
    <w:rsid w:val="006240DA"/>
    <w:rsid w:val="0063256E"/>
    <w:rsid w:val="00633F04"/>
    <w:rsid w:val="00635219"/>
    <w:rsid w:val="00635EC0"/>
    <w:rsid w:val="00640B58"/>
    <w:rsid w:val="00651B02"/>
    <w:rsid w:val="00651B19"/>
    <w:rsid w:val="00660A29"/>
    <w:rsid w:val="00674841"/>
    <w:rsid w:val="00674902"/>
    <w:rsid w:val="0068352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64EF"/>
    <w:rsid w:val="00731724"/>
    <w:rsid w:val="0073474B"/>
    <w:rsid w:val="00735511"/>
    <w:rsid w:val="00735735"/>
    <w:rsid w:val="00737208"/>
    <w:rsid w:val="0074278C"/>
    <w:rsid w:val="00744DE6"/>
    <w:rsid w:val="0074562D"/>
    <w:rsid w:val="007557BE"/>
    <w:rsid w:val="007609BF"/>
    <w:rsid w:val="00761734"/>
    <w:rsid w:val="00762452"/>
    <w:rsid w:val="0076275F"/>
    <w:rsid w:val="007639E0"/>
    <w:rsid w:val="00775507"/>
    <w:rsid w:val="00783473"/>
    <w:rsid w:val="0078594B"/>
    <w:rsid w:val="00795E02"/>
    <w:rsid w:val="007979D0"/>
    <w:rsid w:val="007A4E18"/>
    <w:rsid w:val="007A7B8C"/>
    <w:rsid w:val="007B2ABE"/>
    <w:rsid w:val="007C6D9E"/>
    <w:rsid w:val="007C76E4"/>
    <w:rsid w:val="007D1C43"/>
    <w:rsid w:val="007D6C53"/>
    <w:rsid w:val="007E1391"/>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32F6"/>
    <w:rsid w:val="008608FA"/>
    <w:rsid w:val="00863390"/>
    <w:rsid w:val="0086385C"/>
    <w:rsid w:val="0086592E"/>
    <w:rsid w:val="00871916"/>
    <w:rsid w:val="008956DD"/>
    <w:rsid w:val="008A0141"/>
    <w:rsid w:val="008A2D1F"/>
    <w:rsid w:val="008A510E"/>
    <w:rsid w:val="008A522A"/>
    <w:rsid w:val="008A5678"/>
    <w:rsid w:val="008B4464"/>
    <w:rsid w:val="008B750B"/>
    <w:rsid w:val="008C3162"/>
    <w:rsid w:val="008D1F14"/>
    <w:rsid w:val="008D2CD2"/>
    <w:rsid w:val="008E3924"/>
    <w:rsid w:val="008F13F7"/>
    <w:rsid w:val="008F5B4D"/>
    <w:rsid w:val="00907425"/>
    <w:rsid w:val="00917FB8"/>
    <w:rsid w:val="00920A4F"/>
    <w:rsid w:val="00923C34"/>
    <w:rsid w:val="00924152"/>
    <w:rsid w:val="0092513D"/>
    <w:rsid w:val="00927A9F"/>
    <w:rsid w:val="009335CC"/>
    <w:rsid w:val="00935A55"/>
    <w:rsid w:val="00937FE0"/>
    <w:rsid w:val="00941CEB"/>
    <w:rsid w:val="00946C4A"/>
    <w:rsid w:val="0094720F"/>
    <w:rsid w:val="00953B28"/>
    <w:rsid w:val="00953FB9"/>
    <w:rsid w:val="00954322"/>
    <w:rsid w:val="00955CA5"/>
    <w:rsid w:val="00957CAA"/>
    <w:rsid w:val="00960C1F"/>
    <w:rsid w:val="0096300A"/>
    <w:rsid w:val="0096778A"/>
    <w:rsid w:val="00977656"/>
    <w:rsid w:val="009831D0"/>
    <w:rsid w:val="009846A7"/>
    <w:rsid w:val="0098794D"/>
    <w:rsid w:val="0099497B"/>
    <w:rsid w:val="009A43BA"/>
    <w:rsid w:val="009B0D05"/>
    <w:rsid w:val="009B4CA6"/>
    <w:rsid w:val="009B79F8"/>
    <w:rsid w:val="009C66D5"/>
    <w:rsid w:val="009C72DF"/>
    <w:rsid w:val="009D13FD"/>
    <w:rsid w:val="009D266A"/>
    <w:rsid w:val="009E2DC0"/>
    <w:rsid w:val="009E6F07"/>
    <w:rsid w:val="009F7E07"/>
    <w:rsid w:val="00A01522"/>
    <w:rsid w:val="00A10A11"/>
    <w:rsid w:val="00A13C6A"/>
    <w:rsid w:val="00A17B09"/>
    <w:rsid w:val="00A44A43"/>
    <w:rsid w:val="00A457C6"/>
    <w:rsid w:val="00A46AD0"/>
    <w:rsid w:val="00A47063"/>
    <w:rsid w:val="00A473A8"/>
    <w:rsid w:val="00A513F0"/>
    <w:rsid w:val="00A61AC8"/>
    <w:rsid w:val="00A6366F"/>
    <w:rsid w:val="00A65D4C"/>
    <w:rsid w:val="00A70512"/>
    <w:rsid w:val="00A970C9"/>
    <w:rsid w:val="00AA1F60"/>
    <w:rsid w:val="00AA40D7"/>
    <w:rsid w:val="00AA7A9A"/>
    <w:rsid w:val="00AB4942"/>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F390A"/>
    <w:rsid w:val="00BF3E24"/>
    <w:rsid w:val="00BF59FD"/>
    <w:rsid w:val="00BF79E5"/>
    <w:rsid w:val="00C066AF"/>
    <w:rsid w:val="00C10E06"/>
    <w:rsid w:val="00C145B8"/>
    <w:rsid w:val="00C2438F"/>
    <w:rsid w:val="00C31AF0"/>
    <w:rsid w:val="00C32A7E"/>
    <w:rsid w:val="00C34F28"/>
    <w:rsid w:val="00C3661D"/>
    <w:rsid w:val="00C368DF"/>
    <w:rsid w:val="00C442C5"/>
    <w:rsid w:val="00C45878"/>
    <w:rsid w:val="00C56F25"/>
    <w:rsid w:val="00C57B5C"/>
    <w:rsid w:val="00C57C7C"/>
    <w:rsid w:val="00C61049"/>
    <w:rsid w:val="00C63FFE"/>
    <w:rsid w:val="00C72503"/>
    <w:rsid w:val="00C744C9"/>
    <w:rsid w:val="00C80477"/>
    <w:rsid w:val="00C85D56"/>
    <w:rsid w:val="00C91EB6"/>
    <w:rsid w:val="00CA0A0E"/>
    <w:rsid w:val="00CA10B0"/>
    <w:rsid w:val="00CA2F8E"/>
    <w:rsid w:val="00CA3EE2"/>
    <w:rsid w:val="00CA7FD5"/>
    <w:rsid w:val="00CB3287"/>
    <w:rsid w:val="00CB33E2"/>
    <w:rsid w:val="00CB4E68"/>
    <w:rsid w:val="00CC2733"/>
    <w:rsid w:val="00CD0050"/>
    <w:rsid w:val="00CD3612"/>
    <w:rsid w:val="00CE7481"/>
    <w:rsid w:val="00CF0A8F"/>
    <w:rsid w:val="00CF740E"/>
    <w:rsid w:val="00D00B06"/>
    <w:rsid w:val="00D048CE"/>
    <w:rsid w:val="00D070E9"/>
    <w:rsid w:val="00D10998"/>
    <w:rsid w:val="00D15CBD"/>
    <w:rsid w:val="00D221CB"/>
    <w:rsid w:val="00D23391"/>
    <w:rsid w:val="00D31805"/>
    <w:rsid w:val="00D552B9"/>
    <w:rsid w:val="00D56CF8"/>
    <w:rsid w:val="00D735B2"/>
    <w:rsid w:val="00D74021"/>
    <w:rsid w:val="00D76D01"/>
    <w:rsid w:val="00D922A9"/>
    <w:rsid w:val="00D9394A"/>
    <w:rsid w:val="00D975B9"/>
    <w:rsid w:val="00DB0CBB"/>
    <w:rsid w:val="00DB29FA"/>
    <w:rsid w:val="00DB67CC"/>
    <w:rsid w:val="00DC3783"/>
    <w:rsid w:val="00DE1070"/>
    <w:rsid w:val="00DE3050"/>
    <w:rsid w:val="00E00219"/>
    <w:rsid w:val="00E018C7"/>
    <w:rsid w:val="00E0316B"/>
    <w:rsid w:val="00E25E10"/>
    <w:rsid w:val="00E50B41"/>
    <w:rsid w:val="00E5219B"/>
    <w:rsid w:val="00E52D07"/>
    <w:rsid w:val="00E5518B"/>
    <w:rsid w:val="00E609FE"/>
    <w:rsid w:val="00E630BE"/>
    <w:rsid w:val="00E70D95"/>
    <w:rsid w:val="00E75920"/>
    <w:rsid w:val="00E80D96"/>
    <w:rsid w:val="00E80E6F"/>
    <w:rsid w:val="00E871FA"/>
    <w:rsid w:val="00E879F6"/>
    <w:rsid w:val="00E936A4"/>
    <w:rsid w:val="00E954BB"/>
    <w:rsid w:val="00EA45E7"/>
    <w:rsid w:val="00EB7434"/>
    <w:rsid w:val="00EB78E3"/>
    <w:rsid w:val="00EB7BE3"/>
    <w:rsid w:val="00EC1C4B"/>
    <w:rsid w:val="00EC51F3"/>
    <w:rsid w:val="00EC735A"/>
    <w:rsid w:val="00ED5F38"/>
    <w:rsid w:val="00EE2ED4"/>
    <w:rsid w:val="00EF27FE"/>
    <w:rsid w:val="00EF74C7"/>
    <w:rsid w:val="00F07FB6"/>
    <w:rsid w:val="00F149D0"/>
    <w:rsid w:val="00F16B53"/>
    <w:rsid w:val="00F25ECD"/>
    <w:rsid w:val="00F318BE"/>
    <w:rsid w:val="00F33297"/>
    <w:rsid w:val="00F343FB"/>
    <w:rsid w:val="00F359FE"/>
    <w:rsid w:val="00F37C8D"/>
    <w:rsid w:val="00F42159"/>
    <w:rsid w:val="00F4256E"/>
    <w:rsid w:val="00F42EE1"/>
    <w:rsid w:val="00F55A0C"/>
    <w:rsid w:val="00F60F1F"/>
    <w:rsid w:val="00F64141"/>
    <w:rsid w:val="00F6418A"/>
    <w:rsid w:val="00F64A75"/>
    <w:rsid w:val="00F67508"/>
    <w:rsid w:val="00F71FC9"/>
    <w:rsid w:val="00F72F73"/>
    <w:rsid w:val="00F73B48"/>
    <w:rsid w:val="00F74F51"/>
    <w:rsid w:val="00F82E7D"/>
    <w:rsid w:val="00F842AD"/>
    <w:rsid w:val="00F914EB"/>
    <w:rsid w:val="00F91B85"/>
    <w:rsid w:val="00F938E7"/>
    <w:rsid w:val="00FA3B17"/>
    <w:rsid w:val="00FA5E8D"/>
    <w:rsid w:val="00FA5F3D"/>
    <w:rsid w:val="00FB0E6E"/>
    <w:rsid w:val="00FB1961"/>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005">
      <w:bodyDiv w:val="1"/>
      <w:marLeft w:val="0"/>
      <w:marRight w:val="0"/>
      <w:marTop w:val="0"/>
      <w:marBottom w:val="0"/>
      <w:divBdr>
        <w:top w:val="none" w:sz="0" w:space="0" w:color="auto"/>
        <w:left w:val="none" w:sz="0" w:space="0" w:color="auto"/>
        <w:bottom w:val="none" w:sz="0" w:space="0" w:color="auto"/>
        <w:right w:val="none" w:sz="0" w:space="0" w:color="auto"/>
      </w:divBdr>
    </w:div>
    <w:div w:id="5042131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725733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7963551">
      <w:bodyDiv w:val="1"/>
      <w:marLeft w:val="0"/>
      <w:marRight w:val="0"/>
      <w:marTop w:val="0"/>
      <w:marBottom w:val="0"/>
      <w:divBdr>
        <w:top w:val="none" w:sz="0" w:space="0" w:color="auto"/>
        <w:left w:val="none" w:sz="0" w:space="0" w:color="auto"/>
        <w:bottom w:val="none" w:sz="0" w:space="0" w:color="auto"/>
        <w:right w:val="none" w:sz="0" w:space="0" w:color="auto"/>
      </w:divBdr>
    </w:div>
    <w:div w:id="151288885">
      <w:bodyDiv w:val="1"/>
      <w:marLeft w:val="0"/>
      <w:marRight w:val="0"/>
      <w:marTop w:val="0"/>
      <w:marBottom w:val="0"/>
      <w:divBdr>
        <w:top w:val="none" w:sz="0" w:space="0" w:color="auto"/>
        <w:left w:val="none" w:sz="0" w:space="0" w:color="auto"/>
        <w:bottom w:val="none" w:sz="0" w:space="0" w:color="auto"/>
        <w:right w:val="none" w:sz="0" w:space="0" w:color="auto"/>
      </w:divBdr>
    </w:div>
    <w:div w:id="186606016">
      <w:bodyDiv w:val="1"/>
      <w:marLeft w:val="0"/>
      <w:marRight w:val="0"/>
      <w:marTop w:val="0"/>
      <w:marBottom w:val="0"/>
      <w:divBdr>
        <w:top w:val="none" w:sz="0" w:space="0" w:color="auto"/>
        <w:left w:val="none" w:sz="0" w:space="0" w:color="auto"/>
        <w:bottom w:val="none" w:sz="0" w:space="0" w:color="auto"/>
        <w:right w:val="none" w:sz="0" w:space="0" w:color="auto"/>
      </w:divBdr>
    </w:div>
    <w:div w:id="2117767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9848626">
      <w:bodyDiv w:val="1"/>
      <w:marLeft w:val="0"/>
      <w:marRight w:val="0"/>
      <w:marTop w:val="0"/>
      <w:marBottom w:val="0"/>
      <w:divBdr>
        <w:top w:val="none" w:sz="0" w:space="0" w:color="auto"/>
        <w:left w:val="none" w:sz="0" w:space="0" w:color="auto"/>
        <w:bottom w:val="none" w:sz="0" w:space="0" w:color="auto"/>
        <w:right w:val="none" w:sz="0" w:space="0" w:color="auto"/>
      </w:divBdr>
    </w:div>
    <w:div w:id="30234882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3512776">
      <w:bodyDiv w:val="1"/>
      <w:marLeft w:val="0"/>
      <w:marRight w:val="0"/>
      <w:marTop w:val="0"/>
      <w:marBottom w:val="0"/>
      <w:divBdr>
        <w:top w:val="none" w:sz="0" w:space="0" w:color="auto"/>
        <w:left w:val="none" w:sz="0" w:space="0" w:color="auto"/>
        <w:bottom w:val="none" w:sz="0" w:space="0" w:color="auto"/>
        <w:right w:val="none" w:sz="0" w:space="0" w:color="auto"/>
      </w:divBdr>
    </w:div>
    <w:div w:id="332417112">
      <w:bodyDiv w:val="1"/>
      <w:marLeft w:val="0"/>
      <w:marRight w:val="0"/>
      <w:marTop w:val="0"/>
      <w:marBottom w:val="0"/>
      <w:divBdr>
        <w:top w:val="none" w:sz="0" w:space="0" w:color="auto"/>
        <w:left w:val="none" w:sz="0" w:space="0" w:color="auto"/>
        <w:bottom w:val="none" w:sz="0" w:space="0" w:color="auto"/>
        <w:right w:val="none" w:sz="0" w:space="0" w:color="auto"/>
      </w:divBdr>
    </w:div>
    <w:div w:id="41012710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315242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1202505">
      <w:bodyDiv w:val="1"/>
      <w:marLeft w:val="0"/>
      <w:marRight w:val="0"/>
      <w:marTop w:val="0"/>
      <w:marBottom w:val="0"/>
      <w:divBdr>
        <w:top w:val="none" w:sz="0" w:space="0" w:color="auto"/>
        <w:left w:val="none" w:sz="0" w:space="0" w:color="auto"/>
        <w:bottom w:val="none" w:sz="0" w:space="0" w:color="auto"/>
        <w:right w:val="none" w:sz="0" w:space="0" w:color="auto"/>
      </w:divBdr>
    </w:div>
    <w:div w:id="691300024">
      <w:bodyDiv w:val="1"/>
      <w:marLeft w:val="0"/>
      <w:marRight w:val="0"/>
      <w:marTop w:val="0"/>
      <w:marBottom w:val="0"/>
      <w:divBdr>
        <w:top w:val="none" w:sz="0" w:space="0" w:color="auto"/>
        <w:left w:val="none" w:sz="0" w:space="0" w:color="auto"/>
        <w:bottom w:val="none" w:sz="0" w:space="0" w:color="auto"/>
        <w:right w:val="none" w:sz="0" w:space="0" w:color="auto"/>
      </w:divBdr>
    </w:div>
    <w:div w:id="709309092">
      <w:bodyDiv w:val="1"/>
      <w:marLeft w:val="0"/>
      <w:marRight w:val="0"/>
      <w:marTop w:val="0"/>
      <w:marBottom w:val="0"/>
      <w:divBdr>
        <w:top w:val="none" w:sz="0" w:space="0" w:color="auto"/>
        <w:left w:val="none" w:sz="0" w:space="0" w:color="auto"/>
        <w:bottom w:val="none" w:sz="0" w:space="0" w:color="auto"/>
        <w:right w:val="none" w:sz="0" w:space="0" w:color="auto"/>
      </w:divBdr>
    </w:div>
    <w:div w:id="728649889">
      <w:bodyDiv w:val="1"/>
      <w:marLeft w:val="0"/>
      <w:marRight w:val="0"/>
      <w:marTop w:val="0"/>
      <w:marBottom w:val="0"/>
      <w:divBdr>
        <w:top w:val="none" w:sz="0" w:space="0" w:color="auto"/>
        <w:left w:val="none" w:sz="0" w:space="0" w:color="auto"/>
        <w:bottom w:val="none" w:sz="0" w:space="0" w:color="auto"/>
        <w:right w:val="none" w:sz="0" w:space="0" w:color="auto"/>
      </w:divBdr>
    </w:div>
    <w:div w:id="854656053">
      <w:bodyDiv w:val="1"/>
      <w:marLeft w:val="0"/>
      <w:marRight w:val="0"/>
      <w:marTop w:val="0"/>
      <w:marBottom w:val="0"/>
      <w:divBdr>
        <w:top w:val="none" w:sz="0" w:space="0" w:color="auto"/>
        <w:left w:val="none" w:sz="0" w:space="0" w:color="auto"/>
        <w:bottom w:val="none" w:sz="0" w:space="0" w:color="auto"/>
        <w:right w:val="none" w:sz="0" w:space="0" w:color="auto"/>
      </w:divBdr>
    </w:div>
    <w:div w:id="946035178">
      <w:bodyDiv w:val="1"/>
      <w:marLeft w:val="0"/>
      <w:marRight w:val="0"/>
      <w:marTop w:val="0"/>
      <w:marBottom w:val="0"/>
      <w:divBdr>
        <w:top w:val="none" w:sz="0" w:space="0" w:color="auto"/>
        <w:left w:val="none" w:sz="0" w:space="0" w:color="auto"/>
        <w:bottom w:val="none" w:sz="0" w:space="0" w:color="auto"/>
        <w:right w:val="none" w:sz="0" w:space="0" w:color="auto"/>
      </w:divBdr>
    </w:div>
    <w:div w:id="1016882117">
      <w:bodyDiv w:val="1"/>
      <w:marLeft w:val="0"/>
      <w:marRight w:val="0"/>
      <w:marTop w:val="0"/>
      <w:marBottom w:val="0"/>
      <w:divBdr>
        <w:top w:val="none" w:sz="0" w:space="0" w:color="auto"/>
        <w:left w:val="none" w:sz="0" w:space="0" w:color="auto"/>
        <w:bottom w:val="none" w:sz="0" w:space="0" w:color="auto"/>
        <w:right w:val="none" w:sz="0" w:space="0" w:color="auto"/>
      </w:divBdr>
    </w:div>
    <w:div w:id="10284860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600289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8902092">
      <w:bodyDiv w:val="1"/>
      <w:marLeft w:val="0"/>
      <w:marRight w:val="0"/>
      <w:marTop w:val="0"/>
      <w:marBottom w:val="0"/>
      <w:divBdr>
        <w:top w:val="none" w:sz="0" w:space="0" w:color="auto"/>
        <w:left w:val="none" w:sz="0" w:space="0" w:color="auto"/>
        <w:bottom w:val="none" w:sz="0" w:space="0" w:color="auto"/>
        <w:right w:val="none" w:sz="0" w:space="0" w:color="auto"/>
      </w:divBdr>
    </w:div>
    <w:div w:id="1744060264">
      <w:bodyDiv w:val="1"/>
      <w:marLeft w:val="0"/>
      <w:marRight w:val="0"/>
      <w:marTop w:val="0"/>
      <w:marBottom w:val="0"/>
      <w:divBdr>
        <w:top w:val="none" w:sz="0" w:space="0" w:color="auto"/>
        <w:left w:val="none" w:sz="0" w:space="0" w:color="auto"/>
        <w:bottom w:val="none" w:sz="0" w:space="0" w:color="auto"/>
        <w:right w:val="none" w:sz="0" w:space="0" w:color="auto"/>
      </w:divBdr>
    </w:div>
    <w:div w:id="178738549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024671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2762027">
      <w:bodyDiv w:val="1"/>
      <w:marLeft w:val="0"/>
      <w:marRight w:val="0"/>
      <w:marTop w:val="0"/>
      <w:marBottom w:val="0"/>
      <w:divBdr>
        <w:top w:val="none" w:sz="0" w:space="0" w:color="auto"/>
        <w:left w:val="none" w:sz="0" w:space="0" w:color="auto"/>
        <w:bottom w:val="none" w:sz="0" w:space="0" w:color="auto"/>
        <w:right w:val="none" w:sz="0" w:space="0" w:color="auto"/>
      </w:divBdr>
    </w:div>
    <w:div w:id="199807029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8051602">
      <w:bodyDiv w:val="1"/>
      <w:marLeft w:val="0"/>
      <w:marRight w:val="0"/>
      <w:marTop w:val="0"/>
      <w:marBottom w:val="0"/>
      <w:divBdr>
        <w:top w:val="none" w:sz="0" w:space="0" w:color="auto"/>
        <w:left w:val="none" w:sz="0" w:space="0" w:color="auto"/>
        <w:bottom w:val="none" w:sz="0" w:space="0" w:color="auto"/>
        <w:right w:val="none" w:sz="0" w:space="0" w:color="auto"/>
      </w:divBdr>
    </w:div>
    <w:div w:id="203236887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853128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0199809">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152/&#1578;&#1590;&#1593;" TargetMode="External"/><Relationship Id="rId2" Type="http://schemas.openxmlformats.org/officeDocument/2006/relationships/hyperlink" Target="http://lib.eshia.ir/10083/8/152/&#1740;&#1578;&#1605;&#1740;&#1586;" TargetMode="External"/><Relationship Id="rId1" Type="http://schemas.openxmlformats.org/officeDocument/2006/relationships/hyperlink" Target="http://lib.eshia.ir/10083/8/152/&#1578;&#1590;&#1593;" TargetMode="External"/><Relationship Id="rId5" Type="http://schemas.openxmlformats.org/officeDocument/2006/relationships/hyperlink" Target="http://lib.eshia.ir/11021/1/3/&#1605;&#1587;&#1578;&#1582;&#1585;&#1580;" TargetMode="External"/><Relationship Id="rId4" Type="http://schemas.openxmlformats.org/officeDocument/2006/relationships/hyperlink" Target="http://lib.eshia.ir/11005/6/115/&#1740;&#1606;&#1601;&#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00A8-778B-4DB6-A909-D066B556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514</TotalTime>
  <Pages>8</Pages>
  <Words>1959</Words>
  <Characters>11170</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140</cp:revision>
  <cp:lastPrinted>2021-05-28T14:00:00Z</cp:lastPrinted>
  <dcterms:created xsi:type="dcterms:W3CDTF">2021-05-28T05:11:00Z</dcterms:created>
  <dcterms:modified xsi:type="dcterms:W3CDTF">2021-05-31T04:33:00Z</dcterms:modified>
  <cp:contentStatus>ویرایش 2.5</cp:contentStatus>
  <cp:version>2.7</cp:version>
</cp:coreProperties>
</file>