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5CC" w:rsidRDefault="007E25CC" w:rsidP="007E25CC">
      <w:pPr>
        <w:rPr>
          <w:rFonts w:ascii="IRANSans" w:hAnsi="IRANSans" w:cs="IRANSans"/>
          <w:b/>
          <w:bCs/>
          <w:color w:val="0101FF"/>
          <w:sz w:val="24"/>
          <w:szCs w:val="24"/>
          <w:shd w:val="clear" w:color="auto" w:fill="FFFFFF"/>
          <w:rtl/>
          <w:lang w:val="x-none"/>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7E25CC" w:rsidRPr="000E0B96" w:rsidRDefault="007E25CC" w:rsidP="007E25CC">
      <w:pPr>
        <w:rPr>
          <w:sz w:val="24"/>
          <w:szCs w:val="24"/>
        </w:rPr>
      </w:pPr>
      <w:r w:rsidRPr="000E0B96">
        <w:rPr>
          <w:rFonts w:ascii="IRANSans" w:hAnsi="IRANSans" w:cs="IRANSans"/>
          <w:b/>
          <w:bCs/>
          <w:color w:val="0101FF"/>
          <w:sz w:val="24"/>
          <w:szCs w:val="24"/>
          <w:shd w:val="clear" w:color="auto" w:fill="FFFFFF"/>
          <w:rtl/>
          <w:lang w:val="x-none"/>
        </w:rPr>
        <w:t>جلسه3</w:t>
      </w:r>
      <w:r>
        <w:rPr>
          <w:rFonts w:ascii="IRANSans" w:hAnsi="IRANSans" w:cs="IRANSans" w:hint="cs"/>
          <w:b/>
          <w:bCs/>
          <w:color w:val="0101FF"/>
          <w:sz w:val="24"/>
          <w:szCs w:val="24"/>
          <w:shd w:val="clear" w:color="auto" w:fill="FFFFFF"/>
          <w:rtl/>
          <w:lang w:val="x-none"/>
        </w:rPr>
        <w:t>6</w:t>
      </w:r>
      <w:r>
        <w:rPr>
          <w:rFonts w:ascii="IRANSans" w:hAnsi="IRANSans" w:cs="IRANSans" w:hint="cs"/>
          <w:b/>
          <w:bCs/>
          <w:color w:val="0101FF"/>
          <w:sz w:val="24"/>
          <w:szCs w:val="24"/>
          <w:shd w:val="clear" w:color="auto" w:fill="FFFFFF"/>
          <w:rtl/>
          <w:lang w:val="x-none"/>
        </w:rPr>
        <w:t>2</w:t>
      </w:r>
      <w:r w:rsidRPr="000E0B96">
        <w:rPr>
          <w:rFonts w:ascii="IRANSans" w:hAnsi="IRANSans" w:cs="IRANSans"/>
          <w:b/>
          <w:bCs/>
          <w:color w:val="0101FF"/>
          <w:sz w:val="24"/>
          <w:szCs w:val="24"/>
          <w:shd w:val="clear" w:color="auto" w:fill="FFFFFF"/>
          <w:rtl/>
          <w:lang w:val="x-none"/>
        </w:rPr>
        <w:t>– 1</w:t>
      </w:r>
      <w:r>
        <w:rPr>
          <w:rFonts w:ascii="IRANSans" w:hAnsi="IRANSans" w:cs="IRANSans" w:hint="cs"/>
          <w:b/>
          <w:bCs/>
          <w:color w:val="0101FF"/>
          <w:sz w:val="24"/>
          <w:szCs w:val="24"/>
          <w:shd w:val="clear" w:color="auto" w:fill="FFFFFF"/>
          <w:rtl/>
          <w:lang w:val="x-none"/>
        </w:rPr>
        <w:t>7</w:t>
      </w:r>
      <w:r w:rsidRPr="000E0B96">
        <w:rPr>
          <w:rFonts w:ascii="IRANSans" w:hAnsi="IRANSans" w:cs="IRANSans"/>
          <w:b/>
          <w:bCs/>
          <w:color w:val="0101FF"/>
          <w:sz w:val="24"/>
          <w:szCs w:val="24"/>
          <w:shd w:val="clear" w:color="auto" w:fill="FFFFFF"/>
          <w:rtl/>
          <w:lang w:val="x-none"/>
        </w:rPr>
        <w:t xml:space="preserve"> /12/ 1399 وطی به شبهه در عده /تداخل یا عدم تداخل عدد /اقوال فقها در عده</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221262" w:rsidRDefault="00221262" w:rsidP="00221262">
      <w:pPr>
        <w:pBdr>
          <w:bottom w:val="double" w:sz="6" w:space="1" w:color="auto"/>
        </w:pBdr>
        <w:jc w:val="both"/>
        <w:rPr>
          <w:rtl/>
        </w:rPr>
      </w:pPr>
      <w:r>
        <w:rPr>
          <w:rFonts w:hint="cs"/>
          <w:rtl/>
        </w:rPr>
        <w:t>بحث در مساله‌ی یازدهم از فصل پنجم تکمله‌ی عروه در تداخل یا عدم تداخل عدد، در صورتی بود که زنی در عده‌ی طلاق یا وفات باشد و وطی به شبهه شود.</w:t>
      </w:r>
    </w:p>
    <w:p w:rsidR="00247D2F" w:rsidRDefault="00221262" w:rsidP="00221262">
      <w:pPr>
        <w:pBdr>
          <w:bottom w:val="double" w:sz="6" w:space="1" w:color="auto"/>
        </w:pBdr>
        <w:jc w:val="both"/>
        <w:rPr>
          <w:rtl/>
        </w:rPr>
      </w:pPr>
      <w:r>
        <w:rPr>
          <w:rFonts w:hint="cs"/>
          <w:rtl/>
        </w:rPr>
        <w:t>گفتیم روایات عدم تداخل به جهت قطعی الصدور بودن مقدم هستند.</w:t>
      </w:r>
    </w:p>
    <w:p w:rsidR="00221262" w:rsidRDefault="00221262" w:rsidP="00221262">
      <w:pPr>
        <w:pBdr>
          <w:bottom w:val="double" w:sz="6" w:space="1" w:color="auto"/>
        </w:pBdr>
        <w:jc w:val="both"/>
        <w:rPr>
          <w:rtl/>
        </w:rPr>
      </w:pPr>
      <w:r>
        <w:rPr>
          <w:rFonts w:hint="cs"/>
          <w:rtl/>
        </w:rPr>
        <w:t>سپس با فرض متکافئ بودن روایات، بحث را ادامه دادیم. کسانی که قاعده‌ی ثانویه را تخییر می دانند، به تخییر عمل می کنند؛ اما در صورتی که قائل به تخییر نباشیم، باید به اصل عملی رجوع کنیم.</w:t>
      </w:r>
    </w:p>
    <w:p w:rsidR="00221262" w:rsidRPr="003A6148" w:rsidRDefault="00221262" w:rsidP="00124054">
      <w:pPr>
        <w:pBdr>
          <w:bottom w:val="double" w:sz="6" w:space="1" w:color="auto"/>
        </w:pBdr>
        <w:jc w:val="both"/>
      </w:pPr>
    </w:p>
    <w:p w:rsidR="008F5B4D" w:rsidRDefault="008F5B4D" w:rsidP="00124054">
      <w:pPr>
        <w:jc w:val="both"/>
      </w:pPr>
    </w:p>
    <w:p w:rsidR="003E6650" w:rsidRPr="001A27D7" w:rsidRDefault="00221262" w:rsidP="00221262">
      <w:pPr>
        <w:pStyle w:val="Heading1"/>
        <w:rPr>
          <w:rtl/>
        </w:rPr>
      </w:pPr>
      <w:bookmarkStart w:id="1" w:name="_Toc66177303"/>
      <w:bookmarkStart w:id="2" w:name="_Toc66252981"/>
      <w:r>
        <w:rPr>
          <w:rFonts w:hint="cs"/>
          <w:rtl/>
        </w:rPr>
        <w:t>مقتضای اصل عملی در مساله</w:t>
      </w:r>
      <w:bookmarkEnd w:id="1"/>
      <w:bookmarkEnd w:id="2"/>
    </w:p>
    <w:p w:rsidR="0087476D" w:rsidRDefault="0087476D" w:rsidP="0087476D">
      <w:pPr>
        <w:pStyle w:val="Heading2"/>
        <w:rPr>
          <w:rtl/>
        </w:rPr>
      </w:pPr>
      <w:bookmarkStart w:id="3" w:name="_Toc66177304"/>
      <w:bookmarkStart w:id="4" w:name="_Toc66252982"/>
      <w:r>
        <w:rPr>
          <w:rFonts w:hint="cs"/>
          <w:rtl/>
        </w:rPr>
        <w:t>وطی به شبهه در عده‌ی طلاق</w:t>
      </w:r>
      <w:bookmarkEnd w:id="3"/>
      <w:bookmarkEnd w:id="4"/>
    </w:p>
    <w:p w:rsidR="001A1EA5" w:rsidRDefault="00221262" w:rsidP="00124054">
      <w:pPr>
        <w:jc w:val="both"/>
        <w:rPr>
          <w:rtl/>
        </w:rPr>
      </w:pPr>
      <w:r>
        <w:rPr>
          <w:rFonts w:hint="cs"/>
          <w:rtl/>
        </w:rPr>
        <w:t>اگر زنی در عده‌ی طلاق باشد و پس از دو ماه از عده‌ی طلاق وطی به شبهه شود، نمی دانیم عده‌ی وطی به شبهه با عده‌ی طلاق تداخل می کند و از زمان وطی به شبهه آغاز می شود یا تداخل نمی کند و پس از انقضاء عده‌ی طلاق آغاز می شود.</w:t>
      </w:r>
    </w:p>
    <w:p w:rsidR="00221262" w:rsidRDefault="00221262" w:rsidP="00B01712">
      <w:pPr>
        <w:jc w:val="both"/>
        <w:rPr>
          <w:rtl/>
        </w:rPr>
      </w:pPr>
      <w:r>
        <w:rPr>
          <w:rFonts w:hint="cs"/>
          <w:rtl/>
        </w:rPr>
        <w:t>در این صورت پس از اتمام عده‌ی طلاق، زن قطعا معتده به عده‌ی وطی به شبهه است؛ زیرا در صورت تداخل، بخشی از عده‌ی وطی به شبهه سپری شده و بخش دیگر آن باقی مانده است و در صورت عدم تداخل، عده‌ی وطی به شبهه از لحظه‌ی انقضاء عده‌ی طلاق آغاز می شود. در نتیجه از زمان انقضاء عده‌ی طلاق تا دو ماه پس از آن زن قطعا معتده به عده‌ی وطی به شبهه است ( یقین سابق)؛ نمی دانیم پس از دو ماه زن</w:t>
      </w:r>
      <w:r w:rsidR="0087476D">
        <w:rPr>
          <w:rFonts w:hint="cs"/>
          <w:rtl/>
        </w:rPr>
        <w:t xml:space="preserve"> هم چنان</w:t>
      </w:r>
      <w:r>
        <w:rPr>
          <w:rFonts w:hint="cs"/>
          <w:rtl/>
        </w:rPr>
        <w:t xml:space="preserve"> معتده است یا عده اش منقضی شده است، معتده بودن زن به عده‌ی</w:t>
      </w:r>
      <w:r w:rsidR="00B01712">
        <w:rPr>
          <w:rFonts w:hint="cs"/>
          <w:rtl/>
        </w:rPr>
        <w:t xml:space="preserve"> وطی به شبهه را استصحاب می کنیم</w:t>
      </w:r>
      <w:r>
        <w:rPr>
          <w:rFonts w:hint="cs"/>
          <w:rtl/>
        </w:rPr>
        <w:t xml:space="preserve"> ( تا یک ماه بعد که قطعا از عده‌ی وطی به شبهه خارج </w:t>
      </w:r>
      <w:r w:rsidR="00B01712">
        <w:rPr>
          <w:rFonts w:hint="cs"/>
          <w:rtl/>
        </w:rPr>
        <w:t>می شود</w:t>
      </w:r>
      <w:r>
        <w:rPr>
          <w:rFonts w:hint="cs"/>
          <w:rtl/>
        </w:rPr>
        <w:t>)</w:t>
      </w:r>
      <w:r w:rsidR="00B01712">
        <w:rPr>
          <w:rFonts w:hint="cs"/>
          <w:rtl/>
        </w:rPr>
        <w:t>.</w:t>
      </w:r>
    </w:p>
    <w:p w:rsidR="00124054" w:rsidRDefault="00334D19" w:rsidP="0087476D">
      <w:pPr>
        <w:jc w:val="both"/>
        <w:rPr>
          <w:rtl/>
        </w:rPr>
      </w:pPr>
      <w:r>
        <w:rPr>
          <w:rFonts w:hint="cs"/>
          <w:rtl/>
        </w:rPr>
        <w:t>در جلسه‌ی قبل استصحاب عدم اعتداد به عده‌ی وطی به شبهه را به عنوان معارض این استصحاب بیان کردیم و گفتیم به خاطر بی اثر بودنش نمی تواند معارضه کند و استصحاب اول بلامعارض جاری می شود.</w:t>
      </w:r>
    </w:p>
    <w:p w:rsidR="00334D19" w:rsidRDefault="00334D19" w:rsidP="00124054">
      <w:pPr>
        <w:jc w:val="both"/>
        <w:rPr>
          <w:rtl/>
        </w:rPr>
      </w:pPr>
      <w:r>
        <w:rPr>
          <w:rFonts w:hint="cs"/>
          <w:rtl/>
        </w:rPr>
        <w:t>در حالی که این دو استصحاب، متوافق هستند و نتیجه‌ی یکسانی دارند و اصلا توهم معارضه وجود ندارد؛ در نتیجه اگر استصحاب دوم اثر نیز داشته باشد، معارض استصحاب اول نخواهد بود.</w:t>
      </w:r>
    </w:p>
    <w:p w:rsidR="00124054" w:rsidRDefault="00334D19" w:rsidP="00124054">
      <w:pPr>
        <w:jc w:val="both"/>
        <w:rPr>
          <w:rtl/>
        </w:rPr>
      </w:pPr>
      <w:r>
        <w:rPr>
          <w:rFonts w:hint="cs"/>
          <w:rtl/>
        </w:rPr>
        <w:lastRenderedPageBreak/>
        <w:t xml:space="preserve">وقتی زنی وطی به شبهه می شود، نمی دانیم به مجرد وطی به شبهه عده اش آغاز می شود یا خیر، اگر استصحاب دوم جاری شود ( عدم اعتداد به عده‌ی وطی به شبهه </w:t>
      </w:r>
      <w:r w:rsidR="00465821">
        <w:rPr>
          <w:rFonts w:hint="cs"/>
          <w:rtl/>
        </w:rPr>
        <w:t>پس از وطی)، در این صورت زن فعلا معتده به عده‌ی وطی به شبهه نیست و پس از یک ماه که عده‌ی طلاق منقضی شد، عده‌ی وطی به شبهه آغاز می شود و تا سه ماه ادامه دارد؛ یعنی نتیجه‌ی استصحاب دوم، عدم تداخل است که دقیقا همان نتیجه‌ی استصحاب اول است و معارضه ای وجود ندارد.</w:t>
      </w:r>
      <w:r w:rsidR="00C871F7">
        <w:rPr>
          <w:rFonts w:hint="cs"/>
          <w:rtl/>
        </w:rPr>
        <w:t xml:space="preserve"> در نتیجه لازم نیست بگوییم استصحاب دوم اثر ندارد و جاری نمی شود ( البته در بعضی صور اثر دارد).</w:t>
      </w:r>
    </w:p>
    <w:p w:rsidR="00124054" w:rsidRDefault="0087476D" w:rsidP="0087476D">
      <w:pPr>
        <w:pStyle w:val="Heading2"/>
        <w:rPr>
          <w:rtl/>
        </w:rPr>
      </w:pPr>
      <w:bookmarkStart w:id="5" w:name="_Toc66177305"/>
      <w:bookmarkStart w:id="6" w:name="_Toc66252983"/>
      <w:r>
        <w:rPr>
          <w:rFonts w:hint="cs"/>
          <w:rtl/>
        </w:rPr>
        <w:t>وطی به شبهه در عده‌ی وفات</w:t>
      </w:r>
      <w:bookmarkEnd w:id="5"/>
      <w:bookmarkEnd w:id="6"/>
    </w:p>
    <w:p w:rsidR="00124054" w:rsidRDefault="0087476D" w:rsidP="00124054">
      <w:pPr>
        <w:jc w:val="both"/>
        <w:rPr>
          <w:rtl/>
        </w:rPr>
      </w:pPr>
      <w:r>
        <w:rPr>
          <w:rFonts w:hint="cs"/>
          <w:rtl/>
        </w:rPr>
        <w:t xml:space="preserve">اگر ده روز پس از آغاز </w:t>
      </w:r>
      <w:r w:rsidR="00B56DA1">
        <w:rPr>
          <w:rFonts w:hint="cs"/>
          <w:rtl/>
        </w:rPr>
        <w:t>عده‌ی وفات، زن وطی به شبهه شود، در صورتی که عده‌ی وطی به شبهه با عده‌ی وفات تداخل کند، سه ماه دیگر و قبل از اتمام عده‌ی وفات، عده‌ی وطی به شبهه منقضی می شود و در صورتی که عده‌ی وطی به شبهه با عده‌ی وفات تداخل نکند، پس از انقضاء عده‌ی وفات، عده‌ی وطی به شبهه آغاز می شود؛ بنابراین در یک ماه آخر</w:t>
      </w:r>
      <w:r w:rsidR="00951B05">
        <w:rPr>
          <w:rFonts w:hint="cs"/>
          <w:rtl/>
        </w:rPr>
        <w:t>ِ</w:t>
      </w:r>
      <w:r w:rsidR="00B56DA1">
        <w:rPr>
          <w:rFonts w:hint="cs"/>
          <w:rtl/>
        </w:rPr>
        <w:t xml:space="preserve"> عده‌ی وفات یقین داریم که زن معتده به عده‌ی وطی به شبهه نیست ( یقین سابق)، پس از انقضاء عده‌ی وفات شک داریم که زن معتده به عده‌ی وطی به شبهه است یا خیر، عدم معتده بودن به عده‌ی وطی به شبهه را استصحاب می کنیم. نتیجه‌ی این استصحاب تداخل است.</w:t>
      </w:r>
    </w:p>
    <w:p w:rsidR="00A865D7" w:rsidRDefault="00A865D7" w:rsidP="00124054">
      <w:pPr>
        <w:jc w:val="both"/>
        <w:rPr>
          <w:rtl/>
        </w:rPr>
      </w:pPr>
      <w:r>
        <w:rPr>
          <w:rFonts w:hint="cs"/>
          <w:rtl/>
        </w:rPr>
        <w:t>همه‌ی این بحث ها در صورتی است که وطی به شبهه سبب حمل نشود.</w:t>
      </w:r>
    </w:p>
    <w:p w:rsidR="000E5404" w:rsidRDefault="000E5404" w:rsidP="00124054">
      <w:pPr>
        <w:jc w:val="both"/>
        <w:rPr>
          <w:rtl/>
        </w:rPr>
      </w:pPr>
      <w:r>
        <w:rPr>
          <w:rFonts w:hint="cs"/>
          <w:rtl/>
        </w:rPr>
        <w:t>اما اگر وطی به شبهه سبب حمل شود، در این صورت بنا بر عدم تداخل، باید عده‌ی وطی به شبهه مقدم شود؛ زیرا حاملگی نمی تواند موخر شود؛ زیرا زمان آن اختیاری نیست.</w:t>
      </w:r>
    </w:p>
    <w:p w:rsidR="00163EEE" w:rsidRDefault="00163EEE" w:rsidP="00163EEE">
      <w:pPr>
        <w:pStyle w:val="Heading2"/>
        <w:rPr>
          <w:rtl/>
        </w:rPr>
      </w:pPr>
      <w:bookmarkStart w:id="7" w:name="_Toc66177306"/>
      <w:bookmarkStart w:id="8" w:name="_Toc66252984"/>
      <w:r>
        <w:rPr>
          <w:rFonts w:hint="cs"/>
          <w:rtl/>
        </w:rPr>
        <w:t>وطی به شبهه ای که موجب حمل شود</w:t>
      </w:r>
      <w:bookmarkEnd w:id="7"/>
      <w:bookmarkEnd w:id="8"/>
    </w:p>
    <w:p w:rsidR="00124054" w:rsidRDefault="00163EEE" w:rsidP="00124054">
      <w:pPr>
        <w:jc w:val="both"/>
        <w:rPr>
          <w:rtl/>
        </w:rPr>
      </w:pPr>
      <w:r>
        <w:rPr>
          <w:rFonts w:hint="cs"/>
          <w:rtl/>
        </w:rPr>
        <w:t>اگر زن در عده‌ی وفات یا طلاق، وطی به شبهه شود و حامله شود، عده‌ی وطی به شبهه اش آغاز می شود؛ زیرا زمان حاملگی عده‌ی او می باشد و با وضع حمل منقضی می شود</w:t>
      </w:r>
      <w:r w:rsidR="000B50F5">
        <w:rPr>
          <w:rFonts w:hint="cs"/>
          <w:rtl/>
        </w:rPr>
        <w:t xml:space="preserve">. حال نمی دانیم عده‌ی طلاق ( وفات) در عده‌ی وطی به شبهه تداخل می کند یا تداخل نمی کند و باید ادامه‌ی عده اش را پس از منقضی شدن عده‌ی وطی به شبهه ( وضع حمل) سپری کند؛ معتده </w:t>
      </w:r>
      <w:r w:rsidR="000B50F5">
        <w:rPr>
          <w:rFonts w:hint="cs"/>
          <w:rtl/>
        </w:rPr>
        <w:lastRenderedPageBreak/>
        <w:t>بودن به عده‌ی طلاق ( وفات) را پس از وطی به شبهه استصحاب می کنیم که نتیجه اش تداخل است</w:t>
      </w:r>
      <w:r w:rsidR="00A80273">
        <w:rPr>
          <w:rStyle w:val="FootnoteReference"/>
          <w:rtl/>
        </w:rPr>
        <w:footnoteReference w:id="1"/>
      </w:r>
      <w:r w:rsidR="000B50F5">
        <w:rPr>
          <w:rFonts w:hint="cs"/>
          <w:rtl/>
        </w:rPr>
        <w:t>؛ در نتیجه آثار عده‌ی قبلی جاری است؛ مثلا اگر عده‌ی قبلی، عده‌ی وفات باشد، باید حداد کند.</w:t>
      </w:r>
    </w:p>
    <w:p w:rsidR="000B50F5" w:rsidRDefault="008F1E76" w:rsidP="008F1E76">
      <w:pPr>
        <w:jc w:val="both"/>
        <w:rPr>
          <w:rtl/>
        </w:rPr>
      </w:pPr>
      <w:r>
        <w:rPr>
          <w:rFonts w:hint="cs"/>
          <w:rtl/>
        </w:rPr>
        <w:t>البته با توجه به روایات بحث، ما روایات عدم تداخل را مقد</w:t>
      </w:r>
      <w:r w:rsidR="007471CF">
        <w:rPr>
          <w:rFonts w:hint="cs"/>
          <w:rtl/>
        </w:rPr>
        <w:t>م کردیم؛ زیرا قطعی الصدور بودند؛ در این صورت عدم تداخل در جایی که وطی به شبهه سبب حمل شود، روشن نیست. زیرا همه‌ی روایات</w:t>
      </w:r>
      <w:r w:rsidR="00951B05">
        <w:rPr>
          <w:rFonts w:hint="cs"/>
          <w:rtl/>
        </w:rPr>
        <w:t>ِ</w:t>
      </w:r>
      <w:r w:rsidR="007471CF">
        <w:rPr>
          <w:rFonts w:hint="cs"/>
          <w:rtl/>
        </w:rPr>
        <w:t xml:space="preserve"> عدم تداخل در موردی است که عده‌ی وطی به شبهه به وضع حمل نمی باشد.</w:t>
      </w:r>
    </w:p>
    <w:p w:rsidR="007471CF" w:rsidRDefault="007471CF" w:rsidP="007471CF">
      <w:pPr>
        <w:pStyle w:val="Heading3"/>
        <w:rPr>
          <w:rtl/>
        </w:rPr>
      </w:pPr>
      <w:bookmarkStart w:id="9" w:name="_Toc66177307"/>
      <w:bookmarkStart w:id="10" w:name="_Toc66252985"/>
      <w:r>
        <w:rPr>
          <w:rFonts w:hint="cs"/>
          <w:rtl/>
        </w:rPr>
        <w:t>روایت حلبی</w:t>
      </w:r>
      <w:bookmarkEnd w:id="9"/>
      <w:bookmarkEnd w:id="10"/>
    </w:p>
    <w:p w:rsidR="007471CF" w:rsidRPr="00A669DF" w:rsidRDefault="007471CF" w:rsidP="007471CF">
      <w:pPr>
        <w:jc w:val="both"/>
        <w:rPr>
          <w:color w:val="008000"/>
        </w:rPr>
      </w:pPr>
      <w:r w:rsidRPr="00A669DF">
        <w:rPr>
          <w:rFonts w:hint="cs"/>
          <w:rtl/>
        </w:rPr>
        <w:t xml:space="preserve">عَلِيُّ بْنُ إِبْرَاهِيمَ عَنْ أَبِيهِ عَنِ ابْنِ أَبِي عُمَيْرٍ عَنْ حَمَّادٍ عَنِ الْحَلَبِيِّ عَنْ أَبِي عَبْدِ اللَّهِ ع قَالَ: </w:t>
      </w:r>
      <w:r w:rsidRPr="00A669DF">
        <w:rPr>
          <w:rFonts w:hint="cs"/>
          <w:color w:val="008000"/>
          <w:rtl/>
        </w:rPr>
        <w:t>سَأَلْتُهُ عَنِ الْمَرْأَةِ الْحُبْلَى يَمُوتُ زَوْجُهَا فَتَضَعُ وَ تَزَوَّجُ قَبْلَ أَنْ تَمْضِيَ لَهَا أَرْبَعَةُ أَشْهُرٍ وَ عَشْراً فَقَالَ إِنْ كَانَ دَخَلَ بِهَا فُرِّقَ بَيْنَهُمَا ثُمَّ لَمْ تَحِلَّ لَهُ أَبَداً وَ اعْتَدَّتْ بِمَا بَقِيَ عَلَيْهَا مِنَ الْأَوَّلِ وَ اسْتَقْبَلَتْ عِدَّةً أُخْرَى مِنَ الْآخَرِ ثَلَاثَةَ قُرُوءٍ وَ إِنْ لَمْ يَكُنْ دَخَلَ بِهَا فُرِّقَ بَيْنَهُمَا وَ اعْتَدَّتْ بِمَا بَقِيَ عَلَيْهَا مِنَ الْأَوَّلِ وَ هُوَ خَاطِبٌ مِنَ الْخُطَّابِ.</w:t>
      </w:r>
      <w:r>
        <w:rPr>
          <w:rStyle w:val="FootnoteReference"/>
          <w:color w:val="008000"/>
          <w:rtl/>
        </w:rPr>
        <w:footnoteReference w:id="2"/>
      </w:r>
    </w:p>
    <w:p w:rsidR="00C05A8E" w:rsidRDefault="007471CF" w:rsidP="00124054">
      <w:pPr>
        <w:jc w:val="both"/>
        <w:rPr>
          <w:rtl/>
        </w:rPr>
      </w:pPr>
      <w:r>
        <w:rPr>
          <w:rFonts w:hint="cs"/>
          <w:rtl/>
        </w:rPr>
        <w:t>در این روایت تصریح شده است که</w:t>
      </w:r>
      <w:r w:rsidR="00992A81">
        <w:rPr>
          <w:rFonts w:hint="cs"/>
          <w:rtl/>
        </w:rPr>
        <w:t xml:space="preserve"> باید سه قرء ( طهر) عده نگه دارد:</w:t>
      </w:r>
      <w:r>
        <w:rPr>
          <w:rFonts w:hint="cs"/>
          <w:rtl/>
        </w:rPr>
        <w:t xml:space="preserve"> </w:t>
      </w:r>
      <w:r w:rsidR="00992A81" w:rsidRPr="00A669DF">
        <w:rPr>
          <w:rFonts w:hint="cs"/>
          <w:color w:val="008000"/>
          <w:rtl/>
        </w:rPr>
        <w:t>وَ اسْتَقْبَلَتْ عِدَّةً أُخْرَى مِنَ الْآخَرِ ثَلَاثَةَ قُرُوءٍ</w:t>
      </w:r>
      <w:r w:rsidR="00992A81">
        <w:rPr>
          <w:rFonts w:hint="cs"/>
          <w:rtl/>
        </w:rPr>
        <w:t xml:space="preserve"> </w:t>
      </w:r>
    </w:p>
    <w:p w:rsidR="00992A81" w:rsidRDefault="00992A81" w:rsidP="00124054">
      <w:pPr>
        <w:jc w:val="both"/>
        <w:rPr>
          <w:rtl/>
        </w:rPr>
      </w:pPr>
      <w:r>
        <w:rPr>
          <w:rFonts w:hint="cs"/>
          <w:rtl/>
        </w:rPr>
        <w:t>بنابراین حاملگی در آن مطرح نیست.</w:t>
      </w:r>
    </w:p>
    <w:p w:rsidR="00124054" w:rsidRDefault="00992A81" w:rsidP="00124054">
      <w:pPr>
        <w:jc w:val="both"/>
        <w:rPr>
          <w:rtl/>
        </w:rPr>
      </w:pPr>
      <w:r>
        <w:rPr>
          <w:rFonts w:hint="cs"/>
          <w:rtl/>
        </w:rPr>
        <w:t>در روایات دیگر چنین عباراتی وارد شده است:</w:t>
      </w:r>
    </w:p>
    <w:p w:rsidR="00992A81" w:rsidRDefault="00992A81" w:rsidP="00992A81">
      <w:pPr>
        <w:jc w:val="both"/>
        <w:rPr>
          <w:rtl/>
        </w:rPr>
      </w:pPr>
      <w:r>
        <w:rPr>
          <w:rFonts w:hint="cs"/>
          <w:rtl/>
        </w:rPr>
        <w:t xml:space="preserve">روایت محمد بن مسلم: </w:t>
      </w:r>
      <w:r w:rsidRPr="00847DD6">
        <w:rPr>
          <w:rFonts w:hint="cs"/>
          <w:color w:val="008000"/>
          <w:rtl/>
        </w:rPr>
        <w:t>وَ عِدَّةً أُخْرَى مِنَ الْآخَرِ</w:t>
      </w:r>
    </w:p>
    <w:p w:rsidR="00992A81" w:rsidRPr="007F7514" w:rsidRDefault="00992A81" w:rsidP="00992A81">
      <w:pPr>
        <w:jc w:val="both"/>
        <w:rPr>
          <w:color w:val="008000"/>
        </w:rPr>
      </w:pPr>
      <w:r>
        <w:rPr>
          <w:rFonts w:hint="cs"/>
          <w:rtl/>
        </w:rPr>
        <w:t xml:space="preserve">روایت علی بن بشیر النبال: </w:t>
      </w:r>
      <w:r w:rsidRPr="007F7514">
        <w:rPr>
          <w:rFonts w:hint="cs"/>
          <w:color w:val="008000"/>
          <w:rtl/>
        </w:rPr>
        <w:t>وَ تَعْتَدُّ بَعْدَ ذَلِكَ عِدَّةً كَامِلَةً.</w:t>
      </w:r>
      <w:r>
        <w:rPr>
          <w:rStyle w:val="FootnoteReference"/>
          <w:color w:val="008000"/>
          <w:rtl/>
        </w:rPr>
        <w:footnoteReference w:id="3"/>
      </w:r>
    </w:p>
    <w:p w:rsidR="00124054" w:rsidRDefault="00992A81" w:rsidP="00124054">
      <w:pPr>
        <w:jc w:val="both"/>
        <w:rPr>
          <w:rtl/>
        </w:rPr>
      </w:pPr>
      <w:r>
        <w:rPr>
          <w:rFonts w:hint="cs"/>
          <w:rtl/>
        </w:rPr>
        <w:t xml:space="preserve">روایت طبریات سید مرتضی: </w:t>
      </w:r>
      <w:r w:rsidRPr="00992A81">
        <w:rPr>
          <w:rFonts w:hint="cs"/>
          <w:color w:val="008000"/>
          <w:rtl/>
        </w:rPr>
        <w:t>ثمّ تأتى عن الثاني ثلاثة قروء مستقبلة</w:t>
      </w:r>
    </w:p>
    <w:p w:rsidR="00124054" w:rsidRDefault="00992A81" w:rsidP="00124054">
      <w:pPr>
        <w:jc w:val="both"/>
        <w:rPr>
          <w:rtl/>
        </w:rPr>
      </w:pPr>
      <w:r>
        <w:rPr>
          <w:rFonts w:hint="cs"/>
          <w:rtl/>
        </w:rPr>
        <w:t>مفروض این روایت نیز، سه قرء است که حاملگی در آن مطرح نیست.</w:t>
      </w:r>
    </w:p>
    <w:p w:rsidR="00124054" w:rsidRDefault="007F1A3D" w:rsidP="00124054">
      <w:pPr>
        <w:jc w:val="both"/>
        <w:rPr>
          <w:rtl/>
        </w:rPr>
      </w:pPr>
      <w:r>
        <w:rPr>
          <w:rFonts w:hint="cs"/>
          <w:rtl/>
        </w:rPr>
        <w:t>فرض حاملگی در منطوق این روایات نیست؛ اما آیا می توان از این روایات الغاء خصوصیت کرد و بگوییم که شارع مقدس به طور کلی عدم تداخل را قائل شده است.</w:t>
      </w:r>
    </w:p>
    <w:p w:rsidR="007F1A3D" w:rsidRDefault="007F1A3D" w:rsidP="002A43AC">
      <w:pPr>
        <w:jc w:val="both"/>
        <w:rPr>
          <w:rtl/>
        </w:rPr>
      </w:pPr>
      <w:r>
        <w:rPr>
          <w:rFonts w:hint="cs"/>
          <w:rtl/>
        </w:rPr>
        <w:lastRenderedPageBreak/>
        <w:t xml:space="preserve">به نظر می رسد مشکل است. زیرا با قائل شدن به عدم تداخل، </w:t>
      </w:r>
      <w:r w:rsidR="002A43AC">
        <w:rPr>
          <w:rFonts w:hint="cs"/>
          <w:rtl/>
        </w:rPr>
        <w:t xml:space="preserve">در فرض حاملگی به واسطه‌ی وطی به شبهه </w:t>
      </w:r>
      <w:r>
        <w:rPr>
          <w:rFonts w:hint="cs"/>
          <w:rtl/>
        </w:rPr>
        <w:t xml:space="preserve">بین اجزاء عده‌ی </w:t>
      </w:r>
      <w:r w:rsidR="002A43AC">
        <w:rPr>
          <w:rFonts w:hint="cs"/>
          <w:rtl/>
        </w:rPr>
        <w:t xml:space="preserve">قبلی </w:t>
      </w:r>
      <w:r>
        <w:rPr>
          <w:rFonts w:hint="cs"/>
          <w:rtl/>
        </w:rPr>
        <w:t xml:space="preserve">فاصله ایجاد می شود به این بیان که عده‌ی سابق متوقف می شود و عده‌ی حاملگی </w:t>
      </w:r>
      <w:r w:rsidR="00246A48">
        <w:rPr>
          <w:rFonts w:hint="cs"/>
          <w:rtl/>
        </w:rPr>
        <w:t>سپری</w:t>
      </w:r>
      <w:r>
        <w:rPr>
          <w:rFonts w:hint="cs"/>
          <w:rtl/>
        </w:rPr>
        <w:t xml:space="preserve"> می شود و سپس عده‌ی سابق تکمیل می شود. این مطلب نیازمند بیان زائد است</w:t>
      </w:r>
      <w:r w:rsidR="000E2749">
        <w:rPr>
          <w:rFonts w:hint="cs"/>
          <w:rtl/>
        </w:rPr>
        <w:t>. ممکن است به خاطر معتده بودن زن به عده‌ی سابق، شارع مقدس نخواهد آن عده قطع شود؛ یعنی عده‌ی حاملگی آغاز می شود، اما عده‌ی سابق قطع نمی شود و در واقع تداخل می کنند.</w:t>
      </w:r>
    </w:p>
    <w:p w:rsidR="00480E01" w:rsidRDefault="00480E01" w:rsidP="00246A48">
      <w:pPr>
        <w:jc w:val="both"/>
        <w:rPr>
          <w:rtl/>
        </w:rPr>
      </w:pPr>
      <w:r>
        <w:rPr>
          <w:rFonts w:hint="cs"/>
          <w:rtl/>
        </w:rPr>
        <w:t>به نظر می رسد نتوان از روایات عدم تداخل، حکم مساله‌ی مورد بحث را به دست آورد. ( وطی به شبهه ای که در عده واقع شده و موجب حمل شده است)</w:t>
      </w:r>
      <w:r w:rsidR="00BE110B">
        <w:rPr>
          <w:rFonts w:hint="cs"/>
          <w:rtl/>
        </w:rPr>
        <w:t>.</w:t>
      </w:r>
    </w:p>
    <w:p w:rsidR="006A6171" w:rsidRDefault="00E4562E" w:rsidP="00246A48">
      <w:pPr>
        <w:jc w:val="both"/>
        <w:rPr>
          <w:rtl/>
        </w:rPr>
      </w:pPr>
      <w:r>
        <w:rPr>
          <w:rFonts w:hint="cs"/>
          <w:rtl/>
        </w:rPr>
        <w:t>مرحوم سید یزدی پس از بیان روایات تداخل</w:t>
      </w:r>
      <w:r w:rsidR="002A43AC">
        <w:rPr>
          <w:rFonts w:hint="cs"/>
          <w:rtl/>
        </w:rPr>
        <w:t xml:space="preserve"> و ترجیح این روایات،</w:t>
      </w:r>
      <w:r>
        <w:rPr>
          <w:rFonts w:hint="cs"/>
          <w:rtl/>
        </w:rPr>
        <w:t xml:space="preserve"> دو تعدی را قائل شده است:</w:t>
      </w:r>
    </w:p>
    <w:p w:rsidR="00E4562E" w:rsidRDefault="00E4562E" w:rsidP="00246A48">
      <w:pPr>
        <w:jc w:val="both"/>
        <w:rPr>
          <w:rtl/>
        </w:rPr>
      </w:pPr>
      <w:r w:rsidRPr="006443FF">
        <w:rPr>
          <w:rFonts w:hint="cs"/>
          <w:color w:val="0000FF"/>
          <w:rtl/>
        </w:rPr>
        <w:t>و هذه الأخبار و إن اختصت بالوطء بعد العقد إلّا انّ الظاهر منهم عدم الفرق بينه و بين الوطء المجرد، كما انّه لا فرق بين الطلاق و الفسخ و الانفساخ و نحوهما فانّ الظاهر منهم انّ تعدد الموجب يوجب تعدد العدة و موارد الأخبار من باب المثال</w:t>
      </w:r>
    </w:p>
    <w:p w:rsidR="00124054" w:rsidRDefault="00E4562E" w:rsidP="00124054">
      <w:pPr>
        <w:jc w:val="both"/>
        <w:rPr>
          <w:rtl/>
        </w:rPr>
      </w:pPr>
      <w:r>
        <w:rPr>
          <w:rFonts w:hint="cs"/>
          <w:rtl/>
        </w:rPr>
        <w:t>تعدی اول و عدم فرق بین وطی همراه عقد و وطی مجرد از عقد مشکل است. این که علما بین این دو فرق نگذاشته اند به خاطر این است که قاعده را عدم تداخل می دانند.</w:t>
      </w:r>
    </w:p>
    <w:p w:rsidR="00E4562E" w:rsidRDefault="00E4562E" w:rsidP="00124054">
      <w:pPr>
        <w:jc w:val="both"/>
        <w:rPr>
          <w:rtl/>
        </w:rPr>
      </w:pPr>
      <w:r>
        <w:rPr>
          <w:rFonts w:hint="cs"/>
          <w:rtl/>
        </w:rPr>
        <w:t xml:space="preserve">اگر قاعده‌ را تداخل بدانیم، چنان که مرحوم سید قائل شد، مشکل است از این روایات، حکم وطی مجرد از عقد </w:t>
      </w:r>
      <w:r w:rsidR="00B03286">
        <w:rPr>
          <w:rFonts w:hint="cs"/>
          <w:rtl/>
        </w:rPr>
        <w:t>استفاده شود؛ زیرا ممکن است عقد در مستقل بودن عده تاثیر داشته باشد؛ زیرا ازدواج زمینه‌ی وطی های متعدد را فراهم می کند.</w:t>
      </w:r>
    </w:p>
    <w:p w:rsidR="003D2E6D" w:rsidRDefault="003D2E6D" w:rsidP="00124054">
      <w:pPr>
        <w:jc w:val="both"/>
        <w:rPr>
          <w:rtl/>
        </w:rPr>
      </w:pPr>
      <w:r>
        <w:rPr>
          <w:rFonts w:hint="cs"/>
          <w:rtl/>
        </w:rPr>
        <w:t>تعدی دوم که مرحوم سید می فرماید ب</w:t>
      </w:r>
      <w:r w:rsidR="00AF54BD">
        <w:rPr>
          <w:rFonts w:hint="cs"/>
          <w:rtl/>
        </w:rPr>
        <w:t xml:space="preserve">ین طلاق، فسخ و انفساخ فرقی نیست، در بعضی مواردش روایات تعمیم دارد؛ مثلا در روایت می فرماید: </w:t>
      </w:r>
      <w:r w:rsidR="009B45E8">
        <w:rPr>
          <w:rFonts w:hint="cs"/>
          <w:rtl/>
        </w:rPr>
        <w:t>فی امراة تزوجت قبل ان تنقضی عدتها؛ عده‌ای که ازدواج در آن واقع شده است ممکن است عده‌ی طلاق باشد یا عده‌ی فسخ باشد یا عده‌ی انفساخ باشد.</w:t>
      </w:r>
    </w:p>
    <w:p w:rsidR="009B45E8" w:rsidRDefault="009B45E8" w:rsidP="009B45E8">
      <w:pPr>
        <w:jc w:val="both"/>
        <w:rPr>
          <w:rtl/>
        </w:rPr>
      </w:pPr>
      <w:r>
        <w:rPr>
          <w:rFonts w:hint="cs"/>
          <w:rtl/>
        </w:rPr>
        <w:t>روایاتی که</w:t>
      </w:r>
      <w:r w:rsidRPr="009B45E8">
        <w:rPr>
          <w:rFonts w:hint="cs"/>
          <w:rtl/>
        </w:rPr>
        <w:t xml:space="preserve"> </w:t>
      </w:r>
      <w:r>
        <w:rPr>
          <w:rFonts w:hint="cs"/>
          <w:rtl/>
        </w:rPr>
        <w:t>فرض کرده اند ذات بعل</w:t>
      </w:r>
      <w:r>
        <w:rPr>
          <w:rStyle w:val="FootnoteReference"/>
          <w:rtl/>
        </w:rPr>
        <w:footnoteReference w:id="4"/>
      </w:r>
      <w:r>
        <w:rPr>
          <w:rFonts w:hint="cs"/>
          <w:rtl/>
        </w:rPr>
        <w:t xml:space="preserve"> وطی به شبهه می شود و سپس طلاق داده می شود، حکم به تداخل عدد کرده اند؛ شاید بتوان گفت وقتی شارع مقدس در طلاق حکم به تداخل کرده است</w:t>
      </w:r>
      <w:r w:rsidR="00795BD1">
        <w:rPr>
          <w:rFonts w:hint="cs"/>
          <w:rtl/>
        </w:rPr>
        <w:t xml:space="preserve"> در فسخ و انفساخ نیز حکم به تداخل می کند؛ زیرا خصوصیتی در طلاق نیست و غرضی که وجود دارد با عده‌ی واحد </w:t>
      </w:r>
      <w:r w:rsidR="007C234E">
        <w:rPr>
          <w:rFonts w:hint="cs"/>
          <w:rtl/>
        </w:rPr>
        <w:t>تامین می شود.</w:t>
      </w:r>
    </w:p>
    <w:p w:rsidR="007C234E" w:rsidRDefault="007C234E" w:rsidP="009B45E8">
      <w:pPr>
        <w:jc w:val="both"/>
        <w:rPr>
          <w:rtl/>
        </w:rPr>
      </w:pPr>
      <w:r>
        <w:rPr>
          <w:rFonts w:hint="cs"/>
          <w:rtl/>
        </w:rPr>
        <w:t>اما اگر بخواهیم قائل به عدم تداخل عده‌ی طلاق و وطی به شبهه شویم، آیا می توان در فسخ و انفساخ نیز قائل به عدم تداخل شد؟</w:t>
      </w:r>
    </w:p>
    <w:p w:rsidR="00124054" w:rsidRDefault="007C234E" w:rsidP="002A43AC">
      <w:pPr>
        <w:jc w:val="both"/>
        <w:rPr>
          <w:rtl/>
        </w:rPr>
      </w:pPr>
      <w:r>
        <w:rPr>
          <w:rFonts w:hint="cs"/>
          <w:rtl/>
        </w:rPr>
        <w:lastRenderedPageBreak/>
        <w:t>شاید نتوان در سایر موارد حکم به عدم تداخل کرد.</w:t>
      </w:r>
      <w:r w:rsidR="00DB7967">
        <w:rPr>
          <w:rFonts w:hint="cs"/>
          <w:rtl/>
        </w:rPr>
        <w:t xml:space="preserve"> </w:t>
      </w:r>
      <w:r w:rsidR="002A43AC">
        <w:rPr>
          <w:rFonts w:hint="cs"/>
          <w:rtl/>
        </w:rPr>
        <w:t>وقتی</w:t>
      </w:r>
      <w:r w:rsidR="00F50E61">
        <w:rPr>
          <w:rFonts w:hint="cs"/>
          <w:rtl/>
        </w:rPr>
        <w:t xml:space="preserve"> قاعده‌ی اولیه را تداخل دانستیم</w:t>
      </w:r>
      <w:r w:rsidR="002A43AC">
        <w:rPr>
          <w:rFonts w:hint="cs"/>
          <w:rtl/>
        </w:rPr>
        <w:t xml:space="preserve"> ( نظر مرحوم سید)</w:t>
      </w:r>
      <w:r w:rsidR="00F50E61">
        <w:rPr>
          <w:rFonts w:hint="cs"/>
          <w:rtl/>
        </w:rPr>
        <w:t>، شارع مقدس در خصوص طلاق حکم به عدم تداخل کرده است</w:t>
      </w:r>
      <w:r w:rsidR="002A43AC">
        <w:rPr>
          <w:rFonts w:hint="cs"/>
          <w:rtl/>
        </w:rPr>
        <w:t xml:space="preserve"> ( بر خلاف قاعده‌ی اولیه)</w:t>
      </w:r>
      <w:r w:rsidR="00F50E61">
        <w:rPr>
          <w:rFonts w:hint="cs"/>
          <w:rtl/>
        </w:rPr>
        <w:t>؛ اما آیا در سایر موارد نیز می توان الغاء خصوصیت کرد</w:t>
      </w:r>
      <w:r w:rsidR="002A43AC">
        <w:rPr>
          <w:rFonts w:hint="cs"/>
          <w:rtl/>
        </w:rPr>
        <w:t xml:space="preserve"> و قائل به عدم تداخل شد</w:t>
      </w:r>
      <w:r w:rsidR="00F50E61">
        <w:rPr>
          <w:rFonts w:hint="cs"/>
          <w:rtl/>
        </w:rPr>
        <w:t xml:space="preserve">؟ نمی توان الغاء خصوصیت کرد؛ </w:t>
      </w:r>
      <w:r w:rsidR="002A43AC">
        <w:rPr>
          <w:rFonts w:hint="cs"/>
          <w:rtl/>
        </w:rPr>
        <w:t>زیرا این حکم، یک حکم تعبدی و بر خلاف قاعده‌ی اولیه است</w:t>
      </w:r>
      <w:r w:rsidR="00F50E61">
        <w:rPr>
          <w:rFonts w:hint="cs"/>
          <w:rtl/>
        </w:rPr>
        <w:t>.</w:t>
      </w:r>
    </w:p>
    <w:p w:rsidR="00124054" w:rsidRDefault="00F86926" w:rsidP="00F86926">
      <w:pPr>
        <w:pStyle w:val="Heading1"/>
        <w:rPr>
          <w:rtl/>
        </w:rPr>
      </w:pPr>
      <w:bookmarkStart w:id="11" w:name="_Toc66177308"/>
      <w:bookmarkStart w:id="12" w:name="_Toc66252986"/>
      <w:r>
        <w:rPr>
          <w:rFonts w:hint="cs"/>
          <w:rtl/>
        </w:rPr>
        <w:t>مقتضای اصل عملی در صورت عدم جریان استصحاب در شبهات حکمیه</w:t>
      </w:r>
      <w:bookmarkEnd w:id="11"/>
      <w:bookmarkEnd w:id="12"/>
    </w:p>
    <w:p w:rsidR="00124054" w:rsidRDefault="00054AFC" w:rsidP="00124054">
      <w:pPr>
        <w:jc w:val="both"/>
        <w:rPr>
          <w:rtl/>
        </w:rPr>
      </w:pPr>
      <w:r>
        <w:rPr>
          <w:rFonts w:hint="cs"/>
          <w:rtl/>
        </w:rPr>
        <w:t>گفتیم مقتضای اصل عملی استصحاب است؛ اما اگر استصحاب را در شبهات حکمیه جاری ندانیم بحث وابسته به این است که برائت از شرطیت را در صحت ازدواج قائل باشیم یا نباشیم.</w:t>
      </w:r>
    </w:p>
    <w:p w:rsidR="00054AFC" w:rsidRDefault="00054AFC" w:rsidP="00124054">
      <w:pPr>
        <w:jc w:val="both"/>
        <w:rPr>
          <w:rtl/>
        </w:rPr>
      </w:pPr>
      <w:r>
        <w:rPr>
          <w:rFonts w:hint="cs"/>
          <w:rtl/>
        </w:rPr>
        <w:t>اگر قائل به برائت از شرطیت باشیم، در صورتی که احتمال دهیم عده‌ی بیش از قدر متیقن شرط است، برائت از شرطیت جاری شده و صحت عقد را نتیجه می گیریم.</w:t>
      </w:r>
    </w:p>
    <w:p w:rsidR="00BA0973" w:rsidRDefault="00BA0973" w:rsidP="00124054">
      <w:pPr>
        <w:jc w:val="both"/>
        <w:rPr>
          <w:rtl/>
        </w:rPr>
      </w:pPr>
      <w:r>
        <w:rPr>
          <w:rFonts w:hint="cs"/>
          <w:rtl/>
        </w:rPr>
        <w:t>اما اگر قائل به برائت نشویم باید به اصول دیگر رجوع کرد.</w:t>
      </w:r>
    </w:p>
    <w:p w:rsidR="00BA0973" w:rsidRDefault="002A43AC" w:rsidP="00124054">
      <w:pPr>
        <w:jc w:val="both"/>
        <w:rPr>
          <w:rtl/>
        </w:rPr>
      </w:pPr>
      <w:r>
        <w:rPr>
          <w:rFonts w:hint="cs"/>
          <w:rtl/>
        </w:rPr>
        <w:t xml:space="preserve">حال </w:t>
      </w:r>
      <w:r w:rsidR="00BA0973">
        <w:rPr>
          <w:rFonts w:hint="cs"/>
          <w:rtl/>
        </w:rPr>
        <w:t>اگر در زمان مشکوک عقدی صورت گیرد، از طرفی احتمال دارد عقد صحیح باشد؛ در این صورت احکام الزامیه ای بر عهده‌ی مرد خواهد بود؛ مثلا مباشرت هر چهار ماه، حق قسم، نفقه و ... ، از طرفی احتمال دارد عقد باطل باشد؛ در این صورت احکام الزامیه‌ی دیگری وجود دارد؛ مثلا حرمت نگاه به زن، حرمت مباشرت و ... .</w:t>
      </w:r>
    </w:p>
    <w:p w:rsidR="00BA0973" w:rsidRDefault="00BA0973" w:rsidP="00124054">
      <w:pPr>
        <w:jc w:val="both"/>
        <w:rPr>
          <w:rtl/>
        </w:rPr>
      </w:pPr>
      <w:r>
        <w:rPr>
          <w:rFonts w:hint="cs"/>
          <w:rtl/>
        </w:rPr>
        <w:t>بعضی موارد دوران امر بین محذورین است؛ مثلا در صورت صحت عقد، هر چهار ماه یک بار مباشرت واجب است و در صورت بطلان عقد، مباشرت حرام است. حق قسم نیز همین طور است.</w:t>
      </w:r>
    </w:p>
    <w:p w:rsidR="00124054" w:rsidRDefault="007F1224" w:rsidP="00124054">
      <w:pPr>
        <w:jc w:val="both"/>
        <w:rPr>
          <w:rtl/>
        </w:rPr>
      </w:pPr>
      <w:r>
        <w:rPr>
          <w:rFonts w:hint="cs"/>
          <w:rtl/>
        </w:rPr>
        <w:t>در مورد زن نیز همین طور است. اگر عقد صحیح باشد، تمکین بر او واجب است و اگر عقد باطل باشد، تمکین حرام است.</w:t>
      </w:r>
    </w:p>
    <w:p w:rsidR="009132EA" w:rsidRDefault="009132EA" w:rsidP="00124054">
      <w:pPr>
        <w:jc w:val="both"/>
        <w:rPr>
          <w:rtl/>
        </w:rPr>
      </w:pPr>
      <w:r>
        <w:rPr>
          <w:rFonts w:hint="cs"/>
          <w:rtl/>
        </w:rPr>
        <w:t>در غیر</w:t>
      </w:r>
      <w:r w:rsidR="00B11103">
        <w:rPr>
          <w:rFonts w:hint="cs"/>
          <w:rtl/>
        </w:rPr>
        <w:t>ِ</w:t>
      </w:r>
      <w:r>
        <w:rPr>
          <w:rFonts w:hint="cs"/>
          <w:rtl/>
        </w:rPr>
        <w:t xml:space="preserve"> موارد</w:t>
      </w:r>
      <w:r w:rsidR="00B11103">
        <w:rPr>
          <w:rFonts w:hint="cs"/>
          <w:rtl/>
        </w:rPr>
        <w:t>ِ</w:t>
      </w:r>
      <w:r>
        <w:rPr>
          <w:rFonts w:hint="cs"/>
          <w:rtl/>
        </w:rPr>
        <w:t xml:space="preserve"> دوران امر بین محذورین، احتیاط جاری است و در موارد دوران امر بین محذورین، تخییر جاری می شود.</w:t>
      </w:r>
    </w:p>
    <w:p w:rsidR="00124054" w:rsidRDefault="00EE16CD" w:rsidP="00B11103">
      <w:pPr>
        <w:jc w:val="both"/>
        <w:rPr>
          <w:rtl/>
        </w:rPr>
      </w:pPr>
      <w:r>
        <w:rPr>
          <w:rFonts w:hint="cs"/>
          <w:rtl/>
        </w:rPr>
        <w:t>به نظر ما استصحاب در شبهات حکمیه در موارد شک در رافع جاری است؛ اما نه از باب اخبار خاصه؛ حجیت استصحاب در موارد شک در رافع</w:t>
      </w:r>
      <w:r w:rsidR="00B11103">
        <w:rPr>
          <w:rFonts w:hint="cs"/>
          <w:rtl/>
        </w:rPr>
        <w:t xml:space="preserve"> از باب</w:t>
      </w:r>
      <w:r>
        <w:rPr>
          <w:rFonts w:hint="cs"/>
          <w:rtl/>
        </w:rPr>
        <w:t xml:space="preserve"> </w:t>
      </w:r>
      <w:r w:rsidR="00B11103">
        <w:rPr>
          <w:rFonts w:hint="cs"/>
          <w:rtl/>
        </w:rPr>
        <w:t xml:space="preserve">سیره‌ی عقلا </w:t>
      </w:r>
      <w:r>
        <w:rPr>
          <w:rFonts w:hint="cs"/>
          <w:rtl/>
        </w:rPr>
        <w:t>می باشد.</w:t>
      </w:r>
    </w:p>
    <w:p w:rsidR="00124054" w:rsidRDefault="00442CF0" w:rsidP="00442CF0">
      <w:pPr>
        <w:pStyle w:val="Heading1"/>
        <w:rPr>
          <w:rtl/>
        </w:rPr>
      </w:pPr>
      <w:bookmarkStart w:id="13" w:name="_Toc66177309"/>
      <w:bookmarkStart w:id="14" w:name="_Toc66252987"/>
      <w:r>
        <w:rPr>
          <w:rFonts w:hint="cs"/>
          <w:rtl/>
        </w:rPr>
        <w:t>کلام مرحوم سید یزدی</w:t>
      </w:r>
      <w:bookmarkEnd w:id="13"/>
      <w:bookmarkEnd w:id="14"/>
    </w:p>
    <w:p w:rsidR="00F50E61" w:rsidRDefault="00442CF0" w:rsidP="00124054">
      <w:pPr>
        <w:jc w:val="both"/>
        <w:rPr>
          <w:rtl/>
        </w:rPr>
      </w:pPr>
      <w:r>
        <w:rPr>
          <w:rFonts w:hint="cs"/>
          <w:rtl/>
        </w:rPr>
        <w:t>مرحوم سید یزدی در ادامه‌ی مساله‌ی یازدهم می فرماید:</w:t>
      </w:r>
    </w:p>
    <w:p w:rsidR="00442CF0" w:rsidRPr="00442CF0" w:rsidRDefault="00442CF0" w:rsidP="00442CF0">
      <w:pPr>
        <w:jc w:val="both"/>
        <w:rPr>
          <w:color w:val="0000FF"/>
        </w:rPr>
      </w:pPr>
      <w:r w:rsidRPr="00442CF0">
        <w:rPr>
          <w:rFonts w:hint="cs"/>
          <w:color w:val="0000FF"/>
          <w:rtl/>
        </w:rPr>
        <w:lastRenderedPageBreak/>
        <w:t>ثمّ على ما اخترنا</w:t>
      </w:r>
      <w:r>
        <w:rPr>
          <w:rStyle w:val="FootnoteReference"/>
          <w:color w:val="0000FF"/>
          <w:rtl/>
        </w:rPr>
        <w:footnoteReference w:id="5"/>
      </w:r>
      <w:r w:rsidRPr="00442CF0">
        <w:rPr>
          <w:rFonts w:hint="cs"/>
          <w:color w:val="0000FF"/>
          <w:rtl/>
        </w:rPr>
        <w:t xml:space="preserve"> إذا كان الطلاق رجعيا فللزوج الرجوع فيه في الزمان المختص بعدته أو المشترك بين العدتين دون المختص بعدة الشبهة، كما ان على ما ذكروه يجوز الرجوع في عدته دون عدة وطء الشبهة.</w:t>
      </w:r>
    </w:p>
    <w:p w:rsidR="00442CF0" w:rsidRPr="00442CF0" w:rsidRDefault="00442CF0" w:rsidP="00442CF0">
      <w:pPr>
        <w:jc w:val="both"/>
        <w:rPr>
          <w:color w:val="0000FF"/>
          <w:rtl/>
        </w:rPr>
      </w:pPr>
      <w:r w:rsidRPr="00442CF0">
        <w:rPr>
          <w:rFonts w:hint="cs"/>
          <w:color w:val="0000FF"/>
          <w:rtl/>
        </w:rPr>
        <w:t>نعم: لو كانت عدّة وطء الشبهة مقدمة بأن وطأها شبهة ثمّ طلقها زوجها أو كانت حاملة من الشبهة قد يقال بجواز الرجوع في زمان عدة الشبهة لصدق عدم انقضاء عدة الطلاق‌ الرجعي و لكنه مشكل، لأنّ المعلوم جواز الرجوع إذا كانت في العدة الرجعية إلّا</w:t>
      </w:r>
      <w:r>
        <w:rPr>
          <w:rStyle w:val="FootnoteReference"/>
          <w:color w:val="0000FF"/>
          <w:rtl/>
        </w:rPr>
        <w:footnoteReference w:id="6"/>
      </w:r>
      <w:r w:rsidRPr="00442CF0">
        <w:rPr>
          <w:rFonts w:hint="cs"/>
          <w:color w:val="0000FF"/>
          <w:rtl/>
        </w:rPr>
        <w:t xml:space="preserve"> إذا لم تنقض و إن لم تدخل بعد فيها فاللازم أن يكون الرجوع في العدة و لا يكفي بقاؤها عليها مع عدم الشروع فيها لا أقل من الشك و الأصل معه عدم التأثير في الرجوع.</w:t>
      </w:r>
      <w:r w:rsidRPr="00442CF0">
        <w:rPr>
          <w:rStyle w:val="FootnoteReference"/>
          <w:color w:val="0000FF"/>
          <w:rtl/>
        </w:rPr>
        <w:footnoteReference w:id="7"/>
      </w:r>
    </w:p>
    <w:p w:rsidR="00F50E61" w:rsidRDefault="00E32B31" w:rsidP="00124054">
      <w:pPr>
        <w:jc w:val="both"/>
        <w:rPr>
          <w:rtl/>
        </w:rPr>
      </w:pPr>
      <w:r>
        <w:rPr>
          <w:rFonts w:hint="cs"/>
          <w:rtl/>
        </w:rPr>
        <w:t>در مورد این عبارت مرحوم سید در جلسه‌ی بعد بحث خواهیم کرد.</w:t>
      </w:r>
    </w:p>
    <w:p w:rsidR="00F50E61" w:rsidRPr="006162A2" w:rsidRDefault="00F50E61" w:rsidP="00124054">
      <w:pPr>
        <w:jc w:val="both"/>
        <w:rPr>
          <w:rtl/>
        </w:rPr>
      </w:pPr>
    </w:p>
    <w:sectPr w:rsidR="00F50E61"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428" w:rsidRDefault="00F24428" w:rsidP="008B750B">
      <w:pPr>
        <w:spacing w:line="240" w:lineRule="auto"/>
      </w:pPr>
      <w:r>
        <w:separator/>
      </w:r>
    </w:p>
  </w:endnote>
  <w:endnote w:type="continuationSeparator" w:id="0">
    <w:p w:rsidR="00F24428" w:rsidRDefault="00F2442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E25CC" w:rsidRPr="007E25CC">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8149CE" w:rsidP="001B6799">
          <w:pPr>
            <w:pStyle w:val="Footer"/>
            <w:bidi w:val="0"/>
            <w:rPr>
              <w:color w:val="808080" w:themeColor="background1" w:themeShade="80"/>
              <w:rtl/>
            </w:rPr>
          </w:pPr>
          <w:bookmarkStart w:id="22" w:name="BokAdres"/>
          <w:bookmarkEnd w:id="22"/>
          <w:r>
            <w:rPr>
              <w:color w:val="808080" w:themeColor="background1" w:themeShade="80"/>
            </w:rPr>
            <w:t>F1js1_13991217-086_mk3_mfeb.ir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428" w:rsidRDefault="00F24428" w:rsidP="008B750B">
      <w:pPr>
        <w:spacing w:line="240" w:lineRule="auto"/>
      </w:pPr>
      <w:r>
        <w:separator/>
      </w:r>
    </w:p>
  </w:footnote>
  <w:footnote w:type="continuationSeparator" w:id="0">
    <w:p w:rsidR="00F24428" w:rsidRDefault="00F24428" w:rsidP="008B750B">
      <w:pPr>
        <w:spacing w:line="240" w:lineRule="auto"/>
      </w:pPr>
      <w:r>
        <w:continuationSeparator/>
      </w:r>
    </w:p>
  </w:footnote>
  <w:footnote w:id="1">
    <w:p w:rsidR="00A80273" w:rsidRDefault="00A80273">
      <w:pPr>
        <w:pStyle w:val="FootnoteText"/>
      </w:pPr>
      <w:r>
        <w:rPr>
          <w:rStyle w:val="FootnoteReference"/>
        </w:rPr>
        <w:footnoteRef/>
      </w:r>
      <w:r>
        <w:rPr>
          <w:rtl/>
        </w:rPr>
        <w:t xml:space="preserve"> </w:t>
      </w:r>
      <w:r>
        <w:rPr>
          <w:rFonts w:hint="cs"/>
          <w:rtl/>
        </w:rPr>
        <w:t>با سپری شدن عده‌ی طلاق ( وفات)، واطی می تواند با این زن در عده‌ی وطی به شبهه ازدواج کند. البته این مطلب نیازمند بحث هایی است که در آینده به آن می پردازیم، ان شاء الله.</w:t>
      </w:r>
    </w:p>
  </w:footnote>
  <w:footnote w:id="2">
    <w:p w:rsidR="007471CF" w:rsidRPr="00A669DF" w:rsidRDefault="007471CF" w:rsidP="007471CF">
      <w:pPr>
        <w:pStyle w:val="FootnoteText"/>
      </w:pPr>
      <w:r w:rsidRPr="00A669DF">
        <w:footnoteRef/>
      </w:r>
      <w:r w:rsidRPr="00A669DF">
        <w:rPr>
          <w:rtl/>
        </w:rPr>
        <w:t xml:space="preserve"> </w:t>
      </w:r>
      <w:hyperlink r:id="rId1" w:history="1">
        <w:r w:rsidRPr="00A669DF">
          <w:rPr>
            <w:rStyle w:val="Hyperlink"/>
            <w:rFonts w:hint="cs"/>
            <w:rtl/>
          </w:rPr>
          <w:t>الکافی،</w:t>
        </w:r>
        <w:r w:rsidRPr="00A669DF">
          <w:rPr>
            <w:rStyle w:val="Hyperlink"/>
            <w:rtl/>
          </w:rPr>
          <w:t xml:space="preserve"> </w:t>
        </w:r>
        <w:r w:rsidRPr="00A669DF">
          <w:rPr>
            <w:rStyle w:val="Hyperlink"/>
            <w:rFonts w:hint="cs"/>
            <w:rtl/>
          </w:rPr>
          <w:t>محمد</w:t>
        </w:r>
        <w:r w:rsidRPr="00A669DF">
          <w:rPr>
            <w:rStyle w:val="Hyperlink"/>
            <w:rtl/>
          </w:rPr>
          <w:t xml:space="preserve"> </w:t>
        </w:r>
        <w:r w:rsidRPr="00A669DF">
          <w:rPr>
            <w:rStyle w:val="Hyperlink"/>
            <w:rFonts w:hint="cs"/>
            <w:rtl/>
          </w:rPr>
          <w:t>بن</w:t>
        </w:r>
        <w:r w:rsidRPr="00A669DF">
          <w:rPr>
            <w:rStyle w:val="Hyperlink"/>
            <w:rtl/>
          </w:rPr>
          <w:t xml:space="preserve"> </w:t>
        </w:r>
        <w:r w:rsidRPr="00A669DF">
          <w:rPr>
            <w:rStyle w:val="Hyperlink"/>
            <w:rFonts w:hint="cs"/>
            <w:rtl/>
          </w:rPr>
          <w:t>یعقوب</w:t>
        </w:r>
        <w:r w:rsidRPr="00A669DF">
          <w:rPr>
            <w:rStyle w:val="Hyperlink"/>
            <w:rtl/>
          </w:rPr>
          <w:t xml:space="preserve"> </w:t>
        </w:r>
        <w:r w:rsidRPr="00A669DF">
          <w:rPr>
            <w:rStyle w:val="Hyperlink"/>
            <w:rFonts w:hint="cs"/>
            <w:rtl/>
          </w:rPr>
          <w:t>کلینی،</w:t>
        </w:r>
        <w:r w:rsidRPr="00A669DF">
          <w:rPr>
            <w:rStyle w:val="Hyperlink"/>
            <w:rtl/>
          </w:rPr>
          <w:t xml:space="preserve"> </w:t>
        </w:r>
        <w:r w:rsidRPr="00A669DF">
          <w:rPr>
            <w:rStyle w:val="Hyperlink"/>
            <w:rFonts w:hint="cs"/>
            <w:rtl/>
          </w:rPr>
          <w:t>ج</w:t>
        </w:r>
        <w:r w:rsidRPr="00A669DF">
          <w:rPr>
            <w:rStyle w:val="Hyperlink"/>
            <w:rtl/>
          </w:rPr>
          <w:t>5</w:t>
        </w:r>
        <w:r w:rsidRPr="00A669DF">
          <w:rPr>
            <w:rStyle w:val="Hyperlink"/>
            <w:rFonts w:hint="cs"/>
            <w:rtl/>
          </w:rPr>
          <w:t>،</w:t>
        </w:r>
        <w:r w:rsidRPr="00A669DF">
          <w:rPr>
            <w:rStyle w:val="Hyperlink"/>
            <w:rtl/>
          </w:rPr>
          <w:t xml:space="preserve"> </w:t>
        </w:r>
        <w:r w:rsidRPr="00A669DF">
          <w:rPr>
            <w:rStyle w:val="Hyperlink"/>
            <w:rFonts w:hint="cs"/>
            <w:rtl/>
          </w:rPr>
          <w:t>ص</w:t>
        </w:r>
        <w:r w:rsidRPr="00A669DF">
          <w:rPr>
            <w:rStyle w:val="Hyperlink"/>
            <w:rtl/>
          </w:rPr>
          <w:t>427.</w:t>
        </w:r>
      </w:hyperlink>
    </w:p>
  </w:footnote>
  <w:footnote w:id="3">
    <w:p w:rsidR="00992A81" w:rsidRPr="007F7514" w:rsidRDefault="00992A81" w:rsidP="00992A81">
      <w:pPr>
        <w:pStyle w:val="FootnoteText"/>
      </w:pPr>
      <w:r w:rsidRPr="007F7514">
        <w:footnoteRef/>
      </w:r>
      <w:r w:rsidRPr="007F7514">
        <w:rPr>
          <w:rtl/>
        </w:rPr>
        <w:t xml:space="preserve"> </w:t>
      </w:r>
      <w:hyperlink r:id="rId2" w:history="1">
        <w:r w:rsidRPr="007F7514">
          <w:rPr>
            <w:rStyle w:val="Hyperlink"/>
            <w:rFonts w:hint="cs"/>
            <w:rtl/>
          </w:rPr>
          <w:t>تهذیب</w:t>
        </w:r>
        <w:r w:rsidRPr="007F7514">
          <w:rPr>
            <w:rStyle w:val="Hyperlink"/>
            <w:rtl/>
          </w:rPr>
          <w:t xml:space="preserve"> </w:t>
        </w:r>
        <w:r w:rsidRPr="007F7514">
          <w:rPr>
            <w:rStyle w:val="Hyperlink"/>
            <w:rFonts w:hint="cs"/>
            <w:rtl/>
          </w:rPr>
          <w:t>الاحکام،</w:t>
        </w:r>
        <w:r w:rsidRPr="007F7514">
          <w:rPr>
            <w:rStyle w:val="Hyperlink"/>
            <w:rtl/>
          </w:rPr>
          <w:t xml:space="preserve"> </w:t>
        </w:r>
        <w:r w:rsidRPr="007F7514">
          <w:rPr>
            <w:rStyle w:val="Hyperlink"/>
            <w:rFonts w:hint="cs"/>
            <w:rtl/>
          </w:rPr>
          <w:t>شیخ</w:t>
        </w:r>
        <w:r w:rsidRPr="007F7514">
          <w:rPr>
            <w:rStyle w:val="Hyperlink"/>
            <w:rtl/>
          </w:rPr>
          <w:t xml:space="preserve"> </w:t>
        </w:r>
        <w:r w:rsidRPr="007F7514">
          <w:rPr>
            <w:rStyle w:val="Hyperlink"/>
            <w:rFonts w:hint="cs"/>
            <w:rtl/>
          </w:rPr>
          <w:t>طوسی،</w:t>
        </w:r>
        <w:r w:rsidRPr="007F7514">
          <w:rPr>
            <w:rStyle w:val="Hyperlink"/>
            <w:rtl/>
          </w:rPr>
          <w:t xml:space="preserve"> </w:t>
        </w:r>
        <w:r w:rsidRPr="007F7514">
          <w:rPr>
            <w:rStyle w:val="Hyperlink"/>
            <w:rFonts w:hint="cs"/>
            <w:rtl/>
          </w:rPr>
          <w:t>ج</w:t>
        </w:r>
        <w:r w:rsidRPr="007F7514">
          <w:rPr>
            <w:rStyle w:val="Hyperlink"/>
            <w:rtl/>
          </w:rPr>
          <w:t>7</w:t>
        </w:r>
        <w:r w:rsidRPr="007F7514">
          <w:rPr>
            <w:rStyle w:val="Hyperlink"/>
            <w:rFonts w:hint="cs"/>
            <w:rtl/>
          </w:rPr>
          <w:t>،</w:t>
        </w:r>
        <w:r w:rsidRPr="007F7514">
          <w:rPr>
            <w:rStyle w:val="Hyperlink"/>
            <w:rtl/>
          </w:rPr>
          <w:t xml:space="preserve"> </w:t>
        </w:r>
        <w:r w:rsidRPr="007F7514">
          <w:rPr>
            <w:rStyle w:val="Hyperlink"/>
            <w:rFonts w:hint="cs"/>
            <w:rtl/>
          </w:rPr>
          <w:t>ص</w:t>
        </w:r>
        <w:r w:rsidRPr="007F7514">
          <w:rPr>
            <w:rStyle w:val="Hyperlink"/>
            <w:rtl/>
          </w:rPr>
          <w:t>309.</w:t>
        </w:r>
      </w:hyperlink>
    </w:p>
  </w:footnote>
  <w:footnote w:id="4">
    <w:p w:rsidR="009B45E8" w:rsidRDefault="009B45E8">
      <w:pPr>
        <w:pStyle w:val="FootnoteText"/>
      </w:pPr>
      <w:r>
        <w:rPr>
          <w:rStyle w:val="FootnoteReference"/>
        </w:rPr>
        <w:footnoteRef/>
      </w:r>
      <w:r>
        <w:rPr>
          <w:rtl/>
        </w:rPr>
        <w:t xml:space="preserve"> </w:t>
      </w:r>
      <w:r>
        <w:rPr>
          <w:rFonts w:hint="cs"/>
          <w:rtl/>
        </w:rPr>
        <w:t>آیت الله والد می فرماید: بحث معتده و ذات بعل دو بحث متفاوت هستند و باید تفکیک شود. طبق این بیان زمینه‌ی این بحث نیست.</w:t>
      </w:r>
    </w:p>
  </w:footnote>
  <w:footnote w:id="5">
    <w:p w:rsidR="00442CF0" w:rsidRDefault="00442CF0">
      <w:pPr>
        <w:pStyle w:val="FootnoteText"/>
      </w:pPr>
      <w:r>
        <w:rPr>
          <w:rStyle w:val="FootnoteReference"/>
        </w:rPr>
        <w:footnoteRef/>
      </w:r>
      <w:r>
        <w:rPr>
          <w:rtl/>
        </w:rPr>
        <w:t xml:space="preserve"> </w:t>
      </w:r>
      <w:r>
        <w:rPr>
          <w:rFonts w:hint="cs"/>
          <w:rtl/>
        </w:rPr>
        <w:t>مرحوم سید قائل به تداخل شد.</w:t>
      </w:r>
    </w:p>
  </w:footnote>
  <w:footnote w:id="6">
    <w:p w:rsidR="00442CF0" w:rsidRDefault="00442CF0">
      <w:pPr>
        <w:pStyle w:val="FootnoteText"/>
      </w:pPr>
      <w:r>
        <w:rPr>
          <w:rStyle w:val="FootnoteReference"/>
        </w:rPr>
        <w:footnoteRef/>
      </w:r>
      <w:r>
        <w:rPr>
          <w:rtl/>
        </w:rPr>
        <w:t xml:space="preserve"> </w:t>
      </w:r>
      <w:r>
        <w:rPr>
          <w:rFonts w:hint="cs"/>
          <w:rtl/>
        </w:rPr>
        <w:t>باید به جای «الا»، «لا» باشد.</w:t>
      </w:r>
    </w:p>
  </w:footnote>
  <w:footnote w:id="7">
    <w:p w:rsidR="00442CF0" w:rsidRPr="00442CF0" w:rsidRDefault="00442CF0" w:rsidP="00442CF0">
      <w:pPr>
        <w:pStyle w:val="FootnoteText"/>
      </w:pPr>
      <w:r w:rsidRPr="00442CF0">
        <w:footnoteRef/>
      </w:r>
      <w:r w:rsidRPr="00442CF0">
        <w:rPr>
          <w:rtl/>
        </w:rPr>
        <w:t xml:space="preserve"> </w:t>
      </w:r>
      <w:hyperlink r:id="rId3" w:history="1">
        <w:r w:rsidRPr="00442CF0">
          <w:rPr>
            <w:rStyle w:val="Hyperlink"/>
            <w:rFonts w:hint="cs"/>
            <w:rtl/>
          </w:rPr>
          <w:t>تکملة</w:t>
        </w:r>
        <w:r w:rsidRPr="00442CF0">
          <w:rPr>
            <w:rStyle w:val="Hyperlink"/>
            <w:rtl/>
          </w:rPr>
          <w:t xml:space="preserve"> </w:t>
        </w:r>
        <w:r w:rsidRPr="00442CF0">
          <w:rPr>
            <w:rStyle w:val="Hyperlink"/>
            <w:rFonts w:hint="cs"/>
            <w:rtl/>
          </w:rPr>
          <w:t>العروة</w:t>
        </w:r>
        <w:r w:rsidRPr="00442CF0">
          <w:rPr>
            <w:rStyle w:val="Hyperlink"/>
            <w:rtl/>
          </w:rPr>
          <w:t xml:space="preserve"> </w:t>
        </w:r>
        <w:r w:rsidRPr="00442CF0">
          <w:rPr>
            <w:rStyle w:val="Hyperlink"/>
            <w:rFonts w:hint="cs"/>
            <w:rtl/>
          </w:rPr>
          <w:t>الوثقی،</w:t>
        </w:r>
        <w:r w:rsidRPr="00442CF0">
          <w:rPr>
            <w:rStyle w:val="Hyperlink"/>
            <w:rtl/>
          </w:rPr>
          <w:t xml:space="preserve"> </w:t>
        </w:r>
        <w:r w:rsidRPr="00442CF0">
          <w:rPr>
            <w:rStyle w:val="Hyperlink"/>
            <w:rFonts w:hint="cs"/>
            <w:rtl/>
          </w:rPr>
          <w:t>السید</w:t>
        </w:r>
        <w:r w:rsidRPr="00442CF0">
          <w:rPr>
            <w:rStyle w:val="Hyperlink"/>
            <w:rtl/>
          </w:rPr>
          <w:t xml:space="preserve"> </w:t>
        </w:r>
        <w:r w:rsidRPr="00442CF0">
          <w:rPr>
            <w:rStyle w:val="Hyperlink"/>
            <w:rFonts w:hint="cs"/>
            <w:rtl/>
          </w:rPr>
          <w:t>محمد</w:t>
        </w:r>
        <w:r w:rsidRPr="00442CF0">
          <w:rPr>
            <w:rStyle w:val="Hyperlink"/>
            <w:rtl/>
          </w:rPr>
          <w:t xml:space="preserve"> </w:t>
        </w:r>
        <w:r w:rsidRPr="00442CF0">
          <w:rPr>
            <w:rStyle w:val="Hyperlink"/>
            <w:rFonts w:hint="cs"/>
            <w:rtl/>
          </w:rPr>
          <w:t>کاظم</w:t>
        </w:r>
        <w:r w:rsidRPr="00442CF0">
          <w:rPr>
            <w:rStyle w:val="Hyperlink"/>
            <w:rtl/>
          </w:rPr>
          <w:t xml:space="preserve"> </w:t>
        </w:r>
        <w:r w:rsidRPr="00442CF0">
          <w:rPr>
            <w:rStyle w:val="Hyperlink"/>
            <w:rFonts w:hint="cs"/>
            <w:rtl/>
          </w:rPr>
          <w:t>الطباطبائی</w:t>
        </w:r>
        <w:r w:rsidRPr="00442CF0">
          <w:rPr>
            <w:rStyle w:val="Hyperlink"/>
            <w:rtl/>
          </w:rPr>
          <w:t xml:space="preserve"> </w:t>
        </w:r>
        <w:r w:rsidRPr="00442CF0">
          <w:rPr>
            <w:rStyle w:val="Hyperlink"/>
            <w:rFonts w:hint="cs"/>
            <w:rtl/>
          </w:rPr>
          <w:t>الیزدی،</w:t>
        </w:r>
        <w:r w:rsidRPr="00442CF0">
          <w:rPr>
            <w:rStyle w:val="Hyperlink"/>
            <w:rtl/>
          </w:rPr>
          <w:t xml:space="preserve"> </w:t>
        </w:r>
        <w:r w:rsidRPr="00442CF0">
          <w:rPr>
            <w:rStyle w:val="Hyperlink"/>
            <w:rFonts w:hint="cs"/>
            <w:rtl/>
          </w:rPr>
          <w:t>ج</w:t>
        </w:r>
        <w:r w:rsidRPr="00442CF0">
          <w:rPr>
            <w:rStyle w:val="Hyperlink"/>
            <w:rtl/>
          </w:rPr>
          <w:t>1</w:t>
        </w:r>
        <w:r w:rsidRPr="00442CF0">
          <w:rPr>
            <w:rStyle w:val="Hyperlink"/>
            <w:rFonts w:hint="cs"/>
            <w:rtl/>
          </w:rPr>
          <w:t>،</w:t>
        </w:r>
        <w:r w:rsidRPr="00442CF0">
          <w:rPr>
            <w:rStyle w:val="Hyperlink"/>
            <w:rtl/>
          </w:rPr>
          <w:t xml:space="preserve"> </w:t>
        </w:r>
        <w:r w:rsidRPr="00442CF0">
          <w:rPr>
            <w:rStyle w:val="Hyperlink"/>
            <w:rFonts w:hint="cs"/>
            <w:rtl/>
          </w:rPr>
          <w:t>ص</w:t>
        </w:r>
        <w:r w:rsidRPr="00442CF0">
          <w:rPr>
            <w:rStyle w:val="Hyperlink"/>
            <w:rtl/>
          </w:rPr>
          <w:t>110.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5" w:name="BokNum"/>
    <w:bookmarkEnd w:id="15"/>
    <w:r w:rsidR="008149CE">
      <w:rPr>
        <w:b/>
        <w:bCs/>
        <w:sz w:val="20"/>
        <w:szCs w:val="24"/>
        <w:rtl/>
      </w:rPr>
      <w:t>086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6" w:name="Bokdars"/>
    <w:bookmarkEnd w:id="16"/>
    <w:r w:rsidR="008149CE">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7" w:name="Bokostad"/>
    <w:bookmarkEnd w:id="17"/>
    <w:r w:rsidR="008149CE">
      <w:rPr>
        <w:rFonts w:hint="cs"/>
        <w:b/>
        <w:bCs/>
        <w:color w:val="632423" w:themeColor="accent2" w:themeShade="80"/>
        <w:sz w:val="20"/>
        <w:szCs w:val="24"/>
        <w:rtl/>
      </w:rPr>
      <w:t>سید</w:t>
    </w:r>
    <w:r w:rsidR="008149CE">
      <w:rPr>
        <w:b/>
        <w:bCs/>
        <w:color w:val="632423" w:themeColor="accent2" w:themeShade="80"/>
        <w:sz w:val="20"/>
        <w:szCs w:val="24"/>
        <w:rtl/>
      </w:rPr>
      <w:t xml:space="preserve"> </w:t>
    </w:r>
    <w:r w:rsidR="008149CE">
      <w:rPr>
        <w:rFonts w:hint="cs"/>
        <w:b/>
        <w:bCs/>
        <w:color w:val="632423" w:themeColor="accent2" w:themeShade="80"/>
        <w:sz w:val="20"/>
        <w:szCs w:val="24"/>
        <w:rtl/>
      </w:rPr>
      <w:t>محمد</w:t>
    </w:r>
    <w:r w:rsidR="008149CE">
      <w:rPr>
        <w:b/>
        <w:bCs/>
        <w:color w:val="632423" w:themeColor="accent2" w:themeShade="80"/>
        <w:sz w:val="20"/>
        <w:szCs w:val="24"/>
        <w:rtl/>
      </w:rPr>
      <w:t xml:space="preserve"> </w:t>
    </w:r>
    <w:r w:rsidR="008149CE">
      <w:rPr>
        <w:rFonts w:hint="cs"/>
        <w:b/>
        <w:bCs/>
        <w:color w:val="632423" w:themeColor="accent2" w:themeShade="80"/>
        <w:sz w:val="20"/>
        <w:szCs w:val="24"/>
        <w:rtl/>
      </w:rPr>
      <w:t>جواد</w:t>
    </w:r>
    <w:r w:rsidR="008149CE">
      <w:rPr>
        <w:b/>
        <w:bCs/>
        <w:color w:val="632423" w:themeColor="accent2" w:themeShade="80"/>
        <w:sz w:val="20"/>
        <w:szCs w:val="24"/>
        <w:rtl/>
      </w:rPr>
      <w:t xml:space="preserve"> </w:t>
    </w:r>
    <w:r w:rsidR="008149CE">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8" w:name="BokTarikh"/>
    <w:bookmarkEnd w:id="18"/>
    <w:r w:rsidR="008149CE">
      <w:rPr>
        <w:sz w:val="24"/>
        <w:szCs w:val="24"/>
        <w:rtl/>
      </w:rPr>
      <w:t>17 /12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9" w:name="BokSabj"/>
    <w:bookmarkEnd w:id="19"/>
    <w:r w:rsidR="008149CE">
      <w:rPr>
        <w:rFonts w:hint="cs"/>
        <w:color w:val="000000" w:themeColor="text1"/>
        <w:sz w:val="24"/>
        <w:szCs w:val="24"/>
        <w:rtl/>
      </w:rPr>
      <w:t>تداخل</w:t>
    </w:r>
    <w:r w:rsidR="008149CE">
      <w:rPr>
        <w:color w:val="000000" w:themeColor="text1"/>
        <w:sz w:val="24"/>
        <w:szCs w:val="24"/>
        <w:rtl/>
      </w:rPr>
      <w:t xml:space="preserve"> </w:t>
    </w:r>
    <w:r w:rsidR="008149CE">
      <w:rPr>
        <w:rFonts w:hint="cs"/>
        <w:color w:val="000000" w:themeColor="text1"/>
        <w:sz w:val="24"/>
        <w:szCs w:val="24"/>
        <w:rtl/>
      </w:rPr>
      <w:t>یا</w:t>
    </w:r>
    <w:r w:rsidR="008149CE">
      <w:rPr>
        <w:color w:val="000000" w:themeColor="text1"/>
        <w:sz w:val="24"/>
        <w:szCs w:val="24"/>
        <w:rtl/>
      </w:rPr>
      <w:t xml:space="preserve"> </w:t>
    </w:r>
    <w:r w:rsidR="008149CE">
      <w:rPr>
        <w:rFonts w:hint="cs"/>
        <w:color w:val="000000" w:themeColor="text1"/>
        <w:sz w:val="24"/>
        <w:szCs w:val="24"/>
        <w:rtl/>
      </w:rPr>
      <w:t>عدم</w:t>
    </w:r>
    <w:r w:rsidR="008149CE">
      <w:rPr>
        <w:color w:val="000000" w:themeColor="text1"/>
        <w:sz w:val="24"/>
        <w:szCs w:val="24"/>
        <w:rtl/>
      </w:rPr>
      <w:t xml:space="preserve"> </w:t>
    </w:r>
    <w:r w:rsidR="008149CE">
      <w:rPr>
        <w:rFonts w:hint="cs"/>
        <w:color w:val="000000" w:themeColor="text1"/>
        <w:sz w:val="24"/>
        <w:szCs w:val="24"/>
        <w:rtl/>
      </w:rPr>
      <w:t>تداخل</w:t>
    </w:r>
    <w:r w:rsidR="008149CE">
      <w:rPr>
        <w:color w:val="000000" w:themeColor="text1"/>
        <w:sz w:val="24"/>
        <w:szCs w:val="24"/>
        <w:rtl/>
      </w:rPr>
      <w:t xml:space="preserve"> </w:t>
    </w:r>
    <w:r w:rsidR="008149CE">
      <w:rPr>
        <w:rFonts w:hint="cs"/>
        <w:color w:val="000000" w:themeColor="text1"/>
        <w:sz w:val="24"/>
        <w:szCs w:val="24"/>
        <w:rtl/>
      </w:rPr>
      <w:t>عدد</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0" w:name="Bokmoqarer"/>
    <w:bookmarkEnd w:id="20"/>
    <w:r w:rsidR="008149CE">
      <w:rPr>
        <w:rFonts w:hint="cs"/>
        <w:sz w:val="24"/>
        <w:szCs w:val="24"/>
        <w:rtl/>
      </w:rPr>
      <w:t>مهدی</w:t>
    </w:r>
    <w:r w:rsidR="008149CE">
      <w:rPr>
        <w:sz w:val="24"/>
        <w:szCs w:val="24"/>
        <w:rtl/>
      </w:rPr>
      <w:t xml:space="preserve"> </w:t>
    </w:r>
    <w:r w:rsidR="008149CE">
      <w:rPr>
        <w:rFonts w:hint="cs"/>
        <w:sz w:val="24"/>
        <w:szCs w:val="24"/>
        <w:rtl/>
      </w:rPr>
      <w:t>کاظمی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1" w:name="BokSabj2"/>
    <w:bookmarkEnd w:id="21"/>
    <w:r w:rsidR="008149CE">
      <w:rPr>
        <w:rFonts w:hint="cs"/>
        <w:sz w:val="24"/>
        <w:szCs w:val="24"/>
        <w:rtl/>
      </w:rPr>
      <w:t>وطی</w:t>
    </w:r>
    <w:r w:rsidR="008149CE">
      <w:rPr>
        <w:sz w:val="24"/>
        <w:szCs w:val="24"/>
        <w:rtl/>
      </w:rPr>
      <w:t xml:space="preserve"> </w:t>
    </w:r>
    <w:r w:rsidR="008149CE">
      <w:rPr>
        <w:rFonts w:hint="cs"/>
        <w:sz w:val="24"/>
        <w:szCs w:val="24"/>
        <w:rtl/>
      </w:rPr>
      <w:t>به</w:t>
    </w:r>
    <w:r w:rsidR="008149CE">
      <w:rPr>
        <w:sz w:val="24"/>
        <w:szCs w:val="24"/>
        <w:rtl/>
      </w:rPr>
      <w:t xml:space="preserve"> </w:t>
    </w:r>
    <w:r w:rsidR="008149CE">
      <w:rPr>
        <w:rFonts w:hint="cs"/>
        <w:sz w:val="24"/>
        <w:szCs w:val="24"/>
        <w:rtl/>
      </w:rPr>
      <w:t>شبهه</w:t>
    </w:r>
    <w:r w:rsidR="008149CE">
      <w:rPr>
        <w:sz w:val="24"/>
        <w:szCs w:val="24"/>
        <w:rtl/>
      </w:rPr>
      <w:t xml:space="preserve"> </w:t>
    </w:r>
    <w:r w:rsidR="008149CE">
      <w:rPr>
        <w:rFonts w:hint="cs"/>
        <w:sz w:val="24"/>
        <w:szCs w:val="24"/>
        <w:rtl/>
      </w:rPr>
      <w:t>در</w:t>
    </w:r>
    <w:r w:rsidR="008149CE">
      <w:rPr>
        <w:sz w:val="24"/>
        <w:szCs w:val="24"/>
        <w:rtl/>
      </w:rPr>
      <w:t xml:space="preserve"> </w:t>
    </w:r>
    <w:r w:rsidR="008149CE">
      <w:rPr>
        <w:rFonts w:hint="cs"/>
        <w:sz w:val="24"/>
        <w:szCs w:val="24"/>
        <w:rtl/>
      </w:rPr>
      <w:t>عده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4AFC"/>
    <w:rsid w:val="00055496"/>
    <w:rsid w:val="00080A41"/>
    <w:rsid w:val="0008299B"/>
    <w:rsid w:val="000913AA"/>
    <w:rsid w:val="00094847"/>
    <w:rsid w:val="00096C63"/>
    <w:rsid w:val="000B50F5"/>
    <w:rsid w:val="000B5DB5"/>
    <w:rsid w:val="000C3947"/>
    <w:rsid w:val="000D2A37"/>
    <w:rsid w:val="000D30E9"/>
    <w:rsid w:val="000D6818"/>
    <w:rsid w:val="000E2749"/>
    <w:rsid w:val="000E335E"/>
    <w:rsid w:val="000E5404"/>
    <w:rsid w:val="000F16CF"/>
    <w:rsid w:val="000F5BAC"/>
    <w:rsid w:val="00102585"/>
    <w:rsid w:val="00114AB7"/>
    <w:rsid w:val="00116B2B"/>
    <w:rsid w:val="00124054"/>
    <w:rsid w:val="00124E3D"/>
    <w:rsid w:val="00127E95"/>
    <w:rsid w:val="00130659"/>
    <w:rsid w:val="001347C7"/>
    <w:rsid w:val="001356B0"/>
    <w:rsid w:val="001419A4"/>
    <w:rsid w:val="00151937"/>
    <w:rsid w:val="00163EEE"/>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21262"/>
    <w:rsid w:val="0024121B"/>
    <w:rsid w:val="00246A48"/>
    <w:rsid w:val="00247D2F"/>
    <w:rsid w:val="00256560"/>
    <w:rsid w:val="0027605E"/>
    <w:rsid w:val="00281E00"/>
    <w:rsid w:val="00294A52"/>
    <w:rsid w:val="002A43AC"/>
    <w:rsid w:val="002B575F"/>
    <w:rsid w:val="002B729B"/>
    <w:rsid w:val="002C23B5"/>
    <w:rsid w:val="002C53A2"/>
    <w:rsid w:val="002D0040"/>
    <w:rsid w:val="002D2FA8"/>
    <w:rsid w:val="002E220F"/>
    <w:rsid w:val="00307311"/>
    <w:rsid w:val="0032100F"/>
    <w:rsid w:val="0033402C"/>
    <w:rsid w:val="00334D19"/>
    <w:rsid w:val="00340521"/>
    <w:rsid w:val="00345C73"/>
    <w:rsid w:val="00354A99"/>
    <w:rsid w:val="00360311"/>
    <w:rsid w:val="00361922"/>
    <w:rsid w:val="0037339B"/>
    <w:rsid w:val="00386C11"/>
    <w:rsid w:val="00397466"/>
    <w:rsid w:val="003A6148"/>
    <w:rsid w:val="003C33F6"/>
    <w:rsid w:val="003C3D2E"/>
    <w:rsid w:val="003C43A5"/>
    <w:rsid w:val="003D2E6D"/>
    <w:rsid w:val="003E1C5C"/>
    <w:rsid w:val="003E6650"/>
    <w:rsid w:val="003F5B46"/>
    <w:rsid w:val="00401363"/>
    <w:rsid w:val="00402E47"/>
    <w:rsid w:val="00425015"/>
    <w:rsid w:val="00430994"/>
    <w:rsid w:val="00441B6D"/>
    <w:rsid w:val="00442CF0"/>
    <w:rsid w:val="004556EF"/>
    <w:rsid w:val="00462B07"/>
    <w:rsid w:val="00465821"/>
    <w:rsid w:val="00465BD2"/>
    <w:rsid w:val="004715C8"/>
    <w:rsid w:val="00480E01"/>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171"/>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471CF"/>
    <w:rsid w:val="0075693C"/>
    <w:rsid w:val="00762452"/>
    <w:rsid w:val="007639E0"/>
    <w:rsid w:val="00775507"/>
    <w:rsid w:val="00783473"/>
    <w:rsid w:val="0078594B"/>
    <w:rsid w:val="00795BD1"/>
    <w:rsid w:val="00795E02"/>
    <w:rsid w:val="007979D0"/>
    <w:rsid w:val="007A4E18"/>
    <w:rsid w:val="007A7B8C"/>
    <w:rsid w:val="007C234E"/>
    <w:rsid w:val="007C6D9E"/>
    <w:rsid w:val="007D1C43"/>
    <w:rsid w:val="007D6C53"/>
    <w:rsid w:val="007E1564"/>
    <w:rsid w:val="007E1E87"/>
    <w:rsid w:val="007E25CC"/>
    <w:rsid w:val="007E5B3F"/>
    <w:rsid w:val="007F1224"/>
    <w:rsid w:val="007F1A3D"/>
    <w:rsid w:val="007F2257"/>
    <w:rsid w:val="0080091D"/>
    <w:rsid w:val="00804108"/>
    <w:rsid w:val="00804FC4"/>
    <w:rsid w:val="008149CE"/>
    <w:rsid w:val="00816367"/>
    <w:rsid w:val="00816A0B"/>
    <w:rsid w:val="00824B22"/>
    <w:rsid w:val="00830C53"/>
    <w:rsid w:val="00837FAA"/>
    <w:rsid w:val="00841F77"/>
    <w:rsid w:val="0085276D"/>
    <w:rsid w:val="00863390"/>
    <w:rsid w:val="0086385C"/>
    <w:rsid w:val="00871916"/>
    <w:rsid w:val="0087476D"/>
    <w:rsid w:val="008956DD"/>
    <w:rsid w:val="008A510E"/>
    <w:rsid w:val="008A522A"/>
    <w:rsid w:val="008B4464"/>
    <w:rsid w:val="008B750B"/>
    <w:rsid w:val="008C3162"/>
    <w:rsid w:val="008D1F14"/>
    <w:rsid w:val="008D78FC"/>
    <w:rsid w:val="008E3924"/>
    <w:rsid w:val="008F13F7"/>
    <w:rsid w:val="008F1E76"/>
    <w:rsid w:val="008F5B4D"/>
    <w:rsid w:val="00907425"/>
    <w:rsid w:val="009132EA"/>
    <w:rsid w:val="00923C34"/>
    <w:rsid w:val="00924152"/>
    <w:rsid w:val="0092513D"/>
    <w:rsid w:val="00927A9F"/>
    <w:rsid w:val="009335CC"/>
    <w:rsid w:val="00935A55"/>
    <w:rsid w:val="00941CEB"/>
    <w:rsid w:val="0094720F"/>
    <w:rsid w:val="00951B05"/>
    <w:rsid w:val="00953B28"/>
    <w:rsid w:val="00954322"/>
    <w:rsid w:val="00957CAA"/>
    <w:rsid w:val="0096778A"/>
    <w:rsid w:val="00977656"/>
    <w:rsid w:val="009846A7"/>
    <w:rsid w:val="0098794D"/>
    <w:rsid w:val="00992A81"/>
    <w:rsid w:val="0099497B"/>
    <w:rsid w:val="009A43BA"/>
    <w:rsid w:val="009B0D05"/>
    <w:rsid w:val="009B45E8"/>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80273"/>
    <w:rsid w:val="00A865D7"/>
    <w:rsid w:val="00AA1F60"/>
    <w:rsid w:val="00AA40D7"/>
    <w:rsid w:val="00AB5F7D"/>
    <w:rsid w:val="00AC0C50"/>
    <w:rsid w:val="00AC6FE2"/>
    <w:rsid w:val="00AF3925"/>
    <w:rsid w:val="00AF54BD"/>
    <w:rsid w:val="00B01712"/>
    <w:rsid w:val="00B03286"/>
    <w:rsid w:val="00B11103"/>
    <w:rsid w:val="00B1296B"/>
    <w:rsid w:val="00B2292F"/>
    <w:rsid w:val="00B3141D"/>
    <w:rsid w:val="00B43169"/>
    <w:rsid w:val="00B501A8"/>
    <w:rsid w:val="00B55AE4"/>
    <w:rsid w:val="00B56DA1"/>
    <w:rsid w:val="00B70B46"/>
    <w:rsid w:val="00B72C96"/>
    <w:rsid w:val="00B739B0"/>
    <w:rsid w:val="00B814A3"/>
    <w:rsid w:val="00B96F38"/>
    <w:rsid w:val="00BA0973"/>
    <w:rsid w:val="00BC716B"/>
    <w:rsid w:val="00BD0E74"/>
    <w:rsid w:val="00BD5F8C"/>
    <w:rsid w:val="00BE110B"/>
    <w:rsid w:val="00BE29DD"/>
    <w:rsid w:val="00C05A8E"/>
    <w:rsid w:val="00C066AF"/>
    <w:rsid w:val="00C10E06"/>
    <w:rsid w:val="00C145B8"/>
    <w:rsid w:val="00C2438F"/>
    <w:rsid w:val="00C31AF0"/>
    <w:rsid w:val="00C32A7E"/>
    <w:rsid w:val="00C34F28"/>
    <w:rsid w:val="00C368DF"/>
    <w:rsid w:val="00C442C5"/>
    <w:rsid w:val="00C57B5C"/>
    <w:rsid w:val="00C57C7C"/>
    <w:rsid w:val="00C61049"/>
    <w:rsid w:val="00C63FFE"/>
    <w:rsid w:val="00C871F7"/>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B7967"/>
    <w:rsid w:val="00DC3783"/>
    <w:rsid w:val="00DE1070"/>
    <w:rsid w:val="00E00219"/>
    <w:rsid w:val="00E0316B"/>
    <w:rsid w:val="00E25E10"/>
    <w:rsid w:val="00E32B31"/>
    <w:rsid w:val="00E4562E"/>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E16CD"/>
    <w:rsid w:val="00EF27FE"/>
    <w:rsid w:val="00F07FB6"/>
    <w:rsid w:val="00F149D0"/>
    <w:rsid w:val="00F16B53"/>
    <w:rsid w:val="00F24428"/>
    <w:rsid w:val="00F25ECD"/>
    <w:rsid w:val="00F318BE"/>
    <w:rsid w:val="00F33297"/>
    <w:rsid w:val="00F343FB"/>
    <w:rsid w:val="00F359FE"/>
    <w:rsid w:val="00F42159"/>
    <w:rsid w:val="00F4256E"/>
    <w:rsid w:val="00F42EE1"/>
    <w:rsid w:val="00F50E61"/>
    <w:rsid w:val="00F60F1F"/>
    <w:rsid w:val="00F64141"/>
    <w:rsid w:val="00F67508"/>
    <w:rsid w:val="00F71FC9"/>
    <w:rsid w:val="00F73B48"/>
    <w:rsid w:val="00F74F51"/>
    <w:rsid w:val="00F842AD"/>
    <w:rsid w:val="00F86926"/>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A6B516-DB32-4D56-AA24-BAC82FF8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18454417">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7649037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1/1/110/&#1575;&#1582;&#1578;&#1585;&#1606;&#1575;" TargetMode="External"/><Relationship Id="rId2" Type="http://schemas.openxmlformats.org/officeDocument/2006/relationships/hyperlink" Target="http://lib.eshia.ir/10083/7/309/&#1575;&#1604;&#1606;&#1576;&#1575;&#1604;" TargetMode="External"/><Relationship Id="rId1" Type="http://schemas.openxmlformats.org/officeDocument/2006/relationships/hyperlink" Target="http://lib.eshia.ir/11005/5/427/&#1575;&#1604;&#1581;&#1604;&#1576;&#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075E9-C004-4FE6-9369-782F4913C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213</TotalTime>
  <Pages>6</Pages>
  <Words>1365</Words>
  <Characters>7781</Characters>
  <Application>Microsoft Office Word</Application>
  <DocSecurity>0</DocSecurity>
  <Lines>64</Lines>
  <Paragraphs>18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9128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
  <cp:lastModifiedBy>مسعود صدری</cp:lastModifiedBy>
  <cp:revision>5</cp:revision>
  <cp:lastPrinted>2021-03-10T03:47:00Z</cp:lastPrinted>
  <dcterms:created xsi:type="dcterms:W3CDTF">2021-03-09T03:57:00Z</dcterms:created>
  <dcterms:modified xsi:type="dcterms:W3CDTF">2021-03-13T04:52:00Z</dcterms:modified>
  <cp:contentStatus>ویرایش 2.5</cp:contentStatus>
  <cp:version>2.7</cp:version>
</cp:coreProperties>
</file>