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88" w:rsidRDefault="00D36A88" w:rsidP="00D36A88">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bookmarkStart w:id="0" w:name="_GoBack"/>
      <w:r>
        <w:rPr>
          <w:rFonts w:ascii="IRANSans" w:hAnsi="IRANSans" w:cs="IRANSans" w:hint="cs"/>
          <w:b/>
          <w:bCs/>
          <w:color w:val="632423"/>
          <w:sz w:val="24"/>
          <w:szCs w:val="24"/>
          <w:shd w:val="clear" w:color="auto" w:fill="FFFFFF"/>
          <w:rtl/>
        </w:rPr>
        <w:t>درس خارج فقه استاد سید محمد جواد شبیری</w:t>
      </w:r>
    </w:p>
    <w:p w:rsidR="00D36A88" w:rsidRDefault="00D36A88" w:rsidP="00D36A88">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hint="cs"/>
          <w:b/>
          <w:bCs/>
          <w:color w:val="0101FF"/>
          <w:sz w:val="24"/>
          <w:szCs w:val="24"/>
          <w:shd w:val="clear" w:color="auto" w:fill="FFFFFF"/>
          <w:rtl/>
        </w:rPr>
        <w:t>جلسه34</w:t>
      </w:r>
      <w:r>
        <w:rPr>
          <w:rFonts w:ascii="IRANSans" w:hAnsi="IRANSans" w:cs="IRANSans" w:hint="cs"/>
          <w:b/>
          <w:bCs/>
          <w:color w:val="0101FF"/>
          <w:sz w:val="24"/>
          <w:szCs w:val="24"/>
          <w:shd w:val="clear" w:color="auto" w:fill="FFFFFF"/>
          <w:rtl/>
        </w:rPr>
        <w:t>9</w:t>
      </w:r>
      <w:r>
        <w:rPr>
          <w:rFonts w:ascii="IRANSans" w:hAnsi="IRANSans" w:cs="IRANSans" w:hint="cs"/>
          <w:b/>
          <w:bCs/>
          <w:color w:val="0101FF"/>
          <w:sz w:val="24"/>
          <w:szCs w:val="24"/>
          <w:shd w:val="clear" w:color="auto" w:fill="FFFFFF"/>
          <w:rtl/>
        </w:rPr>
        <w:t>– 2</w:t>
      </w:r>
      <w:r>
        <w:rPr>
          <w:rFonts w:ascii="IRANSans" w:hAnsi="IRANSans" w:cs="IRANSans" w:hint="cs"/>
          <w:b/>
          <w:bCs/>
          <w:color w:val="0101FF"/>
          <w:sz w:val="24"/>
          <w:szCs w:val="24"/>
          <w:shd w:val="clear" w:color="auto" w:fill="FFFFFF"/>
          <w:rtl/>
        </w:rPr>
        <w:t>8</w:t>
      </w:r>
      <w:r>
        <w:rPr>
          <w:rFonts w:ascii="IRANSans" w:hAnsi="IRANSans" w:cs="IRANSans" w:hint="cs"/>
          <w:b/>
          <w:bCs/>
          <w:color w:val="0101FF"/>
          <w:sz w:val="24"/>
          <w:szCs w:val="24"/>
          <w:shd w:val="clear" w:color="auto" w:fill="FFFFFF"/>
          <w:rtl/>
        </w:rPr>
        <w:t xml:space="preserve"> /11/ 1399 </w:t>
      </w:r>
      <w:r w:rsidRPr="0096794A">
        <w:rPr>
          <w:rFonts w:ascii="IRANSans" w:hAnsi="IRANSans" w:cs="IRANSans" w:hint="cs"/>
          <w:b/>
          <w:bCs/>
          <w:color w:val="0101FF"/>
          <w:sz w:val="24"/>
          <w:szCs w:val="24"/>
          <w:shd w:val="clear" w:color="auto" w:fill="FFFFFF"/>
          <w:rtl/>
        </w:rPr>
        <w:t>فصل</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پنجم</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کتاب</w:t>
      </w:r>
      <w:r w:rsidRPr="0096794A">
        <w:rPr>
          <w:rFonts w:ascii="IRANSans" w:hAnsi="IRANSans" w:cs="IRANSans"/>
          <w:b/>
          <w:bCs/>
          <w:color w:val="0101FF"/>
          <w:sz w:val="24"/>
          <w:szCs w:val="24"/>
          <w:shd w:val="clear" w:color="auto" w:fill="FFFFFF"/>
          <w:rtl/>
        </w:rPr>
        <w:t xml:space="preserve"> </w:t>
      </w:r>
      <w:r w:rsidRPr="0096794A">
        <w:rPr>
          <w:rFonts w:ascii="IRANSans" w:hAnsi="IRANSans" w:cs="IRANSans" w:hint="cs"/>
          <w:b/>
          <w:bCs/>
          <w:color w:val="0101FF"/>
          <w:sz w:val="24"/>
          <w:szCs w:val="24"/>
          <w:shd w:val="clear" w:color="auto" w:fill="FFFFFF"/>
          <w:rtl/>
        </w:rPr>
        <w:t xml:space="preserve">العدد </w:t>
      </w:r>
      <w:r>
        <w:rPr>
          <w:rFonts w:ascii="IRANSans" w:hAnsi="IRANSans" w:cs="IRANSans" w:hint="cs"/>
          <w:b/>
          <w:bCs/>
          <w:color w:val="0101FF"/>
          <w:sz w:val="24"/>
          <w:szCs w:val="24"/>
          <w:shd w:val="clear" w:color="auto" w:fill="FFFFFF"/>
          <w:rtl/>
        </w:rPr>
        <w:t>/ تکمله عروه / اقوال فقها در عده</w:t>
      </w:r>
    </w:p>
    <w:bookmarkEnd w:id="0"/>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9B0FAC" w:rsidP="00894C63">
      <w:pPr>
        <w:jc w:val="both"/>
        <w:rPr>
          <w:rtl/>
        </w:rPr>
      </w:pPr>
      <w:r>
        <w:rPr>
          <w:rFonts w:hint="cs"/>
          <w:rtl/>
        </w:rPr>
        <w:t>مرحوم سید در مساله‌ی هفتم فسخ را به عنوان یکی از موجبات عده برشمرد:</w:t>
      </w:r>
    </w:p>
    <w:p w:rsidR="00894C63" w:rsidRDefault="00894C63" w:rsidP="00894C63">
      <w:pPr>
        <w:pStyle w:val="Heading1"/>
        <w:jc w:val="both"/>
        <w:rPr>
          <w:rtl/>
        </w:rPr>
      </w:pPr>
      <w:bookmarkStart w:id="1" w:name="_Toc64178633"/>
      <w:bookmarkStart w:id="2" w:name="_Toc64180472"/>
      <w:bookmarkStart w:id="3" w:name="_Toc64445528"/>
      <w:bookmarkStart w:id="4" w:name="_Toc64465629"/>
      <w:r>
        <w:rPr>
          <w:rFonts w:hint="cs"/>
          <w:rtl/>
        </w:rPr>
        <w:t>مساله‌ی هفتم فصل پنجم تکمله‌ی عروه</w:t>
      </w:r>
      <w:bookmarkEnd w:id="1"/>
      <w:bookmarkEnd w:id="2"/>
      <w:bookmarkEnd w:id="3"/>
      <w:bookmarkEnd w:id="4"/>
    </w:p>
    <w:p w:rsidR="00894C63" w:rsidRDefault="00894C63" w:rsidP="00894C63">
      <w:pPr>
        <w:pBdr>
          <w:bottom w:val="double" w:sz="6" w:space="1" w:color="auto"/>
        </w:pBdr>
        <w:jc w:val="both"/>
        <w:rPr>
          <w:rtl/>
        </w:rPr>
      </w:pPr>
      <w:r w:rsidRPr="000F6681">
        <w:rPr>
          <w:rFonts w:hint="cs"/>
          <w:color w:val="0000FF"/>
          <w:rtl/>
        </w:rPr>
        <w:t>مسألة 7: الموجب للعدة أمور و هي الوفاة و الطلاق بأقسامه و الفسخ بالعيوب و الانفساخ</w:t>
      </w:r>
      <w:r w:rsidRPr="000F6681">
        <w:rPr>
          <w:rFonts w:hint="cs"/>
          <w:color w:val="0000FF"/>
        </w:rPr>
        <w:t>‌</w:t>
      </w:r>
      <w:r w:rsidRPr="000F6681">
        <w:rPr>
          <w:rFonts w:hint="cs"/>
          <w:color w:val="0000FF"/>
          <w:rtl/>
        </w:rPr>
        <w:t xml:space="preserve"> بمثل الارتداد أو الإسلام أو الرضاع أو نحوها و الوطء بالشبهة مجردا عن العقد أو معه أو انقضاء المدة أو هبتها في المتعة</w:t>
      </w:r>
    </w:p>
    <w:p w:rsidR="00894C63" w:rsidRDefault="009B0FAC" w:rsidP="00894C63">
      <w:pPr>
        <w:pBdr>
          <w:bottom w:val="double" w:sz="6" w:space="1" w:color="auto"/>
        </w:pBdr>
        <w:jc w:val="both"/>
        <w:rPr>
          <w:rtl/>
        </w:rPr>
      </w:pPr>
      <w:r>
        <w:rPr>
          <w:rFonts w:hint="cs"/>
          <w:rtl/>
        </w:rPr>
        <w:t>در این جلسه</w:t>
      </w:r>
      <w:r w:rsidR="00656A8F">
        <w:rPr>
          <w:rFonts w:hint="cs"/>
          <w:rtl/>
        </w:rPr>
        <w:t xml:space="preserve"> به توضیح بیش تر فسخ و سایر اموری که موجب عده می شود، می پردازیم.</w:t>
      </w:r>
    </w:p>
    <w:p w:rsidR="00247D2F" w:rsidRPr="003A6148" w:rsidRDefault="00247D2F" w:rsidP="00894C63">
      <w:pPr>
        <w:pBdr>
          <w:bottom w:val="double" w:sz="6" w:space="1" w:color="auto"/>
        </w:pBdr>
        <w:jc w:val="both"/>
      </w:pPr>
    </w:p>
    <w:p w:rsidR="008F5B4D" w:rsidRDefault="008F5B4D" w:rsidP="00894C63">
      <w:pPr>
        <w:jc w:val="both"/>
      </w:pPr>
    </w:p>
    <w:p w:rsidR="003E6650" w:rsidRPr="001A27D7" w:rsidRDefault="00731168" w:rsidP="009B0FAC">
      <w:pPr>
        <w:pStyle w:val="Heading2"/>
        <w:rPr>
          <w:rtl/>
        </w:rPr>
      </w:pPr>
      <w:bookmarkStart w:id="5" w:name="_Toc64445529"/>
      <w:bookmarkStart w:id="6" w:name="_Toc64465630"/>
      <w:r>
        <w:rPr>
          <w:rFonts w:hint="cs"/>
          <w:rtl/>
        </w:rPr>
        <w:t>تبیین فسخ عقد</w:t>
      </w:r>
      <w:bookmarkEnd w:id="5"/>
      <w:bookmarkEnd w:id="6"/>
    </w:p>
    <w:p w:rsidR="001A1EA5" w:rsidRDefault="009B0FAC" w:rsidP="002C6D6C">
      <w:pPr>
        <w:jc w:val="both"/>
        <w:rPr>
          <w:rtl/>
        </w:rPr>
      </w:pPr>
      <w:r>
        <w:rPr>
          <w:rFonts w:hint="cs"/>
          <w:rtl/>
        </w:rPr>
        <w:t>برای عقد نکاح که سبب زوجیت است در عالم اعتبار، بقایی برای آن فرض می شود. فسخ باعث می شو</w:t>
      </w:r>
      <w:r w:rsidR="00E70B4D">
        <w:rPr>
          <w:rFonts w:hint="cs"/>
          <w:rtl/>
        </w:rPr>
        <w:t xml:space="preserve">د که عقد نکاح بقائا از بین برود ( نه این که از ابتدا نبوده </w:t>
      </w:r>
      <w:r w:rsidR="002C6D6C">
        <w:rPr>
          <w:rFonts w:hint="cs"/>
          <w:rtl/>
        </w:rPr>
        <w:t>باشد</w:t>
      </w:r>
      <w:r w:rsidR="00E70B4D">
        <w:rPr>
          <w:rFonts w:hint="cs"/>
          <w:rtl/>
        </w:rPr>
        <w:t>)</w:t>
      </w:r>
      <w:r w:rsidR="002E0BC2">
        <w:rPr>
          <w:rFonts w:hint="cs"/>
          <w:rtl/>
        </w:rPr>
        <w:t xml:space="preserve">. احکامی که بر حدوث نکاح و زوجیت جاری است؛ مانند محرمیت مادر زن </w:t>
      </w:r>
      <w:r w:rsidR="00415C7A">
        <w:rPr>
          <w:rFonts w:hint="cs"/>
          <w:rtl/>
        </w:rPr>
        <w:t xml:space="preserve">به سبب فسخ از بین نمی رود و باقی است؛ اما اصل زوجیت که وابسته به بقاء نکاح است، با فسخ از بین می رود. استقرار مهریه به بقاء زوجیت </w:t>
      </w:r>
      <w:r w:rsidR="00725DFA">
        <w:rPr>
          <w:rFonts w:hint="cs"/>
          <w:rtl/>
        </w:rPr>
        <w:t>یا</w:t>
      </w:r>
      <w:r w:rsidR="00415C7A">
        <w:rPr>
          <w:rFonts w:hint="cs"/>
          <w:rtl/>
        </w:rPr>
        <w:t xml:space="preserve"> دخول است؛ در نتیجه اگر دخول نشده باشد و عقد فسخ شود، مهریه بر عهده‌ی مرد نیست.</w:t>
      </w:r>
    </w:p>
    <w:p w:rsidR="00894C63" w:rsidRDefault="006E3FA9" w:rsidP="00894C63">
      <w:pPr>
        <w:jc w:val="both"/>
        <w:rPr>
          <w:rtl/>
        </w:rPr>
      </w:pPr>
      <w:r>
        <w:rPr>
          <w:rFonts w:hint="cs"/>
          <w:rtl/>
        </w:rPr>
        <w:t>اگر نفقه حکم حدوث زوجیت باشد، نفقه در ایام زوجیت بر عهده‌ی مرد خواهد بود.</w:t>
      </w:r>
    </w:p>
    <w:p w:rsidR="006E3FA9" w:rsidRDefault="006E3FA9" w:rsidP="00922D50">
      <w:pPr>
        <w:jc w:val="both"/>
        <w:rPr>
          <w:rtl/>
        </w:rPr>
      </w:pPr>
      <w:r>
        <w:rPr>
          <w:rFonts w:hint="cs"/>
          <w:rtl/>
        </w:rPr>
        <w:t xml:space="preserve">این که </w:t>
      </w:r>
      <w:r w:rsidR="00922D50">
        <w:rPr>
          <w:rFonts w:hint="cs"/>
          <w:rtl/>
        </w:rPr>
        <w:t>چه</w:t>
      </w:r>
      <w:r>
        <w:rPr>
          <w:rFonts w:hint="cs"/>
          <w:rtl/>
        </w:rPr>
        <w:t xml:space="preserve"> حکمی بر حدوث زوجیت</w:t>
      </w:r>
      <w:r w:rsidRPr="006E3FA9">
        <w:rPr>
          <w:rFonts w:hint="cs"/>
          <w:rtl/>
        </w:rPr>
        <w:t xml:space="preserve"> </w:t>
      </w:r>
      <w:r>
        <w:rPr>
          <w:rFonts w:hint="cs"/>
          <w:rtl/>
        </w:rPr>
        <w:t xml:space="preserve">مترتب است </w:t>
      </w:r>
      <w:r w:rsidR="00922D50">
        <w:rPr>
          <w:rFonts w:hint="cs"/>
          <w:rtl/>
        </w:rPr>
        <w:t>و چه حکمی</w:t>
      </w:r>
      <w:r>
        <w:rPr>
          <w:rFonts w:hint="cs"/>
          <w:rtl/>
        </w:rPr>
        <w:t xml:space="preserve"> بر </w:t>
      </w:r>
      <w:r w:rsidR="0036619B">
        <w:rPr>
          <w:rFonts w:hint="cs"/>
          <w:rtl/>
        </w:rPr>
        <w:t>بقای زوجیت، از ادله‌ی اولیه ای که از اعتبارات عقلایی سر چشمه می گیرد و ادله‌ی ش</w:t>
      </w:r>
      <w:r w:rsidR="00AC7000">
        <w:rPr>
          <w:rFonts w:hint="cs"/>
          <w:rtl/>
        </w:rPr>
        <w:t>رعی به دست می آید.</w:t>
      </w:r>
    </w:p>
    <w:p w:rsidR="006E3FA9" w:rsidRDefault="00C85263" w:rsidP="00DC5FF1">
      <w:pPr>
        <w:pStyle w:val="Heading2"/>
        <w:rPr>
          <w:rtl/>
        </w:rPr>
      </w:pPr>
      <w:bookmarkStart w:id="7" w:name="_Toc64445530"/>
      <w:bookmarkStart w:id="8" w:name="_Toc64465631"/>
      <w:r>
        <w:rPr>
          <w:rFonts w:hint="cs"/>
          <w:rtl/>
        </w:rPr>
        <w:t>انفساخ</w:t>
      </w:r>
      <w:bookmarkEnd w:id="7"/>
      <w:bookmarkEnd w:id="8"/>
    </w:p>
    <w:p w:rsidR="006E3FA9" w:rsidRDefault="00C85263" w:rsidP="006707DE">
      <w:pPr>
        <w:jc w:val="both"/>
        <w:rPr>
          <w:rtl/>
        </w:rPr>
      </w:pPr>
      <w:r>
        <w:rPr>
          <w:rFonts w:hint="cs"/>
          <w:rtl/>
        </w:rPr>
        <w:t>مرحوم سید موارد انفساخ را به این صورت بیان می کند:</w:t>
      </w:r>
      <w:r w:rsidR="006707DE">
        <w:rPr>
          <w:rFonts w:hint="cs"/>
          <w:rtl/>
        </w:rPr>
        <w:t xml:space="preserve"> </w:t>
      </w:r>
      <w:r w:rsidR="006707DE" w:rsidRPr="000F6681">
        <w:rPr>
          <w:rFonts w:hint="cs"/>
          <w:color w:val="0000FF"/>
          <w:rtl/>
        </w:rPr>
        <w:t>و الانفساخ</w:t>
      </w:r>
      <w:r w:rsidR="006707DE" w:rsidRPr="000F6681">
        <w:rPr>
          <w:rFonts w:hint="cs"/>
          <w:color w:val="0000FF"/>
        </w:rPr>
        <w:t>‌</w:t>
      </w:r>
      <w:r w:rsidR="006707DE" w:rsidRPr="000F6681">
        <w:rPr>
          <w:rFonts w:hint="cs"/>
          <w:color w:val="0000FF"/>
          <w:rtl/>
        </w:rPr>
        <w:t xml:space="preserve"> بمثل الارتداد أو الإسلام أو الرضاع أو نحوها</w:t>
      </w:r>
    </w:p>
    <w:p w:rsidR="006E3FA9" w:rsidRDefault="006707DE" w:rsidP="00894C63">
      <w:pPr>
        <w:jc w:val="both"/>
        <w:rPr>
          <w:rtl/>
        </w:rPr>
      </w:pPr>
      <w:r>
        <w:rPr>
          <w:rFonts w:hint="cs"/>
          <w:rtl/>
        </w:rPr>
        <w:t xml:space="preserve">مراد از </w:t>
      </w:r>
      <w:r w:rsidRPr="000F6681">
        <w:rPr>
          <w:rFonts w:hint="cs"/>
          <w:color w:val="0000FF"/>
          <w:rtl/>
        </w:rPr>
        <w:t>نحوها</w:t>
      </w:r>
      <w:r>
        <w:rPr>
          <w:rFonts w:hint="cs"/>
          <w:rtl/>
        </w:rPr>
        <w:t xml:space="preserve"> چیست؟</w:t>
      </w:r>
    </w:p>
    <w:p w:rsidR="006707DE" w:rsidRDefault="006707DE" w:rsidP="00894C63">
      <w:pPr>
        <w:jc w:val="both"/>
        <w:rPr>
          <w:rtl/>
        </w:rPr>
      </w:pPr>
      <w:r>
        <w:rPr>
          <w:rFonts w:hint="cs"/>
          <w:rtl/>
        </w:rPr>
        <w:t>بر مبنای مرحوم سید چیزی به ذهن نمی رسد. طبق مبنای آیت الله والد لواط با برادر زن موجب انفساخ عقد می شود؛ اما مرحوم سید این مورد را موجب انفساخ عقد نمی داند و فقط در صورتی که قبل از ازدواج،</w:t>
      </w:r>
      <w:r w:rsidR="00253C6D">
        <w:rPr>
          <w:rFonts w:hint="cs"/>
          <w:rtl/>
        </w:rPr>
        <w:t xml:space="preserve"> مرد</w:t>
      </w:r>
      <w:r>
        <w:rPr>
          <w:rFonts w:hint="cs"/>
          <w:rtl/>
        </w:rPr>
        <w:t xml:space="preserve"> با برادرِ زنی لواط کند، موجب </w:t>
      </w:r>
      <w:r>
        <w:rPr>
          <w:rFonts w:hint="cs"/>
          <w:rtl/>
        </w:rPr>
        <w:lastRenderedPageBreak/>
        <w:t>حرمت ابد</w:t>
      </w:r>
      <w:r w:rsidR="00D6357A">
        <w:rPr>
          <w:rFonts w:hint="cs"/>
          <w:rtl/>
        </w:rPr>
        <w:t xml:space="preserve"> آن زن ( اخت الموطوء)</w:t>
      </w:r>
      <w:r>
        <w:rPr>
          <w:rFonts w:hint="cs"/>
          <w:rtl/>
        </w:rPr>
        <w:t xml:space="preserve"> می شود</w:t>
      </w:r>
      <w:r w:rsidR="004C73E6">
        <w:rPr>
          <w:rFonts w:hint="cs"/>
          <w:rtl/>
        </w:rPr>
        <w:t>.</w:t>
      </w:r>
      <w:r w:rsidR="00AE2011">
        <w:rPr>
          <w:rFonts w:hint="cs"/>
          <w:rtl/>
        </w:rPr>
        <w:t xml:space="preserve"> باید بررسی کرد که آیا مورد دیگری غیر از سه موردی که مرحوم سید ذکر کرد، وجود دارد که موجب انفساخ عقد شود</w:t>
      </w:r>
      <w:r w:rsidR="003D3E1C">
        <w:rPr>
          <w:rFonts w:hint="cs"/>
          <w:rtl/>
        </w:rPr>
        <w:t xml:space="preserve"> یا خیر</w:t>
      </w:r>
      <w:r w:rsidR="00AE2011">
        <w:rPr>
          <w:rFonts w:hint="cs"/>
          <w:rtl/>
        </w:rPr>
        <w:t>؟</w:t>
      </w:r>
    </w:p>
    <w:p w:rsidR="00894C63" w:rsidRDefault="000A1F89" w:rsidP="000A1F89">
      <w:pPr>
        <w:pStyle w:val="Heading2"/>
        <w:rPr>
          <w:rtl/>
        </w:rPr>
      </w:pPr>
      <w:bookmarkStart w:id="9" w:name="_Toc64465632"/>
      <w:r>
        <w:rPr>
          <w:rFonts w:hint="cs"/>
          <w:rtl/>
        </w:rPr>
        <w:t>سببیت مطلق دخول برای عده</w:t>
      </w:r>
      <w:bookmarkEnd w:id="9"/>
    </w:p>
    <w:p w:rsidR="00DC5FF1" w:rsidRDefault="001A5C48" w:rsidP="00742B2C">
      <w:pPr>
        <w:jc w:val="both"/>
        <w:rPr>
          <w:rtl/>
        </w:rPr>
      </w:pPr>
      <w:r>
        <w:rPr>
          <w:rFonts w:hint="cs"/>
          <w:rtl/>
        </w:rPr>
        <w:t xml:space="preserve">زنا موجب ثبوت عده نمی شود. </w:t>
      </w:r>
      <w:r w:rsidR="00DC5FF1">
        <w:rPr>
          <w:rFonts w:hint="cs"/>
          <w:rtl/>
        </w:rPr>
        <w:t>آیا دلیلی وجود دارد که مطلق دخول</w:t>
      </w:r>
      <w:r>
        <w:rPr>
          <w:rFonts w:hint="cs"/>
          <w:rtl/>
        </w:rPr>
        <w:t xml:space="preserve"> محلَّل</w:t>
      </w:r>
      <w:r w:rsidR="00284B0E">
        <w:rPr>
          <w:rFonts w:hint="cs"/>
          <w:rtl/>
        </w:rPr>
        <w:t xml:space="preserve"> واقعی</w:t>
      </w:r>
      <w:r w:rsidR="00284B0E">
        <w:rPr>
          <w:rStyle w:val="FootnoteReference"/>
          <w:rtl/>
        </w:rPr>
        <w:footnoteReference w:id="1"/>
      </w:r>
      <w:r w:rsidR="00DC5FF1">
        <w:rPr>
          <w:rFonts w:hint="cs"/>
          <w:rtl/>
        </w:rPr>
        <w:t xml:space="preserve"> موجب عده شود</w:t>
      </w:r>
      <w:r>
        <w:rPr>
          <w:rFonts w:hint="cs"/>
          <w:rtl/>
        </w:rPr>
        <w:t xml:space="preserve">؟ </w:t>
      </w:r>
      <w:r w:rsidR="008E27A8">
        <w:rPr>
          <w:rFonts w:hint="cs"/>
          <w:rtl/>
        </w:rPr>
        <w:t>یعنی اگر ازدواج به جهتی زائل شد، آیا دلیلی بر ثبوت عده وجود دارد؟ و اگر عده ثابت است، آیا دلیلی وجود دارد</w:t>
      </w:r>
      <w:r w:rsidR="00742B2C">
        <w:rPr>
          <w:rFonts w:hint="cs"/>
          <w:rtl/>
        </w:rPr>
        <w:t xml:space="preserve"> که این عده، عده‌ی طلاق است</w:t>
      </w:r>
      <w:r w:rsidR="008E27A8">
        <w:rPr>
          <w:rFonts w:hint="cs"/>
          <w:rtl/>
        </w:rPr>
        <w:t>؟</w:t>
      </w:r>
    </w:p>
    <w:p w:rsidR="00814BC6" w:rsidRDefault="00814BC6" w:rsidP="00814BC6">
      <w:pPr>
        <w:jc w:val="both"/>
        <w:rPr>
          <w:rtl/>
        </w:rPr>
      </w:pPr>
      <w:r>
        <w:rPr>
          <w:rFonts w:hint="cs"/>
          <w:rtl/>
        </w:rPr>
        <w:t xml:space="preserve">ممکن است به روایاتی که می فرماید: </w:t>
      </w:r>
      <w:r w:rsidRPr="00814BC6">
        <w:rPr>
          <w:rFonts w:hint="cs"/>
          <w:color w:val="008000"/>
          <w:rtl/>
        </w:rPr>
        <w:t>الْعِدَّةُ مِنَ‏ الْمَاء</w:t>
      </w:r>
      <w:r>
        <w:rPr>
          <w:rStyle w:val="FootnoteReference"/>
          <w:rtl/>
        </w:rPr>
        <w:footnoteReference w:id="2"/>
      </w:r>
      <w:r>
        <w:rPr>
          <w:rStyle w:val="FootnoteReference"/>
          <w:rtl/>
        </w:rPr>
        <w:footnoteReference w:id="3"/>
      </w:r>
      <w:r>
        <w:rPr>
          <w:rFonts w:hint="cs"/>
          <w:rtl/>
        </w:rPr>
        <w:t xml:space="preserve"> تمسک شود ی</w:t>
      </w:r>
      <w:r w:rsidR="006668DE">
        <w:rPr>
          <w:rFonts w:hint="cs"/>
          <w:rtl/>
        </w:rPr>
        <w:t>ا روایاتی که در ایلاج و ایقاب</w:t>
      </w:r>
      <w:r>
        <w:rPr>
          <w:rFonts w:hint="cs"/>
          <w:rtl/>
        </w:rPr>
        <w:t xml:space="preserve"> عده را واجب کرده اند.</w:t>
      </w:r>
    </w:p>
    <w:p w:rsidR="00FF091E" w:rsidRPr="00814BC6" w:rsidRDefault="00FF091E" w:rsidP="00B815DA">
      <w:pPr>
        <w:jc w:val="both"/>
      </w:pPr>
      <w:r>
        <w:rPr>
          <w:rFonts w:hint="cs"/>
          <w:rtl/>
        </w:rPr>
        <w:t xml:space="preserve">در بحث زنا گفتیم که این روایات از این جهت در مقام بیان نیستند که نفس دخول دلیل بر ثبوت عده است. مثلا </w:t>
      </w:r>
      <w:r w:rsidR="00B815DA">
        <w:rPr>
          <w:rFonts w:hint="cs"/>
          <w:rtl/>
        </w:rPr>
        <w:t>«انما العدة من الماء» در مقام بیان این مطلب است که در جایی که تفخیذ باشد و دخول نباشد، عده</w:t>
      </w:r>
      <w:r w:rsidR="00CA6034">
        <w:rPr>
          <w:rFonts w:hint="cs"/>
          <w:rtl/>
        </w:rPr>
        <w:t xml:space="preserve"> ثابت نمی شود و باید حتما دخول شود.</w:t>
      </w:r>
    </w:p>
    <w:p w:rsidR="00DC5FF1" w:rsidRDefault="00CA6034" w:rsidP="00894C63">
      <w:pPr>
        <w:jc w:val="both"/>
        <w:rPr>
          <w:rtl/>
        </w:rPr>
      </w:pPr>
      <w:r>
        <w:rPr>
          <w:rFonts w:hint="cs"/>
          <w:rtl/>
        </w:rPr>
        <w:t>در بسیاری از این روایات اصل</w:t>
      </w:r>
      <w:r w:rsidR="007C6D9D">
        <w:rPr>
          <w:rFonts w:hint="cs"/>
          <w:rtl/>
        </w:rPr>
        <w:t>ِ</w:t>
      </w:r>
      <w:r>
        <w:rPr>
          <w:rFonts w:hint="cs"/>
          <w:rtl/>
        </w:rPr>
        <w:t xml:space="preserve"> عده مفروغ عنه است و در مقام بیان حد و حدود عده می باشد.</w:t>
      </w:r>
      <w:r w:rsidR="00502D0A">
        <w:rPr>
          <w:rFonts w:hint="cs"/>
          <w:rtl/>
        </w:rPr>
        <w:t xml:space="preserve"> مثلا ع</w:t>
      </w:r>
      <w:r w:rsidR="00A33470">
        <w:rPr>
          <w:rFonts w:hint="cs"/>
          <w:rtl/>
        </w:rPr>
        <w:t>ده با التقاء ختانین واجب می شود؛ اما در مقام بیان این که در چه مواردی التقاء ختانین موجب عده می شود، نیست و فقط بیان می کند در مواردی که عده واجب می شود، التقاء ختانین موجب عده می شود و مادامی که التقاء ختانین نشده باشد، عده واجب نیست.</w:t>
      </w:r>
    </w:p>
    <w:p w:rsidR="008E27A8" w:rsidRDefault="00E774D4" w:rsidP="00894C63">
      <w:pPr>
        <w:jc w:val="both"/>
        <w:rPr>
          <w:rtl/>
        </w:rPr>
      </w:pPr>
      <w:r>
        <w:rPr>
          <w:rFonts w:hint="cs"/>
          <w:rtl/>
        </w:rPr>
        <w:t>در نتیجه عموماتی نداریم که عده را برای مطلق دخول ثابت کنند.</w:t>
      </w:r>
    </w:p>
    <w:p w:rsidR="00721F67" w:rsidRDefault="00721F67" w:rsidP="00894C63">
      <w:pPr>
        <w:jc w:val="both"/>
        <w:rPr>
          <w:rtl/>
        </w:rPr>
      </w:pPr>
      <w:r>
        <w:rPr>
          <w:rFonts w:hint="cs"/>
          <w:rtl/>
        </w:rPr>
        <w:t>آیا می توان به اطلاق مقامی مجموع ادله تمسک کرد؟</w:t>
      </w:r>
    </w:p>
    <w:p w:rsidR="002E1776" w:rsidRDefault="00721F67" w:rsidP="00894C63">
      <w:pPr>
        <w:jc w:val="both"/>
        <w:rPr>
          <w:rtl/>
        </w:rPr>
      </w:pPr>
      <w:r>
        <w:rPr>
          <w:rFonts w:hint="cs"/>
          <w:rtl/>
        </w:rPr>
        <w:t>در بعضی موارد وجوب عده مسلم است. مثلا طلاق، وطی به شبهه و ... وجوب عده را به همراه دارند. با وجود تعیین این موارد در روایات، وجوب عده در این موارد حصر نشده است؛ اما این طور نیست که عقلا بخواهند در موارد مشکوک نیز به این ادله تمسک کنند؛ شاید اطلاق مقامی مجموع ادله مشکل باشد. بنابراین باید در تک تک موارد</w:t>
      </w:r>
      <w:r w:rsidR="00FF702B">
        <w:rPr>
          <w:rFonts w:hint="cs"/>
          <w:rtl/>
        </w:rPr>
        <w:t>،</w:t>
      </w:r>
      <w:r>
        <w:rPr>
          <w:rFonts w:hint="cs"/>
          <w:rtl/>
        </w:rPr>
        <w:t xml:space="preserve"> وجوب عده را بررسی کرد. در طلاق، وفات و وطی به شبهه، وجوب عده روشن است.</w:t>
      </w:r>
      <w:r w:rsidR="00FF702B">
        <w:rPr>
          <w:rFonts w:hint="cs"/>
          <w:rtl/>
        </w:rPr>
        <w:t xml:space="preserve"> حال به بررسی سایر موارد می پردازیم:</w:t>
      </w:r>
    </w:p>
    <w:p w:rsidR="002E1776" w:rsidRDefault="002E1776" w:rsidP="002E1776">
      <w:pPr>
        <w:pStyle w:val="Heading2"/>
        <w:rPr>
          <w:rtl/>
        </w:rPr>
      </w:pPr>
      <w:bookmarkStart w:id="10" w:name="_Toc64445531"/>
      <w:bookmarkStart w:id="11" w:name="_Toc64465633"/>
      <w:r>
        <w:rPr>
          <w:rFonts w:hint="cs"/>
          <w:rtl/>
        </w:rPr>
        <w:t>ثبوت عده در فسخ به عیوب</w:t>
      </w:r>
      <w:bookmarkEnd w:id="10"/>
      <w:bookmarkEnd w:id="11"/>
    </w:p>
    <w:p w:rsidR="00E774D4" w:rsidRDefault="002E1776" w:rsidP="00CC2933">
      <w:pPr>
        <w:jc w:val="both"/>
        <w:rPr>
          <w:rtl/>
        </w:rPr>
      </w:pPr>
      <w:r>
        <w:rPr>
          <w:rFonts w:hint="cs"/>
          <w:rtl/>
        </w:rPr>
        <w:t xml:space="preserve">در مورد فسخ به عیوب </w:t>
      </w:r>
      <w:r w:rsidR="00CC2933">
        <w:rPr>
          <w:rFonts w:hint="cs"/>
          <w:rtl/>
        </w:rPr>
        <w:t>صحیحه‌ی ابی عبیده وارد شده است:</w:t>
      </w:r>
    </w:p>
    <w:p w:rsidR="00894C63" w:rsidRPr="00894C63" w:rsidRDefault="00894C63" w:rsidP="00894C63">
      <w:pPr>
        <w:jc w:val="both"/>
      </w:pPr>
      <w:r w:rsidRPr="00894C63">
        <w:rPr>
          <w:rFonts w:hint="cs"/>
          <w:rtl/>
        </w:rPr>
        <w:lastRenderedPageBreak/>
        <w:t xml:space="preserve">عِدَّةٌ مِنْ أَصْحَابِنَا عَنْ سَهْلِ بْنِ زِيَادٍ وَ مُحَمَّدُ بْنُ يَحْيَى عَنْ أَحْمَدَ بْنِ مُحَمَّدٍ جَمِيعاً عَنِ الْحَسَنِ بْنِ مَحْبُوبٍ عَنْ عَلِيِّ بْنِ رِئَابٍ عَنْ أَبِي عُبَيْدَةَ عَنْ أَبِي جَعْفَرٍ ع قَالَ: </w:t>
      </w:r>
      <w:r w:rsidRPr="00894C63">
        <w:rPr>
          <w:rFonts w:hint="cs"/>
          <w:color w:val="008000"/>
          <w:rtl/>
        </w:rPr>
        <w:t xml:space="preserve">فِي رَجُلٍ تَزَوَّجَ امْرَأَةً مِنْ وَلِيِّهَا فَوَجَدَ بِهَا عَيْباً بَعْدَ مَا دَخَلَ‏ بِهَا قَالَ فَقَالَ إِذَا دُلِّسَتِ الْعَفْلَاءُ وَ الْبَرْصَاءُ وَ الْمَجْنُونَةُ وَ الْمُفْضَاةُ وَ مَنْ كَانَ بِهَا زَمَانَةٌ ظَاهِرَةٌ فَإِنَّهَا تُرَدُّ عَلَى أَهْلِهَا مِنْ غَيْرِ طَلَاقٍ وَ يَأْخُذُ الزَّوْجُ الْمَهْرَ مِنْ وَلِيِّهَا الَّذِي كَانَ دَلَّسَهَا فَإِنْ لَمْ يَكُنْ وَلِيُّهَا عَلِمَ بِشَيْ‏ءٍ مِنْ ذَلِكَ فَلَا شَيْ‏ءَ عَلَيْهِ وَ تُرَدُّ إِلَى أَهْلِهَا قَالَ وَ إِنْ أَصَابَ الزَّوْجُ شَيْئاً مِمَّا أَخَذَتْ مِنْهُ فَهُوَ لَهُ وَ إِنْ لَمْ يُصِبْ شَيْئاً فَلَا شَيْ‏ءَ لَهُ قَالَ </w:t>
      </w:r>
      <w:r w:rsidRPr="009220F5">
        <w:rPr>
          <w:rFonts w:hint="cs"/>
          <w:color w:val="008000"/>
          <w:u w:val="single"/>
          <w:rtl/>
        </w:rPr>
        <w:t>وَ تَعْتَدُّ مِنْهُ عِدَّةَ الْمُطَلَّقَةِ إِنْ كَانَ دَخَلَ بِهَا وَ إِنْ لَمْ يَكُنْ دَخَلَ بِهَا فَلَا عِدَّةَ لَهَا وَ لَا مَهْرَ لَهَا</w:t>
      </w:r>
      <w:r w:rsidRPr="00894C63">
        <w:rPr>
          <w:rFonts w:hint="cs"/>
          <w:color w:val="008000"/>
          <w:rtl/>
        </w:rPr>
        <w:t>.</w:t>
      </w:r>
      <w:r>
        <w:rPr>
          <w:rStyle w:val="FootnoteReference"/>
          <w:color w:val="008000"/>
          <w:rtl/>
        </w:rPr>
        <w:footnoteReference w:id="4"/>
      </w:r>
    </w:p>
    <w:p w:rsidR="00894C63" w:rsidRDefault="00ED470F" w:rsidP="00894C63">
      <w:pPr>
        <w:jc w:val="both"/>
        <w:rPr>
          <w:rtl/>
        </w:rPr>
      </w:pPr>
      <w:r>
        <w:rPr>
          <w:rFonts w:hint="cs"/>
          <w:rtl/>
        </w:rPr>
        <w:t>این روایت به دو طریق وارد شده است:</w:t>
      </w:r>
    </w:p>
    <w:p w:rsidR="00ED470F" w:rsidRDefault="00ED470F" w:rsidP="00ED470F">
      <w:pPr>
        <w:pStyle w:val="ListParagraph"/>
        <w:numPr>
          <w:ilvl w:val="0"/>
          <w:numId w:val="16"/>
        </w:numPr>
        <w:jc w:val="both"/>
        <w:rPr>
          <w:rtl/>
        </w:rPr>
      </w:pP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عن</w:t>
      </w:r>
      <w:r>
        <w:rPr>
          <w:rtl/>
        </w:rPr>
        <w:t xml:space="preserve"> </w:t>
      </w:r>
      <w:r>
        <w:rPr>
          <w:rFonts w:hint="cs"/>
          <w:rtl/>
        </w:rPr>
        <w:t>الحسن</w:t>
      </w:r>
      <w:r>
        <w:rPr>
          <w:rtl/>
        </w:rPr>
        <w:t xml:space="preserve"> </w:t>
      </w:r>
      <w:r>
        <w:rPr>
          <w:rFonts w:hint="cs"/>
          <w:rtl/>
        </w:rPr>
        <w:t>بن</w:t>
      </w:r>
      <w:r>
        <w:rPr>
          <w:rtl/>
        </w:rPr>
        <w:t xml:space="preserve"> </w:t>
      </w:r>
      <w:r>
        <w:rPr>
          <w:rFonts w:hint="cs"/>
          <w:rtl/>
        </w:rPr>
        <w:t>محبوب</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رئاب</w:t>
      </w:r>
      <w:r>
        <w:rPr>
          <w:rtl/>
        </w:rPr>
        <w:t xml:space="preserve"> </w:t>
      </w:r>
      <w:r>
        <w:rPr>
          <w:rFonts w:hint="cs"/>
          <w:rtl/>
        </w:rPr>
        <w:t>عن</w:t>
      </w:r>
      <w:r>
        <w:rPr>
          <w:rtl/>
        </w:rPr>
        <w:t xml:space="preserve"> </w:t>
      </w:r>
      <w:r>
        <w:rPr>
          <w:rFonts w:hint="cs"/>
          <w:rtl/>
        </w:rPr>
        <w:t>أبي</w:t>
      </w:r>
      <w:r>
        <w:rPr>
          <w:rtl/>
        </w:rPr>
        <w:t xml:space="preserve"> </w:t>
      </w:r>
      <w:r>
        <w:rPr>
          <w:rFonts w:hint="cs"/>
          <w:rtl/>
        </w:rPr>
        <w:t>عبيدة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r>
        <w:rPr>
          <w:rtl/>
        </w:rPr>
        <w:t xml:space="preserve"> </w:t>
      </w:r>
    </w:p>
    <w:p w:rsidR="00ED470F" w:rsidRDefault="00ED470F" w:rsidP="00ED470F">
      <w:pPr>
        <w:pStyle w:val="ListParagraph"/>
        <w:numPr>
          <w:ilvl w:val="0"/>
          <w:numId w:val="16"/>
        </w:numPr>
        <w:jc w:val="both"/>
        <w:rPr>
          <w:rtl/>
        </w:rPr>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الحسن</w:t>
      </w:r>
      <w:r>
        <w:rPr>
          <w:rtl/>
        </w:rPr>
        <w:t xml:space="preserve"> </w:t>
      </w:r>
      <w:r>
        <w:rPr>
          <w:rFonts w:hint="cs"/>
          <w:rtl/>
        </w:rPr>
        <w:t>بن</w:t>
      </w:r>
      <w:r>
        <w:rPr>
          <w:rtl/>
        </w:rPr>
        <w:t xml:space="preserve"> </w:t>
      </w:r>
      <w:r>
        <w:rPr>
          <w:rFonts w:hint="cs"/>
          <w:rtl/>
        </w:rPr>
        <w:t>محبوب</w:t>
      </w:r>
      <w:r>
        <w:rPr>
          <w:rtl/>
        </w:rPr>
        <w:t xml:space="preserve"> </w:t>
      </w:r>
      <w:r>
        <w:rPr>
          <w:rFonts w:hint="cs"/>
          <w:rtl/>
        </w:rPr>
        <w:t>عن</w:t>
      </w:r>
      <w:r>
        <w:rPr>
          <w:rtl/>
        </w:rPr>
        <w:t xml:space="preserve"> </w:t>
      </w:r>
      <w:r>
        <w:rPr>
          <w:rFonts w:hint="cs"/>
          <w:rtl/>
        </w:rPr>
        <w:t>علي</w:t>
      </w:r>
      <w:r>
        <w:rPr>
          <w:rtl/>
        </w:rPr>
        <w:t xml:space="preserve"> </w:t>
      </w:r>
      <w:r>
        <w:rPr>
          <w:rFonts w:hint="cs"/>
          <w:rtl/>
        </w:rPr>
        <w:t>بن</w:t>
      </w:r>
      <w:r>
        <w:rPr>
          <w:rtl/>
        </w:rPr>
        <w:t xml:space="preserve"> </w:t>
      </w:r>
      <w:r>
        <w:rPr>
          <w:rFonts w:hint="cs"/>
          <w:rtl/>
        </w:rPr>
        <w:t>رئاب</w:t>
      </w:r>
      <w:r>
        <w:rPr>
          <w:rtl/>
        </w:rPr>
        <w:t xml:space="preserve"> </w:t>
      </w:r>
      <w:r>
        <w:rPr>
          <w:rFonts w:hint="cs"/>
          <w:rtl/>
        </w:rPr>
        <w:t>عن</w:t>
      </w:r>
      <w:r>
        <w:rPr>
          <w:rtl/>
        </w:rPr>
        <w:t xml:space="preserve"> </w:t>
      </w:r>
      <w:r>
        <w:rPr>
          <w:rFonts w:hint="cs"/>
          <w:rtl/>
        </w:rPr>
        <w:t>أبي</w:t>
      </w:r>
      <w:r>
        <w:rPr>
          <w:rtl/>
        </w:rPr>
        <w:t xml:space="preserve"> </w:t>
      </w:r>
      <w:r>
        <w:rPr>
          <w:rFonts w:hint="cs"/>
          <w:rtl/>
        </w:rPr>
        <w:t>عبيدة</w:t>
      </w:r>
      <w:r>
        <w:rPr>
          <w:rtl/>
        </w:rPr>
        <w:t xml:space="preserve"> </w:t>
      </w:r>
      <w:r>
        <w:rPr>
          <w:rFonts w:hint="cs"/>
          <w:rtl/>
        </w:rPr>
        <w:t>عن</w:t>
      </w:r>
      <w:r>
        <w:rPr>
          <w:rtl/>
        </w:rPr>
        <w:t xml:space="preserve"> </w:t>
      </w:r>
      <w:r>
        <w:rPr>
          <w:rFonts w:hint="cs"/>
          <w:rtl/>
        </w:rPr>
        <w:t>أبي</w:t>
      </w:r>
      <w:r>
        <w:rPr>
          <w:rtl/>
        </w:rPr>
        <w:t xml:space="preserve"> </w:t>
      </w:r>
      <w:r>
        <w:rPr>
          <w:rFonts w:hint="cs"/>
          <w:rtl/>
        </w:rPr>
        <w:t>جعفر</w:t>
      </w:r>
      <w:r>
        <w:rPr>
          <w:rtl/>
        </w:rPr>
        <w:t xml:space="preserve"> </w:t>
      </w:r>
      <w:r>
        <w:rPr>
          <w:rFonts w:hint="cs"/>
          <w:rtl/>
        </w:rPr>
        <w:t>ع</w:t>
      </w:r>
    </w:p>
    <w:p w:rsidR="00ED470F" w:rsidRDefault="00ED470F" w:rsidP="00894C63">
      <w:pPr>
        <w:jc w:val="both"/>
        <w:rPr>
          <w:rtl/>
        </w:rPr>
      </w:pPr>
      <w:r>
        <w:rPr>
          <w:rFonts w:hint="cs"/>
          <w:rtl/>
        </w:rPr>
        <w:t>در طریق اول، سهل بن زیاد واقع شده است که ما او را تصحیح می کنیم؛ اما طریق دوم بلا اشکال صحیح است.</w:t>
      </w:r>
    </w:p>
    <w:p w:rsidR="00894C63" w:rsidRDefault="009220F5" w:rsidP="00894C63">
      <w:pPr>
        <w:jc w:val="both"/>
        <w:rPr>
          <w:rtl/>
        </w:rPr>
      </w:pPr>
      <w:r>
        <w:rPr>
          <w:rFonts w:hint="cs"/>
          <w:rtl/>
        </w:rPr>
        <w:t>در ذیل روایت عده‌ی فسخ به عیوب را عده‌ی طلاق دانسته است.</w:t>
      </w:r>
    </w:p>
    <w:p w:rsidR="006F3479" w:rsidRDefault="006F3479" w:rsidP="006F3479">
      <w:pPr>
        <w:pStyle w:val="Heading2"/>
        <w:rPr>
          <w:rtl/>
        </w:rPr>
      </w:pPr>
      <w:bookmarkStart w:id="12" w:name="_Toc64445532"/>
      <w:bookmarkStart w:id="13" w:name="_Toc64465634"/>
      <w:r>
        <w:rPr>
          <w:rFonts w:hint="cs"/>
          <w:rtl/>
        </w:rPr>
        <w:t>عده‌ی انفساخ به واسطه‌ی ارتداد</w:t>
      </w:r>
      <w:bookmarkEnd w:id="12"/>
      <w:bookmarkEnd w:id="13"/>
    </w:p>
    <w:p w:rsidR="00BB2820" w:rsidRDefault="00BB2820" w:rsidP="00636D90">
      <w:pPr>
        <w:jc w:val="both"/>
        <w:rPr>
          <w:rtl/>
        </w:rPr>
      </w:pPr>
      <w:r>
        <w:rPr>
          <w:rFonts w:hint="cs"/>
          <w:rtl/>
        </w:rPr>
        <w:t>در مورد ارتداد دو روایت وجود دارد. از یک روایت استفاده می شود که عده‌ی زنی که شوهرش مرتد می شود، عده‌ی طلاق است و از روایت دیگر استفاده می شود که عده اش، عده‌ی وفات است.</w:t>
      </w:r>
    </w:p>
    <w:p w:rsidR="005B51A5" w:rsidRDefault="005B51A5" w:rsidP="005B51A5">
      <w:pPr>
        <w:pStyle w:val="Heading3"/>
        <w:rPr>
          <w:rtl/>
        </w:rPr>
      </w:pPr>
      <w:bookmarkStart w:id="14" w:name="_Toc64445533"/>
      <w:bookmarkStart w:id="15" w:name="_Toc64465635"/>
      <w:r>
        <w:rPr>
          <w:rFonts w:hint="cs"/>
          <w:rtl/>
        </w:rPr>
        <w:t>روایت ابوبکر الحضرمی</w:t>
      </w:r>
      <w:bookmarkEnd w:id="14"/>
      <w:bookmarkEnd w:id="15"/>
    </w:p>
    <w:p w:rsidR="00636D90" w:rsidRPr="00636D90" w:rsidRDefault="00636D90" w:rsidP="00636D90">
      <w:pPr>
        <w:jc w:val="both"/>
        <w:rPr>
          <w:color w:val="008000"/>
        </w:rPr>
      </w:pPr>
      <w:r w:rsidRPr="00636D90">
        <w:rPr>
          <w:rFonts w:hint="cs"/>
          <w:rtl/>
        </w:rPr>
        <w:t xml:space="preserve">وَ رَوَى الْحَسَنُ بْنُ مَحْبُوبٍ عَنْ سَيْفِ بْنِ عَمِيرَةَ عَنْ أَبِي بَكْرٍ الْحَضْرَمِيِّ عَنْ أَبِي عَبْدِ اللَّهِ ع </w:t>
      </w:r>
      <w:r w:rsidRPr="00636D90">
        <w:rPr>
          <w:rFonts w:hint="cs"/>
          <w:color w:val="008000"/>
          <w:rtl/>
        </w:rPr>
        <w:t>قَالَ‏ إِذَا ارْتَدَّ الرَّجُلُ الْمُسْلِمُ عَنِ الْإِسْلَامِ‏ بَانَتْ‏ مِنْهُ‏ امْرَأَتُهُ‏ كَمَا تَبِينُ الْمُطَلَّقَةُ ثَلَاثاً وَ تَعْتَدُّ مِنْهُ كَمَا تَعْتَدُّ الْمُطَلَّقَةُ فَإِنْ رَجَعَ إِلَى الْإِسْلَامِ وَ تَابَ قَبْلَ أَنْ تَتَزَوَّجَ فَهُوَ خَاطِبٌ وَ لَا عِدَّةَ عَلَيْهَا لَهُ‏ وَ إِنَّمَا عَلَيْهَا الْعِدَّةُ لِغَيْرِهِ فَإِنْ قُتِلَ أَوْ مَاتَ قَبْلَ انْقِضَاءِ الْعِدَّةِ اعْتَدَّتْ مِنْهُ عِدَّةَ الْمُتَوَفَّى عَنْهَا زَوْجُهَا فَهِيَ تَرِثُهُ فِي الْعِدَّةِ وَ لَا يَرِثُهَا إِنْ مَاتَتْ وَ هُوَ مُرْتَدٌّ عَنِ الْإِسْلَام‏</w:t>
      </w:r>
      <w:r>
        <w:rPr>
          <w:rStyle w:val="FootnoteReference"/>
          <w:color w:val="008000"/>
          <w:rtl/>
        </w:rPr>
        <w:footnoteReference w:id="5"/>
      </w:r>
    </w:p>
    <w:p w:rsidR="00894C63" w:rsidRDefault="005B51A5" w:rsidP="00894C63">
      <w:pPr>
        <w:jc w:val="both"/>
        <w:rPr>
          <w:rtl/>
        </w:rPr>
      </w:pPr>
      <w:r>
        <w:rPr>
          <w:rFonts w:hint="cs"/>
          <w:rtl/>
        </w:rPr>
        <w:t>این روایت عده‌ی زنی که شوهرش مرتد شده را عده‌ی طلاق دانسته است.</w:t>
      </w:r>
    </w:p>
    <w:p w:rsidR="00636D90" w:rsidRDefault="00261854" w:rsidP="00261854">
      <w:pPr>
        <w:pStyle w:val="Heading3"/>
        <w:rPr>
          <w:rtl/>
        </w:rPr>
      </w:pPr>
      <w:bookmarkStart w:id="16" w:name="_Toc64445534"/>
      <w:bookmarkStart w:id="17" w:name="_Toc64465636"/>
      <w:r>
        <w:rPr>
          <w:rFonts w:hint="cs"/>
          <w:rtl/>
        </w:rPr>
        <w:lastRenderedPageBreak/>
        <w:t>روایت عمار ساباطی</w:t>
      </w:r>
      <w:bookmarkEnd w:id="16"/>
      <w:bookmarkEnd w:id="17"/>
    </w:p>
    <w:p w:rsidR="00636D90" w:rsidRPr="00636D90" w:rsidRDefault="00636D90" w:rsidP="00636D90">
      <w:pPr>
        <w:jc w:val="both"/>
        <w:rPr>
          <w:color w:val="008000"/>
        </w:rPr>
      </w:pPr>
      <w:r w:rsidRPr="00636D90">
        <w:rPr>
          <w:rFonts w:hint="cs"/>
          <w:rtl/>
        </w:rPr>
        <w:t xml:space="preserve">مُحَمَّدُ بْنُ يَحْيَى عَنْ أَحْمَدَ بْنِ مُحَمَّدٍ وَ عَلِيُّ بْنُ إِبْرَاهِيمَ عَنْ أَبِيهِ وَ عِدَّةٌ مِنْ أَصْحَابِنَا عَنْ سَهْلِ بْنِ زِيَادٍ جَمِيعاً عَنِ ابْنِ مَحْبُوبٍ عَنْ هِشَامِ بْنِ سَالِمٍ عَنْ عَمَّارٍ السَّابَاطِيِّ قَالَ </w:t>
      </w:r>
      <w:r w:rsidRPr="00636D90">
        <w:rPr>
          <w:rFonts w:hint="cs"/>
          <w:color w:val="008000"/>
          <w:rtl/>
        </w:rPr>
        <w:t>سَمِعْتُ أَبَا عَبْدِ اللَّهِ ع يَقُولُ‏ كُلُّ مُسْلِمٍ بَيْنَ مُسْلِمَيْنِ ارْتَدَّ عَنِ الْإِسْلَامِ وَ جَحَدَ رَسُولَ اللَّهِ ص نُبُوَّتَهُ وَ كَذَّبَهُ فَإِنَّ دَمَهُ‏ مُبَاحٌ‏ لِمَنْ‏ سَمِعَ‏ ذَلِكَ مِنْهُ وَ امْرَأَتَهُ بَائِنَةٌ مِنْهُ يَوْمَ ارْتَدَّ وَ يُقْسَمُ مَالُهُ عَلَى وَرَثَتِهِ وَ تَعْتَدُّ امْرَأَتُهُ عِدَّةَ الْمُتَوَفَّى عَنْهَا زَوْجُهَا وَ عَلَى الْإِمَامِ أَنْ يَقْتُلَهُ إِنْ أَتَوْهُ بِهِ وَ لَا يَسْتَتِيبَه‏</w:t>
      </w:r>
      <w:r>
        <w:rPr>
          <w:rStyle w:val="FootnoteReference"/>
          <w:color w:val="008000"/>
          <w:rtl/>
        </w:rPr>
        <w:footnoteReference w:id="6"/>
      </w:r>
    </w:p>
    <w:p w:rsidR="00261854" w:rsidRDefault="00261854" w:rsidP="00261854">
      <w:pPr>
        <w:jc w:val="both"/>
        <w:rPr>
          <w:rtl/>
        </w:rPr>
      </w:pPr>
      <w:r>
        <w:rPr>
          <w:rFonts w:hint="cs"/>
          <w:rtl/>
        </w:rPr>
        <w:t>این روایت سه طریق دارد:</w:t>
      </w:r>
    </w:p>
    <w:p w:rsidR="00261854" w:rsidRDefault="00261854" w:rsidP="00261854">
      <w:pPr>
        <w:pStyle w:val="ListParagraph"/>
        <w:numPr>
          <w:ilvl w:val="0"/>
          <w:numId w:val="17"/>
        </w:numPr>
        <w:jc w:val="both"/>
        <w:rPr>
          <w:rtl/>
        </w:rPr>
      </w:pPr>
      <w:r>
        <w:rPr>
          <w:rFonts w:hint="cs"/>
          <w:rtl/>
        </w:rPr>
        <w:t>محمد</w:t>
      </w:r>
      <w:r>
        <w:rPr>
          <w:rtl/>
        </w:rPr>
        <w:t xml:space="preserve"> </w:t>
      </w:r>
      <w:r>
        <w:rPr>
          <w:rFonts w:hint="cs"/>
          <w:rtl/>
        </w:rPr>
        <w:t>بن</w:t>
      </w:r>
      <w:r>
        <w:rPr>
          <w:rtl/>
        </w:rPr>
        <w:t xml:space="preserve"> </w:t>
      </w:r>
      <w:r>
        <w:rPr>
          <w:rFonts w:hint="cs"/>
          <w:rtl/>
        </w:rPr>
        <w:t>يحيى</w:t>
      </w:r>
      <w:r>
        <w:rPr>
          <w:rtl/>
        </w:rPr>
        <w:t xml:space="preserve"> </w:t>
      </w:r>
      <w:r>
        <w:rPr>
          <w:rFonts w:hint="cs"/>
          <w:rtl/>
        </w:rPr>
        <w:t>عن</w:t>
      </w:r>
      <w:r>
        <w:rPr>
          <w:rtl/>
        </w:rPr>
        <w:t xml:space="preserve"> </w:t>
      </w:r>
      <w:r>
        <w:rPr>
          <w:rFonts w:hint="cs"/>
          <w:rtl/>
        </w:rPr>
        <w:t>أحمد</w:t>
      </w:r>
      <w:r>
        <w:rPr>
          <w:rtl/>
        </w:rPr>
        <w:t xml:space="preserve"> </w:t>
      </w:r>
      <w:r>
        <w:rPr>
          <w:rFonts w:hint="cs"/>
          <w:rtl/>
        </w:rPr>
        <w:t>بن</w:t>
      </w:r>
      <w:r>
        <w:rPr>
          <w:rtl/>
        </w:rPr>
        <w:t xml:space="preserve"> </w:t>
      </w:r>
      <w:r>
        <w:rPr>
          <w:rFonts w:hint="cs"/>
          <w:rtl/>
        </w:rPr>
        <w:t>محمد</w:t>
      </w:r>
      <w:r>
        <w:rPr>
          <w:rtl/>
        </w:rPr>
        <w:t xml:space="preserve"> </w:t>
      </w:r>
      <w:r>
        <w:rPr>
          <w:rFonts w:hint="cs"/>
          <w:rtl/>
        </w:rPr>
        <w:t>عن</w:t>
      </w:r>
      <w:r>
        <w:rPr>
          <w:rtl/>
        </w:rPr>
        <w:t xml:space="preserve"> </w:t>
      </w:r>
      <w:r>
        <w:rPr>
          <w:rFonts w:hint="cs"/>
          <w:rtl/>
        </w:rPr>
        <w:t>ابن</w:t>
      </w:r>
      <w:r>
        <w:rPr>
          <w:rtl/>
        </w:rPr>
        <w:t xml:space="preserve"> </w:t>
      </w:r>
      <w:r>
        <w:rPr>
          <w:rFonts w:hint="cs"/>
          <w:rtl/>
        </w:rPr>
        <w:t>محبوب</w:t>
      </w:r>
      <w:r>
        <w:rPr>
          <w:rtl/>
        </w:rPr>
        <w:t xml:space="preserve"> </w:t>
      </w:r>
      <w:r>
        <w:rPr>
          <w:rFonts w:hint="cs"/>
          <w:rtl/>
        </w:rPr>
        <w:t>عن</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عمار</w:t>
      </w:r>
      <w:r>
        <w:rPr>
          <w:rtl/>
        </w:rPr>
        <w:t xml:space="preserve"> </w:t>
      </w:r>
      <w:r>
        <w:rPr>
          <w:rFonts w:hint="cs"/>
          <w:rtl/>
        </w:rPr>
        <w:t>الساباطي</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p>
    <w:p w:rsidR="00261854" w:rsidRDefault="00261854" w:rsidP="00261854">
      <w:pPr>
        <w:pStyle w:val="ListParagraph"/>
        <w:numPr>
          <w:ilvl w:val="0"/>
          <w:numId w:val="17"/>
        </w:numPr>
        <w:jc w:val="both"/>
        <w:rPr>
          <w:rtl/>
        </w:rPr>
      </w:pPr>
      <w:r>
        <w:rPr>
          <w:rFonts w:hint="cs"/>
          <w:rtl/>
        </w:rPr>
        <w:t>علي</w:t>
      </w:r>
      <w:r>
        <w:rPr>
          <w:rtl/>
        </w:rPr>
        <w:t xml:space="preserve"> </w:t>
      </w:r>
      <w:r>
        <w:rPr>
          <w:rFonts w:hint="cs"/>
          <w:rtl/>
        </w:rPr>
        <w:t>بن</w:t>
      </w:r>
      <w:r>
        <w:rPr>
          <w:rtl/>
        </w:rPr>
        <w:t xml:space="preserve"> </w:t>
      </w:r>
      <w:r>
        <w:rPr>
          <w:rFonts w:hint="cs"/>
          <w:rtl/>
        </w:rPr>
        <w:t>إبراهيم</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ابن</w:t>
      </w:r>
      <w:r>
        <w:rPr>
          <w:rtl/>
        </w:rPr>
        <w:t xml:space="preserve"> </w:t>
      </w:r>
      <w:r>
        <w:rPr>
          <w:rFonts w:hint="cs"/>
          <w:rtl/>
        </w:rPr>
        <w:t>محبوب</w:t>
      </w:r>
      <w:r>
        <w:rPr>
          <w:rtl/>
        </w:rPr>
        <w:t xml:space="preserve"> </w:t>
      </w:r>
      <w:r>
        <w:rPr>
          <w:rFonts w:hint="cs"/>
          <w:rtl/>
        </w:rPr>
        <w:t>عن</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عمار</w:t>
      </w:r>
      <w:r>
        <w:rPr>
          <w:rtl/>
        </w:rPr>
        <w:t xml:space="preserve"> </w:t>
      </w:r>
      <w:r>
        <w:rPr>
          <w:rFonts w:hint="cs"/>
          <w:rtl/>
        </w:rPr>
        <w:t>الساباطي</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r>
        <w:rPr>
          <w:rFonts w:hint="cs"/>
          <w:rtl/>
        </w:rPr>
        <w:t>ع</w:t>
      </w:r>
    </w:p>
    <w:p w:rsidR="00894C63" w:rsidRDefault="00261854" w:rsidP="00261854">
      <w:pPr>
        <w:pStyle w:val="ListParagraph"/>
        <w:numPr>
          <w:ilvl w:val="0"/>
          <w:numId w:val="17"/>
        </w:numPr>
        <w:jc w:val="both"/>
        <w:rPr>
          <w:rtl/>
        </w:rPr>
      </w:pPr>
      <w:r>
        <w:rPr>
          <w:rFonts w:hint="cs"/>
          <w:rtl/>
        </w:rPr>
        <w:t>عدة</w:t>
      </w:r>
      <w:r>
        <w:rPr>
          <w:rtl/>
        </w:rPr>
        <w:t xml:space="preserve"> </w:t>
      </w:r>
      <w:r>
        <w:rPr>
          <w:rFonts w:hint="cs"/>
          <w:rtl/>
        </w:rPr>
        <w:t>من</w:t>
      </w:r>
      <w:r>
        <w:rPr>
          <w:rtl/>
        </w:rPr>
        <w:t xml:space="preserve"> </w:t>
      </w:r>
      <w:r>
        <w:rPr>
          <w:rFonts w:hint="cs"/>
          <w:rtl/>
        </w:rPr>
        <w:t>أصحابنا</w:t>
      </w:r>
      <w:r>
        <w:rPr>
          <w:rtl/>
        </w:rPr>
        <w:t xml:space="preserve"> </w:t>
      </w:r>
      <w:r>
        <w:rPr>
          <w:rFonts w:hint="cs"/>
          <w:rtl/>
        </w:rPr>
        <w:t>عن</w:t>
      </w:r>
      <w:r>
        <w:rPr>
          <w:rtl/>
        </w:rPr>
        <w:t xml:space="preserve"> </w:t>
      </w:r>
      <w:r>
        <w:rPr>
          <w:rFonts w:hint="cs"/>
          <w:rtl/>
        </w:rPr>
        <w:t>سهل</w:t>
      </w:r>
      <w:r>
        <w:rPr>
          <w:rtl/>
        </w:rPr>
        <w:t xml:space="preserve"> </w:t>
      </w:r>
      <w:r>
        <w:rPr>
          <w:rFonts w:hint="cs"/>
          <w:rtl/>
        </w:rPr>
        <w:t>بن</w:t>
      </w:r>
      <w:r>
        <w:rPr>
          <w:rtl/>
        </w:rPr>
        <w:t xml:space="preserve"> </w:t>
      </w:r>
      <w:r>
        <w:rPr>
          <w:rFonts w:hint="cs"/>
          <w:rtl/>
        </w:rPr>
        <w:t>زياد</w:t>
      </w:r>
      <w:r>
        <w:rPr>
          <w:rtl/>
        </w:rPr>
        <w:t xml:space="preserve"> </w:t>
      </w:r>
      <w:r>
        <w:rPr>
          <w:rFonts w:hint="cs"/>
          <w:rtl/>
        </w:rPr>
        <w:t>عن</w:t>
      </w:r>
      <w:r>
        <w:rPr>
          <w:rtl/>
        </w:rPr>
        <w:t xml:space="preserve"> </w:t>
      </w:r>
      <w:r>
        <w:rPr>
          <w:rFonts w:hint="cs"/>
          <w:rtl/>
        </w:rPr>
        <w:t>ابن</w:t>
      </w:r>
      <w:r>
        <w:rPr>
          <w:rtl/>
        </w:rPr>
        <w:t xml:space="preserve"> </w:t>
      </w:r>
      <w:r>
        <w:rPr>
          <w:rFonts w:hint="cs"/>
          <w:rtl/>
        </w:rPr>
        <w:t>محبوب</w:t>
      </w:r>
      <w:r>
        <w:rPr>
          <w:rtl/>
        </w:rPr>
        <w:t xml:space="preserve"> </w:t>
      </w:r>
      <w:r>
        <w:rPr>
          <w:rFonts w:hint="cs"/>
          <w:rtl/>
        </w:rPr>
        <w:t>عن</w:t>
      </w:r>
      <w:r>
        <w:rPr>
          <w:rtl/>
        </w:rPr>
        <w:t xml:space="preserve"> </w:t>
      </w:r>
      <w:r>
        <w:rPr>
          <w:rFonts w:hint="cs"/>
          <w:rtl/>
        </w:rPr>
        <w:t>هشام</w:t>
      </w:r>
      <w:r>
        <w:rPr>
          <w:rtl/>
        </w:rPr>
        <w:t xml:space="preserve"> </w:t>
      </w:r>
      <w:r>
        <w:rPr>
          <w:rFonts w:hint="cs"/>
          <w:rtl/>
        </w:rPr>
        <w:t>بن</w:t>
      </w:r>
      <w:r>
        <w:rPr>
          <w:rtl/>
        </w:rPr>
        <w:t xml:space="preserve"> </w:t>
      </w:r>
      <w:r>
        <w:rPr>
          <w:rFonts w:hint="cs"/>
          <w:rtl/>
        </w:rPr>
        <w:t>سالم</w:t>
      </w:r>
      <w:r>
        <w:rPr>
          <w:rtl/>
        </w:rPr>
        <w:t xml:space="preserve"> </w:t>
      </w:r>
      <w:r>
        <w:rPr>
          <w:rFonts w:hint="cs"/>
          <w:rtl/>
        </w:rPr>
        <w:t>عن</w:t>
      </w:r>
      <w:r>
        <w:rPr>
          <w:rtl/>
        </w:rPr>
        <w:t xml:space="preserve"> </w:t>
      </w:r>
      <w:r>
        <w:rPr>
          <w:rFonts w:hint="cs"/>
          <w:rtl/>
        </w:rPr>
        <w:t>عمار</w:t>
      </w:r>
      <w:r>
        <w:rPr>
          <w:rtl/>
        </w:rPr>
        <w:t xml:space="preserve"> </w:t>
      </w:r>
      <w:r>
        <w:rPr>
          <w:rFonts w:hint="cs"/>
          <w:rtl/>
        </w:rPr>
        <w:t>الساباطي</w:t>
      </w:r>
      <w:r>
        <w:rPr>
          <w:rtl/>
        </w:rPr>
        <w:t xml:space="preserve"> </w:t>
      </w:r>
      <w:r>
        <w:rPr>
          <w:rFonts w:hint="cs"/>
          <w:rtl/>
        </w:rPr>
        <w:t>قال</w:t>
      </w:r>
      <w:r>
        <w:rPr>
          <w:rtl/>
        </w:rPr>
        <w:t xml:space="preserve"> </w:t>
      </w:r>
      <w:r>
        <w:rPr>
          <w:rFonts w:hint="cs"/>
          <w:rtl/>
        </w:rPr>
        <w:t>سمعت</w:t>
      </w:r>
      <w:r>
        <w:rPr>
          <w:rtl/>
        </w:rPr>
        <w:t xml:space="preserve"> </w:t>
      </w:r>
      <w:r>
        <w:rPr>
          <w:rFonts w:hint="cs"/>
          <w:rtl/>
        </w:rPr>
        <w:t>أبا</w:t>
      </w:r>
      <w:r>
        <w:rPr>
          <w:rtl/>
        </w:rPr>
        <w:t xml:space="preserve"> </w:t>
      </w:r>
      <w:r>
        <w:rPr>
          <w:rFonts w:hint="cs"/>
          <w:rtl/>
        </w:rPr>
        <w:t>عبد</w:t>
      </w:r>
      <w:r>
        <w:rPr>
          <w:rtl/>
        </w:rPr>
        <w:t xml:space="preserve"> </w:t>
      </w:r>
      <w:r>
        <w:rPr>
          <w:rFonts w:hint="cs"/>
          <w:rtl/>
        </w:rPr>
        <w:t>الله</w:t>
      </w:r>
      <w:r>
        <w:rPr>
          <w:rtl/>
        </w:rPr>
        <w:t xml:space="preserve"> </w:t>
      </w:r>
    </w:p>
    <w:p w:rsidR="00894C63" w:rsidRDefault="008F2078" w:rsidP="00894C63">
      <w:pPr>
        <w:jc w:val="both"/>
        <w:rPr>
          <w:rtl/>
        </w:rPr>
      </w:pPr>
      <w:r>
        <w:rPr>
          <w:rFonts w:hint="cs"/>
          <w:rtl/>
        </w:rPr>
        <w:t>ظاهر این روایت این است که قبل از قتل</w:t>
      </w:r>
      <w:r w:rsidR="00424290">
        <w:rPr>
          <w:rFonts w:hint="cs"/>
          <w:rtl/>
        </w:rPr>
        <w:t xml:space="preserve"> مرد، زن باید عده‌ی وفات نگه دارد.</w:t>
      </w:r>
    </w:p>
    <w:p w:rsidR="00567BFC" w:rsidRDefault="00567BFC" w:rsidP="00567BFC">
      <w:pPr>
        <w:jc w:val="both"/>
        <w:rPr>
          <w:rtl/>
        </w:rPr>
      </w:pPr>
      <w:r>
        <w:rPr>
          <w:rFonts w:hint="cs"/>
          <w:rtl/>
        </w:rPr>
        <w:t>احتمالا در این روایت اشتباهی رخ داده است و مطلب صحیح این است که عده‌ی این زن، عده‌ی طلاق است؛ اما اگر در عده، شوهر کشته شود، زن باید عده‌ی وفات نگه دارد.</w:t>
      </w:r>
    </w:p>
    <w:p w:rsidR="008D1036" w:rsidRDefault="008D1036" w:rsidP="00567BFC">
      <w:pPr>
        <w:jc w:val="both"/>
        <w:rPr>
          <w:rtl/>
        </w:rPr>
      </w:pPr>
      <w:r>
        <w:rPr>
          <w:rFonts w:hint="cs"/>
          <w:rtl/>
        </w:rPr>
        <w:t>این نوع خلل ها در روایات عمار ساباطی زیاد دیده می شود.</w:t>
      </w:r>
    </w:p>
    <w:p w:rsidR="00894C63" w:rsidRDefault="00CE307C" w:rsidP="000464D5">
      <w:pPr>
        <w:jc w:val="both"/>
        <w:rPr>
          <w:rtl/>
        </w:rPr>
      </w:pPr>
      <w:r>
        <w:rPr>
          <w:rFonts w:hint="cs"/>
          <w:rtl/>
        </w:rPr>
        <w:t>این روایت در مورد مرتد فطری است؛ اما نمی توان روایت قبل ( روایت ابوبکر الحضرمی) را به مرتد ملی و این روایت را به مرتد فطری</w:t>
      </w:r>
      <w:r w:rsidRPr="00CE307C">
        <w:rPr>
          <w:rFonts w:hint="cs"/>
          <w:rtl/>
        </w:rPr>
        <w:t xml:space="preserve"> </w:t>
      </w:r>
      <w:r>
        <w:rPr>
          <w:rFonts w:hint="cs"/>
          <w:rtl/>
        </w:rPr>
        <w:t>اختصاص داد.</w:t>
      </w:r>
      <w:r w:rsidR="009A0BF8">
        <w:rPr>
          <w:rFonts w:hint="cs"/>
          <w:rtl/>
        </w:rPr>
        <w:t xml:space="preserve"> مرتد </w:t>
      </w:r>
      <w:r w:rsidR="005F398D">
        <w:rPr>
          <w:rFonts w:hint="cs"/>
          <w:rtl/>
        </w:rPr>
        <w:t>فطری از افراد ظاهر مرتد است و خروج آن از روایت ابوبکر الحضرمی، صحیح نیست.</w:t>
      </w:r>
      <w:r w:rsidR="000464D5">
        <w:rPr>
          <w:rFonts w:hint="cs"/>
          <w:rtl/>
        </w:rPr>
        <w:t xml:space="preserve"> در نتیجه روایت عمار ساباطی را باید توجیه کرد و اگر قابل توجیه نبود، با توجه به معارضه‌ی آن با روایت ابوبکر حضرمی قابل اخذ نیست؛ زیرا به نظر ما روایت موثق در صورت عدم معارضه با روایت ثقه‌ی امامی حجت است.</w:t>
      </w:r>
    </w:p>
    <w:p w:rsidR="00B61F47" w:rsidRDefault="00565BBF" w:rsidP="00565BBF">
      <w:pPr>
        <w:pStyle w:val="Heading2"/>
        <w:rPr>
          <w:rtl/>
        </w:rPr>
      </w:pPr>
      <w:bookmarkStart w:id="18" w:name="_Toc64445535"/>
      <w:bookmarkStart w:id="19" w:name="_Toc64465637"/>
      <w:r>
        <w:rPr>
          <w:rFonts w:hint="cs"/>
          <w:rtl/>
        </w:rPr>
        <w:lastRenderedPageBreak/>
        <w:t>عده‌ی انفساخ به واسطه‌ی اسلام</w:t>
      </w:r>
      <w:bookmarkEnd w:id="18"/>
      <w:bookmarkEnd w:id="19"/>
    </w:p>
    <w:p w:rsidR="00565BBF" w:rsidRDefault="00253C6D" w:rsidP="00253C6D">
      <w:pPr>
        <w:pStyle w:val="Heading3"/>
        <w:rPr>
          <w:rtl/>
        </w:rPr>
      </w:pPr>
      <w:bookmarkStart w:id="20" w:name="_Toc64465638"/>
      <w:r>
        <w:rPr>
          <w:rFonts w:hint="cs"/>
          <w:rtl/>
        </w:rPr>
        <w:t>[صحیحه‌ی حمران]</w:t>
      </w:r>
      <w:bookmarkEnd w:id="20"/>
    </w:p>
    <w:p w:rsidR="00766B2E" w:rsidRPr="00766B2E" w:rsidRDefault="00766B2E" w:rsidP="00766B2E">
      <w:pPr>
        <w:jc w:val="both"/>
        <w:rPr>
          <w:color w:val="008000"/>
        </w:rPr>
      </w:pPr>
      <w:r w:rsidRPr="00766B2E">
        <w:rPr>
          <w:rFonts w:hint="cs"/>
          <w:rtl/>
        </w:rPr>
        <w:t xml:space="preserve">وَ بِإِسْنَادِهِ عَنِ ابْنِ مَحْبُوبٍ عَنْ عَلِيِّ بْنِ رِئَابٍ عَنْ حُمْرَانَ عَنْ أَبِي جَعْفَرٍ ع‏ </w:t>
      </w:r>
      <w:r w:rsidRPr="00766B2E">
        <w:rPr>
          <w:rFonts w:hint="cs"/>
          <w:color w:val="008000"/>
          <w:rtl/>
        </w:rPr>
        <w:t>فِي‏ أُمِ‏ وَلَدٍ لِنَصْرَانِيٍ‏ أَسْلَمَتْ أَ يَتَزَوَّجُهَا الْمُسْلِمُ قَالَ نَعَمْ وَ عِدَّتُهَا مِنَ النَّصْرَانِيِّ إِذَا أَسْلَمَتْ عِدَّةُ الْحُرَّةِ الْمُطَلَّقَةِ ثَلَاثَةُ أَشْهُرٍ أَوْ ثَلَاثَةُ قُرُوءٍ فَإِذَا انْقَضَتْ عِدَّتُهَا فَلْيَتَزَوَّجْهَا إِنْ شَاءَتْ.</w:t>
      </w:r>
      <w:r>
        <w:rPr>
          <w:rStyle w:val="FootnoteReference"/>
          <w:color w:val="008000"/>
          <w:rtl/>
        </w:rPr>
        <w:footnoteReference w:id="7"/>
      </w:r>
    </w:p>
    <w:p w:rsidR="00766B2E" w:rsidRDefault="00766B2E" w:rsidP="00CE307C">
      <w:pPr>
        <w:jc w:val="both"/>
        <w:rPr>
          <w:rtl/>
        </w:rPr>
      </w:pPr>
      <w:r>
        <w:rPr>
          <w:rFonts w:hint="cs"/>
          <w:rtl/>
        </w:rPr>
        <w:t>با توجه به این که در سایر موارد، دخول شرط وجوب عده‌ی طلاق است و متعارفا دخول صورت می گیرد، این روایت نیز عده را در فرض دخول سه ماه یا سه قرء ذکر کرده است.</w:t>
      </w:r>
    </w:p>
    <w:p w:rsidR="00565BBF" w:rsidRDefault="00FE0E52" w:rsidP="00253C6D">
      <w:pPr>
        <w:pStyle w:val="Heading3"/>
        <w:rPr>
          <w:rtl/>
        </w:rPr>
      </w:pPr>
      <w:bookmarkStart w:id="21" w:name="_Toc64465639"/>
      <w:r>
        <w:rPr>
          <w:rFonts w:hint="cs"/>
          <w:rtl/>
        </w:rPr>
        <w:t>مقطوعه‌ی یونس</w:t>
      </w:r>
      <w:bookmarkEnd w:id="21"/>
    </w:p>
    <w:p w:rsidR="00FE0E52" w:rsidRPr="00FE0E52" w:rsidRDefault="00FE0E52" w:rsidP="00FE0E52">
      <w:pPr>
        <w:jc w:val="both"/>
      </w:pPr>
      <w:r w:rsidRPr="00FE0E52">
        <w:rPr>
          <w:rFonts w:hint="cs"/>
          <w:rtl/>
        </w:rPr>
        <w:t xml:space="preserve">عَلِيُّ بْنُ إِبْرَاهِيمَ عَنْ أَبِيهِ عَنْ إِسْمَاعِيلَ بْنِ مَرَّارٍ عَنْ يُونُسَ قَالَ: </w:t>
      </w:r>
      <w:r w:rsidRPr="00FE0E52">
        <w:rPr>
          <w:rFonts w:hint="cs"/>
          <w:color w:val="008000"/>
          <w:rtl/>
        </w:rPr>
        <w:t>عِدَّةُ الْعِلْجَةِ إِذَا أَسْلَمَتْ عِدَّةُ الْمُطَلَّقَةِ إِذَا أَرَادَتْ أَنْ تَتَزَوَّجَ غَيْرَهُ.</w:t>
      </w:r>
      <w:r>
        <w:rPr>
          <w:rStyle w:val="FootnoteReference"/>
          <w:color w:val="008000"/>
          <w:rtl/>
        </w:rPr>
        <w:footnoteReference w:id="8"/>
      </w:r>
    </w:p>
    <w:p w:rsidR="00FE0E52" w:rsidRDefault="00FE0E52" w:rsidP="00CE307C">
      <w:pPr>
        <w:jc w:val="both"/>
        <w:rPr>
          <w:rtl/>
        </w:rPr>
      </w:pPr>
      <w:r w:rsidRPr="00FE0E52">
        <w:rPr>
          <w:rFonts w:hint="cs"/>
          <w:color w:val="008000"/>
          <w:rtl/>
        </w:rPr>
        <w:t>الْعِلْجَةِ</w:t>
      </w:r>
      <w:r>
        <w:rPr>
          <w:rFonts w:hint="cs"/>
          <w:rtl/>
        </w:rPr>
        <w:t xml:space="preserve"> مثال برای مطلق کافر است.</w:t>
      </w:r>
    </w:p>
    <w:p w:rsidR="00FE0E52" w:rsidRDefault="00FE0E52" w:rsidP="00CE307C">
      <w:pPr>
        <w:jc w:val="both"/>
        <w:rPr>
          <w:rtl/>
        </w:rPr>
      </w:pPr>
      <w:r>
        <w:rPr>
          <w:rFonts w:hint="cs"/>
          <w:rtl/>
        </w:rPr>
        <w:t>احتمالا این روایت فتوای یونس می باشد که بر گرفته از روایات است.</w:t>
      </w:r>
    </w:p>
    <w:p w:rsidR="00E63715" w:rsidRDefault="006E3EA7" w:rsidP="00277778">
      <w:pPr>
        <w:jc w:val="both"/>
        <w:rPr>
          <w:rtl/>
        </w:rPr>
      </w:pPr>
      <w:r>
        <w:rPr>
          <w:rFonts w:hint="cs"/>
          <w:rtl/>
        </w:rPr>
        <w:t>روایات دیگری نیز وجود دارد که عده را بر زنی که مسلمان می شود و شوهرش مسلمان نشده است، ثابت می کنند؛ اما مقدار عده در آن ها ذکر نشده است و به اطلاق مقامی اکتفا شده است. عده‌ی متعارف در این موارد، عده‌ی طلاق است و این مورد نیز به منزله‌ی طلاق تلقی شده است.</w:t>
      </w:r>
      <w:r w:rsidR="00BF30E5">
        <w:rPr>
          <w:rFonts w:hint="cs"/>
          <w:rtl/>
        </w:rPr>
        <w:t xml:space="preserve"> روایات این بحث در باب سوم از ابواب مناکحة الکفار وارد شده است</w:t>
      </w:r>
      <w:r w:rsidR="00277778">
        <w:rPr>
          <w:rFonts w:hint="cs"/>
          <w:rtl/>
        </w:rPr>
        <w:t>:</w:t>
      </w:r>
    </w:p>
    <w:p w:rsidR="005314F5" w:rsidRDefault="005314F5" w:rsidP="005314F5">
      <w:pPr>
        <w:pStyle w:val="Heading3"/>
        <w:rPr>
          <w:rtl/>
        </w:rPr>
      </w:pPr>
      <w:bookmarkStart w:id="22" w:name="_Toc64465640"/>
      <w:r>
        <w:rPr>
          <w:rFonts w:hint="cs"/>
          <w:rtl/>
        </w:rPr>
        <w:t>روایت اول</w:t>
      </w:r>
      <w:bookmarkEnd w:id="22"/>
    </w:p>
    <w:p w:rsidR="00E63715" w:rsidRPr="00E63715" w:rsidRDefault="00E63715" w:rsidP="00E63715">
      <w:pPr>
        <w:jc w:val="both"/>
        <w:rPr>
          <w:color w:val="008000"/>
        </w:rPr>
      </w:pPr>
      <w:r w:rsidRPr="00E63715">
        <w:rPr>
          <w:rFonts w:hint="cs"/>
          <w:rtl/>
        </w:rPr>
        <w:t>عَلِيُّ بْنُ إِبْرَاهِيمَ عَنْ أَبِيهِ عَنِ ابْنِ أَبِي عُمَيْرٍ عَنْ بَعْضِ أَصْحَابِهِ</w:t>
      </w:r>
      <w:r w:rsidR="00477536">
        <w:rPr>
          <w:rStyle w:val="FootnoteReference"/>
          <w:rtl/>
        </w:rPr>
        <w:footnoteReference w:id="9"/>
      </w:r>
      <w:r w:rsidRPr="00E63715">
        <w:rPr>
          <w:rFonts w:hint="cs"/>
          <w:rtl/>
        </w:rPr>
        <w:t xml:space="preserve"> عَنْ مُحَمَّدِ بْنِ مُسْلِمٍ عَنْ أَبِي جَعْفَرٍ ع قَالَ: </w:t>
      </w:r>
      <w:r w:rsidRPr="00E63715">
        <w:rPr>
          <w:rFonts w:hint="cs"/>
          <w:color w:val="008000"/>
          <w:rtl/>
        </w:rPr>
        <w:t xml:space="preserve">إِنَّ أَهْلَ الْكِتَابِ وَ جَمِيعَ مَنْ لَهُ ذِمَّةٌ إِذَا أَسْلَمَ أَحَدُ الزَّوْجَيْنِ فَهُمَا عَلَى نِكَاحِهِمَا وَ لَيْسَ لَهُ أَنْ يُخْرِجَهَا مِنْ دَارِ الْإِسْلَامِ إِلَى غَيْرِهَا وَ لَا يَبِيتَ مَعَهَا وَ لَكِنَّهُ يَأْتِيهَا بِالنَّهَارِ فَأَمَّا الْمُشْرِكُونَ مِثْلُ مُشْرِكِي الْعَرَبِ وَ غَيْرِهِمْ فَهُمْ عَلَى نِكَاحِهِمْ إِلَى انْقِضَاءِ الْعِدَّةِ فَإِنْ أَسْلَمَتِ الْمَرْأَةُ ثُمَّ أَسْلَمَ الرَّجُلُ </w:t>
      </w:r>
      <w:r w:rsidRPr="00E63715">
        <w:rPr>
          <w:rFonts w:hint="cs"/>
          <w:color w:val="008000"/>
          <w:rtl/>
        </w:rPr>
        <w:lastRenderedPageBreak/>
        <w:t>قَبْلَ انْقِضَاءِ عِدَّتِهَا فَهِيَ امْرَأَتُهُ وَ إِنْ لَمْ يُسْلِمْ إِلَّا بَعْدَ انْقِضَاءِ الْعِدَّةِ فَقَدْ بَانَتْ مِنْهُ وَ لَا سَبِيلَ لَهُ عَلَيْهَا وَ كَذَلِكَ جَمِيعُ مَنْ لَا ذِمَّةَ لَهُ وَ لَا يَنْبَغِي لِلْمُسْلِمِ أَنْ يَتَزَوَّجَ يَهُودِيَّةً وَ لَا نَصْرَانِيَّةً وَ هُوَ يَجِدُ مُسْلِمَةً حُرَّةً أَوْ أَمَةً.</w:t>
      </w:r>
      <w:r>
        <w:rPr>
          <w:rStyle w:val="FootnoteReference"/>
          <w:color w:val="008000"/>
          <w:rtl/>
        </w:rPr>
        <w:footnoteReference w:id="10"/>
      </w:r>
      <w:r>
        <w:rPr>
          <w:rStyle w:val="FootnoteReference"/>
          <w:color w:val="008000"/>
          <w:rtl/>
        </w:rPr>
        <w:footnoteReference w:id="11"/>
      </w:r>
    </w:p>
    <w:p w:rsidR="00A306BE" w:rsidRDefault="005314F5" w:rsidP="005314F5">
      <w:pPr>
        <w:pStyle w:val="Heading3"/>
        <w:rPr>
          <w:rtl/>
        </w:rPr>
      </w:pPr>
      <w:bookmarkStart w:id="23" w:name="_Toc64465641"/>
      <w:r>
        <w:rPr>
          <w:rFonts w:hint="cs"/>
          <w:rtl/>
        </w:rPr>
        <w:t>روایت دوم</w:t>
      </w:r>
      <w:bookmarkEnd w:id="23"/>
    </w:p>
    <w:p w:rsidR="00A306BE" w:rsidRPr="00A306BE" w:rsidRDefault="00A306BE" w:rsidP="00A306BE">
      <w:pPr>
        <w:jc w:val="both"/>
        <w:rPr>
          <w:color w:val="008000"/>
        </w:rPr>
      </w:pPr>
      <w:r w:rsidRPr="00A306BE">
        <w:rPr>
          <w:rFonts w:hint="cs"/>
          <w:rtl/>
        </w:rPr>
        <w:t xml:space="preserve">مُحَمَّدُ بْنُ يَحْيَى عَنْ أَحْمَدَ بْنِ مُحَمَّدٍ عَنِ الْحَسَنِ بْنِ مَحْبُوبٍ عَنْ عَبْدِ الرَّحْمَنِ بْنِ الْحَجَّاجِ عَنْ أَبِي الْحَسَنِ ع‏ </w:t>
      </w:r>
      <w:r w:rsidRPr="00A306BE">
        <w:rPr>
          <w:rFonts w:hint="cs"/>
          <w:color w:val="008000"/>
          <w:rtl/>
        </w:rPr>
        <w:t>فِي نَصْرَانِيٍّ تَزَوَّجَ نَصْرَانِيَّةً فَأَسْلَمَتْ قَبْلَ أَنْ يَدْخُلَ بِهَا قَالَ قَدِ انْقَطَعَتْ عِصْمَتُهَا مِنْهُ وَ لَا مَهْرَ لَهَا وَ لَا عِدَّةَ عَلَيْهَا مِنْهُ.</w:t>
      </w:r>
      <w:r>
        <w:rPr>
          <w:rStyle w:val="FootnoteReference"/>
          <w:color w:val="008000"/>
          <w:rtl/>
        </w:rPr>
        <w:footnoteReference w:id="12"/>
      </w:r>
      <w:r>
        <w:rPr>
          <w:rStyle w:val="FootnoteReference"/>
          <w:color w:val="008000"/>
          <w:rtl/>
        </w:rPr>
        <w:footnoteReference w:id="13"/>
      </w:r>
    </w:p>
    <w:p w:rsidR="00A306BE" w:rsidRDefault="00D44A96" w:rsidP="00CE307C">
      <w:pPr>
        <w:jc w:val="both"/>
        <w:rPr>
          <w:rtl/>
        </w:rPr>
      </w:pPr>
      <w:r>
        <w:rPr>
          <w:rFonts w:hint="cs"/>
          <w:rtl/>
        </w:rPr>
        <w:t>این روایت تصریح می کند در مواردی که دخول نشده است، عده واجب نمی شود.</w:t>
      </w:r>
    </w:p>
    <w:p w:rsidR="00D44A96" w:rsidRDefault="005314F5" w:rsidP="005314F5">
      <w:pPr>
        <w:pStyle w:val="Heading3"/>
        <w:rPr>
          <w:rtl/>
        </w:rPr>
      </w:pPr>
      <w:bookmarkStart w:id="24" w:name="_Toc64465642"/>
      <w:r>
        <w:rPr>
          <w:rFonts w:hint="cs"/>
          <w:rtl/>
        </w:rPr>
        <w:t>روایت سوم</w:t>
      </w:r>
      <w:bookmarkEnd w:id="24"/>
    </w:p>
    <w:p w:rsidR="00F439EC" w:rsidRPr="00F439EC" w:rsidRDefault="00F439EC" w:rsidP="00F439EC">
      <w:pPr>
        <w:jc w:val="both"/>
        <w:rPr>
          <w:color w:val="008000"/>
        </w:rPr>
      </w:pPr>
      <w:r w:rsidRPr="00F439EC">
        <w:rPr>
          <w:rFonts w:hint="cs"/>
          <w:rtl/>
        </w:rPr>
        <w:t xml:space="preserve">1825- 38227- (15) كافى 5/ 435: محمّد بن يحيى عن عبد اللّه بن محمّد عن عليّ بن الحكم عن أبان تهذيب 7/ 301: استبصار 3/ 182: محمّد بن عليّ بن محبوب عن معاوية بن حكيم عن محمّد بن خالد الطيالسى عن (عليّ صا) بن رئاب وأبان جميعاً عن منصور بن حازم قال </w:t>
      </w:r>
      <w:r w:rsidRPr="00F439EC">
        <w:rPr>
          <w:rFonts w:hint="cs"/>
          <w:color w:val="008000"/>
          <w:rtl/>
        </w:rPr>
        <w:t>سألت أبا عبد اللّه عليه السلام عن رجل مجوسىّ (أو مشرك من غير أهل الكتاب كا) كانت تحته امرأة (على دينه يب صا) فأسلم أو أسلمت قال ينتظر بذلك انقضاء عدّتها (وإن هو أسلم أو أسلمت) (قبل أن تنقضى‏ عدّتها كا) فهما على نكاحهما الأوّل وإن هو لم يسلم‏ حتّى تنقضى العدّة فقد بانت منه.</w:t>
      </w:r>
      <w:r w:rsidR="00B52180">
        <w:rPr>
          <w:rStyle w:val="FootnoteReference"/>
          <w:color w:val="008000"/>
          <w:rtl/>
        </w:rPr>
        <w:footnoteReference w:id="14"/>
      </w:r>
    </w:p>
    <w:p w:rsidR="00F439EC" w:rsidRDefault="00981922" w:rsidP="00981922">
      <w:pPr>
        <w:jc w:val="both"/>
        <w:rPr>
          <w:rtl/>
        </w:rPr>
      </w:pPr>
      <w:r w:rsidRPr="00F439EC">
        <w:rPr>
          <w:rFonts w:hint="cs"/>
          <w:rtl/>
        </w:rPr>
        <w:t>عبد اللّه بن محمّد</w:t>
      </w:r>
      <w:r>
        <w:rPr>
          <w:rFonts w:hint="cs"/>
          <w:rtl/>
        </w:rPr>
        <w:t xml:space="preserve"> برادر احمد بن محمد بن عیسی است که به جهت روایت محمد بن احمد بن یحیی الاعشری و عدم استثناء ابن ولید و همچنین اکثار روایت بزرگانی چون سعد بن عبد الله، صفار و حمیری، وثاقتش ثابت می شود.</w:t>
      </w:r>
    </w:p>
    <w:p w:rsidR="008B2722" w:rsidRDefault="008B2722" w:rsidP="00981922">
      <w:pPr>
        <w:jc w:val="both"/>
        <w:rPr>
          <w:rtl/>
        </w:rPr>
      </w:pPr>
      <w:r>
        <w:rPr>
          <w:rFonts w:hint="cs"/>
          <w:rtl/>
        </w:rPr>
        <w:t>ابان چنان که عده ای گمان کرده اند، ناووسی نمی باشد.</w:t>
      </w:r>
    </w:p>
    <w:p w:rsidR="00DC53DD" w:rsidRDefault="00DC53DD" w:rsidP="00981922">
      <w:pPr>
        <w:jc w:val="both"/>
        <w:rPr>
          <w:rtl/>
        </w:rPr>
      </w:pPr>
      <w:r>
        <w:rPr>
          <w:rFonts w:hint="cs"/>
          <w:rtl/>
        </w:rPr>
        <w:t>در نتیجه این</w:t>
      </w:r>
      <w:r w:rsidR="00B22575">
        <w:rPr>
          <w:rFonts w:hint="cs"/>
          <w:rtl/>
        </w:rPr>
        <w:t xml:space="preserve"> طریقِ</w:t>
      </w:r>
      <w:r>
        <w:rPr>
          <w:rFonts w:hint="cs"/>
          <w:rtl/>
        </w:rPr>
        <w:t xml:space="preserve"> روایت صحیحه می باشد.</w:t>
      </w:r>
    </w:p>
    <w:p w:rsidR="00565BBF" w:rsidRDefault="00B22575" w:rsidP="00CE307C">
      <w:pPr>
        <w:jc w:val="both"/>
        <w:rPr>
          <w:rtl/>
        </w:rPr>
      </w:pPr>
      <w:r>
        <w:rPr>
          <w:rFonts w:hint="cs"/>
          <w:rtl/>
        </w:rPr>
        <w:t xml:space="preserve">در طریق دوم محمد بن خالد الطیالسی </w:t>
      </w:r>
      <w:r w:rsidR="00CA23AE">
        <w:rPr>
          <w:rFonts w:hint="cs"/>
          <w:rtl/>
        </w:rPr>
        <w:t>واقع شده است. آیت الله والد در بحث زیارت عاشورا او را توثیق کرده است.</w:t>
      </w:r>
    </w:p>
    <w:p w:rsidR="00565BBF" w:rsidRDefault="005314F5" w:rsidP="005314F5">
      <w:pPr>
        <w:pStyle w:val="Heading3"/>
        <w:rPr>
          <w:rtl/>
        </w:rPr>
      </w:pPr>
      <w:bookmarkStart w:id="25" w:name="_Toc64465643"/>
      <w:r>
        <w:rPr>
          <w:rFonts w:hint="cs"/>
          <w:rtl/>
        </w:rPr>
        <w:lastRenderedPageBreak/>
        <w:t>روایت چهارم</w:t>
      </w:r>
      <w:bookmarkEnd w:id="25"/>
    </w:p>
    <w:p w:rsidR="002F01FD" w:rsidRPr="002F01FD" w:rsidRDefault="002F01FD" w:rsidP="002F01FD">
      <w:pPr>
        <w:jc w:val="both"/>
        <w:rPr>
          <w:color w:val="008000"/>
        </w:rPr>
      </w:pPr>
      <w:r w:rsidRPr="002F01FD">
        <w:rPr>
          <w:rFonts w:hint="cs"/>
          <w:rtl/>
        </w:rPr>
        <w:t xml:space="preserve">1828- 38230- (18) تهذيب 7/ 301: استبصار 3/ 182: محمّد بن عليّ بن محبوب عن أحمد بن محمّد عن البرقي عن النوفليّ عن السكونىّ عن جعفر بن محمّد عن أبيه عن عليّ عليه السلام </w:t>
      </w:r>
      <w:r w:rsidRPr="002F01FD">
        <w:rPr>
          <w:rFonts w:hint="cs"/>
          <w:color w:val="008000"/>
          <w:rtl/>
        </w:rPr>
        <w:t>أنّ امرأة مجوسيّة أسلمت قبل زوجها قال عليّ عليه السلام أتسلم قال لا ففرّق بينهما ثمّ قال إن أسلمت قبل انقضاء عدّتها فهي امرأتك وإن أنقضت عدّتها قبل أن تسلم ثمّ أسلمت فأنت خاطب من الخطّاب.</w:t>
      </w:r>
      <w:r>
        <w:rPr>
          <w:rStyle w:val="FootnoteReference"/>
          <w:color w:val="008000"/>
          <w:rtl/>
        </w:rPr>
        <w:footnoteReference w:id="15"/>
      </w:r>
    </w:p>
    <w:p w:rsidR="002F01FD" w:rsidRDefault="000268F7" w:rsidP="00CE307C">
      <w:pPr>
        <w:jc w:val="both"/>
        <w:rPr>
          <w:rtl/>
        </w:rPr>
      </w:pPr>
      <w:r>
        <w:rPr>
          <w:rFonts w:hint="cs"/>
          <w:rtl/>
        </w:rPr>
        <w:t>از این روایت نیز وجوب عده استفاده می شود.</w:t>
      </w:r>
    </w:p>
    <w:p w:rsidR="00C66C74" w:rsidRDefault="00C66C74" w:rsidP="00C66C74">
      <w:pPr>
        <w:pStyle w:val="Heading2"/>
        <w:rPr>
          <w:rtl/>
        </w:rPr>
      </w:pPr>
      <w:bookmarkStart w:id="26" w:name="_Toc64445536"/>
      <w:bookmarkStart w:id="27" w:name="_Toc64465644"/>
      <w:r>
        <w:rPr>
          <w:rFonts w:hint="cs"/>
          <w:rtl/>
        </w:rPr>
        <w:t>انفساخ به واسطه‌ی رضاع</w:t>
      </w:r>
      <w:bookmarkEnd w:id="26"/>
      <w:bookmarkEnd w:id="27"/>
    </w:p>
    <w:p w:rsidR="00565BBF" w:rsidRDefault="00C66C74" w:rsidP="00CE307C">
      <w:pPr>
        <w:jc w:val="both"/>
        <w:rPr>
          <w:rtl/>
        </w:rPr>
      </w:pPr>
      <w:r>
        <w:rPr>
          <w:rFonts w:hint="cs"/>
          <w:rtl/>
        </w:rPr>
        <w:t>در ابواب رضاع در این مورد روایتی نیافتم که اگر زنی به جهت رضاع بر شوهرش محرّم شود، باید عده نگه دارد.</w:t>
      </w:r>
    </w:p>
    <w:p w:rsidR="00C66C74" w:rsidRDefault="00C66C74" w:rsidP="00CE307C">
      <w:pPr>
        <w:jc w:val="both"/>
        <w:rPr>
          <w:rtl/>
        </w:rPr>
      </w:pPr>
      <w:r>
        <w:rPr>
          <w:rFonts w:hint="cs"/>
          <w:rtl/>
        </w:rPr>
        <w:t>اما به نظر می رسد بتوان از روایاتی که در فسخ به عیوب و انفساخ به ارتداد یا اسلام وارد شده است، الغاء خصوصیت کرد.</w:t>
      </w:r>
    </w:p>
    <w:p w:rsidR="00C66C74" w:rsidRDefault="00C66C74" w:rsidP="005314F5">
      <w:pPr>
        <w:jc w:val="both"/>
        <w:rPr>
          <w:rtl/>
        </w:rPr>
      </w:pPr>
      <w:r>
        <w:rPr>
          <w:rFonts w:hint="cs"/>
          <w:rtl/>
        </w:rPr>
        <w:t>در مورد زنا نمی توان الغاء خصوصیت کرد؛ زیرا عده احترامی برای دخول محترم می باشد و زنا احترامی ندارد.</w:t>
      </w:r>
      <w:r w:rsidR="004D3C56">
        <w:rPr>
          <w:rFonts w:hint="cs"/>
          <w:rtl/>
        </w:rPr>
        <w:t xml:space="preserve"> گر چه عده به جهت عدم اختلاط میاه است؛ اما نسبت به شخصی که دخول کرده است، احترام تلقی می شود.</w:t>
      </w:r>
      <w:r w:rsidR="001444E6">
        <w:rPr>
          <w:rFonts w:hint="cs"/>
          <w:rtl/>
        </w:rPr>
        <w:t xml:space="preserve"> همین احتمال احترام باعث می شود نتوان در مورد زنا الغاء خصوصیت کرد.</w:t>
      </w:r>
    </w:p>
    <w:p w:rsidR="005314F5" w:rsidRDefault="005314F5" w:rsidP="005314F5">
      <w:pPr>
        <w:jc w:val="both"/>
        <w:rPr>
          <w:rtl/>
        </w:rPr>
      </w:pPr>
    </w:p>
    <w:sectPr w:rsidR="005314F5"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A0" w:rsidRDefault="003920A0" w:rsidP="008B750B">
      <w:pPr>
        <w:spacing w:line="240" w:lineRule="auto"/>
      </w:pPr>
      <w:r>
        <w:separator/>
      </w:r>
    </w:p>
  </w:endnote>
  <w:endnote w:type="continuationSeparator" w:id="0">
    <w:p w:rsidR="003920A0" w:rsidRDefault="003920A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36A88" w:rsidRPr="00D36A88">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50B5C" w:rsidP="001B6799">
          <w:pPr>
            <w:pStyle w:val="Footer"/>
            <w:bidi w:val="0"/>
            <w:rPr>
              <w:color w:val="808080" w:themeColor="background1" w:themeShade="80"/>
              <w:rtl/>
            </w:rPr>
          </w:pPr>
          <w:bookmarkStart w:id="35" w:name="BokAdres"/>
          <w:bookmarkEnd w:id="35"/>
          <w:r>
            <w:rPr>
              <w:color w:val="808080" w:themeColor="background1" w:themeShade="80"/>
            </w:rPr>
            <w:t>F1js1_13991128-073_mk3_mfeb.ir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A0" w:rsidRDefault="003920A0" w:rsidP="008B750B">
      <w:pPr>
        <w:spacing w:line="240" w:lineRule="auto"/>
      </w:pPr>
      <w:r>
        <w:separator/>
      </w:r>
    </w:p>
  </w:footnote>
  <w:footnote w:type="continuationSeparator" w:id="0">
    <w:p w:rsidR="003920A0" w:rsidRDefault="003920A0" w:rsidP="008B750B">
      <w:pPr>
        <w:spacing w:line="240" w:lineRule="auto"/>
      </w:pPr>
      <w:r>
        <w:continuationSeparator/>
      </w:r>
    </w:p>
  </w:footnote>
  <w:footnote w:id="1">
    <w:p w:rsidR="00284B0E" w:rsidRDefault="00284B0E">
      <w:pPr>
        <w:pStyle w:val="FootnoteText"/>
      </w:pPr>
      <w:r>
        <w:rPr>
          <w:rStyle w:val="FootnoteReference"/>
        </w:rPr>
        <w:footnoteRef/>
      </w:r>
      <w:r>
        <w:rPr>
          <w:rtl/>
        </w:rPr>
        <w:t xml:space="preserve"> </w:t>
      </w:r>
      <w:r>
        <w:rPr>
          <w:rFonts w:hint="cs"/>
          <w:rtl/>
        </w:rPr>
        <w:t>بحث وطی به شبهه روایت دارد که عده را ثابت می کند.</w:t>
      </w:r>
    </w:p>
  </w:footnote>
  <w:footnote w:id="2">
    <w:p w:rsidR="00814BC6" w:rsidRPr="00814BC6" w:rsidRDefault="00814BC6" w:rsidP="00814BC6">
      <w:pPr>
        <w:pStyle w:val="FootnoteText"/>
      </w:pPr>
      <w:r w:rsidRPr="00814BC6">
        <w:footnoteRef/>
      </w:r>
      <w:r w:rsidRPr="00814BC6">
        <w:rPr>
          <w:rtl/>
        </w:rPr>
        <w:t xml:space="preserve"> </w:t>
      </w:r>
      <w:hyperlink r:id="rId1" w:history="1">
        <w:r w:rsidRPr="00814BC6">
          <w:rPr>
            <w:rStyle w:val="Hyperlink"/>
            <w:rFonts w:hint="cs"/>
            <w:rtl/>
          </w:rPr>
          <w:t>الکافی،</w:t>
        </w:r>
        <w:r w:rsidRPr="00814BC6">
          <w:rPr>
            <w:rStyle w:val="Hyperlink"/>
            <w:rtl/>
          </w:rPr>
          <w:t xml:space="preserve"> </w:t>
        </w:r>
        <w:r w:rsidRPr="00814BC6">
          <w:rPr>
            <w:rStyle w:val="Hyperlink"/>
            <w:rFonts w:hint="cs"/>
            <w:rtl/>
          </w:rPr>
          <w:t>محمد</w:t>
        </w:r>
        <w:r w:rsidRPr="00814BC6">
          <w:rPr>
            <w:rStyle w:val="Hyperlink"/>
            <w:rtl/>
          </w:rPr>
          <w:t xml:space="preserve"> </w:t>
        </w:r>
        <w:r w:rsidRPr="00814BC6">
          <w:rPr>
            <w:rStyle w:val="Hyperlink"/>
            <w:rFonts w:hint="cs"/>
            <w:rtl/>
          </w:rPr>
          <w:t>بن</w:t>
        </w:r>
        <w:r w:rsidRPr="00814BC6">
          <w:rPr>
            <w:rStyle w:val="Hyperlink"/>
            <w:rtl/>
          </w:rPr>
          <w:t xml:space="preserve"> </w:t>
        </w:r>
        <w:r w:rsidRPr="00814BC6">
          <w:rPr>
            <w:rStyle w:val="Hyperlink"/>
            <w:rFonts w:hint="cs"/>
            <w:rtl/>
          </w:rPr>
          <w:t>یعقوب</w:t>
        </w:r>
        <w:r w:rsidRPr="00814BC6">
          <w:rPr>
            <w:rStyle w:val="Hyperlink"/>
            <w:rtl/>
          </w:rPr>
          <w:t xml:space="preserve"> </w:t>
        </w:r>
        <w:r w:rsidRPr="00814BC6">
          <w:rPr>
            <w:rStyle w:val="Hyperlink"/>
            <w:rFonts w:hint="cs"/>
            <w:rtl/>
          </w:rPr>
          <w:t>کلینی،</w:t>
        </w:r>
        <w:r w:rsidRPr="00814BC6">
          <w:rPr>
            <w:rStyle w:val="Hyperlink"/>
            <w:rtl/>
          </w:rPr>
          <w:t xml:space="preserve"> </w:t>
        </w:r>
        <w:r w:rsidRPr="00814BC6">
          <w:rPr>
            <w:rStyle w:val="Hyperlink"/>
            <w:rFonts w:hint="cs"/>
            <w:rtl/>
          </w:rPr>
          <w:t>ج</w:t>
        </w:r>
        <w:r w:rsidRPr="00814BC6">
          <w:rPr>
            <w:rStyle w:val="Hyperlink"/>
            <w:rtl/>
          </w:rPr>
          <w:t>6</w:t>
        </w:r>
        <w:r w:rsidRPr="00814BC6">
          <w:rPr>
            <w:rStyle w:val="Hyperlink"/>
            <w:rFonts w:hint="cs"/>
            <w:rtl/>
          </w:rPr>
          <w:t>،</w:t>
        </w:r>
        <w:r w:rsidRPr="00814BC6">
          <w:rPr>
            <w:rStyle w:val="Hyperlink"/>
            <w:rtl/>
          </w:rPr>
          <w:t xml:space="preserve"> </w:t>
        </w:r>
        <w:r w:rsidRPr="00814BC6">
          <w:rPr>
            <w:rStyle w:val="Hyperlink"/>
            <w:rFonts w:hint="cs"/>
            <w:rtl/>
          </w:rPr>
          <w:t>ص</w:t>
        </w:r>
        <w:r w:rsidRPr="00814BC6">
          <w:rPr>
            <w:rStyle w:val="Hyperlink"/>
            <w:rtl/>
          </w:rPr>
          <w:t>84.</w:t>
        </w:r>
      </w:hyperlink>
    </w:p>
  </w:footnote>
  <w:footnote w:id="3">
    <w:p w:rsidR="00814BC6" w:rsidRPr="00814BC6" w:rsidRDefault="00814BC6" w:rsidP="00814BC6">
      <w:pPr>
        <w:pStyle w:val="FootnoteText"/>
      </w:pPr>
      <w:r w:rsidRPr="00814BC6">
        <w:footnoteRef/>
      </w:r>
      <w:r w:rsidRPr="00814BC6">
        <w:rPr>
          <w:rtl/>
        </w:rPr>
        <w:t xml:space="preserve"> </w:t>
      </w:r>
      <w:hyperlink r:id="rId2" w:history="1">
        <w:r w:rsidRPr="00814BC6">
          <w:rPr>
            <w:rStyle w:val="Hyperlink"/>
            <w:rFonts w:hint="cs"/>
            <w:rtl/>
          </w:rPr>
          <w:t>الکافی،</w:t>
        </w:r>
        <w:r w:rsidRPr="00814BC6">
          <w:rPr>
            <w:rStyle w:val="Hyperlink"/>
            <w:rtl/>
          </w:rPr>
          <w:t xml:space="preserve"> </w:t>
        </w:r>
        <w:r w:rsidRPr="00814BC6">
          <w:rPr>
            <w:rStyle w:val="Hyperlink"/>
            <w:rFonts w:hint="cs"/>
            <w:rtl/>
          </w:rPr>
          <w:t>محمد</w:t>
        </w:r>
        <w:r w:rsidRPr="00814BC6">
          <w:rPr>
            <w:rStyle w:val="Hyperlink"/>
            <w:rtl/>
          </w:rPr>
          <w:t xml:space="preserve"> </w:t>
        </w:r>
        <w:r w:rsidRPr="00814BC6">
          <w:rPr>
            <w:rStyle w:val="Hyperlink"/>
            <w:rFonts w:hint="cs"/>
            <w:rtl/>
          </w:rPr>
          <w:t>بن</w:t>
        </w:r>
        <w:r w:rsidRPr="00814BC6">
          <w:rPr>
            <w:rStyle w:val="Hyperlink"/>
            <w:rtl/>
          </w:rPr>
          <w:t xml:space="preserve"> </w:t>
        </w:r>
        <w:r w:rsidRPr="00814BC6">
          <w:rPr>
            <w:rStyle w:val="Hyperlink"/>
            <w:rFonts w:hint="cs"/>
            <w:rtl/>
          </w:rPr>
          <w:t>یعقوب</w:t>
        </w:r>
        <w:r w:rsidRPr="00814BC6">
          <w:rPr>
            <w:rStyle w:val="Hyperlink"/>
            <w:rtl/>
          </w:rPr>
          <w:t xml:space="preserve"> </w:t>
        </w:r>
        <w:r w:rsidRPr="00814BC6">
          <w:rPr>
            <w:rStyle w:val="Hyperlink"/>
            <w:rFonts w:hint="cs"/>
            <w:rtl/>
          </w:rPr>
          <w:t>کلینی،</w:t>
        </w:r>
        <w:r w:rsidRPr="00814BC6">
          <w:rPr>
            <w:rStyle w:val="Hyperlink"/>
            <w:rtl/>
          </w:rPr>
          <w:t xml:space="preserve"> </w:t>
        </w:r>
        <w:r w:rsidRPr="00814BC6">
          <w:rPr>
            <w:rStyle w:val="Hyperlink"/>
            <w:rFonts w:hint="cs"/>
            <w:rtl/>
          </w:rPr>
          <w:t>ج</w:t>
        </w:r>
        <w:r w:rsidRPr="00814BC6">
          <w:rPr>
            <w:rStyle w:val="Hyperlink"/>
            <w:rtl/>
          </w:rPr>
          <w:t>6</w:t>
        </w:r>
        <w:r w:rsidRPr="00814BC6">
          <w:rPr>
            <w:rStyle w:val="Hyperlink"/>
            <w:rFonts w:hint="cs"/>
            <w:rtl/>
          </w:rPr>
          <w:t>،</w:t>
        </w:r>
        <w:r w:rsidRPr="00814BC6">
          <w:rPr>
            <w:rStyle w:val="Hyperlink"/>
            <w:rtl/>
          </w:rPr>
          <w:t xml:space="preserve"> </w:t>
        </w:r>
        <w:r w:rsidRPr="00814BC6">
          <w:rPr>
            <w:rStyle w:val="Hyperlink"/>
            <w:rFonts w:hint="cs"/>
            <w:rtl/>
          </w:rPr>
          <w:t>ص</w:t>
        </w:r>
        <w:r w:rsidRPr="00814BC6">
          <w:rPr>
            <w:rStyle w:val="Hyperlink"/>
            <w:rtl/>
          </w:rPr>
          <w:t>109.</w:t>
        </w:r>
      </w:hyperlink>
    </w:p>
  </w:footnote>
  <w:footnote w:id="4">
    <w:p w:rsidR="00894C63" w:rsidRPr="00894C63" w:rsidRDefault="00894C63" w:rsidP="00894C63">
      <w:pPr>
        <w:pStyle w:val="FootnoteText"/>
      </w:pPr>
      <w:r w:rsidRPr="00894C63">
        <w:footnoteRef/>
      </w:r>
      <w:r w:rsidRPr="00894C63">
        <w:rPr>
          <w:rtl/>
        </w:rPr>
        <w:t xml:space="preserve"> </w:t>
      </w:r>
      <w:hyperlink r:id="rId3" w:history="1">
        <w:r w:rsidRPr="00894C63">
          <w:rPr>
            <w:rStyle w:val="Hyperlink"/>
            <w:rFonts w:hint="cs"/>
            <w:rtl/>
          </w:rPr>
          <w:t>الکافی،</w:t>
        </w:r>
        <w:r w:rsidRPr="00894C63">
          <w:rPr>
            <w:rStyle w:val="Hyperlink"/>
            <w:rtl/>
          </w:rPr>
          <w:t xml:space="preserve"> </w:t>
        </w:r>
        <w:r w:rsidRPr="00894C63">
          <w:rPr>
            <w:rStyle w:val="Hyperlink"/>
            <w:rFonts w:hint="cs"/>
            <w:rtl/>
          </w:rPr>
          <w:t>محمد</w:t>
        </w:r>
        <w:r w:rsidRPr="00894C63">
          <w:rPr>
            <w:rStyle w:val="Hyperlink"/>
            <w:rtl/>
          </w:rPr>
          <w:t xml:space="preserve"> </w:t>
        </w:r>
        <w:r w:rsidRPr="00894C63">
          <w:rPr>
            <w:rStyle w:val="Hyperlink"/>
            <w:rFonts w:hint="cs"/>
            <w:rtl/>
          </w:rPr>
          <w:t>بن</w:t>
        </w:r>
        <w:r w:rsidRPr="00894C63">
          <w:rPr>
            <w:rStyle w:val="Hyperlink"/>
            <w:rtl/>
          </w:rPr>
          <w:t xml:space="preserve"> </w:t>
        </w:r>
        <w:r w:rsidRPr="00894C63">
          <w:rPr>
            <w:rStyle w:val="Hyperlink"/>
            <w:rFonts w:hint="cs"/>
            <w:rtl/>
          </w:rPr>
          <w:t>یعقوب</w:t>
        </w:r>
        <w:r w:rsidRPr="00894C63">
          <w:rPr>
            <w:rStyle w:val="Hyperlink"/>
            <w:rtl/>
          </w:rPr>
          <w:t xml:space="preserve"> </w:t>
        </w:r>
        <w:r w:rsidRPr="00894C63">
          <w:rPr>
            <w:rStyle w:val="Hyperlink"/>
            <w:rFonts w:hint="cs"/>
            <w:rtl/>
          </w:rPr>
          <w:t>کلینی،</w:t>
        </w:r>
        <w:r w:rsidRPr="00894C63">
          <w:rPr>
            <w:rStyle w:val="Hyperlink"/>
            <w:rtl/>
          </w:rPr>
          <w:t xml:space="preserve"> </w:t>
        </w:r>
        <w:r w:rsidRPr="00894C63">
          <w:rPr>
            <w:rStyle w:val="Hyperlink"/>
            <w:rFonts w:hint="cs"/>
            <w:rtl/>
          </w:rPr>
          <w:t>ج</w:t>
        </w:r>
        <w:r w:rsidRPr="00894C63">
          <w:rPr>
            <w:rStyle w:val="Hyperlink"/>
            <w:rtl/>
          </w:rPr>
          <w:t>5</w:t>
        </w:r>
        <w:r w:rsidRPr="00894C63">
          <w:rPr>
            <w:rStyle w:val="Hyperlink"/>
            <w:rFonts w:hint="cs"/>
            <w:rtl/>
          </w:rPr>
          <w:t>،</w:t>
        </w:r>
        <w:r w:rsidRPr="00894C63">
          <w:rPr>
            <w:rStyle w:val="Hyperlink"/>
            <w:rtl/>
          </w:rPr>
          <w:t xml:space="preserve"> </w:t>
        </w:r>
        <w:r w:rsidRPr="00894C63">
          <w:rPr>
            <w:rStyle w:val="Hyperlink"/>
            <w:rFonts w:hint="cs"/>
            <w:rtl/>
          </w:rPr>
          <w:t>ص</w:t>
        </w:r>
        <w:r w:rsidRPr="00894C63">
          <w:rPr>
            <w:rStyle w:val="Hyperlink"/>
            <w:rtl/>
          </w:rPr>
          <w:t>408.</w:t>
        </w:r>
      </w:hyperlink>
    </w:p>
  </w:footnote>
  <w:footnote w:id="5">
    <w:p w:rsidR="00636D90" w:rsidRPr="00636D90" w:rsidRDefault="00636D90" w:rsidP="00636D90">
      <w:pPr>
        <w:pStyle w:val="FootnoteText"/>
      </w:pPr>
      <w:r w:rsidRPr="00636D90">
        <w:footnoteRef/>
      </w:r>
      <w:r w:rsidRPr="00636D90">
        <w:rPr>
          <w:rtl/>
        </w:rPr>
        <w:t xml:space="preserve"> </w:t>
      </w:r>
      <w:hyperlink r:id="rId4" w:history="1">
        <w:r w:rsidRPr="00636D90">
          <w:rPr>
            <w:rStyle w:val="Hyperlink"/>
            <w:rFonts w:hint="cs"/>
            <w:rtl/>
          </w:rPr>
          <w:t>من</w:t>
        </w:r>
        <w:r w:rsidRPr="00636D90">
          <w:rPr>
            <w:rStyle w:val="Hyperlink"/>
            <w:rtl/>
          </w:rPr>
          <w:t xml:space="preserve"> </w:t>
        </w:r>
        <w:r w:rsidRPr="00636D90">
          <w:rPr>
            <w:rStyle w:val="Hyperlink"/>
            <w:rFonts w:hint="cs"/>
            <w:rtl/>
          </w:rPr>
          <w:t>لا</w:t>
        </w:r>
        <w:r w:rsidRPr="00636D90">
          <w:rPr>
            <w:rStyle w:val="Hyperlink"/>
            <w:rtl/>
          </w:rPr>
          <w:t xml:space="preserve"> </w:t>
        </w:r>
        <w:r w:rsidRPr="00636D90">
          <w:rPr>
            <w:rStyle w:val="Hyperlink"/>
            <w:rFonts w:hint="cs"/>
            <w:rtl/>
          </w:rPr>
          <w:t>یحضره</w:t>
        </w:r>
        <w:r w:rsidRPr="00636D90">
          <w:rPr>
            <w:rStyle w:val="Hyperlink"/>
            <w:rtl/>
          </w:rPr>
          <w:t xml:space="preserve"> </w:t>
        </w:r>
        <w:r w:rsidRPr="00636D90">
          <w:rPr>
            <w:rStyle w:val="Hyperlink"/>
            <w:rFonts w:hint="cs"/>
            <w:rtl/>
          </w:rPr>
          <w:t>الفقیه،</w:t>
        </w:r>
        <w:r w:rsidRPr="00636D90">
          <w:rPr>
            <w:rStyle w:val="Hyperlink"/>
            <w:rtl/>
          </w:rPr>
          <w:t xml:space="preserve"> </w:t>
        </w:r>
        <w:r w:rsidRPr="00636D90">
          <w:rPr>
            <w:rStyle w:val="Hyperlink"/>
            <w:rFonts w:hint="cs"/>
            <w:rtl/>
          </w:rPr>
          <w:t>شیخ</w:t>
        </w:r>
        <w:r w:rsidRPr="00636D90">
          <w:rPr>
            <w:rStyle w:val="Hyperlink"/>
            <w:rtl/>
          </w:rPr>
          <w:t xml:space="preserve"> </w:t>
        </w:r>
        <w:r w:rsidRPr="00636D90">
          <w:rPr>
            <w:rStyle w:val="Hyperlink"/>
            <w:rFonts w:hint="cs"/>
            <w:rtl/>
          </w:rPr>
          <w:t>صدوق،</w:t>
        </w:r>
        <w:r w:rsidRPr="00636D90">
          <w:rPr>
            <w:rStyle w:val="Hyperlink"/>
            <w:rtl/>
          </w:rPr>
          <w:t xml:space="preserve"> </w:t>
        </w:r>
        <w:r w:rsidRPr="00636D90">
          <w:rPr>
            <w:rStyle w:val="Hyperlink"/>
            <w:rFonts w:hint="cs"/>
            <w:rtl/>
          </w:rPr>
          <w:t>ج</w:t>
        </w:r>
        <w:r w:rsidRPr="00636D90">
          <w:rPr>
            <w:rStyle w:val="Hyperlink"/>
            <w:rtl/>
          </w:rPr>
          <w:t>4</w:t>
        </w:r>
        <w:r w:rsidRPr="00636D90">
          <w:rPr>
            <w:rStyle w:val="Hyperlink"/>
            <w:rFonts w:hint="cs"/>
            <w:rtl/>
          </w:rPr>
          <w:t>،</w:t>
        </w:r>
        <w:r w:rsidRPr="00636D90">
          <w:rPr>
            <w:rStyle w:val="Hyperlink"/>
            <w:rtl/>
          </w:rPr>
          <w:t xml:space="preserve"> </w:t>
        </w:r>
        <w:r w:rsidRPr="00636D90">
          <w:rPr>
            <w:rStyle w:val="Hyperlink"/>
            <w:rFonts w:hint="cs"/>
            <w:rtl/>
          </w:rPr>
          <w:t>ص</w:t>
        </w:r>
        <w:r w:rsidRPr="00636D90">
          <w:rPr>
            <w:rStyle w:val="Hyperlink"/>
            <w:rtl/>
          </w:rPr>
          <w:t>332.</w:t>
        </w:r>
      </w:hyperlink>
    </w:p>
  </w:footnote>
  <w:footnote w:id="6">
    <w:p w:rsidR="00636D90" w:rsidRPr="00636D90" w:rsidRDefault="00636D90" w:rsidP="00636D90">
      <w:pPr>
        <w:pStyle w:val="FootnoteText"/>
      </w:pPr>
      <w:r w:rsidRPr="00636D90">
        <w:footnoteRef/>
      </w:r>
      <w:r w:rsidRPr="00636D90">
        <w:rPr>
          <w:rtl/>
        </w:rPr>
        <w:t xml:space="preserve"> </w:t>
      </w:r>
      <w:hyperlink r:id="rId5" w:history="1">
        <w:r w:rsidRPr="00636D90">
          <w:rPr>
            <w:rStyle w:val="Hyperlink"/>
            <w:rFonts w:hint="cs"/>
            <w:rtl/>
          </w:rPr>
          <w:t>الکافی،</w:t>
        </w:r>
        <w:r w:rsidRPr="00636D90">
          <w:rPr>
            <w:rStyle w:val="Hyperlink"/>
            <w:rtl/>
          </w:rPr>
          <w:t xml:space="preserve"> </w:t>
        </w:r>
        <w:r w:rsidRPr="00636D90">
          <w:rPr>
            <w:rStyle w:val="Hyperlink"/>
            <w:rFonts w:hint="cs"/>
            <w:rtl/>
          </w:rPr>
          <w:t>محمد</w:t>
        </w:r>
        <w:r w:rsidRPr="00636D90">
          <w:rPr>
            <w:rStyle w:val="Hyperlink"/>
            <w:rtl/>
          </w:rPr>
          <w:t xml:space="preserve"> </w:t>
        </w:r>
        <w:r w:rsidRPr="00636D90">
          <w:rPr>
            <w:rStyle w:val="Hyperlink"/>
            <w:rFonts w:hint="cs"/>
            <w:rtl/>
          </w:rPr>
          <w:t>بن</w:t>
        </w:r>
        <w:r w:rsidRPr="00636D90">
          <w:rPr>
            <w:rStyle w:val="Hyperlink"/>
            <w:rtl/>
          </w:rPr>
          <w:t xml:space="preserve"> </w:t>
        </w:r>
        <w:r w:rsidRPr="00636D90">
          <w:rPr>
            <w:rStyle w:val="Hyperlink"/>
            <w:rFonts w:hint="cs"/>
            <w:rtl/>
          </w:rPr>
          <w:t>یعقوب</w:t>
        </w:r>
        <w:r w:rsidRPr="00636D90">
          <w:rPr>
            <w:rStyle w:val="Hyperlink"/>
            <w:rtl/>
          </w:rPr>
          <w:t xml:space="preserve"> </w:t>
        </w:r>
        <w:r w:rsidRPr="00636D90">
          <w:rPr>
            <w:rStyle w:val="Hyperlink"/>
            <w:rFonts w:hint="cs"/>
            <w:rtl/>
          </w:rPr>
          <w:t>کلینی،</w:t>
        </w:r>
        <w:r w:rsidRPr="00636D90">
          <w:rPr>
            <w:rStyle w:val="Hyperlink"/>
            <w:rtl/>
          </w:rPr>
          <w:t xml:space="preserve"> </w:t>
        </w:r>
        <w:r w:rsidRPr="00636D90">
          <w:rPr>
            <w:rStyle w:val="Hyperlink"/>
            <w:rFonts w:hint="cs"/>
            <w:rtl/>
          </w:rPr>
          <w:t>ج</w:t>
        </w:r>
        <w:r w:rsidRPr="00636D90">
          <w:rPr>
            <w:rStyle w:val="Hyperlink"/>
            <w:rtl/>
          </w:rPr>
          <w:t>6</w:t>
        </w:r>
        <w:r w:rsidRPr="00636D90">
          <w:rPr>
            <w:rStyle w:val="Hyperlink"/>
            <w:rFonts w:hint="cs"/>
            <w:rtl/>
          </w:rPr>
          <w:t>،</w:t>
        </w:r>
        <w:r w:rsidRPr="00636D90">
          <w:rPr>
            <w:rStyle w:val="Hyperlink"/>
            <w:rtl/>
          </w:rPr>
          <w:t xml:space="preserve"> </w:t>
        </w:r>
        <w:r w:rsidRPr="00636D90">
          <w:rPr>
            <w:rStyle w:val="Hyperlink"/>
            <w:rFonts w:hint="cs"/>
            <w:rtl/>
          </w:rPr>
          <w:t>ص</w:t>
        </w:r>
        <w:r w:rsidRPr="00636D90">
          <w:rPr>
            <w:rStyle w:val="Hyperlink"/>
            <w:rtl/>
          </w:rPr>
          <w:t>174.</w:t>
        </w:r>
      </w:hyperlink>
    </w:p>
  </w:footnote>
  <w:footnote w:id="7">
    <w:p w:rsidR="00766B2E" w:rsidRPr="00766B2E" w:rsidRDefault="00766B2E" w:rsidP="00766B2E">
      <w:pPr>
        <w:pStyle w:val="FootnoteText"/>
      </w:pPr>
      <w:r w:rsidRPr="00766B2E">
        <w:footnoteRef/>
      </w:r>
      <w:r w:rsidRPr="00766B2E">
        <w:rPr>
          <w:rtl/>
        </w:rPr>
        <w:t xml:space="preserve"> </w:t>
      </w:r>
      <w:hyperlink r:id="rId6" w:history="1">
        <w:r w:rsidRPr="00766B2E">
          <w:rPr>
            <w:rStyle w:val="Hyperlink"/>
            <w:rFonts w:hint="cs"/>
            <w:rtl/>
          </w:rPr>
          <w:t>الکافی،</w:t>
        </w:r>
        <w:r w:rsidRPr="00766B2E">
          <w:rPr>
            <w:rStyle w:val="Hyperlink"/>
            <w:rtl/>
          </w:rPr>
          <w:t xml:space="preserve"> </w:t>
        </w:r>
        <w:r w:rsidRPr="00766B2E">
          <w:rPr>
            <w:rStyle w:val="Hyperlink"/>
            <w:rFonts w:hint="cs"/>
            <w:rtl/>
          </w:rPr>
          <w:t>محمد</w:t>
        </w:r>
        <w:r w:rsidRPr="00766B2E">
          <w:rPr>
            <w:rStyle w:val="Hyperlink"/>
            <w:rtl/>
          </w:rPr>
          <w:t xml:space="preserve"> </w:t>
        </w:r>
        <w:r w:rsidRPr="00766B2E">
          <w:rPr>
            <w:rStyle w:val="Hyperlink"/>
            <w:rFonts w:hint="cs"/>
            <w:rtl/>
          </w:rPr>
          <w:t>بن</w:t>
        </w:r>
        <w:r w:rsidRPr="00766B2E">
          <w:rPr>
            <w:rStyle w:val="Hyperlink"/>
            <w:rtl/>
          </w:rPr>
          <w:t xml:space="preserve"> </w:t>
        </w:r>
        <w:r w:rsidRPr="00766B2E">
          <w:rPr>
            <w:rStyle w:val="Hyperlink"/>
            <w:rFonts w:hint="cs"/>
            <w:rtl/>
          </w:rPr>
          <w:t>یعقوب</w:t>
        </w:r>
        <w:r w:rsidRPr="00766B2E">
          <w:rPr>
            <w:rStyle w:val="Hyperlink"/>
            <w:rtl/>
          </w:rPr>
          <w:t xml:space="preserve"> </w:t>
        </w:r>
        <w:r w:rsidRPr="00766B2E">
          <w:rPr>
            <w:rStyle w:val="Hyperlink"/>
            <w:rFonts w:hint="cs"/>
            <w:rtl/>
          </w:rPr>
          <w:t>کلینی،</w:t>
        </w:r>
        <w:r w:rsidRPr="00766B2E">
          <w:rPr>
            <w:rStyle w:val="Hyperlink"/>
            <w:rtl/>
          </w:rPr>
          <w:t xml:space="preserve"> </w:t>
        </w:r>
        <w:r w:rsidRPr="00766B2E">
          <w:rPr>
            <w:rStyle w:val="Hyperlink"/>
            <w:rFonts w:hint="cs"/>
            <w:rtl/>
          </w:rPr>
          <w:t>ج</w:t>
        </w:r>
        <w:r w:rsidRPr="00766B2E">
          <w:rPr>
            <w:rStyle w:val="Hyperlink"/>
            <w:rtl/>
          </w:rPr>
          <w:t>6</w:t>
        </w:r>
        <w:r w:rsidRPr="00766B2E">
          <w:rPr>
            <w:rStyle w:val="Hyperlink"/>
            <w:rFonts w:hint="cs"/>
            <w:rtl/>
          </w:rPr>
          <w:t>،</w:t>
        </w:r>
        <w:r w:rsidRPr="00766B2E">
          <w:rPr>
            <w:rStyle w:val="Hyperlink"/>
            <w:rtl/>
          </w:rPr>
          <w:t xml:space="preserve"> </w:t>
        </w:r>
        <w:r w:rsidRPr="00766B2E">
          <w:rPr>
            <w:rStyle w:val="Hyperlink"/>
            <w:rFonts w:hint="cs"/>
            <w:rtl/>
          </w:rPr>
          <w:t>ص</w:t>
        </w:r>
        <w:r w:rsidRPr="00766B2E">
          <w:rPr>
            <w:rStyle w:val="Hyperlink"/>
            <w:rtl/>
          </w:rPr>
          <w:t>176.</w:t>
        </w:r>
      </w:hyperlink>
    </w:p>
  </w:footnote>
  <w:footnote w:id="8">
    <w:p w:rsidR="00FE0E52" w:rsidRPr="00FE0E52" w:rsidRDefault="00FE0E52" w:rsidP="00FE0E52">
      <w:pPr>
        <w:pStyle w:val="FootnoteText"/>
      </w:pPr>
      <w:r w:rsidRPr="00FE0E52">
        <w:footnoteRef/>
      </w:r>
      <w:r w:rsidRPr="00FE0E52">
        <w:rPr>
          <w:rtl/>
        </w:rPr>
        <w:t xml:space="preserve"> </w:t>
      </w:r>
      <w:hyperlink r:id="rId7" w:history="1">
        <w:r w:rsidRPr="00FE0E52">
          <w:rPr>
            <w:rStyle w:val="Hyperlink"/>
            <w:rFonts w:hint="cs"/>
            <w:rtl/>
          </w:rPr>
          <w:t>الکافی،</w:t>
        </w:r>
        <w:r w:rsidRPr="00FE0E52">
          <w:rPr>
            <w:rStyle w:val="Hyperlink"/>
            <w:rtl/>
          </w:rPr>
          <w:t xml:space="preserve"> </w:t>
        </w:r>
        <w:r w:rsidRPr="00FE0E52">
          <w:rPr>
            <w:rStyle w:val="Hyperlink"/>
            <w:rFonts w:hint="cs"/>
            <w:rtl/>
          </w:rPr>
          <w:t>محمد</w:t>
        </w:r>
        <w:r w:rsidRPr="00FE0E52">
          <w:rPr>
            <w:rStyle w:val="Hyperlink"/>
            <w:rtl/>
          </w:rPr>
          <w:t xml:space="preserve"> </w:t>
        </w:r>
        <w:r w:rsidRPr="00FE0E52">
          <w:rPr>
            <w:rStyle w:val="Hyperlink"/>
            <w:rFonts w:hint="cs"/>
            <w:rtl/>
          </w:rPr>
          <w:t>بن</w:t>
        </w:r>
        <w:r w:rsidRPr="00FE0E52">
          <w:rPr>
            <w:rStyle w:val="Hyperlink"/>
            <w:rtl/>
          </w:rPr>
          <w:t xml:space="preserve"> </w:t>
        </w:r>
        <w:r w:rsidRPr="00FE0E52">
          <w:rPr>
            <w:rStyle w:val="Hyperlink"/>
            <w:rFonts w:hint="cs"/>
            <w:rtl/>
          </w:rPr>
          <w:t>یعقوب</w:t>
        </w:r>
        <w:r w:rsidRPr="00FE0E52">
          <w:rPr>
            <w:rStyle w:val="Hyperlink"/>
            <w:rtl/>
          </w:rPr>
          <w:t xml:space="preserve"> </w:t>
        </w:r>
        <w:r w:rsidRPr="00FE0E52">
          <w:rPr>
            <w:rStyle w:val="Hyperlink"/>
            <w:rFonts w:hint="cs"/>
            <w:rtl/>
          </w:rPr>
          <w:t>کلینی،</w:t>
        </w:r>
        <w:r w:rsidRPr="00FE0E52">
          <w:rPr>
            <w:rStyle w:val="Hyperlink"/>
            <w:rtl/>
          </w:rPr>
          <w:t xml:space="preserve"> </w:t>
        </w:r>
        <w:r w:rsidRPr="00FE0E52">
          <w:rPr>
            <w:rStyle w:val="Hyperlink"/>
            <w:rFonts w:hint="cs"/>
            <w:rtl/>
          </w:rPr>
          <w:t>ج</w:t>
        </w:r>
        <w:r w:rsidRPr="00FE0E52">
          <w:rPr>
            <w:rStyle w:val="Hyperlink"/>
            <w:rtl/>
          </w:rPr>
          <w:t>6</w:t>
        </w:r>
        <w:r w:rsidRPr="00FE0E52">
          <w:rPr>
            <w:rStyle w:val="Hyperlink"/>
            <w:rFonts w:hint="cs"/>
            <w:rtl/>
          </w:rPr>
          <w:t>،</w:t>
        </w:r>
        <w:r w:rsidRPr="00FE0E52">
          <w:rPr>
            <w:rStyle w:val="Hyperlink"/>
            <w:rtl/>
          </w:rPr>
          <w:t xml:space="preserve"> </w:t>
        </w:r>
        <w:r w:rsidRPr="00FE0E52">
          <w:rPr>
            <w:rStyle w:val="Hyperlink"/>
            <w:rFonts w:hint="cs"/>
            <w:rtl/>
          </w:rPr>
          <w:t>ص</w:t>
        </w:r>
        <w:r w:rsidRPr="00FE0E52">
          <w:rPr>
            <w:rStyle w:val="Hyperlink"/>
            <w:rtl/>
          </w:rPr>
          <w:t>175.</w:t>
        </w:r>
      </w:hyperlink>
    </w:p>
  </w:footnote>
  <w:footnote w:id="9">
    <w:p w:rsidR="00477536" w:rsidRDefault="00477536">
      <w:pPr>
        <w:pStyle w:val="FootnoteText"/>
      </w:pPr>
      <w:r>
        <w:rPr>
          <w:rStyle w:val="FootnoteReference"/>
        </w:rPr>
        <w:footnoteRef/>
      </w:r>
      <w:r>
        <w:rPr>
          <w:rtl/>
        </w:rPr>
        <w:t xml:space="preserve"> </w:t>
      </w:r>
      <w:r>
        <w:rPr>
          <w:rFonts w:hint="cs"/>
          <w:rtl/>
        </w:rPr>
        <w:t>ما در مرسلات ابن ابی عمیر اشکال نمی کنیم.</w:t>
      </w:r>
    </w:p>
  </w:footnote>
  <w:footnote w:id="10">
    <w:p w:rsidR="00E63715" w:rsidRPr="00E63715" w:rsidRDefault="00E63715" w:rsidP="00E63715">
      <w:pPr>
        <w:pStyle w:val="FootnoteText"/>
      </w:pPr>
      <w:r w:rsidRPr="00E63715">
        <w:footnoteRef/>
      </w:r>
      <w:r w:rsidRPr="00E63715">
        <w:rPr>
          <w:rtl/>
        </w:rPr>
        <w:t xml:space="preserve"> </w:t>
      </w:r>
      <w:hyperlink r:id="rId8" w:history="1">
        <w:r w:rsidRPr="00E63715">
          <w:rPr>
            <w:rStyle w:val="Hyperlink"/>
            <w:rFonts w:hint="cs"/>
            <w:rtl/>
          </w:rPr>
          <w:t>الکافی،</w:t>
        </w:r>
        <w:r w:rsidRPr="00E63715">
          <w:rPr>
            <w:rStyle w:val="Hyperlink"/>
            <w:rtl/>
          </w:rPr>
          <w:t xml:space="preserve"> </w:t>
        </w:r>
        <w:r w:rsidRPr="00E63715">
          <w:rPr>
            <w:rStyle w:val="Hyperlink"/>
            <w:rFonts w:hint="cs"/>
            <w:rtl/>
          </w:rPr>
          <w:t>محمد</w:t>
        </w:r>
        <w:r w:rsidRPr="00E63715">
          <w:rPr>
            <w:rStyle w:val="Hyperlink"/>
            <w:rtl/>
          </w:rPr>
          <w:t xml:space="preserve"> </w:t>
        </w:r>
        <w:r w:rsidRPr="00E63715">
          <w:rPr>
            <w:rStyle w:val="Hyperlink"/>
            <w:rFonts w:hint="cs"/>
            <w:rtl/>
          </w:rPr>
          <w:t>بن</w:t>
        </w:r>
        <w:r w:rsidRPr="00E63715">
          <w:rPr>
            <w:rStyle w:val="Hyperlink"/>
            <w:rtl/>
          </w:rPr>
          <w:t xml:space="preserve"> </w:t>
        </w:r>
        <w:r w:rsidRPr="00E63715">
          <w:rPr>
            <w:rStyle w:val="Hyperlink"/>
            <w:rFonts w:hint="cs"/>
            <w:rtl/>
          </w:rPr>
          <w:t>یعقوب</w:t>
        </w:r>
        <w:r w:rsidRPr="00E63715">
          <w:rPr>
            <w:rStyle w:val="Hyperlink"/>
            <w:rtl/>
          </w:rPr>
          <w:t xml:space="preserve"> </w:t>
        </w:r>
        <w:r w:rsidRPr="00E63715">
          <w:rPr>
            <w:rStyle w:val="Hyperlink"/>
            <w:rFonts w:hint="cs"/>
            <w:rtl/>
          </w:rPr>
          <w:t>کلینی،</w:t>
        </w:r>
        <w:r w:rsidRPr="00E63715">
          <w:rPr>
            <w:rStyle w:val="Hyperlink"/>
            <w:rtl/>
          </w:rPr>
          <w:t xml:space="preserve"> </w:t>
        </w:r>
        <w:r w:rsidRPr="00E63715">
          <w:rPr>
            <w:rStyle w:val="Hyperlink"/>
            <w:rFonts w:hint="cs"/>
            <w:rtl/>
          </w:rPr>
          <w:t>ج</w:t>
        </w:r>
        <w:r w:rsidRPr="00E63715">
          <w:rPr>
            <w:rStyle w:val="Hyperlink"/>
            <w:rtl/>
          </w:rPr>
          <w:t>5</w:t>
        </w:r>
        <w:r w:rsidRPr="00E63715">
          <w:rPr>
            <w:rStyle w:val="Hyperlink"/>
            <w:rFonts w:hint="cs"/>
            <w:rtl/>
          </w:rPr>
          <w:t>،</w:t>
        </w:r>
        <w:r w:rsidRPr="00E63715">
          <w:rPr>
            <w:rStyle w:val="Hyperlink"/>
            <w:rtl/>
          </w:rPr>
          <w:t xml:space="preserve"> </w:t>
        </w:r>
        <w:r w:rsidRPr="00E63715">
          <w:rPr>
            <w:rStyle w:val="Hyperlink"/>
            <w:rFonts w:hint="cs"/>
            <w:rtl/>
          </w:rPr>
          <w:t>ص</w:t>
        </w:r>
        <w:r w:rsidRPr="00E63715">
          <w:rPr>
            <w:rStyle w:val="Hyperlink"/>
            <w:rtl/>
          </w:rPr>
          <w:t>358.</w:t>
        </w:r>
      </w:hyperlink>
    </w:p>
  </w:footnote>
  <w:footnote w:id="11">
    <w:p w:rsidR="00E63715" w:rsidRDefault="00E63715" w:rsidP="00E63715">
      <w:pPr>
        <w:pStyle w:val="FootnoteText"/>
      </w:pPr>
      <w:r>
        <w:rPr>
          <w:rStyle w:val="FootnoteReference"/>
        </w:rPr>
        <w:footnoteRef/>
      </w:r>
      <w:r>
        <w:rPr>
          <w:rtl/>
        </w:rPr>
        <w:t xml:space="preserve"> </w:t>
      </w:r>
      <w:r w:rsidRPr="00E63715">
        <w:rPr>
          <w:rFonts w:hint="cs"/>
          <w:rtl/>
        </w:rPr>
        <w:t>جامع أحاديث الشيعة (للبروجردي)، ج‏25، ص: 1078</w:t>
      </w:r>
    </w:p>
  </w:footnote>
  <w:footnote w:id="12">
    <w:p w:rsidR="00A306BE" w:rsidRPr="00A306BE" w:rsidRDefault="00A306BE" w:rsidP="00A306BE">
      <w:pPr>
        <w:pStyle w:val="FootnoteText"/>
      </w:pPr>
      <w:r w:rsidRPr="00A306BE">
        <w:footnoteRef/>
      </w:r>
      <w:r w:rsidRPr="00A306BE">
        <w:rPr>
          <w:rtl/>
        </w:rPr>
        <w:t xml:space="preserve"> </w:t>
      </w:r>
      <w:hyperlink r:id="rId9" w:history="1">
        <w:r w:rsidRPr="00A306BE">
          <w:rPr>
            <w:rStyle w:val="Hyperlink"/>
            <w:rFonts w:hint="cs"/>
            <w:rtl/>
          </w:rPr>
          <w:t>الکافی،</w:t>
        </w:r>
        <w:r w:rsidRPr="00A306BE">
          <w:rPr>
            <w:rStyle w:val="Hyperlink"/>
            <w:rtl/>
          </w:rPr>
          <w:t xml:space="preserve"> </w:t>
        </w:r>
        <w:r w:rsidRPr="00A306BE">
          <w:rPr>
            <w:rStyle w:val="Hyperlink"/>
            <w:rFonts w:hint="cs"/>
            <w:rtl/>
          </w:rPr>
          <w:t>محمد</w:t>
        </w:r>
        <w:r w:rsidRPr="00A306BE">
          <w:rPr>
            <w:rStyle w:val="Hyperlink"/>
            <w:rtl/>
          </w:rPr>
          <w:t xml:space="preserve"> </w:t>
        </w:r>
        <w:r w:rsidRPr="00A306BE">
          <w:rPr>
            <w:rStyle w:val="Hyperlink"/>
            <w:rFonts w:hint="cs"/>
            <w:rtl/>
          </w:rPr>
          <w:t>بن</w:t>
        </w:r>
        <w:r w:rsidRPr="00A306BE">
          <w:rPr>
            <w:rStyle w:val="Hyperlink"/>
            <w:rtl/>
          </w:rPr>
          <w:t xml:space="preserve"> </w:t>
        </w:r>
        <w:r w:rsidRPr="00A306BE">
          <w:rPr>
            <w:rStyle w:val="Hyperlink"/>
            <w:rFonts w:hint="cs"/>
            <w:rtl/>
          </w:rPr>
          <w:t>یعقوب</w:t>
        </w:r>
        <w:r w:rsidRPr="00A306BE">
          <w:rPr>
            <w:rStyle w:val="Hyperlink"/>
            <w:rtl/>
          </w:rPr>
          <w:t xml:space="preserve"> </w:t>
        </w:r>
        <w:r w:rsidRPr="00A306BE">
          <w:rPr>
            <w:rStyle w:val="Hyperlink"/>
            <w:rFonts w:hint="cs"/>
            <w:rtl/>
          </w:rPr>
          <w:t>کلینی،</w:t>
        </w:r>
        <w:r w:rsidRPr="00A306BE">
          <w:rPr>
            <w:rStyle w:val="Hyperlink"/>
            <w:rtl/>
          </w:rPr>
          <w:t xml:space="preserve"> </w:t>
        </w:r>
        <w:r w:rsidRPr="00A306BE">
          <w:rPr>
            <w:rStyle w:val="Hyperlink"/>
            <w:rFonts w:hint="cs"/>
            <w:rtl/>
          </w:rPr>
          <w:t>ج</w:t>
        </w:r>
        <w:r w:rsidRPr="00A306BE">
          <w:rPr>
            <w:rStyle w:val="Hyperlink"/>
            <w:rtl/>
          </w:rPr>
          <w:t>5</w:t>
        </w:r>
        <w:r w:rsidRPr="00A306BE">
          <w:rPr>
            <w:rStyle w:val="Hyperlink"/>
            <w:rFonts w:hint="cs"/>
            <w:rtl/>
          </w:rPr>
          <w:t>،</w:t>
        </w:r>
        <w:r w:rsidRPr="00A306BE">
          <w:rPr>
            <w:rStyle w:val="Hyperlink"/>
            <w:rtl/>
          </w:rPr>
          <w:t xml:space="preserve"> </w:t>
        </w:r>
        <w:r w:rsidRPr="00A306BE">
          <w:rPr>
            <w:rStyle w:val="Hyperlink"/>
            <w:rFonts w:hint="cs"/>
            <w:rtl/>
          </w:rPr>
          <w:t>ص</w:t>
        </w:r>
        <w:r w:rsidRPr="00A306BE">
          <w:rPr>
            <w:rStyle w:val="Hyperlink"/>
            <w:rtl/>
          </w:rPr>
          <w:t>436.</w:t>
        </w:r>
      </w:hyperlink>
    </w:p>
  </w:footnote>
  <w:footnote w:id="13">
    <w:p w:rsidR="00A306BE" w:rsidRDefault="00A306BE" w:rsidP="00A306BE">
      <w:pPr>
        <w:pStyle w:val="FootnoteText"/>
      </w:pPr>
      <w:r>
        <w:rPr>
          <w:rStyle w:val="FootnoteReference"/>
        </w:rPr>
        <w:footnoteRef/>
      </w:r>
      <w:r>
        <w:rPr>
          <w:rtl/>
        </w:rPr>
        <w:t xml:space="preserve"> </w:t>
      </w:r>
      <w:r w:rsidRPr="00A306BE">
        <w:rPr>
          <w:rFonts w:hint="cs"/>
          <w:rtl/>
        </w:rPr>
        <w:t>جامع أحاديث الشيعة (للبروجردي)، ج‏25، ص: 1078</w:t>
      </w:r>
    </w:p>
  </w:footnote>
  <w:footnote w:id="14">
    <w:p w:rsidR="00B52180" w:rsidRDefault="00B52180" w:rsidP="00B52180">
      <w:pPr>
        <w:pStyle w:val="FootnoteText"/>
      </w:pPr>
      <w:r>
        <w:rPr>
          <w:rStyle w:val="FootnoteReference"/>
        </w:rPr>
        <w:footnoteRef/>
      </w:r>
      <w:r>
        <w:rPr>
          <w:rtl/>
        </w:rPr>
        <w:t xml:space="preserve"> </w:t>
      </w:r>
      <w:r w:rsidRPr="00B52180">
        <w:rPr>
          <w:rFonts w:hint="cs"/>
          <w:rtl/>
        </w:rPr>
        <w:t>جامع أحاديث الشيعة (للبروجردي)، ج‏25، ص: 1080</w:t>
      </w:r>
    </w:p>
  </w:footnote>
  <w:footnote w:id="15">
    <w:p w:rsidR="002F01FD" w:rsidRDefault="002F01FD" w:rsidP="002F01FD">
      <w:pPr>
        <w:pStyle w:val="FootnoteText"/>
      </w:pPr>
      <w:r>
        <w:rPr>
          <w:rStyle w:val="FootnoteReference"/>
        </w:rPr>
        <w:footnoteRef/>
      </w:r>
      <w:r>
        <w:rPr>
          <w:rtl/>
        </w:rPr>
        <w:t xml:space="preserve"> </w:t>
      </w:r>
      <w:r w:rsidRPr="002F01FD">
        <w:rPr>
          <w:rFonts w:hint="cs"/>
          <w:rtl/>
        </w:rPr>
        <w:t>جامع أحاديث الشيعة (للبروجردي)، ج‏25، ص: 1082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8" w:name="BokNum"/>
    <w:bookmarkEnd w:id="28"/>
    <w:r w:rsidR="00D50B5C">
      <w:rPr>
        <w:b/>
        <w:bCs/>
        <w:sz w:val="20"/>
        <w:szCs w:val="24"/>
        <w:rtl/>
      </w:rPr>
      <w:t>073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9" w:name="Bokdars"/>
    <w:bookmarkEnd w:id="29"/>
    <w:r w:rsidR="00D50B5C">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30" w:name="Bokostad"/>
    <w:bookmarkEnd w:id="30"/>
    <w:r w:rsidR="00D50B5C">
      <w:rPr>
        <w:rFonts w:hint="cs"/>
        <w:b/>
        <w:bCs/>
        <w:color w:val="632423" w:themeColor="accent2" w:themeShade="80"/>
        <w:sz w:val="20"/>
        <w:szCs w:val="24"/>
        <w:rtl/>
      </w:rPr>
      <w:t>سید</w:t>
    </w:r>
    <w:r w:rsidR="00D50B5C">
      <w:rPr>
        <w:b/>
        <w:bCs/>
        <w:color w:val="632423" w:themeColor="accent2" w:themeShade="80"/>
        <w:sz w:val="20"/>
        <w:szCs w:val="24"/>
        <w:rtl/>
      </w:rPr>
      <w:t xml:space="preserve"> </w:t>
    </w:r>
    <w:r w:rsidR="00D50B5C">
      <w:rPr>
        <w:rFonts w:hint="cs"/>
        <w:b/>
        <w:bCs/>
        <w:color w:val="632423" w:themeColor="accent2" w:themeShade="80"/>
        <w:sz w:val="20"/>
        <w:szCs w:val="24"/>
        <w:rtl/>
      </w:rPr>
      <w:t>محمد</w:t>
    </w:r>
    <w:r w:rsidR="00D50B5C">
      <w:rPr>
        <w:b/>
        <w:bCs/>
        <w:color w:val="632423" w:themeColor="accent2" w:themeShade="80"/>
        <w:sz w:val="20"/>
        <w:szCs w:val="24"/>
        <w:rtl/>
      </w:rPr>
      <w:t xml:space="preserve"> </w:t>
    </w:r>
    <w:r w:rsidR="00D50B5C">
      <w:rPr>
        <w:rFonts w:hint="cs"/>
        <w:b/>
        <w:bCs/>
        <w:color w:val="632423" w:themeColor="accent2" w:themeShade="80"/>
        <w:sz w:val="20"/>
        <w:szCs w:val="24"/>
        <w:rtl/>
      </w:rPr>
      <w:t>جواد</w:t>
    </w:r>
    <w:r w:rsidR="00D50B5C">
      <w:rPr>
        <w:b/>
        <w:bCs/>
        <w:color w:val="632423" w:themeColor="accent2" w:themeShade="80"/>
        <w:sz w:val="20"/>
        <w:szCs w:val="24"/>
        <w:rtl/>
      </w:rPr>
      <w:t xml:space="preserve"> </w:t>
    </w:r>
    <w:r w:rsidR="00D50B5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31" w:name="BokTarikh"/>
    <w:bookmarkEnd w:id="31"/>
    <w:r w:rsidR="00D50B5C">
      <w:rPr>
        <w:sz w:val="24"/>
        <w:szCs w:val="24"/>
        <w:rtl/>
      </w:rPr>
      <w:t>28 /11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32" w:name="BokSabj"/>
    <w:bookmarkEnd w:id="32"/>
    <w:r w:rsidR="00D50B5C">
      <w:rPr>
        <w:rFonts w:hint="cs"/>
        <w:color w:val="000000" w:themeColor="text1"/>
        <w:sz w:val="24"/>
        <w:szCs w:val="24"/>
        <w:rtl/>
      </w:rPr>
      <w:t>تکمله‌ی</w:t>
    </w:r>
    <w:r w:rsidR="00D50B5C">
      <w:rPr>
        <w:color w:val="000000" w:themeColor="text1"/>
        <w:sz w:val="24"/>
        <w:szCs w:val="24"/>
        <w:rtl/>
      </w:rPr>
      <w:t xml:space="preserve"> </w:t>
    </w:r>
    <w:r w:rsidR="00D50B5C">
      <w:rPr>
        <w:rFonts w:hint="cs"/>
        <w:color w:val="000000" w:themeColor="text1"/>
        <w:sz w:val="24"/>
        <w:szCs w:val="24"/>
        <w:rtl/>
      </w:rPr>
      <w:t>عروه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33" w:name="Bokmoqarer"/>
    <w:bookmarkEnd w:id="33"/>
    <w:r w:rsidR="00D50B5C">
      <w:rPr>
        <w:rFonts w:hint="cs"/>
        <w:sz w:val="24"/>
        <w:szCs w:val="24"/>
        <w:rtl/>
      </w:rPr>
      <w:t>مهدی</w:t>
    </w:r>
    <w:r w:rsidR="00D50B5C">
      <w:rPr>
        <w:sz w:val="24"/>
        <w:szCs w:val="24"/>
        <w:rtl/>
      </w:rPr>
      <w:t xml:space="preserve"> </w:t>
    </w:r>
    <w:r w:rsidR="00D50B5C">
      <w:rPr>
        <w:rFonts w:hint="cs"/>
        <w:sz w:val="24"/>
        <w:szCs w:val="24"/>
        <w:rtl/>
      </w:rPr>
      <w:t>کاظمی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34" w:name="BokSabj2"/>
    <w:bookmarkEnd w:id="34"/>
    <w:r w:rsidR="00D50B5C">
      <w:rPr>
        <w:rFonts w:hint="cs"/>
        <w:sz w:val="24"/>
        <w:szCs w:val="24"/>
        <w:rtl/>
      </w:rPr>
      <w:t>فصل</w:t>
    </w:r>
    <w:r w:rsidR="00D50B5C">
      <w:rPr>
        <w:sz w:val="24"/>
        <w:szCs w:val="24"/>
        <w:rtl/>
      </w:rPr>
      <w:t xml:space="preserve"> </w:t>
    </w:r>
    <w:r w:rsidR="00D50B5C">
      <w:rPr>
        <w:rFonts w:hint="cs"/>
        <w:sz w:val="24"/>
        <w:szCs w:val="24"/>
        <w:rtl/>
      </w:rPr>
      <w:t>پنجم</w:t>
    </w:r>
    <w:r w:rsidR="00D50B5C">
      <w:rPr>
        <w:sz w:val="24"/>
        <w:szCs w:val="24"/>
        <w:rtl/>
      </w:rPr>
      <w:t xml:space="preserve"> </w:t>
    </w:r>
    <w:r w:rsidR="00D50B5C">
      <w:rPr>
        <w:rFonts w:hint="cs"/>
        <w:sz w:val="24"/>
        <w:szCs w:val="24"/>
        <w:rtl/>
      </w:rPr>
      <w:t>کتاب</w:t>
    </w:r>
    <w:r w:rsidR="00D50B5C">
      <w:rPr>
        <w:sz w:val="24"/>
        <w:szCs w:val="24"/>
        <w:rtl/>
      </w:rPr>
      <w:t xml:space="preserve"> </w:t>
    </w:r>
    <w:r w:rsidR="00D50B5C">
      <w:rPr>
        <w:rFonts w:hint="cs"/>
        <w:sz w:val="24"/>
        <w:szCs w:val="24"/>
        <w:rtl/>
      </w:rPr>
      <w:t>العدد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97ABD"/>
    <w:multiLevelType w:val="hybridMultilevel"/>
    <w:tmpl w:val="CFBCE0AE"/>
    <w:lvl w:ilvl="0" w:tplc="B99C2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86E0D"/>
    <w:multiLevelType w:val="hybridMultilevel"/>
    <w:tmpl w:val="A3966472"/>
    <w:lvl w:ilvl="0" w:tplc="85A24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3"/>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268F7"/>
    <w:rsid w:val="000353D7"/>
    <w:rsid w:val="000464D5"/>
    <w:rsid w:val="00055496"/>
    <w:rsid w:val="00080A41"/>
    <w:rsid w:val="0008299B"/>
    <w:rsid w:val="000913AA"/>
    <w:rsid w:val="00094847"/>
    <w:rsid w:val="00096C63"/>
    <w:rsid w:val="000A1F89"/>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4E6"/>
    <w:rsid w:val="00151937"/>
    <w:rsid w:val="00181844"/>
    <w:rsid w:val="001837E9"/>
    <w:rsid w:val="00187DFA"/>
    <w:rsid w:val="001A1BC1"/>
    <w:rsid w:val="001A1EA5"/>
    <w:rsid w:val="001A2574"/>
    <w:rsid w:val="001A27D7"/>
    <w:rsid w:val="001A294E"/>
    <w:rsid w:val="001A4ED8"/>
    <w:rsid w:val="001A5C48"/>
    <w:rsid w:val="001B2488"/>
    <w:rsid w:val="001B6799"/>
    <w:rsid w:val="001C1362"/>
    <w:rsid w:val="001D2E9A"/>
    <w:rsid w:val="001D597F"/>
    <w:rsid w:val="001E3FD4"/>
    <w:rsid w:val="0020241A"/>
    <w:rsid w:val="00203821"/>
    <w:rsid w:val="00211632"/>
    <w:rsid w:val="0021630D"/>
    <w:rsid w:val="0024121B"/>
    <w:rsid w:val="00247D2F"/>
    <w:rsid w:val="00253C6D"/>
    <w:rsid w:val="00256560"/>
    <w:rsid w:val="00261854"/>
    <w:rsid w:val="0027605E"/>
    <w:rsid w:val="00277778"/>
    <w:rsid w:val="00281E00"/>
    <w:rsid w:val="00284B0E"/>
    <w:rsid w:val="00294A52"/>
    <w:rsid w:val="002B575F"/>
    <w:rsid w:val="002B729B"/>
    <w:rsid w:val="002C23B5"/>
    <w:rsid w:val="002C53A2"/>
    <w:rsid w:val="002C6D6C"/>
    <w:rsid w:val="002D0040"/>
    <w:rsid w:val="002D2FA8"/>
    <w:rsid w:val="002E0BC2"/>
    <w:rsid w:val="002E1776"/>
    <w:rsid w:val="002E220F"/>
    <w:rsid w:val="002F01FD"/>
    <w:rsid w:val="00307311"/>
    <w:rsid w:val="0032100F"/>
    <w:rsid w:val="0033402C"/>
    <w:rsid w:val="00340521"/>
    <w:rsid w:val="00345C73"/>
    <w:rsid w:val="00354A99"/>
    <w:rsid w:val="00360311"/>
    <w:rsid w:val="00361922"/>
    <w:rsid w:val="0036619B"/>
    <w:rsid w:val="0037339B"/>
    <w:rsid w:val="00386C11"/>
    <w:rsid w:val="003920A0"/>
    <w:rsid w:val="00397466"/>
    <w:rsid w:val="003A6148"/>
    <w:rsid w:val="003C33F6"/>
    <w:rsid w:val="003C3D2E"/>
    <w:rsid w:val="003C43A5"/>
    <w:rsid w:val="003D3E1C"/>
    <w:rsid w:val="003E1C5C"/>
    <w:rsid w:val="003E6650"/>
    <w:rsid w:val="003F5B46"/>
    <w:rsid w:val="00401363"/>
    <w:rsid w:val="00402E47"/>
    <w:rsid w:val="00415C7A"/>
    <w:rsid w:val="00424290"/>
    <w:rsid w:val="00425015"/>
    <w:rsid w:val="00430994"/>
    <w:rsid w:val="00441B6D"/>
    <w:rsid w:val="004556EF"/>
    <w:rsid w:val="00462B07"/>
    <w:rsid w:val="00462CC4"/>
    <w:rsid w:val="00465BD2"/>
    <w:rsid w:val="004715C8"/>
    <w:rsid w:val="00477536"/>
    <w:rsid w:val="00481C31"/>
    <w:rsid w:val="00482FC1"/>
    <w:rsid w:val="00483027"/>
    <w:rsid w:val="004871AA"/>
    <w:rsid w:val="004918D7"/>
    <w:rsid w:val="004926E1"/>
    <w:rsid w:val="004A2FEA"/>
    <w:rsid w:val="004C73E6"/>
    <w:rsid w:val="004D2DD7"/>
    <w:rsid w:val="004D3C56"/>
    <w:rsid w:val="004D75C5"/>
    <w:rsid w:val="004E2186"/>
    <w:rsid w:val="004E66FB"/>
    <w:rsid w:val="004F470A"/>
    <w:rsid w:val="004F4C59"/>
    <w:rsid w:val="00500C8F"/>
    <w:rsid w:val="00501909"/>
    <w:rsid w:val="00502D0A"/>
    <w:rsid w:val="00507BBB"/>
    <w:rsid w:val="005128DF"/>
    <w:rsid w:val="0051592A"/>
    <w:rsid w:val="005206FE"/>
    <w:rsid w:val="005257ED"/>
    <w:rsid w:val="005306F8"/>
    <w:rsid w:val="005314F5"/>
    <w:rsid w:val="0054023D"/>
    <w:rsid w:val="005426BF"/>
    <w:rsid w:val="0055289C"/>
    <w:rsid w:val="00556E08"/>
    <w:rsid w:val="0056213C"/>
    <w:rsid w:val="00565BBF"/>
    <w:rsid w:val="00567BFC"/>
    <w:rsid w:val="00580C24"/>
    <w:rsid w:val="005968EF"/>
    <w:rsid w:val="00596C1E"/>
    <w:rsid w:val="005A2E26"/>
    <w:rsid w:val="005B51A5"/>
    <w:rsid w:val="005B7BCA"/>
    <w:rsid w:val="005C0DAE"/>
    <w:rsid w:val="005C188E"/>
    <w:rsid w:val="005D2349"/>
    <w:rsid w:val="005E1B60"/>
    <w:rsid w:val="005E5507"/>
    <w:rsid w:val="005E607B"/>
    <w:rsid w:val="005F0A8D"/>
    <w:rsid w:val="005F398D"/>
    <w:rsid w:val="00601229"/>
    <w:rsid w:val="00603B67"/>
    <w:rsid w:val="006162A2"/>
    <w:rsid w:val="006240DA"/>
    <w:rsid w:val="0063256E"/>
    <w:rsid w:val="00633F04"/>
    <w:rsid w:val="00635219"/>
    <w:rsid w:val="00635EC0"/>
    <w:rsid w:val="00636D90"/>
    <w:rsid w:val="00640B58"/>
    <w:rsid w:val="00651B02"/>
    <w:rsid w:val="00651B19"/>
    <w:rsid w:val="00656A8F"/>
    <w:rsid w:val="00660A29"/>
    <w:rsid w:val="006668DE"/>
    <w:rsid w:val="006707DE"/>
    <w:rsid w:val="00695519"/>
    <w:rsid w:val="006A4134"/>
    <w:rsid w:val="006A5DDA"/>
    <w:rsid w:val="006A6701"/>
    <w:rsid w:val="006B21F4"/>
    <w:rsid w:val="006B3753"/>
    <w:rsid w:val="006B7AD6"/>
    <w:rsid w:val="006C08F9"/>
    <w:rsid w:val="006C50FD"/>
    <w:rsid w:val="006D1DD4"/>
    <w:rsid w:val="006D4014"/>
    <w:rsid w:val="006D44C1"/>
    <w:rsid w:val="006E3EA7"/>
    <w:rsid w:val="006E3FA9"/>
    <w:rsid w:val="006E5651"/>
    <w:rsid w:val="006E5B85"/>
    <w:rsid w:val="006F026A"/>
    <w:rsid w:val="006F3479"/>
    <w:rsid w:val="0070265B"/>
    <w:rsid w:val="00704813"/>
    <w:rsid w:val="00721F67"/>
    <w:rsid w:val="0072290D"/>
    <w:rsid w:val="00723D6D"/>
    <w:rsid w:val="00724537"/>
    <w:rsid w:val="00725DFA"/>
    <w:rsid w:val="00731168"/>
    <w:rsid w:val="00731724"/>
    <w:rsid w:val="0073474B"/>
    <w:rsid w:val="00735511"/>
    <w:rsid w:val="00737208"/>
    <w:rsid w:val="00742B2C"/>
    <w:rsid w:val="00744DE6"/>
    <w:rsid w:val="00762452"/>
    <w:rsid w:val="007639E0"/>
    <w:rsid w:val="00766B2E"/>
    <w:rsid w:val="00775507"/>
    <w:rsid w:val="00783473"/>
    <w:rsid w:val="0078594B"/>
    <w:rsid w:val="00795E02"/>
    <w:rsid w:val="007979D0"/>
    <w:rsid w:val="007A4E18"/>
    <w:rsid w:val="007A7B8C"/>
    <w:rsid w:val="007C6D9D"/>
    <w:rsid w:val="007C6D9E"/>
    <w:rsid w:val="007D1C43"/>
    <w:rsid w:val="007D6C53"/>
    <w:rsid w:val="007E1564"/>
    <w:rsid w:val="007E1E87"/>
    <w:rsid w:val="007E5B3F"/>
    <w:rsid w:val="007F2257"/>
    <w:rsid w:val="0080091D"/>
    <w:rsid w:val="00804108"/>
    <w:rsid w:val="00804FC4"/>
    <w:rsid w:val="00814BC6"/>
    <w:rsid w:val="00816367"/>
    <w:rsid w:val="00816A0B"/>
    <w:rsid w:val="00824B22"/>
    <w:rsid w:val="00830C53"/>
    <w:rsid w:val="00837FAA"/>
    <w:rsid w:val="00841F77"/>
    <w:rsid w:val="0085276D"/>
    <w:rsid w:val="00863390"/>
    <w:rsid w:val="0086385C"/>
    <w:rsid w:val="00871916"/>
    <w:rsid w:val="00894C63"/>
    <w:rsid w:val="008956DD"/>
    <w:rsid w:val="008A510E"/>
    <w:rsid w:val="008A522A"/>
    <w:rsid w:val="008B2722"/>
    <w:rsid w:val="008B4464"/>
    <w:rsid w:val="008B750B"/>
    <w:rsid w:val="008C3162"/>
    <w:rsid w:val="008D1036"/>
    <w:rsid w:val="008D1F14"/>
    <w:rsid w:val="008E27A8"/>
    <w:rsid w:val="008E3924"/>
    <w:rsid w:val="008F13F7"/>
    <w:rsid w:val="008F2078"/>
    <w:rsid w:val="008F5B4D"/>
    <w:rsid w:val="00907425"/>
    <w:rsid w:val="0091751B"/>
    <w:rsid w:val="00920C68"/>
    <w:rsid w:val="009220F5"/>
    <w:rsid w:val="00922D50"/>
    <w:rsid w:val="00923C34"/>
    <w:rsid w:val="00924152"/>
    <w:rsid w:val="0092513D"/>
    <w:rsid w:val="00927A9F"/>
    <w:rsid w:val="009335CC"/>
    <w:rsid w:val="00935A55"/>
    <w:rsid w:val="00941CEB"/>
    <w:rsid w:val="0094720F"/>
    <w:rsid w:val="00953B28"/>
    <w:rsid w:val="00954322"/>
    <w:rsid w:val="00957CAA"/>
    <w:rsid w:val="0096778A"/>
    <w:rsid w:val="00977656"/>
    <w:rsid w:val="00981922"/>
    <w:rsid w:val="009846A7"/>
    <w:rsid w:val="0098794D"/>
    <w:rsid w:val="0099497B"/>
    <w:rsid w:val="009A0BF8"/>
    <w:rsid w:val="009A43BA"/>
    <w:rsid w:val="009B0D05"/>
    <w:rsid w:val="009B0FAC"/>
    <w:rsid w:val="009B4CA6"/>
    <w:rsid w:val="009B79F8"/>
    <w:rsid w:val="009C66D5"/>
    <w:rsid w:val="009D13FD"/>
    <w:rsid w:val="009D266A"/>
    <w:rsid w:val="009F7E07"/>
    <w:rsid w:val="00A01522"/>
    <w:rsid w:val="00A10A11"/>
    <w:rsid w:val="00A13C6A"/>
    <w:rsid w:val="00A17B09"/>
    <w:rsid w:val="00A306BE"/>
    <w:rsid w:val="00A33470"/>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C7000"/>
    <w:rsid w:val="00AE2011"/>
    <w:rsid w:val="00AF3925"/>
    <w:rsid w:val="00B1296B"/>
    <w:rsid w:val="00B22575"/>
    <w:rsid w:val="00B2292F"/>
    <w:rsid w:val="00B43169"/>
    <w:rsid w:val="00B501A8"/>
    <w:rsid w:val="00B52180"/>
    <w:rsid w:val="00B55AE4"/>
    <w:rsid w:val="00B61F47"/>
    <w:rsid w:val="00B70B46"/>
    <w:rsid w:val="00B739B0"/>
    <w:rsid w:val="00B814A3"/>
    <w:rsid w:val="00B815DA"/>
    <w:rsid w:val="00B96F38"/>
    <w:rsid w:val="00BB2820"/>
    <w:rsid w:val="00BC716B"/>
    <w:rsid w:val="00BD0E74"/>
    <w:rsid w:val="00BD5F8C"/>
    <w:rsid w:val="00BE29DD"/>
    <w:rsid w:val="00BF30E5"/>
    <w:rsid w:val="00C066AF"/>
    <w:rsid w:val="00C10E06"/>
    <w:rsid w:val="00C145B8"/>
    <w:rsid w:val="00C2438F"/>
    <w:rsid w:val="00C31AF0"/>
    <w:rsid w:val="00C32A7E"/>
    <w:rsid w:val="00C34F28"/>
    <w:rsid w:val="00C368DF"/>
    <w:rsid w:val="00C442C5"/>
    <w:rsid w:val="00C57B5C"/>
    <w:rsid w:val="00C57C7C"/>
    <w:rsid w:val="00C61049"/>
    <w:rsid w:val="00C63FFE"/>
    <w:rsid w:val="00C66C74"/>
    <w:rsid w:val="00C85263"/>
    <w:rsid w:val="00C91EB6"/>
    <w:rsid w:val="00CA10B0"/>
    <w:rsid w:val="00CA23AE"/>
    <w:rsid w:val="00CA2F8E"/>
    <w:rsid w:val="00CA3EE2"/>
    <w:rsid w:val="00CA6034"/>
    <w:rsid w:val="00CA7FD5"/>
    <w:rsid w:val="00CB1766"/>
    <w:rsid w:val="00CB3287"/>
    <w:rsid w:val="00CB33E2"/>
    <w:rsid w:val="00CB4E68"/>
    <w:rsid w:val="00CC2733"/>
    <w:rsid w:val="00CC2933"/>
    <w:rsid w:val="00CD0050"/>
    <w:rsid w:val="00CE307C"/>
    <w:rsid w:val="00CE7481"/>
    <w:rsid w:val="00CF0A8F"/>
    <w:rsid w:val="00D048CE"/>
    <w:rsid w:val="00D10998"/>
    <w:rsid w:val="00D15CBD"/>
    <w:rsid w:val="00D221CB"/>
    <w:rsid w:val="00D23391"/>
    <w:rsid w:val="00D31805"/>
    <w:rsid w:val="00D36A88"/>
    <w:rsid w:val="00D44A96"/>
    <w:rsid w:val="00D50B5C"/>
    <w:rsid w:val="00D552B9"/>
    <w:rsid w:val="00D6357A"/>
    <w:rsid w:val="00D735B2"/>
    <w:rsid w:val="00D74021"/>
    <w:rsid w:val="00D76D01"/>
    <w:rsid w:val="00D922A9"/>
    <w:rsid w:val="00D9394A"/>
    <w:rsid w:val="00DB0CBB"/>
    <w:rsid w:val="00DB67CC"/>
    <w:rsid w:val="00DC3783"/>
    <w:rsid w:val="00DC53DD"/>
    <w:rsid w:val="00DC5FF1"/>
    <w:rsid w:val="00DE1070"/>
    <w:rsid w:val="00E00219"/>
    <w:rsid w:val="00E0316B"/>
    <w:rsid w:val="00E25E10"/>
    <w:rsid w:val="00E50B41"/>
    <w:rsid w:val="00E5219B"/>
    <w:rsid w:val="00E52D07"/>
    <w:rsid w:val="00E5518B"/>
    <w:rsid w:val="00E609FE"/>
    <w:rsid w:val="00E630BE"/>
    <w:rsid w:val="00E63715"/>
    <w:rsid w:val="00E70B4D"/>
    <w:rsid w:val="00E75920"/>
    <w:rsid w:val="00E774D4"/>
    <w:rsid w:val="00E80D96"/>
    <w:rsid w:val="00E871FA"/>
    <w:rsid w:val="00E936A4"/>
    <w:rsid w:val="00E954BB"/>
    <w:rsid w:val="00EA45E7"/>
    <w:rsid w:val="00EB78E3"/>
    <w:rsid w:val="00EB7BE3"/>
    <w:rsid w:val="00EC1C4B"/>
    <w:rsid w:val="00EC735A"/>
    <w:rsid w:val="00ED470F"/>
    <w:rsid w:val="00ED5F38"/>
    <w:rsid w:val="00EF27FE"/>
    <w:rsid w:val="00EF7993"/>
    <w:rsid w:val="00F07FB6"/>
    <w:rsid w:val="00F149D0"/>
    <w:rsid w:val="00F16B53"/>
    <w:rsid w:val="00F25ECD"/>
    <w:rsid w:val="00F318BE"/>
    <w:rsid w:val="00F33297"/>
    <w:rsid w:val="00F343FB"/>
    <w:rsid w:val="00F359FE"/>
    <w:rsid w:val="00F42159"/>
    <w:rsid w:val="00F4256E"/>
    <w:rsid w:val="00F42EE1"/>
    <w:rsid w:val="00F439EC"/>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0E52"/>
    <w:rsid w:val="00FE3D7D"/>
    <w:rsid w:val="00FE6DCF"/>
    <w:rsid w:val="00FF091E"/>
    <w:rsid w:val="00FF6BC0"/>
    <w:rsid w:val="00FF702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92825245">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51993027">
      <w:bodyDiv w:val="1"/>
      <w:marLeft w:val="0"/>
      <w:marRight w:val="0"/>
      <w:marTop w:val="0"/>
      <w:marBottom w:val="0"/>
      <w:divBdr>
        <w:top w:val="none" w:sz="0" w:space="0" w:color="auto"/>
        <w:left w:val="none" w:sz="0" w:space="0" w:color="auto"/>
        <w:bottom w:val="none" w:sz="0" w:space="0" w:color="auto"/>
        <w:right w:val="none" w:sz="0" w:space="0" w:color="auto"/>
      </w:divBdr>
    </w:div>
    <w:div w:id="168564847">
      <w:bodyDiv w:val="1"/>
      <w:marLeft w:val="0"/>
      <w:marRight w:val="0"/>
      <w:marTop w:val="0"/>
      <w:marBottom w:val="0"/>
      <w:divBdr>
        <w:top w:val="none" w:sz="0" w:space="0" w:color="auto"/>
        <w:left w:val="none" w:sz="0" w:space="0" w:color="auto"/>
        <w:bottom w:val="none" w:sz="0" w:space="0" w:color="auto"/>
        <w:right w:val="none" w:sz="0" w:space="0" w:color="auto"/>
      </w:divBdr>
    </w:div>
    <w:div w:id="1958227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2810092">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9943609">
      <w:bodyDiv w:val="1"/>
      <w:marLeft w:val="0"/>
      <w:marRight w:val="0"/>
      <w:marTop w:val="0"/>
      <w:marBottom w:val="0"/>
      <w:divBdr>
        <w:top w:val="none" w:sz="0" w:space="0" w:color="auto"/>
        <w:left w:val="none" w:sz="0" w:space="0" w:color="auto"/>
        <w:bottom w:val="none" w:sz="0" w:space="0" w:color="auto"/>
        <w:right w:val="none" w:sz="0" w:space="0" w:color="auto"/>
      </w:divBdr>
    </w:div>
    <w:div w:id="402068994">
      <w:bodyDiv w:val="1"/>
      <w:marLeft w:val="0"/>
      <w:marRight w:val="0"/>
      <w:marTop w:val="0"/>
      <w:marBottom w:val="0"/>
      <w:divBdr>
        <w:top w:val="none" w:sz="0" w:space="0" w:color="auto"/>
        <w:left w:val="none" w:sz="0" w:space="0" w:color="auto"/>
        <w:bottom w:val="none" w:sz="0" w:space="0" w:color="auto"/>
        <w:right w:val="none" w:sz="0" w:space="0" w:color="auto"/>
      </w:divBdr>
    </w:div>
    <w:div w:id="464086854">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93321267">
      <w:bodyDiv w:val="1"/>
      <w:marLeft w:val="0"/>
      <w:marRight w:val="0"/>
      <w:marTop w:val="0"/>
      <w:marBottom w:val="0"/>
      <w:divBdr>
        <w:top w:val="none" w:sz="0" w:space="0" w:color="auto"/>
        <w:left w:val="none" w:sz="0" w:space="0" w:color="auto"/>
        <w:bottom w:val="none" w:sz="0" w:space="0" w:color="auto"/>
        <w:right w:val="none" w:sz="0" w:space="0" w:color="auto"/>
      </w:divBdr>
    </w:div>
    <w:div w:id="608052054">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50349357">
      <w:bodyDiv w:val="1"/>
      <w:marLeft w:val="0"/>
      <w:marRight w:val="0"/>
      <w:marTop w:val="0"/>
      <w:marBottom w:val="0"/>
      <w:divBdr>
        <w:top w:val="none" w:sz="0" w:space="0" w:color="auto"/>
        <w:left w:val="none" w:sz="0" w:space="0" w:color="auto"/>
        <w:bottom w:val="none" w:sz="0" w:space="0" w:color="auto"/>
        <w:right w:val="none" w:sz="0" w:space="0" w:color="auto"/>
      </w:divBdr>
    </w:div>
    <w:div w:id="751856169">
      <w:bodyDiv w:val="1"/>
      <w:marLeft w:val="0"/>
      <w:marRight w:val="0"/>
      <w:marTop w:val="0"/>
      <w:marBottom w:val="0"/>
      <w:divBdr>
        <w:top w:val="none" w:sz="0" w:space="0" w:color="auto"/>
        <w:left w:val="none" w:sz="0" w:space="0" w:color="auto"/>
        <w:bottom w:val="none" w:sz="0" w:space="0" w:color="auto"/>
        <w:right w:val="none" w:sz="0" w:space="0" w:color="auto"/>
      </w:divBdr>
    </w:div>
    <w:div w:id="802236803">
      <w:bodyDiv w:val="1"/>
      <w:marLeft w:val="0"/>
      <w:marRight w:val="0"/>
      <w:marTop w:val="0"/>
      <w:marBottom w:val="0"/>
      <w:divBdr>
        <w:top w:val="none" w:sz="0" w:space="0" w:color="auto"/>
        <w:left w:val="none" w:sz="0" w:space="0" w:color="auto"/>
        <w:bottom w:val="none" w:sz="0" w:space="0" w:color="auto"/>
        <w:right w:val="none" w:sz="0" w:space="0" w:color="auto"/>
      </w:divBdr>
    </w:div>
    <w:div w:id="871459387">
      <w:bodyDiv w:val="1"/>
      <w:marLeft w:val="0"/>
      <w:marRight w:val="0"/>
      <w:marTop w:val="0"/>
      <w:marBottom w:val="0"/>
      <w:divBdr>
        <w:top w:val="none" w:sz="0" w:space="0" w:color="auto"/>
        <w:left w:val="none" w:sz="0" w:space="0" w:color="auto"/>
        <w:bottom w:val="none" w:sz="0" w:space="0" w:color="auto"/>
        <w:right w:val="none" w:sz="0" w:space="0" w:color="auto"/>
      </w:divBdr>
    </w:div>
    <w:div w:id="886531150">
      <w:bodyDiv w:val="1"/>
      <w:marLeft w:val="0"/>
      <w:marRight w:val="0"/>
      <w:marTop w:val="0"/>
      <w:marBottom w:val="0"/>
      <w:divBdr>
        <w:top w:val="none" w:sz="0" w:space="0" w:color="auto"/>
        <w:left w:val="none" w:sz="0" w:space="0" w:color="auto"/>
        <w:bottom w:val="none" w:sz="0" w:space="0" w:color="auto"/>
        <w:right w:val="none" w:sz="0" w:space="0" w:color="auto"/>
      </w:divBdr>
    </w:div>
    <w:div w:id="983201141">
      <w:bodyDiv w:val="1"/>
      <w:marLeft w:val="0"/>
      <w:marRight w:val="0"/>
      <w:marTop w:val="0"/>
      <w:marBottom w:val="0"/>
      <w:divBdr>
        <w:top w:val="none" w:sz="0" w:space="0" w:color="auto"/>
        <w:left w:val="none" w:sz="0" w:space="0" w:color="auto"/>
        <w:bottom w:val="none" w:sz="0" w:space="0" w:color="auto"/>
        <w:right w:val="none" w:sz="0" w:space="0" w:color="auto"/>
      </w:divBdr>
    </w:div>
    <w:div w:id="994526484">
      <w:bodyDiv w:val="1"/>
      <w:marLeft w:val="0"/>
      <w:marRight w:val="0"/>
      <w:marTop w:val="0"/>
      <w:marBottom w:val="0"/>
      <w:divBdr>
        <w:top w:val="none" w:sz="0" w:space="0" w:color="auto"/>
        <w:left w:val="none" w:sz="0" w:space="0" w:color="auto"/>
        <w:bottom w:val="none" w:sz="0" w:space="0" w:color="auto"/>
        <w:right w:val="none" w:sz="0" w:space="0" w:color="auto"/>
      </w:divBdr>
    </w:div>
    <w:div w:id="1076365507">
      <w:bodyDiv w:val="1"/>
      <w:marLeft w:val="0"/>
      <w:marRight w:val="0"/>
      <w:marTop w:val="0"/>
      <w:marBottom w:val="0"/>
      <w:divBdr>
        <w:top w:val="none" w:sz="0" w:space="0" w:color="auto"/>
        <w:left w:val="none" w:sz="0" w:space="0" w:color="auto"/>
        <w:bottom w:val="none" w:sz="0" w:space="0" w:color="auto"/>
        <w:right w:val="none" w:sz="0" w:space="0" w:color="auto"/>
      </w:divBdr>
    </w:div>
    <w:div w:id="1129516766">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05354091">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5182648">
      <w:bodyDiv w:val="1"/>
      <w:marLeft w:val="0"/>
      <w:marRight w:val="0"/>
      <w:marTop w:val="0"/>
      <w:marBottom w:val="0"/>
      <w:divBdr>
        <w:top w:val="none" w:sz="0" w:space="0" w:color="auto"/>
        <w:left w:val="none" w:sz="0" w:space="0" w:color="auto"/>
        <w:bottom w:val="none" w:sz="0" w:space="0" w:color="auto"/>
        <w:right w:val="none" w:sz="0" w:space="0" w:color="auto"/>
      </w:divBdr>
    </w:div>
    <w:div w:id="1388070870">
      <w:bodyDiv w:val="1"/>
      <w:marLeft w:val="0"/>
      <w:marRight w:val="0"/>
      <w:marTop w:val="0"/>
      <w:marBottom w:val="0"/>
      <w:divBdr>
        <w:top w:val="none" w:sz="0" w:space="0" w:color="auto"/>
        <w:left w:val="none" w:sz="0" w:space="0" w:color="auto"/>
        <w:bottom w:val="none" w:sz="0" w:space="0" w:color="auto"/>
        <w:right w:val="none" w:sz="0" w:space="0" w:color="auto"/>
      </w:divBdr>
    </w:div>
    <w:div w:id="143570495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47680473">
      <w:bodyDiv w:val="1"/>
      <w:marLeft w:val="0"/>
      <w:marRight w:val="0"/>
      <w:marTop w:val="0"/>
      <w:marBottom w:val="0"/>
      <w:divBdr>
        <w:top w:val="none" w:sz="0" w:space="0" w:color="auto"/>
        <w:left w:val="none" w:sz="0" w:space="0" w:color="auto"/>
        <w:bottom w:val="none" w:sz="0" w:space="0" w:color="auto"/>
        <w:right w:val="none" w:sz="0" w:space="0" w:color="auto"/>
      </w:divBdr>
    </w:div>
    <w:div w:id="1778866953">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90528555">
      <w:bodyDiv w:val="1"/>
      <w:marLeft w:val="0"/>
      <w:marRight w:val="0"/>
      <w:marTop w:val="0"/>
      <w:marBottom w:val="0"/>
      <w:divBdr>
        <w:top w:val="none" w:sz="0" w:space="0" w:color="auto"/>
        <w:left w:val="none" w:sz="0" w:space="0" w:color="auto"/>
        <w:bottom w:val="none" w:sz="0" w:space="0" w:color="auto"/>
        <w:right w:val="none" w:sz="0" w:space="0" w:color="auto"/>
      </w:divBdr>
    </w:div>
    <w:div w:id="1890847550">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35750104">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1415915">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5/358/&#1740;&#1608;&#1606;&#1587;" TargetMode="External"/><Relationship Id="rId3" Type="http://schemas.openxmlformats.org/officeDocument/2006/relationships/hyperlink" Target="http://lib.eshia.ir/11005/5/408/&#1593;&#1740;&#1576;&#1575;" TargetMode="External"/><Relationship Id="rId7" Type="http://schemas.openxmlformats.org/officeDocument/2006/relationships/hyperlink" Target="http://lib.eshia.ir/11005/6/175/&#1575;&#1604;&#1593;&#1604;&#1580;&#1577;" TargetMode="External"/><Relationship Id="rId2" Type="http://schemas.openxmlformats.org/officeDocument/2006/relationships/hyperlink" Target="http://lib.eshia.ir/11005/6/109/&#1575;&#1604;&#1605;&#1575;&#1569;" TargetMode="External"/><Relationship Id="rId1" Type="http://schemas.openxmlformats.org/officeDocument/2006/relationships/hyperlink" Target="http://lib.eshia.ir/11005/6/84/&#1575;&#1604;&#1605;&#1575;&#1569;" TargetMode="External"/><Relationship Id="rId6" Type="http://schemas.openxmlformats.org/officeDocument/2006/relationships/hyperlink" Target="http://lib.eshia.ir/11005/6/176/&#1575;&#1604;&#1606;&#1589;&#1585;&#1575;&#1606;&#1740;" TargetMode="External"/><Relationship Id="rId5" Type="http://schemas.openxmlformats.org/officeDocument/2006/relationships/hyperlink" Target="http://lib.eshia.ir/11005/6/174/&#1605;&#1587;&#1604;&#1605;&#1740;&#1606;" TargetMode="External"/><Relationship Id="rId4" Type="http://schemas.openxmlformats.org/officeDocument/2006/relationships/hyperlink" Target="http://lib.eshia.ir/11021/4/332/&#1575;&#1604;&#1581;&#1590;&#1585;&#1605;&#1740;" TargetMode="External"/><Relationship Id="rId9" Type="http://schemas.openxmlformats.org/officeDocument/2006/relationships/hyperlink" Target="http://lib.eshia.ir/11005/5/436/&#1606;&#1589;&#1585;&#1575;&#1606;&#17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1F97-308F-4E8F-9747-66AC9FEB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1182</TotalTime>
  <Pages>7</Pages>
  <Words>1725</Words>
  <Characters>9833</Characters>
  <Application>Microsoft Office Word</Application>
  <DocSecurity>0</DocSecurity>
  <Lines>81</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11535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75</cp:revision>
  <cp:lastPrinted>2021-02-17T11:17:00Z</cp:lastPrinted>
  <dcterms:created xsi:type="dcterms:W3CDTF">2021-02-16T12:51:00Z</dcterms:created>
  <dcterms:modified xsi:type="dcterms:W3CDTF">2021-02-24T19:59:00Z</dcterms:modified>
  <cp:contentStatus>ویرایش 2.5</cp:contentStatus>
  <cp:version>2.7</cp:version>
</cp:coreProperties>
</file>