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38" w:rsidRDefault="00A75838" w:rsidP="00A7583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A75838" w:rsidRDefault="00A75838" w:rsidP="00A75838">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w:t>
      </w:r>
      <w:r>
        <w:rPr>
          <w:rFonts w:ascii="IRANSans" w:hAnsi="IRANSans" w:cs="IRANSans" w:hint="cs"/>
          <w:b/>
          <w:bCs/>
          <w:color w:val="0101FF"/>
          <w:sz w:val="24"/>
          <w:szCs w:val="24"/>
          <w:shd w:val="clear" w:color="auto" w:fill="FFFFFF"/>
          <w:rtl/>
        </w:rPr>
        <w:t>40</w:t>
      </w:r>
      <w:r>
        <w:rPr>
          <w:rFonts w:ascii="IRANSans" w:hAnsi="IRANSans" w:cs="IRANSans" w:hint="cs"/>
          <w:b/>
          <w:bCs/>
          <w:color w:val="0101FF"/>
          <w:sz w:val="24"/>
          <w:szCs w:val="24"/>
          <w:shd w:val="clear" w:color="auto" w:fill="FFFFFF"/>
          <w:rtl/>
        </w:rPr>
        <w:t>– 1</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 xml:space="preserve"> /11/ 1399 روایات مساله/عده متعه /فصل سوم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C79E5" w:rsidP="00326367">
      <w:pPr>
        <w:pBdr>
          <w:bottom w:val="double" w:sz="6" w:space="1" w:color="auto"/>
        </w:pBdr>
        <w:jc w:val="both"/>
        <w:rPr>
          <w:rtl/>
        </w:rPr>
      </w:pPr>
      <w:r>
        <w:rPr>
          <w:rFonts w:hint="cs"/>
          <w:rtl/>
        </w:rPr>
        <w:t>روایات مربوط به عده‌ی متعه را در دوازده دسته قرار دادیم. البته این دوازده دسته همه با هم</w:t>
      </w:r>
      <w:r w:rsidR="0085020F">
        <w:rPr>
          <w:rFonts w:hint="cs"/>
          <w:rtl/>
        </w:rPr>
        <w:t xml:space="preserve"> تنافی ( حتی تنافی بدوی) ندارند؛ اما به جهت تفاوت تعبیرات در دسته های مختلف ذکر شدند.</w:t>
      </w:r>
    </w:p>
    <w:p w:rsidR="00247D2F" w:rsidRPr="003A6148" w:rsidRDefault="00247D2F" w:rsidP="00326367">
      <w:pPr>
        <w:pBdr>
          <w:bottom w:val="double" w:sz="6" w:space="1" w:color="auto"/>
        </w:pBdr>
        <w:jc w:val="both"/>
      </w:pPr>
    </w:p>
    <w:p w:rsidR="008F5B4D" w:rsidRDefault="008F5B4D" w:rsidP="00326367">
      <w:pPr>
        <w:jc w:val="both"/>
      </w:pPr>
    </w:p>
    <w:p w:rsidR="003E6650" w:rsidRPr="001A27D7" w:rsidRDefault="00876B15" w:rsidP="00876B15">
      <w:pPr>
        <w:pStyle w:val="Heading1"/>
        <w:rPr>
          <w:rtl/>
        </w:rPr>
      </w:pPr>
      <w:bookmarkStart w:id="1" w:name="_Toc63151325"/>
      <w:bookmarkStart w:id="2" w:name="_Toc63154531"/>
      <w:r>
        <w:rPr>
          <w:rFonts w:hint="cs"/>
          <w:rtl/>
        </w:rPr>
        <w:t>بررسی روایات</w:t>
      </w:r>
      <w:bookmarkEnd w:id="1"/>
      <w:bookmarkEnd w:id="2"/>
    </w:p>
    <w:p w:rsidR="001A1EA5" w:rsidRDefault="00876B15" w:rsidP="00876B15">
      <w:pPr>
        <w:pStyle w:val="Heading2"/>
        <w:rPr>
          <w:rtl/>
        </w:rPr>
      </w:pPr>
      <w:bookmarkStart w:id="3" w:name="_Toc63151326"/>
      <w:bookmarkStart w:id="4" w:name="_Toc63154532"/>
      <w:r>
        <w:rPr>
          <w:rFonts w:hint="cs"/>
          <w:rtl/>
        </w:rPr>
        <w:t>روایت عبدالرحمن بن الحجاج ( دسته‌ی نهم)</w:t>
      </w:r>
      <w:bookmarkEnd w:id="3"/>
      <w:bookmarkEnd w:id="4"/>
    </w:p>
    <w:p w:rsidR="00326367" w:rsidRDefault="00146510" w:rsidP="00326367">
      <w:pPr>
        <w:jc w:val="both"/>
        <w:rPr>
          <w:rtl/>
        </w:rPr>
      </w:pPr>
      <w:r w:rsidRPr="00633998">
        <w:rPr>
          <w:rFonts w:hint="cs"/>
          <w:rtl/>
        </w:rPr>
        <w:t xml:space="preserve">رَوَى مُحَمَّدُ بْنُ أَحْمَدَ بْنِ يَحْيَى عَنْ عَلِيِّ بْنِ إِسْمَاعِيلَ عَنْ صَفْوَانَ عَنْ عَبْدِ الرَّحْمَنِ بْنِ الْحَجَّاجِ قَالَ: </w:t>
      </w:r>
      <w:r w:rsidRPr="00AE21CC">
        <w:rPr>
          <w:rFonts w:hint="cs"/>
          <w:color w:val="008000"/>
          <w:rtl/>
        </w:rPr>
        <w:t>سَأَلْتُ أَبَا عَبْدِ اللَّهِ ع عَنِ الْمَرْأَةِ يَتَزَوَّجُهَا الرَّجُلُ مُتْعَةً ثُمَ‏ يُتَوَفَّى‏ عَنْهَا زَوْجُهَا هَلْ عَلَيْهَا الْعِدَّةُ فَقَالَ تَعْتَدُّ أَرْبَعَةَ أَشْهُرٍ وَ عَشْراً فَإِذَا انْقَضَتْ أَيَّامُهَا وَ هُوَ حَيٌّ فَحَيْضَةٌ وَ نِصْفٌ مِثْلُ مَا يَجِبُ عَلَى الْأَمَةِ قَالَ قُلْتُ فَتُحِدُّ قَالَ فَقَالَ نَعَمْ إِذَا مَكَثَتْ عِنْدَهُ أَيَّاماً فَعَلَيْهَا الْعِدَّةُ وَ تُحِدُّ وَ أَمَّا إِذَا كَانَتْ عِنْدَهُ يَوْماً أَوْ يَوْمَيْنِ أَوْ سَاعَةً مِنَ النَّهَارِ فَقَدْ وَجَبَتِ الْعِدَّةُ كَمَلًا وَ لَا تُحِدُّ.</w:t>
      </w:r>
      <w:r>
        <w:rPr>
          <w:rStyle w:val="FootnoteReference"/>
          <w:color w:val="008000"/>
          <w:rtl/>
        </w:rPr>
        <w:footnoteReference w:id="1"/>
      </w:r>
    </w:p>
    <w:p w:rsidR="00326367" w:rsidRDefault="00876B15" w:rsidP="00876B15">
      <w:pPr>
        <w:jc w:val="both"/>
        <w:rPr>
          <w:rtl/>
        </w:rPr>
      </w:pPr>
      <w:r>
        <w:rPr>
          <w:rFonts w:hint="cs"/>
          <w:rtl/>
        </w:rPr>
        <w:t xml:space="preserve">در این روایت عده‌ی متعه یک حیض و نیم ذکر شده است و این مقدار عده‌ی امه دانسته شده است: </w:t>
      </w:r>
      <w:r w:rsidRPr="00AE21CC">
        <w:rPr>
          <w:rFonts w:hint="cs"/>
          <w:color w:val="008000"/>
          <w:rtl/>
        </w:rPr>
        <w:t>مِثْلُ مَا يَجِبُ عَلَى الْأَمَةِ</w:t>
      </w:r>
    </w:p>
    <w:p w:rsidR="00A72CF3" w:rsidRDefault="00876B15" w:rsidP="00C66D90">
      <w:pPr>
        <w:jc w:val="both"/>
        <w:rPr>
          <w:rtl/>
        </w:rPr>
      </w:pPr>
      <w:r>
        <w:rPr>
          <w:rFonts w:hint="cs"/>
          <w:rtl/>
        </w:rPr>
        <w:t>با مراجعه به روایات عده‌ی امه</w:t>
      </w:r>
      <w:r>
        <w:rPr>
          <w:rStyle w:val="FootnoteReference"/>
          <w:rtl/>
        </w:rPr>
        <w:footnoteReference w:id="2"/>
      </w:r>
      <w:r w:rsidR="00EE30AE">
        <w:rPr>
          <w:rFonts w:hint="cs"/>
          <w:rtl/>
        </w:rPr>
        <w:t xml:space="preserve"> مشخص می شود هیچ روایتی عده‌ی امه را </w:t>
      </w:r>
      <w:r w:rsidR="00EE30AE" w:rsidRPr="00AE21CC">
        <w:rPr>
          <w:rFonts w:hint="cs"/>
          <w:color w:val="008000"/>
          <w:rtl/>
        </w:rPr>
        <w:t>حَيْضَةٌ وَ نِصْفٌ</w:t>
      </w:r>
      <w:r w:rsidR="00EE30AE">
        <w:rPr>
          <w:rFonts w:hint="cs"/>
          <w:color w:val="008000"/>
          <w:rtl/>
        </w:rPr>
        <w:t xml:space="preserve"> </w:t>
      </w:r>
      <w:r w:rsidR="00EE30AE" w:rsidRPr="00EE30AE">
        <w:rPr>
          <w:rFonts w:hint="cs"/>
          <w:rtl/>
        </w:rPr>
        <w:t>تعبیر</w:t>
      </w:r>
      <w:r w:rsidR="00EE30AE">
        <w:rPr>
          <w:rFonts w:hint="cs"/>
          <w:rtl/>
        </w:rPr>
        <w:t xml:space="preserve"> </w:t>
      </w:r>
      <w:r w:rsidR="00C66D90">
        <w:rPr>
          <w:rFonts w:hint="cs"/>
          <w:rtl/>
        </w:rPr>
        <w:t>ن</w:t>
      </w:r>
      <w:r w:rsidR="00EE30AE">
        <w:rPr>
          <w:rFonts w:hint="cs"/>
          <w:rtl/>
        </w:rPr>
        <w:t xml:space="preserve">کرده </w:t>
      </w:r>
      <w:r w:rsidR="00C66D90">
        <w:rPr>
          <w:rFonts w:hint="cs"/>
          <w:rtl/>
        </w:rPr>
        <w:t>است</w:t>
      </w:r>
      <w:r w:rsidR="00EE30AE">
        <w:rPr>
          <w:rFonts w:hint="cs"/>
          <w:rtl/>
        </w:rPr>
        <w:t>.</w:t>
      </w:r>
      <w:r w:rsidR="003C28BC">
        <w:rPr>
          <w:rFonts w:hint="cs"/>
          <w:rtl/>
        </w:rPr>
        <w:t xml:space="preserve"> در مورد امه ای که حیض نمی بیند؛ اما</w:t>
      </w:r>
      <w:r w:rsidR="0086149E">
        <w:rPr>
          <w:rFonts w:hint="cs"/>
          <w:rtl/>
        </w:rPr>
        <w:t xml:space="preserve"> در</w:t>
      </w:r>
      <w:r w:rsidR="00A72CF3">
        <w:rPr>
          <w:rFonts w:hint="cs"/>
          <w:rtl/>
        </w:rPr>
        <w:t xml:space="preserve"> سن زنانی است که حیض می بینند، فأجلها شهر و نصف ذکر شده است:</w:t>
      </w:r>
    </w:p>
    <w:p w:rsidR="00A72CF3" w:rsidRPr="00A72CF3" w:rsidRDefault="00A72CF3" w:rsidP="00A72CF3">
      <w:pPr>
        <w:jc w:val="both"/>
        <w:rPr>
          <w:color w:val="008000"/>
        </w:rPr>
      </w:pPr>
      <w:r w:rsidRPr="00A72CF3">
        <w:rPr>
          <w:rFonts w:hint="cs"/>
          <w:rtl/>
        </w:rPr>
        <w:t xml:space="preserve">عَلِيُّ بْنُ إِبْرَاهِيمَ عَنْ أَبِيهِ عَنِ ابْنِ أَبِي نَجْرَانَ عَنْ عَاصِمِ بْنِ حُمَيْدٍ عَنْ مُحَمَّدِ بْنِ قَيْسٍ عَنْ أَبِي جَعْفَرٍ ع قَالَ سَمِعْتُهُ يَقُولُ‏ </w:t>
      </w:r>
      <w:r w:rsidRPr="00A72CF3">
        <w:rPr>
          <w:rFonts w:hint="cs"/>
          <w:color w:val="008000"/>
          <w:rtl/>
        </w:rPr>
        <w:t>طَلَاقُ الْعَبْدِ لِلْأَمَةِ تَطْلِيقَتَانِ وَ أَجَلُهَا حَيْضَتَانِ إِنْ كَانَتْ تَحِيضُ وَ إِنْ كَانَتْ لَا تَحِيضُ فَأَجَلُهَا شَهْرٌ وَ نِصْفٌ‏.</w:t>
      </w:r>
      <w:r>
        <w:rPr>
          <w:rStyle w:val="FootnoteReference"/>
          <w:color w:val="008000"/>
          <w:rtl/>
        </w:rPr>
        <w:footnoteReference w:id="3"/>
      </w:r>
    </w:p>
    <w:p w:rsidR="000677DE" w:rsidRPr="000677DE" w:rsidRDefault="000677DE" w:rsidP="000677DE">
      <w:pPr>
        <w:jc w:val="both"/>
        <w:rPr>
          <w:color w:val="008000"/>
        </w:rPr>
      </w:pPr>
      <w:r w:rsidRPr="000677DE">
        <w:rPr>
          <w:rFonts w:hint="cs"/>
          <w:rtl/>
        </w:rPr>
        <w:t xml:space="preserve">الْحُسَيْنُ بْنُ سَعِيدٍ عَنْ مُحَمَّدِ بْنِ الْفُضَيْلِ‏ عَنْ أَبِي الْحَسَنِ الْمَاضِي ع قَالَ: </w:t>
      </w:r>
      <w:r w:rsidRPr="000677DE">
        <w:rPr>
          <w:rFonts w:hint="cs"/>
          <w:color w:val="008000"/>
          <w:rtl/>
        </w:rPr>
        <w:t>طَلَاقُ الْأَمَةِ تَطْلِيقَتَانِ وَ عِدَّتُهَا حَيْضَتَانِ فَإِنْ كَانَتْ قَدْ قَعَدَتْ عَنِ الْمَحِيضِ فَعِدَّتُهَا شَهْرٌ وَ نِصْفٌ‏.</w:t>
      </w:r>
      <w:r>
        <w:rPr>
          <w:rStyle w:val="FootnoteReference"/>
          <w:color w:val="008000"/>
          <w:rtl/>
        </w:rPr>
        <w:footnoteReference w:id="4"/>
      </w:r>
    </w:p>
    <w:p w:rsidR="000677DE" w:rsidRDefault="00A72CF3" w:rsidP="00BC5EE0">
      <w:pPr>
        <w:jc w:val="both"/>
        <w:rPr>
          <w:rtl/>
        </w:rPr>
      </w:pPr>
      <w:r>
        <w:rPr>
          <w:rFonts w:hint="cs"/>
          <w:rtl/>
        </w:rPr>
        <w:lastRenderedPageBreak/>
        <w:t xml:space="preserve">یا نصف عده‌ی حره دانسته </w:t>
      </w:r>
      <w:r w:rsidR="00BC5EE0">
        <w:rPr>
          <w:rFonts w:hint="cs"/>
          <w:rtl/>
        </w:rPr>
        <w:t>شده است:</w:t>
      </w:r>
    </w:p>
    <w:p w:rsidR="00BC5EE0" w:rsidRPr="0031200D" w:rsidRDefault="00BC5EE0" w:rsidP="0031200D">
      <w:pPr>
        <w:jc w:val="both"/>
        <w:rPr>
          <w:color w:val="008000"/>
          <w:rtl/>
        </w:rPr>
      </w:pPr>
      <w:r w:rsidRPr="00BC5EE0">
        <w:rPr>
          <w:rFonts w:hint="cs"/>
          <w:rtl/>
        </w:rPr>
        <w:t xml:space="preserve">مُحَمَّدُ بْنُ يَحْيَى وَ غَيْرُهُ عَنْ أَحْمَدَ بْنِ مُحَمَّدِ بْنِ عِيسَى عَنِ الْحُسَيْنِ بْنِ سَعِيدٍ عَنْ فَضَالَةَ بْنِ أَيُّوبَ عَنِ الْقَاسِمِ بْنِ بُرَيْدٍ عَنْ مُحَمَّدِ بْنِ مُسْلِمٍ عَنْ أَبِي جَعْفَرٍ ع قَالَ: </w:t>
      </w:r>
      <w:r w:rsidRPr="00BC5EE0">
        <w:rPr>
          <w:rFonts w:hint="cs"/>
          <w:color w:val="008000"/>
          <w:rtl/>
        </w:rPr>
        <w:t>عِدَّةُ الْأَمَةِ حَيْضَتَانِ وَ قَالَ إِذَا لَمْ تَكُنْ تَحِيضُ فَنِصْفُ عِدَّةِ الْحُرَّةِ.</w:t>
      </w:r>
      <w:r>
        <w:rPr>
          <w:rStyle w:val="FootnoteReference"/>
          <w:color w:val="008000"/>
          <w:rtl/>
        </w:rPr>
        <w:footnoteReference w:id="5"/>
      </w:r>
    </w:p>
    <w:p w:rsidR="000677DE" w:rsidRDefault="00A72CF3" w:rsidP="000677DE">
      <w:pPr>
        <w:jc w:val="both"/>
        <w:rPr>
          <w:rtl/>
        </w:rPr>
      </w:pPr>
      <w:r>
        <w:rPr>
          <w:rFonts w:hint="cs"/>
          <w:rtl/>
        </w:rPr>
        <w:t xml:space="preserve">در روایت عمار </w:t>
      </w:r>
      <w:r w:rsidR="000677DE">
        <w:rPr>
          <w:rFonts w:hint="cs"/>
          <w:rtl/>
        </w:rPr>
        <w:t xml:space="preserve">نیز </w:t>
      </w:r>
      <w:r w:rsidR="00B457F2">
        <w:rPr>
          <w:rFonts w:hint="cs"/>
          <w:rtl/>
        </w:rPr>
        <w:t>عده‌ی امه را نصف عده‌ی حره ( چهل و پنج روز دانسته است)</w:t>
      </w:r>
      <w:r w:rsidR="00BC5EE0">
        <w:rPr>
          <w:rFonts w:hint="cs"/>
          <w:rtl/>
        </w:rPr>
        <w:t>:</w:t>
      </w:r>
    </w:p>
    <w:p w:rsidR="000677DE" w:rsidRPr="000677DE" w:rsidRDefault="000677DE" w:rsidP="000677DE">
      <w:pPr>
        <w:jc w:val="both"/>
      </w:pPr>
      <w:r w:rsidRPr="000677DE">
        <w:rPr>
          <w:rFonts w:hint="cs"/>
          <w:rtl/>
        </w:rPr>
        <w:t>عَنْهُ عَنْ أَحْمَدَ بْنِ الْحَسَنِ بْنِ عَلِيٍّ عَنْ عَمْرِو بْنِ سَعِيدٍ عَنْ مُصَدِّقِ بْنِ صَدَقَةَ عَنْ عَمَّارٍ عَنْ أَبِي عَبْدِ اللَّهِ ع‏</w:t>
      </w:r>
      <w:r>
        <w:rPr>
          <w:rFonts w:hint="cs"/>
          <w:rtl/>
        </w:rPr>
        <w:t>: ...</w:t>
      </w:r>
      <w:r w:rsidRPr="000677DE">
        <w:rPr>
          <w:rFonts w:hint="cs"/>
          <w:rtl/>
        </w:rPr>
        <w:t xml:space="preserve"> </w:t>
      </w:r>
      <w:r w:rsidRPr="000677DE">
        <w:rPr>
          <w:rFonts w:hint="cs"/>
          <w:color w:val="008000"/>
          <w:rtl/>
        </w:rPr>
        <w:t>لِأَنَّ عِدَّةَ الْأَمَةِ نِصْفُ‏ الْعِدَّةِ خَمْسَةٌ وَ أَرْبَعُونَ يَوْما</w:t>
      </w:r>
      <w:r>
        <w:rPr>
          <w:rFonts w:hint="cs"/>
          <w:rtl/>
        </w:rPr>
        <w:t xml:space="preserve"> ...</w:t>
      </w:r>
      <w:r>
        <w:rPr>
          <w:rStyle w:val="FootnoteReference"/>
          <w:rtl/>
        </w:rPr>
        <w:footnoteReference w:id="6"/>
      </w:r>
    </w:p>
    <w:p w:rsidR="00326367" w:rsidRDefault="00673297" w:rsidP="00326367">
      <w:pPr>
        <w:jc w:val="both"/>
        <w:rPr>
          <w:rtl/>
        </w:rPr>
      </w:pPr>
      <w:r>
        <w:rPr>
          <w:rFonts w:hint="cs"/>
          <w:rtl/>
        </w:rPr>
        <w:t>هیچ یک از این روایات یک حیض و نیم را بیان نکرده اند؛ به همین دلیل آیت الله والد مراد از یک حیض و</w:t>
      </w:r>
      <w:r w:rsidR="00E17DD2">
        <w:rPr>
          <w:rFonts w:hint="cs"/>
          <w:rtl/>
        </w:rPr>
        <w:t xml:space="preserve"> نیم را یک ماه و نیم دانسته است؛ اما می توان همین مطلب آیت الله والد را با توضیح دیگری بیان کرد.</w:t>
      </w:r>
      <w:r w:rsidR="007B774E">
        <w:rPr>
          <w:rFonts w:hint="cs"/>
          <w:rtl/>
        </w:rPr>
        <w:t xml:space="preserve"> احتمالا راوی در این روایت اشتباه کرده است، روایت در مورد ذات الشهور بوده است که در حره سه ماه است و در امه چهل و پنج روز می باشد</w:t>
      </w:r>
      <w:r w:rsidR="004F4EA7">
        <w:rPr>
          <w:rFonts w:hint="cs"/>
          <w:rtl/>
        </w:rPr>
        <w:t>. راوی ذات الشهور را با ذات الاقراء اشتباه کرده است.</w:t>
      </w:r>
      <w:r w:rsidR="00372831">
        <w:rPr>
          <w:rFonts w:hint="cs"/>
          <w:rtl/>
        </w:rPr>
        <w:t xml:space="preserve"> </w:t>
      </w:r>
      <w:r w:rsidR="006E5F4A">
        <w:rPr>
          <w:rFonts w:hint="cs"/>
          <w:rtl/>
        </w:rPr>
        <w:t>احتمالا این روایت نیز مانند روایت زراره مربوط به ذات الشهور است:</w:t>
      </w:r>
    </w:p>
    <w:p w:rsidR="009A2D85" w:rsidRPr="009A2D85" w:rsidRDefault="009A2D85" w:rsidP="009A2D85">
      <w:pPr>
        <w:jc w:val="both"/>
        <w:rPr>
          <w:color w:val="008000"/>
        </w:rPr>
      </w:pPr>
      <w:r w:rsidRPr="009A2D85">
        <w:rPr>
          <w:rFonts w:hint="cs"/>
          <w:rtl/>
        </w:rPr>
        <w:t xml:space="preserve">عَنْهُ عَنْ مُحَمَّدِ بْنِ الْحُسَيْنِ عَنِ ابْنِ أَبِي عُمَيْرٍ عَنْ عُمَرَ بْنِ أُذَيْنَةَ عَنْ زُرَارَةَ قَالَ: </w:t>
      </w:r>
      <w:r w:rsidRPr="009A2D85">
        <w:rPr>
          <w:rFonts w:hint="cs"/>
          <w:color w:val="008000"/>
          <w:rtl/>
        </w:rPr>
        <w:t>سَأَلْتُ أَبَا جَعْفَرٍ ع مَا عِدَّةُ الْمُتْعَةِ إِذَا مَاتَ عَنْهَا الَّذِي تَمَتَّعَ بِهَا قَالَ أَرْبَعَةُ أَشْهُرٍ وَ عَشْراً قَالَ ثُمَّ قَالَ يَا زُرَارَةُ كُلُّ النِّكَاحِ إِذَا مَاتَ 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Pr>
          <w:rStyle w:val="FootnoteReference"/>
          <w:color w:val="008000"/>
          <w:rtl/>
        </w:rPr>
        <w:footnoteReference w:id="7"/>
      </w:r>
    </w:p>
    <w:p w:rsidR="006E5F4A" w:rsidRDefault="002D3425" w:rsidP="00326367">
      <w:pPr>
        <w:jc w:val="both"/>
        <w:rPr>
          <w:rtl/>
        </w:rPr>
      </w:pPr>
      <w:r>
        <w:rPr>
          <w:rFonts w:hint="cs"/>
          <w:rtl/>
        </w:rPr>
        <w:t>نتیجه آن که روایت عبدالرحمن بن الحجاج ( دسته‌ی نهم) با سایر روایات متعارض نیست و به روایات چهل و پنج روز بازگشت می کند.</w:t>
      </w:r>
    </w:p>
    <w:p w:rsidR="00326367" w:rsidRDefault="00923EEB" w:rsidP="00232652">
      <w:pPr>
        <w:jc w:val="both"/>
        <w:rPr>
          <w:rtl/>
        </w:rPr>
      </w:pPr>
      <w:r>
        <w:rPr>
          <w:rFonts w:hint="cs"/>
          <w:rtl/>
        </w:rPr>
        <w:t xml:space="preserve">در جامع احادیث الشیعه </w:t>
      </w:r>
      <w:r w:rsidR="00232652">
        <w:rPr>
          <w:rFonts w:hint="cs"/>
          <w:rtl/>
        </w:rPr>
        <w:t>نقلی</w:t>
      </w:r>
      <w:r>
        <w:rPr>
          <w:rFonts w:hint="cs"/>
          <w:rtl/>
        </w:rPr>
        <w:t xml:space="preserve"> </w:t>
      </w:r>
      <w:r w:rsidR="00232652">
        <w:rPr>
          <w:rFonts w:hint="cs"/>
          <w:rtl/>
        </w:rPr>
        <w:t xml:space="preserve">از المقنع </w:t>
      </w:r>
      <w:r>
        <w:rPr>
          <w:rFonts w:hint="cs"/>
          <w:rtl/>
        </w:rPr>
        <w:t>بیان کرده است</w:t>
      </w:r>
      <w:r w:rsidR="00232652">
        <w:rPr>
          <w:rFonts w:hint="cs"/>
          <w:rtl/>
        </w:rPr>
        <w:t xml:space="preserve"> که تصور می شود یک روایت واحد از امام صادق علیه السلام است.</w:t>
      </w:r>
    </w:p>
    <w:p w:rsidR="00C34A00" w:rsidRPr="00C34A00" w:rsidRDefault="00C34A00" w:rsidP="00C34A00">
      <w:pPr>
        <w:jc w:val="both"/>
      </w:pPr>
      <w:r w:rsidRPr="00C34A00">
        <w:rPr>
          <w:rFonts w:hint="cs"/>
          <w:rtl/>
        </w:rPr>
        <w:t xml:space="preserve">146- 38428- (5) المقنع‏ 114: </w:t>
      </w:r>
      <w:r w:rsidRPr="00C34A00">
        <w:rPr>
          <w:rFonts w:hint="cs"/>
          <w:color w:val="008000"/>
          <w:rtl/>
        </w:rPr>
        <w:t xml:space="preserve">سئل أبو عبداللَّه عليه السلام عن المتعة فقال هى كبعض إمائك وعدّتها خمس وأربعون ليلة فإذا جاء الأجل كانت فرقة بغير طلاق وإن شاء أن يزيد فلابدّ من أن يصدقها شيئاً قلّ أم كثر ولا ميراث بينهما إذا مات واحد منهما فى ذلك الأجل وإذا تزوّج الرّجل امرأة متعة ثمّ مات عنها فعليها أن تعتدّ أربعة أشهر وعشرة أيام فإذا انقضت أيّامها وهو </w:t>
      </w:r>
      <w:r w:rsidRPr="00C34A00">
        <w:rPr>
          <w:rFonts w:hint="cs"/>
          <w:color w:val="008000"/>
          <w:rtl/>
        </w:rPr>
        <w:lastRenderedPageBreak/>
        <w:t>حىّ فحيضة ونصف مثل ما يجب على الأمة وإن مكثت عنده أيّاماً فعليها أن تحدّ وإن كانت عنده يوماً أو يومين أو ساعة من النّهار فتعتدّ ولا تحدّ.</w:t>
      </w:r>
      <w:r>
        <w:rPr>
          <w:rStyle w:val="FootnoteReference"/>
          <w:color w:val="008000"/>
          <w:rtl/>
        </w:rPr>
        <w:footnoteReference w:id="8"/>
      </w:r>
    </w:p>
    <w:p w:rsidR="00C34A00" w:rsidRDefault="00B91086" w:rsidP="00326367">
      <w:pPr>
        <w:jc w:val="both"/>
        <w:rPr>
          <w:rtl/>
        </w:rPr>
      </w:pPr>
      <w:r>
        <w:rPr>
          <w:rFonts w:hint="cs"/>
          <w:rtl/>
        </w:rPr>
        <w:t>این گونه</w:t>
      </w:r>
      <w:r w:rsidR="007D6E77">
        <w:rPr>
          <w:rFonts w:hint="cs"/>
          <w:rtl/>
        </w:rPr>
        <w:t xml:space="preserve"> که جامع احادیث الشیعه بیان کرده است، این عبارت یک روایت به نظر می رسد؛ اما ظاهرا این عبارت که به عنوان روایت امام صادق علیه السلام در نظر گرفته شده ا</w:t>
      </w:r>
      <w:r w:rsidR="00CB7D39">
        <w:rPr>
          <w:rFonts w:hint="cs"/>
          <w:rtl/>
        </w:rPr>
        <w:t>ست بر گرفته از سه روایت می باشد:</w:t>
      </w:r>
    </w:p>
    <w:p w:rsidR="00CB7D39" w:rsidRPr="00CB7D39" w:rsidRDefault="00CB7D39" w:rsidP="00CB7D39">
      <w:pPr>
        <w:jc w:val="both"/>
      </w:pPr>
      <w:r w:rsidRPr="00CB7D39">
        <w:rPr>
          <w:rFonts w:hint="cs"/>
          <w:rtl/>
        </w:rPr>
        <w:t xml:space="preserve">82- 38364- (11) فقيه‏ 3/ 294: </w:t>
      </w:r>
      <w:r w:rsidRPr="00CB7D39">
        <w:rPr>
          <w:rFonts w:hint="cs"/>
          <w:color w:val="008000"/>
          <w:rtl/>
        </w:rPr>
        <w:t>سأل (أبا عبداللَّه عليه السلام) الفضيل‏ بن يسار عن المتعة فقال هى كبعض إمائك</w:t>
      </w:r>
      <w:r w:rsidRPr="00CB7D39">
        <w:rPr>
          <w:rFonts w:hint="cs"/>
          <w:rtl/>
        </w:rPr>
        <w:t>.</w:t>
      </w:r>
      <w:r>
        <w:rPr>
          <w:rStyle w:val="FootnoteReference"/>
          <w:rtl/>
        </w:rPr>
        <w:footnoteReference w:id="9"/>
      </w:r>
    </w:p>
    <w:p w:rsidR="00CB7D39" w:rsidRDefault="00B6728C" w:rsidP="00B2093B">
      <w:pPr>
        <w:jc w:val="both"/>
        <w:rPr>
          <w:rtl/>
        </w:rPr>
      </w:pPr>
      <w:r>
        <w:rPr>
          <w:rFonts w:hint="cs"/>
          <w:rtl/>
        </w:rPr>
        <w:t xml:space="preserve">ادامه‌ی آن </w:t>
      </w:r>
      <w:r w:rsidR="00B2093B">
        <w:rPr>
          <w:rFonts w:hint="cs"/>
          <w:rtl/>
        </w:rPr>
        <w:t>از</w:t>
      </w:r>
      <w:r>
        <w:rPr>
          <w:rFonts w:hint="cs"/>
          <w:rtl/>
        </w:rPr>
        <w:t xml:space="preserve"> روایت دیگری </w:t>
      </w:r>
      <w:r w:rsidR="00B2093B">
        <w:rPr>
          <w:rFonts w:hint="cs"/>
          <w:rtl/>
        </w:rPr>
        <w:t>گرفته شده</w:t>
      </w:r>
      <w:r>
        <w:rPr>
          <w:rFonts w:hint="cs"/>
          <w:rtl/>
        </w:rPr>
        <w:t xml:space="preserve"> است:</w:t>
      </w:r>
    </w:p>
    <w:p w:rsidR="00B6728C" w:rsidRPr="00B6728C" w:rsidRDefault="00B6728C" w:rsidP="00B6728C">
      <w:pPr>
        <w:jc w:val="both"/>
      </w:pPr>
      <w:r w:rsidRPr="00B6728C">
        <w:rPr>
          <w:rFonts w:hint="cs"/>
          <w:rtl/>
        </w:rPr>
        <w:t xml:space="preserve">181- 38463- (2) فقيه‏ 3/ 296: </w:t>
      </w:r>
      <w:r w:rsidRPr="00BC0483">
        <w:rPr>
          <w:rFonts w:hint="cs"/>
          <w:rtl/>
        </w:rPr>
        <w:t xml:space="preserve">روى موسى بن بكر عن‏ زرارة قال سمعت أبا جعفر عليه السلام يقول </w:t>
      </w:r>
      <w:r w:rsidRPr="00B6728C">
        <w:rPr>
          <w:rFonts w:hint="cs"/>
          <w:color w:val="008000"/>
          <w:rtl/>
        </w:rPr>
        <w:t>عد</w:t>
      </w:r>
      <w:r>
        <w:rPr>
          <w:rFonts w:hint="cs"/>
          <w:color w:val="008000"/>
          <w:rtl/>
        </w:rPr>
        <w:t>ّة المتعة خمسة وأربعون يوماً كأ</w:t>
      </w:r>
      <w:r w:rsidRPr="00B6728C">
        <w:rPr>
          <w:rFonts w:hint="cs"/>
          <w:color w:val="008000"/>
          <w:rtl/>
        </w:rPr>
        <w:t>نّى أنظر إلى أبى جعفر عليه السلام يعقد بيده خمسة وأربعين يوماً فإذا جاء الأجل كانت فرقة بغير طلاق فإن شاء أن يزيد فلابدّ من أن يصدقها شيئاً قلّ أو كثر والصّداق كلّ شى‏ء تراضيا عليه فى تمتّع أو تزويج بغير متعة ولا ميراث بينهما فى المتعة إذا مات واحد منهما فى ذلك الأجل وله أن يتمتّع إن شاء وله امرأة وإن كان مقيماً معها فى مصره.</w:t>
      </w:r>
      <w:r w:rsidRPr="00B6728C">
        <w:rPr>
          <w:rFonts w:hint="cs"/>
          <w:rtl/>
        </w:rPr>
        <w:t xml:space="preserve"> نوادر أحمد بن محمّد 83: النّضر عن موسى بن بكر عن زرارة عن أبى جعفر عليه السلام قال </w:t>
      </w:r>
      <w:r w:rsidRPr="00B6728C">
        <w:rPr>
          <w:rFonts w:hint="cs"/>
          <w:color w:val="008000"/>
          <w:rtl/>
        </w:rPr>
        <w:t>عدّة المتعة خمس وأربعون ليلة</w:t>
      </w:r>
      <w:r w:rsidRPr="00B6728C">
        <w:rPr>
          <w:rFonts w:hint="cs"/>
          <w:rtl/>
        </w:rPr>
        <w:t xml:space="preserve"> وذكر نحوه إلّاأ نّه أسقط قوله (</w:t>
      </w:r>
      <w:r w:rsidRPr="00B6728C">
        <w:rPr>
          <w:rFonts w:hint="cs"/>
          <w:color w:val="008000"/>
          <w:rtl/>
        </w:rPr>
        <w:t>والصّداق كلّ شى‏ء تراضيا عليه</w:t>
      </w:r>
      <w:r w:rsidRPr="00B6728C">
        <w:rPr>
          <w:rFonts w:hint="cs"/>
          <w:rtl/>
        </w:rPr>
        <w:t>).</w:t>
      </w:r>
    </w:p>
    <w:p w:rsidR="00B6728C" w:rsidRDefault="008D2EBB" w:rsidP="00326367">
      <w:pPr>
        <w:jc w:val="both"/>
        <w:rPr>
          <w:rtl/>
        </w:rPr>
      </w:pPr>
      <w:r>
        <w:rPr>
          <w:rFonts w:hint="cs"/>
          <w:rtl/>
        </w:rPr>
        <w:t xml:space="preserve">البته این نقل اضافاتی دارد که در عبارت </w:t>
      </w:r>
      <w:r w:rsidR="00282E30">
        <w:rPr>
          <w:rFonts w:hint="cs"/>
          <w:rtl/>
        </w:rPr>
        <w:t>ال</w:t>
      </w:r>
      <w:r>
        <w:rPr>
          <w:rFonts w:hint="cs"/>
          <w:rtl/>
        </w:rPr>
        <w:t>مقنع نیاورده است. این روایت از ابی جعفر علیه السلام است.</w:t>
      </w:r>
    </w:p>
    <w:p w:rsidR="005F07ED" w:rsidRDefault="005F07ED" w:rsidP="00326367">
      <w:pPr>
        <w:jc w:val="both"/>
        <w:rPr>
          <w:rtl/>
        </w:rPr>
      </w:pPr>
      <w:r>
        <w:rPr>
          <w:rFonts w:hint="cs"/>
          <w:rtl/>
        </w:rPr>
        <w:t>قطعه‌ی سوم روایت همان روایت عبدالرحمن بن الحجاج است که در ابتدای جلسه به آن اشاره شد.</w:t>
      </w:r>
    </w:p>
    <w:p w:rsidR="005F07ED" w:rsidRDefault="005F07ED" w:rsidP="00326367">
      <w:pPr>
        <w:jc w:val="both"/>
        <w:rPr>
          <w:rtl/>
        </w:rPr>
      </w:pPr>
      <w:r>
        <w:rPr>
          <w:rFonts w:hint="cs"/>
          <w:rtl/>
        </w:rPr>
        <w:t xml:space="preserve">در چاپ جدید المقنع </w:t>
      </w:r>
      <w:r w:rsidR="00D225D4">
        <w:rPr>
          <w:rFonts w:hint="cs"/>
          <w:rtl/>
        </w:rPr>
        <w:t>چنین آورده اند:</w:t>
      </w:r>
    </w:p>
    <w:p w:rsidR="00D225D4" w:rsidRPr="00774ACC" w:rsidRDefault="00D225D4" w:rsidP="00D60BC8">
      <w:pPr>
        <w:jc w:val="both"/>
        <w:rPr>
          <w:color w:val="008000"/>
          <w:rtl/>
        </w:rPr>
      </w:pPr>
      <w:r w:rsidRPr="00D225D4">
        <w:rPr>
          <w:rFonts w:hint="cs"/>
          <w:rtl/>
        </w:rPr>
        <w:t xml:space="preserve">و سئل أبو عبد اللّه- عليه السلام- عن المتعة، فقال: </w:t>
      </w:r>
      <w:r w:rsidRPr="00774ACC">
        <w:rPr>
          <w:rFonts w:hint="cs"/>
          <w:color w:val="008000"/>
          <w:rtl/>
        </w:rPr>
        <w:t xml:space="preserve">هي كبعض إمائك‏، </w:t>
      </w:r>
      <w:r w:rsidRPr="00774ACC">
        <w:rPr>
          <w:rFonts w:hint="cs"/>
          <w:color w:val="008000"/>
          <w:u w:val="single"/>
          <w:rtl/>
        </w:rPr>
        <w:t>و عدّتها</w:t>
      </w:r>
      <w:r w:rsidRPr="00774ACC">
        <w:rPr>
          <w:rFonts w:hint="cs"/>
          <w:color w:val="008000"/>
          <w:rtl/>
        </w:rPr>
        <w:t xml:space="preserve"> خمس و أربعون ليلة، فإذا جاء الأجل كانت فرقة بغير طلاق، و إن شاء أن يزيد فلا بدّ من أن يصدقها شيئا، قلّ أم كثر، و لا ميراث بينهما إذا مات واحد منهما في‏</w:t>
      </w:r>
      <w:r w:rsidR="00D60BC8" w:rsidRPr="00774ACC">
        <w:rPr>
          <w:rFonts w:hint="cs"/>
          <w:color w:val="008000"/>
          <w:rtl/>
        </w:rPr>
        <w:t xml:space="preserve"> </w:t>
      </w:r>
      <w:r w:rsidRPr="00774ACC">
        <w:rPr>
          <w:rFonts w:hint="cs"/>
          <w:color w:val="008000"/>
          <w:rtl/>
        </w:rPr>
        <w:t>ذلك الأجل‏.</w:t>
      </w:r>
    </w:p>
    <w:p w:rsidR="00D225D4" w:rsidRPr="00774ACC" w:rsidRDefault="00D225D4" w:rsidP="00D225D4">
      <w:pPr>
        <w:jc w:val="both"/>
        <w:rPr>
          <w:color w:val="008000"/>
          <w:rtl/>
        </w:rPr>
      </w:pPr>
      <w:r w:rsidRPr="00774ACC">
        <w:rPr>
          <w:rFonts w:hint="cs"/>
          <w:color w:val="008000"/>
          <w:rtl/>
        </w:rPr>
        <w:t>و إذا تزوّج الرجل امرأة متعة، ثمَّ مات عنها، فعليها أن تعتدّ أربعة أشهر و عشرة أيّام، فإذا انقضت أيّامها، و هو حيّ فحيضة و نصف، مثل‏ ما يجب على الأمة، و إن‏ مكث</w:t>
      </w:r>
      <w:r w:rsidR="00D60BC8" w:rsidRPr="00774ACC">
        <w:rPr>
          <w:rFonts w:hint="cs"/>
          <w:color w:val="008000"/>
          <w:rtl/>
        </w:rPr>
        <w:t>ت عنده أيّاما فعليها أن تحدّ</w:t>
      </w:r>
      <w:r w:rsidRPr="00774ACC">
        <w:rPr>
          <w:rFonts w:hint="cs"/>
          <w:color w:val="008000"/>
          <w:rtl/>
        </w:rPr>
        <w:t>، و إذا كانت عنده يوما أو يومين أو ساعة من النّهار فتعتدّ و لا تحد</w:t>
      </w:r>
    </w:p>
    <w:p w:rsidR="00D225D4" w:rsidRDefault="00774ACC" w:rsidP="00386C0E">
      <w:pPr>
        <w:jc w:val="both"/>
        <w:rPr>
          <w:rtl/>
        </w:rPr>
      </w:pPr>
      <w:r>
        <w:rPr>
          <w:rFonts w:hint="cs"/>
          <w:rtl/>
        </w:rPr>
        <w:lastRenderedPageBreak/>
        <w:t xml:space="preserve">مناسب بود </w:t>
      </w:r>
      <w:r w:rsidRPr="00774ACC">
        <w:rPr>
          <w:rFonts w:hint="cs"/>
          <w:color w:val="008000"/>
          <w:u w:val="single"/>
          <w:rtl/>
        </w:rPr>
        <w:t>و عدّتها</w:t>
      </w:r>
      <w:r w:rsidRPr="00774ACC">
        <w:rPr>
          <w:rFonts w:hint="cs"/>
          <w:color w:val="008000"/>
          <w:rtl/>
        </w:rPr>
        <w:t xml:space="preserve"> خمس و أربعون ليلة</w:t>
      </w:r>
      <w:r>
        <w:rPr>
          <w:rFonts w:hint="cs"/>
          <w:rtl/>
        </w:rPr>
        <w:t xml:space="preserve"> را در پاراگراف بعدی بیاورد</w:t>
      </w:r>
      <w:r w:rsidR="00386C0E">
        <w:rPr>
          <w:rFonts w:hint="cs"/>
          <w:rtl/>
        </w:rPr>
        <w:t>. البته به طور جداگانه آدرس داده اند و به این نکته توجه کرده اند؛ اما مناسب بود که این قطعات جدا شوند.</w:t>
      </w:r>
    </w:p>
    <w:p w:rsidR="00C34A00" w:rsidRDefault="005870FD" w:rsidP="00326367">
      <w:pPr>
        <w:jc w:val="both"/>
        <w:rPr>
          <w:rtl/>
        </w:rPr>
      </w:pPr>
      <w:r>
        <w:rPr>
          <w:rFonts w:hint="cs"/>
          <w:rtl/>
        </w:rPr>
        <w:t xml:space="preserve">ابتدای روایت با صیغه‌ی مخاطب ذکر شده است: </w:t>
      </w:r>
      <w:r w:rsidRPr="00774ACC">
        <w:rPr>
          <w:rFonts w:hint="cs"/>
          <w:color w:val="008000"/>
          <w:rtl/>
        </w:rPr>
        <w:t>هي كبعض إمائك</w:t>
      </w:r>
    </w:p>
    <w:p w:rsidR="00C34A00" w:rsidRDefault="005870FD" w:rsidP="00326367">
      <w:pPr>
        <w:jc w:val="both"/>
        <w:rPr>
          <w:rtl/>
        </w:rPr>
      </w:pPr>
      <w:r>
        <w:rPr>
          <w:rFonts w:hint="cs"/>
          <w:rtl/>
        </w:rPr>
        <w:t>اما ادامه‌ی روایت به صیغه‌ی غائب است.</w:t>
      </w:r>
    </w:p>
    <w:p w:rsidR="005870FD" w:rsidRDefault="00214A2D" w:rsidP="00214A2D">
      <w:pPr>
        <w:jc w:val="both"/>
        <w:rPr>
          <w:rtl/>
        </w:rPr>
      </w:pPr>
      <w:r>
        <w:rPr>
          <w:rFonts w:hint="cs"/>
          <w:rtl/>
        </w:rPr>
        <w:t xml:space="preserve">بنابراین نقل جامع احادیث الشیعه از </w:t>
      </w:r>
      <w:r w:rsidR="00774974">
        <w:rPr>
          <w:rFonts w:hint="cs"/>
          <w:rtl/>
        </w:rPr>
        <w:t>ال</w:t>
      </w:r>
      <w:r>
        <w:rPr>
          <w:rFonts w:hint="cs"/>
          <w:rtl/>
        </w:rPr>
        <w:t xml:space="preserve">مقنع که یک روایت واحد تلقی می شود، در واقع تا </w:t>
      </w:r>
      <w:r w:rsidRPr="00774ACC">
        <w:rPr>
          <w:rFonts w:hint="cs"/>
          <w:color w:val="008000"/>
          <w:rtl/>
        </w:rPr>
        <w:t>كبعض إمائك</w:t>
      </w:r>
      <w:r>
        <w:rPr>
          <w:rFonts w:hint="cs"/>
          <w:rtl/>
        </w:rPr>
        <w:t xml:space="preserve"> روایت امام صادق علیه السلام است و ادامه‌ی آن عبارت </w:t>
      </w:r>
      <w:r w:rsidR="00774974">
        <w:rPr>
          <w:rFonts w:hint="cs"/>
          <w:rtl/>
        </w:rPr>
        <w:t>ال</w:t>
      </w:r>
      <w:r>
        <w:rPr>
          <w:rFonts w:hint="cs"/>
          <w:rtl/>
        </w:rPr>
        <w:t>مقنع می باشد که برگرفته از روایات است.</w:t>
      </w:r>
      <w:r w:rsidR="006B25DB">
        <w:rPr>
          <w:rFonts w:hint="cs"/>
          <w:rtl/>
        </w:rPr>
        <w:t xml:space="preserve"> بخشی از آن روایت امام باقر علیه السلام است و انتهای آن برگرفته از روایت امام صادق علیه السلام است.</w:t>
      </w:r>
    </w:p>
    <w:p w:rsidR="004A7729" w:rsidRDefault="004A7729" w:rsidP="004A7729">
      <w:pPr>
        <w:jc w:val="both"/>
        <w:rPr>
          <w:rtl/>
        </w:rPr>
      </w:pPr>
      <w:r>
        <w:rPr>
          <w:rFonts w:hint="cs"/>
          <w:rtl/>
        </w:rPr>
        <w:t>ممکن است گفته شود این که مرحوم صدوق هم یک حیض و نیم و هم چهل و پنج شب را آورده است</w:t>
      </w:r>
      <w:r w:rsidR="00366982">
        <w:rPr>
          <w:rFonts w:hint="cs"/>
          <w:rtl/>
        </w:rPr>
        <w:t>، ایشان یک حیض و نیم را</w:t>
      </w:r>
      <w:r w:rsidR="00097309">
        <w:rPr>
          <w:rFonts w:hint="cs"/>
          <w:rtl/>
        </w:rPr>
        <w:t xml:space="preserve"> با چهل و پنج شب تطبیق کرده است؛ یعنی ممکن است مرحوم صدوق نیز مانند آیت الله والد یک حیض و نیم را بر چهل و پنج روز ( شب) تطبیق کرده باشد.</w:t>
      </w:r>
    </w:p>
    <w:p w:rsidR="00C34A00" w:rsidRDefault="00CB671D" w:rsidP="00CB671D">
      <w:pPr>
        <w:pStyle w:val="Heading2"/>
        <w:rPr>
          <w:rtl/>
        </w:rPr>
      </w:pPr>
      <w:bookmarkStart w:id="5" w:name="_Toc63151327"/>
      <w:bookmarkStart w:id="6" w:name="_Toc63154533"/>
      <w:r>
        <w:rPr>
          <w:rFonts w:hint="cs"/>
          <w:rtl/>
        </w:rPr>
        <w:t>جمع روایت یک ماه و نیم و چهل و پنج روز</w:t>
      </w:r>
      <w:bookmarkEnd w:id="5"/>
      <w:bookmarkEnd w:id="6"/>
    </w:p>
    <w:p w:rsidR="00C34A00" w:rsidRDefault="00CB671D" w:rsidP="00441BB9">
      <w:pPr>
        <w:jc w:val="both"/>
        <w:rPr>
          <w:rtl/>
        </w:rPr>
      </w:pPr>
      <w:r>
        <w:rPr>
          <w:rFonts w:hint="cs"/>
          <w:rtl/>
        </w:rPr>
        <w:t>آیت الله والد</w:t>
      </w:r>
      <w:r w:rsidR="00B135A4">
        <w:rPr>
          <w:rFonts w:hint="cs"/>
          <w:rtl/>
        </w:rPr>
        <w:t xml:space="preserve"> می فرماید: گاهی </w:t>
      </w:r>
      <w:r w:rsidR="00774974">
        <w:rPr>
          <w:rFonts w:hint="cs"/>
          <w:rtl/>
        </w:rPr>
        <w:t>مراد از ماه، ماه عددی است. ظاهر</w:t>
      </w:r>
      <w:r w:rsidR="00441BB9">
        <w:rPr>
          <w:rFonts w:hint="cs"/>
          <w:rtl/>
        </w:rPr>
        <w:t xml:space="preserve"> بدوی ماه، ماه هلالی است؛ به همین دلیل در بحث «ثلاثة اشهر» گفتیم سه ماه هلالی ملاک است؛ اگر طلاق پنجم ماه باشد، پنجم سه ماه بعد، عده منقضی می شود.</w:t>
      </w:r>
      <w:r w:rsidR="00EC225B">
        <w:rPr>
          <w:rFonts w:hint="cs"/>
          <w:rtl/>
        </w:rPr>
        <w:t xml:space="preserve"> اگر طلاق پنجم محرم واقع شود، پنجم ربیع الثانی عده منقضی می شود.</w:t>
      </w:r>
    </w:p>
    <w:p w:rsidR="00C34A00" w:rsidRDefault="0014648A" w:rsidP="00326367">
      <w:pPr>
        <w:jc w:val="both"/>
        <w:rPr>
          <w:rtl/>
        </w:rPr>
      </w:pPr>
      <w:r>
        <w:rPr>
          <w:rFonts w:hint="cs"/>
          <w:rtl/>
        </w:rPr>
        <w:t>اما در این بحث با توجه به این که روایات متعددی عده‌ی متعه را چهل و پنج روز ذکر کرده اند، به نظر می رسد شارع مقدس ماه را سی روزه در نظر گرفته است و نود روز را نصف کرده است که چهل و پنج روز می شود.</w:t>
      </w:r>
    </w:p>
    <w:p w:rsidR="0014648A" w:rsidRDefault="0014648A" w:rsidP="00326367">
      <w:pPr>
        <w:jc w:val="both"/>
        <w:rPr>
          <w:rtl/>
        </w:rPr>
      </w:pPr>
      <w:r>
        <w:rPr>
          <w:rFonts w:hint="cs"/>
          <w:rtl/>
        </w:rPr>
        <w:t>در بحث مسافری که نمی داند ده روز در محلی می ماند یا خیر و متردد است، در بعضی روایات یک ماه و بعضی دیگر سی روز را بیان کرده اند</w:t>
      </w:r>
      <w:r w:rsidR="008B6976">
        <w:rPr>
          <w:rFonts w:hint="cs"/>
          <w:rtl/>
        </w:rPr>
        <w:t xml:space="preserve"> که پس از آن باید نماز را تمام خواند</w:t>
      </w:r>
      <w:r>
        <w:rPr>
          <w:rFonts w:hint="cs"/>
          <w:rtl/>
        </w:rPr>
        <w:t>؛ بین این روایات به این صورت جمع کرده اند که مراد از یک ماه سی روز است.</w:t>
      </w:r>
    </w:p>
    <w:p w:rsidR="00470533" w:rsidRDefault="00470533" w:rsidP="00326367">
      <w:pPr>
        <w:jc w:val="both"/>
        <w:rPr>
          <w:rtl/>
        </w:rPr>
      </w:pPr>
      <w:r>
        <w:rPr>
          <w:rFonts w:hint="cs"/>
          <w:rtl/>
        </w:rPr>
        <w:t>یکی از اطلاقات شایع در مورد ماه، اطلاق</w:t>
      </w:r>
      <w:r w:rsidR="002519D7">
        <w:rPr>
          <w:rFonts w:hint="cs"/>
          <w:rtl/>
        </w:rPr>
        <w:t xml:space="preserve"> ( استعمال)</w:t>
      </w:r>
      <w:r>
        <w:rPr>
          <w:rFonts w:hint="cs"/>
          <w:rtl/>
        </w:rPr>
        <w:t xml:space="preserve"> ماه بر سی روز است</w:t>
      </w:r>
      <w:r w:rsidR="002519D7">
        <w:rPr>
          <w:rFonts w:hint="cs"/>
          <w:rtl/>
        </w:rPr>
        <w:t>.</w:t>
      </w:r>
      <w:r w:rsidR="002519D7">
        <w:rPr>
          <w:rStyle w:val="FootnoteReference"/>
          <w:rtl/>
        </w:rPr>
        <w:footnoteReference w:id="10"/>
      </w:r>
      <w:r w:rsidR="00A621CB">
        <w:rPr>
          <w:rFonts w:hint="cs"/>
          <w:rtl/>
        </w:rPr>
        <w:t xml:space="preserve"> همین اطلاق ماه بر سی روز در محاسبه‌ی ماه از پانزدهم به بعد </w:t>
      </w:r>
      <w:r w:rsidR="0045420C">
        <w:rPr>
          <w:rFonts w:hint="cs"/>
          <w:rtl/>
        </w:rPr>
        <w:t>ملاک قرار می گیرد.</w:t>
      </w:r>
      <w:r w:rsidR="007517BC">
        <w:rPr>
          <w:rFonts w:hint="cs"/>
          <w:rtl/>
        </w:rPr>
        <w:t xml:space="preserve"> مثلا عشر بقین من رجب یعنی بیستم رجب و ملاحظه نمی شود که رجب بیست و نه روزه است یا سی روزه می باشد.</w:t>
      </w:r>
      <w:r w:rsidR="00751D7F">
        <w:rPr>
          <w:rFonts w:hint="cs"/>
          <w:rtl/>
        </w:rPr>
        <w:t xml:space="preserve"> ماه را سی روزه فرض می کنند و ده روز از آن کم می کنند.</w:t>
      </w:r>
      <w:r w:rsidR="00BE1D4E">
        <w:rPr>
          <w:rFonts w:hint="cs"/>
          <w:rtl/>
        </w:rPr>
        <w:t xml:space="preserve"> گویا اصل اولی این است که ماه سی </w:t>
      </w:r>
      <w:r w:rsidR="00BE1D4E">
        <w:rPr>
          <w:rFonts w:hint="cs"/>
          <w:rtl/>
        </w:rPr>
        <w:lastRenderedPageBreak/>
        <w:t xml:space="preserve">روزه </w:t>
      </w:r>
      <w:r w:rsidR="00393498">
        <w:rPr>
          <w:rFonts w:hint="cs"/>
          <w:rtl/>
        </w:rPr>
        <w:t>باشد، همین را ملاک قرار می دهند و بر اساس این ملاک روزهای باقی مانده از ماه را برای تعیین روز خاصی از ماه بیان می کنند.</w:t>
      </w:r>
    </w:p>
    <w:p w:rsidR="00C34A00" w:rsidRDefault="00EA356D" w:rsidP="00326367">
      <w:pPr>
        <w:jc w:val="both"/>
        <w:rPr>
          <w:rtl/>
        </w:rPr>
      </w:pPr>
      <w:r>
        <w:rPr>
          <w:rFonts w:hint="cs"/>
          <w:rtl/>
        </w:rPr>
        <w:t>روایات زیادی که عده‌ی امه را چهل و پنج روز ( شب) بیان کرده اند، منطبق بر یک ماه و نیم می باشد، به این معنا که یک ماه و نیم یعنی سی روز و پانزده روز.</w:t>
      </w:r>
    </w:p>
    <w:p w:rsidR="00322BF4" w:rsidRDefault="00322BF4" w:rsidP="00326367">
      <w:pPr>
        <w:jc w:val="both"/>
        <w:rPr>
          <w:rtl/>
        </w:rPr>
      </w:pPr>
      <w:r>
        <w:rPr>
          <w:rFonts w:hint="cs"/>
          <w:rtl/>
        </w:rPr>
        <w:t>در حالی که اگر ماه را هلالی در نظر بگیریم اگر هر دو ماه بیست و نه روزه باشد، یک ماه و نیم، چهل و سه روز و نیم می شود.</w:t>
      </w:r>
      <w:r w:rsidR="00AB3C01">
        <w:rPr>
          <w:rFonts w:hint="cs"/>
          <w:rtl/>
        </w:rPr>
        <w:t xml:space="preserve"> اما اگر هر دو ماه سی روزه باشد، یک ماه و نیم، چهل و پنج روز می شود.</w:t>
      </w:r>
      <w:r w:rsidR="00EB7821">
        <w:rPr>
          <w:rFonts w:hint="cs"/>
          <w:rtl/>
        </w:rPr>
        <w:t xml:space="preserve"> شارع چهل و پنج روز را ملاک قرار داده است تا عده یک مقدار واحد مشخص</w:t>
      </w:r>
      <w:r w:rsidR="00AF7488">
        <w:rPr>
          <w:rFonts w:hint="cs"/>
          <w:rtl/>
        </w:rPr>
        <w:t xml:space="preserve"> و دقیق</w:t>
      </w:r>
      <w:r w:rsidR="00EB7821">
        <w:rPr>
          <w:rFonts w:hint="cs"/>
          <w:rtl/>
        </w:rPr>
        <w:t xml:space="preserve"> باشد.</w:t>
      </w:r>
    </w:p>
    <w:p w:rsidR="00C34A00" w:rsidRDefault="00B51A6E" w:rsidP="00326367">
      <w:pPr>
        <w:jc w:val="both"/>
        <w:rPr>
          <w:rtl/>
        </w:rPr>
      </w:pPr>
      <w:r>
        <w:rPr>
          <w:rFonts w:hint="cs"/>
          <w:rtl/>
        </w:rPr>
        <w:t>بنابراین طبیعی است یک ماه و نیم را به چهل و پنج روز ارجاع دهیم.</w:t>
      </w:r>
    </w:p>
    <w:p w:rsidR="008209BD" w:rsidRPr="00113162" w:rsidRDefault="008209BD" w:rsidP="008209BD">
      <w:pPr>
        <w:pStyle w:val="Heading3"/>
        <w:rPr>
          <w:rtl/>
        </w:rPr>
      </w:pPr>
      <w:bookmarkStart w:id="7" w:name="_Toc62973409"/>
      <w:bookmarkStart w:id="8" w:name="_Toc63151328"/>
      <w:bookmarkStart w:id="9" w:name="_Toc63154534"/>
      <w:r>
        <w:rPr>
          <w:rFonts w:hint="cs"/>
          <w:rtl/>
        </w:rPr>
        <w:t xml:space="preserve">روایت احتجاج ( مکاتبه محمد بن عبدالله بن جعفر </w:t>
      </w:r>
      <w:r w:rsidR="00DB4EFD">
        <w:rPr>
          <w:rFonts w:hint="cs"/>
          <w:rtl/>
        </w:rPr>
        <w:t>ال</w:t>
      </w:r>
      <w:r>
        <w:rPr>
          <w:rFonts w:hint="cs"/>
          <w:rtl/>
        </w:rPr>
        <w:t>حمیری)</w:t>
      </w:r>
      <w:bookmarkEnd w:id="7"/>
      <w:bookmarkEnd w:id="8"/>
      <w:bookmarkEnd w:id="9"/>
    </w:p>
    <w:p w:rsidR="00C34A00" w:rsidRDefault="008209BD" w:rsidP="008209BD">
      <w:pPr>
        <w:jc w:val="both"/>
        <w:rPr>
          <w:rtl/>
        </w:rPr>
      </w:pPr>
      <w:r w:rsidRPr="00F82202">
        <w:rPr>
          <w:rFonts w:hint="cs"/>
          <w:color w:val="008000"/>
          <w:rtl/>
        </w:rPr>
        <w:t>وَ 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 آخَرُ بِشَيْ‏ءٍ مَعْلُومٍ إِلَى وَقْتٍ مَعْلُومٍ عِنْدَ طُهْرِهَا مِنْ هَذِهِ الْحَيْضَةِ أَوْ يَسْتَقْبِلَ بِهَا حَيْضَةً أُخْرَى؟ فَأَجَابَ يَسْتَقْبِلُ حَيْضَةً غَيْرَ تِلْكَ الْحَيْضَةِ لِأَنَّ أَقَلَّ تِلْكَ الْعِدَّةِ حَيْضَةٌ وَ طُهْرَةٌ تَامَّة</w:t>
      </w:r>
      <w:r>
        <w:rPr>
          <w:rStyle w:val="FootnoteReference"/>
          <w:rtl/>
        </w:rPr>
        <w:footnoteReference w:id="11"/>
      </w:r>
    </w:p>
    <w:p w:rsidR="00A55432" w:rsidRDefault="009A6669" w:rsidP="00326367">
      <w:pPr>
        <w:jc w:val="both"/>
        <w:rPr>
          <w:rtl/>
        </w:rPr>
      </w:pPr>
      <w:r>
        <w:rPr>
          <w:rFonts w:hint="cs"/>
          <w:rtl/>
        </w:rPr>
        <w:t>تصحیح این روایت از جهت سندی مشکل است.</w:t>
      </w:r>
    </w:p>
    <w:p w:rsidR="00EE1446" w:rsidRDefault="002E2878" w:rsidP="00EE1446">
      <w:pPr>
        <w:jc w:val="both"/>
        <w:rPr>
          <w:rtl/>
        </w:rPr>
      </w:pPr>
      <w:r>
        <w:rPr>
          <w:rFonts w:hint="cs"/>
          <w:rtl/>
        </w:rPr>
        <w:t>در این روایت، پایان ازدواج موقت در ایام حیض بوده است</w:t>
      </w:r>
      <w:r w:rsidRPr="002E2878">
        <w:rPr>
          <w:rFonts w:hint="cs"/>
          <w:rtl/>
        </w:rPr>
        <w:t xml:space="preserve"> </w:t>
      </w:r>
      <w:r>
        <w:rPr>
          <w:rFonts w:hint="cs"/>
          <w:rtl/>
        </w:rPr>
        <w:t>سوال این است که آیا این حیض کافی است که زن از عده خارج شود؟</w:t>
      </w:r>
      <w:r w:rsidR="008E36FB">
        <w:rPr>
          <w:rFonts w:hint="cs"/>
          <w:rtl/>
        </w:rPr>
        <w:t xml:space="preserve"> در این روایت سائل یک حیض بودن عده را مفروض گرفته است و سوال از کفایت حیض ناقص است.</w:t>
      </w:r>
    </w:p>
    <w:p w:rsidR="00CD6419" w:rsidRDefault="00EE1446" w:rsidP="00CD6419">
      <w:pPr>
        <w:jc w:val="both"/>
        <w:rPr>
          <w:rtl/>
        </w:rPr>
      </w:pPr>
      <w:r>
        <w:rPr>
          <w:rFonts w:hint="cs"/>
          <w:rtl/>
        </w:rPr>
        <w:t>مرحوم محقق حلی می فرماید: قول به یک حیض متروک است، در حالی ک</w:t>
      </w:r>
      <w:r w:rsidR="00DB4EFD">
        <w:rPr>
          <w:rFonts w:hint="cs"/>
          <w:rtl/>
        </w:rPr>
        <w:t>ه در این روایت یک حیض مفروض است و ذهنیت محمد بن عبد الله بن جعفر الحمیری</w:t>
      </w:r>
      <w:r w:rsidR="0050015C">
        <w:rPr>
          <w:rFonts w:hint="cs"/>
          <w:rtl/>
        </w:rPr>
        <w:t xml:space="preserve"> کفایت یک حیض می باشد.</w:t>
      </w:r>
      <w:r w:rsidR="00757321">
        <w:rPr>
          <w:rFonts w:hint="cs"/>
          <w:rtl/>
        </w:rPr>
        <w:t xml:space="preserve"> حال باید ببینیم امام علیه السلام این</w:t>
      </w:r>
      <w:r w:rsidR="0078458F">
        <w:rPr>
          <w:rFonts w:hint="cs"/>
          <w:rtl/>
        </w:rPr>
        <w:t xml:space="preserve"> ذهنیت را تخطئه کرده است یا خیر؟</w:t>
      </w:r>
      <w:r w:rsidR="00CD6419">
        <w:rPr>
          <w:rFonts w:hint="cs"/>
          <w:rtl/>
        </w:rPr>
        <w:t xml:space="preserve"> امام علیه السلام به این صورت جواب داده است: </w:t>
      </w:r>
      <w:r w:rsidR="00CD6419" w:rsidRPr="00F82202">
        <w:rPr>
          <w:rFonts w:hint="cs"/>
          <w:color w:val="008000"/>
          <w:rtl/>
        </w:rPr>
        <w:t>يَسْتَقْبِلُ حَيْضَةً غَيْرَ تِلْكَ الْحَيْضَةِ لِأَنَّ أَقَلَّ تِلْكَ الْعِدَّةِ حَيْضَةٌ وَ طُهْرَةٌ تَامَّة</w:t>
      </w:r>
    </w:p>
    <w:p w:rsidR="00FC5FBF" w:rsidRDefault="0022719E" w:rsidP="00935B53">
      <w:pPr>
        <w:jc w:val="both"/>
        <w:rPr>
          <w:rtl/>
        </w:rPr>
      </w:pPr>
      <w:r>
        <w:rPr>
          <w:rFonts w:hint="cs"/>
          <w:rtl/>
        </w:rPr>
        <w:t>آیت الله والد این روایت را دو گونه معنا کرده است</w:t>
      </w:r>
      <w:r w:rsidR="00FC5FBF">
        <w:rPr>
          <w:rFonts w:hint="cs"/>
          <w:rtl/>
        </w:rPr>
        <w:t>. در معنای اول این روایت را با روایات «یک حیض» تطبیق داده است</w:t>
      </w:r>
      <w:r w:rsidR="00171948">
        <w:rPr>
          <w:rFonts w:hint="cs"/>
          <w:rtl/>
        </w:rPr>
        <w:t>. در معنای دوم</w:t>
      </w:r>
      <w:r w:rsidR="00967F18">
        <w:rPr>
          <w:rFonts w:hint="cs"/>
          <w:rtl/>
        </w:rPr>
        <w:t xml:space="preserve"> این روایت را</w:t>
      </w:r>
      <w:r w:rsidR="00171948">
        <w:rPr>
          <w:rFonts w:hint="cs"/>
          <w:rtl/>
        </w:rPr>
        <w:t xml:space="preserve"> </w:t>
      </w:r>
      <w:r w:rsidR="00935B53">
        <w:rPr>
          <w:rFonts w:hint="cs"/>
          <w:rtl/>
        </w:rPr>
        <w:t>با روایات «دو حیض» تطبیق کرده است</w:t>
      </w:r>
      <w:r w:rsidR="00171948">
        <w:rPr>
          <w:rFonts w:hint="cs"/>
          <w:rtl/>
        </w:rPr>
        <w:t>.</w:t>
      </w:r>
    </w:p>
    <w:p w:rsidR="00045699" w:rsidRDefault="00234CF3" w:rsidP="00967F18">
      <w:pPr>
        <w:jc w:val="both"/>
        <w:rPr>
          <w:rtl/>
        </w:rPr>
      </w:pPr>
      <w:r>
        <w:rPr>
          <w:rFonts w:hint="cs"/>
          <w:rtl/>
        </w:rPr>
        <w:lastRenderedPageBreak/>
        <w:t xml:space="preserve">اگر با روایت یک حیض تطبیق دهیم باید گفت در واقع امام علیه السلام می فرماید: آن چه در انقضای عده ملاک است، </w:t>
      </w:r>
      <w:r w:rsidR="00B15F1F">
        <w:rPr>
          <w:rFonts w:hint="cs"/>
          <w:rtl/>
        </w:rPr>
        <w:t xml:space="preserve">یک حیض کامل است و این حیض کامل در این مورد متوقف است بر این که </w:t>
      </w:r>
      <w:r w:rsidR="008C1D4F">
        <w:rPr>
          <w:rFonts w:hint="cs"/>
          <w:rtl/>
        </w:rPr>
        <w:t>یک طهر تام بگذرد تا زن یک حیض کامل ببیند.</w:t>
      </w:r>
    </w:p>
    <w:p w:rsidR="00234CF3" w:rsidRDefault="00045699" w:rsidP="00286189">
      <w:pPr>
        <w:jc w:val="both"/>
        <w:rPr>
          <w:rtl/>
        </w:rPr>
      </w:pPr>
      <w:r w:rsidRPr="00F82202">
        <w:rPr>
          <w:rFonts w:hint="cs"/>
          <w:color w:val="008000"/>
          <w:rtl/>
        </w:rPr>
        <w:t>لِأَنَّ أَقَلَّ تِلْكَ الْعِدَّةِ حَيْضَةٌ وَ طُهْرَةٌ تَامَّة</w:t>
      </w:r>
      <w:r>
        <w:rPr>
          <w:rFonts w:hint="cs"/>
          <w:rtl/>
        </w:rPr>
        <w:t xml:space="preserve"> به این معنا نیست که عده‌ی متعه باید یک </w:t>
      </w:r>
      <w:r w:rsidR="00286189">
        <w:rPr>
          <w:rFonts w:hint="cs"/>
          <w:rtl/>
        </w:rPr>
        <w:t>حیض</w:t>
      </w:r>
      <w:r>
        <w:rPr>
          <w:rFonts w:hint="cs"/>
          <w:rtl/>
        </w:rPr>
        <w:t xml:space="preserve"> و</w:t>
      </w:r>
      <w:r w:rsidR="00286189">
        <w:rPr>
          <w:rFonts w:hint="cs"/>
          <w:rtl/>
        </w:rPr>
        <w:t xml:space="preserve"> یک</w:t>
      </w:r>
      <w:r>
        <w:rPr>
          <w:rFonts w:hint="cs"/>
          <w:rtl/>
        </w:rPr>
        <w:t xml:space="preserve"> </w:t>
      </w:r>
      <w:r w:rsidR="00286189">
        <w:rPr>
          <w:rFonts w:hint="cs"/>
          <w:rtl/>
        </w:rPr>
        <w:t>طهر</w:t>
      </w:r>
      <w:r>
        <w:rPr>
          <w:rFonts w:hint="cs"/>
          <w:rtl/>
        </w:rPr>
        <w:t xml:space="preserve"> تام باشد. در مورد سوال سائل اقل مدتی که عده سپری می شود، یک طهر و یک حیض کامل است، این طهر از باب مقدمه‌ی حصول </w:t>
      </w:r>
      <w:r w:rsidR="00185C05">
        <w:rPr>
          <w:rFonts w:hint="cs"/>
          <w:rtl/>
        </w:rPr>
        <w:t>به حیض کامل است؛ زیرا حیضی که عده به واسطه‌ی آن سپری می شود، باید حیض کامل باشد و این حیض کامل در مورد سوال سائل که شروع عده در اثناء حیض بوده است، متوقف بر یک طهر کامل است.</w:t>
      </w:r>
      <w:r w:rsidR="00464E64">
        <w:rPr>
          <w:rFonts w:hint="cs"/>
          <w:rtl/>
        </w:rPr>
        <w:t xml:space="preserve"> در واقع</w:t>
      </w:r>
      <w:r w:rsidR="006C19C2">
        <w:rPr>
          <w:rFonts w:hint="cs"/>
          <w:rtl/>
        </w:rPr>
        <w:t xml:space="preserve"> </w:t>
      </w:r>
      <w:r w:rsidR="006C19C2" w:rsidRPr="00F82202">
        <w:rPr>
          <w:rFonts w:hint="cs"/>
          <w:color w:val="008000"/>
          <w:rtl/>
        </w:rPr>
        <w:t>تِلْكَ الْعِدَّةِ</w:t>
      </w:r>
      <w:r w:rsidR="006C19C2">
        <w:rPr>
          <w:rFonts w:hint="cs"/>
          <w:rtl/>
        </w:rPr>
        <w:t xml:space="preserve"> یعنی عده‌ی زن در مفروض سوال.</w:t>
      </w:r>
    </w:p>
    <w:p w:rsidR="00A55432" w:rsidRDefault="00464E64" w:rsidP="00326367">
      <w:pPr>
        <w:jc w:val="both"/>
        <w:rPr>
          <w:rtl/>
        </w:rPr>
      </w:pPr>
      <w:r>
        <w:rPr>
          <w:rFonts w:hint="cs"/>
          <w:rtl/>
        </w:rPr>
        <w:t xml:space="preserve">معنای دوم این است که طهر در انقضای عده دخالت دارد و می توان این روایت را با روایت حیضتان </w:t>
      </w:r>
      <w:r w:rsidR="00D0736E">
        <w:rPr>
          <w:rFonts w:hint="cs"/>
          <w:rtl/>
        </w:rPr>
        <w:t>تطبیق کرد، به این معنا که مراد از حیضتان، دو حیض کامل نیست. در این روایت هنگام تحلیل شوهر</w:t>
      </w:r>
      <w:r w:rsidR="005B19E3">
        <w:rPr>
          <w:rFonts w:hint="cs"/>
          <w:rtl/>
        </w:rPr>
        <w:t>،</w:t>
      </w:r>
      <w:r w:rsidR="00D0736E">
        <w:rPr>
          <w:rFonts w:hint="cs"/>
          <w:rtl/>
        </w:rPr>
        <w:t xml:space="preserve"> یک حیض وجود داشته است</w:t>
      </w:r>
      <w:r w:rsidR="005F4EBF">
        <w:rPr>
          <w:rFonts w:hint="cs"/>
          <w:rtl/>
        </w:rPr>
        <w:t xml:space="preserve"> و ی</w:t>
      </w:r>
      <w:r w:rsidR="003526A0">
        <w:rPr>
          <w:rFonts w:hint="cs"/>
          <w:rtl/>
        </w:rPr>
        <w:t>ک حیض کامل نیز بعدا محقق می شود و یک طهر تام بین این دو می باشد که مجموعا یک طهر تام و یک حیض تام می شود.</w:t>
      </w:r>
    </w:p>
    <w:p w:rsidR="00A55432" w:rsidRDefault="00933DB7" w:rsidP="00326367">
      <w:pPr>
        <w:jc w:val="both"/>
        <w:rPr>
          <w:rtl/>
        </w:rPr>
      </w:pPr>
      <w:r>
        <w:rPr>
          <w:rFonts w:hint="cs"/>
          <w:rtl/>
        </w:rPr>
        <w:t>اگر تحلیل در حیض باشد، حیض اول به حساب می آید، سپس طهر و بعد از آن حیض کاملی سپری می شود و به محض ورود در طهر بعدی عده منقضی می شود؛ در نتیجه دو حیض دیده است؛ یک حیض ناقص و یک حیض کامل.</w:t>
      </w:r>
      <w:r w:rsidR="0011510F">
        <w:rPr>
          <w:rFonts w:hint="cs"/>
          <w:rtl/>
        </w:rPr>
        <w:t xml:space="preserve"> ممکن است گفته شود دو طهر نیز دیده است، یک طهر تام و یک طهری که با ورود در آن</w:t>
      </w:r>
      <w:r w:rsidR="00FD7DF6">
        <w:rPr>
          <w:rFonts w:hint="cs"/>
          <w:rtl/>
        </w:rPr>
        <w:t xml:space="preserve"> طهر،</w:t>
      </w:r>
      <w:r w:rsidR="0011510F">
        <w:rPr>
          <w:rFonts w:hint="cs"/>
          <w:rtl/>
        </w:rPr>
        <w:t xml:space="preserve"> عده منقضی شده است.</w:t>
      </w:r>
    </w:p>
    <w:p w:rsidR="0011510F" w:rsidRDefault="006F615C" w:rsidP="00DE7677">
      <w:pPr>
        <w:jc w:val="both"/>
        <w:rPr>
          <w:rtl/>
        </w:rPr>
      </w:pPr>
      <w:r>
        <w:rPr>
          <w:rFonts w:hint="cs"/>
          <w:rtl/>
        </w:rPr>
        <w:t>بعضی از روایات اماء، یک حیض را کافی دانسته اند، شیخ طوسی در استبصار عبارتی دارد که مرحوم محقق حلی در نکت النهایه به آن اشاره کرده است</w:t>
      </w:r>
      <w:r w:rsidR="00DE7677">
        <w:rPr>
          <w:rFonts w:hint="cs"/>
          <w:rtl/>
        </w:rPr>
        <w:t>. شیخ طوسی این روایات را به این صورت معنا می کند که در طلاق امه ملاک قرءان (طهران) است، طهری که طلاق امه در آن طهر واقع شده است، حساب می شود، یک طهر کامل دیگر نیز لازم است، در نتیجه با تمام شدن طهر دوم که طهر کامل است، عده‌ی طلاق امه منقضی می شود؛ یعنی عده‌ی طلاق امه را یک طهر ناقص و یک طهر کامل دانسته است.</w:t>
      </w:r>
    </w:p>
    <w:p w:rsidR="00AF7EC4" w:rsidRDefault="00C4192C" w:rsidP="00AE0725">
      <w:pPr>
        <w:jc w:val="both"/>
        <w:rPr>
          <w:rtl/>
        </w:rPr>
      </w:pPr>
      <w:r>
        <w:rPr>
          <w:rFonts w:hint="cs"/>
          <w:rtl/>
        </w:rPr>
        <w:t>با توجه به معنای شیخ طوسی در امه می توان در عده‌ی متعه چنین گفت: ملاک ثبوتی یک طهر کامل و یک حیض کامل است. برای تحقق طهر کامل و حیض کامل، یک طهر ناقص و یک طهر کامل یا یک حیض کامل و یک حیض ناقص</w:t>
      </w:r>
      <w:r w:rsidR="00575887">
        <w:rPr>
          <w:rFonts w:hint="cs"/>
          <w:rtl/>
        </w:rPr>
        <w:t xml:space="preserve"> باید سپری شود. بعضی از فقها</w:t>
      </w:r>
      <w:r w:rsidR="00575887">
        <w:rPr>
          <w:rStyle w:val="FootnoteReference"/>
          <w:rtl/>
        </w:rPr>
        <w:footnoteReference w:id="12"/>
      </w:r>
      <w:r w:rsidR="00575887">
        <w:rPr>
          <w:rFonts w:hint="cs"/>
          <w:rtl/>
        </w:rPr>
        <w:t xml:space="preserve"> عده‌ی متعه را طهران دانسته اند، با این معنا ممکن است </w:t>
      </w:r>
      <w:r w:rsidR="00EB47A0">
        <w:rPr>
          <w:rFonts w:hint="cs"/>
          <w:rtl/>
        </w:rPr>
        <w:t xml:space="preserve">دو طهر را نیز توجیه کرد و آن را مطابق </w:t>
      </w:r>
      <w:r w:rsidR="00AE0725">
        <w:rPr>
          <w:rFonts w:hint="cs"/>
          <w:rtl/>
        </w:rPr>
        <w:t>مکاتبه‌ی</w:t>
      </w:r>
      <w:r w:rsidR="00EB47A0">
        <w:rPr>
          <w:rFonts w:hint="cs"/>
          <w:rtl/>
        </w:rPr>
        <w:t xml:space="preserve"> محمد بن عبدالله بن جعفر الحمیری دانست.</w:t>
      </w:r>
    </w:p>
    <w:p w:rsidR="00AF7EC4" w:rsidRDefault="00AE0725" w:rsidP="00326367">
      <w:pPr>
        <w:jc w:val="both"/>
        <w:rPr>
          <w:rtl/>
        </w:rPr>
      </w:pPr>
      <w:r>
        <w:rPr>
          <w:rFonts w:hint="cs"/>
          <w:rtl/>
        </w:rPr>
        <w:t>البته این روایت از نظر سندی قابل تصحیح نیست؛ اما مفاد آن قابل تطبیق بر حیضتان می باشد.</w:t>
      </w:r>
    </w:p>
    <w:p w:rsidR="00207F46" w:rsidRDefault="00207F46" w:rsidP="00207F46">
      <w:pPr>
        <w:pStyle w:val="Heading2"/>
        <w:rPr>
          <w:rtl/>
        </w:rPr>
      </w:pPr>
      <w:bookmarkStart w:id="10" w:name="_Toc63151329"/>
      <w:bookmarkStart w:id="11" w:name="_Toc63154535"/>
      <w:r>
        <w:rPr>
          <w:rFonts w:hint="cs"/>
          <w:rtl/>
        </w:rPr>
        <w:lastRenderedPageBreak/>
        <w:t>روایات چهل و پنج روز و چهل و پنج شب</w:t>
      </w:r>
      <w:bookmarkEnd w:id="10"/>
      <w:bookmarkEnd w:id="11"/>
    </w:p>
    <w:p w:rsidR="00207F46" w:rsidRDefault="00207F46" w:rsidP="00326367">
      <w:pPr>
        <w:jc w:val="both"/>
        <w:rPr>
          <w:rtl/>
        </w:rPr>
      </w:pPr>
      <w:r>
        <w:rPr>
          <w:rFonts w:hint="cs"/>
          <w:rtl/>
        </w:rPr>
        <w:t xml:space="preserve">بیش ترین روایات مساله، روایات چهل و </w:t>
      </w:r>
      <w:r w:rsidR="009B421E">
        <w:rPr>
          <w:rFonts w:hint="cs"/>
          <w:rtl/>
        </w:rPr>
        <w:t>پنج روز و چهل و پنج شب می باشد و موجب اطمینان به صدور این روایات است. اگر نتوانیم این روایات را با سایر روایات جمع کنیم، باید این روایات را مقدم کنیم.</w:t>
      </w:r>
      <w:r w:rsidR="004B2C11">
        <w:rPr>
          <w:rFonts w:hint="cs"/>
          <w:rtl/>
        </w:rPr>
        <w:t xml:space="preserve"> زیرا اولین مرجح به نظر ما تقدی</w:t>
      </w:r>
      <w:r w:rsidR="00A8701A">
        <w:rPr>
          <w:rFonts w:hint="cs"/>
          <w:rtl/>
        </w:rPr>
        <w:t>م قطعی الصدور بر ظنی الصدور است و روایات چه</w:t>
      </w:r>
      <w:r w:rsidR="00094C92">
        <w:rPr>
          <w:rFonts w:hint="cs"/>
          <w:rtl/>
        </w:rPr>
        <w:t>ل و پنج روز ( شب) قطعی الصدورند؛ اما روایات دو حیض، یک حیض و ... قطعی الصدور نیستند. روایات دو حیض فقط روایت ابی بصیر است. روایات یک حیض چند مورد است؛ اما موجب قطع به صدور نمی شود.</w:t>
      </w:r>
    </w:p>
    <w:p w:rsidR="009774DC" w:rsidRDefault="009774DC" w:rsidP="009774DC">
      <w:pPr>
        <w:pStyle w:val="Heading3"/>
        <w:rPr>
          <w:rtl/>
        </w:rPr>
      </w:pPr>
      <w:bookmarkStart w:id="12" w:name="_Toc63151330"/>
      <w:bookmarkStart w:id="13" w:name="_Toc63154536"/>
      <w:r>
        <w:rPr>
          <w:rFonts w:hint="cs"/>
          <w:rtl/>
        </w:rPr>
        <w:t>نحوه‌ی جمع بین روایات چهل و پنج روز و چهل و پنج شب</w:t>
      </w:r>
      <w:bookmarkEnd w:id="12"/>
      <w:bookmarkEnd w:id="13"/>
    </w:p>
    <w:p w:rsidR="00BE6F38" w:rsidRDefault="009774DC" w:rsidP="00BE6F38">
      <w:pPr>
        <w:jc w:val="both"/>
        <w:rPr>
          <w:rtl/>
        </w:rPr>
      </w:pPr>
      <w:r>
        <w:rPr>
          <w:rFonts w:hint="cs"/>
          <w:rtl/>
        </w:rPr>
        <w:t>اگر روایت احمد بن محمد بن ابی نصر نبود، ممکن بود بگوییم مراد از روز و همچنین مراد از شب، شبانه روز است.</w:t>
      </w:r>
      <w:r w:rsidR="00574BD4">
        <w:rPr>
          <w:rFonts w:hint="cs"/>
          <w:rtl/>
        </w:rPr>
        <w:t xml:space="preserve"> یعنی ملاک شب</w:t>
      </w:r>
      <w:r w:rsidR="00BE6F38">
        <w:rPr>
          <w:rStyle w:val="FootnoteReference"/>
          <w:rtl/>
        </w:rPr>
        <w:footnoteReference w:id="13"/>
      </w:r>
      <w:r w:rsidR="00574BD4">
        <w:rPr>
          <w:rFonts w:hint="cs"/>
          <w:rtl/>
        </w:rPr>
        <w:t xml:space="preserve"> و روزی که به شب ملحق می شود، در نظر گرفته می شود.</w:t>
      </w:r>
      <w:r w:rsidR="00EE2C0C">
        <w:rPr>
          <w:rFonts w:hint="cs"/>
          <w:rtl/>
        </w:rPr>
        <w:t xml:space="preserve"> </w:t>
      </w:r>
    </w:p>
    <w:p w:rsidR="00AF7EC4" w:rsidRDefault="00BE6F38" w:rsidP="00BE6F38">
      <w:pPr>
        <w:jc w:val="both"/>
        <w:rPr>
          <w:rtl/>
        </w:rPr>
      </w:pPr>
      <w:r>
        <w:rPr>
          <w:rFonts w:hint="cs"/>
          <w:rtl/>
        </w:rPr>
        <w:t>اما تعبیر روایت احمد بن محمد بن ابی نصر چنین است:</w:t>
      </w:r>
    </w:p>
    <w:p w:rsidR="00FC55A0" w:rsidRPr="00F41E7C" w:rsidRDefault="00FC55A0" w:rsidP="00FC55A0">
      <w:pPr>
        <w:jc w:val="both"/>
        <w:rPr>
          <w:color w:val="008000"/>
        </w:rPr>
      </w:pPr>
      <w:r w:rsidRPr="00F41E7C">
        <w:rPr>
          <w:rFonts w:hint="cs"/>
          <w:rtl/>
        </w:rPr>
        <w:t xml:space="preserve">عِدَّةٌ مِنْ أَصْحَابِنَا عَنْ سَهْلِ بْنِ زِيَادٍ عَنْ أَحْمَدَ بْنِ مُحَمَّدِ بْنِ أَبِي نَصْرٍ عَنْ أَبِي الْحَسَنِ الرِّضَا ع قَالَ قَالَ أَبُو جَعْفَرٍ ع‏ </w:t>
      </w:r>
      <w:r w:rsidRPr="00F41E7C">
        <w:rPr>
          <w:rFonts w:hint="cs"/>
          <w:color w:val="008000"/>
          <w:rtl/>
        </w:rPr>
        <w:t>عِدَّةُ الْمُتْعَةِ خَمْسَةٌ وَ أَرْبَعُونَ يَوْماً وَ الِاحْتِيَاطُ خَمْسٌ وَ أَرْبَعُونَ‏ لَيْلَةً.</w:t>
      </w:r>
      <w:r>
        <w:rPr>
          <w:rStyle w:val="FootnoteReference"/>
          <w:color w:val="008000"/>
          <w:rtl/>
        </w:rPr>
        <w:footnoteReference w:id="14"/>
      </w:r>
    </w:p>
    <w:p w:rsidR="00FC55A0" w:rsidRDefault="00FC55A0" w:rsidP="00FC55A0">
      <w:pPr>
        <w:jc w:val="both"/>
        <w:rPr>
          <w:rtl/>
        </w:rPr>
      </w:pPr>
      <w:r>
        <w:rPr>
          <w:rFonts w:hint="cs"/>
          <w:rtl/>
        </w:rPr>
        <w:t>سهل بن زیاد در سند این روایت واقع شده است که او را تصحیح می کنیم.</w:t>
      </w:r>
    </w:p>
    <w:p w:rsidR="00AF7EC4" w:rsidRDefault="00FC55A0" w:rsidP="00326367">
      <w:pPr>
        <w:jc w:val="both"/>
        <w:rPr>
          <w:rtl/>
        </w:rPr>
      </w:pPr>
      <w:r>
        <w:rPr>
          <w:rFonts w:hint="cs"/>
          <w:rtl/>
        </w:rPr>
        <w:t>آیت الله والد بین این روایات به این صورت جمع کرده است که احد الامرین کافی است، چهل و پنج روز یا چهل و پنج شب؛ این نحوه تعبیرات به این دلیل است که گاهی روز بوده است، چهل و پنج روز تعبیر شده است؛ گاهی نزدیک شب بوده است، چهل و پنج شب بیان شده است.</w:t>
      </w:r>
    </w:p>
    <w:p w:rsidR="00D87D28" w:rsidRDefault="00D87D28" w:rsidP="00326367">
      <w:pPr>
        <w:jc w:val="both"/>
        <w:rPr>
          <w:rtl/>
        </w:rPr>
      </w:pPr>
      <w:r>
        <w:rPr>
          <w:rFonts w:hint="cs"/>
          <w:rtl/>
        </w:rPr>
        <w:t xml:space="preserve">اما به نظر ما وجه دیگری وجود دارد که شاید این وجه بهتر باشد. ممکن </w:t>
      </w:r>
      <w:r w:rsidR="00D33623">
        <w:rPr>
          <w:rFonts w:hint="cs"/>
          <w:rtl/>
        </w:rPr>
        <w:t>است ملاک چهل و پنج روز باشد</w:t>
      </w:r>
      <w:r w:rsidR="00F50803">
        <w:rPr>
          <w:rFonts w:hint="cs"/>
          <w:rtl/>
        </w:rPr>
        <w:t xml:space="preserve"> و مراد از شب، شبانه روز باشد؛ زیرا عرب محاسبات را از شب شروع می کرد.</w:t>
      </w:r>
      <w:r w:rsidR="00192FF8">
        <w:rPr>
          <w:rFonts w:hint="cs"/>
          <w:rtl/>
        </w:rPr>
        <w:t xml:space="preserve"> چهل و پنج شب، یعنی شبی که روز بعد نیز به آن ملحق شود.</w:t>
      </w:r>
      <w:r w:rsidR="00E84FFA">
        <w:rPr>
          <w:rFonts w:hint="cs"/>
          <w:rtl/>
        </w:rPr>
        <w:t xml:space="preserve"> ذیل روایت که می فرماید: </w:t>
      </w:r>
      <w:r w:rsidR="00E84FFA" w:rsidRPr="00F41E7C">
        <w:rPr>
          <w:rFonts w:hint="cs"/>
          <w:color w:val="008000"/>
          <w:rtl/>
        </w:rPr>
        <w:t>الِاحْتِيَاطُ خَمْسٌ وَ أَرْبَعُونَ‏ لَيْلَةً</w:t>
      </w:r>
      <w:r w:rsidR="00E84FFA">
        <w:rPr>
          <w:rFonts w:hint="cs"/>
          <w:rtl/>
        </w:rPr>
        <w:t xml:space="preserve"> مراد از شب، شبانه روز می باشد.</w:t>
      </w:r>
      <w:r w:rsidR="00906C7D">
        <w:rPr>
          <w:rFonts w:hint="cs"/>
          <w:rtl/>
        </w:rPr>
        <w:t xml:space="preserve"> در نتیجه مقدار واجب عده، چهل و پنج روز است؛ اما بهتر است شبانه روز محاسبه شود.</w:t>
      </w:r>
    </w:p>
    <w:p w:rsidR="0003680B" w:rsidRDefault="0003680B" w:rsidP="00326367">
      <w:pPr>
        <w:jc w:val="both"/>
        <w:rPr>
          <w:rtl/>
        </w:rPr>
      </w:pPr>
      <w:r>
        <w:rPr>
          <w:rFonts w:hint="cs"/>
          <w:rtl/>
        </w:rPr>
        <w:lastRenderedPageBreak/>
        <w:t>در نتیجه با توجه به روایت احمد بن محمد بن ابی نصر بین این روایات جمع عرفی وجود دارد</w:t>
      </w:r>
      <w:r w:rsidR="00757339">
        <w:rPr>
          <w:rFonts w:hint="cs"/>
          <w:rtl/>
        </w:rPr>
        <w:t>. یا شب را به معنای شبانه روز گرفته و چهل و پنج شب</w:t>
      </w:r>
      <w:r w:rsidR="0004193D">
        <w:rPr>
          <w:rFonts w:hint="cs"/>
          <w:rtl/>
        </w:rPr>
        <w:t xml:space="preserve"> ( شبانه روز)</w:t>
      </w:r>
      <w:r w:rsidR="009903AE">
        <w:rPr>
          <w:rFonts w:hint="cs"/>
          <w:rtl/>
        </w:rPr>
        <w:t xml:space="preserve"> را بر استحباب حمل می کنیم و یا شب را به همان معنای شب گرفته و قائل به تخییر شویم؛ یعنی هر کدام از چهل و پنج روز یا چهل و پنج شب که زودتر سپری شد، عده به واسطه‌ی آن منقضی می شود.</w:t>
      </w:r>
    </w:p>
    <w:p w:rsidR="00A5077C" w:rsidRDefault="00A5077C" w:rsidP="00C66D90">
      <w:pPr>
        <w:pStyle w:val="Heading3"/>
        <w:rPr>
          <w:rtl/>
        </w:rPr>
      </w:pPr>
      <w:bookmarkStart w:id="14" w:name="_Toc63151331"/>
      <w:bookmarkStart w:id="15" w:name="_Toc63154537"/>
      <w:r>
        <w:rPr>
          <w:rFonts w:hint="cs"/>
          <w:rtl/>
        </w:rPr>
        <w:t>نکته</w:t>
      </w:r>
      <w:bookmarkEnd w:id="14"/>
      <w:bookmarkEnd w:id="15"/>
    </w:p>
    <w:p w:rsidR="00A5077C" w:rsidRDefault="00A5077C" w:rsidP="003556CD">
      <w:pPr>
        <w:jc w:val="both"/>
        <w:rPr>
          <w:rtl/>
        </w:rPr>
      </w:pPr>
      <w:r>
        <w:rPr>
          <w:rFonts w:hint="cs"/>
          <w:rtl/>
        </w:rPr>
        <w:t xml:space="preserve">چهل و پنج روز بودن عده‌ی متعه به اعتبار سه ماه بودن </w:t>
      </w:r>
      <w:r w:rsidR="001E7402">
        <w:rPr>
          <w:rFonts w:hint="cs"/>
          <w:rtl/>
        </w:rPr>
        <w:t>عده‌ی طلاق در زن ذات الشهور است؛ یعنی نصف آن می باشد. نصف سه ماه ممکن است چهل و سه و نیم شبانه روز تا چهل و پنج شبانه روز باشد.</w:t>
      </w:r>
      <w:r w:rsidR="00332127">
        <w:rPr>
          <w:rFonts w:hint="cs"/>
          <w:rtl/>
        </w:rPr>
        <w:t xml:space="preserve"> شارع مقدس می تواند این مقدار را گرد کند و چهل و پنج روز را ملاک قرار دهد.</w:t>
      </w:r>
      <w:r w:rsidR="0024666C">
        <w:rPr>
          <w:rFonts w:hint="cs"/>
          <w:rtl/>
        </w:rPr>
        <w:t xml:space="preserve"> در نتیجه احتیاط چهل و پنج شبانه روز است و ملاک اشد د</w:t>
      </w:r>
      <w:r w:rsidR="00A57DC2">
        <w:rPr>
          <w:rFonts w:hint="cs"/>
          <w:rtl/>
        </w:rPr>
        <w:t>ر چهل و پنج شبانه روز وجود دارد و استحباب در رعایت ملاک اشد است.</w:t>
      </w:r>
    </w:p>
    <w:p w:rsidR="003556CD" w:rsidRDefault="003556CD" w:rsidP="003556CD">
      <w:pPr>
        <w:jc w:val="both"/>
        <w:rPr>
          <w:rtl/>
        </w:rPr>
      </w:pPr>
    </w:p>
    <w:sectPr w:rsidR="003556C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53" w:rsidRDefault="00A44553" w:rsidP="008B750B">
      <w:pPr>
        <w:spacing w:line="240" w:lineRule="auto"/>
      </w:pPr>
      <w:r>
        <w:separator/>
      </w:r>
    </w:p>
  </w:endnote>
  <w:endnote w:type="continuationSeparator" w:id="0">
    <w:p w:rsidR="00A44553" w:rsidRDefault="00A4455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75838" w:rsidRPr="00A7583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C2E8C" w:rsidP="001B6799">
          <w:pPr>
            <w:pStyle w:val="Footer"/>
            <w:bidi w:val="0"/>
            <w:rPr>
              <w:color w:val="808080" w:themeColor="background1" w:themeShade="80"/>
              <w:rtl/>
            </w:rPr>
          </w:pPr>
          <w:bookmarkStart w:id="23" w:name="BokAdres"/>
          <w:bookmarkEnd w:id="23"/>
          <w:r>
            <w:rPr>
              <w:color w:val="808080" w:themeColor="background1" w:themeShade="80"/>
            </w:rPr>
            <w:t>F1js1_13991113-064_mk3_mfeb.ir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53" w:rsidRDefault="00A44553" w:rsidP="008B750B">
      <w:pPr>
        <w:spacing w:line="240" w:lineRule="auto"/>
      </w:pPr>
      <w:r>
        <w:separator/>
      </w:r>
    </w:p>
  </w:footnote>
  <w:footnote w:type="continuationSeparator" w:id="0">
    <w:p w:rsidR="00A44553" w:rsidRDefault="00A44553" w:rsidP="008B750B">
      <w:pPr>
        <w:spacing w:line="240" w:lineRule="auto"/>
      </w:pPr>
      <w:r>
        <w:continuationSeparator/>
      </w:r>
    </w:p>
  </w:footnote>
  <w:footnote w:id="1">
    <w:p w:rsidR="00146510" w:rsidRPr="00AE21CC" w:rsidRDefault="00146510" w:rsidP="00146510">
      <w:pPr>
        <w:pStyle w:val="FootnoteText"/>
      </w:pPr>
      <w:r w:rsidRPr="00AE21CC">
        <w:footnoteRef/>
      </w:r>
      <w:r w:rsidRPr="00AE21CC">
        <w:rPr>
          <w:rtl/>
        </w:rPr>
        <w:t xml:space="preserve"> </w:t>
      </w:r>
      <w:hyperlink r:id="rId1" w:history="1">
        <w:r w:rsidRPr="00AE21CC">
          <w:rPr>
            <w:rStyle w:val="Hyperlink"/>
            <w:rFonts w:hint="cs"/>
            <w:rtl/>
          </w:rPr>
          <w:t>تهذیب</w:t>
        </w:r>
        <w:r w:rsidRPr="00AE21CC">
          <w:rPr>
            <w:rStyle w:val="Hyperlink"/>
            <w:rtl/>
          </w:rPr>
          <w:t xml:space="preserve"> </w:t>
        </w:r>
        <w:r w:rsidRPr="00AE21CC">
          <w:rPr>
            <w:rStyle w:val="Hyperlink"/>
            <w:rFonts w:hint="cs"/>
            <w:rtl/>
          </w:rPr>
          <w:t>الاحکام،</w:t>
        </w:r>
        <w:r w:rsidRPr="00AE21CC">
          <w:rPr>
            <w:rStyle w:val="Hyperlink"/>
            <w:rtl/>
          </w:rPr>
          <w:t xml:space="preserve"> </w:t>
        </w:r>
        <w:r w:rsidRPr="00AE21CC">
          <w:rPr>
            <w:rStyle w:val="Hyperlink"/>
            <w:rFonts w:hint="cs"/>
            <w:rtl/>
          </w:rPr>
          <w:t>شیخ</w:t>
        </w:r>
        <w:r w:rsidRPr="00AE21CC">
          <w:rPr>
            <w:rStyle w:val="Hyperlink"/>
            <w:rtl/>
          </w:rPr>
          <w:t xml:space="preserve"> </w:t>
        </w:r>
        <w:r w:rsidRPr="00AE21CC">
          <w:rPr>
            <w:rStyle w:val="Hyperlink"/>
            <w:rFonts w:hint="cs"/>
            <w:rtl/>
          </w:rPr>
          <w:t>طوسی،</w:t>
        </w:r>
        <w:r w:rsidRPr="00AE21CC">
          <w:rPr>
            <w:rStyle w:val="Hyperlink"/>
            <w:rtl/>
          </w:rPr>
          <w:t xml:space="preserve"> </w:t>
        </w:r>
        <w:r w:rsidRPr="00AE21CC">
          <w:rPr>
            <w:rStyle w:val="Hyperlink"/>
            <w:rFonts w:hint="cs"/>
            <w:rtl/>
          </w:rPr>
          <w:t>ج</w:t>
        </w:r>
        <w:r w:rsidRPr="00AE21CC">
          <w:rPr>
            <w:rStyle w:val="Hyperlink"/>
            <w:rtl/>
          </w:rPr>
          <w:t>8</w:t>
        </w:r>
        <w:r w:rsidRPr="00AE21CC">
          <w:rPr>
            <w:rStyle w:val="Hyperlink"/>
            <w:rFonts w:hint="cs"/>
            <w:rtl/>
          </w:rPr>
          <w:t>،</w:t>
        </w:r>
        <w:r w:rsidRPr="00AE21CC">
          <w:rPr>
            <w:rStyle w:val="Hyperlink"/>
            <w:rtl/>
          </w:rPr>
          <w:t xml:space="preserve"> </w:t>
        </w:r>
        <w:r w:rsidRPr="00AE21CC">
          <w:rPr>
            <w:rStyle w:val="Hyperlink"/>
            <w:rFonts w:hint="cs"/>
            <w:rtl/>
          </w:rPr>
          <w:t>ص</w:t>
        </w:r>
        <w:r w:rsidRPr="00AE21CC">
          <w:rPr>
            <w:rStyle w:val="Hyperlink"/>
            <w:rtl/>
          </w:rPr>
          <w:t>157.</w:t>
        </w:r>
      </w:hyperlink>
    </w:p>
  </w:footnote>
  <w:footnote w:id="2">
    <w:p w:rsidR="00876B15" w:rsidRDefault="00876B15">
      <w:pPr>
        <w:pStyle w:val="FootnoteText"/>
      </w:pPr>
      <w:r>
        <w:rPr>
          <w:rStyle w:val="FootnoteReference"/>
        </w:rPr>
        <w:footnoteRef/>
      </w:r>
      <w:r>
        <w:rPr>
          <w:rtl/>
        </w:rPr>
        <w:t xml:space="preserve"> </w:t>
      </w:r>
      <w:r>
        <w:rPr>
          <w:rFonts w:hint="cs"/>
          <w:rtl/>
        </w:rPr>
        <w:t>باب دوازدهم از ابواب العدد جامع احادیث الشیعه</w:t>
      </w:r>
    </w:p>
  </w:footnote>
  <w:footnote w:id="3">
    <w:p w:rsidR="00A72CF3" w:rsidRPr="00A72CF3" w:rsidRDefault="00A72CF3" w:rsidP="00A72CF3">
      <w:pPr>
        <w:pStyle w:val="FootnoteText"/>
      </w:pPr>
      <w:r w:rsidRPr="00A72CF3">
        <w:footnoteRef/>
      </w:r>
      <w:r w:rsidRPr="00A72CF3">
        <w:rPr>
          <w:rtl/>
        </w:rPr>
        <w:t xml:space="preserve"> </w:t>
      </w:r>
      <w:hyperlink r:id="rId2" w:history="1">
        <w:r w:rsidRPr="00A72CF3">
          <w:rPr>
            <w:rStyle w:val="Hyperlink"/>
            <w:rFonts w:hint="cs"/>
            <w:rtl/>
          </w:rPr>
          <w:t>الکافی،</w:t>
        </w:r>
        <w:r w:rsidRPr="00A72CF3">
          <w:rPr>
            <w:rStyle w:val="Hyperlink"/>
            <w:rtl/>
          </w:rPr>
          <w:t xml:space="preserve"> </w:t>
        </w:r>
        <w:r w:rsidRPr="00A72CF3">
          <w:rPr>
            <w:rStyle w:val="Hyperlink"/>
            <w:rFonts w:hint="cs"/>
            <w:rtl/>
          </w:rPr>
          <w:t>محمد</w:t>
        </w:r>
        <w:r w:rsidRPr="00A72CF3">
          <w:rPr>
            <w:rStyle w:val="Hyperlink"/>
            <w:rtl/>
          </w:rPr>
          <w:t xml:space="preserve"> </w:t>
        </w:r>
        <w:r w:rsidRPr="00A72CF3">
          <w:rPr>
            <w:rStyle w:val="Hyperlink"/>
            <w:rFonts w:hint="cs"/>
            <w:rtl/>
          </w:rPr>
          <w:t>بن</w:t>
        </w:r>
        <w:r w:rsidRPr="00A72CF3">
          <w:rPr>
            <w:rStyle w:val="Hyperlink"/>
            <w:rtl/>
          </w:rPr>
          <w:t xml:space="preserve"> </w:t>
        </w:r>
        <w:r w:rsidRPr="00A72CF3">
          <w:rPr>
            <w:rStyle w:val="Hyperlink"/>
            <w:rFonts w:hint="cs"/>
            <w:rtl/>
          </w:rPr>
          <w:t>یعقوب</w:t>
        </w:r>
        <w:r w:rsidRPr="00A72CF3">
          <w:rPr>
            <w:rStyle w:val="Hyperlink"/>
            <w:rtl/>
          </w:rPr>
          <w:t xml:space="preserve"> </w:t>
        </w:r>
        <w:r w:rsidRPr="00A72CF3">
          <w:rPr>
            <w:rStyle w:val="Hyperlink"/>
            <w:rFonts w:hint="cs"/>
            <w:rtl/>
          </w:rPr>
          <w:t>کلینی،</w:t>
        </w:r>
        <w:r w:rsidRPr="00A72CF3">
          <w:rPr>
            <w:rStyle w:val="Hyperlink"/>
            <w:rtl/>
          </w:rPr>
          <w:t xml:space="preserve"> </w:t>
        </w:r>
        <w:r w:rsidRPr="00A72CF3">
          <w:rPr>
            <w:rStyle w:val="Hyperlink"/>
            <w:rFonts w:hint="cs"/>
            <w:rtl/>
          </w:rPr>
          <w:t>ج</w:t>
        </w:r>
        <w:r w:rsidRPr="00A72CF3">
          <w:rPr>
            <w:rStyle w:val="Hyperlink"/>
            <w:rtl/>
          </w:rPr>
          <w:t>6</w:t>
        </w:r>
        <w:r w:rsidRPr="00A72CF3">
          <w:rPr>
            <w:rStyle w:val="Hyperlink"/>
            <w:rFonts w:hint="cs"/>
            <w:rtl/>
          </w:rPr>
          <w:t>،</w:t>
        </w:r>
        <w:r w:rsidRPr="00A72CF3">
          <w:rPr>
            <w:rStyle w:val="Hyperlink"/>
            <w:rtl/>
          </w:rPr>
          <w:t xml:space="preserve"> </w:t>
        </w:r>
        <w:r w:rsidRPr="00A72CF3">
          <w:rPr>
            <w:rStyle w:val="Hyperlink"/>
            <w:rFonts w:hint="cs"/>
            <w:rtl/>
          </w:rPr>
          <w:t>ص</w:t>
        </w:r>
        <w:r w:rsidRPr="00A72CF3">
          <w:rPr>
            <w:rStyle w:val="Hyperlink"/>
            <w:rtl/>
          </w:rPr>
          <w:t>169.</w:t>
        </w:r>
      </w:hyperlink>
    </w:p>
  </w:footnote>
  <w:footnote w:id="4">
    <w:p w:rsidR="000677DE" w:rsidRPr="000677DE" w:rsidRDefault="000677DE" w:rsidP="000677DE">
      <w:pPr>
        <w:pStyle w:val="FootnoteText"/>
      </w:pPr>
      <w:r w:rsidRPr="000677DE">
        <w:footnoteRef/>
      </w:r>
      <w:r w:rsidRPr="000677DE">
        <w:rPr>
          <w:rtl/>
        </w:rPr>
        <w:t xml:space="preserve"> </w:t>
      </w:r>
      <w:hyperlink r:id="rId3" w:history="1">
        <w:r w:rsidRPr="000677DE">
          <w:rPr>
            <w:rStyle w:val="Hyperlink"/>
            <w:rFonts w:hint="cs"/>
            <w:rtl/>
          </w:rPr>
          <w:t>تهذیب</w:t>
        </w:r>
        <w:r w:rsidRPr="000677DE">
          <w:rPr>
            <w:rStyle w:val="Hyperlink"/>
            <w:rtl/>
          </w:rPr>
          <w:t xml:space="preserve"> </w:t>
        </w:r>
        <w:r w:rsidRPr="000677DE">
          <w:rPr>
            <w:rStyle w:val="Hyperlink"/>
            <w:rFonts w:hint="cs"/>
            <w:rtl/>
          </w:rPr>
          <w:t>الاحکام،</w:t>
        </w:r>
        <w:r w:rsidRPr="000677DE">
          <w:rPr>
            <w:rStyle w:val="Hyperlink"/>
            <w:rtl/>
          </w:rPr>
          <w:t xml:space="preserve"> </w:t>
        </w:r>
        <w:r w:rsidRPr="000677DE">
          <w:rPr>
            <w:rStyle w:val="Hyperlink"/>
            <w:rFonts w:hint="cs"/>
            <w:rtl/>
          </w:rPr>
          <w:t>شیخ</w:t>
        </w:r>
        <w:r w:rsidRPr="000677DE">
          <w:rPr>
            <w:rStyle w:val="Hyperlink"/>
            <w:rtl/>
          </w:rPr>
          <w:t xml:space="preserve"> </w:t>
        </w:r>
        <w:r w:rsidRPr="000677DE">
          <w:rPr>
            <w:rStyle w:val="Hyperlink"/>
            <w:rFonts w:hint="cs"/>
            <w:rtl/>
          </w:rPr>
          <w:t>طوسی،</w:t>
        </w:r>
        <w:r w:rsidRPr="000677DE">
          <w:rPr>
            <w:rStyle w:val="Hyperlink"/>
            <w:rtl/>
          </w:rPr>
          <w:t xml:space="preserve"> </w:t>
        </w:r>
        <w:r w:rsidRPr="000677DE">
          <w:rPr>
            <w:rStyle w:val="Hyperlink"/>
            <w:rFonts w:hint="cs"/>
            <w:rtl/>
          </w:rPr>
          <w:t>ج</w:t>
        </w:r>
        <w:r w:rsidRPr="000677DE">
          <w:rPr>
            <w:rStyle w:val="Hyperlink"/>
            <w:rtl/>
          </w:rPr>
          <w:t>8</w:t>
        </w:r>
        <w:r w:rsidRPr="000677DE">
          <w:rPr>
            <w:rStyle w:val="Hyperlink"/>
            <w:rFonts w:hint="cs"/>
            <w:rtl/>
          </w:rPr>
          <w:t>،</w:t>
        </w:r>
        <w:r w:rsidRPr="000677DE">
          <w:rPr>
            <w:rStyle w:val="Hyperlink"/>
            <w:rtl/>
          </w:rPr>
          <w:t xml:space="preserve"> </w:t>
        </w:r>
        <w:r w:rsidRPr="000677DE">
          <w:rPr>
            <w:rStyle w:val="Hyperlink"/>
            <w:rFonts w:hint="cs"/>
            <w:rtl/>
          </w:rPr>
          <w:t>ص</w:t>
        </w:r>
        <w:r w:rsidRPr="000677DE">
          <w:rPr>
            <w:rStyle w:val="Hyperlink"/>
            <w:rtl/>
          </w:rPr>
          <w:t>135.</w:t>
        </w:r>
      </w:hyperlink>
    </w:p>
  </w:footnote>
  <w:footnote w:id="5">
    <w:p w:rsidR="00BC5EE0" w:rsidRPr="00BC5EE0" w:rsidRDefault="00BC5EE0" w:rsidP="00BC5EE0">
      <w:pPr>
        <w:pStyle w:val="FootnoteText"/>
      </w:pPr>
      <w:r w:rsidRPr="00BC5EE0">
        <w:footnoteRef/>
      </w:r>
      <w:r w:rsidRPr="00BC5EE0">
        <w:rPr>
          <w:rtl/>
        </w:rPr>
        <w:t xml:space="preserve"> </w:t>
      </w:r>
      <w:hyperlink r:id="rId4" w:history="1">
        <w:r w:rsidRPr="00BC5EE0">
          <w:rPr>
            <w:rStyle w:val="Hyperlink"/>
            <w:rFonts w:hint="cs"/>
            <w:rtl/>
          </w:rPr>
          <w:t>الکافی،</w:t>
        </w:r>
        <w:r w:rsidRPr="00BC5EE0">
          <w:rPr>
            <w:rStyle w:val="Hyperlink"/>
            <w:rtl/>
          </w:rPr>
          <w:t xml:space="preserve"> </w:t>
        </w:r>
        <w:r w:rsidRPr="00BC5EE0">
          <w:rPr>
            <w:rStyle w:val="Hyperlink"/>
            <w:rFonts w:hint="cs"/>
            <w:rtl/>
          </w:rPr>
          <w:t>محمد</w:t>
        </w:r>
        <w:r w:rsidRPr="00BC5EE0">
          <w:rPr>
            <w:rStyle w:val="Hyperlink"/>
            <w:rtl/>
          </w:rPr>
          <w:t xml:space="preserve"> </w:t>
        </w:r>
        <w:r w:rsidRPr="00BC5EE0">
          <w:rPr>
            <w:rStyle w:val="Hyperlink"/>
            <w:rFonts w:hint="cs"/>
            <w:rtl/>
          </w:rPr>
          <w:t>بن</w:t>
        </w:r>
        <w:r w:rsidRPr="00BC5EE0">
          <w:rPr>
            <w:rStyle w:val="Hyperlink"/>
            <w:rtl/>
          </w:rPr>
          <w:t xml:space="preserve"> </w:t>
        </w:r>
        <w:r w:rsidRPr="00BC5EE0">
          <w:rPr>
            <w:rStyle w:val="Hyperlink"/>
            <w:rFonts w:hint="cs"/>
            <w:rtl/>
          </w:rPr>
          <w:t>یعقوب</w:t>
        </w:r>
        <w:r w:rsidRPr="00BC5EE0">
          <w:rPr>
            <w:rStyle w:val="Hyperlink"/>
            <w:rtl/>
          </w:rPr>
          <w:t xml:space="preserve"> </w:t>
        </w:r>
        <w:r w:rsidRPr="00BC5EE0">
          <w:rPr>
            <w:rStyle w:val="Hyperlink"/>
            <w:rFonts w:hint="cs"/>
            <w:rtl/>
          </w:rPr>
          <w:t>کلینی،</w:t>
        </w:r>
        <w:r w:rsidRPr="00BC5EE0">
          <w:rPr>
            <w:rStyle w:val="Hyperlink"/>
            <w:rtl/>
          </w:rPr>
          <w:t xml:space="preserve"> </w:t>
        </w:r>
        <w:r w:rsidRPr="00BC5EE0">
          <w:rPr>
            <w:rStyle w:val="Hyperlink"/>
            <w:rFonts w:hint="cs"/>
            <w:rtl/>
          </w:rPr>
          <w:t>ج</w:t>
        </w:r>
        <w:r w:rsidRPr="00BC5EE0">
          <w:rPr>
            <w:rStyle w:val="Hyperlink"/>
            <w:rtl/>
          </w:rPr>
          <w:t>6</w:t>
        </w:r>
        <w:r w:rsidRPr="00BC5EE0">
          <w:rPr>
            <w:rStyle w:val="Hyperlink"/>
            <w:rFonts w:hint="cs"/>
            <w:rtl/>
          </w:rPr>
          <w:t>،</w:t>
        </w:r>
        <w:r w:rsidRPr="00BC5EE0">
          <w:rPr>
            <w:rStyle w:val="Hyperlink"/>
            <w:rtl/>
          </w:rPr>
          <w:t xml:space="preserve"> </w:t>
        </w:r>
        <w:r w:rsidRPr="00BC5EE0">
          <w:rPr>
            <w:rStyle w:val="Hyperlink"/>
            <w:rFonts w:hint="cs"/>
            <w:rtl/>
          </w:rPr>
          <w:t>ص</w:t>
        </w:r>
        <w:r w:rsidRPr="00BC5EE0">
          <w:rPr>
            <w:rStyle w:val="Hyperlink"/>
            <w:rtl/>
          </w:rPr>
          <w:t>170.</w:t>
        </w:r>
      </w:hyperlink>
    </w:p>
  </w:footnote>
  <w:footnote w:id="6">
    <w:p w:rsidR="000677DE" w:rsidRPr="000677DE" w:rsidRDefault="000677DE" w:rsidP="000677DE">
      <w:pPr>
        <w:pStyle w:val="FootnoteText"/>
      </w:pPr>
      <w:r w:rsidRPr="000677DE">
        <w:footnoteRef/>
      </w:r>
      <w:r w:rsidRPr="000677DE">
        <w:rPr>
          <w:rtl/>
        </w:rPr>
        <w:t xml:space="preserve"> </w:t>
      </w:r>
      <w:hyperlink r:id="rId5" w:history="1">
        <w:r w:rsidRPr="000677DE">
          <w:rPr>
            <w:rStyle w:val="Hyperlink"/>
            <w:rFonts w:hint="cs"/>
            <w:rtl/>
          </w:rPr>
          <w:t>تهذیب</w:t>
        </w:r>
        <w:r w:rsidRPr="000677DE">
          <w:rPr>
            <w:rStyle w:val="Hyperlink"/>
            <w:rtl/>
          </w:rPr>
          <w:t xml:space="preserve"> </w:t>
        </w:r>
        <w:r w:rsidRPr="000677DE">
          <w:rPr>
            <w:rStyle w:val="Hyperlink"/>
            <w:rFonts w:hint="cs"/>
            <w:rtl/>
          </w:rPr>
          <w:t>الاحکام،</w:t>
        </w:r>
        <w:r w:rsidRPr="000677DE">
          <w:rPr>
            <w:rStyle w:val="Hyperlink"/>
            <w:rtl/>
          </w:rPr>
          <w:t xml:space="preserve"> </w:t>
        </w:r>
        <w:r w:rsidRPr="000677DE">
          <w:rPr>
            <w:rStyle w:val="Hyperlink"/>
            <w:rFonts w:hint="cs"/>
            <w:rtl/>
          </w:rPr>
          <w:t>شیخ</w:t>
        </w:r>
        <w:r w:rsidRPr="000677DE">
          <w:rPr>
            <w:rStyle w:val="Hyperlink"/>
            <w:rtl/>
          </w:rPr>
          <w:t xml:space="preserve"> </w:t>
        </w:r>
        <w:r w:rsidRPr="000677DE">
          <w:rPr>
            <w:rStyle w:val="Hyperlink"/>
            <w:rFonts w:hint="cs"/>
            <w:rtl/>
          </w:rPr>
          <w:t>طوسی،</w:t>
        </w:r>
        <w:r w:rsidRPr="000677DE">
          <w:rPr>
            <w:rStyle w:val="Hyperlink"/>
            <w:rtl/>
          </w:rPr>
          <w:t xml:space="preserve"> </w:t>
        </w:r>
        <w:r w:rsidRPr="000677DE">
          <w:rPr>
            <w:rStyle w:val="Hyperlink"/>
            <w:rFonts w:hint="cs"/>
            <w:rtl/>
          </w:rPr>
          <w:t>ج</w:t>
        </w:r>
        <w:r w:rsidRPr="000677DE">
          <w:rPr>
            <w:rStyle w:val="Hyperlink"/>
            <w:rtl/>
          </w:rPr>
          <w:t>8</w:t>
        </w:r>
        <w:r w:rsidRPr="000677DE">
          <w:rPr>
            <w:rStyle w:val="Hyperlink"/>
            <w:rFonts w:hint="cs"/>
            <w:rtl/>
          </w:rPr>
          <w:t>،</w:t>
        </w:r>
        <w:r w:rsidRPr="000677DE">
          <w:rPr>
            <w:rStyle w:val="Hyperlink"/>
            <w:rtl/>
          </w:rPr>
          <w:t xml:space="preserve"> </w:t>
        </w:r>
        <w:r w:rsidRPr="000677DE">
          <w:rPr>
            <w:rStyle w:val="Hyperlink"/>
            <w:rFonts w:hint="cs"/>
            <w:rtl/>
          </w:rPr>
          <w:t>ص</w:t>
        </w:r>
        <w:r w:rsidRPr="000677DE">
          <w:rPr>
            <w:rStyle w:val="Hyperlink"/>
            <w:rtl/>
          </w:rPr>
          <w:t>82.</w:t>
        </w:r>
      </w:hyperlink>
    </w:p>
  </w:footnote>
  <w:footnote w:id="7">
    <w:p w:rsidR="009A2D85" w:rsidRPr="009A2D85" w:rsidRDefault="009A2D85" w:rsidP="009A2D85">
      <w:pPr>
        <w:pStyle w:val="FootnoteText"/>
      </w:pPr>
      <w:r w:rsidRPr="009A2D85">
        <w:footnoteRef/>
      </w:r>
      <w:r w:rsidRPr="009A2D85">
        <w:rPr>
          <w:rtl/>
        </w:rPr>
        <w:t xml:space="preserve"> </w:t>
      </w:r>
      <w:hyperlink r:id="rId6" w:history="1">
        <w:r w:rsidRPr="009A2D85">
          <w:rPr>
            <w:rStyle w:val="Hyperlink"/>
            <w:rFonts w:hint="cs"/>
            <w:rtl/>
          </w:rPr>
          <w:t>تهذیب</w:t>
        </w:r>
        <w:r w:rsidRPr="009A2D85">
          <w:rPr>
            <w:rStyle w:val="Hyperlink"/>
            <w:rtl/>
          </w:rPr>
          <w:t xml:space="preserve"> </w:t>
        </w:r>
        <w:r w:rsidRPr="009A2D85">
          <w:rPr>
            <w:rStyle w:val="Hyperlink"/>
            <w:rFonts w:hint="cs"/>
            <w:rtl/>
          </w:rPr>
          <w:t>الاحکام،</w:t>
        </w:r>
        <w:r w:rsidRPr="009A2D85">
          <w:rPr>
            <w:rStyle w:val="Hyperlink"/>
            <w:rtl/>
          </w:rPr>
          <w:t xml:space="preserve"> </w:t>
        </w:r>
        <w:r w:rsidRPr="009A2D85">
          <w:rPr>
            <w:rStyle w:val="Hyperlink"/>
            <w:rFonts w:hint="cs"/>
            <w:rtl/>
          </w:rPr>
          <w:t>شیخ</w:t>
        </w:r>
        <w:r w:rsidRPr="009A2D85">
          <w:rPr>
            <w:rStyle w:val="Hyperlink"/>
            <w:rtl/>
          </w:rPr>
          <w:t xml:space="preserve"> </w:t>
        </w:r>
        <w:r w:rsidRPr="009A2D85">
          <w:rPr>
            <w:rStyle w:val="Hyperlink"/>
            <w:rFonts w:hint="cs"/>
            <w:rtl/>
          </w:rPr>
          <w:t>طوسی،</w:t>
        </w:r>
        <w:r w:rsidRPr="009A2D85">
          <w:rPr>
            <w:rStyle w:val="Hyperlink"/>
            <w:rtl/>
          </w:rPr>
          <w:t xml:space="preserve"> </w:t>
        </w:r>
        <w:r w:rsidRPr="009A2D85">
          <w:rPr>
            <w:rStyle w:val="Hyperlink"/>
            <w:rFonts w:hint="cs"/>
            <w:rtl/>
          </w:rPr>
          <w:t>ج</w:t>
        </w:r>
        <w:r w:rsidRPr="009A2D85">
          <w:rPr>
            <w:rStyle w:val="Hyperlink"/>
            <w:rtl/>
          </w:rPr>
          <w:t>8</w:t>
        </w:r>
        <w:r w:rsidRPr="009A2D85">
          <w:rPr>
            <w:rStyle w:val="Hyperlink"/>
            <w:rFonts w:hint="cs"/>
            <w:rtl/>
          </w:rPr>
          <w:t>،</w:t>
        </w:r>
        <w:r w:rsidRPr="009A2D85">
          <w:rPr>
            <w:rStyle w:val="Hyperlink"/>
            <w:rtl/>
          </w:rPr>
          <w:t xml:space="preserve"> </w:t>
        </w:r>
        <w:r w:rsidRPr="009A2D85">
          <w:rPr>
            <w:rStyle w:val="Hyperlink"/>
            <w:rFonts w:hint="cs"/>
            <w:rtl/>
          </w:rPr>
          <w:t>ص</w:t>
        </w:r>
        <w:r w:rsidRPr="009A2D85">
          <w:rPr>
            <w:rStyle w:val="Hyperlink"/>
            <w:rtl/>
          </w:rPr>
          <w:t>157.</w:t>
        </w:r>
      </w:hyperlink>
    </w:p>
  </w:footnote>
  <w:footnote w:id="8">
    <w:p w:rsidR="00C34A00" w:rsidRDefault="00C34A00" w:rsidP="00C34A00">
      <w:pPr>
        <w:pStyle w:val="FootnoteText"/>
      </w:pPr>
      <w:r>
        <w:rPr>
          <w:rStyle w:val="FootnoteReference"/>
        </w:rPr>
        <w:footnoteRef/>
      </w:r>
      <w:r>
        <w:rPr>
          <w:rtl/>
        </w:rPr>
        <w:t xml:space="preserve"> </w:t>
      </w:r>
      <w:r w:rsidRPr="00C34A00">
        <w:rPr>
          <w:rFonts w:hint="cs"/>
          <w:rtl/>
        </w:rPr>
        <w:t>جامع أحاديث الشيعة (للبروجردي)، ج‏26، ص: 136</w:t>
      </w:r>
    </w:p>
  </w:footnote>
  <w:footnote w:id="9">
    <w:p w:rsidR="00CB7D39" w:rsidRDefault="00CB7D39" w:rsidP="00CB7D39">
      <w:pPr>
        <w:pStyle w:val="FootnoteText"/>
      </w:pPr>
      <w:r>
        <w:rPr>
          <w:rStyle w:val="FootnoteReference"/>
        </w:rPr>
        <w:footnoteRef/>
      </w:r>
      <w:r>
        <w:rPr>
          <w:rtl/>
        </w:rPr>
        <w:t xml:space="preserve"> </w:t>
      </w:r>
      <w:r w:rsidRPr="00CB7D39">
        <w:rPr>
          <w:rFonts w:hint="cs"/>
          <w:rtl/>
        </w:rPr>
        <w:t>جامع أحاديث الشيعة (للبروجردي)، ج‏26، ص: 106</w:t>
      </w:r>
    </w:p>
  </w:footnote>
  <w:footnote w:id="10">
    <w:p w:rsidR="002519D7" w:rsidRDefault="002519D7">
      <w:pPr>
        <w:pStyle w:val="FootnoteText"/>
      </w:pPr>
      <w:r>
        <w:rPr>
          <w:rStyle w:val="FootnoteReference"/>
        </w:rPr>
        <w:footnoteRef/>
      </w:r>
      <w:r>
        <w:rPr>
          <w:rtl/>
        </w:rPr>
        <w:t xml:space="preserve"> </w:t>
      </w:r>
      <w:r>
        <w:rPr>
          <w:rFonts w:hint="cs"/>
          <w:rtl/>
        </w:rPr>
        <w:t>صرف نظر از این ک</w:t>
      </w:r>
      <w:r w:rsidR="00393498">
        <w:rPr>
          <w:rFonts w:hint="cs"/>
          <w:rtl/>
        </w:rPr>
        <w:t>ه این اطلاق مجازی است یا حقیقی.</w:t>
      </w:r>
    </w:p>
  </w:footnote>
  <w:footnote w:id="11">
    <w:p w:rsidR="008209BD" w:rsidRDefault="008209BD" w:rsidP="008209BD">
      <w:pPr>
        <w:pStyle w:val="FootnoteText"/>
      </w:pPr>
      <w:r>
        <w:rPr>
          <w:rStyle w:val="FootnoteReference"/>
        </w:rPr>
        <w:footnoteRef/>
      </w:r>
      <w:r>
        <w:rPr>
          <w:rtl/>
        </w:rPr>
        <w:t xml:space="preserve"> </w:t>
      </w:r>
      <w:r w:rsidRPr="009218BA">
        <w:rPr>
          <w:rFonts w:hint="cs"/>
          <w:rtl/>
        </w:rPr>
        <w:t>الإحتجاج على أهل اللجاج (للطبرسي)، ج‏2، ص: 488</w:t>
      </w:r>
    </w:p>
  </w:footnote>
  <w:footnote w:id="12">
    <w:p w:rsidR="00575887" w:rsidRDefault="00575887">
      <w:pPr>
        <w:pStyle w:val="FootnoteText"/>
      </w:pPr>
      <w:r>
        <w:rPr>
          <w:rStyle w:val="FootnoteReference"/>
        </w:rPr>
        <w:footnoteRef/>
      </w:r>
      <w:r>
        <w:rPr>
          <w:rtl/>
        </w:rPr>
        <w:t xml:space="preserve"> </w:t>
      </w:r>
      <w:r>
        <w:rPr>
          <w:rFonts w:hint="cs"/>
          <w:rtl/>
        </w:rPr>
        <w:t>شیخ مفید</w:t>
      </w:r>
    </w:p>
  </w:footnote>
  <w:footnote w:id="13">
    <w:p w:rsidR="00BE6F38" w:rsidRDefault="00BE6F38" w:rsidP="00BE6F38">
      <w:pPr>
        <w:pStyle w:val="FootnoteText"/>
      </w:pPr>
      <w:r>
        <w:rPr>
          <w:rStyle w:val="FootnoteReference"/>
        </w:rPr>
        <w:footnoteRef/>
      </w:r>
      <w:r>
        <w:rPr>
          <w:rtl/>
        </w:rPr>
        <w:t xml:space="preserve"> </w:t>
      </w:r>
      <w:r w:rsidRPr="00BE6F38">
        <w:rPr>
          <w:rFonts w:hint="cs"/>
          <w:rtl/>
        </w:rPr>
        <w:t>در عرب محاسبات بر مبنای شب انجام می شده است؛ بعدها که تقویم های شمسی وارد شده است، روز هم مرسوم شده است.</w:t>
      </w:r>
    </w:p>
  </w:footnote>
  <w:footnote w:id="14">
    <w:p w:rsidR="00FC55A0" w:rsidRPr="00F41E7C" w:rsidRDefault="00FC55A0" w:rsidP="00FC55A0">
      <w:pPr>
        <w:pStyle w:val="FootnoteText"/>
      </w:pPr>
      <w:r w:rsidRPr="00F41E7C">
        <w:footnoteRef/>
      </w:r>
      <w:r w:rsidRPr="00F41E7C">
        <w:rPr>
          <w:rtl/>
        </w:rPr>
        <w:t xml:space="preserve"> </w:t>
      </w:r>
      <w:hyperlink r:id="rId7" w:history="1">
        <w:r w:rsidRPr="00F41E7C">
          <w:rPr>
            <w:rStyle w:val="Hyperlink"/>
            <w:rFonts w:hint="cs"/>
            <w:rtl/>
          </w:rPr>
          <w:t>الکافی،</w:t>
        </w:r>
        <w:r w:rsidRPr="00F41E7C">
          <w:rPr>
            <w:rStyle w:val="Hyperlink"/>
            <w:rtl/>
          </w:rPr>
          <w:t xml:space="preserve"> </w:t>
        </w:r>
        <w:r w:rsidRPr="00F41E7C">
          <w:rPr>
            <w:rStyle w:val="Hyperlink"/>
            <w:rFonts w:hint="cs"/>
            <w:rtl/>
          </w:rPr>
          <w:t>محمد</w:t>
        </w:r>
        <w:r w:rsidRPr="00F41E7C">
          <w:rPr>
            <w:rStyle w:val="Hyperlink"/>
            <w:rtl/>
          </w:rPr>
          <w:t xml:space="preserve"> </w:t>
        </w:r>
        <w:r w:rsidRPr="00F41E7C">
          <w:rPr>
            <w:rStyle w:val="Hyperlink"/>
            <w:rFonts w:hint="cs"/>
            <w:rtl/>
          </w:rPr>
          <w:t>بن</w:t>
        </w:r>
        <w:r w:rsidRPr="00F41E7C">
          <w:rPr>
            <w:rStyle w:val="Hyperlink"/>
            <w:rtl/>
          </w:rPr>
          <w:t xml:space="preserve"> </w:t>
        </w:r>
        <w:r w:rsidRPr="00F41E7C">
          <w:rPr>
            <w:rStyle w:val="Hyperlink"/>
            <w:rFonts w:hint="cs"/>
            <w:rtl/>
          </w:rPr>
          <w:t>یعقوب</w:t>
        </w:r>
        <w:r w:rsidRPr="00F41E7C">
          <w:rPr>
            <w:rStyle w:val="Hyperlink"/>
            <w:rtl/>
          </w:rPr>
          <w:t xml:space="preserve"> </w:t>
        </w:r>
        <w:r w:rsidRPr="00F41E7C">
          <w:rPr>
            <w:rStyle w:val="Hyperlink"/>
            <w:rFonts w:hint="cs"/>
            <w:rtl/>
          </w:rPr>
          <w:t>کلینی،</w:t>
        </w:r>
        <w:r w:rsidRPr="00F41E7C">
          <w:rPr>
            <w:rStyle w:val="Hyperlink"/>
            <w:rtl/>
          </w:rPr>
          <w:t xml:space="preserve"> </w:t>
        </w:r>
        <w:r w:rsidRPr="00F41E7C">
          <w:rPr>
            <w:rStyle w:val="Hyperlink"/>
            <w:rFonts w:hint="cs"/>
            <w:rtl/>
          </w:rPr>
          <w:t>ج</w:t>
        </w:r>
        <w:r w:rsidRPr="00F41E7C">
          <w:rPr>
            <w:rStyle w:val="Hyperlink"/>
            <w:rtl/>
          </w:rPr>
          <w:t>5</w:t>
        </w:r>
        <w:r w:rsidRPr="00F41E7C">
          <w:rPr>
            <w:rStyle w:val="Hyperlink"/>
            <w:rFonts w:hint="cs"/>
            <w:rtl/>
          </w:rPr>
          <w:t>،</w:t>
        </w:r>
        <w:r w:rsidRPr="00F41E7C">
          <w:rPr>
            <w:rStyle w:val="Hyperlink"/>
            <w:rtl/>
          </w:rPr>
          <w:t xml:space="preserve"> </w:t>
        </w:r>
        <w:r w:rsidRPr="00F41E7C">
          <w:rPr>
            <w:rStyle w:val="Hyperlink"/>
            <w:rFonts w:hint="cs"/>
            <w:rtl/>
          </w:rPr>
          <w:t>ص</w:t>
        </w:r>
        <w:r w:rsidRPr="00F41E7C">
          <w:rPr>
            <w:rStyle w:val="Hyperlink"/>
            <w:rtl/>
          </w:rPr>
          <w:t>458.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915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3C2E8C">
      <w:rPr>
        <w:b/>
        <w:bCs/>
        <w:sz w:val="20"/>
        <w:szCs w:val="24"/>
        <w:rtl/>
      </w:rPr>
      <w:t>064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3C2E8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3C2E8C">
      <w:rPr>
        <w:rFonts w:hint="cs"/>
        <w:b/>
        <w:bCs/>
        <w:color w:val="632423" w:themeColor="accent2" w:themeShade="80"/>
        <w:sz w:val="20"/>
        <w:szCs w:val="24"/>
        <w:rtl/>
      </w:rPr>
      <w:t>سید</w:t>
    </w:r>
    <w:r w:rsidR="003C2E8C">
      <w:rPr>
        <w:b/>
        <w:bCs/>
        <w:color w:val="632423" w:themeColor="accent2" w:themeShade="80"/>
        <w:sz w:val="20"/>
        <w:szCs w:val="24"/>
        <w:rtl/>
      </w:rPr>
      <w:t xml:space="preserve"> </w:t>
    </w:r>
    <w:r w:rsidR="003C2E8C">
      <w:rPr>
        <w:rFonts w:hint="cs"/>
        <w:b/>
        <w:bCs/>
        <w:color w:val="632423" w:themeColor="accent2" w:themeShade="80"/>
        <w:sz w:val="20"/>
        <w:szCs w:val="24"/>
        <w:rtl/>
      </w:rPr>
      <w:t>محمد</w:t>
    </w:r>
    <w:r w:rsidR="003C2E8C">
      <w:rPr>
        <w:b/>
        <w:bCs/>
        <w:color w:val="632423" w:themeColor="accent2" w:themeShade="80"/>
        <w:sz w:val="20"/>
        <w:szCs w:val="24"/>
        <w:rtl/>
      </w:rPr>
      <w:t xml:space="preserve"> </w:t>
    </w:r>
    <w:r w:rsidR="003C2E8C">
      <w:rPr>
        <w:rFonts w:hint="cs"/>
        <w:b/>
        <w:bCs/>
        <w:color w:val="632423" w:themeColor="accent2" w:themeShade="80"/>
        <w:sz w:val="20"/>
        <w:szCs w:val="24"/>
        <w:rtl/>
      </w:rPr>
      <w:t>جواد</w:t>
    </w:r>
    <w:r w:rsidR="003C2E8C">
      <w:rPr>
        <w:b/>
        <w:bCs/>
        <w:color w:val="632423" w:themeColor="accent2" w:themeShade="80"/>
        <w:sz w:val="20"/>
        <w:szCs w:val="24"/>
        <w:rtl/>
      </w:rPr>
      <w:t xml:space="preserve"> </w:t>
    </w:r>
    <w:r w:rsidR="003C2E8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3C2E8C">
      <w:rPr>
        <w:sz w:val="24"/>
        <w:szCs w:val="24"/>
        <w:rtl/>
      </w:rPr>
      <w:t>1</w:t>
    </w:r>
    <w:r w:rsidR="001915CD">
      <w:rPr>
        <w:rFonts w:hint="cs"/>
        <w:sz w:val="24"/>
        <w:szCs w:val="24"/>
        <w:rtl/>
      </w:rPr>
      <w:t>2</w:t>
    </w:r>
    <w:r w:rsidR="003C2E8C">
      <w:rPr>
        <w:sz w:val="24"/>
        <w:szCs w:val="24"/>
        <w:rtl/>
      </w:rPr>
      <w:t xml:space="preserve">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3C2E8C">
      <w:rPr>
        <w:rFonts w:hint="cs"/>
        <w:color w:val="000000" w:themeColor="text1"/>
        <w:sz w:val="24"/>
        <w:szCs w:val="24"/>
        <w:rtl/>
      </w:rPr>
      <w:t>عده‌ی</w:t>
    </w:r>
    <w:r w:rsidR="003C2E8C">
      <w:rPr>
        <w:color w:val="000000" w:themeColor="text1"/>
        <w:sz w:val="24"/>
        <w:szCs w:val="24"/>
        <w:rtl/>
      </w:rPr>
      <w:t xml:space="preserve"> </w:t>
    </w:r>
    <w:r w:rsidR="003C2E8C">
      <w:rPr>
        <w:rFonts w:hint="cs"/>
        <w:color w:val="000000" w:themeColor="text1"/>
        <w:sz w:val="24"/>
        <w:szCs w:val="24"/>
        <w:rtl/>
      </w:rPr>
      <w:t>متعه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3C2E8C">
      <w:rPr>
        <w:rFonts w:hint="cs"/>
        <w:sz w:val="24"/>
        <w:szCs w:val="24"/>
        <w:rtl/>
      </w:rPr>
      <w:t>مهدی</w:t>
    </w:r>
    <w:r w:rsidR="003C2E8C">
      <w:rPr>
        <w:sz w:val="24"/>
        <w:szCs w:val="24"/>
        <w:rtl/>
      </w:rPr>
      <w:t xml:space="preserve"> </w:t>
    </w:r>
    <w:r w:rsidR="003C2E8C">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3C2E8C">
      <w:rPr>
        <w:rFonts w:hint="cs"/>
        <w:sz w:val="24"/>
        <w:szCs w:val="24"/>
        <w:rtl/>
      </w:rPr>
      <w:t>روایات</w:t>
    </w:r>
    <w:r w:rsidR="003C2E8C">
      <w:rPr>
        <w:sz w:val="24"/>
        <w:szCs w:val="24"/>
        <w:rtl/>
      </w:rPr>
      <w:t xml:space="preserve"> </w:t>
    </w:r>
    <w:r w:rsidR="003C2E8C">
      <w:rPr>
        <w:rFonts w:hint="cs"/>
        <w:sz w:val="24"/>
        <w:szCs w:val="24"/>
        <w:rtl/>
      </w:rPr>
      <w:t>مساله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80B"/>
    <w:rsid w:val="0004193D"/>
    <w:rsid w:val="00045699"/>
    <w:rsid w:val="00055496"/>
    <w:rsid w:val="000677DE"/>
    <w:rsid w:val="00080A41"/>
    <w:rsid w:val="000827B9"/>
    <w:rsid w:val="0008299B"/>
    <w:rsid w:val="000913AA"/>
    <w:rsid w:val="00094847"/>
    <w:rsid w:val="00094C92"/>
    <w:rsid w:val="00096C63"/>
    <w:rsid w:val="00097309"/>
    <w:rsid w:val="000B120B"/>
    <w:rsid w:val="000B5DB5"/>
    <w:rsid w:val="000C3947"/>
    <w:rsid w:val="000C79E5"/>
    <w:rsid w:val="000D2A37"/>
    <w:rsid w:val="000D30E9"/>
    <w:rsid w:val="000D6818"/>
    <w:rsid w:val="000E335E"/>
    <w:rsid w:val="000F16CF"/>
    <w:rsid w:val="000F5BAC"/>
    <w:rsid w:val="00102585"/>
    <w:rsid w:val="00114AB7"/>
    <w:rsid w:val="0011510F"/>
    <w:rsid w:val="00116B2B"/>
    <w:rsid w:val="00124E3D"/>
    <w:rsid w:val="00127E95"/>
    <w:rsid w:val="00130659"/>
    <w:rsid w:val="001347C7"/>
    <w:rsid w:val="001356B0"/>
    <w:rsid w:val="001376BF"/>
    <w:rsid w:val="0014648A"/>
    <w:rsid w:val="00146510"/>
    <w:rsid w:val="00151937"/>
    <w:rsid w:val="00171948"/>
    <w:rsid w:val="00181844"/>
    <w:rsid w:val="001837E9"/>
    <w:rsid w:val="00185C05"/>
    <w:rsid w:val="00187DFA"/>
    <w:rsid w:val="001915CD"/>
    <w:rsid w:val="00192FF8"/>
    <w:rsid w:val="001A1BC1"/>
    <w:rsid w:val="001A1EA5"/>
    <w:rsid w:val="001A2574"/>
    <w:rsid w:val="001A27D7"/>
    <w:rsid w:val="001A294E"/>
    <w:rsid w:val="001A4ED8"/>
    <w:rsid w:val="001A5523"/>
    <w:rsid w:val="001B2488"/>
    <w:rsid w:val="001B5DF4"/>
    <w:rsid w:val="001B6799"/>
    <w:rsid w:val="001C1362"/>
    <w:rsid w:val="001D2E9A"/>
    <w:rsid w:val="001D597F"/>
    <w:rsid w:val="001E3FD4"/>
    <w:rsid w:val="001E7402"/>
    <w:rsid w:val="0020241A"/>
    <w:rsid w:val="00203821"/>
    <w:rsid w:val="00207F46"/>
    <w:rsid w:val="00211632"/>
    <w:rsid w:val="00214A2D"/>
    <w:rsid w:val="0021630D"/>
    <w:rsid w:val="0022719E"/>
    <w:rsid w:val="00232652"/>
    <w:rsid w:val="00234CF3"/>
    <w:rsid w:val="0024121B"/>
    <w:rsid w:val="0024666C"/>
    <w:rsid w:val="00247D2F"/>
    <w:rsid w:val="002519D7"/>
    <w:rsid w:val="00256560"/>
    <w:rsid w:val="0027605E"/>
    <w:rsid w:val="00281E00"/>
    <w:rsid w:val="00282E30"/>
    <w:rsid w:val="00286189"/>
    <w:rsid w:val="00294A52"/>
    <w:rsid w:val="002B575F"/>
    <w:rsid w:val="002B729B"/>
    <w:rsid w:val="002C23B5"/>
    <w:rsid w:val="002C53A2"/>
    <w:rsid w:val="002D0040"/>
    <w:rsid w:val="002D2FA8"/>
    <w:rsid w:val="002D3425"/>
    <w:rsid w:val="002E220F"/>
    <w:rsid w:val="002E2878"/>
    <w:rsid w:val="00307311"/>
    <w:rsid w:val="0031200D"/>
    <w:rsid w:val="0032100F"/>
    <w:rsid w:val="00322BF4"/>
    <w:rsid w:val="00326367"/>
    <w:rsid w:val="00332127"/>
    <w:rsid w:val="0033402C"/>
    <w:rsid w:val="003343E3"/>
    <w:rsid w:val="00340521"/>
    <w:rsid w:val="00345C73"/>
    <w:rsid w:val="003526A0"/>
    <w:rsid w:val="00354A99"/>
    <w:rsid w:val="003556CD"/>
    <w:rsid w:val="00360311"/>
    <w:rsid w:val="00361922"/>
    <w:rsid w:val="00366982"/>
    <w:rsid w:val="00372831"/>
    <w:rsid w:val="0037339B"/>
    <w:rsid w:val="003739E2"/>
    <w:rsid w:val="00383239"/>
    <w:rsid w:val="00386C0E"/>
    <w:rsid w:val="00386C11"/>
    <w:rsid w:val="00393498"/>
    <w:rsid w:val="00397466"/>
    <w:rsid w:val="003A6148"/>
    <w:rsid w:val="003C28BC"/>
    <w:rsid w:val="003C2E8C"/>
    <w:rsid w:val="003C33F6"/>
    <w:rsid w:val="003C3D2E"/>
    <w:rsid w:val="003C43A5"/>
    <w:rsid w:val="003E1C5C"/>
    <w:rsid w:val="003E6650"/>
    <w:rsid w:val="003F5B46"/>
    <w:rsid w:val="00401363"/>
    <w:rsid w:val="00402E47"/>
    <w:rsid w:val="00421045"/>
    <w:rsid w:val="00425015"/>
    <w:rsid w:val="00430994"/>
    <w:rsid w:val="00441B6D"/>
    <w:rsid w:val="00441BB9"/>
    <w:rsid w:val="0045420C"/>
    <w:rsid w:val="004556EF"/>
    <w:rsid w:val="00462B07"/>
    <w:rsid w:val="00464E64"/>
    <w:rsid w:val="00465BD2"/>
    <w:rsid w:val="00470533"/>
    <w:rsid w:val="004715C8"/>
    <w:rsid w:val="00481C31"/>
    <w:rsid w:val="00482FC1"/>
    <w:rsid w:val="00483027"/>
    <w:rsid w:val="004871AA"/>
    <w:rsid w:val="004918D7"/>
    <w:rsid w:val="004926E1"/>
    <w:rsid w:val="004A2FEA"/>
    <w:rsid w:val="004A7729"/>
    <w:rsid w:val="004B2C11"/>
    <w:rsid w:val="004D2DD7"/>
    <w:rsid w:val="004D75C5"/>
    <w:rsid w:val="004E2186"/>
    <w:rsid w:val="004E66FB"/>
    <w:rsid w:val="004F470A"/>
    <w:rsid w:val="004F4C59"/>
    <w:rsid w:val="004F4EA7"/>
    <w:rsid w:val="0050015C"/>
    <w:rsid w:val="00500C8F"/>
    <w:rsid w:val="00501909"/>
    <w:rsid w:val="00507BBB"/>
    <w:rsid w:val="005128DF"/>
    <w:rsid w:val="0051592A"/>
    <w:rsid w:val="005206FE"/>
    <w:rsid w:val="005257ED"/>
    <w:rsid w:val="005306F8"/>
    <w:rsid w:val="0054023D"/>
    <w:rsid w:val="005426BF"/>
    <w:rsid w:val="0056213C"/>
    <w:rsid w:val="00562E92"/>
    <w:rsid w:val="00574BD4"/>
    <w:rsid w:val="00575887"/>
    <w:rsid w:val="00580C24"/>
    <w:rsid w:val="00585EB9"/>
    <w:rsid w:val="005870FD"/>
    <w:rsid w:val="005968EF"/>
    <w:rsid w:val="00596C1E"/>
    <w:rsid w:val="005A2E26"/>
    <w:rsid w:val="005B19E3"/>
    <w:rsid w:val="005B7BCA"/>
    <w:rsid w:val="005C0DAE"/>
    <w:rsid w:val="005C188E"/>
    <w:rsid w:val="005D2349"/>
    <w:rsid w:val="005E1B60"/>
    <w:rsid w:val="005E5507"/>
    <w:rsid w:val="005E607B"/>
    <w:rsid w:val="005F07ED"/>
    <w:rsid w:val="005F0A8D"/>
    <w:rsid w:val="005F4EBF"/>
    <w:rsid w:val="00601229"/>
    <w:rsid w:val="00603B67"/>
    <w:rsid w:val="006162A2"/>
    <w:rsid w:val="006240DA"/>
    <w:rsid w:val="0063256E"/>
    <w:rsid w:val="00633F04"/>
    <w:rsid w:val="00635219"/>
    <w:rsid w:val="00635EC0"/>
    <w:rsid w:val="00640B58"/>
    <w:rsid w:val="00651B02"/>
    <w:rsid w:val="00651B19"/>
    <w:rsid w:val="00660A29"/>
    <w:rsid w:val="00673297"/>
    <w:rsid w:val="00695519"/>
    <w:rsid w:val="006A4134"/>
    <w:rsid w:val="006A5DDA"/>
    <w:rsid w:val="006A5E5B"/>
    <w:rsid w:val="006A6701"/>
    <w:rsid w:val="006B21F4"/>
    <w:rsid w:val="006B25DB"/>
    <w:rsid w:val="006B3753"/>
    <w:rsid w:val="006B7AD6"/>
    <w:rsid w:val="006C19C2"/>
    <w:rsid w:val="006C50FD"/>
    <w:rsid w:val="006D05AC"/>
    <w:rsid w:val="006D1DD4"/>
    <w:rsid w:val="006D4014"/>
    <w:rsid w:val="006D44C1"/>
    <w:rsid w:val="006E5651"/>
    <w:rsid w:val="006E5B85"/>
    <w:rsid w:val="006E5F4A"/>
    <w:rsid w:val="006F026A"/>
    <w:rsid w:val="006F615C"/>
    <w:rsid w:val="0070265B"/>
    <w:rsid w:val="00704813"/>
    <w:rsid w:val="007107E8"/>
    <w:rsid w:val="0072290D"/>
    <w:rsid w:val="00723D6D"/>
    <w:rsid w:val="00724537"/>
    <w:rsid w:val="00731724"/>
    <w:rsid w:val="0073474B"/>
    <w:rsid w:val="00735511"/>
    <w:rsid w:val="00737208"/>
    <w:rsid w:val="00744DE6"/>
    <w:rsid w:val="007517BC"/>
    <w:rsid w:val="00751D7F"/>
    <w:rsid w:val="00757321"/>
    <w:rsid w:val="00757339"/>
    <w:rsid w:val="00762452"/>
    <w:rsid w:val="007639E0"/>
    <w:rsid w:val="00774974"/>
    <w:rsid w:val="00774ACC"/>
    <w:rsid w:val="00775507"/>
    <w:rsid w:val="00783473"/>
    <w:rsid w:val="0078458F"/>
    <w:rsid w:val="0078594B"/>
    <w:rsid w:val="00795E02"/>
    <w:rsid w:val="007979D0"/>
    <w:rsid w:val="007A4E18"/>
    <w:rsid w:val="007A7B8C"/>
    <w:rsid w:val="007B774E"/>
    <w:rsid w:val="007C6D9E"/>
    <w:rsid w:val="007D1C43"/>
    <w:rsid w:val="007D6C53"/>
    <w:rsid w:val="007D6E77"/>
    <w:rsid w:val="007E1564"/>
    <w:rsid w:val="007E1E87"/>
    <w:rsid w:val="007E5B3F"/>
    <w:rsid w:val="007F2257"/>
    <w:rsid w:val="0080091D"/>
    <w:rsid w:val="00804108"/>
    <w:rsid w:val="00804FC4"/>
    <w:rsid w:val="00816367"/>
    <w:rsid w:val="00816A0B"/>
    <w:rsid w:val="008209BD"/>
    <w:rsid w:val="00824B22"/>
    <w:rsid w:val="00830C53"/>
    <w:rsid w:val="00837FAA"/>
    <w:rsid w:val="00841F77"/>
    <w:rsid w:val="0085020F"/>
    <w:rsid w:val="0085276D"/>
    <w:rsid w:val="0086149E"/>
    <w:rsid w:val="00863390"/>
    <w:rsid w:val="0086385C"/>
    <w:rsid w:val="00871916"/>
    <w:rsid w:val="00876B15"/>
    <w:rsid w:val="008956DD"/>
    <w:rsid w:val="008A510E"/>
    <w:rsid w:val="008A522A"/>
    <w:rsid w:val="008B4464"/>
    <w:rsid w:val="008B6976"/>
    <w:rsid w:val="008B750B"/>
    <w:rsid w:val="008C1D4F"/>
    <w:rsid w:val="008C3162"/>
    <w:rsid w:val="008D1F14"/>
    <w:rsid w:val="008D2EBB"/>
    <w:rsid w:val="008E36FB"/>
    <w:rsid w:val="008E3924"/>
    <w:rsid w:val="008F13F7"/>
    <w:rsid w:val="008F5B4D"/>
    <w:rsid w:val="00906C7D"/>
    <w:rsid w:val="00907425"/>
    <w:rsid w:val="00923C34"/>
    <w:rsid w:val="00923EEB"/>
    <w:rsid w:val="00924152"/>
    <w:rsid w:val="0092513D"/>
    <w:rsid w:val="00927754"/>
    <w:rsid w:val="00927A9F"/>
    <w:rsid w:val="009335CC"/>
    <w:rsid w:val="00933DB7"/>
    <w:rsid w:val="00935A55"/>
    <w:rsid w:val="00935B53"/>
    <w:rsid w:val="00941CEB"/>
    <w:rsid w:val="0094720F"/>
    <w:rsid w:val="00953B28"/>
    <w:rsid w:val="00954322"/>
    <w:rsid w:val="00957CAA"/>
    <w:rsid w:val="0096778A"/>
    <w:rsid w:val="00967F18"/>
    <w:rsid w:val="009774DC"/>
    <w:rsid w:val="00977656"/>
    <w:rsid w:val="009846A7"/>
    <w:rsid w:val="0098794D"/>
    <w:rsid w:val="009903AE"/>
    <w:rsid w:val="0099497B"/>
    <w:rsid w:val="009A2D85"/>
    <w:rsid w:val="009A43BA"/>
    <w:rsid w:val="009A6669"/>
    <w:rsid w:val="009B0D05"/>
    <w:rsid w:val="009B421E"/>
    <w:rsid w:val="009B4CA6"/>
    <w:rsid w:val="009B79F8"/>
    <w:rsid w:val="009C66D5"/>
    <w:rsid w:val="009D13FD"/>
    <w:rsid w:val="009D266A"/>
    <w:rsid w:val="009F7E07"/>
    <w:rsid w:val="00A01522"/>
    <w:rsid w:val="00A10A11"/>
    <w:rsid w:val="00A12365"/>
    <w:rsid w:val="00A13C6A"/>
    <w:rsid w:val="00A17B09"/>
    <w:rsid w:val="00A44553"/>
    <w:rsid w:val="00A457C6"/>
    <w:rsid w:val="00A46AD0"/>
    <w:rsid w:val="00A47063"/>
    <w:rsid w:val="00A473A8"/>
    <w:rsid w:val="00A5077C"/>
    <w:rsid w:val="00A513F0"/>
    <w:rsid w:val="00A55432"/>
    <w:rsid w:val="00A57DC2"/>
    <w:rsid w:val="00A61AC8"/>
    <w:rsid w:val="00A621CB"/>
    <w:rsid w:val="00A6366F"/>
    <w:rsid w:val="00A65D4C"/>
    <w:rsid w:val="00A70512"/>
    <w:rsid w:val="00A72CF3"/>
    <w:rsid w:val="00A75838"/>
    <w:rsid w:val="00A8701A"/>
    <w:rsid w:val="00AA1F60"/>
    <w:rsid w:val="00AA40D7"/>
    <w:rsid w:val="00AB3C01"/>
    <w:rsid w:val="00AB5F7D"/>
    <w:rsid w:val="00AC0C50"/>
    <w:rsid w:val="00AC6FE2"/>
    <w:rsid w:val="00AE0725"/>
    <w:rsid w:val="00AF3925"/>
    <w:rsid w:val="00AF7488"/>
    <w:rsid w:val="00AF7EC4"/>
    <w:rsid w:val="00B1296B"/>
    <w:rsid w:val="00B135A4"/>
    <w:rsid w:val="00B15F1F"/>
    <w:rsid w:val="00B2093B"/>
    <w:rsid w:val="00B2292F"/>
    <w:rsid w:val="00B43169"/>
    <w:rsid w:val="00B457F2"/>
    <w:rsid w:val="00B501A8"/>
    <w:rsid w:val="00B51A6E"/>
    <w:rsid w:val="00B55AE4"/>
    <w:rsid w:val="00B6728C"/>
    <w:rsid w:val="00B70B46"/>
    <w:rsid w:val="00B739B0"/>
    <w:rsid w:val="00B814A3"/>
    <w:rsid w:val="00B91086"/>
    <w:rsid w:val="00B96F38"/>
    <w:rsid w:val="00BC0483"/>
    <w:rsid w:val="00BC5EE0"/>
    <w:rsid w:val="00BC716B"/>
    <w:rsid w:val="00BD0E74"/>
    <w:rsid w:val="00BD5F8C"/>
    <w:rsid w:val="00BE1D4E"/>
    <w:rsid w:val="00BE29DD"/>
    <w:rsid w:val="00BE6F38"/>
    <w:rsid w:val="00C066AF"/>
    <w:rsid w:val="00C10E06"/>
    <w:rsid w:val="00C145B8"/>
    <w:rsid w:val="00C2438F"/>
    <w:rsid w:val="00C31AF0"/>
    <w:rsid w:val="00C32A7E"/>
    <w:rsid w:val="00C34A00"/>
    <w:rsid w:val="00C34F28"/>
    <w:rsid w:val="00C368DF"/>
    <w:rsid w:val="00C4192C"/>
    <w:rsid w:val="00C442C5"/>
    <w:rsid w:val="00C57B5C"/>
    <w:rsid w:val="00C57C7C"/>
    <w:rsid w:val="00C61049"/>
    <w:rsid w:val="00C63FFE"/>
    <w:rsid w:val="00C66D90"/>
    <w:rsid w:val="00C9173C"/>
    <w:rsid w:val="00C91EB6"/>
    <w:rsid w:val="00CA10B0"/>
    <w:rsid w:val="00CA2F8E"/>
    <w:rsid w:val="00CA3EE2"/>
    <w:rsid w:val="00CA7FD5"/>
    <w:rsid w:val="00CB3287"/>
    <w:rsid w:val="00CB33E2"/>
    <w:rsid w:val="00CB4E68"/>
    <w:rsid w:val="00CB671D"/>
    <w:rsid w:val="00CB7D39"/>
    <w:rsid w:val="00CC2733"/>
    <w:rsid w:val="00CD0050"/>
    <w:rsid w:val="00CD6419"/>
    <w:rsid w:val="00CE7481"/>
    <w:rsid w:val="00CF0A8F"/>
    <w:rsid w:val="00D048CE"/>
    <w:rsid w:val="00D0736E"/>
    <w:rsid w:val="00D10998"/>
    <w:rsid w:val="00D15CBD"/>
    <w:rsid w:val="00D221CB"/>
    <w:rsid w:val="00D225D4"/>
    <w:rsid w:val="00D23391"/>
    <w:rsid w:val="00D31805"/>
    <w:rsid w:val="00D33623"/>
    <w:rsid w:val="00D552B9"/>
    <w:rsid w:val="00D60BC8"/>
    <w:rsid w:val="00D735B2"/>
    <w:rsid w:val="00D74021"/>
    <w:rsid w:val="00D76D01"/>
    <w:rsid w:val="00D87D28"/>
    <w:rsid w:val="00D922A9"/>
    <w:rsid w:val="00D9394A"/>
    <w:rsid w:val="00DB0CBB"/>
    <w:rsid w:val="00DB4EFD"/>
    <w:rsid w:val="00DB67CC"/>
    <w:rsid w:val="00DC3783"/>
    <w:rsid w:val="00DE1070"/>
    <w:rsid w:val="00DE7677"/>
    <w:rsid w:val="00E00219"/>
    <w:rsid w:val="00E0316B"/>
    <w:rsid w:val="00E17DD2"/>
    <w:rsid w:val="00E25E10"/>
    <w:rsid w:val="00E37233"/>
    <w:rsid w:val="00E50A78"/>
    <w:rsid w:val="00E50B41"/>
    <w:rsid w:val="00E5219B"/>
    <w:rsid w:val="00E52D07"/>
    <w:rsid w:val="00E5518B"/>
    <w:rsid w:val="00E609FE"/>
    <w:rsid w:val="00E630BE"/>
    <w:rsid w:val="00E75920"/>
    <w:rsid w:val="00E80D96"/>
    <w:rsid w:val="00E84FFA"/>
    <w:rsid w:val="00E871FA"/>
    <w:rsid w:val="00E936A4"/>
    <w:rsid w:val="00E954BB"/>
    <w:rsid w:val="00EA356D"/>
    <w:rsid w:val="00EA45E7"/>
    <w:rsid w:val="00EB47A0"/>
    <w:rsid w:val="00EB7821"/>
    <w:rsid w:val="00EB78E3"/>
    <w:rsid w:val="00EB7BE3"/>
    <w:rsid w:val="00EC1C4B"/>
    <w:rsid w:val="00EC225B"/>
    <w:rsid w:val="00EC735A"/>
    <w:rsid w:val="00ED5F38"/>
    <w:rsid w:val="00EE1446"/>
    <w:rsid w:val="00EE2C0C"/>
    <w:rsid w:val="00EE30AE"/>
    <w:rsid w:val="00EF27FE"/>
    <w:rsid w:val="00F07FB6"/>
    <w:rsid w:val="00F149D0"/>
    <w:rsid w:val="00F16B53"/>
    <w:rsid w:val="00F25ECD"/>
    <w:rsid w:val="00F318BE"/>
    <w:rsid w:val="00F33297"/>
    <w:rsid w:val="00F343FB"/>
    <w:rsid w:val="00F359FE"/>
    <w:rsid w:val="00F42159"/>
    <w:rsid w:val="00F4256E"/>
    <w:rsid w:val="00F42EE1"/>
    <w:rsid w:val="00F50803"/>
    <w:rsid w:val="00F60F1F"/>
    <w:rsid w:val="00F64141"/>
    <w:rsid w:val="00F67508"/>
    <w:rsid w:val="00F71FC9"/>
    <w:rsid w:val="00F73B48"/>
    <w:rsid w:val="00F74F51"/>
    <w:rsid w:val="00F842AD"/>
    <w:rsid w:val="00F914EB"/>
    <w:rsid w:val="00F91B85"/>
    <w:rsid w:val="00F91CDB"/>
    <w:rsid w:val="00F938E7"/>
    <w:rsid w:val="00FA3B17"/>
    <w:rsid w:val="00FA5E8D"/>
    <w:rsid w:val="00FA5F3D"/>
    <w:rsid w:val="00FB399E"/>
    <w:rsid w:val="00FB7F50"/>
    <w:rsid w:val="00FC2A85"/>
    <w:rsid w:val="00FC2C3A"/>
    <w:rsid w:val="00FC40AF"/>
    <w:rsid w:val="00FC55A0"/>
    <w:rsid w:val="00FC5FBF"/>
    <w:rsid w:val="00FC73B9"/>
    <w:rsid w:val="00FD0A16"/>
    <w:rsid w:val="00FD7DF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89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165242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0207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6950668">
      <w:bodyDiv w:val="1"/>
      <w:marLeft w:val="0"/>
      <w:marRight w:val="0"/>
      <w:marTop w:val="0"/>
      <w:marBottom w:val="0"/>
      <w:divBdr>
        <w:top w:val="none" w:sz="0" w:space="0" w:color="auto"/>
        <w:left w:val="none" w:sz="0" w:space="0" w:color="auto"/>
        <w:bottom w:val="none" w:sz="0" w:space="0" w:color="auto"/>
        <w:right w:val="none" w:sz="0" w:space="0" w:color="auto"/>
      </w:divBdr>
    </w:div>
    <w:div w:id="46434816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0961461">
      <w:bodyDiv w:val="1"/>
      <w:marLeft w:val="0"/>
      <w:marRight w:val="0"/>
      <w:marTop w:val="0"/>
      <w:marBottom w:val="0"/>
      <w:divBdr>
        <w:top w:val="none" w:sz="0" w:space="0" w:color="auto"/>
        <w:left w:val="none" w:sz="0" w:space="0" w:color="auto"/>
        <w:bottom w:val="none" w:sz="0" w:space="0" w:color="auto"/>
        <w:right w:val="none" w:sz="0" w:space="0" w:color="auto"/>
      </w:divBdr>
    </w:div>
    <w:div w:id="667633214">
      <w:bodyDiv w:val="1"/>
      <w:marLeft w:val="0"/>
      <w:marRight w:val="0"/>
      <w:marTop w:val="0"/>
      <w:marBottom w:val="0"/>
      <w:divBdr>
        <w:top w:val="none" w:sz="0" w:space="0" w:color="auto"/>
        <w:left w:val="none" w:sz="0" w:space="0" w:color="auto"/>
        <w:bottom w:val="none" w:sz="0" w:space="0" w:color="auto"/>
        <w:right w:val="none" w:sz="0" w:space="0" w:color="auto"/>
      </w:divBdr>
    </w:div>
    <w:div w:id="716126928">
      <w:bodyDiv w:val="1"/>
      <w:marLeft w:val="0"/>
      <w:marRight w:val="0"/>
      <w:marTop w:val="0"/>
      <w:marBottom w:val="0"/>
      <w:divBdr>
        <w:top w:val="none" w:sz="0" w:space="0" w:color="auto"/>
        <w:left w:val="none" w:sz="0" w:space="0" w:color="auto"/>
        <w:bottom w:val="none" w:sz="0" w:space="0" w:color="auto"/>
        <w:right w:val="none" w:sz="0" w:space="0" w:color="auto"/>
      </w:divBdr>
    </w:div>
    <w:div w:id="730349747">
      <w:bodyDiv w:val="1"/>
      <w:marLeft w:val="0"/>
      <w:marRight w:val="0"/>
      <w:marTop w:val="0"/>
      <w:marBottom w:val="0"/>
      <w:divBdr>
        <w:top w:val="none" w:sz="0" w:space="0" w:color="auto"/>
        <w:left w:val="none" w:sz="0" w:space="0" w:color="auto"/>
        <w:bottom w:val="none" w:sz="0" w:space="0" w:color="auto"/>
        <w:right w:val="none" w:sz="0" w:space="0" w:color="auto"/>
      </w:divBdr>
    </w:div>
    <w:div w:id="886067268">
      <w:bodyDiv w:val="1"/>
      <w:marLeft w:val="0"/>
      <w:marRight w:val="0"/>
      <w:marTop w:val="0"/>
      <w:marBottom w:val="0"/>
      <w:divBdr>
        <w:top w:val="none" w:sz="0" w:space="0" w:color="auto"/>
        <w:left w:val="none" w:sz="0" w:space="0" w:color="auto"/>
        <w:bottom w:val="none" w:sz="0" w:space="0" w:color="auto"/>
        <w:right w:val="none" w:sz="0" w:space="0" w:color="auto"/>
      </w:divBdr>
    </w:div>
    <w:div w:id="943684896">
      <w:bodyDiv w:val="1"/>
      <w:marLeft w:val="0"/>
      <w:marRight w:val="0"/>
      <w:marTop w:val="0"/>
      <w:marBottom w:val="0"/>
      <w:divBdr>
        <w:top w:val="none" w:sz="0" w:space="0" w:color="auto"/>
        <w:left w:val="none" w:sz="0" w:space="0" w:color="auto"/>
        <w:bottom w:val="none" w:sz="0" w:space="0" w:color="auto"/>
        <w:right w:val="none" w:sz="0" w:space="0" w:color="auto"/>
      </w:divBdr>
    </w:div>
    <w:div w:id="944996348">
      <w:bodyDiv w:val="1"/>
      <w:marLeft w:val="0"/>
      <w:marRight w:val="0"/>
      <w:marTop w:val="0"/>
      <w:marBottom w:val="0"/>
      <w:divBdr>
        <w:top w:val="none" w:sz="0" w:space="0" w:color="auto"/>
        <w:left w:val="none" w:sz="0" w:space="0" w:color="auto"/>
        <w:bottom w:val="none" w:sz="0" w:space="0" w:color="auto"/>
        <w:right w:val="none" w:sz="0" w:space="0" w:color="auto"/>
      </w:divBdr>
    </w:div>
    <w:div w:id="972638433">
      <w:bodyDiv w:val="1"/>
      <w:marLeft w:val="0"/>
      <w:marRight w:val="0"/>
      <w:marTop w:val="0"/>
      <w:marBottom w:val="0"/>
      <w:divBdr>
        <w:top w:val="none" w:sz="0" w:space="0" w:color="auto"/>
        <w:left w:val="none" w:sz="0" w:space="0" w:color="auto"/>
        <w:bottom w:val="none" w:sz="0" w:space="0" w:color="auto"/>
        <w:right w:val="none" w:sz="0" w:space="0" w:color="auto"/>
      </w:divBdr>
    </w:div>
    <w:div w:id="111379104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6515157">
      <w:bodyDiv w:val="1"/>
      <w:marLeft w:val="0"/>
      <w:marRight w:val="0"/>
      <w:marTop w:val="0"/>
      <w:marBottom w:val="0"/>
      <w:divBdr>
        <w:top w:val="none" w:sz="0" w:space="0" w:color="auto"/>
        <w:left w:val="none" w:sz="0" w:space="0" w:color="auto"/>
        <w:bottom w:val="none" w:sz="0" w:space="0" w:color="auto"/>
        <w:right w:val="none" w:sz="0" w:space="0" w:color="auto"/>
      </w:divBdr>
    </w:div>
    <w:div w:id="152478331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18786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8586522">
      <w:bodyDiv w:val="1"/>
      <w:marLeft w:val="0"/>
      <w:marRight w:val="0"/>
      <w:marTop w:val="0"/>
      <w:marBottom w:val="0"/>
      <w:divBdr>
        <w:top w:val="none" w:sz="0" w:space="0" w:color="auto"/>
        <w:left w:val="none" w:sz="0" w:space="0" w:color="auto"/>
        <w:bottom w:val="none" w:sz="0" w:space="0" w:color="auto"/>
        <w:right w:val="none" w:sz="0" w:space="0" w:color="auto"/>
      </w:divBdr>
    </w:div>
    <w:div w:id="1972401551">
      <w:bodyDiv w:val="1"/>
      <w:marLeft w:val="0"/>
      <w:marRight w:val="0"/>
      <w:marTop w:val="0"/>
      <w:marBottom w:val="0"/>
      <w:divBdr>
        <w:top w:val="none" w:sz="0" w:space="0" w:color="auto"/>
        <w:left w:val="none" w:sz="0" w:space="0" w:color="auto"/>
        <w:bottom w:val="none" w:sz="0" w:space="0" w:color="auto"/>
        <w:right w:val="none" w:sz="0" w:space="0" w:color="auto"/>
      </w:divBdr>
    </w:div>
    <w:div w:id="197356179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809703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1883659">
      <w:bodyDiv w:val="1"/>
      <w:marLeft w:val="0"/>
      <w:marRight w:val="0"/>
      <w:marTop w:val="0"/>
      <w:marBottom w:val="0"/>
      <w:divBdr>
        <w:top w:val="none" w:sz="0" w:space="0" w:color="auto"/>
        <w:left w:val="none" w:sz="0" w:space="0" w:color="auto"/>
        <w:bottom w:val="none" w:sz="0" w:space="0" w:color="auto"/>
        <w:right w:val="none" w:sz="0" w:space="0" w:color="auto"/>
      </w:divBdr>
    </w:div>
    <w:div w:id="2077049234">
      <w:bodyDiv w:val="1"/>
      <w:marLeft w:val="0"/>
      <w:marRight w:val="0"/>
      <w:marTop w:val="0"/>
      <w:marBottom w:val="0"/>
      <w:divBdr>
        <w:top w:val="none" w:sz="0" w:space="0" w:color="auto"/>
        <w:left w:val="none" w:sz="0" w:space="0" w:color="auto"/>
        <w:bottom w:val="none" w:sz="0" w:space="0" w:color="auto"/>
        <w:right w:val="none" w:sz="0" w:space="0" w:color="auto"/>
      </w:divBdr>
    </w:div>
    <w:div w:id="2094350125">
      <w:bodyDiv w:val="1"/>
      <w:marLeft w:val="0"/>
      <w:marRight w:val="0"/>
      <w:marTop w:val="0"/>
      <w:marBottom w:val="0"/>
      <w:divBdr>
        <w:top w:val="none" w:sz="0" w:space="0" w:color="auto"/>
        <w:left w:val="none" w:sz="0" w:space="0" w:color="auto"/>
        <w:bottom w:val="none" w:sz="0" w:space="0" w:color="auto"/>
        <w:right w:val="none" w:sz="0" w:space="0" w:color="auto"/>
      </w:divBdr>
    </w:div>
    <w:div w:id="212811217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135/&#1575;&#1604;&#1601;&#1590;&#1740;&#1604;" TargetMode="External"/><Relationship Id="rId7" Type="http://schemas.openxmlformats.org/officeDocument/2006/relationships/hyperlink" Target="http://lib.eshia.ir/11005/5/458/&#1604;&#1610;&#1604;&#1577;" TargetMode="External"/><Relationship Id="rId2" Type="http://schemas.openxmlformats.org/officeDocument/2006/relationships/hyperlink" Target="http://lib.eshia.ir/11005/6/169/&#1602;&#1740;&#1587;" TargetMode="External"/><Relationship Id="rId1" Type="http://schemas.openxmlformats.org/officeDocument/2006/relationships/hyperlink" Target="http://lib.eshia.ir/10083/8/157/&#1575;&#1604;&#1581;&#1580;&#1575;&#1580;" TargetMode="External"/><Relationship Id="rId6" Type="http://schemas.openxmlformats.org/officeDocument/2006/relationships/hyperlink" Target="http://lib.eshia.ir/10083/8/157/&#1586;&#1585;&#1575;&#1585;&#1577;" TargetMode="External"/><Relationship Id="rId5" Type="http://schemas.openxmlformats.org/officeDocument/2006/relationships/hyperlink" Target="http://lib.eshia.ir/10083/8/82/&#1593;&#1605;&#1575;&#1585;" TargetMode="External"/><Relationship Id="rId4" Type="http://schemas.openxmlformats.org/officeDocument/2006/relationships/hyperlink" Target="http://lib.eshia.ir/11005/6/170/&#1605;&#1587;&#160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EBD5-1F13-45A0-9DB7-607A6EF3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684</TotalTime>
  <Pages>8</Pages>
  <Words>2170</Words>
  <Characters>12374</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146</cp:revision>
  <cp:lastPrinted>2021-02-02T07:05:00Z</cp:lastPrinted>
  <dcterms:created xsi:type="dcterms:W3CDTF">2021-01-31T13:38:00Z</dcterms:created>
  <dcterms:modified xsi:type="dcterms:W3CDTF">2021-02-14T15:32:00Z</dcterms:modified>
  <cp:contentStatus>ویرایش 2.5</cp:contentStatus>
  <cp:version>2.7</cp:version>
</cp:coreProperties>
</file>