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B39" w:rsidRDefault="000F4B39" w:rsidP="000F4B3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0F4B39" w:rsidRDefault="000F4B39" w:rsidP="000F4B39">
      <w:pPr>
        <w:widowControl w:val="0"/>
        <w:autoSpaceDE w:val="0"/>
        <w:autoSpaceDN w:val="0"/>
        <w:adjustRightInd w:val="0"/>
        <w:spacing w:line="456" w:lineRule="auto"/>
        <w:jc w:val="both"/>
        <w:rPr>
          <w:rFonts w:ascii="IRANSans" w:hAnsi="IRANSans" w:cs="IRANSans" w:hint="cs"/>
          <w:b/>
          <w:bCs/>
          <w:color w:val="0101FF"/>
          <w:sz w:val="24"/>
          <w:szCs w:val="24"/>
          <w:shd w:val="clear" w:color="auto" w:fill="FFFFFF"/>
        </w:rPr>
      </w:pPr>
      <w:r>
        <w:rPr>
          <w:rFonts w:ascii="IRANSans" w:hAnsi="IRANSans" w:cs="IRANSans" w:hint="cs"/>
          <w:b/>
          <w:bCs/>
          <w:color w:val="0101FF"/>
          <w:sz w:val="24"/>
          <w:szCs w:val="24"/>
          <w:shd w:val="clear" w:color="auto" w:fill="FFFFFF"/>
          <w:rtl/>
        </w:rPr>
        <w:t>جلسه33</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Pr>
          <w:rFonts w:ascii="IRANSans" w:hAnsi="IRANSans" w:cs="IRANSans" w:hint="cs"/>
          <w:b/>
          <w:bCs/>
          <w:color w:val="0101FF"/>
          <w:sz w:val="24"/>
          <w:szCs w:val="24"/>
          <w:shd w:val="clear" w:color="auto" w:fill="FFFFFF"/>
          <w:rtl/>
        </w:rPr>
        <w:t xml:space="preserve"> /1</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روایات مساله/</w:t>
      </w:r>
      <w:r>
        <w:rPr>
          <w:rFonts w:ascii="IRANSans" w:hAnsi="IRANSans" w:cs="IRANSans" w:hint="cs"/>
          <w:b/>
          <w:bCs/>
          <w:color w:val="0101FF"/>
          <w:sz w:val="24"/>
          <w:szCs w:val="24"/>
          <w:shd w:val="clear" w:color="auto" w:fill="FFFFFF"/>
          <w:rtl/>
        </w:rPr>
        <w:t xml:space="preserve">عده متعه /فصل سوم تکمله عروه / </w:t>
      </w:r>
      <w:bookmarkStart w:id="0" w:name="_GoBack"/>
      <w:r>
        <w:rPr>
          <w:rFonts w:ascii="IRANSans" w:hAnsi="IRANSans" w:cs="IRANSans" w:hint="cs"/>
          <w:b/>
          <w:bCs/>
          <w:color w:val="0101FF"/>
          <w:sz w:val="24"/>
          <w:szCs w:val="24"/>
          <w:shd w:val="clear" w:color="auto" w:fill="FFFFFF"/>
          <w:rtl/>
        </w:rPr>
        <w:t>اقوال فقها در عده</w:t>
      </w:r>
      <w:bookmarkEnd w:id="0"/>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CB089D" w:rsidP="00726EFC">
      <w:pPr>
        <w:pBdr>
          <w:bottom w:val="double" w:sz="6" w:space="1" w:color="auto"/>
        </w:pBdr>
        <w:jc w:val="both"/>
        <w:rPr>
          <w:rtl/>
        </w:rPr>
      </w:pPr>
      <w:r>
        <w:rPr>
          <w:rFonts w:hint="cs"/>
          <w:rtl/>
        </w:rPr>
        <w:t>گفتیم مرحوم کلینی در عده‌ی متعه قائل به دو حیض نیست. حال به توضیح بیش تر این مطلب می پردازیم و سپس روایات مختلف مساله را بیان می کنیم.</w:t>
      </w:r>
    </w:p>
    <w:p w:rsidR="00247D2F" w:rsidRPr="003A6148" w:rsidRDefault="00247D2F" w:rsidP="00726EFC">
      <w:pPr>
        <w:pBdr>
          <w:bottom w:val="double" w:sz="6" w:space="1" w:color="auto"/>
        </w:pBdr>
        <w:jc w:val="both"/>
      </w:pPr>
    </w:p>
    <w:p w:rsidR="008F5B4D" w:rsidRDefault="008F5B4D" w:rsidP="00726EFC">
      <w:pPr>
        <w:jc w:val="both"/>
      </w:pPr>
    </w:p>
    <w:p w:rsidR="0049528F" w:rsidRDefault="0049528F" w:rsidP="0049528F">
      <w:pPr>
        <w:pStyle w:val="Heading1"/>
        <w:rPr>
          <w:rtl/>
        </w:rPr>
      </w:pPr>
      <w:bookmarkStart w:id="1" w:name="_Toc62973389"/>
      <w:r>
        <w:rPr>
          <w:rFonts w:hint="cs"/>
          <w:rtl/>
        </w:rPr>
        <w:t>فتوای مرحوم کلینی</w:t>
      </w:r>
      <w:bookmarkEnd w:id="1"/>
    </w:p>
    <w:p w:rsidR="003E6650" w:rsidRDefault="00F1090C" w:rsidP="0023299B">
      <w:pPr>
        <w:jc w:val="both"/>
        <w:rPr>
          <w:rtl/>
        </w:rPr>
      </w:pPr>
      <w:r>
        <w:rPr>
          <w:rFonts w:hint="cs"/>
          <w:rtl/>
        </w:rPr>
        <w:t>یکی از روایاتی که در آن دو حیض آمده است، روایت اسماعیل بن فضل هاشمی است که مرحوم کلینی آن را در باب عده‌ی متعه نیاورده است؛ بلکه در باب دیگری آورده است.</w:t>
      </w:r>
      <w:r w:rsidR="00BF0E8D">
        <w:rPr>
          <w:rFonts w:hint="cs"/>
          <w:rtl/>
        </w:rPr>
        <w:t xml:space="preserve"> </w:t>
      </w:r>
      <w:r w:rsidR="00B333C4">
        <w:rPr>
          <w:rFonts w:hint="cs"/>
          <w:rtl/>
        </w:rPr>
        <w:t>در این روایت</w:t>
      </w:r>
      <w:r w:rsidR="00BF0E8D">
        <w:rPr>
          <w:rFonts w:hint="cs"/>
          <w:rtl/>
        </w:rPr>
        <w:t xml:space="preserve"> اختلاف نقل وجود </w:t>
      </w:r>
      <w:r w:rsidR="00B333C4">
        <w:rPr>
          <w:rFonts w:hint="cs"/>
          <w:rtl/>
        </w:rPr>
        <w:t>دارد</w:t>
      </w:r>
      <w:r w:rsidR="00BF0E8D">
        <w:rPr>
          <w:rFonts w:hint="cs"/>
          <w:rtl/>
        </w:rPr>
        <w:t xml:space="preserve">، اسماعیل بن فضل هاشمی، حیضتان ذکر کرده </w:t>
      </w:r>
      <w:r w:rsidR="0023299B">
        <w:rPr>
          <w:rFonts w:hint="cs"/>
          <w:rtl/>
        </w:rPr>
        <w:t>است</w:t>
      </w:r>
      <w:r w:rsidR="00BF0E8D">
        <w:rPr>
          <w:rFonts w:hint="cs"/>
          <w:rtl/>
        </w:rPr>
        <w:t xml:space="preserve"> و زراره حیضة ذکر کرده </w:t>
      </w:r>
      <w:r w:rsidR="0023299B">
        <w:rPr>
          <w:rFonts w:hint="cs"/>
          <w:rtl/>
        </w:rPr>
        <w:t>است، مرحوم کلینی</w:t>
      </w:r>
      <w:r w:rsidR="00BF0E8D">
        <w:rPr>
          <w:rFonts w:hint="cs"/>
          <w:rtl/>
        </w:rPr>
        <w:t xml:space="preserve"> این اخ</w:t>
      </w:r>
      <w:r w:rsidR="0049528F">
        <w:rPr>
          <w:rFonts w:hint="cs"/>
          <w:rtl/>
        </w:rPr>
        <w:t xml:space="preserve">تلاف را در باب متعه نیاورده است و در باب </w:t>
      </w:r>
      <w:r w:rsidR="0049528F" w:rsidRPr="0049528F">
        <w:rPr>
          <w:rFonts w:hint="cs"/>
          <w:color w:val="000080"/>
          <w:rtl/>
        </w:rPr>
        <w:t>«بَابُ أَنَّهُنَّ بِمَنْزِلَةِ الْإِمَاءِ وَ لَيْسَتْ مِنَ الْأَرْبَع‏»</w:t>
      </w:r>
      <w:r w:rsidR="0049528F">
        <w:rPr>
          <w:rFonts w:hint="cs"/>
          <w:rtl/>
        </w:rPr>
        <w:t xml:space="preserve"> آورده است.</w:t>
      </w:r>
    </w:p>
    <w:p w:rsidR="0049528F" w:rsidRPr="001A27D7" w:rsidRDefault="0049528F" w:rsidP="0049528F">
      <w:pPr>
        <w:pStyle w:val="Heading2"/>
        <w:rPr>
          <w:rtl/>
        </w:rPr>
      </w:pPr>
      <w:bookmarkStart w:id="2" w:name="_Toc62973390"/>
      <w:r>
        <w:rPr>
          <w:rFonts w:hint="cs"/>
          <w:rtl/>
        </w:rPr>
        <w:t>روایت ابی بصیر</w:t>
      </w:r>
      <w:bookmarkEnd w:id="2"/>
    </w:p>
    <w:p w:rsidR="001A1EA5" w:rsidRDefault="0049528F" w:rsidP="0049528F">
      <w:pPr>
        <w:jc w:val="both"/>
        <w:rPr>
          <w:rtl/>
        </w:rPr>
      </w:pPr>
      <w:r>
        <w:rPr>
          <w:rFonts w:hint="cs"/>
          <w:rtl/>
        </w:rPr>
        <w:t>روایت دیگری که دو حیض را ذکر کرده است، روایت ابی بصیر است.</w:t>
      </w:r>
    </w:p>
    <w:p w:rsidR="0049528F" w:rsidRDefault="0049528F" w:rsidP="0049528F">
      <w:pPr>
        <w:pStyle w:val="Heading3"/>
        <w:rPr>
          <w:rtl/>
        </w:rPr>
      </w:pPr>
      <w:bookmarkStart w:id="3" w:name="_Toc62973391"/>
      <w:r>
        <w:rPr>
          <w:rFonts w:hint="cs"/>
          <w:rtl/>
        </w:rPr>
        <w:t>نقل نوادر</w:t>
      </w:r>
      <w:bookmarkEnd w:id="3"/>
    </w:p>
    <w:p w:rsidR="00726EFC" w:rsidRPr="00D40FF5" w:rsidRDefault="00726EFC" w:rsidP="00D40FF5">
      <w:pPr>
        <w:jc w:val="both"/>
        <w:rPr>
          <w:color w:val="008000"/>
          <w:rtl/>
        </w:rPr>
      </w:pPr>
      <w:r w:rsidRPr="00726EFC">
        <w:rPr>
          <w:rFonts w:hint="cs"/>
          <w:rtl/>
        </w:rPr>
        <w:t xml:space="preserve">النَّضْرُ بْنُ سُوَيْدٍ عَنْ عَاصِمِ بْنِ حُمَيْدٍ عَنْ أَبِي بَصِيرٍ قَالَ: </w:t>
      </w:r>
      <w:r w:rsidRPr="00726EFC">
        <w:rPr>
          <w:rFonts w:hint="cs"/>
          <w:color w:val="008000"/>
          <w:rtl/>
        </w:rPr>
        <w:t>سَأَلْتُ أَبَا جَعْفَرٍ ع عَنِ الْمُتْعَةِ فَقَالَ نَزَلَتْ فِي الْقُرْآنِ وَ هُوَ قَوْلُ اللَّهِ‏ فَمَا اسْتَمْتَعْتُمْ بِهِ مِنْهُنَّ فَآتُوهُنَّ أُجُورَهُنَّ فَرِيضَةً وَ لا جُناحَ عَلَيْكُمْ فِيما تَراضَيْتُمْ بِهِ مِنْ بَعْدِ الْفَرِيضَةِ قَالَ لَا بَأْسَ أَنْ تَزِيدَهَا وَ تَزِيدَكَ إِذَا انْقَطَعَ الْأَجَلُ فِيمَا بَيْنَكُمَا تَقُولُ لَهَا اسْتَحْلَلْتُكِ بِأَجَلٍ آخَرَ بِرِضًى مِنْهَا وَ لَا تَحِلُّ لِغَيْرِكَ حَتَّى تَنْقَضِيَ عِدَّتُهَا وَ عِدَّتُهَا حَيْضَتَان‏</w:t>
      </w:r>
      <w:r>
        <w:rPr>
          <w:rStyle w:val="FootnoteReference"/>
          <w:color w:val="008000"/>
          <w:rtl/>
        </w:rPr>
        <w:footnoteReference w:id="1"/>
      </w:r>
    </w:p>
    <w:p w:rsidR="007D43FD" w:rsidRDefault="007D43FD" w:rsidP="0049528F">
      <w:pPr>
        <w:pStyle w:val="Heading3"/>
        <w:rPr>
          <w:rtl/>
        </w:rPr>
      </w:pPr>
      <w:bookmarkStart w:id="4" w:name="_Toc62804062"/>
      <w:bookmarkStart w:id="5" w:name="_Toc62837661"/>
      <w:bookmarkStart w:id="6" w:name="_Toc62973392"/>
      <w:r>
        <w:rPr>
          <w:rFonts w:hint="cs"/>
          <w:rtl/>
        </w:rPr>
        <w:lastRenderedPageBreak/>
        <w:t>نقل تفسیر عیاشی</w:t>
      </w:r>
      <w:bookmarkEnd w:id="4"/>
      <w:bookmarkEnd w:id="5"/>
      <w:bookmarkEnd w:id="6"/>
    </w:p>
    <w:p w:rsidR="007D43FD" w:rsidRPr="0094619A" w:rsidRDefault="007D43FD" w:rsidP="007D43FD">
      <w:pPr>
        <w:jc w:val="both"/>
        <w:rPr>
          <w:color w:val="008000"/>
          <w:rtl/>
        </w:rPr>
      </w:pPr>
      <w:r w:rsidRPr="003A3495">
        <w:rPr>
          <w:rFonts w:hint="cs"/>
          <w:rtl/>
        </w:rPr>
        <w:t xml:space="preserve">عن أبي بصير عن أبي جعفر ع‏ في المتعة قال: </w:t>
      </w:r>
      <w:r w:rsidRPr="003A3495">
        <w:rPr>
          <w:rFonts w:hint="cs"/>
          <w:color w:val="008000"/>
          <w:rtl/>
        </w:rPr>
        <w:t>نزلت هذه الآية «فَمَا اسْتَمْتَعْتُمْ بِهِ مِنْهُنَّ فَآتُوهُنَّ أُجُورَهُنَّ فَرِيضَةً- وَ لا جُناحَ عَلَيْكُمْ فِيما تَراضَيْتُمْ بِهِ مِنْ بَعْدِ الْفَرِيضَةِ» قال: لا بأس بأن تزيدها و تزيدك- إذا انقطع الأجل فيما بينكما- يقول: استحللتك بأجل آخر برضى منها- و لا تحل لغيرك حتى تنقضي عدتها و عدتها حيضتان‏</w:t>
      </w:r>
      <w:r>
        <w:rPr>
          <w:rStyle w:val="FootnoteReference"/>
          <w:color w:val="008000"/>
          <w:rtl/>
        </w:rPr>
        <w:footnoteReference w:id="2"/>
      </w:r>
    </w:p>
    <w:p w:rsidR="007D43FD" w:rsidRDefault="0049528F" w:rsidP="0049528F">
      <w:pPr>
        <w:jc w:val="both"/>
        <w:rPr>
          <w:rtl/>
        </w:rPr>
      </w:pPr>
      <w:r>
        <w:rPr>
          <w:rFonts w:hint="cs"/>
          <w:rtl/>
        </w:rPr>
        <w:t>مرحوم کلینی در کافی این روایت را تقطیع کرده است. قطعه‌ی اول روایت را به این صورت ذکر کرده است:</w:t>
      </w:r>
    </w:p>
    <w:p w:rsidR="007D43FD" w:rsidRPr="007D43FD" w:rsidRDefault="007D43FD" w:rsidP="007D43FD">
      <w:pPr>
        <w:jc w:val="both"/>
        <w:rPr>
          <w:color w:val="008000"/>
        </w:rPr>
      </w:pPr>
      <w:r w:rsidRPr="007D43FD">
        <w:rPr>
          <w:rFonts w:hint="cs"/>
          <w:rtl/>
        </w:rPr>
        <w:t xml:space="preserve">عِدَّةٌ مِنْ أَصْحَابِنَا عَنْ سَهْلِ بْنِ زِيَادٍ وَ عَلِيُّ بْنُ إِبْرَاهِيمَ عَنْ أَبِيهِ جَمِيعاً عَنِ ابْنِ أَبِي نَجْرَانَ عَنْ عَاصِمِ بْنِ حُمَيْدٍ عَنْ أَبِي بَصِيرٍ قَالَ: </w:t>
      </w:r>
      <w:r w:rsidRPr="007D43FD">
        <w:rPr>
          <w:rFonts w:hint="cs"/>
          <w:color w:val="008000"/>
          <w:rtl/>
        </w:rPr>
        <w:t>سَأَلْتُ أَبَا جَعْفَرٍ ع عَنِ الْمُتْعَةِ فَقَالَ نَزَلَتْ فِي الْقُرْآنِ- فَمَا اسْتَمْتَعْتُمْ بِهِ مِنْهُنَّ فَآتُوهُنَّ أُجُورَهُنَّ فَرِيضَةً وَ لا جُناحَ عَلَيْكُمْ فِيما تَراضَيْتُمْ بِهِ مِنْ بَعْدِ الْفَرِيضَة</w:t>
      </w:r>
      <w:r>
        <w:rPr>
          <w:rStyle w:val="FootnoteReference"/>
          <w:color w:val="008000"/>
          <w:rtl/>
        </w:rPr>
        <w:footnoteReference w:id="3"/>
      </w:r>
    </w:p>
    <w:p w:rsidR="007D43FD" w:rsidRDefault="0049528F" w:rsidP="00726EFC">
      <w:pPr>
        <w:jc w:val="both"/>
        <w:rPr>
          <w:rtl/>
        </w:rPr>
      </w:pPr>
      <w:r>
        <w:rPr>
          <w:rFonts w:hint="cs"/>
          <w:rtl/>
        </w:rPr>
        <w:t>قطعه‌ی دوم روایت را در جای دیگر آورده است:</w:t>
      </w:r>
    </w:p>
    <w:p w:rsidR="007D43FD" w:rsidRPr="007D43FD" w:rsidRDefault="007D43FD" w:rsidP="007D43FD">
      <w:pPr>
        <w:jc w:val="both"/>
        <w:rPr>
          <w:color w:val="008000"/>
        </w:rPr>
      </w:pPr>
      <w:r w:rsidRPr="007D43FD">
        <w:rPr>
          <w:rFonts w:hint="cs"/>
          <w:rtl/>
        </w:rPr>
        <w:t xml:space="preserve">عِدَّةٌ مِنْ أَصْحَابِنَا عَنْ سَهْلِ بْنِ زِيَادٍ وَ عَلِيُّ بْنُ إِبْرَاهِيمَ عَنْ أَبِيهِ جَمِيعاً عَنْ عَبْدِ الرَّحْمَنِ بْنِ أَبِي نَجْرَانَ وَ أَحْمَدَ بْنِ مُحَمَّدِ بْنِ أَبِي نَصْرٍ عَنْ أَبِي بَصِيرٍ قَالَ: </w:t>
      </w:r>
      <w:r w:rsidRPr="007D43FD">
        <w:rPr>
          <w:rFonts w:hint="cs"/>
          <w:color w:val="008000"/>
          <w:rtl/>
        </w:rPr>
        <w:t>لَا بَأْسَ بِأَنْ تَزِيدَكَ وَ تَزِيدَهَا إِذَا انْقَطَعَ الْأَجَلُ فِيمَا بَيْنَكُمَا تَقُولُ اسْتَحْلَلْتُكِ بِأَجَلٍ آخَرَ بِرِضاً مِنْهَا وَ لَا يَحِلُّ ذَلِكَ لِغَيْرِكَ حَتَّى تَنْقَضِيَ عِدَّتُهَا.</w:t>
      </w:r>
      <w:r>
        <w:rPr>
          <w:rStyle w:val="FootnoteReference"/>
          <w:color w:val="008000"/>
          <w:rtl/>
        </w:rPr>
        <w:footnoteReference w:id="4"/>
      </w:r>
    </w:p>
    <w:p w:rsidR="00726EFC" w:rsidRDefault="00B725DD" w:rsidP="00726EFC">
      <w:pPr>
        <w:jc w:val="both"/>
        <w:rPr>
          <w:rtl/>
        </w:rPr>
      </w:pPr>
      <w:r>
        <w:rPr>
          <w:rFonts w:hint="cs"/>
          <w:rtl/>
        </w:rPr>
        <w:t>عاصم بن حمید در سند قطعه‌ی دوم سقط شده است.</w:t>
      </w:r>
    </w:p>
    <w:p w:rsidR="00726EFC" w:rsidRDefault="006518C4" w:rsidP="00726EFC">
      <w:pPr>
        <w:jc w:val="both"/>
        <w:rPr>
          <w:rtl/>
        </w:rPr>
      </w:pPr>
      <w:r>
        <w:rPr>
          <w:rFonts w:hint="cs"/>
          <w:rtl/>
        </w:rPr>
        <w:t xml:space="preserve">مرحوم کلینی در انتهای روایت </w:t>
      </w:r>
      <w:r w:rsidRPr="006518C4">
        <w:rPr>
          <w:rFonts w:hint="cs"/>
          <w:color w:val="008000"/>
          <w:rtl/>
        </w:rPr>
        <w:t>و</w:t>
      </w:r>
      <w:r>
        <w:rPr>
          <w:rFonts w:hint="cs"/>
          <w:rtl/>
        </w:rPr>
        <w:t xml:space="preserve"> </w:t>
      </w:r>
      <w:r w:rsidRPr="003A3495">
        <w:rPr>
          <w:rFonts w:hint="cs"/>
          <w:color w:val="008000"/>
          <w:rtl/>
        </w:rPr>
        <w:t>عدتها حيضتان</w:t>
      </w:r>
      <w:r>
        <w:rPr>
          <w:rFonts w:hint="cs"/>
          <w:rtl/>
        </w:rPr>
        <w:t xml:space="preserve"> نیاورده است؛ مشخص می شود مرحوم کلینی به دو حیض فتوا </w:t>
      </w:r>
      <w:r w:rsidR="00D84FC5">
        <w:rPr>
          <w:rFonts w:hint="cs"/>
          <w:rtl/>
        </w:rPr>
        <w:t>ن</w:t>
      </w:r>
      <w:r>
        <w:rPr>
          <w:rFonts w:hint="cs"/>
          <w:rtl/>
        </w:rPr>
        <w:t>می دهد.</w:t>
      </w:r>
      <w:r w:rsidR="006E4D9F">
        <w:rPr>
          <w:rFonts w:hint="cs"/>
          <w:rtl/>
        </w:rPr>
        <w:t xml:space="preserve"> البته نقل نکردن مرحوم کلینی به این معنا نی</w:t>
      </w:r>
      <w:r w:rsidR="00554F92">
        <w:rPr>
          <w:rFonts w:hint="cs"/>
          <w:rtl/>
        </w:rPr>
        <w:t>ست که جزء روایت نبوده است.</w:t>
      </w:r>
    </w:p>
    <w:p w:rsidR="00554F92" w:rsidRDefault="00554F92" w:rsidP="00726EFC">
      <w:pPr>
        <w:jc w:val="both"/>
        <w:rPr>
          <w:rtl/>
        </w:rPr>
      </w:pPr>
      <w:r>
        <w:rPr>
          <w:rFonts w:hint="cs"/>
          <w:rtl/>
        </w:rPr>
        <w:t xml:space="preserve">مرحوم کلینی در </w:t>
      </w:r>
      <w:r w:rsidRPr="007D43FD">
        <w:rPr>
          <w:rFonts w:hint="cs"/>
          <w:rtl/>
        </w:rPr>
        <w:t xml:space="preserve">قَالَ: </w:t>
      </w:r>
      <w:r w:rsidRPr="007D43FD">
        <w:rPr>
          <w:rFonts w:hint="cs"/>
          <w:color w:val="008000"/>
          <w:rtl/>
        </w:rPr>
        <w:t>لَا بَأْسَ بِأَنْ تَزِيدَكَ وَ تَزِيدَهَا</w:t>
      </w:r>
      <w:r>
        <w:rPr>
          <w:rFonts w:hint="cs"/>
          <w:rtl/>
        </w:rPr>
        <w:t xml:space="preserve"> فاعل قال را ابی بصیر دانسته است.</w:t>
      </w:r>
      <w:r w:rsidR="00F26D2F">
        <w:rPr>
          <w:rFonts w:hint="cs"/>
          <w:rtl/>
        </w:rPr>
        <w:t xml:space="preserve"> ظاهر عبارت نوادر این است که مرجع ضمیر امام علیه السلام است؛ اما مرحوم کلینی این قطعه را موقوفه‌ی ابی بصیر دانسته است که فتوای ابی بصیر است</w:t>
      </w:r>
      <w:r w:rsidR="00D40FF5">
        <w:rPr>
          <w:rStyle w:val="FootnoteReference"/>
          <w:rtl/>
        </w:rPr>
        <w:footnoteReference w:id="5"/>
      </w:r>
      <w:r w:rsidR="00F26D2F">
        <w:rPr>
          <w:rFonts w:hint="cs"/>
          <w:rtl/>
        </w:rPr>
        <w:t>، بخش اول آن را که خود مرحوم کلینی نیز به آن فتوا می دهد، آورده است؛ اما انتهای آن را فتوا نداده و نیاورده است.</w:t>
      </w:r>
    </w:p>
    <w:p w:rsidR="00AD699D" w:rsidRDefault="00AD699D" w:rsidP="00726EFC">
      <w:pPr>
        <w:jc w:val="both"/>
        <w:rPr>
          <w:rtl/>
        </w:rPr>
      </w:pPr>
      <w:r>
        <w:rPr>
          <w:rFonts w:hint="cs"/>
          <w:rtl/>
        </w:rPr>
        <w:t>البته تردیدی نیست که ر</w:t>
      </w:r>
      <w:r w:rsidR="001C6DBC">
        <w:rPr>
          <w:rFonts w:hint="cs"/>
          <w:rtl/>
        </w:rPr>
        <w:t>وایت ابی بصیر عدتها حیضتان دارد؛ زیرا در نوادر، تفسیر عیاشی و اصل عاصم بن حمید این عبارت آمده است. البته متن اصل عاصم بن حمید کمی متفاوت است:</w:t>
      </w:r>
    </w:p>
    <w:p w:rsidR="007D43FD" w:rsidRDefault="007D43FD" w:rsidP="001C6DBC">
      <w:pPr>
        <w:pStyle w:val="Heading3"/>
        <w:rPr>
          <w:rtl/>
        </w:rPr>
      </w:pPr>
      <w:bookmarkStart w:id="7" w:name="_Toc62804060"/>
      <w:bookmarkStart w:id="8" w:name="_Toc62837659"/>
      <w:bookmarkStart w:id="9" w:name="_Toc62973393"/>
      <w:r>
        <w:rPr>
          <w:rFonts w:hint="cs"/>
          <w:rtl/>
        </w:rPr>
        <w:lastRenderedPageBreak/>
        <w:t>نقل اصول سته عشر</w:t>
      </w:r>
      <w:bookmarkEnd w:id="7"/>
      <w:bookmarkEnd w:id="8"/>
      <w:bookmarkEnd w:id="9"/>
    </w:p>
    <w:p w:rsidR="007D43FD" w:rsidRPr="007C30A3" w:rsidRDefault="007D43FD" w:rsidP="007D43FD">
      <w:pPr>
        <w:jc w:val="both"/>
        <w:rPr>
          <w:color w:val="008000"/>
          <w:rtl/>
        </w:rPr>
      </w:pPr>
      <w:r w:rsidRPr="007C30A3">
        <w:rPr>
          <w:rFonts w:hint="cs"/>
          <w:rtl/>
        </w:rPr>
        <w:t xml:space="preserve">و عنه عن ابى بصير قال سمعت ابا جعفر ع يقول قال على ع‏: </w:t>
      </w:r>
      <w:r w:rsidRPr="007C30A3">
        <w:rPr>
          <w:rFonts w:hint="cs"/>
          <w:color w:val="008000"/>
          <w:rtl/>
        </w:rPr>
        <w:t>لو لا ما سبقنى به ابن الخطاب ما زنى الا</w:t>
      </w:r>
      <w:r w:rsidR="00D52EE6">
        <w:rPr>
          <w:rFonts w:hint="cs"/>
          <w:color w:val="008000"/>
          <w:rtl/>
        </w:rPr>
        <w:t xml:space="preserve"> </w:t>
      </w:r>
      <w:r w:rsidRPr="007C30A3">
        <w:rPr>
          <w:rFonts w:hint="cs"/>
          <w:color w:val="008000"/>
          <w:rtl/>
        </w:rPr>
        <w:t>شقى قال ثم قرء هذه الاية فما استمتعتم به منهن الى اجل مسمى فاتوهن اجورهن فريضة و لا جناح عليكم فيما تراضيتم به من بعد الفريضة قال يقول اذا انقطع الاجل فيما بينكما استحللتها باجل اخر ترضيها و لا يحل لغيرك حتى ينقضى الاجل و عدتها حيضتان (حيضان ص خ د).</w:t>
      </w:r>
      <w:r>
        <w:rPr>
          <w:rStyle w:val="FootnoteReference"/>
          <w:color w:val="008000"/>
          <w:rtl/>
        </w:rPr>
        <w:footnoteReference w:id="6"/>
      </w:r>
    </w:p>
    <w:p w:rsidR="00726EFC" w:rsidRDefault="001C6DBC" w:rsidP="007F4173">
      <w:pPr>
        <w:jc w:val="both"/>
        <w:rPr>
          <w:rtl/>
        </w:rPr>
      </w:pPr>
      <w:r>
        <w:rPr>
          <w:rFonts w:hint="cs"/>
          <w:rtl/>
        </w:rPr>
        <w:t>مرحوم کلینی عدتها حیضتان در هیچ کدام از ابواب نیاورده است و مشخص می شود که به دو حیض فتوا نمی دهد.</w:t>
      </w:r>
    </w:p>
    <w:p w:rsidR="007D43FD" w:rsidRDefault="00985537" w:rsidP="00985537">
      <w:pPr>
        <w:pStyle w:val="Heading1"/>
        <w:rPr>
          <w:rtl/>
        </w:rPr>
      </w:pPr>
      <w:bookmarkStart w:id="10" w:name="_Toc62973394"/>
      <w:r>
        <w:rPr>
          <w:rFonts w:hint="cs"/>
          <w:rtl/>
        </w:rPr>
        <w:t>روایات مساله</w:t>
      </w:r>
      <w:bookmarkEnd w:id="10"/>
    </w:p>
    <w:p w:rsidR="007D43FD" w:rsidRDefault="00985537" w:rsidP="00726EFC">
      <w:pPr>
        <w:jc w:val="both"/>
        <w:rPr>
          <w:rtl/>
        </w:rPr>
      </w:pPr>
      <w:r>
        <w:rPr>
          <w:rFonts w:hint="cs"/>
          <w:rtl/>
        </w:rPr>
        <w:t xml:space="preserve">مجموعا دوازده دسته روایت </w:t>
      </w:r>
      <w:r w:rsidR="008F1EA8">
        <w:rPr>
          <w:rFonts w:hint="cs"/>
          <w:rtl/>
        </w:rPr>
        <w:t xml:space="preserve">در مورد عده‌ی متعه </w:t>
      </w:r>
      <w:r>
        <w:rPr>
          <w:rFonts w:hint="cs"/>
          <w:rtl/>
        </w:rPr>
        <w:t>وجود دارد.</w:t>
      </w:r>
    </w:p>
    <w:p w:rsidR="00985537" w:rsidRDefault="00985537" w:rsidP="00985537">
      <w:pPr>
        <w:pStyle w:val="Heading2"/>
        <w:rPr>
          <w:rtl/>
        </w:rPr>
      </w:pPr>
      <w:bookmarkStart w:id="11" w:name="_Toc62973395"/>
      <w:r>
        <w:rPr>
          <w:rFonts w:hint="cs"/>
          <w:rtl/>
        </w:rPr>
        <w:t>دسته‌ی اول</w:t>
      </w:r>
      <w:r w:rsidR="00F963AC">
        <w:rPr>
          <w:rFonts w:hint="cs"/>
          <w:rtl/>
        </w:rPr>
        <w:t xml:space="preserve"> ( چهل و پنج روز)</w:t>
      </w:r>
      <w:bookmarkEnd w:id="11"/>
    </w:p>
    <w:p w:rsidR="00985537" w:rsidRDefault="00985537" w:rsidP="00726EFC">
      <w:pPr>
        <w:jc w:val="both"/>
        <w:rPr>
          <w:rtl/>
        </w:rPr>
      </w:pPr>
      <w:r>
        <w:rPr>
          <w:rFonts w:hint="cs"/>
          <w:rtl/>
        </w:rPr>
        <w:t>بعضی از روایات عده‌ی متعه را چهل و پنج روز ذکر کرده اند.</w:t>
      </w:r>
    </w:p>
    <w:p w:rsidR="00F963AC" w:rsidRDefault="00F963AC" w:rsidP="00F963AC">
      <w:pPr>
        <w:pStyle w:val="Heading2"/>
        <w:rPr>
          <w:rtl/>
        </w:rPr>
      </w:pPr>
      <w:bookmarkStart w:id="12" w:name="_Toc62973396"/>
      <w:r>
        <w:rPr>
          <w:rFonts w:hint="cs"/>
          <w:rtl/>
        </w:rPr>
        <w:t>دسته‌ی دوم ( چهل و پنج شب)</w:t>
      </w:r>
      <w:bookmarkEnd w:id="12"/>
    </w:p>
    <w:p w:rsidR="00CF0F33" w:rsidRDefault="00CF0F33" w:rsidP="00726EFC">
      <w:pPr>
        <w:jc w:val="both"/>
        <w:rPr>
          <w:rtl/>
        </w:rPr>
      </w:pPr>
      <w:r>
        <w:rPr>
          <w:rFonts w:hint="cs"/>
          <w:rtl/>
        </w:rPr>
        <w:t>بعضی روایات</w:t>
      </w:r>
      <w:r w:rsidR="00685667" w:rsidRPr="00685667">
        <w:rPr>
          <w:rFonts w:hint="cs"/>
          <w:rtl/>
        </w:rPr>
        <w:t xml:space="preserve"> </w:t>
      </w:r>
      <w:r w:rsidR="00685667">
        <w:rPr>
          <w:rFonts w:hint="cs"/>
          <w:rtl/>
        </w:rPr>
        <w:t>عده‌ی متعه را</w:t>
      </w:r>
      <w:r>
        <w:rPr>
          <w:rFonts w:hint="cs"/>
          <w:rtl/>
        </w:rPr>
        <w:t xml:space="preserve"> چهل و پنج شب ذکر کرده اند.</w:t>
      </w:r>
    </w:p>
    <w:p w:rsidR="00CF0F33" w:rsidRDefault="00CF0F33" w:rsidP="00685667">
      <w:pPr>
        <w:jc w:val="both"/>
        <w:rPr>
          <w:rtl/>
        </w:rPr>
      </w:pPr>
      <w:r>
        <w:rPr>
          <w:rFonts w:hint="cs"/>
          <w:rtl/>
        </w:rPr>
        <w:t>آیت الله والد می فرماید این روایات را نمی توان بر ذات الشهور حمل کرد؛</w:t>
      </w:r>
      <w:r w:rsidR="00923AAB">
        <w:rPr>
          <w:rFonts w:hint="cs"/>
          <w:rtl/>
        </w:rPr>
        <w:t xml:space="preserve"> زیرا زنی که</w:t>
      </w:r>
      <w:r w:rsidR="00685667">
        <w:rPr>
          <w:rFonts w:hint="cs"/>
          <w:rtl/>
        </w:rPr>
        <w:t xml:space="preserve"> حیض نمی بیند اما</w:t>
      </w:r>
      <w:r w:rsidR="00923AAB">
        <w:rPr>
          <w:rFonts w:hint="cs"/>
          <w:rtl/>
        </w:rPr>
        <w:t xml:space="preserve"> در سن زنانی </w:t>
      </w:r>
      <w:r w:rsidR="00685667">
        <w:rPr>
          <w:rFonts w:hint="cs"/>
          <w:rtl/>
        </w:rPr>
        <w:t>است</w:t>
      </w:r>
      <w:r w:rsidR="00923AAB">
        <w:rPr>
          <w:rFonts w:hint="cs"/>
          <w:rtl/>
        </w:rPr>
        <w:t xml:space="preserve"> که حیض می بینند، فرد نادر است و</w:t>
      </w:r>
      <w:r>
        <w:rPr>
          <w:rFonts w:hint="cs"/>
          <w:rtl/>
        </w:rPr>
        <w:t xml:space="preserve"> فرد ظاهر</w:t>
      </w:r>
      <w:r w:rsidR="00923AAB">
        <w:rPr>
          <w:rFonts w:hint="cs"/>
          <w:rtl/>
        </w:rPr>
        <w:t>ِ</w:t>
      </w:r>
      <w:r>
        <w:rPr>
          <w:rFonts w:hint="cs"/>
          <w:rtl/>
        </w:rPr>
        <w:t xml:space="preserve"> زنی که متعه می شود، زن ذات الاقراء می باشد.</w:t>
      </w:r>
      <w:r w:rsidR="00923AAB">
        <w:rPr>
          <w:rFonts w:hint="cs"/>
          <w:rtl/>
        </w:rPr>
        <w:t xml:space="preserve"> </w:t>
      </w:r>
    </w:p>
    <w:p w:rsidR="00985537" w:rsidRDefault="008B0D1E" w:rsidP="008B0D1E">
      <w:pPr>
        <w:pStyle w:val="Heading2"/>
        <w:rPr>
          <w:rtl/>
        </w:rPr>
      </w:pPr>
      <w:bookmarkStart w:id="13" w:name="_Toc62973397"/>
      <w:r>
        <w:rPr>
          <w:rFonts w:hint="cs"/>
          <w:rtl/>
        </w:rPr>
        <w:t>دسته‌ی سوم ( چهل و پنج روز و احتیاطا چهل و پنج شب)</w:t>
      </w:r>
      <w:bookmarkEnd w:id="13"/>
    </w:p>
    <w:p w:rsidR="00F41E7C" w:rsidRPr="00F41E7C" w:rsidRDefault="00F41E7C" w:rsidP="00F41E7C">
      <w:pPr>
        <w:jc w:val="both"/>
        <w:rPr>
          <w:color w:val="008000"/>
        </w:rPr>
      </w:pPr>
      <w:r w:rsidRPr="00F41E7C">
        <w:rPr>
          <w:rFonts w:hint="cs"/>
          <w:rtl/>
        </w:rPr>
        <w:t xml:space="preserve">عِدَّةٌ مِنْ أَصْحَابِنَا عَنْ سَهْلِ بْنِ زِيَادٍ عَنْ أَحْمَدَ بْنِ مُحَمَّدِ بْنِ أَبِي نَصْرٍ عَنْ أَبِي الْحَسَنِ الرِّضَا ع قَالَ قَالَ أَبُو جَعْفَرٍ ع‏ </w:t>
      </w:r>
      <w:r w:rsidRPr="00F41E7C">
        <w:rPr>
          <w:rFonts w:hint="cs"/>
          <w:color w:val="008000"/>
          <w:rtl/>
        </w:rPr>
        <w:t>عِدَّةُ الْمُتْعَةِ خَمْسَةٌ وَ أَرْبَعُونَ يَوْماً وَ الِاحْتِيَاطُ خَمْسٌ وَ أَرْبَعُونَ‏ لَيْلَةً.</w:t>
      </w:r>
      <w:r>
        <w:rPr>
          <w:rStyle w:val="FootnoteReference"/>
          <w:color w:val="008000"/>
          <w:rtl/>
        </w:rPr>
        <w:footnoteReference w:id="7"/>
      </w:r>
    </w:p>
    <w:p w:rsidR="007D43FD" w:rsidRDefault="008B0D1E" w:rsidP="00726EFC">
      <w:pPr>
        <w:jc w:val="both"/>
        <w:rPr>
          <w:rtl/>
        </w:rPr>
      </w:pPr>
      <w:r>
        <w:rPr>
          <w:rFonts w:hint="cs"/>
          <w:rtl/>
        </w:rPr>
        <w:t>سهل بن زیاد در سند این روایت واقع شده است که او را تصحیح می کنیم.</w:t>
      </w:r>
    </w:p>
    <w:p w:rsidR="00726EFC" w:rsidRDefault="003C06A4" w:rsidP="003C06A4">
      <w:pPr>
        <w:pStyle w:val="Heading2"/>
        <w:rPr>
          <w:rtl/>
        </w:rPr>
      </w:pPr>
      <w:bookmarkStart w:id="14" w:name="_Toc62973398"/>
      <w:r>
        <w:rPr>
          <w:rFonts w:hint="cs"/>
          <w:rtl/>
        </w:rPr>
        <w:lastRenderedPageBreak/>
        <w:t>دسته‌ی چهارم ( حیضتان)</w:t>
      </w:r>
      <w:bookmarkEnd w:id="14"/>
    </w:p>
    <w:p w:rsidR="003C06A4" w:rsidRDefault="003C06A4" w:rsidP="00726EFC">
      <w:pPr>
        <w:jc w:val="both"/>
        <w:rPr>
          <w:rtl/>
        </w:rPr>
      </w:pPr>
      <w:r w:rsidRPr="00E65E78">
        <w:rPr>
          <w:rFonts w:hint="cs"/>
          <w:rtl/>
        </w:rPr>
        <w:t xml:space="preserve">النَّضْرُ بْنُ سُوَيْدٍ عَنْ عَاصِمِ بْنِ حُمَيْدٍ عَنْ أَبِي بَصِيرٍ قَالَ: </w:t>
      </w:r>
      <w:r w:rsidRPr="00E65E78">
        <w:rPr>
          <w:rFonts w:hint="cs"/>
          <w:color w:val="008000"/>
          <w:rtl/>
        </w:rPr>
        <w:t>سَأَلْتُ أَبَا جَعْفَرٍ ع عَنِ‏ الْمُتْعَةِ فَقَالَ‏ نَزَلَتْ فِي الْقُرْآنِ وَ هُوَ قَوْلُ اللَّهِ‏ فَمَا اسْتَمْتَعْتُمْ بِهِ مِنْهُنَّ فَآتُوهُنَّ أُجُورَهُنَّ فَرِيضَةً وَ لا جُناحَ عَلَيْكُمْ فِيما تَراضَيْتُمْ بِهِ مِنْ بَعْدِ الْفَرِيضَةِ قَالَ لَا بَأْسَ أَنْ تَزِيدَهَا وَ تَزِيدَكَ إِذَا انْقَطَعَ الْأَجَلُ فِيمَا بَيْنَكُمَا تَقُولُ لَهَا اسْتَحْلَلْتُكِ بِأَجَلٍ آخَرَ بِرِضًى مِنْهَا وَ لَا تَحِلُّ لِغَيْرِكَ حَتَّى تَنْقَضِيَ عِدَّتُهَا وَ عِدَّتُهَا حَيْضَتَان</w:t>
      </w:r>
      <w:r w:rsidRPr="00E65E78">
        <w:rPr>
          <w:rFonts w:hint="cs"/>
          <w:rtl/>
        </w:rPr>
        <w:t>‏</w:t>
      </w:r>
      <w:r>
        <w:rPr>
          <w:rStyle w:val="FootnoteReference"/>
          <w:rtl/>
        </w:rPr>
        <w:footnoteReference w:id="8"/>
      </w:r>
    </w:p>
    <w:p w:rsidR="003C06A4" w:rsidRDefault="003C06A4" w:rsidP="00726EFC">
      <w:pPr>
        <w:jc w:val="both"/>
        <w:rPr>
          <w:rtl/>
        </w:rPr>
      </w:pPr>
      <w:r>
        <w:rPr>
          <w:rFonts w:hint="cs"/>
          <w:rtl/>
        </w:rPr>
        <w:t>این روایت در مورد زنی که حیض نمی بیند، ساکت است.</w:t>
      </w:r>
    </w:p>
    <w:p w:rsidR="003C06A4" w:rsidRDefault="000D423B" w:rsidP="00FA7E73">
      <w:pPr>
        <w:pStyle w:val="Heading2"/>
        <w:rPr>
          <w:rtl/>
        </w:rPr>
      </w:pPr>
      <w:bookmarkStart w:id="15" w:name="_Toc62973399"/>
      <w:r>
        <w:rPr>
          <w:rFonts w:hint="cs"/>
          <w:rtl/>
        </w:rPr>
        <w:t>دسته‌ی پنجم ( حیضتان و زنی که حیض نمی بیند، چهل و پنج روز)</w:t>
      </w:r>
      <w:bookmarkEnd w:id="15"/>
    </w:p>
    <w:p w:rsidR="00AF0E87" w:rsidRDefault="00AF0E87" w:rsidP="00AF0E87">
      <w:pPr>
        <w:pStyle w:val="Heading3"/>
        <w:rPr>
          <w:rtl/>
        </w:rPr>
      </w:pPr>
      <w:bookmarkStart w:id="16" w:name="_Toc62973400"/>
      <w:r>
        <w:rPr>
          <w:rFonts w:hint="cs"/>
          <w:rtl/>
        </w:rPr>
        <w:t>روایت اسماعیل بن فضل هاشمی ( نقل کافی)</w:t>
      </w:r>
      <w:bookmarkEnd w:id="16"/>
    </w:p>
    <w:p w:rsidR="00726EFC" w:rsidRDefault="00F41E7C" w:rsidP="00726EFC">
      <w:pPr>
        <w:jc w:val="both"/>
        <w:rPr>
          <w:rtl/>
        </w:rPr>
      </w:pPr>
      <w:r w:rsidRPr="00BE09F7">
        <w:rPr>
          <w:rFonts w:hint="cs"/>
          <w:rtl/>
        </w:rPr>
        <w:t xml:space="preserve">عَلِيُّ بْنُ إِبْرَاهِيمَ عَنْ أَبِيهِ عَنِ ابْنِ أَبِي عُمَيْرٍ عَنْ عُمَرَ بْنِ أُذَيْنَةَ عَنْ إِسْمَاعِيلَ بْنِ الْفَضْلِ الْهَاشِمِيِّ قَالَ: </w:t>
      </w:r>
      <w:r w:rsidRPr="00E41CE9">
        <w:rPr>
          <w:rFonts w:hint="cs"/>
          <w:color w:val="008000"/>
          <w:rtl/>
        </w:rPr>
        <w:t>سَأَلْتُ أَبَا عَبْدِ اللَّهِ ع عَنِ الْمُتْعَةِ فَقَالَ الْقَ عَبْدَ الْمَلِكِ بْنَ جُرَيْجٍ‏ فَسَلْهُ عَنْهَا فَإِنَّ عِنْدَهُ مِنْهَا عِلْماً فَلَقِيتُهُ فَأَمْلَى عَلَيَّ مِنْهَا شَيْئاً كَثِيراً فِي اسْتِحْلَالِهَا فَكَانَ فِيمَا رَوَى لِيَ ابْنُ جُرَيْجٍ قَالَ لَيْسَ فِيهَا وَقْتٌ وَ لَا عَدَدٌ إِنَّمَا هِيَ بِمَنْزِلَةِ الْإِمَاءِ يَتَزَوَّجُ مِنْهُنَّ كَمْ شَاءَ وَ صَاحِبُ الْأَرْبَعِ نِسْوَةٍ يَتَزَوَّجُ مِنْهُنَّ مَا شَاءَ بِغَيْرِ وَلِيٍّ وَ لَا شُهُودٍ فَإِذَا انْقَضَى الْأَجَلُ بَانَتْ مِنْهُ بِغَيْرِ طَلَاقٍ وَ يُعْطِيهَا الشَّيْ‏ءَ الْيَسِيرَ وَ عِدَّتُهَا حَيْضَتَانِ وَ إِنْ كَانَتْ لَا تَحِيضُ فَخَمْسَةٌ وَ أَرْبَعُونَ يَوْماً فَأَتَيْتُ بِالْكِتَابِ أَبَا عَبْدِ اللَّهِ ع فَعَرَضْتُ عَلَيْهِ فَقَالَ صَدَقَ وَ أَقَرَّ بِهِ قَالَ ابْنُ أُذَيْنَةَ وَ كَانَ زُرَارَةُ بْنُ أَعْيَنَ يَقُولُ هَذَا وَ يَحْلِفُ أَنَّهُ الْحَقُّ إِلَّا أَنَّهُ كَانَ يَقُولُ إِنْ كَانَتْ تَحِيضُ فَحَيْضَةٌ وَ إِنْ كَانَتْ لَا تَحِيضُ فَشَهْرٌ وَ نِصْفٌ.</w:t>
      </w:r>
      <w:r>
        <w:rPr>
          <w:rStyle w:val="FootnoteReference"/>
          <w:color w:val="008000"/>
          <w:rtl/>
        </w:rPr>
        <w:footnoteReference w:id="9"/>
      </w:r>
    </w:p>
    <w:p w:rsidR="00F41E7C" w:rsidRDefault="00AF0E87" w:rsidP="00AF0E87">
      <w:pPr>
        <w:pStyle w:val="Heading2"/>
        <w:rPr>
          <w:rtl/>
        </w:rPr>
      </w:pPr>
      <w:bookmarkStart w:id="17" w:name="_Toc62973401"/>
      <w:r>
        <w:rPr>
          <w:rFonts w:hint="cs"/>
          <w:rtl/>
        </w:rPr>
        <w:t>دسته‌ی ششم ( یک حیض و زنی که حیض نمی بیند، یک ماه)</w:t>
      </w:r>
      <w:bookmarkEnd w:id="17"/>
    </w:p>
    <w:p w:rsidR="00F41E7C" w:rsidRDefault="00AF0E87" w:rsidP="00AF0E87">
      <w:pPr>
        <w:pStyle w:val="Heading3"/>
        <w:rPr>
          <w:rtl/>
        </w:rPr>
      </w:pPr>
      <w:bookmarkStart w:id="18" w:name="_Toc62973402"/>
      <w:r>
        <w:rPr>
          <w:rFonts w:hint="cs"/>
          <w:rtl/>
        </w:rPr>
        <w:t>روایت اسماعیل بن فضل هاشمی ( نقل نوادر)</w:t>
      </w:r>
      <w:bookmarkEnd w:id="18"/>
    </w:p>
    <w:p w:rsidR="00F41E7C" w:rsidRPr="00AF0541" w:rsidRDefault="00F41E7C" w:rsidP="00F41E7C">
      <w:pPr>
        <w:jc w:val="both"/>
        <w:rPr>
          <w:color w:val="008000"/>
        </w:rPr>
      </w:pPr>
      <w:r w:rsidRPr="00AF0541">
        <w:rPr>
          <w:rFonts w:hint="cs"/>
          <w:rtl/>
        </w:rPr>
        <w:t xml:space="preserve">ابْنُ أَبِي عُمَيْرٍ عَنْ عُمَرَ بْنِ أُذَيْنَةَ عَنْ إِسْمَاعِيلَ بْنِ الْفَضْلِ الْهَاشِمِيِّ قَالَ: </w:t>
      </w:r>
      <w:r w:rsidRPr="00AF0541">
        <w:rPr>
          <w:rFonts w:hint="cs"/>
          <w:color w:val="008000"/>
          <w:rtl/>
        </w:rPr>
        <w:t>سَأَلْتُ أَبَا عَبْدِ اللَّهِ ع عَنِ الْمُتْعَةِ فَقَالَ الْقَ عَبْدَ الْمَلِكِ بْنَ جُرَيْحٍ‏ فَسَلْهُ عَنْهَا فَإِنَّ عِنْدَهُ مِنْهَا عِلْماً فَلَقِيتُهُ فَأَمْلَى عَلَيَّ مِنْهَا شَيْئاً كَثِيراً فَكَانَ فِيمَا</w:t>
      </w:r>
      <w:r>
        <w:rPr>
          <w:rStyle w:val="FootnoteReference"/>
          <w:color w:val="008000"/>
          <w:rtl/>
        </w:rPr>
        <w:footnoteReference w:id="10"/>
      </w:r>
      <w:r w:rsidRPr="00AF0541">
        <w:rPr>
          <w:rFonts w:hint="cs"/>
          <w:color w:val="008000"/>
          <w:rtl/>
        </w:rPr>
        <w:t xml:space="preserve"> رَوَى لِي قَالَ لَيْسَ فِيهَا وَقْتٌ وَ لَا عَدَدٌ إِنَّمَا هِيَ بِمَنْزِلَةِ الْإِمَاءِ يَتَزَوَّجُ مِنْهُنَّ كَمْ شَاءَ بِغَيْرِ وَلِيٍّ وَ لَا شُهُودٍ وَ إِذَا انْقَضَى الْأَجَلُ بَانَتْ مِنْهُ بِغَيْرِ طَلَاقٍ وَ عِدَّتُهَا حَيْضَةٌ إِنْ كَانَتْ </w:t>
      </w:r>
      <w:r w:rsidRPr="00AF0541">
        <w:rPr>
          <w:rFonts w:hint="cs"/>
          <w:color w:val="008000"/>
          <w:rtl/>
        </w:rPr>
        <w:lastRenderedPageBreak/>
        <w:t>تَحِيضُ وَ إِنْ كَانَتْ لَا تَحِيضُ شَهْرٌ فَانْطَلَقْتُ بِالْكِتَابِ إِلَى أَبِي عَبْدِ اللَّهِ ع فَعَرَضْتُهُ عَلَيْهِ فَقَالَ صَدَقَ وَ أَقَرَّ بِهِ قَالَ عُمَرُ بْنُ أُذَيْنَةَ وَ كَانَ زُرَارَةُ يَقُولُ هَذَا وَ يَحْلِفُ بِاللَّهِ أَنَّهُ الْحَقُّ إِلَّا أَنَّهُ كَانَ يَقُولُ إِنْ كَانَتْ تَحِيضُ فَحَيْضَةٌ وَ إِنْ كَانَتْ لَا تَحِيضُ فَشَهْرٌ وَ نِصْف‏</w:t>
      </w:r>
      <w:r>
        <w:rPr>
          <w:rStyle w:val="FootnoteReference"/>
          <w:color w:val="008000"/>
          <w:rtl/>
        </w:rPr>
        <w:footnoteReference w:id="11"/>
      </w:r>
    </w:p>
    <w:p w:rsidR="00F41E7C" w:rsidRDefault="00D848D5" w:rsidP="00BC08CD">
      <w:pPr>
        <w:pStyle w:val="Heading2"/>
        <w:rPr>
          <w:rtl/>
        </w:rPr>
      </w:pPr>
      <w:bookmarkStart w:id="19" w:name="_Toc62973403"/>
      <w:r>
        <w:rPr>
          <w:rFonts w:hint="cs"/>
          <w:rtl/>
        </w:rPr>
        <w:t>دسته‌ی هفتم ( یک حیض و زنی که حیض نمی بیند، یک ماه و نیم)</w:t>
      </w:r>
      <w:bookmarkEnd w:id="19"/>
    </w:p>
    <w:p w:rsidR="00D848D5" w:rsidRDefault="00D848D5" w:rsidP="00BC08CD">
      <w:pPr>
        <w:pStyle w:val="Heading3"/>
        <w:rPr>
          <w:rtl/>
        </w:rPr>
      </w:pPr>
      <w:bookmarkStart w:id="20" w:name="_Toc62973404"/>
      <w:r>
        <w:rPr>
          <w:rFonts w:hint="cs"/>
          <w:rtl/>
        </w:rPr>
        <w:t>روایت زراره ( ذیل روایت اسماعیل بن فضل هاشمی)</w:t>
      </w:r>
      <w:bookmarkEnd w:id="20"/>
    </w:p>
    <w:p w:rsidR="00F41E7C" w:rsidRDefault="00500D65" w:rsidP="00726EFC">
      <w:pPr>
        <w:jc w:val="both"/>
        <w:rPr>
          <w:rtl/>
        </w:rPr>
      </w:pPr>
      <w:r w:rsidRPr="00E41CE9">
        <w:rPr>
          <w:rFonts w:hint="cs"/>
          <w:color w:val="008000"/>
          <w:rtl/>
        </w:rPr>
        <w:t>إِنْ كَانَتْ تَحِيضُ فَحَيْضَةٌ وَ إِنْ كَانَتْ لَا تَحِيضُ فَشَهْرٌ وَ نِصْفٌ</w:t>
      </w:r>
    </w:p>
    <w:p w:rsidR="00726EFC" w:rsidRDefault="00BC08CD" w:rsidP="00726EFC">
      <w:pPr>
        <w:jc w:val="both"/>
        <w:rPr>
          <w:rtl/>
        </w:rPr>
      </w:pPr>
      <w:r>
        <w:rPr>
          <w:rFonts w:hint="cs"/>
          <w:rtl/>
        </w:rPr>
        <w:t>این قطعه در نقل کافی و نوادر یکسان نقل شده است.</w:t>
      </w:r>
    </w:p>
    <w:p w:rsidR="00E022B9" w:rsidRDefault="00E022B9" w:rsidP="00C91451">
      <w:pPr>
        <w:pStyle w:val="Heading2"/>
        <w:rPr>
          <w:rtl/>
        </w:rPr>
      </w:pPr>
      <w:bookmarkStart w:id="21" w:name="_Toc62973405"/>
      <w:r>
        <w:rPr>
          <w:rFonts w:hint="cs"/>
          <w:rtl/>
        </w:rPr>
        <w:t>دسته‌ی هشتم ( 45 روز یا یک حیض)</w:t>
      </w:r>
      <w:bookmarkEnd w:id="21"/>
    </w:p>
    <w:p w:rsidR="00E37676" w:rsidRPr="00E37676" w:rsidRDefault="00E37676" w:rsidP="00E37676">
      <w:pPr>
        <w:jc w:val="both"/>
      </w:pPr>
      <w:r w:rsidRPr="00E37676">
        <w:rPr>
          <w:rFonts w:hint="cs"/>
          <w:rtl/>
        </w:rPr>
        <w:t xml:space="preserve">مُحَمَّدُ بْنُ أَحْمَدَ بْنِ يَحْيَى عَنْ مُحَمَّدِ بْنِ الْحُسَيْنِ عَنْ جَعْفَرِ بْنِ بَشِيرٍ عَنْ حَمَّادِ بْنِ عُثْمَانَ عَنْ جَمِيلِ بْنِ صَالِحٍ عَنْ عَبْدِ اللَّهِ بْنِ عَمْرٍو قَالَ: </w:t>
      </w:r>
      <w:r w:rsidRPr="00E37676">
        <w:rPr>
          <w:rFonts w:hint="cs"/>
          <w:color w:val="008000"/>
          <w:rtl/>
        </w:rPr>
        <w:t>سَأَلْتُ أَبَا عَبْدِ اللَّهِ ع عَنِ‏ الْمُتْعَةِ فَقَالَ‏ حَلَالٌ‏ لَكَ مِنَ اللَّهِ وَ رَسُولِهِ قُلْتُ فَمَا حَدُّهَا قَالَ مِنْ حُدُودِهَا أَنْ لَا تَرِثَهَا وَ لَا تَرِثَكَ قَالَ فَقُلْتُ فَكَمْ عِدَّتُهَا فَقَالَ خَمْسَةٌ وَ أَرْبَعُونَ يَوْماً أَوْ حَيْضَةٌ مُسْتَقِيمَةٌ.</w:t>
      </w:r>
      <w:r>
        <w:rPr>
          <w:rStyle w:val="FootnoteReference"/>
          <w:color w:val="008000"/>
          <w:rtl/>
        </w:rPr>
        <w:footnoteReference w:id="12"/>
      </w:r>
    </w:p>
    <w:p w:rsidR="009A1A64" w:rsidRDefault="009A1A64" w:rsidP="009A1A64">
      <w:pPr>
        <w:jc w:val="both"/>
        <w:rPr>
          <w:rtl/>
        </w:rPr>
      </w:pPr>
      <w:r>
        <w:rPr>
          <w:rFonts w:hint="cs"/>
          <w:rtl/>
        </w:rPr>
        <w:t>عبدالله بن عمرو قابل تصحیح نمی باشد. آیت الله والد در مبحث ارث در مورد او بحث کرده کرده است. ممکن است به دو طریق این روایت تصحیح شود:</w:t>
      </w:r>
    </w:p>
    <w:p w:rsidR="0077245F" w:rsidRPr="0077245F" w:rsidRDefault="009A1A64" w:rsidP="0077245F">
      <w:pPr>
        <w:pStyle w:val="ListParagraph"/>
        <w:numPr>
          <w:ilvl w:val="0"/>
          <w:numId w:val="16"/>
        </w:numPr>
        <w:jc w:val="both"/>
      </w:pPr>
      <w:r>
        <w:rPr>
          <w:rFonts w:hint="cs"/>
          <w:rtl/>
        </w:rPr>
        <w:t xml:space="preserve">جعفر بن بشیر در سند واقع شده است که در </w:t>
      </w:r>
      <w:r w:rsidR="0077245F">
        <w:rPr>
          <w:rFonts w:hint="cs"/>
          <w:rtl/>
        </w:rPr>
        <w:t>مورد او چنین گفته شده است:</w:t>
      </w:r>
      <w:r>
        <w:rPr>
          <w:rFonts w:hint="cs"/>
          <w:rtl/>
        </w:rPr>
        <w:t xml:space="preserve"> </w:t>
      </w:r>
      <w:r w:rsidR="0077245F" w:rsidRPr="0077245F">
        <w:rPr>
          <w:rFonts w:hint="cs"/>
          <w:color w:val="000080"/>
          <w:rtl/>
        </w:rPr>
        <w:t>«روى</w:t>
      </w:r>
      <w:r w:rsidR="0077245F" w:rsidRPr="0077245F">
        <w:rPr>
          <w:color w:val="000080"/>
          <w:rtl/>
        </w:rPr>
        <w:t xml:space="preserve"> </w:t>
      </w:r>
      <w:r w:rsidR="0077245F" w:rsidRPr="0077245F">
        <w:rPr>
          <w:rFonts w:hint="cs"/>
          <w:color w:val="000080"/>
          <w:rtl/>
        </w:rPr>
        <w:t>عن</w:t>
      </w:r>
      <w:r w:rsidR="0077245F" w:rsidRPr="0077245F">
        <w:rPr>
          <w:color w:val="000080"/>
          <w:rtl/>
        </w:rPr>
        <w:t xml:space="preserve"> </w:t>
      </w:r>
      <w:r w:rsidR="0077245F" w:rsidRPr="0077245F">
        <w:rPr>
          <w:rFonts w:hint="cs"/>
          <w:color w:val="000080"/>
          <w:rtl/>
        </w:rPr>
        <w:t>الثقات</w:t>
      </w:r>
      <w:r w:rsidR="0077245F" w:rsidRPr="0077245F">
        <w:rPr>
          <w:color w:val="000080"/>
          <w:rtl/>
        </w:rPr>
        <w:t xml:space="preserve"> </w:t>
      </w:r>
      <w:r w:rsidR="0077245F" w:rsidRPr="0077245F">
        <w:rPr>
          <w:rFonts w:hint="cs"/>
          <w:color w:val="000080"/>
          <w:rtl/>
        </w:rPr>
        <w:t>و</w:t>
      </w:r>
      <w:r w:rsidR="0077245F" w:rsidRPr="0077245F">
        <w:rPr>
          <w:color w:val="000080"/>
          <w:rtl/>
        </w:rPr>
        <w:t xml:space="preserve"> </w:t>
      </w:r>
      <w:r w:rsidR="0077245F" w:rsidRPr="0077245F">
        <w:rPr>
          <w:rFonts w:hint="cs"/>
          <w:color w:val="000080"/>
          <w:rtl/>
        </w:rPr>
        <w:t>رووا</w:t>
      </w:r>
      <w:r w:rsidR="0077245F" w:rsidRPr="0077245F">
        <w:rPr>
          <w:color w:val="000080"/>
          <w:rtl/>
        </w:rPr>
        <w:t xml:space="preserve"> </w:t>
      </w:r>
      <w:r w:rsidR="0077245F" w:rsidRPr="0077245F">
        <w:rPr>
          <w:rFonts w:hint="cs"/>
          <w:color w:val="000080"/>
          <w:rtl/>
        </w:rPr>
        <w:t>عنه»</w:t>
      </w:r>
      <w:r w:rsidR="0077245F">
        <w:rPr>
          <w:rStyle w:val="FootnoteReference"/>
          <w:color w:val="000080"/>
          <w:rtl/>
        </w:rPr>
        <w:footnoteReference w:id="13"/>
      </w:r>
    </w:p>
    <w:p w:rsidR="0077245F" w:rsidRPr="0077245F" w:rsidRDefault="0077245F" w:rsidP="0077245F">
      <w:pPr>
        <w:pStyle w:val="ListParagraph"/>
        <w:numPr>
          <w:ilvl w:val="0"/>
          <w:numId w:val="16"/>
        </w:numPr>
        <w:jc w:val="both"/>
      </w:pPr>
      <w:r w:rsidRPr="0077245F">
        <w:rPr>
          <w:rFonts w:hint="cs"/>
          <w:rtl/>
        </w:rPr>
        <w:t>وجود حماد بن عثمان در سند که در طبقه‌ی دوم اصحاب اجماع می باشد.</w:t>
      </w:r>
    </w:p>
    <w:p w:rsidR="00BC2514" w:rsidRDefault="00EE6ACA" w:rsidP="00EE6ACA">
      <w:pPr>
        <w:jc w:val="both"/>
        <w:rPr>
          <w:rtl/>
        </w:rPr>
      </w:pPr>
      <w:r w:rsidRPr="00EE6ACA">
        <w:rPr>
          <w:rFonts w:hint="cs"/>
          <w:rtl/>
        </w:rPr>
        <w:t xml:space="preserve">هیچ یک از این دو </w:t>
      </w:r>
      <w:r>
        <w:rPr>
          <w:rFonts w:hint="cs"/>
          <w:rtl/>
        </w:rPr>
        <w:t>طریق تام نمی باشد؛ زیرا وثاقت مشایخ جعفر بن بشیر فقط به مشایخ مستقیم او اختصاص دارد؛ نه مشایخ با واسطه.</w:t>
      </w:r>
    </w:p>
    <w:p w:rsidR="00BC2514" w:rsidRDefault="00BC2514" w:rsidP="00EE6ACA">
      <w:pPr>
        <w:jc w:val="both"/>
        <w:rPr>
          <w:rtl/>
        </w:rPr>
      </w:pPr>
      <w:r>
        <w:rPr>
          <w:rFonts w:hint="cs"/>
          <w:rtl/>
        </w:rPr>
        <w:t>در مورد اصحاب اجماع چند مبنا وجود دارد. یک مبنا این است که اگر سند تا اصحاب اجماع صحیح باشد، پس از آن ملاحظه نمی شود و سند تصحیح می شود.</w:t>
      </w:r>
    </w:p>
    <w:p w:rsidR="00EE6ACA" w:rsidRDefault="00BC2514" w:rsidP="00EE6ACA">
      <w:pPr>
        <w:jc w:val="both"/>
        <w:rPr>
          <w:rtl/>
        </w:rPr>
      </w:pPr>
      <w:r>
        <w:rPr>
          <w:rFonts w:hint="cs"/>
          <w:rtl/>
        </w:rPr>
        <w:lastRenderedPageBreak/>
        <w:t>مبنای دیگر این است که اگر سند تا اصحاب اجماع صحیح باشد،</w:t>
      </w:r>
      <w:r w:rsidR="00B521F0">
        <w:rPr>
          <w:rFonts w:hint="cs"/>
          <w:rtl/>
        </w:rPr>
        <w:t xml:space="preserve"> علاوه بر تصحیح روایت،</w:t>
      </w:r>
      <w:r>
        <w:rPr>
          <w:rFonts w:hint="cs"/>
          <w:rtl/>
        </w:rPr>
        <w:t xml:space="preserve"> روات پس از آن توثیق می شوند.</w:t>
      </w:r>
      <w:r w:rsidR="000C6C1C">
        <w:rPr>
          <w:rFonts w:hint="cs"/>
          <w:rtl/>
        </w:rPr>
        <w:t xml:space="preserve"> مرحوم حاجی نوری این مبنا را پذیرفته است.</w:t>
      </w:r>
    </w:p>
    <w:p w:rsidR="000C6C1C" w:rsidRDefault="000C6C1C" w:rsidP="005812DC">
      <w:pPr>
        <w:jc w:val="both"/>
        <w:rPr>
          <w:rtl/>
        </w:rPr>
      </w:pPr>
      <w:r>
        <w:rPr>
          <w:rFonts w:hint="cs"/>
          <w:rtl/>
        </w:rPr>
        <w:t>مبنای صحیح این است که اصحاب اجماع ویژگی خاصی ندارند و از عبارت کشی فقط وثاق</w:t>
      </w:r>
      <w:r w:rsidR="005812DC">
        <w:rPr>
          <w:rFonts w:hint="cs"/>
          <w:rtl/>
        </w:rPr>
        <w:t>ت خود اصحاب اجماع به دست می آید؛ یعنی توثیق مشایخ مستقیم و تصحیح روایاتی که تا اصحاب اجماع صحیحند، ثابت نمی شود.</w:t>
      </w:r>
    </w:p>
    <w:p w:rsidR="0077245F" w:rsidRDefault="005812DC" w:rsidP="00CB7131">
      <w:pPr>
        <w:jc w:val="both"/>
        <w:rPr>
          <w:rtl/>
        </w:rPr>
      </w:pPr>
      <w:r>
        <w:rPr>
          <w:rFonts w:hint="cs"/>
          <w:rtl/>
        </w:rPr>
        <w:t>در نتیجه بنا بر مبنای صحیح نمی توان عبدالله بن عمرو را در این سند تصحیح کرد.</w:t>
      </w:r>
    </w:p>
    <w:p w:rsidR="00CB7131" w:rsidRPr="00CB7131" w:rsidRDefault="00CB7131" w:rsidP="00E73FC1">
      <w:pPr>
        <w:jc w:val="both"/>
        <w:rPr>
          <w:rtl/>
        </w:rPr>
      </w:pPr>
      <w:r>
        <w:rPr>
          <w:rFonts w:hint="cs"/>
          <w:rtl/>
        </w:rPr>
        <w:t xml:space="preserve">تشخیص عبدالله بن عمرو دشوار است؛ اگر با </w:t>
      </w:r>
      <w:r w:rsidR="00E73FC1">
        <w:rPr>
          <w:rFonts w:hint="cs"/>
          <w:rtl/>
        </w:rPr>
        <w:t>«</w:t>
      </w:r>
      <w:r>
        <w:rPr>
          <w:rFonts w:hint="cs"/>
          <w:rtl/>
        </w:rPr>
        <w:t>عبدالله بن عمرو</w:t>
      </w:r>
      <w:r w:rsidR="00E73FC1">
        <w:rPr>
          <w:rFonts w:hint="cs"/>
          <w:rtl/>
        </w:rPr>
        <w:t>»ی که در اصحاب الصادق</w:t>
      </w:r>
      <w:r>
        <w:rPr>
          <w:rFonts w:hint="cs"/>
          <w:rtl/>
        </w:rPr>
        <w:t xml:space="preserve"> رجال شیخ طوسی</w:t>
      </w:r>
      <w:r w:rsidR="00013497">
        <w:rPr>
          <w:rFonts w:hint="cs"/>
          <w:rtl/>
        </w:rPr>
        <w:t xml:space="preserve"> آمده است،</w:t>
      </w:r>
      <w:r>
        <w:rPr>
          <w:rFonts w:hint="cs"/>
          <w:rtl/>
        </w:rPr>
        <w:t xml:space="preserve"> تطبیق شود</w:t>
      </w:r>
      <w:r w:rsidR="00E73FC1">
        <w:rPr>
          <w:rFonts w:hint="cs"/>
          <w:rtl/>
        </w:rPr>
        <w:t>، او هم فرد گمنامی است که توثیق ندارد.</w:t>
      </w:r>
    </w:p>
    <w:p w:rsidR="00F41E7C" w:rsidRDefault="0077245F" w:rsidP="00DF6FDA">
      <w:pPr>
        <w:pStyle w:val="Heading2"/>
        <w:rPr>
          <w:rtl/>
        </w:rPr>
      </w:pPr>
      <w:bookmarkStart w:id="22" w:name="_Toc62973406"/>
      <w:r w:rsidRPr="0077245F">
        <w:rPr>
          <w:rFonts w:cs="B Lotus" w:hint="cs"/>
          <w:rtl/>
        </w:rPr>
        <w:t>‏</w:t>
      </w:r>
      <w:r w:rsidR="00583F07" w:rsidRPr="004B428C">
        <w:rPr>
          <w:rFonts w:hint="cs"/>
          <w:rtl/>
        </w:rPr>
        <w:t>دسته‌ی</w:t>
      </w:r>
      <w:r w:rsidR="00583F07">
        <w:rPr>
          <w:rFonts w:hint="cs"/>
          <w:rtl/>
        </w:rPr>
        <w:t xml:space="preserve"> </w:t>
      </w:r>
      <w:r w:rsidR="00583F07" w:rsidRPr="004B428C">
        <w:rPr>
          <w:rFonts w:hint="cs"/>
          <w:rtl/>
        </w:rPr>
        <w:t>نهم</w:t>
      </w:r>
      <w:r w:rsidR="00DF6FDA">
        <w:rPr>
          <w:rFonts w:hint="cs"/>
          <w:rtl/>
        </w:rPr>
        <w:t xml:space="preserve"> ( یک حیض و نیم)</w:t>
      </w:r>
      <w:bookmarkEnd w:id="22"/>
    </w:p>
    <w:p w:rsidR="00637761" w:rsidRDefault="00637761" w:rsidP="0092702D">
      <w:pPr>
        <w:jc w:val="both"/>
        <w:rPr>
          <w:rtl/>
        </w:rPr>
      </w:pPr>
      <w:r w:rsidRPr="00637761">
        <w:rPr>
          <w:rFonts w:hint="cs"/>
          <w:rtl/>
        </w:rPr>
        <w:t xml:space="preserve">در جامع احادیث الشیعه </w:t>
      </w:r>
      <w:r>
        <w:rPr>
          <w:rFonts w:hint="cs"/>
          <w:rtl/>
        </w:rPr>
        <w:t>یک غلط چاپی وجود دارد که ممکن است موجب گمراهی شخص شود.</w:t>
      </w:r>
    </w:p>
    <w:p w:rsidR="00637761" w:rsidRPr="00637761" w:rsidRDefault="00637761" w:rsidP="0092702D">
      <w:pPr>
        <w:jc w:val="both"/>
        <w:rPr>
          <w:rtl/>
        </w:rPr>
      </w:pPr>
      <w:r>
        <w:rPr>
          <w:rFonts w:hint="cs"/>
          <w:rtl/>
        </w:rPr>
        <w:t>در جامع احادیث الشیعه دو باب در مورد عده‌ی متعه وجود دارد.</w:t>
      </w:r>
    </w:p>
    <w:p w:rsidR="0092702D" w:rsidRPr="00FC4711" w:rsidRDefault="003D56BC" w:rsidP="00FC4711">
      <w:pPr>
        <w:jc w:val="both"/>
        <w:rPr>
          <w:color w:val="000080"/>
        </w:rPr>
      </w:pPr>
      <w:r w:rsidRPr="00422BF9">
        <w:rPr>
          <w:rFonts w:hint="cs"/>
          <w:rtl/>
        </w:rPr>
        <w:t xml:space="preserve">باب هجدهم از ابواب متعه: </w:t>
      </w:r>
      <w:r w:rsidR="0092702D" w:rsidRPr="00FC4711">
        <w:rPr>
          <w:rFonts w:hint="cs"/>
          <w:color w:val="000080"/>
          <w:rtl/>
        </w:rPr>
        <w:t>باب وجوب العدّة على المتمتّع بها وهى حيضة إن كانت تحيض وإلّا فشهر ونصف‏</w:t>
      </w:r>
      <w:r w:rsidR="0092702D">
        <w:rPr>
          <w:rStyle w:val="FootnoteReference"/>
          <w:color w:val="000080"/>
          <w:rtl/>
        </w:rPr>
        <w:footnoteReference w:id="14"/>
      </w:r>
    </w:p>
    <w:p w:rsidR="00583F07" w:rsidRDefault="00422BF9" w:rsidP="00726EFC">
      <w:pPr>
        <w:jc w:val="both"/>
        <w:rPr>
          <w:rtl/>
        </w:rPr>
      </w:pPr>
      <w:r>
        <w:rPr>
          <w:rFonts w:hint="cs"/>
          <w:rtl/>
        </w:rPr>
        <w:t>باب سی و یکم از ابواب العدد: باب انّ عدة ا</w:t>
      </w:r>
      <w:r w:rsidR="00882E1A">
        <w:rPr>
          <w:rFonts w:hint="cs"/>
          <w:rtl/>
        </w:rPr>
        <w:t>لمتعة قرء</w:t>
      </w:r>
      <w:r>
        <w:rPr>
          <w:rFonts w:hint="cs"/>
          <w:rtl/>
        </w:rPr>
        <w:t>ان</w:t>
      </w:r>
    </w:p>
    <w:p w:rsidR="00FC4711" w:rsidRDefault="00882E1A" w:rsidP="0069464F">
      <w:pPr>
        <w:jc w:val="both"/>
        <w:rPr>
          <w:rtl/>
        </w:rPr>
      </w:pPr>
      <w:r>
        <w:rPr>
          <w:rFonts w:hint="cs"/>
          <w:rtl/>
        </w:rPr>
        <w:t xml:space="preserve">در جامع احادیث </w:t>
      </w:r>
      <w:r w:rsidR="0069464F">
        <w:rPr>
          <w:rFonts w:hint="cs"/>
          <w:rtl/>
        </w:rPr>
        <w:t>برای</w:t>
      </w:r>
      <w:r>
        <w:rPr>
          <w:rFonts w:hint="cs"/>
          <w:rtl/>
        </w:rPr>
        <w:t xml:space="preserve"> ارجاع</w:t>
      </w:r>
      <w:r w:rsidR="0069464F">
        <w:rPr>
          <w:rFonts w:hint="cs"/>
          <w:rtl/>
        </w:rPr>
        <w:t xml:space="preserve"> به این باب چنین عبارتی آورده</w:t>
      </w:r>
      <w:r>
        <w:rPr>
          <w:rFonts w:hint="cs"/>
          <w:rtl/>
        </w:rPr>
        <w:t xml:space="preserve"> است: </w:t>
      </w:r>
      <w:r w:rsidR="00A67077">
        <w:rPr>
          <w:rFonts w:hint="cs"/>
          <w:rtl/>
        </w:rPr>
        <w:t>«</w:t>
      </w:r>
      <w:r>
        <w:rPr>
          <w:rFonts w:hint="cs"/>
          <w:rtl/>
        </w:rPr>
        <w:t>لاحظ باب 31 ان عدة الامة قرءان</w:t>
      </w:r>
      <w:r w:rsidR="00A67077">
        <w:rPr>
          <w:rFonts w:hint="cs"/>
          <w:rtl/>
        </w:rPr>
        <w:t>»</w:t>
      </w:r>
      <w:r w:rsidR="000B3139">
        <w:rPr>
          <w:rFonts w:hint="cs"/>
          <w:rtl/>
        </w:rPr>
        <w:t>؛ امه تعبیر کرده است و همین غلط ممکن است باعث شود شخص به این باب مراجعه نکند؛ زیرا گمان می شود که این باب مربوط به عده‌ی امه است و استفاده‌ی حکم عده‌ی متعه از امه بستگی به ملازمه دارد و از آن جا که ملازمه ثابت نیست، دیگر به این باب مراجعه نمی شود.</w:t>
      </w:r>
    </w:p>
    <w:p w:rsidR="00FC4711" w:rsidRDefault="008467AD" w:rsidP="00726EFC">
      <w:pPr>
        <w:jc w:val="both"/>
        <w:rPr>
          <w:rtl/>
        </w:rPr>
      </w:pPr>
      <w:r>
        <w:rPr>
          <w:rFonts w:hint="cs"/>
          <w:rtl/>
        </w:rPr>
        <w:t xml:space="preserve">با مراجعه به این باب مشخص می شود که روایتی با مضمون </w:t>
      </w:r>
      <w:r w:rsidR="00583ABA">
        <w:rPr>
          <w:rFonts w:hint="cs"/>
          <w:rtl/>
        </w:rPr>
        <w:t>«</w:t>
      </w:r>
      <w:r>
        <w:rPr>
          <w:rFonts w:hint="cs"/>
          <w:rtl/>
        </w:rPr>
        <w:t>عدة المتعة قرءان</w:t>
      </w:r>
      <w:r w:rsidR="00583ABA">
        <w:rPr>
          <w:rFonts w:hint="cs"/>
          <w:rtl/>
        </w:rPr>
        <w:t>»</w:t>
      </w:r>
      <w:r>
        <w:rPr>
          <w:rFonts w:hint="cs"/>
          <w:rtl/>
        </w:rPr>
        <w:t xml:space="preserve"> در این باب نیامده است</w:t>
      </w:r>
      <w:r w:rsidR="004B428C">
        <w:rPr>
          <w:rFonts w:hint="cs"/>
          <w:rtl/>
        </w:rPr>
        <w:t>؛ در نتیجه عنوان بندی هم غلط است.</w:t>
      </w:r>
    </w:p>
    <w:p w:rsidR="00302D25" w:rsidRDefault="00302D25" w:rsidP="00726EFC">
      <w:pPr>
        <w:jc w:val="both"/>
        <w:rPr>
          <w:rtl/>
        </w:rPr>
      </w:pPr>
      <w:r>
        <w:rPr>
          <w:rFonts w:hint="cs"/>
          <w:rtl/>
        </w:rPr>
        <w:t>روایت دسته‌ی نهم روایت عبدالرحمن بن الحجاج است:</w:t>
      </w:r>
    </w:p>
    <w:p w:rsidR="00633998" w:rsidRPr="00AE21CC" w:rsidRDefault="00633998" w:rsidP="00633998">
      <w:pPr>
        <w:jc w:val="both"/>
        <w:rPr>
          <w:color w:val="008000"/>
        </w:rPr>
      </w:pPr>
      <w:r w:rsidRPr="00633998">
        <w:rPr>
          <w:rFonts w:hint="cs"/>
          <w:rtl/>
        </w:rPr>
        <w:t xml:space="preserve">رَوَى مُحَمَّدُ بْنُ أَحْمَدَ بْنِ يَحْيَى عَنْ عَلِيِّ بْنِ إِسْمَاعِيلَ عَنْ صَفْوَانَ عَنْ عَبْدِ الرَّحْمَنِ بْنِ الْحَجَّاجِ قَالَ: </w:t>
      </w:r>
      <w:r w:rsidRPr="00AE21CC">
        <w:rPr>
          <w:rFonts w:hint="cs"/>
          <w:color w:val="008000"/>
          <w:rtl/>
        </w:rPr>
        <w:t xml:space="preserve">سَأَلْتُ أَبَا عَبْدِ اللَّهِ ع عَنِ الْمَرْأَةِ يَتَزَوَّجُهَا الرَّجُلُ مُتْعَةً ثُمَ‏ يُتَوَفَّى‏ عَنْهَا زَوْجُهَا هَلْ عَلَيْهَا الْعِدَّةُ فَقَالَ تَعْتَدُّ أَرْبَعَةَ أَشْهُرٍ وَ عَشْراً فَإِذَا انْقَضَتْ أَيَّامُهَا وَ هُوَ حَيٌّ </w:t>
      </w:r>
      <w:r w:rsidRPr="00AE21CC">
        <w:rPr>
          <w:rFonts w:hint="cs"/>
          <w:color w:val="008000"/>
          <w:rtl/>
        </w:rPr>
        <w:lastRenderedPageBreak/>
        <w:t>فَحَيْضَةٌ وَ نِصْفٌ مِثْلُ مَا يَجِبُ عَلَى الْأَمَةِ قَالَ قُلْتُ فَتُحِدُّ قَالَ فَقَالَ نَعَمْ إِذَا مَكَثَتْ عِنْدَهُ أَيَّاماً فَعَلَيْهَا الْعِدَّةُ وَ تُحِدُّ وَ أَمَّا إِذَا كَانَتْ عِنْدَهُ يَوْماً أَوْ يَوْمَيْنِ أَوْ سَاعَةً مِنَ النَّهَارِ فَقَدْ وَجَبَتِ الْعِدَّةُ كَمَلًا وَ لَا تُحِدُّ.</w:t>
      </w:r>
      <w:r w:rsidR="00AE21CC">
        <w:rPr>
          <w:rStyle w:val="FootnoteReference"/>
          <w:color w:val="008000"/>
          <w:rtl/>
        </w:rPr>
        <w:footnoteReference w:id="15"/>
      </w:r>
    </w:p>
    <w:p w:rsidR="00633998" w:rsidRDefault="00D60ECD" w:rsidP="00D60ECD">
      <w:pPr>
        <w:pStyle w:val="Heading2"/>
        <w:rPr>
          <w:rtl/>
        </w:rPr>
      </w:pPr>
      <w:bookmarkStart w:id="23" w:name="_Toc62973407"/>
      <w:r>
        <w:rPr>
          <w:rFonts w:hint="cs"/>
          <w:rtl/>
        </w:rPr>
        <w:t>دسته‌ی دهم ( یک ماه و نیم)</w:t>
      </w:r>
      <w:bookmarkEnd w:id="23"/>
    </w:p>
    <w:p w:rsidR="00742DC3" w:rsidRPr="00742DC3" w:rsidRDefault="00742DC3" w:rsidP="00742DC3">
      <w:pPr>
        <w:jc w:val="both"/>
        <w:rPr>
          <w:color w:val="008000"/>
        </w:rPr>
      </w:pPr>
      <w:r w:rsidRPr="00742DC3">
        <w:rPr>
          <w:rFonts w:hint="cs"/>
          <w:rtl/>
        </w:rPr>
        <w:t xml:space="preserve">عَنْهُ عَنْ مُحَمَّدِ بْنِ الْحُسَيْنِ عَنِ ابْنِ أَبِي عُمَيْرٍ عَنْ عُمَرَ بْنِ أُذَيْنَةَ عَنْ زُرَارَةَ قَالَ: </w:t>
      </w:r>
      <w:r w:rsidRPr="00742DC3">
        <w:rPr>
          <w:rFonts w:hint="cs"/>
          <w:color w:val="008000"/>
          <w:rtl/>
        </w:rPr>
        <w:t>سَأَلْتُ أَبَا جَعْفَرٍ ع مَا عِدَّةُ الْمُتْعَةِ إِذَا مَاتَ عَنْهَا الَّذِي تَمَتَّعَ بِهَا قَالَ أَرْبَعَةُ أَشْهُرٍ وَ عَشْراً قَالَ ثُمَّ قَالَ يَا زُرَارَةُ كُلُّ النِّكَاحِ إِذَا مَاتَ الزَّوْجُ فَعَلَى الْمَرْأَةِ حُرَّةً كَانَتْ أَوْ أَمَةً أَوْ عَلَى أَيِّ وَجْهٍ كَانَ النِّكَاحُ مِنْهُ مُتْعَةً أَوْ تَزْوِيجاً أَوْ مِلْكَ يَمِينٍ فَالْعِدَّةُ أَرْبَعَةُ أَشْهُرٍ وَ عَشْراً وَ عِدَّةُ الْمُطَلَّقَةِ ثَلَاثَةُ أَشْهُرٍ وَ الْأَمَةُ الْمُطَلَّقَةُ عَلَيْهَا نِصْفُ مَا عَلَى الْحُرَّةِ وَ كَذَلِكَ الْمُتْعَةُ عَلَيْهَا مِثْلُ مَا عَلَى الْأَمَةِ.</w:t>
      </w:r>
      <w:r>
        <w:rPr>
          <w:rStyle w:val="FootnoteReference"/>
          <w:color w:val="008000"/>
          <w:rtl/>
        </w:rPr>
        <w:footnoteReference w:id="16"/>
      </w:r>
    </w:p>
    <w:p w:rsidR="00E37676" w:rsidRDefault="00BA4966" w:rsidP="00726EFC">
      <w:pPr>
        <w:jc w:val="both"/>
        <w:rPr>
          <w:rtl/>
        </w:rPr>
      </w:pPr>
      <w:r>
        <w:rPr>
          <w:rFonts w:hint="cs"/>
          <w:rtl/>
        </w:rPr>
        <w:t>عده‌ی امه نصف عده‌ی حره ( سه ماه) ذکر شده است که یک ماه و نیم می شود و عده‌ی متعه مانند عده‌ی امه ذکر شده است که یک ماه و نیم است.</w:t>
      </w:r>
    </w:p>
    <w:p w:rsidR="00425C7A" w:rsidRDefault="00425C7A" w:rsidP="00726EFC">
      <w:pPr>
        <w:jc w:val="both"/>
        <w:rPr>
          <w:rtl/>
        </w:rPr>
      </w:pPr>
      <w:r>
        <w:rPr>
          <w:rFonts w:hint="cs"/>
          <w:rtl/>
        </w:rPr>
        <w:t>آیت الله والد یک حیض و نیم را که در روایت عبدالرحمن بن الحجاج آمده است بر یک ماه و نیم حمل کرده است؛ زیرا به طور متعارف در هر ماه یک حیض دیده می شود.</w:t>
      </w:r>
    </w:p>
    <w:p w:rsidR="00425C7A" w:rsidRDefault="00425C7A" w:rsidP="0009073F">
      <w:pPr>
        <w:jc w:val="both"/>
        <w:rPr>
          <w:rtl/>
        </w:rPr>
      </w:pPr>
      <w:r>
        <w:rPr>
          <w:rFonts w:hint="cs"/>
          <w:rtl/>
        </w:rPr>
        <w:t>البته با توجه به وجه جمع هایی که آیت الله والد بیان می کنند، شاید نیازی نباشد یک حیض و نیم را یک ماه و نیم یا چهل و پنج روز بگیریم.</w:t>
      </w:r>
      <w:r w:rsidR="0009073F">
        <w:rPr>
          <w:rFonts w:hint="cs"/>
          <w:rtl/>
        </w:rPr>
        <w:t xml:space="preserve"> در مورد امه هم در هیچ روایتی یک حیض و نیم بیان نشده است</w:t>
      </w:r>
      <w:r w:rsidR="00110AF3">
        <w:rPr>
          <w:rFonts w:hint="cs"/>
          <w:rtl/>
        </w:rPr>
        <w:t>.</w:t>
      </w:r>
    </w:p>
    <w:p w:rsidR="00110AF3" w:rsidRDefault="00110AF3" w:rsidP="0009073F">
      <w:pPr>
        <w:jc w:val="both"/>
        <w:rPr>
          <w:rtl/>
        </w:rPr>
      </w:pPr>
      <w:r>
        <w:rPr>
          <w:rFonts w:hint="cs"/>
          <w:rtl/>
        </w:rPr>
        <w:t>شاید یک حیض و نیم از این جهت است که عده‌ی متعه را نصف عده‌ی حره گرفته اند و سه حیض را نصف کرده اند و یک حیض و نیم شده است؛ یعنی به نحوی نقل به معنا کرده اند.</w:t>
      </w:r>
    </w:p>
    <w:p w:rsidR="00E37676" w:rsidRDefault="00742DC3" w:rsidP="00BA4966">
      <w:pPr>
        <w:pStyle w:val="Heading2"/>
        <w:rPr>
          <w:rtl/>
        </w:rPr>
      </w:pPr>
      <w:bookmarkStart w:id="24" w:name="_Toc62973408"/>
      <w:r>
        <w:rPr>
          <w:rFonts w:hint="cs"/>
          <w:rtl/>
        </w:rPr>
        <w:lastRenderedPageBreak/>
        <w:t>دسته‌ی یازدهم</w:t>
      </w:r>
      <w:r w:rsidR="00113162">
        <w:rPr>
          <w:rFonts w:hint="cs"/>
          <w:rtl/>
        </w:rPr>
        <w:t xml:space="preserve"> ( یک حیض و طهر تامه)</w:t>
      </w:r>
      <w:bookmarkEnd w:id="24"/>
    </w:p>
    <w:p w:rsidR="00113162" w:rsidRPr="00113162" w:rsidRDefault="00113162" w:rsidP="00113162">
      <w:pPr>
        <w:pStyle w:val="Heading3"/>
        <w:rPr>
          <w:rtl/>
        </w:rPr>
      </w:pPr>
      <w:bookmarkStart w:id="25" w:name="_Toc62973409"/>
      <w:r>
        <w:rPr>
          <w:rFonts w:hint="cs"/>
          <w:rtl/>
        </w:rPr>
        <w:t>روایت احتجاج ( مکاتبه محمد بن عبدالله بن جعفر حمیری)</w:t>
      </w:r>
      <w:bookmarkEnd w:id="25"/>
    </w:p>
    <w:p w:rsidR="00F41E7C" w:rsidRDefault="00F237E2" w:rsidP="00E65FA2">
      <w:pPr>
        <w:jc w:val="both"/>
        <w:rPr>
          <w:rtl/>
        </w:rPr>
      </w:pPr>
      <w:r w:rsidRPr="00F82202">
        <w:rPr>
          <w:rFonts w:hint="cs"/>
          <w:color w:val="008000"/>
          <w:rtl/>
        </w:rPr>
        <w:t>وَ سَأَلَ عَنْ رَجُلٍ تَزَوَّجَ امْرَأَةً بِشَيْ‏ءٍ مَعْلُومٍ إِلَى وَقْتٍ مَعْلُومٍ وَ بَقِيَ‏ لَهُ‏ عَلَيْهَا وَقْتٌ‏ فَجَعَلَهَا فِي حِلٍّ مِمَّا بَقِيَ لَهُ عَلَيْهَا وَ قَدْ كَانَتْ طَمِثَتْ قَبْلَ أَنْ يَجْعَلَهَا فِي حِلٍّ مِنْ أَيَّامِهَا بِثَلَاثَةِ أَيَّامٍ أَ يَجُوزُ أَنْ يَتَزَوَّجَهَا رَجُلٌ آخَرُ بِشَيْ‏ءٍ مَعْلُومٍ إِلَى وَقْتٍ مَعْلُومٍ عِنْدَ طُهْرِهَا مِنْ هَذِهِ الْحَيْضَةِ أَوْ يَسْتَقْبِلَ بِهَا حَيْضَةً أُخْرَى؟ فَأَجَابَ يَسْتَقْبِلُ حَيْضَةً غَيْرَ تِلْكَ الْحَيْضَةِ لِأَنَّ أَقَلَّ تِلْكَ الْعِدَّةِ حَيْضَةٌ وَ طُهْرَةٌ تَامَّة</w:t>
      </w:r>
      <w:r>
        <w:rPr>
          <w:rStyle w:val="FootnoteReference"/>
          <w:rtl/>
        </w:rPr>
        <w:footnoteReference w:id="17"/>
      </w:r>
    </w:p>
    <w:p w:rsidR="00742DC3" w:rsidRDefault="000E4995" w:rsidP="00BA4966">
      <w:pPr>
        <w:pStyle w:val="Heading2"/>
        <w:rPr>
          <w:rtl/>
        </w:rPr>
      </w:pPr>
      <w:bookmarkStart w:id="26" w:name="_Toc62973410"/>
      <w:r>
        <w:rPr>
          <w:rFonts w:hint="cs"/>
          <w:rtl/>
        </w:rPr>
        <w:t>دسته‌ی دوازدهم</w:t>
      </w:r>
      <w:r w:rsidR="00E65FA2">
        <w:rPr>
          <w:rFonts w:hint="cs"/>
          <w:rtl/>
        </w:rPr>
        <w:t xml:space="preserve"> ( یک حیض)</w:t>
      </w:r>
      <w:bookmarkEnd w:id="26"/>
    </w:p>
    <w:p w:rsidR="00B333C4" w:rsidRDefault="00B333C4" w:rsidP="00B333C4">
      <w:pPr>
        <w:pStyle w:val="Heading3"/>
        <w:rPr>
          <w:rtl/>
        </w:rPr>
      </w:pPr>
      <w:bookmarkStart w:id="27" w:name="_Toc62973411"/>
      <w:r>
        <w:rPr>
          <w:rFonts w:hint="cs"/>
          <w:rtl/>
        </w:rPr>
        <w:t>روایت اول</w:t>
      </w:r>
      <w:bookmarkEnd w:id="27"/>
    </w:p>
    <w:p w:rsidR="000E4995" w:rsidRDefault="009C0CD0" w:rsidP="00B333C4">
      <w:pPr>
        <w:jc w:val="both"/>
        <w:rPr>
          <w:rtl/>
        </w:rPr>
      </w:pPr>
      <w:r w:rsidRPr="009C0CD0">
        <w:rPr>
          <w:rFonts w:hint="cs"/>
          <w:rtl/>
        </w:rPr>
        <w:t xml:space="preserve">وَ قَالَ: «قَالَ أَبُو جَعْفَرٍ عَلَيْهِ السَّلَامُ‏: </w:t>
      </w:r>
      <w:r w:rsidRPr="00B333C4">
        <w:rPr>
          <w:rFonts w:hint="cs"/>
          <w:color w:val="008000"/>
          <w:u w:val="single"/>
          <w:rtl/>
        </w:rPr>
        <w:t>عِدَّةُ الْمُتْعَةِ حَيْضَةٌ</w:t>
      </w:r>
      <w:r w:rsidRPr="009C0CD0">
        <w:rPr>
          <w:rFonts w:hint="cs"/>
          <w:color w:val="008000"/>
          <w:rtl/>
        </w:rPr>
        <w:t>، وَ قَالَ: خَمْسَةٌ وَ أَرْبَعُونَ يَوْماً لِبَعْضِ أَصْحَابِهِ</w:t>
      </w:r>
      <w:r w:rsidRPr="009C0CD0">
        <w:rPr>
          <w:rFonts w:hint="cs"/>
          <w:rtl/>
        </w:rPr>
        <w:t>»</w:t>
      </w:r>
      <w:r>
        <w:rPr>
          <w:rStyle w:val="FootnoteReference"/>
          <w:rtl/>
        </w:rPr>
        <w:footnoteReference w:id="18"/>
      </w:r>
    </w:p>
    <w:p w:rsidR="00B333C4" w:rsidRDefault="00B333C4" w:rsidP="00B333C4">
      <w:pPr>
        <w:pStyle w:val="Heading3"/>
        <w:rPr>
          <w:rtl/>
        </w:rPr>
      </w:pPr>
      <w:bookmarkStart w:id="28" w:name="_Toc62973412"/>
      <w:r>
        <w:rPr>
          <w:rFonts w:hint="cs"/>
          <w:rtl/>
        </w:rPr>
        <w:t>روایت دوم</w:t>
      </w:r>
      <w:bookmarkEnd w:id="28"/>
    </w:p>
    <w:p w:rsidR="00FF117A" w:rsidRPr="00FF117A" w:rsidRDefault="00FF117A" w:rsidP="00FF117A">
      <w:pPr>
        <w:jc w:val="both"/>
        <w:rPr>
          <w:color w:val="008000"/>
        </w:rPr>
      </w:pPr>
      <w:r w:rsidRPr="00FF117A">
        <w:rPr>
          <w:rFonts w:hint="cs"/>
          <w:rtl/>
        </w:rPr>
        <w:t xml:space="preserve">مُحَمَّدُ بْنُ يَحْيَى عَنْ مُحَمَّدِ بْنِ الْحُسَيْنِ وَ عِدَّةٌ مِنْ أَصْحَابِنَا عَنْ أَحْمَدَ بْنِ مُحَمَّدٍ عَنْ عُثْمَانَ بْنِ عِيسَى عَنْ سَمَاعَةَ عَنْ أَبِي بَصِيرٍ قَالَ: </w:t>
      </w:r>
      <w:r w:rsidRPr="00FF117A">
        <w:rPr>
          <w:rFonts w:hint="cs"/>
          <w:color w:val="008000"/>
          <w:rtl/>
        </w:rPr>
        <w:t xml:space="preserve">لَا بُدَّ مِنْ أَنْ تَقُولَ فِي هَذِهِ الشُّرُوطِ أَتَزَوَّجُكِ مُتْعَةً كَذَا وَ كَذَا يَوْماً بِكَذَا وَ كَذَا دِرْهَماً نِكَاحاً غَيْرَ سِفَاحٍ عَلَى كِتَابِ اللَّهِ عَزَّ وَ جَلَّ وَ سُنَّةِ نَبِيِّهِ ص وَ عَلَى أَنْ لَا تَرِثِينِي وَ لَا أَرِثَكِ وَ عَلَى أَنْ تَعْتَدِّي خَمْسَةً وَ أَرْبَعِينَ يَوْماً </w:t>
      </w:r>
      <w:r w:rsidRPr="00B333C4">
        <w:rPr>
          <w:rFonts w:hint="cs"/>
          <w:color w:val="008000"/>
          <w:u w:val="single"/>
          <w:rtl/>
        </w:rPr>
        <w:t>وَ قَالَ‏ بَعْضُهُمْ‏ حَيْضَةً</w:t>
      </w:r>
      <w:r w:rsidRPr="00FF117A">
        <w:rPr>
          <w:rFonts w:hint="cs"/>
          <w:color w:val="008000"/>
          <w:rtl/>
        </w:rPr>
        <w:t>.</w:t>
      </w:r>
      <w:r>
        <w:rPr>
          <w:rStyle w:val="FootnoteReference"/>
          <w:color w:val="008000"/>
          <w:rtl/>
        </w:rPr>
        <w:footnoteReference w:id="19"/>
      </w:r>
    </w:p>
    <w:p w:rsidR="00742DC3" w:rsidRDefault="0074495A" w:rsidP="0040132A">
      <w:pPr>
        <w:jc w:val="both"/>
        <w:rPr>
          <w:rtl/>
        </w:rPr>
      </w:pPr>
      <w:r>
        <w:rPr>
          <w:rFonts w:hint="cs"/>
          <w:rtl/>
        </w:rPr>
        <w:t>نحوه‌ی جمع این روایات را</w:t>
      </w:r>
      <w:r w:rsidR="00BD3AED">
        <w:rPr>
          <w:rFonts w:hint="cs"/>
          <w:rtl/>
        </w:rPr>
        <w:t xml:space="preserve"> در جلسه‌ی بعد بررسی خواهیم کرد، ان شاءالله.</w:t>
      </w:r>
    </w:p>
    <w:p w:rsidR="0040132A" w:rsidRDefault="0040132A" w:rsidP="0040132A">
      <w:pPr>
        <w:jc w:val="both"/>
        <w:rPr>
          <w:rtl/>
        </w:rPr>
      </w:pPr>
    </w:p>
    <w:sectPr w:rsidR="0040132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379" w:rsidRDefault="00B02379" w:rsidP="008B750B">
      <w:pPr>
        <w:spacing w:line="240" w:lineRule="auto"/>
      </w:pPr>
      <w:r>
        <w:separator/>
      </w:r>
    </w:p>
  </w:endnote>
  <w:endnote w:type="continuationSeparator" w:id="0">
    <w:p w:rsidR="00B02379" w:rsidRDefault="00B0237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F4B39" w:rsidRPr="000F4B3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D7AC5" w:rsidP="001B6799">
          <w:pPr>
            <w:pStyle w:val="Footer"/>
            <w:bidi w:val="0"/>
            <w:rPr>
              <w:color w:val="808080" w:themeColor="background1" w:themeShade="80"/>
              <w:rtl/>
            </w:rPr>
          </w:pPr>
          <w:bookmarkStart w:id="36" w:name="BokAdres"/>
          <w:bookmarkEnd w:id="36"/>
          <w:r>
            <w:rPr>
              <w:color w:val="808080" w:themeColor="background1" w:themeShade="80"/>
            </w:rPr>
            <w:t>F1js1_13991111-063_mk3_mfeb.ir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379" w:rsidRDefault="00B02379" w:rsidP="008B750B">
      <w:pPr>
        <w:spacing w:line="240" w:lineRule="auto"/>
      </w:pPr>
      <w:r>
        <w:separator/>
      </w:r>
    </w:p>
  </w:footnote>
  <w:footnote w:type="continuationSeparator" w:id="0">
    <w:p w:rsidR="00B02379" w:rsidRDefault="00B02379" w:rsidP="008B750B">
      <w:pPr>
        <w:spacing w:line="240" w:lineRule="auto"/>
      </w:pPr>
      <w:r>
        <w:continuationSeparator/>
      </w:r>
    </w:p>
  </w:footnote>
  <w:footnote w:id="1">
    <w:p w:rsidR="00726EFC" w:rsidRDefault="00726EFC" w:rsidP="00726EFC">
      <w:pPr>
        <w:pStyle w:val="FootnoteText"/>
      </w:pPr>
      <w:r>
        <w:rPr>
          <w:rStyle w:val="FootnoteReference"/>
        </w:rPr>
        <w:footnoteRef/>
      </w:r>
      <w:r>
        <w:rPr>
          <w:rtl/>
        </w:rPr>
        <w:t xml:space="preserve"> </w:t>
      </w:r>
      <w:r w:rsidRPr="00726EFC">
        <w:rPr>
          <w:rFonts w:hint="cs"/>
          <w:rtl/>
        </w:rPr>
        <w:t>النوادر(للأشعري)، ص: 81</w:t>
      </w:r>
    </w:p>
  </w:footnote>
  <w:footnote w:id="2">
    <w:p w:rsidR="007D43FD" w:rsidRPr="003A3495" w:rsidRDefault="007D43FD" w:rsidP="007D43FD">
      <w:pPr>
        <w:pStyle w:val="FootnoteText"/>
      </w:pPr>
      <w:r w:rsidRPr="003A3495">
        <w:footnoteRef/>
      </w:r>
      <w:r w:rsidRPr="003A3495">
        <w:rPr>
          <w:rtl/>
        </w:rPr>
        <w:t xml:space="preserve"> </w:t>
      </w:r>
      <w:hyperlink r:id="rId1" w:history="1">
        <w:r w:rsidRPr="003A3495">
          <w:rPr>
            <w:rStyle w:val="Hyperlink"/>
            <w:rFonts w:hint="cs"/>
            <w:rtl/>
          </w:rPr>
          <w:t>تفسیر</w:t>
        </w:r>
        <w:r w:rsidRPr="003A3495">
          <w:rPr>
            <w:rStyle w:val="Hyperlink"/>
            <w:rtl/>
          </w:rPr>
          <w:t xml:space="preserve"> </w:t>
        </w:r>
        <w:r w:rsidRPr="003A3495">
          <w:rPr>
            <w:rStyle w:val="Hyperlink"/>
            <w:rFonts w:hint="cs"/>
            <w:rtl/>
          </w:rPr>
          <w:t>العیاشی،</w:t>
        </w:r>
        <w:r w:rsidRPr="003A3495">
          <w:rPr>
            <w:rStyle w:val="Hyperlink"/>
            <w:rtl/>
          </w:rPr>
          <w:t xml:space="preserve"> </w:t>
        </w:r>
        <w:r w:rsidRPr="003A3495">
          <w:rPr>
            <w:rStyle w:val="Hyperlink"/>
            <w:rFonts w:hint="cs"/>
            <w:rtl/>
          </w:rPr>
          <w:t>محمد</w:t>
        </w:r>
        <w:r w:rsidRPr="003A3495">
          <w:rPr>
            <w:rStyle w:val="Hyperlink"/>
            <w:rtl/>
          </w:rPr>
          <w:t xml:space="preserve"> </w:t>
        </w:r>
        <w:r w:rsidRPr="003A3495">
          <w:rPr>
            <w:rStyle w:val="Hyperlink"/>
            <w:rFonts w:hint="cs"/>
            <w:rtl/>
          </w:rPr>
          <w:t>بن</w:t>
        </w:r>
        <w:r w:rsidRPr="003A3495">
          <w:rPr>
            <w:rStyle w:val="Hyperlink"/>
            <w:rtl/>
          </w:rPr>
          <w:t xml:space="preserve"> </w:t>
        </w:r>
        <w:r w:rsidRPr="003A3495">
          <w:rPr>
            <w:rStyle w:val="Hyperlink"/>
            <w:rFonts w:hint="cs"/>
            <w:rtl/>
          </w:rPr>
          <w:t>مسعود</w:t>
        </w:r>
        <w:r w:rsidRPr="003A3495">
          <w:rPr>
            <w:rStyle w:val="Hyperlink"/>
            <w:rtl/>
          </w:rPr>
          <w:t xml:space="preserve"> </w:t>
        </w:r>
        <w:r w:rsidRPr="003A3495">
          <w:rPr>
            <w:rStyle w:val="Hyperlink"/>
            <w:rFonts w:hint="cs"/>
            <w:rtl/>
          </w:rPr>
          <w:t>العیاشی،</w:t>
        </w:r>
        <w:r w:rsidRPr="003A3495">
          <w:rPr>
            <w:rStyle w:val="Hyperlink"/>
            <w:rtl/>
          </w:rPr>
          <w:t xml:space="preserve"> </w:t>
        </w:r>
        <w:r w:rsidRPr="003A3495">
          <w:rPr>
            <w:rStyle w:val="Hyperlink"/>
            <w:rFonts w:hint="cs"/>
            <w:rtl/>
          </w:rPr>
          <w:t>ج</w:t>
        </w:r>
        <w:r w:rsidRPr="003A3495">
          <w:rPr>
            <w:rStyle w:val="Hyperlink"/>
            <w:rtl/>
          </w:rPr>
          <w:t>1</w:t>
        </w:r>
        <w:r w:rsidRPr="003A3495">
          <w:rPr>
            <w:rStyle w:val="Hyperlink"/>
            <w:rFonts w:hint="cs"/>
            <w:rtl/>
          </w:rPr>
          <w:t>،</w:t>
        </w:r>
        <w:r w:rsidRPr="003A3495">
          <w:rPr>
            <w:rStyle w:val="Hyperlink"/>
            <w:rtl/>
          </w:rPr>
          <w:t xml:space="preserve"> </w:t>
        </w:r>
        <w:r w:rsidRPr="003A3495">
          <w:rPr>
            <w:rStyle w:val="Hyperlink"/>
            <w:rFonts w:hint="cs"/>
            <w:rtl/>
          </w:rPr>
          <w:t>ص</w:t>
        </w:r>
        <w:r w:rsidRPr="003A3495">
          <w:rPr>
            <w:rStyle w:val="Hyperlink"/>
            <w:rtl/>
          </w:rPr>
          <w:t>233.</w:t>
        </w:r>
      </w:hyperlink>
    </w:p>
  </w:footnote>
  <w:footnote w:id="3">
    <w:p w:rsidR="007D43FD" w:rsidRPr="007D43FD" w:rsidRDefault="007D43FD" w:rsidP="007D43FD">
      <w:pPr>
        <w:pStyle w:val="FootnoteText"/>
      </w:pPr>
      <w:r w:rsidRPr="007D43FD">
        <w:footnoteRef/>
      </w:r>
      <w:r w:rsidRPr="007D43FD">
        <w:rPr>
          <w:rtl/>
        </w:rPr>
        <w:t xml:space="preserve"> </w:t>
      </w:r>
      <w:hyperlink r:id="rId2" w:history="1">
        <w:r w:rsidRPr="007D43FD">
          <w:rPr>
            <w:rStyle w:val="Hyperlink"/>
            <w:rFonts w:hint="cs"/>
            <w:rtl/>
          </w:rPr>
          <w:t>الکافی،</w:t>
        </w:r>
        <w:r w:rsidRPr="007D43FD">
          <w:rPr>
            <w:rStyle w:val="Hyperlink"/>
            <w:rtl/>
          </w:rPr>
          <w:t xml:space="preserve"> </w:t>
        </w:r>
        <w:r w:rsidRPr="007D43FD">
          <w:rPr>
            <w:rStyle w:val="Hyperlink"/>
            <w:rFonts w:hint="cs"/>
            <w:rtl/>
          </w:rPr>
          <w:t>محمد</w:t>
        </w:r>
        <w:r w:rsidRPr="007D43FD">
          <w:rPr>
            <w:rStyle w:val="Hyperlink"/>
            <w:rtl/>
          </w:rPr>
          <w:t xml:space="preserve"> </w:t>
        </w:r>
        <w:r w:rsidRPr="007D43FD">
          <w:rPr>
            <w:rStyle w:val="Hyperlink"/>
            <w:rFonts w:hint="cs"/>
            <w:rtl/>
          </w:rPr>
          <w:t>بن</w:t>
        </w:r>
        <w:r w:rsidRPr="007D43FD">
          <w:rPr>
            <w:rStyle w:val="Hyperlink"/>
            <w:rtl/>
          </w:rPr>
          <w:t xml:space="preserve"> </w:t>
        </w:r>
        <w:r w:rsidRPr="007D43FD">
          <w:rPr>
            <w:rStyle w:val="Hyperlink"/>
            <w:rFonts w:hint="cs"/>
            <w:rtl/>
          </w:rPr>
          <w:t>یعقوب</w:t>
        </w:r>
        <w:r w:rsidRPr="007D43FD">
          <w:rPr>
            <w:rStyle w:val="Hyperlink"/>
            <w:rtl/>
          </w:rPr>
          <w:t xml:space="preserve"> </w:t>
        </w:r>
        <w:r w:rsidRPr="007D43FD">
          <w:rPr>
            <w:rStyle w:val="Hyperlink"/>
            <w:rFonts w:hint="cs"/>
            <w:rtl/>
          </w:rPr>
          <w:t>کلینی،</w:t>
        </w:r>
        <w:r w:rsidRPr="007D43FD">
          <w:rPr>
            <w:rStyle w:val="Hyperlink"/>
            <w:rtl/>
          </w:rPr>
          <w:t xml:space="preserve"> </w:t>
        </w:r>
        <w:r w:rsidRPr="007D43FD">
          <w:rPr>
            <w:rStyle w:val="Hyperlink"/>
            <w:rFonts w:hint="cs"/>
            <w:rtl/>
          </w:rPr>
          <w:t>ج</w:t>
        </w:r>
        <w:r w:rsidRPr="007D43FD">
          <w:rPr>
            <w:rStyle w:val="Hyperlink"/>
            <w:rtl/>
          </w:rPr>
          <w:t>5</w:t>
        </w:r>
        <w:r w:rsidRPr="007D43FD">
          <w:rPr>
            <w:rStyle w:val="Hyperlink"/>
            <w:rFonts w:hint="cs"/>
            <w:rtl/>
          </w:rPr>
          <w:t>،</w:t>
        </w:r>
        <w:r w:rsidRPr="007D43FD">
          <w:rPr>
            <w:rStyle w:val="Hyperlink"/>
            <w:rtl/>
          </w:rPr>
          <w:t xml:space="preserve"> </w:t>
        </w:r>
        <w:r w:rsidRPr="007D43FD">
          <w:rPr>
            <w:rStyle w:val="Hyperlink"/>
            <w:rFonts w:hint="cs"/>
            <w:rtl/>
          </w:rPr>
          <w:t>ص</w:t>
        </w:r>
        <w:r w:rsidRPr="007D43FD">
          <w:rPr>
            <w:rStyle w:val="Hyperlink"/>
            <w:rtl/>
          </w:rPr>
          <w:t>448.</w:t>
        </w:r>
      </w:hyperlink>
    </w:p>
  </w:footnote>
  <w:footnote w:id="4">
    <w:p w:rsidR="007D43FD" w:rsidRPr="007D43FD" w:rsidRDefault="007D43FD" w:rsidP="007D43FD">
      <w:pPr>
        <w:pStyle w:val="FootnoteText"/>
      </w:pPr>
      <w:r w:rsidRPr="007D43FD">
        <w:footnoteRef/>
      </w:r>
      <w:r w:rsidRPr="007D43FD">
        <w:rPr>
          <w:rtl/>
        </w:rPr>
        <w:t xml:space="preserve"> </w:t>
      </w:r>
      <w:hyperlink r:id="rId3" w:history="1">
        <w:r w:rsidRPr="007D43FD">
          <w:rPr>
            <w:rStyle w:val="Hyperlink"/>
            <w:rFonts w:hint="cs"/>
            <w:rtl/>
          </w:rPr>
          <w:t>الکافی،</w:t>
        </w:r>
        <w:r w:rsidRPr="007D43FD">
          <w:rPr>
            <w:rStyle w:val="Hyperlink"/>
            <w:rtl/>
          </w:rPr>
          <w:t xml:space="preserve"> </w:t>
        </w:r>
        <w:r w:rsidRPr="007D43FD">
          <w:rPr>
            <w:rStyle w:val="Hyperlink"/>
            <w:rFonts w:hint="cs"/>
            <w:rtl/>
          </w:rPr>
          <w:t>محمد</w:t>
        </w:r>
        <w:r w:rsidRPr="007D43FD">
          <w:rPr>
            <w:rStyle w:val="Hyperlink"/>
            <w:rtl/>
          </w:rPr>
          <w:t xml:space="preserve"> </w:t>
        </w:r>
        <w:r w:rsidRPr="007D43FD">
          <w:rPr>
            <w:rStyle w:val="Hyperlink"/>
            <w:rFonts w:hint="cs"/>
            <w:rtl/>
          </w:rPr>
          <w:t>بن</w:t>
        </w:r>
        <w:r w:rsidRPr="007D43FD">
          <w:rPr>
            <w:rStyle w:val="Hyperlink"/>
            <w:rtl/>
          </w:rPr>
          <w:t xml:space="preserve"> </w:t>
        </w:r>
        <w:r w:rsidRPr="007D43FD">
          <w:rPr>
            <w:rStyle w:val="Hyperlink"/>
            <w:rFonts w:hint="cs"/>
            <w:rtl/>
          </w:rPr>
          <w:t>یعقوب</w:t>
        </w:r>
        <w:r w:rsidRPr="007D43FD">
          <w:rPr>
            <w:rStyle w:val="Hyperlink"/>
            <w:rtl/>
          </w:rPr>
          <w:t xml:space="preserve"> </w:t>
        </w:r>
        <w:r w:rsidRPr="007D43FD">
          <w:rPr>
            <w:rStyle w:val="Hyperlink"/>
            <w:rFonts w:hint="cs"/>
            <w:rtl/>
          </w:rPr>
          <w:t>کلینی،</w:t>
        </w:r>
        <w:r w:rsidRPr="007D43FD">
          <w:rPr>
            <w:rStyle w:val="Hyperlink"/>
            <w:rtl/>
          </w:rPr>
          <w:t xml:space="preserve"> </w:t>
        </w:r>
        <w:r w:rsidRPr="007D43FD">
          <w:rPr>
            <w:rStyle w:val="Hyperlink"/>
            <w:rFonts w:hint="cs"/>
            <w:rtl/>
          </w:rPr>
          <w:t>ج</w:t>
        </w:r>
        <w:r w:rsidRPr="007D43FD">
          <w:rPr>
            <w:rStyle w:val="Hyperlink"/>
            <w:rtl/>
          </w:rPr>
          <w:t>5</w:t>
        </w:r>
        <w:r w:rsidRPr="007D43FD">
          <w:rPr>
            <w:rStyle w:val="Hyperlink"/>
            <w:rFonts w:hint="cs"/>
            <w:rtl/>
          </w:rPr>
          <w:t>،</w:t>
        </w:r>
        <w:r w:rsidRPr="007D43FD">
          <w:rPr>
            <w:rStyle w:val="Hyperlink"/>
            <w:rtl/>
          </w:rPr>
          <w:t xml:space="preserve"> </w:t>
        </w:r>
        <w:r w:rsidRPr="007D43FD">
          <w:rPr>
            <w:rStyle w:val="Hyperlink"/>
            <w:rFonts w:hint="cs"/>
            <w:rtl/>
          </w:rPr>
          <w:t>ص</w:t>
        </w:r>
        <w:r w:rsidRPr="007D43FD">
          <w:rPr>
            <w:rStyle w:val="Hyperlink"/>
            <w:rtl/>
          </w:rPr>
          <w:t>458.</w:t>
        </w:r>
      </w:hyperlink>
    </w:p>
  </w:footnote>
  <w:footnote w:id="5">
    <w:p w:rsidR="00D40FF5" w:rsidRDefault="00D40FF5">
      <w:pPr>
        <w:pStyle w:val="FootnoteText"/>
      </w:pPr>
      <w:r>
        <w:rPr>
          <w:rStyle w:val="FootnoteReference"/>
        </w:rPr>
        <w:footnoteRef/>
      </w:r>
      <w:r>
        <w:rPr>
          <w:rtl/>
        </w:rPr>
        <w:t xml:space="preserve"> </w:t>
      </w:r>
      <w:r>
        <w:rPr>
          <w:rFonts w:hint="cs"/>
          <w:rtl/>
        </w:rPr>
        <w:t>البته ابی بصیر از جانب خود فتوا نمی دهد و فتوای او همان روایت ائمه است.</w:t>
      </w:r>
    </w:p>
  </w:footnote>
  <w:footnote w:id="6">
    <w:p w:rsidR="007D43FD" w:rsidRDefault="007D43FD" w:rsidP="007D43FD">
      <w:pPr>
        <w:pStyle w:val="FootnoteText"/>
      </w:pPr>
      <w:r>
        <w:rPr>
          <w:rStyle w:val="FootnoteReference"/>
        </w:rPr>
        <w:footnoteRef/>
      </w:r>
      <w:r>
        <w:rPr>
          <w:rtl/>
        </w:rPr>
        <w:t xml:space="preserve"> </w:t>
      </w:r>
      <w:r w:rsidRPr="007C30A3">
        <w:rPr>
          <w:rFonts w:hint="cs"/>
          <w:rtl/>
        </w:rPr>
        <w:t>الأصول الستة عشر (ط - دار الشبستري)، المتن، ص: 24</w:t>
      </w:r>
    </w:p>
  </w:footnote>
  <w:footnote w:id="7">
    <w:p w:rsidR="00F41E7C" w:rsidRPr="00F41E7C" w:rsidRDefault="00F41E7C" w:rsidP="00F41E7C">
      <w:pPr>
        <w:pStyle w:val="FootnoteText"/>
      </w:pPr>
      <w:r w:rsidRPr="00F41E7C">
        <w:footnoteRef/>
      </w:r>
      <w:r w:rsidRPr="00F41E7C">
        <w:rPr>
          <w:rtl/>
        </w:rPr>
        <w:t xml:space="preserve"> </w:t>
      </w:r>
      <w:hyperlink r:id="rId4" w:history="1">
        <w:r w:rsidRPr="00F41E7C">
          <w:rPr>
            <w:rStyle w:val="Hyperlink"/>
            <w:rFonts w:hint="cs"/>
            <w:rtl/>
          </w:rPr>
          <w:t>الکافی،</w:t>
        </w:r>
        <w:r w:rsidRPr="00F41E7C">
          <w:rPr>
            <w:rStyle w:val="Hyperlink"/>
            <w:rtl/>
          </w:rPr>
          <w:t xml:space="preserve"> </w:t>
        </w:r>
        <w:r w:rsidRPr="00F41E7C">
          <w:rPr>
            <w:rStyle w:val="Hyperlink"/>
            <w:rFonts w:hint="cs"/>
            <w:rtl/>
          </w:rPr>
          <w:t>محمد</w:t>
        </w:r>
        <w:r w:rsidRPr="00F41E7C">
          <w:rPr>
            <w:rStyle w:val="Hyperlink"/>
            <w:rtl/>
          </w:rPr>
          <w:t xml:space="preserve"> </w:t>
        </w:r>
        <w:r w:rsidRPr="00F41E7C">
          <w:rPr>
            <w:rStyle w:val="Hyperlink"/>
            <w:rFonts w:hint="cs"/>
            <w:rtl/>
          </w:rPr>
          <w:t>بن</w:t>
        </w:r>
        <w:r w:rsidRPr="00F41E7C">
          <w:rPr>
            <w:rStyle w:val="Hyperlink"/>
            <w:rtl/>
          </w:rPr>
          <w:t xml:space="preserve"> </w:t>
        </w:r>
        <w:r w:rsidRPr="00F41E7C">
          <w:rPr>
            <w:rStyle w:val="Hyperlink"/>
            <w:rFonts w:hint="cs"/>
            <w:rtl/>
          </w:rPr>
          <w:t>یعقوب</w:t>
        </w:r>
        <w:r w:rsidRPr="00F41E7C">
          <w:rPr>
            <w:rStyle w:val="Hyperlink"/>
            <w:rtl/>
          </w:rPr>
          <w:t xml:space="preserve"> </w:t>
        </w:r>
        <w:r w:rsidRPr="00F41E7C">
          <w:rPr>
            <w:rStyle w:val="Hyperlink"/>
            <w:rFonts w:hint="cs"/>
            <w:rtl/>
          </w:rPr>
          <w:t>کلینی،</w:t>
        </w:r>
        <w:r w:rsidRPr="00F41E7C">
          <w:rPr>
            <w:rStyle w:val="Hyperlink"/>
            <w:rtl/>
          </w:rPr>
          <w:t xml:space="preserve"> </w:t>
        </w:r>
        <w:r w:rsidRPr="00F41E7C">
          <w:rPr>
            <w:rStyle w:val="Hyperlink"/>
            <w:rFonts w:hint="cs"/>
            <w:rtl/>
          </w:rPr>
          <w:t>ج</w:t>
        </w:r>
        <w:r w:rsidRPr="00F41E7C">
          <w:rPr>
            <w:rStyle w:val="Hyperlink"/>
            <w:rtl/>
          </w:rPr>
          <w:t>5</w:t>
        </w:r>
        <w:r w:rsidRPr="00F41E7C">
          <w:rPr>
            <w:rStyle w:val="Hyperlink"/>
            <w:rFonts w:hint="cs"/>
            <w:rtl/>
          </w:rPr>
          <w:t>،</w:t>
        </w:r>
        <w:r w:rsidRPr="00F41E7C">
          <w:rPr>
            <w:rStyle w:val="Hyperlink"/>
            <w:rtl/>
          </w:rPr>
          <w:t xml:space="preserve"> </w:t>
        </w:r>
        <w:r w:rsidRPr="00F41E7C">
          <w:rPr>
            <w:rStyle w:val="Hyperlink"/>
            <w:rFonts w:hint="cs"/>
            <w:rtl/>
          </w:rPr>
          <w:t>ص</w:t>
        </w:r>
        <w:r w:rsidRPr="00F41E7C">
          <w:rPr>
            <w:rStyle w:val="Hyperlink"/>
            <w:rtl/>
          </w:rPr>
          <w:t>458.</w:t>
        </w:r>
      </w:hyperlink>
    </w:p>
  </w:footnote>
  <w:footnote w:id="8">
    <w:p w:rsidR="003C06A4" w:rsidRDefault="003C06A4" w:rsidP="003C06A4">
      <w:pPr>
        <w:pStyle w:val="FootnoteText"/>
      </w:pPr>
      <w:r>
        <w:rPr>
          <w:rStyle w:val="FootnoteReference"/>
        </w:rPr>
        <w:footnoteRef/>
      </w:r>
      <w:r>
        <w:rPr>
          <w:rtl/>
        </w:rPr>
        <w:t xml:space="preserve"> </w:t>
      </w:r>
      <w:r w:rsidRPr="00E65E78">
        <w:rPr>
          <w:rFonts w:hint="cs"/>
          <w:rtl/>
        </w:rPr>
        <w:t>النوادر(للأشعري)، ص: 81</w:t>
      </w:r>
    </w:p>
  </w:footnote>
  <w:footnote w:id="9">
    <w:p w:rsidR="00F41E7C" w:rsidRPr="002832FB" w:rsidRDefault="00F41E7C" w:rsidP="00F41E7C">
      <w:pPr>
        <w:pStyle w:val="FootnoteText"/>
      </w:pPr>
      <w:r w:rsidRPr="002832FB">
        <w:footnoteRef/>
      </w:r>
      <w:r w:rsidRPr="002832FB">
        <w:rPr>
          <w:rtl/>
        </w:rPr>
        <w:t xml:space="preserve"> </w:t>
      </w:r>
      <w:hyperlink r:id="rId5" w:history="1">
        <w:r w:rsidRPr="002832FB">
          <w:rPr>
            <w:rStyle w:val="Hyperlink"/>
            <w:rFonts w:hint="cs"/>
            <w:rtl/>
          </w:rPr>
          <w:t>الکافی،</w:t>
        </w:r>
        <w:r w:rsidRPr="002832FB">
          <w:rPr>
            <w:rStyle w:val="Hyperlink"/>
            <w:rtl/>
          </w:rPr>
          <w:t xml:space="preserve"> </w:t>
        </w:r>
        <w:r w:rsidRPr="002832FB">
          <w:rPr>
            <w:rStyle w:val="Hyperlink"/>
            <w:rFonts w:hint="cs"/>
            <w:rtl/>
          </w:rPr>
          <w:t>محمد</w:t>
        </w:r>
        <w:r w:rsidRPr="002832FB">
          <w:rPr>
            <w:rStyle w:val="Hyperlink"/>
            <w:rtl/>
          </w:rPr>
          <w:t xml:space="preserve"> </w:t>
        </w:r>
        <w:r w:rsidRPr="002832FB">
          <w:rPr>
            <w:rStyle w:val="Hyperlink"/>
            <w:rFonts w:hint="cs"/>
            <w:rtl/>
          </w:rPr>
          <w:t>بن</w:t>
        </w:r>
        <w:r w:rsidRPr="002832FB">
          <w:rPr>
            <w:rStyle w:val="Hyperlink"/>
            <w:rtl/>
          </w:rPr>
          <w:t xml:space="preserve"> </w:t>
        </w:r>
        <w:r w:rsidRPr="002832FB">
          <w:rPr>
            <w:rStyle w:val="Hyperlink"/>
            <w:rFonts w:hint="cs"/>
            <w:rtl/>
          </w:rPr>
          <w:t>یعقوب</w:t>
        </w:r>
        <w:r w:rsidRPr="002832FB">
          <w:rPr>
            <w:rStyle w:val="Hyperlink"/>
            <w:rtl/>
          </w:rPr>
          <w:t xml:space="preserve"> </w:t>
        </w:r>
        <w:r w:rsidRPr="002832FB">
          <w:rPr>
            <w:rStyle w:val="Hyperlink"/>
            <w:rFonts w:hint="cs"/>
            <w:rtl/>
          </w:rPr>
          <w:t>کلینی،</w:t>
        </w:r>
        <w:r w:rsidRPr="002832FB">
          <w:rPr>
            <w:rStyle w:val="Hyperlink"/>
            <w:rtl/>
          </w:rPr>
          <w:t xml:space="preserve"> </w:t>
        </w:r>
        <w:r w:rsidRPr="002832FB">
          <w:rPr>
            <w:rStyle w:val="Hyperlink"/>
            <w:rFonts w:hint="cs"/>
            <w:rtl/>
          </w:rPr>
          <w:t>ج</w:t>
        </w:r>
        <w:r w:rsidRPr="002832FB">
          <w:rPr>
            <w:rStyle w:val="Hyperlink"/>
            <w:rtl/>
          </w:rPr>
          <w:t>5</w:t>
        </w:r>
        <w:r w:rsidRPr="002832FB">
          <w:rPr>
            <w:rStyle w:val="Hyperlink"/>
            <w:rFonts w:hint="cs"/>
            <w:rtl/>
          </w:rPr>
          <w:t>،</w:t>
        </w:r>
        <w:r w:rsidRPr="002832FB">
          <w:rPr>
            <w:rStyle w:val="Hyperlink"/>
            <w:rtl/>
          </w:rPr>
          <w:t xml:space="preserve"> </w:t>
        </w:r>
        <w:r w:rsidRPr="002832FB">
          <w:rPr>
            <w:rStyle w:val="Hyperlink"/>
            <w:rFonts w:hint="cs"/>
            <w:rtl/>
          </w:rPr>
          <w:t>ص</w:t>
        </w:r>
        <w:r w:rsidRPr="002832FB">
          <w:rPr>
            <w:rStyle w:val="Hyperlink"/>
            <w:rtl/>
          </w:rPr>
          <w:t>451.</w:t>
        </w:r>
      </w:hyperlink>
    </w:p>
  </w:footnote>
  <w:footnote w:id="10">
    <w:p w:rsidR="00F41E7C" w:rsidRDefault="00F41E7C" w:rsidP="00F41E7C">
      <w:pPr>
        <w:pStyle w:val="FootnoteText"/>
      </w:pPr>
      <w:r>
        <w:rPr>
          <w:rStyle w:val="FootnoteReference"/>
        </w:rPr>
        <w:footnoteRef/>
      </w:r>
      <w:r>
        <w:rPr>
          <w:rtl/>
        </w:rPr>
        <w:t xml:space="preserve"> </w:t>
      </w:r>
      <w:r>
        <w:rPr>
          <w:rFonts w:hint="cs"/>
          <w:rtl/>
        </w:rPr>
        <w:t>استحلالها در نقل کافی مطلب را روشن تر می کند.</w:t>
      </w:r>
    </w:p>
  </w:footnote>
  <w:footnote w:id="11">
    <w:p w:rsidR="00F41E7C" w:rsidRDefault="00F41E7C" w:rsidP="00F41E7C">
      <w:pPr>
        <w:pStyle w:val="FootnoteText"/>
      </w:pPr>
      <w:r>
        <w:rPr>
          <w:rStyle w:val="FootnoteReference"/>
        </w:rPr>
        <w:footnoteRef/>
      </w:r>
      <w:r>
        <w:rPr>
          <w:rtl/>
        </w:rPr>
        <w:t xml:space="preserve"> </w:t>
      </w:r>
      <w:r w:rsidRPr="00AF0541">
        <w:rPr>
          <w:rFonts w:hint="cs"/>
          <w:rtl/>
        </w:rPr>
        <w:t>النوادر(للأشعري)، ص: 85</w:t>
      </w:r>
    </w:p>
  </w:footnote>
  <w:footnote w:id="12">
    <w:p w:rsidR="00E37676" w:rsidRPr="00E37676" w:rsidRDefault="00E37676" w:rsidP="00E37676">
      <w:pPr>
        <w:pStyle w:val="FootnoteText"/>
      </w:pPr>
      <w:r w:rsidRPr="00E37676">
        <w:footnoteRef/>
      </w:r>
      <w:r w:rsidRPr="00E37676">
        <w:rPr>
          <w:rtl/>
        </w:rPr>
        <w:t xml:space="preserve"> </w:t>
      </w:r>
      <w:hyperlink r:id="rId6" w:history="1">
        <w:r w:rsidRPr="00E37676">
          <w:rPr>
            <w:rStyle w:val="Hyperlink"/>
            <w:rFonts w:hint="cs"/>
            <w:rtl/>
          </w:rPr>
          <w:t>تهذیب</w:t>
        </w:r>
        <w:r w:rsidRPr="00E37676">
          <w:rPr>
            <w:rStyle w:val="Hyperlink"/>
            <w:rtl/>
          </w:rPr>
          <w:t xml:space="preserve"> </w:t>
        </w:r>
        <w:r w:rsidRPr="00E37676">
          <w:rPr>
            <w:rStyle w:val="Hyperlink"/>
            <w:rFonts w:hint="cs"/>
            <w:rtl/>
          </w:rPr>
          <w:t>الاحکام،</w:t>
        </w:r>
        <w:r w:rsidRPr="00E37676">
          <w:rPr>
            <w:rStyle w:val="Hyperlink"/>
            <w:rtl/>
          </w:rPr>
          <w:t xml:space="preserve"> </w:t>
        </w:r>
        <w:r w:rsidRPr="00E37676">
          <w:rPr>
            <w:rStyle w:val="Hyperlink"/>
            <w:rFonts w:hint="cs"/>
            <w:rtl/>
          </w:rPr>
          <w:t>شیخ</w:t>
        </w:r>
        <w:r w:rsidRPr="00E37676">
          <w:rPr>
            <w:rStyle w:val="Hyperlink"/>
            <w:rtl/>
          </w:rPr>
          <w:t xml:space="preserve"> </w:t>
        </w:r>
        <w:r w:rsidRPr="00E37676">
          <w:rPr>
            <w:rStyle w:val="Hyperlink"/>
            <w:rFonts w:hint="cs"/>
            <w:rtl/>
          </w:rPr>
          <w:t>طوسی،</w:t>
        </w:r>
        <w:r w:rsidRPr="00E37676">
          <w:rPr>
            <w:rStyle w:val="Hyperlink"/>
            <w:rtl/>
          </w:rPr>
          <w:t xml:space="preserve"> </w:t>
        </w:r>
        <w:r w:rsidRPr="00E37676">
          <w:rPr>
            <w:rStyle w:val="Hyperlink"/>
            <w:rFonts w:hint="cs"/>
            <w:rtl/>
          </w:rPr>
          <w:t>ج</w:t>
        </w:r>
        <w:r w:rsidRPr="00E37676">
          <w:rPr>
            <w:rStyle w:val="Hyperlink"/>
            <w:rtl/>
          </w:rPr>
          <w:t>7</w:t>
        </w:r>
        <w:r w:rsidRPr="00E37676">
          <w:rPr>
            <w:rStyle w:val="Hyperlink"/>
            <w:rFonts w:hint="cs"/>
            <w:rtl/>
          </w:rPr>
          <w:t>،</w:t>
        </w:r>
        <w:r w:rsidRPr="00E37676">
          <w:rPr>
            <w:rStyle w:val="Hyperlink"/>
            <w:rtl/>
          </w:rPr>
          <w:t xml:space="preserve"> </w:t>
        </w:r>
        <w:r w:rsidRPr="00E37676">
          <w:rPr>
            <w:rStyle w:val="Hyperlink"/>
            <w:rFonts w:hint="cs"/>
            <w:rtl/>
          </w:rPr>
          <w:t>ص</w:t>
        </w:r>
        <w:r w:rsidRPr="00E37676">
          <w:rPr>
            <w:rStyle w:val="Hyperlink"/>
            <w:rtl/>
          </w:rPr>
          <w:t>265.</w:t>
        </w:r>
      </w:hyperlink>
    </w:p>
  </w:footnote>
  <w:footnote w:id="13">
    <w:p w:rsidR="0077245F" w:rsidRPr="0077245F" w:rsidRDefault="0077245F" w:rsidP="0077245F">
      <w:pPr>
        <w:pStyle w:val="FootnoteText"/>
      </w:pPr>
      <w:r w:rsidRPr="0077245F">
        <w:footnoteRef/>
      </w:r>
      <w:r w:rsidRPr="0077245F">
        <w:rPr>
          <w:rtl/>
        </w:rPr>
        <w:t xml:space="preserve"> </w:t>
      </w:r>
      <w:hyperlink r:id="rId7" w:history="1">
        <w:r w:rsidRPr="0077245F">
          <w:rPr>
            <w:rStyle w:val="Hyperlink"/>
            <w:rFonts w:hint="cs"/>
            <w:rtl/>
          </w:rPr>
          <w:t>رجال</w:t>
        </w:r>
        <w:r w:rsidRPr="0077245F">
          <w:rPr>
            <w:rStyle w:val="Hyperlink"/>
            <w:rtl/>
          </w:rPr>
          <w:t xml:space="preserve"> </w:t>
        </w:r>
        <w:r w:rsidRPr="0077245F">
          <w:rPr>
            <w:rStyle w:val="Hyperlink"/>
            <w:rFonts w:hint="cs"/>
            <w:rtl/>
          </w:rPr>
          <w:t>النجاشی،</w:t>
        </w:r>
        <w:r w:rsidRPr="0077245F">
          <w:rPr>
            <w:rStyle w:val="Hyperlink"/>
            <w:rtl/>
          </w:rPr>
          <w:t xml:space="preserve"> </w:t>
        </w:r>
        <w:r w:rsidRPr="0077245F">
          <w:rPr>
            <w:rStyle w:val="Hyperlink"/>
            <w:rFonts w:hint="cs"/>
            <w:rtl/>
          </w:rPr>
          <w:t>شیخ</w:t>
        </w:r>
        <w:r w:rsidRPr="0077245F">
          <w:rPr>
            <w:rStyle w:val="Hyperlink"/>
            <w:rtl/>
          </w:rPr>
          <w:t xml:space="preserve"> </w:t>
        </w:r>
        <w:r w:rsidRPr="0077245F">
          <w:rPr>
            <w:rStyle w:val="Hyperlink"/>
            <w:rFonts w:hint="cs"/>
            <w:rtl/>
          </w:rPr>
          <w:t>النجاشی،</w:t>
        </w:r>
        <w:r w:rsidRPr="0077245F">
          <w:rPr>
            <w:rStyle w:val="Hyperlink"/>
            <w:rtl/>
          </w:rPr>
          <w:t xml:space="preserve"> </w:t>
        </w:r>
        <w:r w:rsidRPr="0077245F">
          <w:rPr>
            <w:rStyle w:val="Hyperlink"/>
            <w:rFonts w:hint="cs"/>
            <w:rtl/>
          </w:rPr>
          <w:t>ج</w:t>
        </w:r>
        <w:r w:rsidRPr="0077245F">
          <w:rPr>
            <w:rStyle w:val="Hyperlink"/>
            <w:rtl/>
          </w:rPr>
          <w:t>1</w:t>
        </w:r>
        <w:r w:rsidRPr="0077245F">
          <w:rPr>
            <w:rStyle w:val="Hyperlink"/>
            <w:rFonts w:hint="cs"/>
            <w:rtl/>
          </w:rPr>
          <w:t>،</w:t>
        </w:r>
        <w:r w:rsidRPr="0077245F">
          <w:rPr>
            <w:rStyle w:val="Hyperlink"/>
            <w:rtl/>
          </w:rPr>
          <w:t xml:space="preserve"> </w:t>
        </w:r>
        <w:r w:rsidRPr="0077245F">
          <w:rPr>
            <w:rStyle w:val="Hyperlink"/>
            <w:rFonts w:hint="cs"/>
            <w:rtl/>
          </w:rPr>
          <w:t>ص</w:t>
        </w:r>
        <w:r w:rsidRPr="0077245F">
          <w:rPr>
            <w:rStyle w:val="Hyperlink"/>
            <w:rtl/>
          </w:rPr>
          <w:t>119.</w:t>
        </w:r>
      </w:hyperlink>
    </w:p>
  </w:footnote>
  <w:footnote w:id="14">
    <w:p w:rsidR="0092702D" w:rsidRDefault="0092702D" w:rsidP="0092702D">
      <w:pPr>
        <w:pStyle w:val="FootnoteText"/>
      </w:pPr>
      <w:r>
        <w:rPr>
          <w:rStyle w:val="FootnoteReference"/>
        </w:rPr>
        <w:footnoteRef/>
      </w:r>
      <w:r>
        <w:rPr>
          <w:rtl/>
        </w:rPr>
        <w:t xml:space="preserve"> </w:t>
      </w:r>
      <w:r w:rsidRPr="0092702D">
        <w:rPr>
          <w:rFonts w:hint="cs"/>
          <w:rtl/>
        </w:rPr>
        <w:t>جامع أحاديث الشيعة (للبروجردي)، ج‏26، ص: 156</w:t>
      </w:r>
    </w:p>
  </w:footnote>
  <w:footnote w:id="15">
    <w:p w:rsidR="00AE21CC" w:rsidRPr="00AE21CC" w:rsidRDefault="00AE21CC" w:rsidP="00AE21CC">
      <w:pPr>
        <w:pStyle w:val="FootnoteText"/>
      </w:pPr>
      <w:r w:rsidRPr="00AE21CC">
        <w:footnoteRef/>
      </w:r>
      <w:r w:rsidRPr="00AE21CC">
        <w:rPr>
          <w:rtl/>
        </w:rPr>
        <w:t xml:space="preserve"> </w:t>
      </w:r>
      <w:hyperlink r:id="rId8" w:history="1">
        <w:r w:rsidRPr="00AE21CC">
          <w:rPr>
            <w:rStyle w:val="Hyperlink"/>
            <w:rFonts w:hint="cs"/>
            <w:rtl/>
          </w:rPr>
          <w:t>تهذیب</w:t>
        </w:r>
        <w:r w:rsidRPr="00AE21CC">
          <w:rPr>
            <w:rStyle w:val="Hyperlink"/>
            <w:rtl/>
          </w:rPr>
          <w:t xml:space="preserve"> </w:t>
        </w:r>
        <w:r w:rsidRPr="00AE21CC">
          <w:rPr>
            <w:rStyle w:val="Hyperlink"/>
            <w:rFonts w:hint="cs"/>
            <w:rtl/>
          </w:rPr>
          <w:t>الاحکام،</w:t>
        </w:r>
        <w:r w:rsidRPr="00AE21CC">
          <w:rPr>
            <w:rStyle w:val="Hyperlink"/>
            <w:rtl/>
          </w:rPr>
          <w:t xml:space="preserve"> </w:t>
        </w:r>
        <w:r w:rsidRPr="00AE21CC">
          <w:rPr>
            <w:rStyle w:val="Hyperlink"/>
            <w:rFonts w:hint="cs"/>
            <w:rtl/>
          </w:rPr>
          <w:t>شیخ</w:t>
        </w:r>
        <w:r w:rsidRPr="00AE21CC">
          <w:rPr>
            <w:rStyle w:val="Hyperlink"/>
            <w:rtl/>
          </w:rPr>
          <w:t xml:space="preserve"> </w:t>
        </w:r>
        <w:r w:rsidRPr="00AE21CC">
          <w:rPr>
            <w:rStyle w:val="Hyperlink"/>
            <w:rFonts w:hint="cs"/>
            <w:rtl/>
          </w:rPr>
          <w:t>طوسی،</w:t>
        </w:r>
        <w:r w:rsidRPr="00AE21CC">
          <w:rPr>
            <w:rStyle w:val="Hyperlink"/>
            <w:rtl/>
          </w:rPr>
          <w:t xml:space="preserve"> </w:t>
        </w:r>
        <w:r w:rsidRPr="00AE21CC">
          <w:rPr>
            <w:rStyle w:val="Hyperlink"/>
            <w:rFonts w:hint="cs"/>
            <w:rtl/>
          </w:rPr>
          <w:t>ج</w:t>
        </w:r>
        <w:r w:rsidRPr="00AE21CC">
          <w:rPr>
            <w:rStyle w:val="Hyperlink"/>
            <w:rtl/>
          </w:rPr>
          <w:t>8</w:t>
        </w:r>
        <w:r w:rsidRPr="00AE21CC">
          <w:rPr>
            <w:rStyle w:val="Hyperlink"/>
            <w:rFonts w:hint="cs"/>
            <w:rtl/>
          </w:rPr>
          <w:t>،</w:t>
        </w:r>
        <w:r w:rsidRPr="00AE21CC">
          <w:rPr>
            <w:rStyle w:val="Hyperlink"/>
            <w:rtl/>
          </w:rPr>
          <w:t xml:space="preserve"> </w:t>
        </w:r>
        <w:r w:rsidRPr="00AE21CC">
          <w:rPr>
            <w:rStyle w:val="Hyperlink"/>
            <w:rFonts w:hint="cs"/>
            <w:rtl/>
          </w:rPr>
          <w:t>ص</w:t>
        </w:r>
        <w:r w:rsidRPr="00AE21CC">
          <w:rPr>
            <w:rStyle w:val="Hyperlink"/>
            <w:rtl/>
          </w:rPr>
          <w:t>157.</w:t>
        </w:r>
      </w:hyperlink>
    </w:p>
  </w:footnote>
  <w:footnote w:id="16">
    <w:p w:rsidR="00742DC3" w:rsidRPr="00742DC3" w:rsidRDefault="00742DC3" w:rsidP="00742DC3">
      <w:pPr>
        <w:pStyle w:val="FootnoteText"/>
      </w:pPr>
      <w:r w:rsidRPr="00742DC3">
        <w:footnoteRef/>
      </w:r>
      <w:r w:rsidRPr="00742DC3">
        <w:rPr>
          <w:rtl/>
        </w:rPr>
        <w:t xml:space="preserve"> </w:t>
      </w:r>
      <w:hyperlink r:id="rId9" w:history="1">
        <w:r w:rsidRPr="00742DC3">
          <w:rPr>
            <w:rStyle w:val="Hyperlink"/>
            <w:rFonts w:hint="cs"/>
            <w:rtl/>
          </w:rPr>
          <w:t>تهذیب</w:t>
        </w:r>
        <w:r w:rsidRPr="00742DC3">
          <w:rPr>
            <w:rStyle w:val="Hyperlink"/>
            <w:rtl/>
          </w:rPr>
          <w:t xml:space="preserve"> </w:t>
        </w:r>
        <w:r w:rsidRPr="00742DC3">
          <w:rPr>
            <w:rStyle w:val="Hyperlink"/>
            <w:rFonts w:hint="cs"/>
            <w:rtl/>
          </w:rPr>
          <w:t>الاحکام،</w:t>
        </w:r>
        <w:r w:rsidRPr="00742DC3">
          <w:rPr>
            <w:rStyle w:val="Hyperlink"/>
            <w:rtl/>
          </w:rPr>
          <w:t xml:space="preserve"> </w:t>
        </w:r>
        <w:r w:rsidRPr="00742DC3">
          <w:rPr>
            <w:rStyle w:val="Hyperlink"/>
            <w:rFonts w:hint="cs"/>
            <w:rtl/>
          </w:rPr>
          <w:t>شیخ</w:t>
        </w:r>
        <w:r w:rsidRPr="00742DC3">
          <w:rPr>
            <w:rStyle w:val="Hyperlink"/>
            <w:rtl/>
          </w:rPr>
          <w:t xml:space="preserve"> </w:t>
        </w:r>
        <w:r w:rsidRPr="00742DC3">
          <w:rPr>
            <w:rStyle w:val="Hyperlink"/>
            <w:rFonts w:hint="cs"/>
            <w:rtl/>
          </w:rPr>
          <w:t>طوسی،</w:t>
        </w:r>
        <w:r w:rsidRPr="00742DC3">
          <w:rPr>
            <w:rStyle w:val="Hyperlink"/>
            <w:rtl/>
          </w:rPr>
          <w:t xml:space="preserve"> </w:t>
        </w:r>
        <w:r w:rsidRPr="00742DC3">
          <w:rPr>
            <w:rStyle w:val="Hyperlink"/>
            <w:rFonts w:hint="cs"/>
            <w:rtl/>
          </w:rPr>
          <w:t>ج</w:t>
        </w:r>
        <w:r w:rsidRPr="00742DC3">
          <w:rPr>
            <w:rStyle w:val="Hyperlink"/>
            <w:rtl/>
          </w:rPr>
          <w:t>8</w:t>
        </w:r>
        <w:r w:rsidRPr="00742DC3">
          <w:rPr>
            <w:rStyle w:val="Hyperlink"/>
            <w:rFonts w:hint="cs"/>
            <w:rtl/>
          </w:rPr>
          <w:t>،</w:t>
        </w:r>
        <w:r w:rsidRPr="00742DC3">
          <w:rPr>
            <w:rStyle w:val="Hyperlink"/>
            <w:rtl/>
          </w:rPr>
          <w:t xml:space="preserve"> </w:t>
        </w:r>
        <w:r w:rsidRPr="00742DC3">
          <w:rPr>
            <w:rStyle w:val="Hyperlink"/>
            <w:rFonts w:hint="cs"/>
            <w:rtl/>
          </w:rPr>
          <w:t>ص</w:t>
        </w:r>
        <w:r w:rsidRPr="00742DC3">
          <w:rPr>
            <w:rStyle w:val="Hyperlink"/>
            <w:rtl/>
          </w:rPr>
          <w:t>157.</w:t>
        </w:r>
      </w:hyperlink>
    </w:p>
  </w:footnote>
  <w:footnote w:id="17">
    <w:p w:rsidR="00F237E2" w:rsidRDefault="00F237E2" w:rsidP="00F237E2">
      <w:pPr>
        <w:pStyle w:val="FootnoteText"/>
      </w:pPr>
      <w:r>
        <w:rPr>
          <w:rStyle w:val="FootnoteReference"/>
        </w:rPr>
        <w:footnoteRef/>
      </w:r>
      <w:r>
        <w:rPr>
          <w:rtl/>
        </w:rPr>
        <w:t xml:space="preserve"> </w:t>
      </w:r>
      <w:r w:rsidRPr="009218BA">
        <w:rPr>
          <w:rFonts w:hint="cs"/>
          <w:rtl/>
        </w:rPr>
        <w:t>الإحتجاج على أهل اللجاج (للطبرسي)، ج‏2، ص: 488</w:t>
      </w:r>
    </w:p>
  </w:footnote>
  <w:footnote w:id="18">
    <w:p w:rsidR="009C0CD0" w:rsidRDefault="009C0CD0" w:rsidP="009C0CD0">
      <w:pPr>
        <w:pStyle w:val="FootnoteText"/>
      </w:pPr>
      <w:r>
        <w:rPr>
          <w:rStyle w:val="FootnoteReference"/>
        </w:rPr>
        <w:footnoteRef/>
      </w:r>
      <w:r>
        <w:rPr>
          <w:rtl/>
        </w:rPr>
        <w:t xml:space="preserve"> </w:t>
      </w:r>
      <w:r w:rsidRPr="009C0CD0">
        <w:rPr>
          <w:rFonts w:hint="cs"/>
          <w:rtl/>
        </w:rPr>
        <w:t>قرب الإسناد (ط - الحديثة)، متن، ص: 361</w:t>
      </w:r>
    </w:p>
  </w:footnote>
  <w:footnote w:id="19">
    <w:p w:rsidR="00FF117A" w:rsidRPr="00FF117A" w:rsidRDefault="00FF117A" w:rsidP="00FF117A">
      <w:pPr>
        <w:pStyle w:val="FootnoteText"/>
      </w:pPr>
      <w:r w:rsidRPr="00FF117A">
        <w:footnoteRef/>
      </w:r>
      <w:r w:rsidRPr="00FF117A">
        <w:rPr>
          <w:rtl/>
        </w:rPr>
        <w:t xml:space="preserve"> </w:t>
      </w:r>
      <w:hyperlink r:id="rId10" w:history="1">
        <w:r w:rsidRPr="00FF117A">
          <w:rPr>
            <w:rStyle w:val="Hyperlink"/>
            <w:rFonts w:hint="cs"/>
            <w:rtl/>
          </w:rPr>
          <w:t>الکافی،</w:t>
        </w:r>
        <w:r w:rsidRPr="00FF117A">
          <w:rPr>
            <w:rStyle w:val="Hyperlink"/>
            <w:rtl/>
          </w:rPr>
          <w:t xml:space="preserve"> </w:t>
        </w:r>
        <w:r w:rsidRPr="00FF117A">
          <w:rPr>
            <w:rStyle w:val="Hyperlink"/>
            <w:rFonts w:hint="cs"/>
            <w:rtl/>
          </w:rPr>
          <w:t>محمد</w:t>
        </w:r>
        <w:r w:rsidRPr="00FF117A">
          <w:rPr>
            <w:rStyle w:val="Hyperlink"/>
            <w:rtl/>
          </w:rPr>
          <w:t xml:space="preserve"> </w:t>
        </w:r>
        <w:r w:rsidRPr="00FF117A">
          <w:rPr>
            <w:rStyle w:val="Hyperlink"/>
            <w:rFonts w:hint="cs"/>
            <w:rtl/>
          </w:rPr>
          <w:t>بن</w:t>
        </w:r>
        <w:r w:rsidRPr="00FF117A">
          <w:rPr>
            <w:rStyle w:val="Hyperlink"/>
            <w:rtl/>
          </w:rPr>
          <w:t xml:space="preserve"> </w:t>
        </w:r>
        <w:r w:rsidRPr="00FF117A">
          <w:rPr>
            <w:rStyle w:val="Hyperlink"/>
            <w:rFonts w:hint="cs"/>
            <w:rtl/>
          </w:rPr>
          <w:t>یعقوب</w:t>
        </w:r>
        <w:r w:rsidRPr="00FF117A">
          <w:rPr>
            <w:rStyle w:val="Hyperlink"/>
            <w:rtl/>
          </w:rPr>
          <w:t xml:space="preserve"> </w:t>
        </w:r>
        <w:r w:rsidRPr="00FF117A">
          <w:rPr>
            <w:rStyle w:val="Hyperlink"/>
            <w:rFonts w:hint="cs"/>
            <w:rtl/>
          </w:rPr>
          <w:t>کلینی،</w:t>
        </w:r>
        <w:r w:rsidRPr="00FF117A">
          <w:rPr>
            <w:rStyle w:val="Hyperlink"/>
            <w:rtl/>
          </w:rPr>
          <w:t xml:space="preserve"> </w:t>
        </w:r>
        <w:r w:rsidRPr="00FF117A">
          <w:rPr>
            <w:rStyle w:val="Hyperlink"/>
            <w:rFonts w:hint="cs"/>
            <w:rtl/>
          </w:rPr>
          <w:t>ج</w:t>
        </w:r>
        <w:r w:rsidRPr="00FF117A">
          <w:rPr>
            <w:rStyle w:val="Hyperlink"/>
            <w:rtl/>
          </w:rPr>
          <w:t>5</w:t>
        </w:r>
        <w:r w:rsidRPr="00FF117A">
          <w:rPr>
            <w:rStyle w:val="Hyperlink"/>
            <w:rFonts w:hint="cs"/>
            <w:rtl/>
          </w:rPr>
          <w:t>،</w:t>
        </w:r>
        <w:r w:rsidRPr="00FF117A">
          <w:rPr>
            <w:rStyle w:val="Hyperlink"/>
            <w:rtl/>
          </w:rPr>
          <w:t xml:space="preserve"> </w:t>
        </w:r>
        <w:r w:rsidRPr="00FF117A">
          <w:rPr>
            <w:rStyle w:val="Hyperlink"/>
            <w:rFonts w:hint="cs"/>
            <w:rtl/>
          </w:rPr>
          <w:t>ص</w:t>
        </w:r>
        <w:r w:rsidRPr="00FF117A">
          <w:rPr>
            <w:rStyle w:val="Hyperlink"/>
            <w:rtl/>
          </w:rPr>
          <w:t>455.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9" w:name="BokNum"/>
    <w:bookmarkEnd w:id="29"/>
    <w:r w:rsidR="007D7AC5">
      <w:rPr>
        <w:b/>
        <w:bCs/>
        <w:sz w:val="20"/>
        <w:szCs w:val="24"/>
        <w:rtl/>
      </w:rPr>
      <w:t>063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0" w:name="Bokdars"/>
    <w:bookmarkEnd w:id="30"/>
    <w:r w:rsidR="007D7AC5">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1" w:name="Bokostad"/>
    <w:bookmarkEnd w:id="31"/>
    <w:r w:rsidR="007D7AC5">
      <w:rPr>
        <w:rFonts w:hint="cs"/>
        <w:b/>
        <w:bCs/>
        <w:color w:val="632423" w:themeColor="accent2" w:themeShade="80"/>
        <w:sz w:val="20"/>
        <w:szCs w:val="24"/>
        <w:rtl/>
      </w:rPr>
      <w:t>سید</w:t>
    </w:r>
    <w:r w:rsidR="007D7AC5">
      <w:rPr>
        <w:b/>
        <w:bCs/>
        <w:color w:val="632423" w:themeColor="accent2" w:themeShade="80"/>
        <w:sz w:val="20"/>
        <w:szCs w:val="24"/>
        <w:rtl/>
      </w:rPr>
      <w:t xml:space="preserve"> </w:t>
    </w:r>
    <w:r w:rsidR="007D7AC5">
      <w:rPr>
        <w:rFonts w:hint="cs"/>
        <w:b/>
        <w:bCs/>
        <w:color w:val="632423" w:themeColor="accent2" w:themeShade="80"/>
        <w:sz w:val="20"/>
        <w:szCs w:val="24"/>
        <w:rtl/>
      </w:rPr>
      <w:t>محمد</w:t>
    </w:r>
    <w:r w:rsidR="007D7AC5">
      <w:rPr>
        <w:b/>
        <w:bCs/>
        <w:color w:val="632423" w:themeColor="accent2" w:themeShade="80"/>
        <w:sz w:val="20"/>
        <w:szCs w:val="24"/>
        <w:rtl/>
      </w:rPr>
      <w:t xml:space="preserve"> </w:t>
    </w:r>
    <w:r w:rsidR="007D7AC5">
      <w:rPr>
        <w:rFonts w:hint="cs"/>
        <w:b/>
        <w:bCs/>
        <w:color w:val="632423" w:themeColor="accent2" w:themeShade="80"/>
        <w:sz w:val="20"/>
        <w:szCs w:val="24"/>
        <w:rtl/>
      </w:rPr>
      <w:t>جواد</w:t>
    </w:r>
    <w:r w:rsidR="007D7AC5">
      <w:rPr>
        <w:b/>
        <w:bCs/>
        <w:color w:val="632423" w:themeColor="accent2" w:themeShade="80"/>
        <w:sz w:val="20"/>
        <w:szCs w:val="24"/>
        <w:rtl/>
      </w:rPr>
      <w:t xml:space="preserve"> </w:t>
    </w:r>
    <w:r w:rsidR="007D7AC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2" w:name="BokTarikh"/>
    <w:bookmarkEnd w:id="32"/>
    <w:r w:rsidR="007D7AC5">
      <w:rPr>
        <w:sz w:val="24"/>
        <w:szCs w:val="24"/>
        <w:rtl/>
      </w:rPr>
      <w:t>11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3" w:name="BokSabj"/>
    <w:bookmarkEnd w:id="33"/>
    <w:r w:rsidR="007D7AC5">
      <w:rPr>
        <w:rFonts w:hint="cs"/>
        <w:color w:val="000000" w:themeColor="text1"/>
        <w:sz w:val="24"/>
        <w:szCs w:val="24"/>
        <w:rtl/>
      </w:rPr>
      <w:t>عده‌ی</w:t>
    </w:r>
    <w:r w:rsidR="007D7AC5">
      <w:rPr>
        <w:color w:val="000000" w:themeColor="text1"/>
        <w:sz w:val="24"/>
        <w:szCs w:val="24"/>
        <w:rtl/>
      </w:rPr>
      <w:t xml:space="preserve"> </w:t>
    </w:r>
    <w:r w:rsidR="007D7AC5">
      <w:rPr>
        <w:rFonts w:hint="cs"/>
        <w:color w:val="000000" w:themeColor="text1"/>
        <w:sz w:val="24"/>
        <w:szCs w:val="24"/>
        <w:rtl/>
      </w:rPr>
      <w:t>متعه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4" w:name="Bokmoqarer"/>
    <w:bookmarkEnd w:id="34"/>
    <w:r w:rsidR="007D7AC5">
      <w:rPr>
        <w:rFonts w:hint="cs"/>
        <w:sz w:val="24"/>
        <w:szCs w:val="24"/>
        <w:rtl/>
      </w:rPr>
      <w:t>مهدی</w:t>
    </w:r>
    <w:r w:rsidR="007D7AC5">
      <w:rPr>
        <w:sz w:val="24"/>
        <w:szCs w:val="24"/>
        <w:rtl/>
      </w:rPr>
      <w:t xml:space="preserve"> </w:t>
    </w:r>
    <w:r w:rsidR="007D7AC5">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5" w:name="BokSabj2"/>
    <w:bookmarkEnd w:id="35"/>
    <w:r w:rsidR="007D7AC5">
      <w:rPr>
        <w:rFonts w:hint="cs"/>
        <w:sz w:val="24"/>
        <w:szCs w:val="24"/>
        <w:rtl/>
      </w:rPr>
      <w:t>روایات</w:t>
    </w:r>
    <w:r w:rsidR="007D7AC5">
      <w:rPr>
        <w:sz w:val="24"/>
        <w:szCs w:val="24"/>
        <w:rtl/>
      </w:rPr>
      <w:t xml:space="preserve"> </w:t>
    </w:r>
    <w:r w:rsidR="007D7AC5">
      <w:rPr>
        <w:rFonts w:hint="cs"/>
        <w:sz w:val="24"/>
        <w:szCs w:val="24"/>
        <w:rtl/>
      </w:rPr>
      <w:t>مساله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27567E"/>
    <w:multiLevelType w:val="hybridMultilevel"/>
    <w:tmpl w:val="529C7F1C"/>
    <w:lvl w:ilvl="0" w:tplc="F530B6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7031B2"/>
    <w:multiLevelType w:val="hybridMultilevel"/>
    <w:tmpl w:val="11ECF32E"/>
    <w:lvl w:ilvl="0" w:tplc="CA385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497"/>
    <w:rsid w:val="00025777"/>
    <w:rsid w:val="00025B70"/>
    <w:rsid w:val="000353D7"/>
    <w:rsid w:val="00046409"/>
    <w:rsid w:val="00055496"/>
    <w:rsid w:val="00080A41"/>
    <w:rsid w:val="0008299B"/>
    <w:rsid w:val="0009073F"/>
    <w:rsid w:val="000913AA"/>
    <w:rsid w:val="00094847"/>
    <w:rsid w:val="00096C63"/>
    <w:rsid w:val="000B3139"/>
    <w:rsid w:val="000B5DB5"/>
    <w:rsid w:val="000C3947"/>
    <w:rsid w:val="000C6C1C"/>
    <w:rsid w:val="000D2A37"/>
    <w:rsid w:val="000D30E9"/>
    <w:rsid w:val="000D423B"/>
    <w:rsid w:val="000D6818"/>
    <w:rsid w:val="000E335E"/>
    <w:rsid w:val="000E4995"/>
    <w:rsid w:val="000F16CF"/>
    <w:rsid w:val="000F4B39"/>
    <w:rsid w:val="000F5BAC"/>
    <w:rsid w:val="00102585"/>
    <w:rsid w:val="00110AF3"/>
    <w:rsid w:val="00113162"/>
    <w:rsid w:val="00114AB7"/>
    <w:rsid w:val="00116B2B"/>
    <w:rsid w:val="00124E3D"/>
    <w:rsid w:val="00127E95"/>
    <w:rsid w:val="00130659"/>
    <w:rsid w:val="001347C7"/>
    <w:rsid w:val="001356B0"/>
    <w:rsid w:val="00151937"/>
    <w:rsid w:val="00162D33"/>
    <w:rsid w:val="001677E8"/>
    <w:rsid w:val="00181844"/>
    <w:rsid w:val="001837E9"/>
    <w:rsid w:val="00187DFA"/>
    <w:rsid w:val="001A1BC1"/>
    <w:rsid w:val="001A1EA5"/>
    <w:rsid w:val="001A2574"/>
    <w:rsid w:val="001A27D7"/>
    <w:rsid w:val="001A294E"/>
    <w:rsid w:val="001A4ED8"/>
    <w:rsid w:val="001B2488"/>
    <w:rsid w:val="001B6799"/>
    <w:rsid w:val="001C1362"/>
    <w:rsid w:val="001C6DBC"/>
    <w:rsid w:val="001D2E9A"/>
    <w:rsid w:val="001D597F"/>
    <w:rsid w:val="001E3FD4"/>
    <w:rsid w:val="0020241A"/>
    <w:rsid w:val="00203821"/>
    <w:rsid w:val="00211632"/>
    <w:rsid w:val="0021630D"/>
    <w:rsid w:val="0023299B"/>
    <w:rsid w:val="0024121B"/>
    <w:rsid w:val="00247D2F"/>
    <w:rsid w:val="00256560"/>
    <w:rsid w:val="0027605E"/>
    <w:rsid w:val="00281E00"/>
    <w:rsid w:val="00294A52"/>
    <w:rsid w:val="002B575F"/>
    <w:rsid w:val="002B729B"/>
    <w:rsid w:val="002C23B5"/>
    <w:rsid w:val="002C53A2"/>
    <w:rsid w:val="002D0040"/>
    <w:rsid w:val="002D2FA8"/>
    <w:rsid w:val="002E220F"/>
    <w:rsid w:val="00302D25"/>
    <w:rsid w:val="00307311"/>
    <w:rsid w:val="0032100F"/>
    <w:rsid w:val="0033402C"/>
    <w:rsid w:val="00340521"/>
    <w:rsid w:val="00345C73"/>
    <w:rsid w:val="00354A99"/>
    <w:rsid w:val="00360311"/>
    <w:rsid w:val="00361922"/>
    <w:rsid w:val="0037339B"/>
    <w:rsid w:val="00386C11"/>
    <w:rsid w:val="00397466"/>
    <w:rsid w:val="003A6148"/>
    <w:rsid w:val="003C06A4"/>
    <w:rsid w:val="003C299C"/>
    <w:rsid w:val="003C33F6"/>
    <w:rsid w:val="003C3D2E"/>
    <w:rsid w:val="003C43A5"/>
    <w:rsid w:val="003D56BC"/>
    <w:rsid w:val="003E1C5C"/>
    <w:rsid w:val="003E6650"/>
    <w:rsid w:val="003F5B46"/>
    <w:rsid w:val="0040132A"/>
    <w:rsid w:val="00401363"/>
    <w:rsid w:val="00402E47"/>
    <w:rsid w:val="00422BF9"/>
    <w:rsid w:val="00425015"/>
    <w:rsid w:val="00425C7A"/>
    <w:rsid w:val="00430994"/>
    <w:rsid w:val="00441B6D"/>
    <w:rsid w:val="004556EF"/>
    <w:rsid w:val="00462B07"/>
    <w:rsid w:val="00465BD2"/>
    <w:rsid w:val="004715C8"/>
    <w:rsid w:val="00481C31"/>
    <w:rsid w:val="00482FC1"/>
    <w:rsid w:val="00483027"/>
    <w:rsid w:val="004871AA"/>
    <w:rsid w:val="004918D7"/>
    <w:rsid w:val="004926E1"/>
    <w:rsid w:val="0049528F"/>
    <w:rsid w:val="004A2FEA"/>
    <w:rsid w:val="004B428C"/>
    <w:rsid w:val="004D2DD7"/>
    <w:rsid w:val="004D75C5"/>
    <w:rsid w:val="004E2186"/>
    <w:rsid w:val="004E66FB"/>
    <w:rsid w:val="004F470A"/>
    <w:rsid w:val="004F4C59"/>
    <w:rsid w:val="00500C8F"/>
    <w:rsid w:val="00500D65"/>
    <w:rsid w:val="00501909"/>
    <w:rsid w:val="0050480A"/>
    <w:rsid w:val="00507BBB"/>
    <w:rsid w:val="005128DF"/>
    <w:rsid w:val="0051592A"/>
    <w:rsid w:val="005206FE"/>
    <w:rsid w:val="005257ED"/>
    <w:rsid w:val="005306F8"/>
    <w:rsid w:val="0054023D"/>
    <w:rsid w:val="005426BF"/>
    <w:rsid w:val="00554F92"/>
    <w:rsid w:val="0056213C"/>
    <w:rsid w:val="00580C24"/>
    <w:rsid w:val="005812DC"/>
    <w:rsid w:val="00583ABA"/>
    <w:rsid w:val="00583F07"/>
    <w:rsid w:val="0059221F"/>
    <w:rsid w:val="005968EF"/>
    <w:rsid w:val="00596C1E"/>
    <w:rsid w:val="005A2E26"/>
    <w:rsid w:val="005B7BCA"/>
    <w:rsid w:val="005C0DAE"/>
    <w:rsid w:val="005C188E"/>
    <w:rsid w:val="005D2349"/>
    <w:rsid w:val="005E1B60"/>
    <w:rsid w:val="005E5507"/>
    <w:rsid w:val="005E607B"/>
    <w:rsid w:val="005F0A8D"/>
    <w:rsid w:val="00601229"/>
    <w:rsid w:val="00603B67"/>
    <w:rsid w:val="006150D2"/>
    <w:rsid w:val="006162A2"/>
    <w:rsid w:val="006240DA"/>
    <w:rsid w:val="0063256E"/>
    <w:rsid w:val="00633998"/>
    <w:rsid w:val="00633F04"/>
    <w:rsid w:val="00635219"/>
    <w:rsid w:val="00635EC0"/>
    <w:rsid w:val="00637761"/>
    <w:rsid w:val="00640610"/>
    <w:rsid w:val="00640B58"/>
    <w:rsid w:val="006518C4"/>
    <w:rsid w:val="00651B02"/>
    <w:rsid w:val="00651B19"/>
    <w:rsid w:val="00660A29"/>
    <w:rsid w:val="00685667"/>
    <w:rsid w:val="0069464F"/>
    <w:rsid w:val="00695519"/>
    <w:rsid w:val="006A3F11"/>
    <w:rsid w:val="006A4134"/>
    <w:rsid w:val="006A5DDA"/>
    <w:rsid w:val="006A6701"/>
    <w:rsid w:val="006B21F4"/>
    <w:rsid w:val="006B3753"/>
    <w:rsid w:val="006B7AD6"/>
    <w:rsid w:val="006C50FD"/>
    <w:rsid w:val="006D1DD4"/>
    <w:rsid w:val="006D4014"/>
    <w:rsid w:val="006D44C1"/>
    <w:rsid w:val="006E4D9F"/>
    <w:rsid w:val="006E5651"/>
    <w:rsid w:val="006E5B85"/>
    <w:rsid w:val="006F026A"/>
    <w:rsid w:val="0070265B"/>
    <w:rsid w:val="00704813"/>
    <w:rsid w:val="0072290D"/>
    <w:rsid w:val="00723D6D"/>
    <w:rsid w:val="00724537"/>
    <w:rsid w:val="00726EFC"/>
    <w:rsid w:val="00731724"/>
    <w:rsid w:val="0073474B"/>
    <w:rsid w:val="00735511"/>
    <w:rsid w:val="00737208"/>
    <w:rsid w:val="00742DC3"/>
    <w:rsid w:val="0074495A"/>
    <w:rsid w:val="00744DE6"/>
    <w:rsid w:val="00762452"/>
    <w:rsid w:val="007639E0"/>
    <w:rsid w:val="0077245F"/>
    <w:rsid w:val="00775507"/>
    <w:rsid w:val="00775EF6"/>
    <w:rsid w:val="00783473"/>
    <w:rsid w:val="0078594B"/>
    <w:rsid w:val="00795E02"/>
    <w:rsid w:val="007979D0"/>
    <w:rsid w:val="007A4E18"/>
    <w:rsid w:val="007A7B8C"/>
    <w:rsid w:val="007C6D9E"/>
    <w:rsid w:val="007D1C43"/>
    <w:rsid w:val="007D43FD"/>
    <w:rsid w:val="007D6C53"/>
    <w:rsid w:val="007D7AC5"/>
    <w:rsid w:val="007E1564"/>
    <w:rsid w:val="007E1E87"/>
    <w:rsid w:val="007E5B3F"/>
    <w:rsid w:val="007F2257"/>
    <w:rsid w:val="007F4173"/>
    <w:rsid w:val="0080091D"/>
    <w:rsid w:val="00804108"/>
    <w:rsid w:val="00804FC4"/>
    <w:rsid w:val="00816367"/>
    <w:rsid w:val="00816A0B"/>
    <w:rsid w:val="00824B22"/>
    <w:rsid w:val="00830C53"/>
    <w:rsid w:val="00837FAA"/>
    <w:rsid w:val="00841F77"/>
    <w:rsid w:val="008467AD"/>
    <w:rsid w:val="0085276D"/>
    <w:rsid w:val="00863390"/>
    <w:rsid w:val="0086385C"/>
    <w:rsid w:val="00871916"/>
    <w:rsid w:val="00882E1A"/>
    <w:rsid w:val="008956DD"/>
    <w:rsid w:val="008A510E"/>
    <w:rsid w:val="008A522A"/>
    <w:rsid w:val="008B0D1E"/>
    <w:rsid w:val="008B4464"/>
    <w:rsid w:val="008B750B"/>
    <w:rsid w:val="008C3162"/>
    <w:rsid w:val="008D1F14"/>
    <w:rsid w:val="008E3924"/>
    <w:rsid w:val="008F13F7"/>
    <w:rsid w:val="008F1EA8"/>
    <w:rsid w:val="008F5B4D"/>
    <w:rsid w:val="00907425"/>
    <w:rsid w:val="00923AAB"/>
    <w:rsid w:val="00923C34"/>
    <w:rsid w:val="00924152"/>
    <w:rsid w:val="0092513D"/>
    <w:rsid w:val="0092702D"/>
    <w:rsid w:val="00927A9F"/>
    <w:rsid w:val="009335CC"/>
    <w:rsid w:val="00935A55"/>
    <w:rsid w:val="00941CEB"/>
    <w:rsid w:val="0094720F"/>
    <w:rsid w:val="00953B28"/>
    <w:rsid w:val="00954322"/>
    <w:rsid w:val="00957CAA"/>
    <w:rsid w:val="0096778A"/>
    <w:rsid w:val="00977656"/>
    <w:rsid w:val="009846A7"/>
    <w:rsid w:val="00985537"/>
    <w:rsid w:val="0098794D"/>
    <w:rsid w:val="0099497B"/>
    <w:rsid w:val="009A1A64"/>
    <w:rsid w:val="009A43BA"/>
    <w:rsid w:val="009B0D05"/>
    <w:rsid w:val="009B4CA6"/>
    <w:rsid w:val="009B79F8"/>
    <w:rsid w:val="009C0CD0"/>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7077"/>
    <w:rsid w:val="00A70512"/>
    <w:rsid w:val="00AA1F60"/>
    <w:rsid w:val="00AA40D7"/>
    <w:rsid w:val="00AB5F7D"/>
    <w:rsid w:val="00AC0C50"/>
    <w:rsid w:val="00AC6FE2"/>
    <w:rsid w:val="00AD699D"/>
    <w:rsid w:val="00AE21CC"/>
    <w:rsid w:val="00AF0E87"/>
    <w:rsid w:val="00AF3925"/>
    <w:rsid w:val="00B02379"/>
    <w:rsid w:val="00B1296B"/>
    <w:rsid w:val="00B2292F"/>
    <w:rsid w:val="00B333C4"/>
    <w:rsid w:val="00B43169"/>
    <w:rsid w:val="00B501A8"/>
    <w:rsid w:val="00B521F0"/>
    <w:rsid w:val="00B55AE4"/>
    <w:rsid w:val="00B70B46"/>
    <w:rsid w:val="00B712CE"/>
    <w:rsid w:val="00B725DD"/>
    <w:rsid w:val="00B739B0"/>
    <w:rsid w:val="00B814A3"/>
    <w:rsid w:val="00B96F38"/>
    <w:rsid w:val="00BA4966"/>
    <w:rsid w:val="00BC08CD"/>
    <w:rsid w:val="00BC2514"/>
    <w:rsid w:val="00BC716B"/>
    <w:rsid w:val="00BD0E74"/>
    <w:rsid w:val="00BD3AED"/>
    <w:rsid w:val="00BD5F8C"/>
    <w:rsid w:val="00BE29DD"/>
    <w:rsid w:val="00BF0E8D"/>
    <w:rsid w:val="00C066AF"/>
    <w:rsid w:val="00C10E06"/>
    <w:rsid w:val="00C145B8"/>
    <w:rsid w:val="00C2438F"/>
    <w:rsid w:val="00C31AF0"/>
    <w:rsid w:val="00C32A7E"/>
    <w:rsid w:val="00C34F28"/>
    <w:rsid w:val="00C368DF"/>
    <w:rsid w:val="00C442C5"/>
    <w:rsid w:val="00C57B5C"/>
    <w:rsid w:val="00C57C7C"/>
    <w:rsid w:val="00C61049"/>
    <w:rsid w:val="00C63FFE"/>
    <w:rsid w:val="00C91451"/>
    <w:rsid w:val="00C91EB6"/>
    <w:rsid w:val="00CA10B0"/>
    <w:rsid w:val="00CA2F8E"/>
    <w:rsid w:val="00CA3EE2"/>
    <w:rsid w:val="00CA7FD5"/>
    <w:rsid w:val="00CB089D"/>
    <w:rsid w:val="00CB3287"/>
    <w:rsid w:val="00CB33E2"/>
    <w:rsid w:val="00CB4E68"/>
    <w:rsid w:val="00CB7131"/>
    <w:rsid w:val="00CC2733"/>
    <w:rsid w:val="00CD0050"/>
    <w:rsid w:val="00CE7481"/>
    <w:rsid w:val="00CF0A8F"/>
    <w:rsid w:val="00CF0F33"/>
    <w:rsid w:val="00D048CE"/>
    <w:rsid w:val="00D10998"/>
    <w:rsid w:val="00D15CBD"/>
    <w:rsid w:val="00D221CB"/>
    <w:rsid w:val="00D23391"/>
    <w:rsid w:val="00D31805"/>
    <w:rsid w:val="00D40FF5"/>
    <w:rsid w:val="00D52EE6"/>
    <w:rsid w:val="00D552B9"/>
    <w:rsid w:val="00D60ECD"/>
    <w:rsid w:val="00D735B2"/>
    <w:rsid w:val="00D74021"/>
    <w:rsid w:val="00D76D01"/>
    <w:rsid w:val="00D848D5"/>
    <w:rsid w:val="00D84FC5"/>
    <w:rsid w:val="00D922A9"/>
    <w:rsid w:val="00D9394A"/>
    <w:rsid w:val="00DB0CBB"/>
    <w:rsid w:val="00DB58A8"/>
    <w:rsid w:val="00DB67CC"/>
    <w:rsid w:val="00DC3783"/>
    <w:rsid w:val="00DE1070"/>
    <w:rsid w:val="00DF6FDA"/>
    <w:rsid w:val="00E00219"/>
    <w:rsid w:val="00E022B9"/>
    <w:rsid w:val="00E0316B"/>
    <w:rsid w:val="00E25E10"/>
    <w:rsid w:val="00E37676"/>
    <w:rsid w:val="00E50B41"/>
    <w:rsid w:val="00E5219B"/>
    <w:rsid w:val="00E52D07"/>
    <w:rsid w:val="00E5518B"/>
    <w:rsid w:val="00E609FE"/>
    <w:rsid w:val="00E630BE"/>
    <w:rsid w:val="00E65FA2"/>
    <w:rsid w:val="00E73FC1"/>
    <w:rsid w:val="00E75920"/>
    <w:rsid w:val="00E80D96"/>
    <w:rsid w:val="00E871FA"/>
    <w:rsid w:val="00E936A4"/>
    <w:rsid w:val="00E954BB"/>
    <w:rsid w:val="00E977AA"/>
    <w:rsid w:val="00EA45E7"/>
    <w:rsid w:val="00EB78E3"/>
    <w:rsid w:val="00EB7BE3"/>
    <w:rsid w:val="00EC1C4B"/>
    <w:rsid w:val="00EC735A"/>
    <w:rsid w:val="00ED5F38"/>
    <w:rsid w:val="00EE6ACA"/>
    <w:rsid w:val="00EF27FE"/>
    <w:rsid w:val="00F07FB6"/>
    <w:rsid w:val="00F1090C"/>
    <w:rsid w:val="00F149D0"/>
    <w:rsid w:val="00F16B53"/>
    <w:rsid w:val="00F237E2"/>
    <w:rsid w:val="00F25ECD"/>
    <w:rsid w:val="00F26D2F"/>
    <w:rsid w:val="00F318BE"/>
    <w:rsid w:val="00F33297"/>
    <w:rsid w:val="00F343FB"/>
    <w:rsid w:val="00F359FE"/>
    <w:rsid w:val="00F41E7C"/>
    <w:rsid w:val="00F42159"/>
    <w:rsid w:val="00F4256E"/>
    <w:rsid w:val="00F42EE1"/>
    <w:rsid w:val="00F60F1F"/>
    <w:rsid w:val="00F64141"/>
    <w:rsid w:val="00F67508"/>
    <w:rsid w:val="00F71FC9"/>
    <w:rsid w:val="00F73B48"/>
    <w:rsid w:val="00F74F51"/>
    <w:rsid w:val="00F842AD"/>
    <w:rsid w:val="00F914EB"/>
    <w:rsid w:val="00F91B85"/>
    <w:rsid w:val="00F938E7"/>
    <w:rsid w:val="00F963AC"/>
    <w:rsid w:val="00FA3B17"/>
    <w:rsid w:val="00FA5E8D"/>
    <w:rsid w:val="00FA5F3D"/>
    <w:rsid w:val="00FA73A2"/>
    <w:rsid w:val="00FA7E73"/>
    <w:rsid w:val="00FB399E"/>
    <w:rsid w:val="00FB7F50"/>
    <w:rsid w:val="00FC2A85"/>
    <w:rsid w:val="00FC40AF"/>
    <w:rsid w:val="00FC4711"/>
    <w:rsid w:val="00FC73B9"/>
    <w:rsid w:val="00FD0A16"/>
    <w:rsid w:val="00FE3D7D"/>
    <w:rsid w:val="00FE6DCF"/>
    <w:rsid w:val="00FF117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281940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0701157">
      <w:bodyDiv w:val="1"/>
      <w:marLeft w:val="0"/>
      <w:marRight w:val="0"/>
      <w:marTop w:val="0"/>
      <w:marBottom w:val="0"/>
      <w:divBdr>
        <w:top w:val="none" w:sz="0" w:space="0" w:color="auto"/>
        <w:left w:val="none" w:sz="0" w:space="0" w:color="auto"/>
        <w:bottom w:val="none" w:sz="0" w:space="0" w:color="auto"/>
        <w:right w:val="none" w:sz="0" w:space="0" w:color="auto"/>
      </w:divBdr>
    </w:div>
    <w:div w:id="231933694">
      <w:bodyDiv w:val="1"/>
      <w:marLeft w:val="0"/>
      <w:marRight w:val="0"/>
      <w:marTop w:val="0"/>
      <w:marBottom w:val="0"/>
      <w:divBdr>
        <w:top w:val="none" w:sz="0" w:space="0" w:color="auto"/>
        <w:left w:val="none" w:sz="0" w:space="0" w:color="auto"/>
        <w:bottom w:val="none" w:sz="0" w:space="0" w:color="auto"/>
        <w:right w:val="none" w:sz="0" w:space="0" w:color="auto"/>
      </w:divBdr>
    </w:div>
    <w:div w:id="25036169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5863664">
      <w:bodyDiv w:val="1"/>
      <w:marLeft w:val="0"/>
      <w:marRight w:val="0"/>
      <w:marTop w:val="0"/>
      <w:marBottom w:val="0"/>
      <w:divBdr>
        <w:top w:val="none" w:sz="0" w:space="0" w:color="auto"/>
        <w:left w:val="none" w:sz="0" w:space="0" w:color="auto"/>
        <w:bottom w:val="none" w:sz="0" w:space="0" w:color="auto"/>
        <w:right w:val="none" w:sz="0" w:space="0" w:color="auto"/>
      </w:divBdr>
    </w:div>
    <w:div w:id="333993063">
      <w:bodyDiv w:val="1"/>
      <w:marLeft w:val="0"/>
      <w:marRight w:val="0"/>
      <w:marTop w:val="0"/>
      <w:marBottom w:val="0"/>
      <w:divBdr>
        <w:top w:val="none" w:sz="0" w:space="0" w:color="auto"/>
        <w:left w:val="none" w:sz="0" w:space="0" w:color="auto"/>
        <w:bottom w:val="none" w:sz="0" w:space="0" w:color="auto"/>
        <w:right w:val="none" w:sz="0" w:space="0" w:color="auto"/>
      </w:divBdr>
    </w:div>
    <w:div w:id="387843610">
      <w:bodyDiv w:val="1"/>
      <w:marLeft w:val="0"/>
      <w:marRight w:val="0"/>
      <w:marTop w:val="0"/>
      <w:marBottom w:val="0"/>
      <w:divBdr>
        <w:top w:val="none" w:sz="0" w:space="0" w:color="auto"/>
        <w:left w:val="none" w:sz="0" w:space="0" w:color="auto"/>
        <w:bottom w:val="none" w:sz="0" w:space="0" w:color="auto"/>
        <w:right w:val="none" w:sz="0" w:space="0" w:color="auto"/>
      </w:divBdr>
    </w:div>
    <w:div w:id="420221542">
      <w:bodyDiv w:val="1"/>
      <w:marLeft w:val="0"/>
      <w:marRight w:val="0"/>
      <w:marTop w:val="0"/>
      <w:marBottom w:val="0"/>
      <w:divBdr>
        <w:top w:val="none" w:sz="0" w:space="0" w:color="auto"/>
        <w:left w:val="none" w:sz="0" w:space="0" w:color="auto"/>
        <w:bottom w:val="none" w:sz="0" w:space="0" w:color="auto"/>
        <w:right w:val="none" w:sz="0" w:space="0" w:color="auto"/>
      </w:divBdr>
    </w:div>
    <w:div w:id="46446567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4826181">
      <w:bodyDiv w:val="1"/>
      <w:marLeft w:val="0"/>
      <w:marRight w:val="0"/>
      <w:marTop w:val="0"/>
      <w:marBottom w:val="0"/>
      <w:divBdr>
        <w:top w:val="none" w:sz="0" w:space="0" w:color="auto"/>
        <w:left w:val="none" w:sz="0" w:space="0" w:color="auto"/>
        <w:bottom w:val="none" w:sz="0" w:space="0" w:color="auto"/>
        <w:right w:val="none" w:sz="0" w:space="0" w:color="auto"/>
      </w:divBdr>
    </w:div>
    <w:div w:id="60276293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9061641">
      <w:bodyDiv w:val="1"/>
      <w:marLeft w:val="0"/>
      <w:marRight w:val="0"/>
      <w:marTop w:val="0"/>
      <w:marBottom w:val="0"/>
      <w:divBdr>
        <w:top w:val="none" w:sz="0" w:space="0" w:color="auto"/>
        <w:left w:val="none" w:sz="0" w:space="0" w:color="auto"/>
        <w:bottom w:val="none" w:sz="0" w:space="0" w:color="auto"/>
        <w:right w:val="none" w:sz="0" w:space="0" w:color="auto"/>
      </w:divBdr>
    </w:div>
    <w:div w:id="717970831">
      <w:bodyDiv w:val="1"/>
      <w:marLeft w:val="0"/>
      <w:marRight w:val="0"/>
      <w:marTop w:val="0"/>
      <w:marBottom w:val="0"/>
      <w:divBdr>
        <w:top w:val="none" w:sz="0" w:space="0" w:color="auto"/>
        <w:left w:val="none" w:sz="0" w:space="0" w:color="auto"/>
        <w:bottom w:val="none" w:sz="0" w:space="0" w:color="auto"/>
        <w:right w:val="none" w:sz="0" w:space="0" w:color="auto"/>
      </w:divBdr>
    </w:div>
    <w:div w:id="724960367">
      <w:bodyDiv w:val="1"/>
      <w:marLeft w:val="0"/>
      <w:marRight w:val="0"/>
      <w:marTop w:val="0"/>
      <w:marBottom w:val="0"/>
      <w:divBdr>
        <w:top w:val="none" w:sz="0" w:space="0" w:color="auto"/>
        <w:left w:val="none" w:sz="0" w:space="0" w:color="auto"/>
        <w:bottom w:val="none" w:sz="0" w:space="0" w:color="auto"/>
        <w:right w:val="none" w:sz="0" w:space="0" w:color="auto"/>
      </w:divBdr>
    </w:div>
    <w:div w:id="733815966">
      <w:bodyDiv w:val="1"/>
      <w:marLeft w:val="0"/>
      <w:marRight w:val="0"/>
      <w:marTop w:val="0"/>
      <w:marBottom w:val="0"/>
      <w:divBdr>
        <w:top w:val="none" w:sz="0" w:space="0" w:color="auto"/>
        <w:left w:val="none" w:sz="0" w:space="0" w:color="auto"/>
        <w:bottom w:val="none" w:sz="0" w:space="0" w:color="auto"/>
        <w:right w:val="none" w:sz="0" w:space="0" w:color="auto"/>
      </w:divBdr>
    </w:div>
    <w:div w:id="860708464">
      <w:bodyDiv w:val="1"/>
      <w:marLeft w:val="0"/>
      <w:marRight w:val="0"/>
      <w:marTop w:val="0"/>
      <w:marBottom w:val="0"/>
      <w:divBdr>
        <w:top w:val="none" w:sz="0" w:space="0" w:color="auto"/>
        <w:left w:val="none" w:sz="0" w:space="0" w:color="auto"/>
        <w:bottom w:val="none" w:sz="0" w:space="0" w:color="auto"/>
        <w:right w:val="none" w:sz="0" w:space="0" w:color="auto"/>
      </w:divBdr>
    </w:div>
    <w:div w:id="879173334">
      <w:bodyDiv w:val="1"/>
      <w:marLeft w:val="0"/>
      <w:marRight w:val="0"/>
      <w:marTop w:val="0"/>
      <w:marBottom w:val="0"/>
      <w:divBdr>
        <w:top w:val="none" w:sz="0" w:space="0" w:color="auto"/>
        <w:left w:val="none" w:sz="0" w:space="0" w:color="auto"/>
        <w:bottom w:val="none" w:sz="0" w:space="0" w:color="auto"/>
        <w:right w:val="none" w:sz="0" w:space="0" w:color="auto"/>
      </w:divBdr>
    </w:div>
    <w:div w:id="957100145">
      <w:bodyDiv w:val="1"/>
      <w:marLeft w:val="0"/>
      <w:marRight w:val="0"/>
      <w:marTop w:val="0"/>
      <w:marBottom w:val="0"/>
      <w:divBdr>
        <w:top w:val="none" w:sz="0" w:space="0" w:color="auto"/>
        <w:left w:val="none" w:sz="0" w:space="0" w:color="auto"/>
        <w:bottom w:val="none" w:sz="0" w:space="0" w:color="auto"/>
        <w:right w:val="none" w:sz="0" w:space="0" w:color="auto"/>
      </w:divBdr>
    </w:div>
    <w:div w:id="1022246325">
      <w:bodyDiv w:val="1"/>
      <w:marLeft w:val="0"/>
      <w:marRight w:val="0"/>
      <w:marTop w:val="0"/>
      <w:marBottom w:val="0"/>
      <w:divBdr>
        <w:top w:val="none" w:sz="0" w:space="0" w:color="auto"/>
        <w:left w:val="none" w:sz="0" w:space="0" w:color="auto"/>
        <w:bottom w:val="none" w:sz="0" w:space="0" w:color="auto"/>
        <w:right w:val="none" w:sz="0" w:space="0" w:color="auto"/>
      </w:divBdr>
    </w:div>
    <w:div w:id="111597899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411696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8208528">
      <w:bodyDiv w:val="1"/>
      <w:marLeft w:val="0"/>
      <w:marRight w:val="0"/>
      <w:marTop w:val="0"/>
      <w:marBottom w:val="0"/>
      <w:divBdr>
        <w:top w:val="none" w:sz="0" w:space="0" w:color="auto"/>
        <w:left w:val="none" w:sz="0" w:space="0" w:color="auto"/>
        <w:bottom w:val="none" w:sz="0" w:space="0" w:color="auto"/>
        <w:right w:val="none" w:sz="0" w:space="0" w:color="auto"/>
      </w:divBdr>
    </w:div>
    <w:div w:id="147668491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7725118">
      <w:bodyDiv w:val="1"/>
      <w:marLeft w:val="0"/>
      <w:marRight w:val="0"/>
      <w:marTop w:val="0"/>
      <w:marBottom w:val="0"/>
      <w:divBdr>
        <w:top w:val="none" w:sz="0" w:space="0" w:color="auto"/>
        <w:left w:val="none" w:sz="0" w:space="0" w:color="auto"/>
        <w:bottom w:val="none" w:sz="0" w:space="0" w:color="auto"/>
        <w:right w:val="none" w:sz="0" w:space="0" w:color="auto"/>
      </w:divBdr>
    </w:div>
    <w:div w:id="1784107100">
      <w:bodyDiv w:val="1"/>
      <w:marLeft w:val="0"/>
      <w:marRight w:val="0"/>
      <w:marTop w:val="0"/>
      <w:marBottom w:val="0"/>
      <w:divBdr>
        <w:top w:val="none" w:sz="0" w:space="0" w:color="auto"/>
        <w:left w:val="none" w:sz="0" w:space="0" w:color="auto"/>
        <w:bottom w:val="none" w:sz="0" w:space="0" w:color="auto"/>
        <w:right w:val="none" w:sz="0" w:space="0" w:color="auto"/>
      </w:divBdr>
    </w:div>
    <w:div w:id="178816344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992971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6770077">
      <w:bodyDiv w:val="1"/>
      <w:marLeft w:val="0"/>
      <w:marRight w:val="0"/>
      <w:marTop w:val="0"/>
      <w:marBottom w:val="0"/>
      <w:divBdr>
        <w:top w:val="none" w:sz="0" w:space="0" w:color="auto"/>
        <w:left w:val="none" w:sz="0" w:space="0" w:color="auto"/>
        <w:bottom w:val="none" w:sz="0" w:space="0" w:color="auto"/>
        <w:right w:val="none" w:sz="0" w:space="0" w:color="auto"/>
      </w:divBdr>
    </w:div>
    <w:div w:id="200038036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739932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84532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8/157/&#1575;&#1604;&#1581;&#1580;&#1575;&#1580;" TargetMode="External"/><Relationship Id="rId3" Type="http://schemas.openxmlformats.org/officeDocument/2006/relationships/hyperlink" Target="http://lib.eshia.ir/11005/5/458/&#1606;&#1580;&#1585;&#1575;&#1606;" TargetMode="External"/><Relationship Id="rId7" Type="http://schemas.openxmlformats.org/officeDocument/2006/relationships/hyperlink" Target="http://lib.eshia.ir/14028/1/119/&#1608;&#1585;&#1608;&#1608;&#1575;" TargetMode="External"/><Relationship Id="rId2" Type="http://schemas.openxmlformats.org/officeDocument/2006/relationships/hyperlink" Target="http://lib.eshia.ir/11005/5/448/&#1593;&#1575;&#1589;&#1605;" TargetMode="External"/><Relationship Id="rId1" Type="http://schemas.openxmlformats.org/officeDocument/2006/relationships/hyperlink" Target="http://lib.eshia.ir/12013/1/233/&#1606;&#1586;&#1604;&#1578;" TargetMode="External"/><Relationship Id="rId6" Type="http://schemas.openxmlformats.org/officeDocument/2006/relationships/hyperlink" Target="http://lib.eshia.ir/10083/7/265/&#1605;&#1587;&#1578;&#1602;&#1740;&#1605;&#1577;" TargetMode="External"/><Relationship Id="rId5" Type="http://schemas.openxmlformats.org/officeDocument/2006/relationships/hyperlink" Target="http://lib.eshia.ir/11005/5/451/&#1601;&#1604;&#1602;&#1610;&#1578;&#1607;%20" TargetMode="External"/><Relationship Id="rId10" Type="http://schemas.openxmlformats.org/officeDocument/2006/relationships/hyperlink" Target="http://lib.eshia.ir/11005/5/455/&#1581;&#1740;&#1590;&#1577;" TargetMode="External"/><Relationship Id="rId4" Type="http://schemas.openxmlformats.org/officeDocument/2006/relationships/hyperlink" Target="http://lib.eshia.ir/11005/5/458/&#1604;&#1610;&#1604;&#1577;" TargetMode="External"/><Relationship Id="rId9" Type="http://schemas.openxmlformats.org/officeDocument/2006/relationships/hyperlink" Target="http://lib.eshia.ir/10083/8/157/&#1575;&#1584;&#1740;&#1606;&#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DF88-B1AF-436C-BBE1-D490BB59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469</TotalTime>
  <Pages>8</Pages>
  <Words>2037</Words>
  <Characters>11613</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88</cp:revision>
  <cp:lastPrinted>2021-01-31T05:04:00Z</cp:lastPrinted>
  <dcterms:created xsi:type="dcterms:W3CDTF">2021-01-30T10:35:00Z</dcterms:created>
  <dcterms:modified xsi:type="dcterms:W3CDTF">2021-02-14T15:28:00Z</dcterms:modified>
  <cp:contentStatus>ویرایش 2.5</cp:contentStatus>
  <cp:version>2.7</cp:version>
</cp:coreProperties>
</file>