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132" w:rsidRDefault="003F1132" w:rsidP="003F1132">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hint="cs"/>
          <w:b/>
          <w:bCs/>
          <w:color w:val="632423"/>
          <w:sz w:val="24"/>
          <w:szCs w:val="24"/>
          <w:shd w:val="clear" w:color="auto" w:fill="FFFFFF"/>
          <w:rtl/>
        </w:rPr>
        <w:t>درس خارج فقه استاد سید محمد جواد شبیری</w:t>
      </w:r>
    </w:p>
    <w:p w:rsidR="003F1132" w:rsidRDefault="003F1132" w:rsidP="00242AE7">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hint="cs"/>
          <w:b/>
          <w:bCs/>
          <w:color w:val="0101FF"/>
          <w:sz w:val="24"/>
          <w:szCs w:val="24"/>
          <w:shd w:val="clear" w:color="auto" w:fill="FFFFFF"/>
          <w:rtl/>
        </w:rPr>
        <w:t>جلسه335– 05 /1</w:t>
      </w:r>
      <w:r w:rsidR="00242AE7">
        <w:rPr>
          <w:rFonts w:ascii="IRANSans" w:hAnsi="IRANSans" w:cs="IRANSans" w:hint="cs"/>
          <w:b/>
          <w:bCs/>
          <w:color w:val="0101FF"/>
          <w:sz w:val="24"/>
          <w:szCs w:val="24"/>
          <w:shd w:val="clear" w:color="auto" w:fill="FFFFFF"/>
          <w:rtl/>
        </w:rPr>
        <w:t>1</w:t>
      </w:r>
      <w:bookmarkStart w:id="0" w:name="_GoBack"/>
      <w:bookmarkEnd w:id="0"/>
      <w:r>
        <w:rPr>
          <w:rFonts w:ascii="IRANSans" w:hAnsi="IRANSans" w:cs="IRANSans" w:hint="cs"/>
          <w:b/>
          <w:bCs/>
          <w:color w:val="0101FF"/>
          <w:sz w:val="24"/>
          <w:szCs w:val="24"/>
          <w:shd w:val="clear" w:color="auto" w:fill="FFFFFF"/>
          <w:rtl/>
        </w:rPr>
        <w:t>/ 1399 مبدا عده‌ی طلاق و وفات /مبدا عده/ تکمله‌ی عروه</w:t>
      </w:r>
      <w:r>
        <w:rPr>
          <w:rFonts w:hint="cs"/>
          <w:rtl/>
        </w:rPr>
        <w:t xml:space="preserve"> </w:t>
      </w:r>
      <w:r>
        <w:rPr>
          <w:rFonts w:ascii="IRANSans" w:hAnsi="IRANSans" w:cs="IRANSans" w:hint="cs"/>
          <w:b/>
          <w:bCs/>
          <w:color w:val="0101FF"/>
          <w:sz w:val="24"/>
          <w:szCs w:val="24"/>
          <w:shd w:val="clear" w:color="auto" w:fill="FFFFFF"/>
          <w:rtl/>
        </w:rPr>
        <w:t>/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6702AA" w:rsidRDefault="006702AA" w:rsidP="006702AA">
      <w:pPr>
        <w:pStyle w:val="Heading1"/>
        <w:rPr>
          <w:rtl/>
        </w:rPr>
      </w:pPr>
      <w:bookmarkStart w:id="1" w:name="_Toc62455515"/>
      <w:r>
        <w:rPr>
          <w:rFonts w:hint="cs"/>
          <w:rtl/>
        </w:rPr>
        <w:t>مبدا عده‌ی طلاق در صورت اقامه‌ی بینه بر طلاق</w:t>
      </w:r>
      <w:bookmarkEnd w:id="1"/>
    </w:p>
    <w:p w:rsidR="003A6148" w:rsidRDefault="00E43045" w:rsidP="00B9658C">
      <w:pPr>
        <w:pBdr>
          <w:bottom w:val="double" w:sz="6" w:space="1" w:color="auto"/>
        </w:pBdr>
        <w:jc w:val="both"/>
        <w:rPr>
          <w:rtl/>
        </w:rPr>
      </w:pPr>
      <w:r>
        <w:rPr>
          <w:rFonts w:hint="cs"/>
          <w:rtl/>
        </w:rPr>
        <w:t>بحث در این بود که اگر زمان طلاق مشخص نباشد و بینه ای بر اصل طلاق اقامه شود، عده از چه زمانی آغاز می شود؟</w:t>
      </w:r>
    </w:p>
    <w:p w:rsidR="00E43045" w:rsidRDefault="00E43045" w:rsidP="00B9658C">
      <w:pPr>
        <w:pBdr>
          <w:bottom w:val="double" w:sz="6" w:space="1" w:color="auto"/>
        </w:pBdr>
        <w:jc w:val="both"/>
        <w:rPr>
          <w:rtl/>
        </w:rPr>
      </w:pPr>
      <w:r>
        <w:rPr>
          <w:rFonts w:hint="cs"/>
          <w:rtl/>
        </w:rPr>
        <w:t>آیا عده از زمان</w:t>
      </w:r>
      <w:r w:rsidR="00045224">
        <w:rPr>
          <w:rFonts w:hint="cs"/>
          <w:rtl/>
        </w:rPr>
        <w:t>ی</w:t>
      </w:r>
      <w:r>
        <w:rPr>
          <w:rFonts w:hint="cs"/>
          <w:rtl/>
        </w:rPr>
        <w:t xml:space="preserve"> </w:t>
      </w:r>
      <w:r w:rsidR="00045224">
        <w:rPr>
          <w:rFonts w:hint="cs"/>
          <w:rtl/>
        </w:rPr>
        <w:t>است که یقین دارد طلاق قبل از آن واقع شده است یا از زمان اقامه‌ی بینه می باشد؟</w:t>
      </w:r>
    </w:p>
    <w:p w:rsidR="00045224" w:rsidRDefault="00045224" w:rsidP="002A1B11">
      <w:pPr>
        <w:pBdr>
          <w:bottom w:val="double" w:sz="6" w:space="1" w:color="auto"/>
        </w:pBdr>
        <w:jc w:val="both"/>
        <w:rPr>
          <w:rtl/>
        </w:rPr>
      </w:pPr>
      <w:r>
        <w:rPr>
          <w:rFonts w:hint="cs"/>
          <w:rtl/>
        </w:rPr>
        <w:t>بعضی از فقها ایامی را که زن یقین دارد، مطلقه بوده است،</w:t>
      </w:r>
      <w:r w:rsidR="0080300F">
        <w:rPr>
          <w:rFonts w:hint="cs"/>
          <w:rtl/>
        </w:rPr>
        <w:t xml:space="preserve"> جزء عده دانسته اند. اولین کسی که صریحا این مطلب را بیان کرده است، شهید ثانی در مسالک است. گفتیم این مطلب با ظاهر روایات سازگار نیست. ظاهر روایات این است که اگر روز طلاق تفصیلا مشخص باشد، عده از همان روز طلاق آغاز می شود؛ اما اگر روز طلاق تفصیلا مشخص نباشد،</w:t>
      </w:r>
      <w:r w:rsidR="002A1B11" w:rsidRPr="002A1B11">
        <w:rPr>
          <w:rFonts w:hint="cs"/>
          <w:rtl/>
        </w:rPr>
        <w:t xml:space="preserve"> </w:t>
      </w:r>
      <w:r w:rsidR="002A1B11">
        <w:rPr>
          <w:rFonts w:hint="cs"/>
          <w:rtl/>
        </w:rPr>
        <w:t>عده</w:t>
      </w:r>
      <w:r w:rsidR="0080300F">
        <w:rPr>
          <w:rFonts w:hint="cs"/>
          <w:rtl/>
        </w:rPr>
        <w:t xml:space="preserve"> </w:t>
      </w:r>
      <w:r w:rsidR="002A1B11">
        <w:rPr>
          <w:rFonts w:hint="cs"/>
          <w:rtl/>
        </w:rPr>
        <w:t>از زمان اقامه‌ی بینه</w:t>
      </w:r>
      <w:r w:rsidR="0080300F">
        <w:rPr>
          <w:rFonts w:hint="cs"/>
          <w:rtl/>
        </w:rPr>
        <w:t xml:space="preserve"> آغاز می شود.</w:t>
      </w:r>
    </w:p>
    <w:p w:rsidR="00247D2F" w:rsidRDefault="00B9658C" w:rsidP="00B9658C">
      <w:pPr>
        <w:pBdr>
          <w:bottom w:val="double" w:sz="6" w:space="1" w:color="auto"/>
        </w:pBdr>
        <w:jc w:val="both"/>
        <w:rPr>
          <w:rtl/>
        </w:rPr>
      </w:pPr>
      <w:r>
        <w:rPr>
          <w:rFonts w:hint="cs"/>
          <w:rtl/>
        </w:rPr>
        <w:t>بعضی از روایات ظهور در این تفصیل ندارند؛ اما ممکن است مراد از آن ها نیز همین معنا باشد.</w:t>
      </w:r>
    </w:p>
    <w:p w:rsidR="00B9658C" w:rsidRPr="00B9658C" w:rsidRDefault="00B9658C" w:rsidP="00B9658C">
      <w:pPr>
        <w:pBdr>
          <w:bottom w:val="double" w:sz="6" w:space="1" w:color="auto"/>
        </w:pBdr>
        <w:jc w:val="both"/>
        <w:rPr>
          <w:color w:val="008000"/>
          <w:rtl/>
        </w:rPr>
      </w:pPr>
      <w:r w:rsidRPr="00423CEC">
        <w:rPr>
          <w:rFonts w:hint="cs"/>
          <w:rtl/>
        </w:rPr>
        <w:t xml:space="preserve">عَلِيٌّ عَنْ أَبِيهِ عَنِ ابْنِ أَبِي عُمَيْرٍ عَنْ عُمَرَ بْنِ أُذَيْنَةَ عَنْ زُرَارَةَ وَ مُحَمَّدِ بْنِ مُسْلِمٍ وَ بُرَيْدِ بْنِ مُعَاوِيَةَ عَنْ أَبِي جَعْفَرٍ ع أَنَّهُ قَالَ: </w:t>
      </w:r>
      <w:r w:rsidRPr="00423CEC">
        <w:rPr>
          <w:rFonts w:hint="cs"/>
          <w:color w:val="008000"/>
          <w:rtl/>
        </w:rPr>
        <w:t>فِي الْغَائِبِ إِذَا طَلَّقَ امْرَأَتَهُ إِنَّهَا تَعْتَدُّ مِنَ‏ الْيَوْمِ الَّذِي طَلَّقَهَا.</w:t>
      </w:r>
      <w:r>
        <w:rPr>
          <w:rStyle w:val="FootnoteReference"/>
          <w:color w:val="008000"/>
          <w:rtl/>
        </w:rPr>
        <w:footnoteReference w:id="1"/>
      </w:r>
    </w:p>
    <w:p w:rsidR="00B9658C" w:rsidRDefault="00B9658C" w:rsidP="00B9658C">
      <w:pPr>
        <w:pBdr>
          <w:bottom w:val="double" w:sz="6" w:space="1" w:color="auto"/>
        </w:pBdr>
        <w:jc w:val="both"/>
        <w:rPr>
          <w:rtl/>
        </w:rPr>
      </w:pPr>
      <w:r>
        <w:rPr>
          <w:rFonts w:hint="cs"/>
          <w:rtl/>
        </w:rPr>
        <w:t xml:space="preserve">مراد از </w:t>
      </w:r>
      <w:r w:rsidRPr="00423CEC">
        <w:rPr>
          <w:rFonts w:hint="cs"/>
          <w:color w:val="008000"/>
          <w:rtl/>
        </w:rPr>
        <w:t>مِنَ‏ الْيَوْمِ الَّذِي طَلَّقَهَا</w:t>
      </w:r>
      <w:r>
        <w:rPr>
          <w:rFonts w:hint="cs"/>
          <w:rtl/>
        </w:rPr>
        <w:t xml:space="preserve"> روزی است که طلاق در آن واقع شده است.</w:t>
      </w:r>
    </w:p>
    <w:p w:rsidR="00B9658C" w:rsidRDefault="00B9658C" w:rsidP="00B9658C">
      <w:pPr>
        <w:pBdr>
          <w:bottom w:val="double" w:sz="6" w:space="1" w:color="auto"/>
        </w:pBdr>
        <w:jc w:val="both"/>
        <w:rPr>
          <w:rtl/>
        </w:rPr>
      </w:pPr>
      <w:r>
        <w:rPr>
          <w:rFonts w:hint="cs"/>
          <w:rtl/>
        </w:rPr>
        <w:t xml:space="preserve">وجهی ندارد به مجرد اعتبارات عقلی </w:t>
      </w:r>
      <w:r w:rsidR="006A61F5">
        <w:rPr>
          <w:rFonts w:hint="cs"/>
          <w:rtl/>
        </w:rPr>
        <w:t>از روایاتی که تفصیل داده اند، رفع ید کنیم.</w:t>
      </w:r>
    </w:p>
    <w:p w:rsidR="000C4F44" w:rsidRDefault="000C4F44" w:rsidP="00B9658C">
      <w:pPr>
        <w:pBdr>
          <w:bottom w:val="double" w:sz="6" w:space="1" w:color="auto"/>
        </w:pBdr>
        <w:jc w:val="both"/>
        <w:rPr>
          <w:rtl/>
        </w:rPr>
      </w:pPr>
      <w:r>
        <w:rPr>
          <w:rFonts w:hint="cs"/>
          <w:rtl/>
        </w:rPr>
        <w:t>جواهر تفصیل را بلاخلاف دانسته است و بسیاری از بزرگان به ظاهر این روایات فتوا داده اند.</w:t>
      </w:r>
    </w:p>
    <w:p w:rsidR="00B9658C" w:rsidRPr="003A6148" w:rsidRDefault="00B9658C" w:rsidP="00B9658C">
      <w:pPr>
        <w:pBdr>
          <w:bottom w:val="double" w:sz="6" w:space="1" w:color="auto"/>
        </w:pBdr>
        <w:jc w:val="both"/>
      </w:pPr>
    </w:p>
    <w:p w:rsidR="008F5B4D" w:rsidRDefault="008F5B4D" w:rsidP="00B9658C">
      <w:pPr>
        <w:jc w:val="both"/>
      </w:pPr>
    </w:p>
    <w:p w:rsidR="003E6650" w:rsidRDefault="008529E7" w:rsidP="008529E7">
      <w:pPr>
        <w:pStyle w:val="Heading2"/>
        <w:rPr>
          <w:rtl/>
        </w:rPr>
      </w:pPr>
      <w:bookmarkStart w:id="2" w:name="_Toc62455516"/>
      <w:r>
        <w:rPr>
          <w:rFonts w:hint="cs"/>
          <w:rtl/>
        </w:rPr>
        <w:t>روایت ابی بصیر</w:t>
      </w:r>
      <w:bookmarkEnd w:id="2"/>
    </w:p>
    <w:p w:rsidR="000C4F44" w:rsidRPr="00FC22AD" w:rsidRDefault="000C4F44" w:rsidP="000C4F44">
      <w:pPr>
        <w:jc w:val="both"/>
        <w:rPr>
          <w:color w:val="008000"/>
          <w:rtl/>
        </w:rPr>
      </w:pPr>
      <w:r w:rsidRPr="000C4F44">
        <w:rPr>
          <w:rFonts w:hint="cs"/>
          <w:rtl/>
        </w:rPr>
        <w:t xml:space="preserve">الْحُسَيْنُ بْنُ سَعِيدٍ عَنْ حَمَّادِ بْنِ عِيسَى عَنْ شُعَيْبِ بْنِ يَعْقُوبَ عَنْ أَبِي بَصِيرٍ عَنْ أَبِي عَبْدِ اللَّهِ ع‏ </w:t>
      </w:r>
      <w:r w:rsidRPr="00FC22AD">
        <w:rPr>
          <w:rFonts w:hint="cs"/>
          <w:color w:val="008000"/>
          <w:rtl/>
        </w:rPr>
        <w:t>أَنَّهُ سُئِلَ‏ عَنِ‏ الْمُطَلَّقَةِ يُطَلِّقُهَا زَوْجُهَا وَ لَا تَعْلَمُ إِلَّا بَعْدَ سَنَةٍ فَقَالَ إِنْ جَاءَ شَاهِدَا عَدْلٍ فَلَا تَعْتَدَّ وَ إِلَّا فَلْتَعْتَدَّ مِنْ يَوْمِ يَبْلُغُهَا.</w:t>
      </w:r>
      <w:r w:rsidR="00FC22AD">
        <w:rPr>
          <w:rStyle w:val="FootnoteReference"/>
          <w:color w:val="008000"/>
          <w:rtl/>
        </w:rPr>
        <w:footnoteReference w:id="2"/>
      </w:r>
    </w:p>
    <w:p w:rsidR="000C4F44" w:rsidRDefault="00B61AA6" w:rsidP="00F550C3">
      <w:pPr>
        <w:jc w:val="both"/>
        <w:rPr>
          <w:rtl/>
        </w:rPr>
      </w:pPr>
      <w:r>
        <w:rPr>
          <w:rFonts w:hint="cs"/>
          <w:rtl/>
        </w:rPr>
        <w:lastRenderedPageBreak/>
        <w:t>ظاهر بدوی این روایت تفصیل بی</w:t>
      </w:r>
      <w:r w:rsidR="00F550C3">
        <w:rPr>
          <w:rFonts w:hint="cs"/>
          <w:rtl/>
        </w:rPr>
        <w:t>ن قیام بینه و عدم قیام بینه است؛ اما این روایت را باید بر روایات دیگر که بین قیام بینه بر روز معین و قیام بینه بر اصل طلاق تفصیل داده اند، حمل کرد.</w:t>
      </w:r>
      <w:r w:rsidR="004D68C5">
        <w:rPr>
          <w:rFonts w:hint="cs"/>
          <w:rtl/>
        </w:rPr>
        <w:t xml:space="preserve"> مرحوم شیخ روایت محمد بن مسلم را نیز بر همین تفصیل حمل کرده بود.</w:t>
      </w:r>
    </w:p>
    <w:p w:rsidR="00F125F9" w:rsidRPr="00EB2008" w:rsidRDefault="00F125F9" w:rsidP="00F125F9">
      <w:pPr>
        <w:jc w:val="both"/>
        <w:rPr>
          <w:color w:val="008000"/>
        </w:rPr>
      </w:pPr>
      <w:r w:rsidRPr="00C25228">
        <w:rPr>
          <w:rFonts w:hint="cs"/>
          <w:rtl/>
        </w:rPr>
        <w:t xml:space="preserve">مُحَمَّدٌ عَنْ أَحْمَدَ بْنِ مُحَمَّدٍ عَنْ عَلِيِّ بْنِ الْحَكَمِ عَنِ الْعَلَاءِ بْنِ رَزِينٍ عَنْ مُحَمَّدِ بْنِ مُسْلِمٍ قَالَ قَالَ أَبُو جَعْفَرٍ ع‏ </w:t>
      </w:r>
      <w:r w:rsidRPr="00EB2008">
        <w:rPr>
          <w:rFonts w:hint="cs"/>
          <w:color w:val="008000"/>
          <w:rtl/>
        </w:rPr>
        <w:t>إِذَا طَلَّقَ الرَّجُلُ وَ هُوَ غَائِبٌ فَلْيُشْهِدْ عَلَى ذَلِكَ فَإِذَا مَضَى ثَلَاثَةُ أَقْرَاءٍ مِنْ ذَلِكَ الْيَوْمِ‏ فَقَدِ انْقَضَتْ‏ عِدَّتُهَا.</w:t>
      </w:r>
      <w:r>
        <w:rPr>
          <w:rStyle w:val="FootnoteReference"/>
          <w:color w:val="008000"/>
          <w:rtl/>
        </w:rPr>
        <w:footnoteReference w:id="3"/>
      </w:r>
    </w:p>
    <w:p w:rsidR="00A31753" w:rsidRDefault="00A31753" w:rsidP="00A31753">
      <w:pPr>
        <w:jc w:val="both"/>
        <w:rPr>
          <w:rtl/>
        </w:rPr>
      </w:pPr>
      <w:r>
        <w:rPr>
          <w:rFonts w:hint="cs"/>
          <w:rtl/>
        </w:rPr>
        <w:t>شیخ طوسی ذیل این روایت می فرماید:</w:t>
      </w:r>
    </w:p>
    <w:p w:rsidR="00A31753" w:rsidRPr="00A31753" w:rsidRDefault="00A31753" w:rsidP="00A31753">
      <w:pPr>
        <w:jc w:val="both"/>
        <w:rPr>
          <w:color w:val="000080"/>
          <w:rtl/>
        </w:rPr>
      </w:pPr>
      <w:r w:rsidRPr="00EB2008">
        <w:rPr>
          <w:rFonts w:hint="cs"/>
          <w:color w:val="000080"/>
          <w:rtl/>
        </w:rPr>
        <w:t>قَالَ مُحَمَّدُ بْنُ الْحَسَنِ: وَ هَذَا الْحُكْمُ إِنَّمَا يَجُوزُ لَهَا إِذَا قَامَ لَهَا الْبَيِّنَةُ عَلَى أَنَّهُ طَلَّقَهَا فِي يَوْمٍ بِعَيْنِهِ فَإِنْ لَمْ تَقُمِ الْبَيِّنَةُ عَلَى الْيَوْمِ الَّذِي طَلَّقَهَا فِيهِ فَلْتَعْتَدَّ مِنْ يَوْمِ يَبْلُغُهَا</w:t>
      </w:r>
      <w:r>
        <w:rPr>
          <w:rStyle w:val="FootnoteReference"/>
          <w:color w:val="000080"/>
          <w:rtl/>
        </w:rPr>
        <w:footnoteReference w:id="4"/>
      </w:r>
    </w:p>
    <w:p w:rsidR="00F125F9" w:rsidRPr="001A27D7" w:rsidRDefault="00F125F9" w:rsidP="00F550C3">
      <w:pPr>
        <w:jc w:val="both"/>
        <w:rPr>
          <w:rtl/>
        </w:rPr>
      </w:pPr>
      <w:r>
        <w:rPr>
          <w:rFonts w:hint="cs"/>
          <w:rtl/>
        </w:rPr>
        <w:t>به نظر می رسد مراد از روایت ابی بصیر نیز همین تفصیل باشد.</w:t>
      </w:r>
    </w:p>
    <w:p w:rsidR="00A603D4" w:rsidRDefault="00CB13EA" w:rsidP="008529E7">
      <w:pPr>
        <w:jc w:val="both"/>
        <w:rPr>
          <w:rtl/>
        </w:rPr>
      </w:pPr>
      <w:r>
        <w:rPr>
          <w:rFonts w:hint="cs"/>
          <w:rtl/>
        </w:rPr>
        <w:t>احتمال دارد روایت</w:t>
      </w:r>
      <w:r w:rsidR="008529E7">
        <w:rPr>
          <w:rFonts w:hint="cs"/>
          <w:rtl/>
        </w:rPr>
        <w:t xml:space="preserve"> ابی بصیر</w:t>
      </w:r>
      <w:r>
        <w:rPr>
          <w:rFonts w:hint="cs"/>
          <w:rtl/>
        </w:rPr>
        <w:t xml:space="preserve"> به جهت تقیه یا اشتباه روات با مطلبی که در میان عامه می باشد، خلط شده باشد.</w:t>
      </w:r>
    </w:p>
    <w:p w:rsidR="001A1EA5" w:rsidRDefault="00A603D4" w:rsidP="00B9658C">
      <w:pPr>
        <w:jc w:val="both"/>
        <w:rPr>
          <w:rtl/>
        </w:rPr>
      </w:pPr>
      <w:r>
        <w:rPr>
          <w:rFonts w:hint="cs"/>
          <w:rtl/>
        </w:rPr>
        <w:t xml:space="preserve">شیخ طوسی </w:t>
      </w:r>
      <w:r w:rsidR="00CB13EA">
        <w:rPr>
          <w:rFonts w:hint="cs"/>
          <w:rtl/>
        </w:rPr>
        <w:t xml:space="preserve">در خلاف </w:t>
      </w:r>
      <w:r>
        <w:rPr>
          <w:rFonts w:hint="cs"/>
          <w:rtl/>
        </w:rPr>
        <w:t>می فرماید:</w:t>
      </w:r>
    </w:p>
    <w:p w:rsidR="00A603D4" w:rsidRPr="00A603D4" w:rsidRDefault="00A603D4" w:rsidP="00A603D4">
      <w:pPr>
        <w:jc w:val="both"/>
        <w:rPr>
          <w:color w:val="000080"/>
          <w:rtl/>
        </w:rPr>
      </w:pPr>
      <w:r w:rsidRPr="00A603D4">
        <w:rPr>
          <w:rFonts w:hint="cs"/>
          <w:color w:val="000080"/>
          <w:rtl/>
        </w:rPr>
        <w:t>مسألة 11: إذا مات عنها و هو غائب عنها و بلغها الخبر، فعليها العدة من يوم يبلغها. و به قال علي عليه السلام.</w:t>
      </w:r>
    </w:p>
    <w:p w:rsidR="00A603D4" w:rsidRPr="00A603D4" w:rsidRDefault="00A603D4" w:rsidP="00A603D4">
      <w:pPr>
        <w:jc w:val="both"/>
        <w:rPr>
          <w:color w:val="000080"/>
          <w:rtl/>
        </w:rPr>
      </w:pPr>
      <w:r w:rsidRPr="00A603D4">
        <w:rPr>
          <w:rFonts w:hint="cs"/>
          <w:color w:val="000080"/>
          <w:rtl/>
        </w:rPr>
        <w:t>و ذهب قوم إلى أن عدتها من يوم مات، سواء بلغها بخبر واحد أو متواتر.</w:t>
      </w:r>
    </w:p>
    <w:p w:rsidR="00A603D4" w:rsidRPr="00A603D4" w:rsidRDefault="00A603D4" w:rsidP="00A603D4">
      <w:pPr>
        <w:jc w:val="both"/>
        <w:rPr>
          <w:color w:val="000080"/>
          <w:rtl/>
        </w:rPr>
      </w:pPr>
      <w:r w:rsidRPr="00A603D4">
        <w:rPr>
          <w:rFonts w:hint="cs"/>
          <w:color w:val="000080"/>
          <w:rtl/>
        </w:rPr>
        <w:t>و به قال ابن عباس، و ابن عمر، و ابن مسعود، و ابن الزبير، و عطاء، و الزهري، و الثوري، و مالك، و أبو حنيفة و أصحابه، و عامة الفقهاء، و الشافعي و غيره.</w:t>
      </w:r>
    </w:p>
    <w:p w:rsidR="00A603D4" w:rsidRPr="00A603D4" w:rsidRDefault="00A603D4" w:rsidP="00A603D4">
      <w:pPr>
        <w:jc w:val="both"/>
        <w:rPr>
          <w:color w:val="000080"/>
          <w:rtl/>
        </w:rPr>
      </w:pPr>
      <w:r w:rsidRPr="00A603D4">
        <w:rPr>
          <w:rFonts w:hint="cs"/>
          <w:color w:val="000080"/>
          <w:rtl/>
        </w:rPr>
        <w:t>و قال عمر بن عبد العزيز: إن ثبت ذلك بالبينة، فالعدة من حين الموت، و إن لم يثبت بالبينة بل بالخبر و السماع فمن حين الخبر.</w:t>
      </w:r>
    </w:p>
    <w:p w:rsidR="00A603D4" w:rsidRPr="00A603D4" w:rsidRDefault="00A603D4" w:rsidP="00A603D4">
      <w:pPr>
        <w:jc w:val="both"/>
        <w:rPr>
          <w:color w:val="000080"/>
          <w:rtl/>
        </w:rPr>
      </w:pPr>
      <w:r w:rsidRPr="00A603D4">
        <w:rPr>
          <w:rFonts w:hint="cs"/>
          <w:color w:val="000080"/>
          <w:rtl/>
        </w:rPr>
        <w:t>دليلنا: إجماع الفرقة، و طريقة الاحتياط. و أما إذا طلقها و هو غائب فإن عدتها من يوم طلقها لا من يوم يبلغها، و الخلاف بين الفقهاء فيها مثل الخلاف في المسألة الأولى سواء.</w:t>
      </w:r>
      <w:r>
        <w:rPr>
          <w:rStyle w:val="FootnoteReference"/>
          <w:color w:val="000080"/>
          <w:rtl/>
        </w:rPr>
        <w:footnoteReference w:id="5"/>
      </w:r>
    </w:p>
    <w:p w:rsidR="00CB13EA" w:rsidRDefault="001B1738" w:rsidP="00B9658C">
      <w:pPr>
        <w:jc w:val="both"/>
        <w:rPr>
          <w:rtl/>
        </w:rPr>
      </w:pPr>
      <w:r>
        <w:rPr>
          <w:rFonts w:hint="cs"/>
          <w:rtl/>
        </w:rPr>
        <w:t>از این عبارت استفاده می شود عمر بن عبد العزیز در بحث طلاق غائب نیز حکم به تفصیل کرده است.</w:t>
      </w:r>
    </w:p>
    <w:p w:rsidR="001B1738" w:rsidRDefault="001B1738" w:rsidP="00EE66FD">
      <w:pPr>
        <w:jc w:val="both"/>
        <w:rPr>
          <w:rtl/>
        </w:rPr>
      </w:pPr>
      <w:r>
        <w:rPr>
          <w:rFonts w:hint="cs"/>
          <w:rtl/>
        </w:rPr>
        <w:lastRenderedPageBreak/>
        <w:t>ممکن است بین نظریه‌ی عمر بن عبد العزیز و نظریه ای که در روایات</w:t>
      </w:r>
      <w:r w:rsidR="00F351DA">
        <w:rPr>
          <w:rFonts w:hint="cs"/>
          <w:rtl/>
        </w:rPr>
        <w:t xml:space="preserve"> ما</w:t>
      </w:r>
      <w:r>
        <w:rPr>
          <w:rFonts w:hint="cs"/>
          <w:rtl/>
        </w:rPr>
        <w:t xml:space="preserve"> می باشد که بین بینه‌ی قائم بر روز مشخص و بینه‌ ای که </w:t>
      </w:r>
      <w:r w:rsidR="00EE66FD">
        <w:rPr>
          <w:rFonts w:hint="cs"/>
          <w:rtl/>
        </w:rPr>
        <w:t>صرفا بر طلاق قائم شده است، تفصیل داده اند، خلط شده باشد.</w:t>
      </w:r>
    </w:p>
    <w:p w:rsidR="00EE66FD" w:rsidRDefault="00EE66FD" w:rsidP="00EE66FD">
      <w:pPr>
        <w:jc w:val="both"/>
        <w:rPr>
          <w:rtl/>
        </w:rPr>
      </w:pPr>
      <w:r>
        <w:rPr>
          <w:rFonts w:hint="cs"/>
          <w:rtl/>
        </w:rPr>
        <w:t xml:space="preserve">در روایت حسن بن زیاد </w:t>
      </w:r>
      <w:r w:rsidR="0011146D">
        <w:rPr>
          <w:rFonts w:hint="cs"/>
          <w:rtl/>
        </w:rPr>
        <w:t xml:space="preserve">نیز که در مورد مطلقه و متوفی عنها زوجها </w:t>
      </w:r>
      <w:r w:rsidR="000B2DD4">
        <w:rPr>
          <w:rFonts w:hint="cs"/>
          <w:rtl/>
        </w:rPr>
        <w:t>می باشد، شیخ طوسی آن را بر وهم راوی یا تقیه حمل کرده است.</w:t>
      </w:r>
    </w:p>
    <w:p w:rsidR="00176F30" w:rsidRPr="00176F30" w:rsidRDefault="00176F30" w:rsidP="00176F30">
      <w:pPr>
        <w:jc w:val="both"/>
      </w:pPr>
      <w:r w:rsidRPr="00176F30">
        <w:rPr>
          <w:rFonts w:hint="cs"/>
          <w:rtl/>
        </w:rPr>
        <w:t xml:space="preserve">مُحَمَّدُ بْنُ الْحَسَنِ الصَّفَّارُ عَنْ مُحَمَّدِ بْنِ الْحُسَيْنِ بْنِ أَبِي الْخَطَّابِ عَنْ أَحْمَدَ بْنِ مُحَمَّدِ بْنِ أَبِي نَصْرٍ عَنْ عَبْدِ الْكَرِيمِ عَنِ الْحُسَيْنِ بْنِ زِيَادٍ قَالَ: </w:t>
      </w:r>
      <w:r w:rsidRPr="0011146D">
        <w:rPr>
          <w:rFonts w:hint="cs"/>
          <w:color w:val="008000"/>
          <w:rtl/>
        </w:rPr>
        <w:t>سَأَلْتُ أَبَا عَبْدِ اللَّهِ ع عَنِ الْمُطَلَّقَةِ يُطَلِّقُهَا زَوْجُهَا وَ لَا تَعْلَمُ إِلَّا بَعْدَ سَنَةٍ وَ الْمُتَوَفَّى عَنْهَا زَوْجُهَا فَلَا تَعْلَمُ بِمَوْتِهِ إِلَّا بَعْدَ سَنَةٍ قَالَ إِنْ جَاءَ شَاهِدَانِ عَدْلَانِ فَلَا تَعْتَدَّانِ‏ وَ إِلَّا تَعْتَدَّانِ‏.</w:t>
      </w:r>
      <w:r w:rsidR="0011146D">
        <w:rPr>
          <w:rStyle w:val="FootnoteReference"/>
          <w:color w:val="008000"/>
          <w:rtl/>
        </w:rPr>
        <w:footnoteReference w:id="6"/>
      </w:r>
    </w:p>
    <w:p w:rsidR="00CB13EA" w:rsidRDefault="009328C0" w:rsidP="00B9658C">
      <w:pPr>
        <w:jc w:val="both"/>
        <w:rPr>
          <w:rtl/>
        </w:rPr>
      </w:pPr>
      <w:r>
        <w:rPr>
          <w:rFonts w:hint="cs"/>
          <w:rtl/>
        </w:rPr>
        <w:t xml:space="preserve">این روایت </w:t>
      </w:r>
      <w:r w:rsidR="0054344F">
        <w:rPr>
          <w:rFonts w:hint="cs"/>
          <w:rtl/>
        </w:rPr>
        <w:t>در مورد طلاق بوده است و تفصیل بین قیام بینه بر روز طلاق و قیام بینه بر اصل طلاق بوده است و راوی بین طلاق و وفات خلط کرده است.</w:t>
      </w:r>
    </w:p>
    <w:p w:rsidR="00D128B7" w:rsidRDefault="00D128B7" w:rsidP="001B316F">
      <w:pPr>
        <w:jc w:val="both"/>
        <w:rPr>
          <w:rtl/>
        </w:rPr>
      </w:pPr>
      <w:r>
        <w:rPr>
          <w:rFonts w:hint="cs"/>
          <w:rtl/>
        </w:rPr>
        <w:t>در عده‌ی وفات نیز تفصیل بین بینه و غیر بینه وارد شده است که ممکن است این تفصیل از باب تقیه باشد؛ به این اعتبار که فتوای عمر بن عبد العزیز می باشد و حاکم نیز بوده است.</w:t>
      </w:r>
      <w:r w:rsidR="00806B71">
        <w:rPr>
          <w:rStyle w:val="FootnoteReference"/>
          <w:rtl/>
        </w:rPr>
        <w:footnoteReference w:id="7"/>
      </w:r>
    </w:p>
    <w:p w:rsidR="00CB13EA" w:rsidRDefault="004810BE" w:rsidP="00B9658C">
      <w:pPr>
        <w:jc w:val="both"/>
        <w:rPr>
          <w:rtl/>
        </w:rPr>
      </w:pPr>
      <w:r>
        <w:rPr>
          <w:rFonts w:hint="cs"/>
          <w:rtl/>
        </w:rPr>
        <w:t xml:space="preserve">دو مرحله خلط اتفاق افتاده است. یکی خلط حکم مطلقه و متوفی عنها زوجها؛ دیگری این که تفصیل در طلاق، قیام بینه بر روز طلاق و قیام بینه بر اصل طلاق است؛ </w:t>
      </w:r>
      <w:r w:rsidR="00EC6CA9">
        <w:rPr>
          <w:rFonts w:hint="cs"/>
          <w:rtl/>
        </w:rPr>
        <w:t>نه تفصیل در قیام و عدم قیام بینه.</w:t>
      </w:r>
    </w:p>
    <w:p w:rsidR="00BB1BD9" w:rsidRDefault="00BB1BD9" w:rsidP="00B9658C">
      <w:pPr>
        <w:jc w:val="both"/>
        <w:rPr>
          <w:rtl/>
        </w:rPr>
      </w:pPr>
      <w:r>
        <w:rPr>
          <w:rFonts w:hint="cs"/>
          <w:rtl/>
        </w:rPr>
        <w:t>از مجموع روایات</w:t>
      </w:r>
      <w:r w:rsidR="00D23846">
        <w:rPr>
          <w:rFonts w:hint="cs"/>
          <w:rtl/>
        </w:rPr>
        <w:t>،</w:t>
      </w:r>
      <w:r>
        <w:rPr>
          <w:rFonts w:hint="cs"/>
          <w:rtl/>
        </w:rPr>
        <w:t xml:space="preserve"> فتوای اکثر فقها و قدما به دست می آید که اگر یوم طلاق مشخص باشد، عده از روز طلاق است؛ اما اگر روز طلاق مشخص نباشد، اعتداد از روز قیام بینه است.</w:t>
      </w:r>
    </w:p>
    <w:p w:rsidR="006D7525" w:rsidRDefault="00A738BA" w:rsidP="00A738BA">
      <w:pPr>
        <w:pStyle w:val="Heading1"/>
        <w:rPr>
          <w:rtl/>
        </w:rPr>
      </w:pPr>
      <w:bookmarkStart w:id="3" w:name="_Toc62453049"/>
      <w:bookmarkStart w:id="4" w:name="_Toc62455517"/>
      <w:r>
        <w:rPr>
          <w:rFonts w:hint="cs"/>
          <w:rtl/>
        </w:rPr>
        <w:t>مبدا عده‌ی وفات</w:t>
      </w:r>
      <w:bookmarkEnd w:id="3"/>
      <w:bookmarkEnd w:id="4"/>
    </w:p>
    <w:p w:rsidR="00CB13EA" w:rsidRDefault="00A738BA" w:rsidP="00B9658C">
      <w:pPr>
        <w:jc w:val="both"/>
        <w:rPr>
          <w:rtl/>
        </w:rPr>
      </w:pPr>
      <w:r>
        <w:rPr>
          <w:rFonts w:hint="cs"/>
          <w:rtl/>
        </w:rPr>
        <w:t>یکی از بحث های گذشته، مبدا عده‌ی وفات بود که گفتیم در صورت اجمال دلیل عده، باید به اصل لفظی و اصل عملی مراجعه کنیم.</w:t>
      </w:r>
    </w:p>
    <w:p w:rsidR="000058EA" w:rsidRDefault="000058EA" w:rsidP="000058EA">
      <w:pPr>
        <w:pStyle w:val="Heading2"/>
        <w:rPr>
          <w:rtl/>
        </w:rPr>
      </w:pPr>
      <w:bookmarkStart w:id="5" w:name="_Toc62453050"/>
      <w:bookmarkStart w:id="6" w:name="_Toc62455518"/>
      <w:r>
        <w:rPr>
          <w:rFonts w:hint="cs"/>
          <w:rtl/>
        </w:rPr>
        <w:t>مقتضای اصل عملی</w:t>
      </w:r>
      <w:bookmarkEnd w:id="5"/>
      <w:bookmarkEnd w:id="6"/>
    </w:p>
    <w:p w:rsidR="00DD47D1" w:rsidRDefault="000058EA" w:rsidP="00DD47D1">
      <w:pPr>
        <w:jc w:val="both"/>
        <w:rPr>
          <w:rtl/>
        </w:rPr>
      </w:pPr>
      <w:r>
        <w:rPr>
          <w:rFonts w:hint="cs"/>
          <w:rtl/>
        </w:rPr>
        <w:t>با توجه به زمان بلوغ خبر سه صورت وجود دارد:</w:t>
      </w:r>
    </w:p>
    <w:p w:rsidR="00DD47D1" w:rsidRDefault="00DD47D1" w:rsidP="00DD47D1">
      <w:pPr>
        <w:pStyle w:val="ListParagraph"/>
        <w:numPr>
          <w:ilvl w:val="0"/>
          <w:numId w:val="16"/>
        </w:numPr>
        <w:jc w:val="both"/>
      </w:pPr>
      <w:r>
        <w:rPr>
          <w:rFonts w:hint="cs"/>
          <w:rtl/>
        </w:rPr>
        <w:t>زمان بلوغ خبر قبل از سپری شدن چهار ماه و ده روز از زمان موت زوج است.</w:t>
      </w:r>
    </w:p>
    <w:p w:rsidR="00DD47D1" w:rsidRDefault="00DD47D1" w:rsidP="00DD47D1">
      <w:pPr>
        <w:pStyle w:val="ListParagraph"/>
        <w:numPr>
          <w:ilvl w:val="0"/>
          <w:numId w:val="16"/>
        </w:numPr>
        <w:jc w:val="both"/>
      </w:pPr>
      <w:r>
        <w:rPr>
          <w:rFonts w:hint="cs"/>
          <w:rtl/>
        </w:rPr>
        <w:lastRenderedPageBreak/>
        <w:t>زمان بلوغ خبر پس از چهار ماه و ده روز از زمان موت زوج است.</w:t>
      </w:r>
    </w:p>
    <w:p w:rsidR="00DD47D1" w:rsidRDefault="00DD47D1" w:rsidP="00DD47D1">
      <w:pPr>
        <w:pStyle w:val="ListParagraph"/>
        <w:numPr>
          <w:ilvl w:val="0"/>
          <w:numId w:val="16"/>
        </w:numPr>
        <w:jc w:val="both"/>
        <w:rPr>
          <w:rtl/>
        </w:rPr>
      </w:pPr>
      <w:r>
        <w:rPr>
          <w:rFonts w:hint="cs"/>
          <w:rtl/>
        </w:rPr>
        <w:t>زمان بلوغ خبر دقیقا پس از چهار ماه و ده روز از زمان موت زوج است.</w:t>
      </w:r>
    </w:p>
    <w:p w:rsidR="00DA6DE5" w:rsidRDefault="00DD47D1" w:rsidP="00B9658C">
      <w:pPr>
        <w:jc w:val="both"/>
        <w:rPr>
          <w:rtl/>
        </w:rPr>
      </w:pPr>
      <w:r>
        <w:rPr>
          <w:rFonts w:hint="cs"/>
          <w:rtl/>
        </w:rPr>
        <w:t xml:space="preserve">گفتیم </w:t>
      </w:r>
      <w:r w:rsidRPr="00DD47D1">
        <w:rPr>
          <w:rFonts w:hint="cs"/>
          <w:rtl/>
        </w:rPr>
        <w:t>در</w:t>
      </w:r>
      <w:r w:rsidRPr="00DD47D1">
        <w:rPr>
          <w:rtl/>
        </w:rPr>
        <w:t xml:space="preserve"> </w:t>
      </w:r>
      <w:r w:rsidRPr="00DD47D1">
        <w:rPr>
          <w:rFonts w:hint="cs"/>
          <w:rtl/>
        </w:rPr>
        <w:t>صورت</w:t>
      </w:r>
      <w:r w:rsidRPr="00DD47D1">
        <w:rPr>
          <w:rtl/>
        </w:rPr>
        <w:t xml:space="preserve"> </w:t>
      </w:r>
      <w:r w:rsidRPr="00DD47D1">
        <w:rPr>
          <w:rFonts w:hint="cs"/>
          <w:rtl/>
        </w:rPr>
        <w:t>دوم</w:t>
      </w:r>
      <w:r w:rsidRPr="00DD47D1">
        <w:rPr>
          <w:rtl/>
        </w:rPr>
        <w:t xml:space="preserve"> </w:t>
      </w:r>
      <w:r w:rsidRPr="00DD47D1">
        <w:rPr>
          <w:rFonts w:hint="cs"/>
          <w:rtl/>
        </w:rPr>
        <w:t>پس</w:t>
      </w:r>
      <w:r w:rsidRPr="00DD47D1">
        <w:rPr>
          <w:rtl/>
        </w:rPr>
        <w:t xml:space="preserve"> </w:t>
      </w:r>
      <w:r w:rsidRPr="00DD47D1">
        <w:rPr>
          <w:rFonts w:hint="cs"/>
          <w:rtl/>
        </w:rPr>
        <w:t>از</w:t>
      </w:r>
      <w:r w:rsidRPr="00DD47D1">
        <w:rPr>
          <w:rtl/>
        </w:rPr>
        <w:t xml:space="preserve"> </w:t>
      </w:r>
      <w:r w:rsidRPr="00DD47D1">
        <w:rPr>
          <w:rFonts w:hint="cs"/>
          <w:rtl/>
        </w:rPr>
        <w:t>چهار</w:t>
      </w:r>
      <w:r w:rsidRPr="00DD47D1">
        <w:rPr>
          <w:rtl/>
        </w:rPr>
        <w:t xml:space="preserve"> </w:t>
      </w:r>
      <w:r w:rsidRPr="00DD47D1">
        <w:rPr>
          <w:rFonts w:hint="cs"/>
          <w:rtl/>
        </w:rPr>
        <w:t>ماه</w:t>
      </w:r>
      <w:r w:rsidRPr="00DD47D1">
        <w:rPr>
          <w:rtl/>
        </w:rPr>
        <w:t xml:space="preserve"> </w:t>
      </w:r>
      <w:r w:rsidRPr="00DD47D1">
        <w:rPr>
          <w:rFonts w:hint="cs"/>
          <w:rtl/>
        </w:rPr>
        <w:t>و</w:t>
      </w:r>
      <w:r w:rsidRPr="00DD47D1">
        <w:rPr>
          <w:rtl/>
        </w:rPr>
        <w:t xml:space="preserve"> </w:t>
      </w:r>
      <w:r w:rsidRPr="00DD47D1">
        <w:rPr>
          <w:rFonts w:hint="cs"/>
          <w:rtl/>
        </w:rPr>
        <w:t>ده</w:t>
      </w:r>
      <w:r w:rsidRPr="00DD47D1">
        <w:rPr>
          <w:rtl/>
        </w:rPr>
        <w:t xml:space="preserve"> </w:t>
      </w:r>
      <w:r w:rsidRPr="00DD47D1">
        <w:rPr>
          <w:rFonts w:hint="cs"/>
          <w:rtl/>
        </w:rPr>
        <w:t>روز</w:t>
      </w:r>
      <w:r w:rsidRPr="00DD47D1">
        <w:rPr>
          <w:rtl/>
        </w:rPr>
        <w:t xml:space="preserve"> </w:t>
      </w:r>
      <w:r w:rsidRPr="00DD47D1">
        <w:rPr>
          <w:rFonts w:hint="cs"/>
          <w:rtl/>
        </w:rPr>
        <w:t>از</w:t>
      </w:r>
      <w:r w:rsidRPr="00DD47D1">
        <w:rPr>
          <w:rtl/>
        </w:rPr>
        <w:t xml:space="preserve"> </w:t>
      </w:r>
      <w:r w:rsidRPr="00DD47D1">
        <w:rPr>
          <w:rFonts w:hint="cs"/>
          <w:rtl/>
        </w:rPr>
        <w:t>زمان</w:t>
      </w:r>
      <w:r w:rsidRPr="00DD47D1">
        <w:rPr>
          <w:rtl/>
        </w:rPr>
        <w:t xml:space="preserve"> </w:t>
      </w:r>
      <w:r w:rsidRPr="00DD47D1">
        <w:rPr>
          <w:rFonts w:hint="cs"/>
          <w:rtl/>
        </w:rPr>
        <w:t>موت</w:t>
      </w:r>
      <w:r w:rsidRPr="00DD47D1">
        <w:rPr>
          <w:rtl/>
        </w:rPr>
        <w:t xml:space="preserve"> </w:t>
      </w:r>
      <w:r w:rsidRPr="00DD47D1">
        <w:rPr>
          <w:rFonts w:hint="cs"/>
          <w:rtl/>
        </w:rPr>
        <w:t>زوج</w:t>
      </w:r>
      <w:r w:rsidRPr="00DD47D1">
        <w:rPr>
          <w:rtl/>
        </w:rPr>
        <w:t xml:space="preserve"> </w:t>
      </w:r>
      <w:r w:rsidRPr="00DD47D1">
        <w:rPr>
          <w:rFonts w:hint="cs"/>
          <w:rtl/>
        </w:rPr>
        <w:t>تا</w:t>
      </w:r>
      <w:r w:rsidRPr="00DD47D1">
        <w:rPr>
          <w:rtl/>
        </w:rPr>
        <w:t xml:space="preserve"> </w:t>
      </w:r>
      <w:r w:rsidRPr="00DD47D1">
        <w:rPr>
          <w:rFonts w:hint="cs"/>
          <w:rtl/>
        </w:rPr>
        <w:t>زمان</w:t>
      </w:r>
      <w:r w:rsidRPr="00DD47D1">
        <w:rPr>
          <w:rtl/>
        </w:rPr>
        <w:t xml:space="preserve"> </w:t>
      </w:r>
      <w:r w:rsidRPr="00DD47D1">
        <w:rPr>
          <w:rFonts w:hint="cs"/>
          <w:rtl/>
        </w:rPr>
        <w:t>بلوغ</w:t>
      </w:r>
      <w:r w:rsidRPr="00DD47D1">
        <w:rPr>
          <w:rtl/>
        </w:rPr>
        <w:t xml:space="preserve"> </w:t>
      </w:r>
      <w:r w:rsidRPr="00DD47D1">
        <w:rPr>
          <w:rFonts w:hint="cs"/>
          <w:rtl/>
        </w:rPr>
        <w:t>خبر</w:t>
      </w:r>
      <w:r w:rsidRPr="00DD47D1">
        <w:rPr>
          <w:rtl/>
        </w:rPr>
        <w:t xml:space="preserve"> </w:t>
      </w:r>
      <w:r w:rsidRPr="00DD47D1">
        <w:rPr>
          <w:rFonts w:hint="cs"/>
          <w:rtl/>
        </w:rPr>
        <w:t>قطعا</w:t>
      </w:r>
      <w:r w:rsidRPr="00DD47D1">
        <w:rPr>
          <w:rtl/>
        </w:rPr>
        <w:t xml:space="preserve"> </w:t>
      </w:r>
      <w:r w:rsidRPr="00DD47D1">
        <w:rPr>
          <w:rFonts w:hint="cs"/>
          <w:rtl/>
        </w:rPr>
        <w:t>زن</w:t>
      </w:r>
      <w:r w:rsidRPr="00DD47D1">
        <w:rPr>
          <w:rtl/>
        </w:rPr>
        <w:t xml:space="preserve"> </w:t>
      </w:r>
      <w:r w:rsidRPr="00DD47D1">
        <w:rPr>
          <w:rFonts w:hint="cs"/>
          <w:rtl/>
        </w:rPr>
        <w:t>معتده</w:t>
      </w:r>
      <w:r w:rsidRPr="00DD47D1">
        <w:rPr>
          <w:rtl/>
        </w:rPr>
        <w:t xml:space="preserve"> </w:t>
      </w:r>
      <w:r w:rsidRPr="00DD47D1">
        <w:rPr>
          <w:rFonts w:hint="cs"/>
          <w:rtl/>
        </w:rPr>
        <w:t>نبوده</w:t>
      </w:r>
      <w:r w:rsidRPr="00DD47D1">
        <w:rPr>
          <w:rtl/>
        </w:rPr>
        <w:t xml:space="preserve"> </w:t>
      </w:r>
      <w:r w:rsidRPr="00DD47D1">
        <w:rPr>
          <w:rFonts w:hint="cs"/>
          <w:rtl/>
        </w:rPr>
        <w:t>است،</w:t>
      </w:r>
      <w:r w:rsidRPr="00DD47D1">
        <w:rPr>
          <w:rtl/>
        </w:rPr>
        <w:t xml:space="preserve"> </w:t>
      </w:r>
      <w:r w:rsidRPr="00DD47D1">
        <w:rPr>
          <w:rFonts w:hint="cs"/>
          <w:rtl/>
        </w:rPr>
        <w:t>پس</w:t>
      </w:r>
      <w:r w:rsidRPr="00DD47D1">
        <w:rPr>
          <w:rtl/>
        </w:rPr>
        <w:t xml:space="preserve"> </w:t>
      </w:r>
      <w:r w:rsidRPr="00DD47D1">
        <w:rPr>
          <w:rFonts w:hint="cs"/>
          <w:rtl/>
        </w:rPr>
        <w:t>از</w:t>
      </w:r>
      <w:r w:rsidRPr="00DD47D1">
        <w:rPr>
          <w:rtl/>
        </w:rPr>
        <w:t xml:space="preserve"> </w:t>
      </w:r>
      <w:r w:rsidRPr="00DD47D1">
        <w:rPr>
          <w:rFonts w:hint="cs"/>
          <w:rtl/>
        </w:rPr>
        <w:t>بلوغ</w:t>
      </w:r>
      <w:r w:rsidRPr="00DD47D1">
        <w:rPr>
          <w:rtl/>
        </w:rPr>
        <w:t xml:space="preserve"> </w:t>
      </w:r>
      <w:r w:rsidRPr="00DD47D1">
        <w:rPr>
          <w:rFonts w:hint="cs"/>
          <w:rtl/>
        </w:rPr>
        <w:t>خبر</w:t>
      </w:r>
      <w:r w:rsidRPr="00DD47D1">
        <w:rPr>
          <w:rtl/>
        </w:rPr>
        <w:t xml:space="preserve"> </w:t>
      </w:r>
      <w:r w:rsidRPr="00DD47D1">
        <w:rPr>
          <w:rFonts w:hint="cs"/>
          <w:rtl/>
        </w:rPr>
        <w:t>شک</w:t>
      </w:r>
      <w:r w:rsidRPr="00DD47D1">
        <w:rPr>
          <w:rtl/>
        </w:rPr>
        <w:t xml:space="preserve"> </w:t>
      </w:r>
      <w:r w:rsidRPr="00DD47D1">
        <w:rPr>
          <w:rFonts w:hint="cs"/>
          <w:rtl/>
        </w:rPr>
        <w:t>می</w:t>
      </w:r>
      <w:r w:rsidRPr="00DD47D1">
        <w:rPr>
          <w:rtl/>
        </w:rPr>
        <w:t xml:space="preserve"> </w:t>
      </w:r>
      <w:r w:rsidRPr="00DD47D1">
        <w:rPr>
          <w:rFonts w:hint="cs"/>
          <w:rtl/>
        </w:rPr>
        <w:t>کنیم</w:t>
      </w:r>
      <w:r w:rsidRPr="00DD47D1">
        <w:rPr>
          <w:rtl/>
        </w:rPr>
        <w:t xml:space="preserve"> </w:t>
      </w:r>
      <w:r w:rsidRPr="00DD47D1">
        <w:rPr>
          <w:rFonts w:hint="cs"/>
          <w:rtl/>
        </w:rPr>
        <w:t>که</w:t>
      </w:r>
      <w:r w:rsidRPr="00DD47D1">
        <w:rPr>
          <w:rtl/>
        </w:rPr>
        <w:t xml:space="preserve"> </w:t>
      </w:r>
      <w:r w:rsidRPr="00DD47D1">
        <w:rPr>
          <w:rFonts w:hint="cs"/>
          <w:rtl/>
        </w:rPr>
        <w:t>معتده</w:t>
      </w:r>
      <w:r w:rsidRPr="00DD47D1">
        <w:rPr>
          <w:rtl/>
        </w:rPr>
        <w:t xml:space="preserve"> </w:t>
      </w:r>
      <w:r w:rsidRPr="00DD47D1">
        <w:rPr>
          <w:rFonts w:hint="cs"/>
          <w:rtl/>
        </w:rPr>
        <w:t>شده</w:t>
      </w:r>
      <w:r w:rsidRPr="00DD47D1">
        <w:rPr>
          <w:rtl/>
        </w:rPr>
        <w:t xml:space="preserve"> </w:t>
      </w:r>
      <w:r w:rsidRPr="00DD47D1">
        <w:rPr>
          <w:rFonts w:hint="cs"/>
          <w:rtl/>
        </w:rPr>
        <w:t>است</w:t>
      </w:r>
      <w:r w:rsidRPr="00DD47D1">
        <w:rPr>
          <w:rtl/>
        </w:rPr>
        <w:t xml:space="preserve"> </w:t>
      </w:r>
      <w:r w:rsidRPr="00DD47D1">
        <w:rPr>
          <w:rFonts w:hint="cs"/>
          <w:rtl/>
        </w:rPr>
        <w:t>یا</w:t>
      </w:r>
      <w:r w:rsidRPr="00DD47D1">
        <w:rPr>
          <w:rtl/>
        </w:rPr>
        <w:t xml:space="preserve"> </w:t>
      </w:r>
      <w:r w:rsidRPr="00DD47D1">
        <w:rPr>
          <w:rFonts w:hint="cs"/>
          <w:rtl/>
        </w:rPr>
        <w:t>نه؛</w:t>
      </w:r>
      <w:r w:rsidRPr="00DD47D1">
        <w:rPr>
          <w:rtl/>
        </w:rPr>
        <w:t xml:space="preserve"> </w:t>
      </w:r>
      <w:r w:rsidRPr="00DD47D1">
        <w:rPr>
          <w:rFonts w:hint="cs"/>
          <w:rtl/>
        </w:rPr>
        <w:t>عدم</w:t>
      </w:r>
      <w:r w:rsidRPr="00DD47D1">
        <w:rPr>
          <w:rtl/>
        </w:rPr>
        <w:t xml:space="preserve"> </w:t>
      </w:r>
      <w:r w:rsidRPr="00DD47D1">
        <w:rPr>
          <w:rFonts w:hint="cs"/>
          <w:rtl/>
        </w:rPr>
        <w:t>اعتداد</w:t>
      </w:r>
      <w:r w:rsidRPr="00DD47D1">
        <w:rPr>
          <w:rtl/>
        </w:rPr>
        <w:t xml:space="preserve"> </w:t>
      </w:r>
      <w:r w:rsidRPr="00DD47D1">
        <w:rPr>
          <w:rFonts w:hint="cs"/>
          <w:rtl/>
        </w:rPr>
        <w:t>را</w:t>
      </w:r>
      <w:r w:rsidRPr="00DD47D1">
        <w:rPr>
          <w:rtl/>
        </w:rPr>
        <w:t xml:space="preserve"> </w:t>
      </w:r>
      <w:r w:rsidRPr="00DD47D1">
        <w:rPr>
          <w:rFonts w:hint="cs"/>
          <w:rtl/>
        </w:rPr>
        <w:t>استصحاب</w:t>
      </w:r>
      <w:r w:rsidRPr="00DD47D1">
        <w:rPr>
          <w:rtl/>
        </w:rPr>
        <w:t xml:space="preserve"> </w:t>
      </w:r>
      <w:r w:rsidRPr="00DD47D1">
        <w:rPr>
          <w:rFonts w:hint="cs"/>
          <w:rtl/>
        </w:rPr>
        <w:t>می</w:t>
      </w:r>
      <w:r w:rsidRPr="00DD47D1">
        <w:rPr>
          <w:rtl/>
        </w:rPr>
        <w:t xml:space="preserve"> </w:t>
      </w:r>
      <w:r w:rsidRPr="00DD47D1">
        <w:rPr>
          <w:rFonts w:hint="cs"/>
          <w:rtl/>
        </w:rPr>
        <w:t>کنیم</w:t>
      </w:r>
      <w:r w:rsidRPr="00DD47D1">
        <w:rPr>
          <w:rtl/>
        </w:rPr>
        <w:t xml:space="preserve"> </w:t>
      </w:r>
      <w:r w:rsidRPr="00DD47D1">
        <w:rPr>
          <w:rFonts w:hint="cs"/>
          <w:rtl/>
        </w:rPr>
        <w:t>و</w:t>
      </w:r>
      <w:r w:rsidRPr="00DD47D1">
        <w:rPr>
          <w:rtl/>
        </w:rPr>
        <w:t xml:space="preserve"> </w:t>
      </w:r>
      <w:r w:rsidRPr="00DD47D1">
        <w:rPr>
          <w:rFonts w:hint="cs"/>
          <w:rtl/>
        </w:rPr>
        <w:t>حکم</w:t>
      </w:r>
      <w:r w:rsidRPr="00DD47D1">
        <w:rPr>
          <w:rtl/>
        </w:rPr>
        <w:t xml:space="preserve"> </w:t>
      </w:r>
      <w:r w:rsidRPr="00DD47D1">
        <w:rPr>
          <w:rFonts w:hint="cs"/>
          <w:rtl/>
        </w:rPr>
        <w:t>می</w:t>
      </w:r>
      <w:r w:rsidRPr="00DD47D1">
        <w:rPr>
          <w:rtl/>
        </w:rPr>
        <w:t xml:space="preserve"> </w:t>
      </w:r>
      <w:r w:rsidRPr="00DD47D1">
        <w:rPr>
          <w:rFonts w:hint="cs"/>
          <w:rtl/>
        </w:rPr>
        <w:t>شود</w:t>
      </w:r>
      <w:r w:rsidRPr="00DD47D1">
        <w:rPr>
          <w:rtl/>
        </w:rPr>
        <w:t xml:space="preserve"> </w:t>
      </w:r>
      <w:r w:rsidRPr="00DD47D1">
        <w:rPr>
          <w:rFonts w:hint="cs"/>
          <w:rtl/>
        </w:rPr>
        <w:t>که</w:t>
      </w:r>
      <w:r w:rsidRPr="00DD47D1">
        <w:rPr>
          <w:rtl/>
        </w:rPr>
        <w:t xml:space="preserve"> </w:t>
      </w:r>
      <w:r w:rsidRPr="00DD47D1">
        <w:rPr>
          <w:rFonts w:hint="cs"/>
          <w:rtl/>
        </w:rPr>
        <w:t>این</w:t>
      </w:r>
      <w:r w:rsidRPr="00DD47D1">
        <w:rPr>
          <w:rtl/>
        </w:rPr>
        <w:t xml:space="preserve"> </w:t>
      </w:r>
      <w:r w:rsidRPr="00DD47D1">
        <w:rPr>
          <w:rFonts w:hint="cs"/>
          <w:rtl/>
        </w:rPr>
        <w:t>زن</w:t>
      </w:r>
      <w:r w:rsidRPr="00DD47D1">
        <w:rPr>
          <w:rtl/>
        </w:rPr>
        <w:t xml:space="preserve"> </w:t>
      </w:r>
      <w:r w:rsidRPr="00DD47D1">
        <w:rPr>
          <w:rFonts w:hint="cs"/>
          <w:rtl/>
        </w:rPr>
        <w:t>معتده</w:t>
      </w:r>
      <w:r w:rsidRPr="00DD47D1">
        <w:rPr>
          <w:rtl/>
        </w:rPr>
        <w:t xml:space="preserve"> </w:t>
      </w:r>
      <w:r w:rsidRPr="00DD47D1">
        <w:rPr>
          <w:rFonts w:hint="cs"/>
          <w:rtl/>
        </w:rPr>
        <w:t>نیست</w:t>
      </w:r>
      <w:r w:rsidRPr="00DD47D1">
        <w:rPr>
          <w:rtl/>
        </w:rPr>
        <w:t>.</w:t>
      </w:r>
    </w:p>
    <w:p w:rsidR="003D437C" w:rsidRDefault="003D437C" w:rsidP="00507FAD">
      <w:pPr>
        <w:pStyle w:val="Heading3"/>
        <w:rPr>
          <w:rtl/>
        </w:rPr>
      </w:pPr>
      <w:bookmarkStart w:id="7" w:name="_Toc62453051"/>
      <w:bookmarkStart w:id="8" w:name="_Toc62455519"/>
      <w:r>
        <w:rPr>
          <w:rFonts w:hint="cs"/>
          <w:rtl/>
        </w:rPr>
        <w:t>اشکال</w:t>
      </w:r>
      <w:bookmarkEnd w:id="7"/>
      <w:bookmarkEnd w:id="8"/>
    </w:p>
    <w:p w:rsidR="000058EA" w:rsidRDefault="00DD47D1" w:rsidP="00B9658C">
      <w:pPr>
        <w:jc w:val="both"/>
        <w:rPr>
          <w:rtl/>
        </w:rPr>
      </w:pPr>
      <w:r>
        <w:rPr>
          <w:rFonts w:hint="cs"/>
          <w:rtl/>
        </w:rPr>
        <w:t>برخی اشکالی را مطرح کردند که به آن می پردازیم.</w:t>
      </w:r>
    </w:p>
    <w:p w:rsidR="00DD47D1" w:rsidRDefault="001624EC" w:rsidP="00DF1C2F">
      <w:pPr>
        <w:jc w:val="both"/>
        <w:rPr>
          <w:rtl/>
        </w:rPr>
      </w:pPr>
      <w:r>
        <w:rPr>
          <w:rFonts w:hint="cs"/>
          <w:rtl/>
        </w:rPr>
        <w:t>زنی که عده بر عهده‌ی اوست؛ اما هنوز داخل عده نشده است؛ مثلا زنی شوهرش از دنیا رفته است؛ اما هنوز بلوغ خبر نشده است</w:t>
      </w:r>
      <w:r w:rsidR="00F92ECA">
        <w:rPr>
          <w:rFonts w:hint="cs"/>
          <w:rtl/>
        </w:rPr>
        <w:t xml:space="preserve"> و پس از یک سال بلوغ خبر می شود</w:t>
      </w:r>
      <w:r>
        <w:rPr>
          <w:rFonts w:hint="cs"/>
          <w:rtl/>
        </w:rPr>
        <w:t>. اگر در این فاصل</w:t>
      </w:r>
      <w:r w:rsidR="00DF1C2F">
        <w:rPr>
          <w:rFonts w:hint="cs"/>
          <w:rtl/>
        </w:rPr>
        <w:t>ه</w:t>
      </w:r>
      <w:r>
        <w:rPr>
          <w:rFonts w:hint="cs"/>
          <w:rtl/>
        </w:rPr>
        <w:t xml:space="preserve"> ازدواج کند، آیا ازدواجش باطل است؟ آیا این ازدواج، حکم ازدواج در عده را دارد که در صورت دخول موجب حرمت ابد شود؟</w:t>
      </w:r>
    </w:p>
    <w:p w:rsidR="001624EC" w:rsidRDefault="001624EC" w:rsidP="001624EC">
      <w:pPr>
        <w:jc w:val="both"/>
        <w:rPr>
          <w:rtl/>
        </w:rPr>
      </w:pPr>
      <w:r>
        <w:rPr>
          <w:rFonts w:hint="cs"/>
          <w:rtl/>
        </w:rPr>
        <w:t xml:space="preserve">گفتیم </w:t>
      </w:r>
      <w:r w:rsidR="000C0E81">
        <w:rPr>
          <w:rFonts w:hint="cs"/>
          <w:rtl/>
        </w:rPr>
        <w:t>موجب حرمت ابد نمی شود؛ اما این عقد باطل است.</w:t>
      </w:r>
    </w:p>
    <w:p w:rsidR="000058EA" w:rsidRDefault="000C0E81" w:rsidP="00B9658C">
      <w:pPr>
        <w:jc w:val="both"/>
        <w:rPr>
          <w:rtl/>
        </w:rPr>
      </w:pPr>
      <w:r>
        <w:rPr>
          <w:rFonts w:hint="cs"/>
          <w:rtl/>
        </w:rPr>
        <w:t>با توجه به این مطالب در صورت دوم باید این گونه بیان کرد که بعد از موت زوج، یقین داریم ازدواج زن باطل است؛ زیرا یا زن در عده بوده است یا در فاصله‌ی بین موت و عده بوده است. حال که مثلا پس از یک سال خبر موت رسیده است، شک می کنیم</w:t>
      </w:r>
      <w:r w:rsidR="00CF1741">
        <w:rPr>
          <w:rFonts w:hint="cs"/>
          <w:rtl/>
        </w:rPr>
        <w:t xml:space="preserve"> که بطلان ازدواج تا چهار ماه و ده روز پس از بلوغ خبر ادامه دارد یا منقضی شده است، </w:t>
      </w:r>
      <w:r w:rsidR="00445C95">
        <w:rPr>
          <w:rFonts w:hint="cs"/>
          <w:rtl/>
        </w:rPr>
        <w:t>بطلان ازدواج را استصحاب می کنیم؛ در نتیجه حرمت ازدواج تا یک سال و چهار ماه و ده روز پس از موت وجود دارد.</w:t>
      </w:r>
    </w:p>
    <w:p w:rsidR="003D437C" w:rsidRDefault="003D437C" w:rsidP="00507FAD">
      <w:pPr>
        <w:pStyle w:val="Heading4"/>
        <w:rPr>
          <w:rtl/>
        </w:rPr>
      </w:pPr>
      <w:bookmarkStart w:id="9" w:name="_Toc62455520"/>
      <w:r>
        <w:rPr>
          <w:rFonts w:hint="cs"/>
          <w:rtl/>
        </w:rPr>
        <w:t>پاسخ</w:t>
      </w:r>
      <w:bookmarkEnd w:id="9"/>
    </w:p>
    <w:p w:rsidR="00EB626A" w:rsidRDefault="003D437C" w:rsidP="00507FAD">
      <w:pPr>
        <w:jc w:val="both"/>
        <w:rPr>
          <w:rtl/>
        </w:rPr>
      </w:pPr>
      <w:r>
        <w:rPr>
          <w:rFonts w:hint="cs"/>
          <w:rtl/>
        </w:rPr>
        <w:t>بین موارد باید فرق گذاشت.</w:t>
      </w:r>
      <w:r w:rsidR="000F698F">
        <w:rPr>
          <w:rFonts w:hint="cs"/>
          <w:rtl/>
        </w:rPr>
        <w:t xml:space="preserve"> گاهی </w:t>
      </w:r>
      <w:r w:rsidR="00507FAD">
        <w:rPr>
          <w:rFonts w:hint="cs"/>
          <w:rtl/>
        </w:rPr>
        <w:t>در فاصله‌ی</w:t>
      </w:r>
      <w:r w:rsidR="000F698F">
        <w:rPr>
          <w:rFonts w:hint="cs"/>
          <w:rtl/>
        </w:rPr>
        <w:t xml:space="preserve"> موت و بلوغ خبر زمینه‌ی ازدواج وجود دارد.</w:t>
      </w:r>
      <w:r w:rsidR="00C3262D">
        <w:rPr>
          <w:rFonts w:hint="cs"/>
          <w:rtl/>
        </w:rPr>
        <w:t xml:space="preserve"> مثلا بلوغ خبر به واسطه‌ی حجت شرعی نباشد یا زن ظن به موت همسرش دارد و ازدواج زن متعارف است، در این صورت می توان گفت یقین داریم شارع مقدس حکم به بطلان ازدواج کرده است.</w:t>
      </w:r>
    </w:p>
    <w:p w:rsidR="00C3262D" w:rsidRDefault="00C3262D" w:rsidP="00F41672">
      <w:pPr>
        <w:jc w:val="both"/>
        <w:rPr>
          <w:rtl/>
        </w:rPr>
      </w:pPr>
      <w:r>
        <w:rPr>
          <w:rFonts w:hint="cs"/>
          <w:rtl/>
        </w:rPr>
        <w:t>اما در جایی که</w:t>
      </w:r>
      <w:r w:rsidR="00464891">
        <w:rPr>
          <w:rFonts w:hint="cs"/>
          <w:rtl/>
        </w:rPr>
        <w:t xml:space="preserve"> ازدواج زن</w:t>
      </w:r>
      <w:r>
        <w:rPr>
          <w:rFonts w:hint="cs"/>
          <w:rtl/>
        </w:rPr>
        <w:t xml:space="preserve"> متعارف نیست؛ مثلا اصلا احتمال مرگ شوهر را نمی دهد</w:t>
      </w:r>
      <w:r w:rsidR="00BC065F">
        <w:rPr>
          <w:rFonts w:hint="cs"/>
          <w:rtl/>
        </w:rPr>
        <w:t>، حرمت تکلیفی</w:t>
      </w:r>
      <w:r w:rsidR="00464891">
        <w:rPr>
          <w:rFonts w:hint="cs"/>
          <w:rtl/>
        </w:rPr>
        <w:t>ِ ازدواج وجود ندارد؛ زیرا حرمت تکلیفی در جایی است که زمینه‌ی انجام عمل در خارج وجود داشته باشد؛ همچنین نمی توان احراز کرد که شارع مق</w:t>
      </w:r>
      <w:r w:rsidR="00201F1A">
        <w:rPr>
          <w:rFonts w:hint="cs"/>
          <w:rtl/>
        </w:rPr>
        <w:t xml:space="preserve">دس حکم به بطلان </w:t>
      </w:r>
      <w:r w:rsidR="00F41672">
        <w:rPr>
          <w:rFonts w:hint="cs"/>
          <w:rtl/>
        </w:rPr>
        <w:t xml:space="preserve">ازدواج </w:t>
      </w:r>
      <w:r w:rsidR="00201F1A">
        <w:rPr>
          <w:rFonts w:hint="cs"/>
          <w:rtl/>
        </w:rPr>
        <w:t>کرده است تا آن را استصحاب کرد.</w:t>
      </w:r>
    </w:p>
    <w:p w:rsidR="00663008" w:rsidRDefault="00663008" w:rsidP="00E3308B">
      <w:pPr>
        <w:jc w:val="both"/>
        <w:rPr>
          <w:rtl/>
        </w:rPr>
      </w:pPr>
      <w:r>
        <w:rPr>
          <w:rFonts w:hint="cs"/>
          <w:rtl/>
        </w:rPr>
        <w:t xml:space="preserve">ممکن است اشکال شود که اگر مبدا عده حین بلوغ خبر باشد و </w:t>
      </w:r>
      <w:r w:rsidR="00A1296A">
        <w:rPr>
          <w:rFonts w:hint="cs"/>
          <w:rtl/>
        </w:rPr>
        <w:t xml:space="preserve">هنوز بلوغ خبر نشده </w:t>
      </w:r>
      <w:r w:rsidR="00E3308B">
        <w:rPr>
          <w:rFonts w:hint="cs"/>
          <w:rtl/>
        </w:rPr>
        <w:t>باشد</w:t>
      </w:r>
      <w:r w:rsidR="00A1296A">
        <w:rPr>
          <w:rFonts w:hint="cs"/>
          <w:rtl/>
        </w:rPr>
        <w:t xml:space="preserve"> نمی توان گفت به حکم تکلیفی حرمت و حکم وضعی بطلان یقین داریم.</w:t>
      </w:r>
      <w:r w:rsidR="009255EC">
        <w:rPr>
          <w:rFonts w:hint="cs"/>
          <w:rtl/>
        </w:rPr>
        <w:t xml:space="preserve"> اما</w:t>
      </w:r>
      <w:r w:rsidR="00A1296A">
        <w:rPr>
          <w:rFonts w:hint="cs"/>
          <w:rtl/>
        </w:rPr>
        <w:t xml:space="preserve"> علت این که در زمان عده ازدواج باطل و حرام است، علقه ای است که بین زن و </w:t>
      </w:r>
      <w:r w:rsidR="00A1296A">
        <w:rPr>
          <w:rFonts w:hint="cs"/>
          <w:rtl/>
        </w:rPr>
        <w:lastRenderedPageBreak/>
        <w:t>شوهر است. می توان گفت در فاصله‌ی چهار ماه و ده روز پس از موت زوج تا زمان بلوغ خبر نیز ع</w:t>
      </w:r>
      <w:r w:rsidR="00E3308B">
        <w:rPr>
          <w:rFonts w:hint="cs"/>
          <w:rtl/>
        </w:rPr>
        <w:t>لقه‌ ای</w:t>
      </w:r>
      <w:r w:rsidR="00A1296A">
        <w:rPr>
          <w:rFonts w:hint="cs"/>
          <w:rtl/>
        </w:rPr>
        <w:t xml:space="preserve"> بین زن و مرد وجود دارد</w:t>
      </w:r>
      <w:r w:rsidR="00C205DC">
        <w:rPr>
          <w:rFonts w:hint="cs"/>
          <w:rtl/>
        </w:rPr>
        <w:t xml:space="preserve"> و می توان این علقه را استصحاب کرد.</w:t>
      </w:r>
    </w:p>
    <w:p w:rsidR="00C205DC" w:rsidRDefault="00C205DC" w:rsidP="004670DC">
      <w:pPr>
        <w:jc w:val="both"/>
        <w:rPr>
          <w:rtl/>
        </w:rPr>
      </w:pPr>
      <w:r>
        <w:rPr>
          <w:rFonts w:hint="cs"/>
          <w:rtl/>
        </w:rPr>
        <w:t>پاسخ این است که علقه به عنوان یک امر تکوینی منشا اثر نیست. اما اگر علقه را به عنوان یک امر اعتباری شرعی در نظر بگیریم در جایی که زمینه‌ی تحریم و بطلان ازدواج نیست، جعل اعتباری از جانب شارع ثابت نیست.</w:t>
      </w:r>
      <w:r w:rsidR="004670DC">
        <w:rPr>
          <w:rFonts w:hint="cs"/>
          <w:rtl/>
        </w:rPr>
        <w:t xml:space="preserve"> بنابراین نمی توان وجود علقه را در ما نحن فیه ثابت کرد. بله در جایی که احتمال ازدواج عقلایی و زمینه‌ی ازدواج وجود دارد، می توان گفت علقه ای که بین زن و شوهر وجود دارد، استصحاب می شود</w:t>
      </w:r>
      <w:r w:rsidR="005D5F02">
        <w:rPr>
          <w:rFonts w:hint="cs"/>
          <w:rtl/>
        </w:rPr>
        <w:t>، به این اعتبار که از جعل عده توسط شارع، عرفا علقه ای انتزاع می شود</w:t>
      </w:r>
      <w:r w:rsidR="00726F15">
        <w:rPr>
          <w:rFonts w:hint="cs"/>
          <w:rtl/>
        </w:rPr>
        <w:t>؛ البته یک مرتبه از علقه در عده‌ی رجعیه می باشد که باعث می شود شوهر بتواند رجوع کند؛ اما علقه‌ی دیگری وجود دارد که سبب مانعیت ازدواج زن با دیگران می شود</w:t>
      </w:r>
      <w:r w:rsidR="009D11A6">
        <w:rPr>
          <w:rFonts w:hint="cs"/>
          <w:rtl/>
        </w:rPr>
        <w:t>.</w:t>
      </w:r>
    </w:p>
    <w:p w:rsidR="009D11A6" w:rsidRDefault="009D11A6" w:rsidP="00997D34">
      <w:pPr>
        <w:jc w:val="both"/>
        <w:rPr>
          <w:rtl/>
        </w:rPr>
      </w:pPr>
      <w:r>
        <w:rPr>
          <w:rFonts w:hint="cs"/>
          <w:rtl/>
        </w:rPr>
        <w:t>در ما نحن فیه علم اجمالی وجود دارد که علقه ای وجود دارد. این علقه در صورتی که مبدا عده‌ی زن از حین وفات باشد، در ضمن اعتداد تحقق دارد. اما در صورتی که عده‌ی زن از حین بلوغ خبر باشد، این علقه علاوه بر زمان اعتداد زن، در زمانی که عده بر عهده‌ی زن می باشد، نیز وجود دارد؛ یعنی زمانی که شوهر مرده است اما هنوز بلوغ خبر نشده است</w:t>
      </w:r>
      <w:r w:rsidR="000D6AD0">
        <w:rPr>
          <w:rFonts w:hint="cs"/>
          <w:rtl/>
        </w:rPr>
        <w:t>. بنابراین</w:t>
      </w:r>
      <w:r w:rsidR="00AC5C31">
        <w:rPr>
          <w:rFonts w:hint="cs"/>
          <w:rtl/>
        </w:rPr>
        <w:t xml:space="preserve"> مجرای</w:t>
      </w:r>
      <w:r w:rsidR="000D6AD0">
        <w:rPr>
          <w:rFonts w:hint="cs"/>
          <w:rtl/>
        </w:rPr>
        <w:t xml:space="preserve"> استصحاب کلی قسم ثانی خواهد بود.</w:t>
      </w:r>
      <w:r w:rsidR="00A17FB9">
        <w:rPr>
          <w:rFonts w:hint="cs"/>
          <w:rtl/>
        </w:rPr>
        <w:t xml:space="preserve"> می دانیم بین زن و شوهر علقه ای در چهار ماه و ده روز اول وجود </w:t>
      </w:r>
      <w:r w:rsidR="004C3CED">
        <w:rPr>
          <w:rFonts w:hint="cs"/>
          <w:rtl/>
        </w:rPr>
        <w:t>داشته است و مردد بین فرد قصیر و طویل است. اگر مبدا عده از زمان وفات باشد، علقه، چهار ماه و ده روز پس از وفات تمام می شود؛ اما اگر مبدا عده پس از بلوغ خبر باشد، این علقه از زمان وفات تا یک سال و چهار ماه و ده روز ( در مثال ما) وجود دارد.</w:t>
      </w:r>
      <w:r w:rsidR="00C47D72">
        <w:rPr>
          <w:rFonts w:hint="cs"/>
          <w:rtl/>
        </w:rPr>
        <w:t xml:space="preserve"> در این صورت استصحاب اقتضا می کند تا یک سال و چهار ماه و ده روز این حکم ادامه داشته باشد.</w:t>
      </w:r>
      <w:r w:rsidR="00430229">
        <w:rPr>
          <w:rFonts w:hint="cs"/>
          <w:rtl/>
        </w:rPr>
        <w:t xml:space="preserve"> نتیجه‌ی استصحاب کلی قسم ثانی این است که اثر مربوط به جامع جاری می شود؛ نه اثر مربوط به افراد.</w:t>
      </w:r>
      <w:r w:rsidR="000C7C0C">
        <w:rPr>
          <w:rFonts w:hint="cs"/>
          <w:rtl/>
        </w:rPr>
        <w:t xml:space="preserve"> مثلا شخصی مردد است که وضو بر عهده اش می باشد یا غسل؛ پس از وضو استصحاب کلی حدث می کند؛ این استصحاب اثبات حدث اکبر نمی کند و آثار حدث اکبر جاری نمی شود؛ بلکه کلی حدث را اثبات می کند و آثاری را که مربوط به کلی حدث است، جاری می شود.</w:t>
      </w:r>
      <w:r w:rsidR="00997D34">
        <w:rPr>
          <w:rFonts w:hint="cs"/>
          <w:rtl/>
        </w:rPr>
        <w:t xml:space="preserve"> در ما نحن فیه نیز چنین است، حرمت تزویج اثر خصوص فرد طویل نیست؛ بلکه اثر نفس علقه و عدم حصول انقطاع کامل است</w:t>
      </w:r>
      <w:r w:rsidR="0050496F">
        <w:rPr>
          <w:rFonts w:hint="cs"/>
          <w:rtl/>
        </w:rPr>
        <w:t xml:space="preserve"> که هم در زمان عده و هم در فاصله‌ی موت زوج تا بلوغ خبر وجود دارد.</w:t>
      </w:r>
      <w:r w:rsidR="006B6F4A">
        <w:rPr>
          <w:rFonts w:hint="cs"/>
          <w:rtl/>
        </w:rPr>
        <w:t xml:space="preserve"> در نتیجه بقای علقه استصحاب می شود.</w:t>
      </w:r>
      <w:r w:rsidR="00C317EC">
        <w:rPr>
          <w:rFonts w:hint="cs"/>
          <w:rtl/>
        </w:rPr>
        <w:t xml:space="preserve"> این ها در صورتی است که در فاصله‌ی موت زوج و بلوغ خبر زمینه‌ی ازدواج وجود داشته باشد</w:t>
      </w:r>
      <w:r w:rsidR="00861C58">
        <w:rPr>
          <w:rFonts w:hint="cs"/>
          <w:rtl/>
        </w:rPr>
        <w:t xml:space="preserve"> به طوری که بتوان گفت عرف یقین می کند که علقه ای در این مدت وجود دارد.</w:t>
      </w:r>
      <w:r w:rsidR="00D80133">
        <w:rPr>
          <w:rFonts w:hint="cs"/>
          <w:rtl/>
        </w:rPr>
        <w:t xml:space="preserve"> فرقی ندارد استصحاب بقای علقه شود یا استصحاب حرمت؛ می دانیم حرمت ازدواجی وجود دارد؛ </w:t>
      </w:r>
      <w:r w:rsidR="00D80133">
        <w:rPr>
          <w:rFonts w:hint="cs"/>
          <w:rtl/>
        </w:rPr>
        <w:lastRenderedPageBreak/>
        <w:t>اما نمی دانیم مدت آن چهار ماه و ده روز است یا مدت تحریم، یک سال و چهار ماه و ده روز است.</w:t>
      </w:r>
      <w:r w:rsidR="00722410">
        <w:rPr>
          <w:rFonts w:hint="cs"/>
          <w:rtl/>
        </w:rPr>
        <w:t xml:space="preserve"> تحریم ازدواج، استصحاب می شود.</w:t>
      </w:r>
    </w:p>
    <w:p w:rsidR="000058EA" w:rsidRDefault="008A4812" w:rsidP="00344AC2">
      <w:pPr>
        <w:jc w:val="both"/>
        <w:rPr>
          <w:rtl/>
        </w:rPr>
      </w:pPr>
      <w:r>
        <w:rPr>
          <w:rFonts w:hint="cs"/>
          <w:rtl/>
        </w:rPr>
        <w:t xml:space="preserve">در صورتی که زمینه‌ی ازدواج وجود ندارد، استصحاب جاری نیست. در این صورت </w:t>
      </w:r>
      <w:r w:rsidR="00CE3B2F">
        <w:rPr>
          <w:rFonts w:hint="cs"/>
          <w:rtl/>
        </w:rPr>
        <w:t>باید بحث شود که آیا استصحاب عدم اعتداد جاری است؟ به نظر می رسد چنین ا</w:t>
      </w:r>
      <w:r w:rsidR="001F0074">
        <w:rPr>
          <w:rFonts w:hint="cs"/>
          <w:rtl/>
        </w:rPr>
        <w:t>ستصحابی در جواز تزویج کافی نیست؛ زیرا برای جواز تزویج باید اثبات شود که زن در عده نیست و علقه ای نیز وجود ندارد.</w:t>
      </w:r>
      <w:r w:rsidR="00CE6F8D">
        <w:rPr>
          <w:rFonts w:hint="cs"/>
          <w:rtl/>
        </w:rPr>
        <w:t xml:space="preserve"> در صورت</w:t>
      </w:r>
      <w:r w:rsidR="00344AC2">
        <w:rPr>
          <w:rFonts w:hint="cs"/>
          <w:rtl/>
        </w:rPr>
        <w:t>ی که زمینه‌ی ازدواج وجود ندارد،</w:t>
      </w:r>
      <w:r w:rsidR="00CE6F8D">
        <w:rPr>
          <w:rFonts w:hint="cs"/>
          <w:rtl/>
        </w:rPr>
        <w:t xml:space="preserve"> حداکثر این است که علقه اثبات نشده است؛ اما اثبات عدم علقه نشده است، ممکن است شارع مقدس چنین علقه ای را اعتبار کرده باشد؛ مگر این که گفته شود عرف یقین دارد شارع مقدس چنین علقه ای را اعتبار نکرده است.</w:t>
      </w:r>
      <w:r w:rsidR="000C3CD6">
        <w:rPr>
          <w:rFonts w:hint="cs"/>
          <w:rtl/>
        </w:rPr>
        <w:t xml:space="preserve"> ممکن است گفته شود </w:t>
      </w:r>
      <w:r w:rsidR="00C8313C">
        <w:rPr>
          <w:rFonts w:hint="cs"/>
          <w:rtl/>
        </w:rPr>
        <w:t xml:space="preserve">در فاصله‌ی موت تا بلوغ خبر </w:t>
      </w:r>
      <w:r w:rsidR="000C3CD6">
        <w:rPr>
          <w:rFonts w:hint="cs"/>
          <w:rtl/>
        </w:rPr>
        <w:t>گر چه شارع حکم به بطلان ازدواج نکرده است؛ اما به صحت ازدواج نیز حکم نکرده است.</w:t>
      </w:r>
      <w:r w:rsidR="002E4C11">
        <w:rPr>
          <w:rFonts w:hint="cs"/>
          <w:rtl/>
        </w:rPr>
        <w:t xml:space="preserve"> زیرا بطلان و صحت ازدواج متو</w:t>
      </w:r>
      <w:r w:rsidR="005B6510">
        <w:rPr>
          <w:rFonts w:hint="cs"/>
          <w:rtl/>
        </w:rPr>
        <w:t>قف بر وجود زمینه‌ی ازدواج هستند و با توجه به این که به طور متعارف زمینه‌ی ازدواج وجود ندارد، شارع نیز حکمی نکرده است.</w:t>
      </w:r>
      <w:r w:rsidR="001C3F25">
        <w:rPr>
          <w:rFonts w:hint="cs"/>
          <w:rtl/>
        </w:rPr>
        <w:t xml:space="preserve"> بنابراین نمی توان استصحاب صحت ازدواج کرد و در این صورت تا زمانی که دلیل</w:t>
      </w:r>
      <w:r w:rsidR="005A26C2">
        <w:rPr>
          <w:rFonts w:hint="cs"/>
          <w:rtl/>
        </w:rPr>
        <w:t>ی</w:t>
      </w:r>
      <w:r w:rsidR="001C3F25">
        <w:rPr>
          <w:rFonts w:hint="cs"/>
          <w:rtl/>
        </w:rPr>
        <w:t xml:space="preserve"> بر صحت نداشته باشیم نمی توانیم حکم به صحت کنیم. حال باید دید آیا مساله مجرای برائت است؟ گفتیم برائت جاری نمی شود و نهای</w:t>
      </w:r>
      <w:r w:rsidR="0049263D">
        <w:rPr>
          <w:rFonts w:hint="cs"/>
          <w:rtl/>
        </w:rPr>
        <w:t xml:space="preserve">تا استصحاب </w:t>
      </w:r>
      <w:r w:rsidR="001C3F25">
        <w:rPr>
          <w:rFonts w:hint="cs"/>
          <w:rtl/>
        </w:rPr>
        <w:t>فساد در معاملات جاری می شود؛ یعنی در مساله تفصیلی وجود ندارد و</w:t>
      </w:r>
      <w:r w:rsidR="00BF4D6D">
        <w:rPr>
          <w:rFonts w:hint="cs"/>
          <w:rtl/>
        </w:rPr>
        <w:t xml:space="preserve"> در هر دو صورت ( چه زمینه‌ی ازدواج باشد و چه نباشد)</w:t>
      </w:r>
      <w:r w:rsidR="001C3F25">
        <w:rPr>
          <w:rFonts w:hint="cs"/>
          <w:rtl/>
        </w:rPr>
        <w:t xml:space="preserve"> حکم به بطلان نکاح زن می شود.</w:t>
      </w:r>
    </w:p>
    <w:p w:rsidR="00FC30FD" w:rsidRPr="006162A2" w:rsidRDefault="00803210" w:rsidP="007E45D7">
      <w:pPr>
        <w:jc w:val="both"/>
        <w:rPr>
          <w:rtl/>
        </w:rPr>
      </w:pPr>
      <w:r>
        <w:rPr>
          <w:rFonts w:hint="cs"/>
          <w:rtl/>
        </w:rPr>
        <w:t>البته این بحث ها در صورتی است که اصل لفظی را تام ندانیم؛ اما اصل لفظی گر چه از اطلاق مجموع ادله ناشی شود، صحت ازدواج را اقتضا می کند</w:t>
      </w:r>
      <w:r w:rsidR="00FC30FD">
        <w:rPr>
          <w:rFonts w:hint="cs"/>
          <w:rtl/>
        </w:rPr>
        <w:t xml:space="preserve"> و بعید نیست که اصل لفظی را تام بدانیم.</w:t>
      </w:r>
    </w:p>
    <w:sectPr w:rsidR="00FC30FD"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ED7" w:rsidRDefault="00F66ED7" w:rsidP="008B750B">
      <w:pPr>
        <w:spacing w:line="240" w:lineRule="auto"/>
      </w:pPr>
      <w:r>
        <w:separator/>
      </w:r>
    </w:p>
  </w:endnote>
  <w:endnote w:type="continuationSeparator" w:id="0">
    <w:p w:rsidR="00F66ED7" w:rsidRDefault="00F66ED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42AE7" w:rsidRPr="00242AE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14D23" w:rsidP="001B6799">
          <w:pPr>
            <w:pStyle w:val="Footer"/>
            <w:bidi w:val="0"/>
            <w:rPr>
              <w:color w:val="808080" w:themeColor="background1" w:themeShade="80"/>
              <w:rtl/>
            </w:rPr>
          </w:pPr>
          <w:bookmarkStart w:id="17" w:name="BokAdres"/>
          <w:bookmarkEnd w:id="17"/>
          <w:r>
            <w:rPr>
              <w:color w:val="808080" w:themeColor="background1" w:themeShade="80"/>
            </w:rPr>
            <w:t>F1js1_13991105-059_mk3_mfeb.ir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ED7" w:rsidRDefault="00F66ED7" w:rsidP="008B750B">
      <w:pPr>
        <w:spacing w:line="240" w:lineRule="auto"/>
      </w:pPr>
      <w:r>
        <w:separator/>
      </w:r>
    </w:p>
  </w:footnote>
  <w:footnote w:type="continuationSeparator" w:id="0">
    <w:p w:rsidR="00F66ED7" w:rsidRDefault="00F66ED7" w:rsidP="008B750B">
      <w:pPr>
        <w:spacing w:line="240" w:lineRule="auto"/>
      </w:pPr>
      <w:r>
        <w:continuationSeparator/>
      </w:r>
    </w:p>
  </w:footnote>
  <w:footnote w:id="1">
    <w:p w:rsidR="00B9658C" w:rsidRPr="00423CEC" w:rsidRDefault="00B9658C" w:rsidP="00B9658C">
      <w:pPr>
        <w:pStyle w:val="FootnoteText"/>
      </w:pPr>
      <w:r w:rsidRPr="00423CEC">
        <w:footnoteRef/>
      </w:r>
      <w:r w:rsidRPr="00423CEC">
        <w:rPr>
          <w:rtl/>
        </w:rPr>
        <w:t xml:space="preserve"> </w:t>
      </w:r>
      <w:hyperlink r:id="rId1" w:history="1">
        <w:r w:rsidRPr="00423CEC">
          <w:rPr>
            <w:rStyle w:val="Hyperlink"/>
            <w:rFonts w:hint="cs"/>
            <w:rtl/>
          </w:rPr>
          <w:t>الکافی،</w:t>
        </w:r>
        <w:r w:rsidRPr="00423CEC">
          <w:rPr>
            <w:rStyle w:val="Hyperlink"/>
            <w:rtl/>
          </w:rPr>
          <w:t xml:space="preserve"> </w:t>
        </w:r>
        <w:r w:rsidRPr="00423CEC">
          <w:rPr>
            <w:rStyle w:val="Hyperlink"/>
            <w:rFonts w:hint="cs"/>
            <w:rtl/>
          </w:rPr>
          <w:t>محمد</w:t>
        </w:r>
        <w:r w:rsidRPr="00423CEC">
          <w:rPr>
            <w:rStyle w:val="Hyperlink"/>
            <w:rtl/>
          </w:rPr>
          <w:t xml:space="preserve"> </w:t>
        </w:r>
        <w:r w:rsidRPr="00423CEC">
          <w:rPr>
            <w:rStyle w:val="Hyperlink"/>
            <w:rFonts w:hint="cs"/>
            <w:rtl/>
          </w:rPr>
          <w:t>بن</w:t>
        </w:r>
        <w:r w:rsidRPr="00423CEC">
          <w:rPr>
            <w:rStyle w:val="Hyperlink"/>
            <w:rtl/>
          </w:rPr>
          <w:t xml:space="preserve"> </w:t>
        </w:r>
        <w:r w:rsidRPr="00423CEC">
          <w:rPr>
            <w:rStyle w:val="Hyperlink"/>
            <w:rFonts w:hint="cs"/>
            <w:rtl/>
          </w:rPr>
          <w:t>یعقوب</w:t>
        </w:r>
        <w:r w:rsidRPr="00423CEC">
          <w:rPr>
            <w:rStyle w:val="Hyperlink"/>
            <w:rtl/>
          </w:rPr>
          <w:t xml:space="preserve"> </w:t>
        </w:r>
        <w:r w:rsidRPr="00423CEC">
          <w:rPr>
            <w:rStyle w:val="Hyperlink"/>
            <w:rFonts w:hint="cs"/>
            <w:rtl/>
          </w:rPr>
          <w:t>کلینی،</w:t>
        </w:r>
        <w:r w:rsidRPr="00423CEC">
          <w:rPr>
            <w:rStyle w:val="Hyperlink"/>
            <w:rtl/>
          </w:rPr>
          <w:t xml:space="preserve"> </w:t>
        </w:r>
        <w:r w:rsidRPr="00423CEC">
          <w:rPr>
            <w:rStyle w:val="Hyperlink"/>
            <w:rFonts w:hint="cs"/>
            <w:rtl/>
          </w:rPr>
          <w:t>ج</w:t>
        </w:r>
        <w:r w:rsidRPr="00423CEC">
          <w:rPr>
            <w:rStyle w:val="Hyperlink"/>
            <w:rtl/>
          </w:rPr>
          <w:t>6</w:t>
        </w:r>
        <w:r w:rsidRPr="00423CEC">
          <w:rPr>
            <w:rStyle w:val="Hyperlink"/>
            <w:rFonts w:hint="cs"/>
            <w:rtl/>
          </w:rPr>
          <w:t>،</w:t>
        </w:r>
        <w:r w:rsidRPr="00423CEC">
          <w:rPr>
            <w:rStyle w:val="Hyperlink"/>
            <w:rtl/>
          </w:rPr>
          <w:t xml:space="preserve"> </w:t>
        </w:r>
        <w:r w:rsidRPr="00423CEC">
          <w:rPr>
            <w:rStyle w:val="Hyperlink"/>
            <w:rFonts w:hint="cs"/>
            <w:rtl/>
          </w:rPr>
          <w:t>ص</w:t>
        </w:r>
        <w:r w:rsidRPr="00423CEC">
          <w:rPr>
            <w:rStyle w:val="Hyperlink"/>
            <w:rtl/>
          </w:rPr>
          <w:t>110</w:t>
        </w:r>
        <w:r w:rsidRPr="00423CEC">
          <w:rPr>
            <w:rStyle w:val="Hyperlink"/>
          </w:rPr>
          <w:t>.</w:t>
        </w:r>
      </w:hyperlink>
    </w:p>
  </w:footnote>
  <w:footnote w:id="2">
    <w:p w:rsidR="00FC22AD" w:rsidRPr="00FC22AD" w:rsidRDefault="00FC22AD" w:rsidP="00FC22AD">
      <w:pPr>
        <w:pStyle w:val="FootnoteText"/>
      </w:pPr>
      <w:r w:rsidRPr="00FC22AD">
        <w:footnoteRef/>
      </w:r>
      <w:r w:rsidRPr="00FC22AD">
        <w:rPr>
          <w:rtl/>
        </w:rPr>
        <w:t xml:space="preserve"> </w:t>
      </w:r>
      <w:hyperlink r:id="rId2" w:history="1">
        <w:r w:rsidRPr="00FC22AD">
          <w:rPr>
            <w:rStyle w:val="Hyperlink"/>
            <w:rFonts w:hint="cs"/>
            <w:rtl/>
          </w:rPr>
          <w:t>تهذیب</w:t>
        </w:r>
        <w:r w:rsidRPr="00FC22AD">
          <w:rPr>
            <w:rStyle w:val="Hyperlink"/>
            <w:rtl/>
          </w:rPr>
          <w:t xml:space="preserve"> </w:t>
        </w:r>
        <w:r w:rsidRPr="00FC22AD">
          <w:rPr>
            <w:rStyle w:val="Hyperlink"/>
            <w:rFonts w:hint="cs"/>
            <w:rtl/>
          </w:rPr>
          <w:t>الاحکام،</w:t>
        </w:r>
        <w:r w:rsidRPr="00FC22AD">
          <w:rPr>
            <w:rStyle w:val="Hyperlink"/>
            <w:rtl/>
          </w:rPr>
          <w:t xml:space="preserve"> </w:t>
        </w:r>
        <w:r w:rsidRPr="00FC22AD">
          <w:rPr>
            <w:rStyle w:val="Hyperlink"/>
            <w:rFonts w:hint="cs"/>
            <w:rtl/>
          </w:rPr>
          <w:t>شیخ</w:t>
        </w:r>
        <w:r w:rsidRPr="00FC22AD">
          <w:rPr>
            <w:rStyle w:val="Hyperlink"/>
            <w:rtl/>
          </w:rPr>
          <w:t xml:space="preserve"> </w:t>
        </w:r>
        <w:r w:rsidRPr="00FC22AD">
          <w:rPr>
            <w:rStyle w:val="Hyperlink"/>
            <w:rFonts w:hint="cs"/>
            <w:rtl/>
          </w:rPr>
          <w:t>طوسی،</w:t>
        </w:r>
        <w:r w:rsidRPr="00FC22AD">
          <w:rPr>
            <w:rStyle w:val="Hyperlink"/>
            <w:rtl/>
          </w:rPr>
          <w:t xml:space="preserve"> </w:t>
        </w:r>
        <w:r w:rsidRPr="00FC22AD">
          <w:rPr>
            <w:rStyle w:val="Hyperlink"/>
            <w:rFonts w:hint="cs"/>
            <w:rtl/>
          </w:rPr>
          <w:t>ج</w:t>
        </w:r>
        <w:r w:rsidRPr="00FC22AD">
          <w:rPr>
            <w:rStyle w:val="Hyperlink"/>
            <w:rtl/>
          </w:rPr>
          <w:t>8</w:t>
        </w:r>
        <w:r w:rsidRPr="00FC22AD">
          <w:rPr>
            <w:rStyle w:val="Hyperlink"/>
            <w:rFonts w:hint="cs"/>
            <w:rtl/>
          </w:rPr>
          <w:t>،</w:t>
        </w:r>
        <w:r w:rsidRPr="00FC22AD">
          <w:rPr>
            <w:rStyle w:val="Hyperlink"/>
            <w:rtl/>
          </w:rPr>
          <w:t xml:space="preserve"> </w:t>
        </w:r>
        <w:r w:rsidRPr="00FC22AD">
          <w:rPr>
            <w:rStyle w:val="Hyperlink"/>
            <w:rFonts w:hint="cs"/>
            <w:rtl/>
          </w:rPr>
          <w:t>ص</w:t>
        </w:r>
        <w:r w:rsidRPr="00FC22AD">
          <w:rPr>
            <w:rStyle w:val="Hyperlink"/>
            <w:rtl/>
          </w:rPr>
          <w:t>162.</w:t>
        </w:r>
      </w:hyperlink>
    </w:p>
  </w:footnote>
  <w:footnote w:id="3">
    <w:p w:rsidR="00F125F9" w:rsidRPr="00EB2008" w:rsidRDefault="00F125F9" w:rsidP="00F125F9">
      <w:pPr>
        <w:pStyle w:val="FootnoteText"/>
      </w:pPr>
      <w:r w:rsidRPr="00EB2008">
        <w:footnoteRef/>
      </w:r>
      <w:r w:rsidRPr="00EB2008">
        <w:rPr>
          <w:rtl/>
        </w:rPr>
        <w:t xml:space="preserve"> </w:t>
      </w:r>
      <w:hyperlink r:id="rId3" w:history="1">
        <w:r w:rsidRPr="00EB2008">
          <w:rPr>
            <w:rStyle w:val="Hyperlink"/>
            <w:rFonts w:hint="cs"/>
            <w:rtl/>
          </w:rPr>
          <w:t>الکافی،</w:t>
        </w:r>
        <w:r w:rsidRPr="00EB2008">
          <w:rPr>
            <w:rStyle w:val="Hyperlink"/>
            <w:rtl/>
          </w:rPr>
          <w:t xml:space="preserve"> </w:t>
        </w:r>
        <w:r w:rsidRPr="00EB2008">
          <w:rPr>
            <w:rStyle w:val="Hyperlink"/>
            <w:rFonts w:hint="cs"/>
            <w:rtl/>
          </w:rPr>
          <w:t>محمد</w:t>
        </w:r>
        <w:r w:rsidRPr="00EB2008">
          <w:rPr>
            <w:rStyle w:val="Hyperlink"/>
            <w:rtl/>
          </w:rPr>
          <w:t xml:space="preserve"> </w:t>
        </w:r>
        <w:r w:rsidRPr="00EB2008">
          <w:rPr>
            <w:rStyle w:val="Hyperlink"/>
            <w:rFonts w:hint="cs"/>
            <w:rtl/>
          </w:rPr>
          <w:t>بن</w:t>
        </w:r>
        <w:r w:rsidRPr="00EB2008">
          <w:rPr>
            <w:rStyle w:val="Hyperlink"/>
            <w:rtl/>
          </w:rPr>
          <w:t xml:space="preserve"> </w:t>
        </w:r>
        <w:r w:rsidRPr="00EB2008">
          <w:rPr>
            <w:rStyle w:val="Hyperlink"/>
            <w:rFonts w:hint="cs"/>
            <w:rtl/>
          </w:rPr>
          <w:t>یعقوب</w:t>
        </w:r>
        <w:r w:rsidRPr="00EB2008">
          <w:rPr>
            <w:rStyle w:val="Hyperlink"/>
            <w:rtl/>
          </w:rPr>
          <w:t xml:space="preserve"> </w:t>
        </w:r>
        <w:r w:rsidRPr="00EB2008">
          <w:rPr>
            <w:rStyle w:val="Hyperlink"/>
            <w:rFonts w:hint="cs"/>
            <w:rtl/>
          </w:rPr>
          <w:t>کلینی،</w:t>
        </w:r>
        <w:r w:rsidRPr="00EB2008">
          <w:rPr>
            <w:rStyle w:val="Hyperlink"/>
            <w:rtl/>
          </w:rPr>
          <w:t xml:space="preserve"> </w:t>
        </w:r>
        <w:r w:rsidRPr="00EB2008">
          <w:rPr>
            <w:rStyle w:val="Hyperlink"/>
            <w:rFonts w:hint="cs"/>
            <w:rtl/>
          </w:rPr>
          <w:t>ج</w:t>
        </w:r>
        <w:r w:rsidRPr="00EB2008">
          <w:rPr>
            <w:rStyle w:val="Hyperlink"/>
            <w:rtl/>
          </w:rPr>
          <w:t>6</w:t>
        </w:r>
        <w:r w:rsidRPr="00EB2008">
          <w:rPr>
            <w:rStyle w:val="Hyperlink"/>
            <w:rFonts w:hint="cs"/>
            <w:rtl/>
          </w:rPr>
          <w:t>،</w:t>
        </w:r>
        <w:r w:rsidRPr="00EB2008">
          <w:rPr>
            <w:rStyle w:val="Hyperlink"/>
            <w:rtl/>
          </w:rPr>
          <w:t xml:space="preserve"> </w:t>
        </w:r>
        <w:r w:rsidRPr="00EB2008">
          <w:rPr>
            <w:rStyle w:val="Hyperlink"/>
            <w:rFonts w:hint="cs"/>
            <w:rtl/>
          </w:rPr>
          <w:t>ص</w:t>
        </w:r>
        <w:r w:rsidRPr="00EB2008">
          <w:rPr>
            <w:rStyle w:val="Hyperlink"/>
            <w:rtl/>
          </w:rPr>
          <w:t>111</w:t>
        </w:r>
        <w:r w:rsidRPr="00EB2008">
          <w:rPr>
            <w:rStyle w:val="Hyperlink"/>
          </w:rPr>
          <w:t>.</w:t>
        </w:r>
      </w:hyperlink>
    </w:p>
  </w:footnote>
  <w:footnote w:id="4">
    <w:p w:rsidR="00A31753" w:rsidRPr="00EB2008" w:rsidRDefault="00A31753" w:rsidP="00A31753">
      <w:pPr>
        <w:pStyle w:val="FootnoteText"/>
      </w:pPr>
      <w:r w:rsidRPr="00EB2008">
        <w:footnoteRef/>
      </w:r>
      <w:r w:rsidRPr="00EB2008">
        <w:rPr>
          <w:rtl/>
        </w:rPr>
        <w:t xml:space="preserve"> </w:t>
      </w:r>
      <w:hyperlink r:id="rId4" w:history="1">
        <w:r w:rsidRPr="00EB2008">
          <w:rPr>
            <w:rStyle w:val="Hyperlink"/>
            <w:rFonts w:hint="cs"/>
            <w:rtl/>
          </w:rPr>
          <w:t>تهذیب</w:t>
        </w:r>
        <w:r w:rsidRPr="00EB2008">
          <w:rPr>
            <w:rStyle w:val="Hyperlink"/>
            <w:rtl/>
          </w:rPr>
          <w:t xml:space="preserve"> </w:t>
        </w:r>
        <w:r w:rsidRPr="00EB2008">
          <w:rPr>
            <w:rStyle w:val="Hyperlink"/>
            <w:rFonts w:hint="cs"/>
            <w:rtl/>
          </w:rPr>
          <w:t>الاحکام،</w:t>
        </w:r>
        <w:r w:rsidRPr="00EB2008">
          <w:rPr>
            <w:rStyle w:val="Hyperlink"/>
            <w:rtl/>
          </w:rPr>
          <w:t xml:space="preserve"> </w:t>
        </w:r>
        <w:r w:rsidRPr="00EB2008">
          <w:rPr>
            <w:rStyle w:val="Hyperlink"/>
            <w:rFonts w:hint="cs"/>
            <w:rtl/>
          </w:rPr>
          <w:t>شیخ</w:t>
        </w:r>
        <w:r w:rsidRPr="00EB2008">
          <w:rPr>
            <w:rStyle w:val="Hyperlink"/>
            <w:rtl/>
          </w:rPr>
          <w:t xml:space="preserve"> </w:t>
        </w:r>
        <w:r w:rsidRPr="00EB2008">
          <w:rPr>
            <w:rStyle w:val="Hyperlink"/>
            <w:rFonts w:hint="cs"/>
            <w:rtl/>
          </w:rPr>
          <w:t>طوسی،</w:t>
        </w:r>
        <w:r w:rsidRPr="00EB2008">
          <w:rPr>
            <w:rStyle w:val="Hyperlink"/>
            <w:rtl/>
          </w:rPr>
          <w:t xml:space="preserve"> </w:t>
        </w:r>
        <w:r w:rsidRPr="00EB2008">
          <w:rPr>
            <w:rStyle w:val="Hyperlink"/>
            <w:rFonts w:hint="cs"/>
            <w:rtl/>
          </w:rPr>
          <w:t>ج</w:t>
        </w:r>
        <w:r w:rsidRPr="00EB2008">
          <w:rPr>
            <w:rStyle w:val="Hyperlink"/>
            <w:rtl/>
          </w:rPr>
          <w:t>8</w:t>
        </w:r>
        <w:r w:rsidRPr="00EB2008">
          <w:rPr>
            <w:rStyle w:val="Hyperlink"/>
            <w:rFonts w:hint="cs"/>
            <w:rtl/>
          </w:rPr>
          <w:t>،</w:t>
        </w:r>
        <w:r w:rsidRPr="00EB2008">
          <w:rPr>
            <w:rStyle w:val="Hyperlink"/>
            <w:rtl/>
          </w:rPr>
          <w:t xml:space="preserve"> </w:t>
        </w:r>
        <w:r w:rsidRPr="00EB2008">
          <w:rPr>
            <w:rStyle w:val="Hyperlink"/>
            <w:rFonts w:hint="cs"/>
            <w:rtl/>
          </w:rPr>
          <w:t>ص</w:t>
        </w:r>
        <w:r w:rsidRPr="00EB2008">
          <w:rPr>
            <w:rStyle w:val="Hyperlink"/>
            <w:rtl/>
          </w:rPr>
          <w:t>162.</w:t>
        </w:r>
      </w:hyperlink>
    </w:p>
  </w:footnote>
  <w:footnote w:id="5">
    <w:p w:rsidR="00A603D4" w:rsidRPr="00A603D4" w:rsidRDefault="00A603D4" w:rsidP="00A603D4">
      <w:pPr>
        <w:pStyle w:val="FootnoteText"/>
      </w:pPr>
      <w:r w:rsidRPr="00A603D4">
        <w:footnoteRef/>
      </w:r>
      <w:r w:rsidRPr="00A603D4">
        <w:rPr>
          <w:rtl/>
        </w:rPr>
        <w:t xml:space="preserve"> </w:t>
      </w:r>
      <w:hyperlink r:id="rId5" w:history="1">
        <w:r w:rsidRPr="00A603D4">
          <w:rPr>
            <w:rStyle w:val="Hyperlink"/>
            <w:rFonts w:hint="cs"/>
            <w:rtl/>
          </w:rPr>
          <w:t>الخلاف،</w:t>
        </w:r>
        <w:r w:rsidRPr="00A603D4">
          <w:rPr>
            <w:rStyle w:val="Hyperlink"/>
            <w:rtl/>
          </w:rPr>
          <w:t xml:space="preserve"> </w:t>
        </w:r>
        <w:r w:rsidRPr="00A603D4">
          <w:rPr>
            <w:rStyle w:val="Hyperlink"/>
            <w:rFonts w:hint="cs"/>
            <w:rtl/>
          </w:rPr>
          <w:t>شیخ</w:t>
        </w:r>
        <w:r w:rsidRPr="00A603D4">
          <w:rPr>
            <w:rStyle w:val="Hyperlink"/>
            <w:rtl/>
          </w:rPr>
          <w:t xml:space="preserve"> </w:t>
        </w:r>
        <w:r w:rsidRPr="00A603D4">
          <w:rPr>
            <w:rStyle w:val="Hyperlink"/>
            <w:rFonts w:hint="cs"/>
            <w:rtl/>
          </w:rPr>
          <w:t>طوسی،</w:t>
        </w:r>
        <w:r w:rsidRPr="00A603D4">
          <w:rPr>
            <w:rStyle w:val="Hyperlink"/>
            <w:rtl/>
          </w:rPr>
          <w:t xml:space="preserve"> </w:t>
        </w:r>
        <w:r w:rsidRPr="00A603D4">
          <w:rPr>
            <w:rStyle w:val="Hyperlink"/>
            <w:rFonts w:hint="cs"/>
            <w:rtl/>
          </w:rPr>
          <w:t>ج</w:t>
        </w:r>
        <w:r w:rsidRPr="00A603D4">
          <w:rPr>
            <w:rStyle w:val="Hyperlink"/>
            <w:rtl/>
          </w:rPr>
          <w:t>5</w:t>
        </w:r>
        <w:r w:rsidRPr="00A603D4">
          <w:rPr>
            <w:rStyle w:val="Hyperlink"/>
            <w:rFonts w:hint="cs"/>
            <w:rtl/>
          </w:rPr>
          <w:t>،</w:t>
        </w:r>
        <w:r w:rsidRPr="00A603D4">
          <w:rPr>
            <w:rStyle w:val="Hyperlink"/>
            <w:rtl/>
          </w:rPr>
          <w:t xml:space="preserve"> </w:t>
        </w:r>
        <w:r w:rsidRPr="00A603D4">
          <w:rPr>
            <w:rStyle w:val="Hyperlink"/>
            <w:rFonts w:hint="cs"/>
            <w:rtl/>
          </w:rPr>
          <w:t>ص</w:t>
        </w:r>
        <w:r w:rsidRPr="00A603D4">
          <w:rPr>
            <w:rStyle w:val="Hyperlink"/>
            <w:rtl/>
          </w:rPr>
          <w:t>62</w:t>
        </w:r>
        <w:r w:rsidRPr="00A603D4">
          <w:rPr>
            <w:rStyle w:val="Hyperlink"/>
          </w:rPr>
          <w:t>.</w:t>
        </w:r>
      </w:hyperlink>
    </w:p>
  </w:footnote>
  <w:footnote w:id="6">
    <w:p w:rsidR="0011146D" w:rsidRPr="0011146D" w:rsidRDefault="0011146D" w:rsidP="0011146D">
      <w:pPr>
        <w:pStyle w:val="FootnoteText"/>
      </w:pPr>
      <w:r w:rsidRPr="0011146D">
        <w:footnoteRef/>
      </w:r>
      <w:r w:rsidRPr="0011146D">
        <w:rPr>
          <w:rtl/>
        </w:rPr>
        <w:t xml:space="preserve"> </w:t>
      </w:r>
      <w:hyperlink r:id="rId6" w:history="1">
        <w:r w:rsidRPr="0011146D">
          <w:rPr>
            <w:rStyle w:val="Hyperlink"/>
            <w:rFonts w:hint="cs"/>
            <w:rtl/>
          </w:rPr>
          <w:t>تهذیب</w:t>
        </w:r>
        <w:r w:rsidRPr="0011146D">
          <w:rPr>
            <w:rStyle w:val="Hyperlink"/>
            <w:rtl/>
          </w:rPr>
          <w:t xml:space="preserve"> </w:t>
        </w:r>
        <w:r w:rsidRPr="0011146D">
          <w:rPr>
            <w:rStyle w:val="Hyperlink"/>
            <w:rFonts w:hint="cs"/>
            <w:rtl/>
          </w:rPr>
          <w:t>الاحکام،</w:t>
        </w:r>
        <w:r w:rsidRPr="0011146D">
          <w:rPr>
            <w:rStyle w:val="Hyperlink"/>
            <w:rtl/>
          </w:rPr>
          <w:t xml:space="preserve"> </w:t>
        </w:r>
        <w:r w:rsidRPr="0011146D">
          <w:rPr>
            <w:rStyle w:val="Hyperlink"/>
            <w:rFonts w:hint="cs"/>
            <w:rtl/>
          </w:rPr>
          <w:t>شیخ</w:t>
        </w:r>
        <w:r w:rsidRPr="0011146D">
          <w:rPr>
            <w:rStyle w:val="Hyperlink"/>
            <w:rtl/>
          </w:rPr>
          <w:t xml:space="preserve"> </w:t>
        </w:r>
        <w:r w:rsidRPr="0011146D">
          <w:rPr>
            <w:rStyle w:val="Hyperlink"/>
            <w:rFonts w:hint="cs"/>
            <w:rtl/>
          </w:rPr>
          <w:t>طوسی،</w:t>
        </w:r>
        <w:r w:rsidRPr="0011146D">
          <w:rPr>
            <w:rStyle w:val="Hyperlink"/>
            <w:rtl/>
          </w:rPr>
          <w:t xml:space="preserve"> </w:t>
        </w:r>
        <w:r w:rsidRPr="0011146D">
          <w:rPr>
            <w:rStyle w:val="Hyperlink"/>
            <w:rFonts w:hint="cs"/>
            <w:rtl/>
          </w:rPr>
          <w:t>ج</w:t>
        </w:r>
        <w:r w:rsidRPr="0011146D">
          <w:rPr>
            <w:rStyle w:val="Hyperlink"/>
            <w:rtl/>
          </w:rPr>
          <w:t>8</w:t>
        </w:r>
        <w:r w:rsidRPr="0011146D">
          <w:rPr>
            <w:rStyle w:val="Hyperlink"/>
            <w:rFonts w:hint="cs"/>
            <w:rtl/>
          </w:rPr>
          <w:t>،</w:t>
        </w:r>
        <w:r w:rsidRPr="0011146D">
          <w:rPr>
            <w:rStyle w:val="Hyperlink"/>
            <w:rtl/>
          </w:rPr>
          <w:t xml:space="preserve"> </w:t>
        </w:r>
        <w:r w:rsidRPr="0011146D">
          <w:rPr>
            <w:rStyle w:val="Hyperlink"/>
            <w:rFonts w:hint="cs"/>
            <w:rtl/>
          </w:rPr>
          <w:t>ص</w:t>
        </w:r>
        <w:r w:rsidRPr="0011146D">
          <w:rPr>
            <w:rStyle w:val="Hyperlink"/>
            <w:rtl/>
          </w:rPr>
          <w:t>164.</w:t>
        </w:r>
      </w:hyperlink>
    </w:p>
  </w:footnote>
  <w:footnote w:id="7">
    <w:p w:rsidR="00806B71" w:rsidRDefault="00806B71">
      <w:pPr>
        <w:pStyle w:val="FootnoteText"/>
      </w:pPr>
      <w:r>
        <w:rPr>
          <w:rStyle w:val="FootnoteReference"/>
        </w:rPr>
        <w:footnoteRef/>
      </w:r>
      <w:r>
        <w:rPr>
          <w:rtl/>
        </w:rPr>
        <w:t xml:space="preserve"> </w:t>
      </w:r>
      <w:r>
        <w:rPr>
          <w:rFonts w:hint="cs"/>
          <w:rtl/>
        </w:rPr>
        <w:t>البته قبل از امام صادق است؛ اما تقیه می تواند به خاطر فتوای او باشد.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614D23">
      <w:rPr>
        <w:b/>
        <w:bCs/>
        <w:sz w:val="20"/>
        <w:szCs w:val="24"/>
        <w:rtl/>
      </w:rPr>
      <w:t>059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614D23">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614D23">
      <w:rPr>
        <w:rFonts w:hint="cs"/>
        <w:b/>
        <w:bCs/>
        <w:color w:val="632423" w:themeColor="accent2" w:themeShade="80"/>
        <w:sz w:val="20"/>
        <w:szCs w:val="24"/>
        <w:rtl/>
      </w:rPr>
      <w:t>سید</w:t>
    </w:r>
    <w:r w:rsidR="00614D23">
      <w:rPr>
        <w:b/>
        <w:bCs/>
        <w:color w:val="632423" w:themeColor="accent2" w:themeShade="80"/>
        <w:sz w:val="20"/>
        <w:szCs w:val="24"/>
        <w:rtl/>
      </w:rPr>
      <w:t xml:space="preserve"> </w:t>
    </w:r>
    <w:r w:rsidR="00614D23">
      <w:rPr>
        <w:rFonts w:hint="cs"/>
        <w:b/>
        <w:bCs/>
        <w:color w:val="632423" w:themeColor="accent2" w:themeShade="80"/>
        <w:sz w:val="20"/>
        <w:szCs w:val="24"/>
        <w:rtl/>
      </w:rPr>
      <w:t>محمد</w:t>
    </w:r>
    <w:r w:rsidR="00614D23">
      <w:rPr>
        <w:b/>
        <w:bCs/>
        <w:color w:val="632423" w:themeColor="accent2" w:themeShade="80"/>
        <w:sz w:val="20"/>
        <w:szCs w:val="24"/>
        <w:rtl/>
      </w:rPr>
      <w:t xml:space="preserve"> </w:t>
    </w:r>
    <w:r w:rsidR="00614D23">
      <w:rPr>
        <w:rFonts w:hint="cs"/>
        <w:b/>
        <w:bCs/>
        <w:color w:val="632423" w:themeColor="accent2" w:themeShade="80"/>
        <w:sz w:val="20"/>
        <w:szCs w:val="24"/>
        <w:rtl/>
      </w:rPr>
      <w:t>جواد</w:t>
    </w:r>
    <w:r w:rsidR="00614D23">
      <w:rPr>
        <w:b/>
        <w:bCs/>
        <w:color w:val="632423" w:themeColor="accent2" w:themeShade="80"/>
        <w:sz w:val="20"/>
        <w:szCs w:val="24"/>
        <w:rtl/>
      </w:rPr>
      <w:t xml:space="preserve"> </w:t>
    </w:r>
    <w:r w:rsidR="00614D23">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614D23">
      <w:rPr>
        <w:sz w:val="24"/>
        <w:szCs w:val="24"/>
        <w:rtl/>
      </w:rPr>
      <w:t>5 /11 /1399</w:t>
    </w:r>
  </w:p>
  <w:p w:rsidR="00FA3B17" w:rsidRPr="00F16B53" w:rsidRDefault="00935A55" w:rsidP="006702A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614D23">
      <w:rPr>
        <w:rFonts w:hint="cs"/>
        <w:color w:val="000000" w:themeColor="text1"/>
        <w:sz w:val="24"/>
        <w:szCs w:val="24"/>
        <w:rtl/>
      </w:rPr>
      <w:t>مبدأ</w:t>
    </w:r>
    <w:r w:rsidR="00614D23">
      <w:rPr>
        <w:color w:val="000000" w:themeColor="text1"/>
        <w:sz w:val="24"/>
        <w:szCs w:val="24"/>
        <w:rtl/>
      </w:rPr>
      <w:t xml:space="preserve"> </w:t>
    </w:r>
    <w:r w:rsidR="00614D23">
      <w:rPr>
        <w:rFonts w:hint="cs"/>
        <w:color w:val="000000" w:themeColor="text1"/>
        <w:sz w:val="24"/>
        <w:szCs w:val="24"/>
        <w:rtl/>
      </w:rPr>
      <w:t>عده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614D23">
      <w:rPr>
        <w:rFonts w:hint="cs"/>
        <w:sz w:val="24"/>
        <w:szCs w:val="24"/>
        <w:rtl/>
      </w:rPr>
      <w:t>مهدی</w:t>
    </w:r>
    <w:r w:rsidR="00614D23">
      <w:rPr>
        <w:sz w:val="24"/>
        <w:szCs w:val="24"/>
        <w:rtl/>
      </w:rPr>
      <w:t xml:space="preserve"> </w:t>
    </w:r>
    <w:r w:rsidR="00614D23">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614D23">
      <w:rPr>
        <w:rFonts w:hint="cs"/>
        <w:sz w:val="24"/>
        <w:szCs w:val="24"/>
        <w:rtl/>
      </w:rPr>
      <w:t>مبدأ</w:t>
    </w:r>
    <w:r w:rsidR="00614D23">
      <w:rPr>
        <w:sz w:val="24"/>
        <w:szCs w:val="24"/>
        <w:rtl/>
      </w:rPr>
      <w:t xml:space="preserve"> </w:t>
    </w:r>
    <w:r w:rsidR="00614D23">
      <w:rPr>
        <w:rFonts w:hint="cs"/>
        <w:sz w:val="24"/>
        <w:szCs w:val="24"/>
        <w:rtl/>
      </w:rPr>
      <w:t>عده</w:t>
    </w:r>
    <w:r w:rsidR="00614D23">
      <w:rPr>
        <w:sz w:val="24"/>
        <w:szCs w:val="24"/>
        <w:rtl/>
      </w:rPr>
      <w:t xml:space="preserve"> </w:t>
    </w:r>
    <w:r w:rsidR="006702AA">
      <w:rPr>
        <w:rFonts w:hint="cs"/>
        <w:sz w:val="24"/>
        <w:szCs w:val="24"/>
        <w:rtl/>
      </w:rPr>
      <w:t>طلاق و وفات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D77ECF"/>
    <w:multiLevelType w:val="hybridMultilevel"/>
    <w:tmpl w:val="3AA64C8A"/>
    <w:lvl w:ilvl="0" w:tplc="4ABC9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8EA"/>
    <w:rsid w:val="000072A3"/>
    <w:rsid w:val="00025777"/>
    <w:rsid w:val="00025B70"/>
    <w:rsid w:val="000353D7"/>
    <w:rsid w:val="00045224"/>
    <w:rsid w:val="00055496"/>
    <w:rsid w:val="00080A41"/>
    <w:rsid w:val="0008299B"/>
    <w:rsid w:val="000913AA"/>
    <w:rsid w:val="00094847"/>
    <w:rsid w:val="00096C63"/>
    <w:rsid w:val="000B2DD4"/>
    <w:rsid w:val="000B5DB5"/>
    <w:rsid w:val="000C0E81"/>
    <w:rsid w:val="000C3947"/>
    <w:rsid w:val="000C3CD6"/>
    <w:rsid w:val="000C4F44"/>
    <w:rsid w:val="000C7C0C"/>
    <w:rsid w:val="000D2A37"/>
    <w:rsid w:val="000D30E9"/>
    <w:rsid w:val="000D6818"/>
    <w:rsid w:val="000D6AD0"/>
    <w:rsid w:val="000E335E"/>
    <w:rsid w:val="000F16CF"/>
    <w:rsid w:val="000F5BAC"/>
    <w:rsid w:val="000F698F"/>
    <w:rsid w:val="000F7F56"/>
    <w:rsid w:val="00102585"/>
    <w:rsid w:val="0011146D"/>
    <w:rsid w:val="00114AB7"/>
    <w:rsid w:val="00116B2B"/>
    <w:rsid w:val="00124E3D"/>
    <w:rsid w:val="00127E95"/>
    <w:rsid w:val="00130659"/>
    <w:rsid w:val="001347C7"/>
    <w:rsid w:val="001356B0"/>
    <w:rsid w:val="00151937"/>
    <w:rsid w:val="001624EC"/>
    <w:rsid w:val="00176F30"/>
    <w:rsid w:val="00181844"/>
    <w:rsid w:val="001837E9"/>
    <w:rsid w:val="00187DFA"/>
    <w:rsid w:val="001A1BC1"/>
    <w:rsid w:val="001A1EA5"/>
    <w:rsid w:val="001A2574"/>
    <w:rsid w:val="001A27D7"/>
    <w:rsid w:val="001A294E"/>
    <w:rsid w:val="001A4ED8"/>
    <w:rsid w:val="001B1738"/>
    <w:rsid w:val="001B2488"/>
    <w:rsid w:val="001B316F"/>
    <w:rsid w:val="001B6799"/>
    <w:rsid w:val="001C1362"/>
    <w:rsid w:val="001C3F25"/>
    <w:rsid w:val="001C69CF"/>
    <w:rsid w:val="001D2E9A"/>
    <w:rsid w:val="001D597F"/>
    <w:rsid w:val="001E3FD4"/>
    <w:rsid w:val="001F0074"/>
    <w:rsid w:val="00201F1A"/>
    <w:rsid w:val="0020241A"/>
    <w:rsid w:val="00203821"/>
    <w:rsid w:val="00211632"/>
    <w:rsid w:val="0021630D"/>
    <w:rsid w:val="0024121B"/>
    <w:rsid w:val="00242AE7"/>
    <w:rsid w:val="00247D2F"/>
    <w:rsid w:val="00256560"/>
    <w:rsid w:val="0027605E"/>
    <w:rsid w:val="00281E00"/>
    <w:rsid w:val="00294A52"/>
    <w:rsid w:val="002A1B11"/>
    <w:rsid w:val="002B575F"/>
    <w:rsid w:val="002B729B"/>
    <w:rsid w:val="002C23B5"/>
    <w:rsid w:val="002C53A2"/>
    <w:rsid w:val="002D0040"/>
    <w:rsid w:val="002D2FA8"/>
    <w:rsid w:val="002E220F"/>
    <w:rsid w:val="002E4C11"/>
    <w:rsid w:val="00307311"/>
    <w:rsid w:val="0032100F"/>
    <w:rsid w:val="0033402C"/>
    <w:rsid w:val="00340521"/>
    <w:rsid w:val="00344AC2"/>
    <w:rsid w:val="00345C73"/>
    <w:rsid w:val="00354A99"/>
    <w:rsid w:val="00360311"/>
    <w:rsid w:val="00361922"/>
    <w:rsid w:val="0037339B"/>
    <w:rsid w:val="00386C11"/>
    <w:rsid w:val="00397466"/>
    <w:rsid w:val="003A6148"/>
    <w:rsid w:val="003C33F6"/>
    <w:rsid w:val="003C3D2E"/>
    <w:rsid w:val="003C43A5"/>
    <w:rsid w:val="003D437C"/>
    <w:rsid w:val="003E1C5C"/>
    <w:rsid w:val="003E6650"/>
    <w:rsid w:val="003F1132"/>
    <w:rsid w:val="003F5B46"/>
    <w:rsid w:val="00401363"/>
    <w:rsid w:val="00402E47"/>
    <w:rsid w:val="00425015"/>
    <w:rsid w:val="00430229"/>
    <w:rsid w:val="00430994"/>
    <w:rsid w:val="00441B6D"/>
    <w:rsid w:val="00445C95"/>
    <w:rsid w:val="004556EF"/>
    <w:rsid w:val="00462B07"/>
    <w:rsid w:val="00464891"/>
    <w:rsid w:val="00465BD2"/>
    <w:rsid w:val="004670DC"/>
    <w:rsid w:val="004715C8"/>
    <w:rsid w:val="004810BE"/>
    <w:rsid w:val="00481C31"/>
    <w:rsid w:val="00482FC1"/>
    <w:rsid w:val="00483027"/>
    <w:rsid w:val="004871AA"/>
    <w:rsid w:val="004918D7"/>
    <w:rsid w:val="0049263D"/>
    <w:rsid w:val="004926E1"/>
    <w:rsid w:val="004A2FEA"/>
    <w:rsid w:val="004C3CED"/>
    <w:rsid w:val="004D2DD7"/>
    <w:rsid w:val="004D68C5"/>
    <w:rsid w:val="004D75C5"/>
    <w:rsid w:val="004E2186"/>
    <w:rsid w:val="004E66FB"/>
    <w:rsid w:val="004F470A"/>
    <w:rsid w:val="004F4C59"/>
    <w:rsid w:val="00500C8F"/>
    <w:rsid w:val="00501909"/>
    <w:rsid w:val="0050496F"/>
    <w:rsid w:val="00507BBB"/>
    <w:rsid w:val="00507FAD"/>
    <w:rsid w:val="005128DF"/>
    <w:rsid w:val="0051592A"/>
    <w:rsid w:val="005206FE"/>
    <w:rsid w:val="005257ED"/>
    <w:rsid w:val="005306F8"/>
    <w:rsid w:val="0054023D"/>
    <w:rsid w:val="005426BF"/>
    <w:rsid w:val="0054344F"/>
    <w:rsid w:val="0056213C"/>
    <w:rsid w:val="00580C24"/>
    <w:rsid w:val="005968EF"/>
    <w:rsid w:val="00596C1E"/>
    <w:rsid w:val="005A26C2"/>
    <w:rsid w:val="005A2E26"/>
    <w:rsid w:val="005B6510"/>
    <w:rsid w:val="005B7BCA"/>
    <w:rsid w:val="005C0DAE"/>
    <w:rsid w:val="005C188E"/>
    <w:rsid w:val="005C6C6E"/>
    <w:rsid w:val="005D2349"/>
    <w:rsid w:val="005D5F02"/>
    <w:rsid w:val="005E1B60"/>
    <w:rsid w:val="005E5507"/>
    <w:rsid w:val="005E607B"/>
    <w:rsid w:val="005F0A8D"/>
    <w:rsid w:val="00601229"/>
    <w:rsid w:val="00603B67"/>
    <w:rsid w:val="00614D23"/>
    <w:rsid w:val="006162A2"/>
    <w:rsid w:val="006240DA"/>
    <w:rsid w:val="006265D5"/>
    <w:rsid w:val="0063256E"/>
    <w:rsid w:val="00633F04"/>
    <w:rsid w:val="00635219"/>
    <w:rsid w:val="00635EC0"/>
    <w:rsid w:val="00640B58"/>
    <w:rsid w:val="00651B02"/>
    <w:rsid w:val="00651B19"/>
    <w:rsid w:val="00660A29"/>
    <w:rsid w:val="00663008"/>
    <w:rsid w:val="006702AA"/>
    <w:rsid w:val="00695519"/>
    <w:rsid w:val="006A4134"/>
    <w:rsid w:val="006A5DDA"/>
    <w:rsid w:val="006A61F5"/>
    <w:rsid w:val="006A6701"/>
    <w:rsid w:val="006B21F4"/>
    <w:rsid w:val="006B3753"/>
    <w:rsid w:val="006B6F4A"/>
    <w:rsid w:val="006B7AD6"/>
    <w:rsid w:val="006C50FD"/>
    <w:rsid w:val="006D1DD4"/>
    <w:rsid w:val="006D4014"/>
    <w:rsid w:val="006D44C1"/>
    <w:rsid w:val="006D7525"/>
    <w:rsid w:val="006E5651"/>
    <w:rsid w:val="006E5B85"/>
    <w:rsid w:val="006F026A"/>
    <w:rsid w:val="0070265B"/>
    <w:rsid w:val="00704813"/>
    <w:rsid w:val="00722410"/>
    <w:rsid w:val="0072290D"/>
    <w:rsid w:val="00723D6D"/>
    <w:rsid w:val="00724537"/>
    <w:rsid w:val="00726F15"/>
    <w:rsid w:val="00731724"/>
    <w:rsid w:val="0073474B"/>
    <w:rsid w:val="00735511"/>
    <w:rsid w:val="00737208"/>
    <w:rsid w:val="00744DE6"/>
    <w:rsid w:val="00752B17"/>
    <w:rsid w:val="00762452"/>
    <w:rsid w:val="007639E0"/>
    <w:rsid w:val="00775507"/>
    <w:rsid w:val="00783473"/>
    <w:rsid w:val="0078594B"/>
    <w:rsid w:val="00795E02"/>
    <w:rsid w:val="007979D0"/>
    <w:rsid w:val="007A4E18"/>
    <w:rsid w:val="007A7B8C"/>
    <w:rsid w:val="007B7865"/>
    <w:rsid w:val="007C6D9E"/>
    <w:rsid w:val="007D1C43"/>
    <w:rsid w:val="007D6C53"/>
    <w:rsid w:val="007E1564"/>
    <w:rsid w:val="007E1E87"/>
    <w:rsid w:val="007E45D7"/>
    <w:rsid w:val="007E5B3F"/>
    <w:rsid w:val="007F2257"/>
    <w:rsid w:val="0080091D"/>
    <w:rsid w:val="0080300F"/>
    <w:rsid w:val="00803210"/>
    <w:rsid w:val="00804108"/>
    <w:rsid w:val="00804FC4"/>
    <w:rsid w:val="00806B71"/>
    <w:rsid w:val="00816367"/>
    <w:rsid w:val="00816A0B"/>
    <w:rsid w:val="00824B22"/>
    <w:rsid w:val="00830C53"/>
    <w:rsid w:val="00837FAA"/>
    <w:rsid w:val="00841F77"/>
    <w:rsid w:val="0085276D"/>
    <w:rsid w:val="008529E7"/>
    <w:rsid w:val="00861C58"/>
    <w:rsid w:val="00863390"/>
    <w:rsid w:val="0086385C"/>
    <w:rsid w:val="00871916"/>
    <w:rsid w:val="008956DD"/>
    <w:rsid w:val="008A4812"/>
    <w:rsid w:val="008A510E"/>
    <w:rsid w:val="008A522A"/>
    <w:rsid w:val="008B4464"/>
    <w:rsid w:val="008B750B"/>
    <w:rsid w:val="008C3162"/>
    <w:rsid w:val="008D1F14"/>
    <w:rsid w:val="008E3924"/>
    <w:rsid w:val="008F13F7"/>
    <w:rsid w:val="008F5B4D"/>
    <w:rsid w:val="00907425"/>
    <w:rsid w:val="00923C34"/>
    <w:rsid w:val="00924152"/>
    <w:rsid w:val="0092513D"/>
    <w:rsid w:val="009255EC"/>
    <w:rsid w:val="00927A9F"/>
    <w:rsid w:val="009328C0"/>
    <w:rsid w:val="009335CC"/>
    <w:rsid w:val="00935A55"/>
    <w:rsid w:val="00941CEB"/>
    <w:rsid w:val="0094720F"/>
    <w:rsid w:val="00953B28"/>
    <w:rsid w:val="00954322"/>
    <w:rsid w:val="00957CAA"/>
    <w:rsid w:val="0096778A"/>
    <w:rsid w:val="00977656"/>
    <w:rsid w:val="009846A7"/>
    <w:rsid w:val="0098794D"/>
    <w:rsid w:val="009936D5"/>
    <w:rsid w:val="0099497B"/>
    <w:rsid w:val="00997D34"/>
    <w:rsid w:val="009A43BA"/>
    <w:rsid w:val="009B0D05"/>
    <w:rsid w:val="009B4CA6"/>
    <w:rsid w:val="009B79F8"/>
    <w:rsid w:val="009C04AF"/>
    <w:rsid w:val="009C66D5"/>
    <w:rsid w:val="009D11A6"/>
    <w:rsid w:val="009D13FD"/>
    <w:rsid w:val="009D266A"/>
    <w:rsid w:val="009F7E07"/>
    <w:rsid w:val="00A01522"/>
    <w:rsid w:val="00A05DB6"/>
    <w:rsid w:val="00A10A11"/>
    <w:rsid w:val="00A1296A"/>
    <w:rsid w:val="00A13C6A"/>
    <w:rsid w:val="00A17B09"/>
    <w:rsid w:val="00A17FB9"/>
    <w:rsid w:val="00A30757"/>
    <w:rsid w:val="00A31753"/>
    <w:rsid w:val="00A457C6"/>
    <w:rsid w:val="00A46AD0"/>
    <w:rsid w:val="00A47063"/>
    <w:rsid w:val="00A473A8"/>
    <w:rsid w:val="00A513F0"/>
    <w:rsid w:val="00A603D4"/>
    <w:rsid w:val="00A61AC8"/>
    <w:rsid w:val="00A6366F"/>
    <w:rsid w:val="00A65D4C"/>
    <w:rsid w:val="00A70512"/>
    <w:rsid w:val="00A738BA"/>
    <w:rsid w:val="00AA1F60"/>
    <w:rsid w:val="00AA40D7"/>
    <w:rsid w:val="00AB5F7D"/>
    <w:rsid w:val="00AC0C50"/>
    <w:rsid w:val="00AC5C31"/>
    <w:rsid w:val="00AC6FE2"/>
    <w:rsid w:val="00AF3925"/>
    <w:rsid w:val="00B1296B"/>
    <w:rsid w:val="00B2292F"/>
    <w:rsid w:val="00B43169"/>
    <w:rsid w:val="00B501A8"/>
    <w:rsid w:val="00B55AE4"/>
    <w:rsid w:val="00B61AA6"/>
    <w:rsid w:val="00B70B46"/>
    <w:rsid w:val="00B739B0"/>
    <w:rsid w:val="00B814A3"/>
    <w:rsid w:val="00B9658C"/>
    <w:rsid w:val="00B96F38"/>
    <w:rsid w:val="00BB1BD9"/>
    <w:rsid w:val="00BC065F"/>
    <w:rsid w:val="00BC716B"/>
    <w:rsid w:val="00BD0E74"/>
    <w:rsid w:val="00BD5F8C"/>
    <w:rsid w:val="00BD70C3"/>
    <w:rsid w:val="00BE29DD"/>
    <w:rsid w:val="00BF4D6D"/>
    <w:rsid w:val="00C066AF"/>
    <w:rsid w:val="00C10E06"/>
    <w:rsid w:val="00C145B8"/>
    <w:rsid w:val="00C205DC"/>
    <w:rsid w:val="00C2438F"/>
    <w:rsid w:val="00C317EC"/>
    <w:rsid w:val="00C31AF0"/>
    <w:rsid w:val="00C3262D"/>
    <w:rsid w:val="00C32A7E"/>
    <w:rsid w:val="00C34F28"/>
    <w:rsid w:val="00C368DF"/>
    <w:rsid w:val="00C442C5"/>
    <w:rsid w:val="00C47D72"/>
    <w:rsid w:val="00C57B5C"/>
    <w:rsid w:val="00C57C7C"/>
    <w:rsid w:val="00C61049"/>
    <w:rsid w:val="00C63FFE"/>
    <w:rsid w:val="00C8313C"/>
    <w:rsid w:val="00C91EB6"/>
    <w:rsid w:val="00CA10B0"/>
    <w:rsid w:val="00CA2F8E"/>
    <w:rsid w:val="00CA3EE2"/>
    <w:rsid w:val="00CA7FD5"/>
    <w:rsid w:val="00CB13EA"/>
    <w:rsid w:val="00CB3287"/>
    <w:rsid w:val="00CB33E2"/>
    <w:rsid w:val="00CB4E68"/>
    <w:rsid w:val="00CC2733"/>
    <w:rsid w:val="00CD0050"/>
    <w:rsid w:val="00CE3B2F"/>
    <w:rsid w:val="00CE6F8D"/>
    <w:rsid w:val="00CE7481"/>
    <w:rsid w:val="00CF0A8F"/>
    <w:rsid w:val="00CF1741"/>
    <w:rsid w:val="00D048CE"/>
    <w:rsid w:val="00D10998"/>
    <w:rsid w:val="00D128B7"/>
    <w:rsid w:val="00D15CBD"/>
    <w:rsid w:val="00D221CB"/>
    <w:rsid w:val="00D23391"/>
    <w:rsid w:val="00D23846"/>
    <w:rsid w:val="00D31805"/>
    <w:rsid w:val="00D552B9"/>
    <w:rsid w:val="00D735B2"/>
    <w:rsid w:val="00D74021"/>
    <w:rsid w:val="00D76D01"/>
    <w:rsid w:val="00D80133"/>
    <w:rsid w:val="00D922A9"/>
    <w:rsid w:val="00D9394A"/>
    <w:rsid w:val="00DA6DE5"/>
    <w:rsid w:val="00DB0CBB"/>
    <w:rsid w:val="00DB67CC"/>
    <w:rsid w:val="00DC3783"/>
    <w:rsid w:val="00DD47D1"/>
    <w:rsid w:val="00DE1070"/>
    <w:rsid w:val="00DF1C2F"/>
    <w:rsid w:val="00E00219"/>
    <w:rsid w:val="00E0316B"/>
    <w:rsid w:val="00E25E10"/>
    <w:rsid w:val="00E3308B"/>
    <w:rsid w:val="00E43045"/>
    <w:rsid w:val="00E50B41"/>
    <w:rsid w:val="00E5219B"/>
    <w:rsid w:val="00E52D07"/>
    <w:rsid w:val="00E5518B"/>
    <w:rsid w:val="00E609FE"/>
    <w:rsid w:val="00E630BE"/>
    <w:rsid w:val="00E75920"/>
    <w:rsid w:val="00E80D96"/>
    <w:rsid w:val="00E871FA"/>
    <w:rsid w:val="00E936A4"/>
    <w:rsid w:val="00E954BB"/>
    <w:rsid w:val="00EA45E7"/>
    <w:rsid w:val="00EB626A"/>
    <w:rsid w:val="00EB78E3"/>
    <w:rsid w:val="00EB7BE3"/>
    <w:rsid w:val="00EC1C4B"/>
    <w:rsid w:val="00EC6CA9"/>
    <w:rsid w:val="00EC735A"/>
    <w:rsid w:val="00ED5F38"/>
    <w:rsid w:val="00EE66FD"/>
    <w:rsid w:val="00EF27FE"/>
    <w:rsid w:val="00F07FB6"/>
    <w:rsid w:val="00F125F9"/>
    <w:rsid w:val="00F149D0"/>
    <w:rsid w:val="00F16B53"/>
    <w:rsid w:val="00F25ECD"/>
    <w:rsid w:val="00F26EE0"/>
    <w:rsid w:val="00F318BE"/>
    <w:rsid w:val="00F33297"/>
    <w:rsid w:val="00F343FB"/>
    <w:rsid w:val="00F351DA"/>
    <w:rsid w:val="00F359FE"/>
    <w:rsid w:val="00F41672"/>
    <w:rsid w:val="00F42159"/>
    <w:rsid w:val="00F4256E"/>
    <w:rsid w:val="00F42EE1"/>
    <w:rsid w:val="00F45A27"/>
    <w:rsid w:val="00F550C3"/>
    <w:rsid w:val="00F60F1F"/>
    <w:rsid w:val="00F64141"/>
    <w:rsid w:val="00F66ED7"/>
    <w:rsid w:val="00F67508"/>
    <w:rsid w:val="00F71FC9"/>
    <w:rsid w:val="00F73B48"/>
    <w:rsid w:val="00F74F51"/>
    <w:rsid w:val="00F842AD"/>
    <w:rsid w:val="00F914EB"/>
    <w:rsid w:val="00F91B85"/>
    <w:rsid w:val="00F92ECA"/>
    <w:rsid w:val="00F938E7"/>
    <w:rsid w:val="00FA3B17"/>
    <w:rsid w:val="00FA5E8D"/>
    <w:rsid w:val="00FA5F3D"/>
    <w:rsid w:val="00FB399E"/>
    <w:rsid w:val="00FB7F50"/>
    <w:rsid w:val="00FC22AD"/>
    <w:rsid w:val="00FC2A85"/>
    <w:rsid w:val="00FC30FD"/>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163266-B038-4B8A-8918-839A2210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62169315">
      <w:bodyDiv w:val="1"/>
      <w:marLeft w:val="0"/>
      <w:marRight w:val="0"/>
      <w:marTop w:val="0"/>
      <w:marBottom w:val="0"/>
      <w:divBdr>
        <w:top w:val="none" w:sz="0" w:space="0" w:color="auto"/>
        <w:left w:val="none" w:sz="0" w:space="0" w:color="auto"/>
        <w:bottom w:val="none" w:sz="0" w:space="0" w:color="auto"/>
        <w:right w:val="none" w:sz="0" w:space="0" w:color="auto"/>
      </w:divBdr>
    </w:div>
    <w:div w:id="42985717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0426897">
      <w:bodyDiv w:val="1"/>
      <w:marLeft w:val="0"/>
      <w:marRight w:val="0"/>
      <w:marTop w:val="0"/>
      <w:marBottom w:val="0"/>
      <w:divBdr>
        <w:top w:val="none" w:sz="0" w:space="0" w:color="auto"/>
        <w:left w:val="none" w:sz="0" w:space="0" w:color="auto"/>
        <w:bottom w:val="none" w:sz="0" w:space="0" w:color="auto"/>
        <w:right w:val="none" w:sz="0" w:space="0" w:color="auto"/>
      </w:divBdr>
    </w:div>
    <w:div w:id="68100744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30353041">
      <w:bodyDiv w:val="1"/>
      <w:marLeft w:val="0"/>
      <w:marRight w:val="0"/>
      <w:marTop w:val="0"/>
      <w:marBottom w:val="0"/>
      <w:divBdr>
        <w:top w:val="none" w:sz="0" w:space="0" w:color="auto"/>
        <w:left w:val="none" w:sz="0" w:space="0" w:color="auto"/>
        <w:bottom w:val="none" w:sz="0" w:space="0" w:color="auto"/>
        <w:right w:val="none" w:sz="0" w:space="0" w:color="auto"/>
      </w:divBdr>
    </w:div>
    <w:div w:id="152621585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816956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111/5" TargetMode="External"/><Relationship Id="rId2" Type="http://schemas.openxmlformats.org/officeDocument/2006/relationships/hyperlink" Target="http://lib.eshia.ir/10083/8/162/&#1576;&#1589;&#1740;&#1585;" TargetMode="External"/><Relationship Id="rId1" Type="http://schemas.openxmlformats.org/officeDocument/2006/relationships/hyperlink" Target="http://lib.eshia.ir/11005/6/110/2" TargetMode="External"/><Relationship Id="rId6" Type="http://schemas.openxmlformats.org/officeDocument/2006/relationships/hyperlink" Target="http://lib.eshia.ir/10083/8/164/&#1586;&#1740;&#1575;&#1583;" TargetMode="External"/><Relationship Id="rId5" Type="http://schemas.openxmlformats.org/officeDocument/2006/relationships/hyperlink" Target="http://lib.eshia.ir/10015/5/62/11" TargetMode="External"/><Relationship Id="rId4" Type="http://schemas.openxmlformats.org/officeDocument/2006/relationships/hyperlink" Target="http://lib.eshia.ir/10083/8/162/&#1575;&#1604;&#1581;&#1587;&#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0E701-AA53-4203-A5AF-71A58BCC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995</TotalTime>
  <Pages>6</Pages>
  <Words>1591</Words>
  <Characters>9073</Characters>
  <Application>Microsoft Office Word</Application>
  <DocSecurity>0</DocSecurity>
  <Lines>75</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10643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
  <cp:lastModifiedBy>sadri</cp:lastModifiedBy>
  <cp:revision>74</cp:revision>
  <cp:lastPrinted>2021-01-25T04:56:00Z</cp:lastPrinted>
  <dcterms:created xsi:type="dcterms:W3CDTF">2021-01-24T12:19:00Z</dcterms:created>
  <dcterms:modified xsi:type="dcterms:W3CDTF">2021-02-14T15:30:00Z</dcterms:modified>
  <cp:contentStatus>ویرایش 2.5</cp:contentStatus>
  <cp:version>2.7</cp:version>
</cp:coreProperties>
</file>