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F6" w:rsidRDefault="005500F6" w:rsidP="005500F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500F6" w:rsidRDefault="005500F6" w:rsidP="0009279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33۳</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Pr>
          <w:rFonts w:ascii="IRANSans" w:hAnsi="IRANSans" w:cs="IRANSans"/>
          <w:b/>
          <w:bCs/>
          <w:color w:val="0101FF"/>
          <w:sz w:val="24"/>
          <w:szCs w:val="24"/>
          <w:shd w:val="clear" w:color="auto" w:fill="FFFFFF"/>
          <w:rtl/>
        </w:rPr>
        <w:t xml:space="preserve"> /</w:t>
      </w:r>
      <w:r w:rsidR="00092796">
        <w:rPr>
          <w:rFonts w:ascii="IRANSans" w:hAnsi="IRANSans" w:cs="IRANSans" w:hint="cs"/>
          <w:b/>
          <w:bCs/>
          <w:color w:val="0101FF"/>
          <w:sz w:val="24"/>
          <w:szCs w:val="24"/>
          <w:shd w:val="clear" w:color="auto" w:fill="FFFFFF"/>
          <w:rtl/>
        </w:rPr>
        <w:t>11</w:t>
      </w:r>
      <w:bookmarkStart w:id="0" w:name="_GoBack"/>
      <w:bookmarkEnd w:id="0"/>
      <w:r>
        <w:rPr>
          <w:rFonts w:ascii="IRANSans" w:hAnsi="IRANSans" w:cs="IRANSans"/>
          <w:b/>
          <w:bCs/>
          <w:color w:val="0101FF"/>
          <w:sz w:val="24"/>
          <w:szCs w:val="24"/>
          <w:shd w:val="clear" w:color="auto" w:fill="FFFFFF"/>
          <w:rtl/>
        </w:rPr>
        <w:t xml:space="preserve">/ 1399 </w:t>
      </w:r>
      <w:r w:rsidRPr="00B750AE">
        <w:rPr>
          <w:rFonts w:ascii="IRANSans" w:hAnsi="IRANSans" w:cs="IRANSans" w:hint="cs"/>
          <w:b/>
          <w:bCs/>
          <w:color w:val="0101FF"/>
          <w:sz w:val="24"/>
          <w:szCs w:val="24"/>
          <w:shd w:val="clear" w:color="auto" w:fill="FFFFFF"/>
          <w:rtl/>
        </w:rPr>
        <w:t>مبدا</w:t>
      </w:r>
      <w:r w:rsidRPr="00B750AE">
        <w:rPr>
          <w:rFonts w:ascii="IRANSans" w:hAnsi="IRANSans" w:cs="IRANSans"/>
          <w:b/>
          <w:bCs/>
          <w:color w:val="0101FF"/>
          <w:sz w:val="24"/>
          <w:szCs w:val="24"/>
          <w:shd w:val="clear" w:color="auto" w:fill="FFFFFF"/>
          <w:rtl/>
        </w:rPr>
        <w:t xml:space="preserve"> عده‌</w:t>
      </w:r>
      <w:r w:rsidRPr="00B750AE">
        <w:rPr>
          <w:rFonts w:ascii="IRANSans" w:hAnsi="IRANSans" w:cs="IRANSans" w:hint="cs"/>
          <w:b/>
          <w:bCs/>
          <w:color w:val="0101FF"/>
          <w:sz w:val="24"/>
          <w:szCs w:val="24"/>
          <w:shd w:val="clear" w:color="auto" w:fill="FFFFFF"/>
          <w:rtl/>
        </w:rPr>
        <w:t>ی</w:t>
      </w:r>
      <w:r w:rsidRPr="00B750AE">
        <w:rPr>
          <w:rFonts w:ascii="IRANSans" w:hAnsi="IRANSans" w:cs="IRANSans"/>
          <w:b/>
          <w:bCs/>
          <w:color w:val="0101FF"/>
          <w:sz w:val="24"/>
          <w:szCs w:val="24"/>
          <w:shd w:val="clear" w:color="auto" w:fill="FFFFFF"/>
          <w:rtl/>
        </w:rPr>
        <w:t xml:space="preserve"> </w:t>
      </w:r>
      <w:r w:rsidRPr="00B750AE">
        <w:rPr>
          <w:rFonts w:ascii="IRANSans" w:hAnsi="IRANSans" w:cs="IRANSans" w:hint="cs"/>
          <w:b/>
          <w:bCs/>
          <w:color w:val="0101FF"/>
          <w:sz w:val="24"/>
          <w:szCs w:val="24"/>
          <w:shd w:val="clear" w:color="auto" w:fill="FFFFFF"/>
          <w:rtl/>
        </w:rPr>
        <w:t xml:space="preserve">وطی به شبهه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135FF3" w:rsidP="00600AAC">
      <w:pPr>
        <w:jc w:val="both"/>
        <w:rPr>
          <w:rtl/>
        </w:rPr>
      </w:pPr>
      <w:r>
        <w:rPr>
          <w:rFonts w:hint="cs"/>
          <w:rtl/>
        </w:rPr>
        <w:t>بحث در مبدا وطی به شبهه بود که آیا از زمان آخرین وطی می باشد یا از زمان رفع شبهه می باشد؟</w:t>
      </w:r>
    </w:p>
    <w:p w:rsidR="00135FF3" w:rsidRDefault="00135FF3" w:rsidP="00600AAC">
      <w:pPr>
        <w:jc w:val="both"/>
        <w:rPr>
          <w:rtl/>
        </w:rPr>
      </w:pPr>
      <w:r>
        <w:rPr>
          <w:rFonts w:hint="cs"/>
          <w:rtl/>
        </w:rPr>
        <w:t>مرحوم سید در کتاب النکاح فرمودند: اگر وطی به شبهه مجرد از تزویج باشد، عده از زمان وطی خواهد بود؛ اما اگر همراه تزویج باشد، به شروع عده از زمان تبین حال متمایل شد.</w:t>
      </w:r>
    </w:p>
    <w:p w:rsidR="00600AAC" w:rsidRDefault="00600AAC" w:rsidP="00600AAC">
      <w:pPr>
        <w:jc w:val="both"/>
        <w:rPr>
          <w:rtl/>
        </w:rPr>
      </w:pPr>
      <w:r>
        <w:rPr>
          <w:rFonts w:hint="cs"/>
          <w:rtl/>
        </w:rPr>
        <w:t>مرحوم آقای خویی فرمودند: طبق معتبره</w:t>
      </w:r>
      <w:r>
        <w:rPr>
          <w:rFonts w:hint="eastAsia"/>
          <w:rtl/>
        </w:rPr>
        <w:t>‌</w:t>
      </w:r>
      <w:r>
        <w:rPr>
          <w:rFonts w:hint="cs"/>
          <w:rtl/>
        </w:rPr>
        <w:t>ی زراره، مبدا عده</w:t>
      </w:r>
      <w:r>
        <w:rPr>
          <w:rFonts w:hint="eastAsia"/>
          <w:rtl/>
        </w:rPr>
        <w:t>‌</w:t>
      </w:r>
      <w:r>
        <w:rPr>
          <w:rFonts w:hint="cs"/>
          <w:rtl/>
        </w:rPr>
        <w:t>ی وفات از حین آخرین وطی است.</w:t>
      </w:r>
    </w:p>
    <w:p w:rsidR="00600AAC" w:rsidRDefault="00600AAC" w:rsidP="00600AAC">
      <w:pPr>
        <w:jc w:val="both"/>
        <w:rPr>
          <w:rtl/>
        </w:rPr>
      </w:pPr>
      <w:r w:rsidRPr="00F51CBB">
        <w:rPr>
          <w:rFonts w:hint="cs"/>
          <w:rtl/>
        </w:rPr>
        <w:t>عَنْهُ عَنْ عَلِيِّ بْنِ الْحَ</w:t>
      </w:r>
      <w:r w:rsidR="00A97820">
        <w:rPr>
          <w:rFonts w:hint="cs"/>
          <w:rtl/>
        </w:rPr>
        <w:t>ک</w:t>
      </w:r>
      <w:r w:rsidRPr="00F51CBB">
        <w:rPr>
          <w:rFonts w:hint="cs"/>
          <w:rtl/>
        </w:rPr>
        <w:t>مِ عَنْ مُوسَى بْنِ بَ</w:t>
      </w:r>
      <w:r w:rsidR="00A97820">
        <w:rPr>
          <w:rFonts w:hint="cs"/>
          <w:rtl/>
        </w:rPr>
        <w:t>ک</w:t>
      </w:r>
      <w:r w:rsidRPr="00F51CBB">
        <w:rPr>
          <w:rFonts w:hint="cs"/>
          <w:rtl/>
        </w:rPr>
        <w:t xml:space="preserve">رٍ عَنْ زُرَارَةَ عَنْ أَبِي جَعْفَرٍ ع قَالَ: </w:t>
      </w:r>
      <w:r w:rsidRPr="00F51CBB">
        <w:rPr>
          <w:rFonts w:hint="cs"/>
          <w:color w:val="008000"/>
          <w:rtl/>
        </w:rPr>
        <w:t xml:space="preserve">سَأَلْتُهُ عَنِ امْرَأَةٍ نُعِيَ‏ إِلَيْهَا زَوْجُهَا فَاعْتَدَّتْ‏ وَ تَزَوَّجَتْ فَجَاءَ زَوْجُهَا الْأَوَّلُ فَطَلَّقَهَا فَفَارَقَهَا الْآخَرُ </w:t>
      </w:r>
      <w:r w:rsidR="00A97820">
        <w:rPr>
          <w:rFonts w:hint="cs"/>
          <w:color w:val="008000"/>
          <w:rtl/>
        </w:rPr>
        <w:t>ک</w:t>
      </w:r>
      <w:r w:rsidRPr="00F51CBB">
        <w:rPr>
          <w:rFonts w:hint="cs"/>
          <w:color w:val="008000"/>
          <w:rtl/>
        </w:rPr>
        <w:t xml:space="preserve">مْ تَعْتَدُّ لِلثَّانِي فَقَالَ ثَلَاثَةَ قُرُوءٍ وَ إِنَّمَا تَسْتَبْرِئُ رَحِمَهَا بِثَلَاثَةِ قُرُوءٍ وَ تَحِلُّ لِلنَّاسِ </w:t>
      </w:r>
      <w:r w:rsidR="00A97820">
        <w:rPr>
          <w:rFonts w:hint="cs"/>
          <w:color w:val="008000"/>
          <w:rtl/>
        </w:rPr>
        <w:t>ک</w:t>
      </w:r>
      <w:r w:rsidRPr="00F51CBB">
        <w:rPr>
          <w:rFonts w:hint="cs"/>
          <w:color w:val="008000"/>
          <w:rtl/>
        </w:rPr>
        <w:t>لِّهِمْ قَالَ زُرَارَةُ وَ ذَلِ</w:t>
      </w:r>
      <w:r w:rsidR="00A97820">
        <w:rPr>
          <w:rFonts w:hint="cs"/>
          <w:color w:val="008000"/>
          <w:rtl/>
        </w:rPr>
        <w:t>ک</w:t>
      </w:r>
      <w:r w:rsidRPr="00F51CBB">
        <w:rPr>
          <w:rFonts w:hint="cs"/>
          <w:color w:val="008000"/>
          <w:rtl/>
        </w:rPr>
        <w:t xml:space="preserve"> أَنَّ أُنَاساً قَالُوا تَعْتَدُّ عِدَّتَيْنِ مِنْ </w:t>
      </w:r>
      <w:r w:rsidR="00A97820">
        <w:rPr>
          <w:rFonts w:hint="cs"/>
          <w:color w:val="008000"/>
          <w:rtl/>
        </w:rPr>
        <w:t>ک</w:t>
      </w:r>
      <w:r w:rsidRPr="00F51CBB">
        <w:rPr>
          <w:rFonts w:hint="cs"/>
          <w:color w:val="008000"/>
          <w:rtl/>
        </w:rPr>
        <w:t>لِّ وَاحِدَةٍ عِدَّةً فَأَبَى ذَلِ</w:t>
      </w:r>
      <w:r w:rsidR="00A97820">
        <w:rPr>
          <w:rFonts w:hint="cs"/>
          <w:color w:val="008000"/>
          <w:rtl/>
        </w:rPr>
        <w:t>ک</w:t>
      </w:r>
      <w:r w:rsidRPr="00F51CBB">
        <w:rPr>
          <w:rFonts w:hint="cs"/>
          <w:color w:val="008000"/>
          <w:rtl/>
        </w:rPr>
        <w:t xml:space="preserve"> أَبُو جَعْفَرٍ ع وَ قَالَ تَعْتَدُّ ثَلَاثَةَ قُرُوءٍ وَ تَحِلُّ لِلرِّجَالِ.</w:t>
      </w:r>
      <w:r>
        <w:rPr>
          <w:rStyle w:val="FootnoteReference"/>
          <w:color w:val="008000"/>
          <w:rtl/>
        </w:rPr>
        <w:footnoteReference w:id="1"/>
      </w:r>
      <w:r>
        <w:rPr>
          <w:rStyle w:val="FootnoteReference"/>
          <w:color w:val="008000"/>
          <w:rtl/>
        </w:rPr>
        <w:footnoteReference w:id="2"/>
      </w:r>
    </w:p>
    <w:p w:rsidR="00600AAC" w:rsidRDefault="00600AAC" w:rsidP="00600AAC">
      <w:pPr>
        <w:jc w:val="both"/>
        <w:rPr>
          <w:rtl/>
        </w:rPr>
      </w:pPr>
      <w:r>
        <w:rPr>
          <w:rFonts w:hint="cs"/>
          <w:rtl/>
        </w:rPr>
        <w:t xml:space="preserve">مرحوم آقای خویی می فرماید: از </w:t>
      </w:r>
      <w:r w:rsidRPr="00F51CBB">
        <w:rPr>
          <w:rFonts w:hint="cs"/>
          <w:color w:val="008000"/>
          <w:rtl/>
        </w:rPr>
        <w:t>تَسْتَبْرِئُ رَحِمَهَا بِثَلَاثَةِ قُرُوءٍ</w:t>
      </w:r>
      <w:r>
        <w:rPr>
          <w:rFonts w:hint="cs"/>
          <w:rtl/>
        </w:rPr>
        <w:t xml:space="preserve"> استفاده می شود که مبدا عده</w:t>
      </w:r>
      <w:r>
        <w:rPr>
          <w:rFonts w:ascii="Arial" w:eastAsia="Arial" w:hAnsi="Arial" w:cs="Arial" w:hint="cs"/>
          <w:rtl/>
        </w:rPr>
        <w:t>‌</w:t>
      </w:r>
      <w:r>
        <w:rPr>
          <w:rFonts w:hint="cs"/>
          <w:rtl/>
        </w:rPr>
        <w:t>ی وطی به شبهه، زمان آخرین وطی است</w:t>
      </w:r>
      <w:r w:rsidR="007405AC">
        <w:rPr>
          <w:rFonts w:hint="cs"/>
          <w:rtl/>
        </w:rPr>
        <w:t xml:space="preserve"> که زمینه</w:t>
      </w:r>
      <w:r w:rsidR="007405AC">
        <w:rPr>
          <w:rFonts w:hint="eastAsia"/>
          <w:rtl/>
        </w:rPr>
        <w:t>‌</w:t>
      </w:r>
      <w:r w:rsidR="007405AC">
        <w:rPr>
          <w:rFonts w:hint="cs"/>
          <w:rtl/>
        </w:rPr>
        <w:t xml:space="preserve">ی </w:t>
      </w:r>
      <w:r w:rsidR="008A7655">
        <w:rPr>
          <w:rFonts w:hint="cs"/>
          <w:rtl/>
        </w:rPr>
        <w:t>ریختن ماء در رحم زن وجود دارد.</w:t>
      </w:r>
    </w:p>
    <w:p w:rsidR="00600AAC" w:rsidRPr="003A6148" w:rsidRDefault="00600AAC" w:rsidP="00DA3902">
      <w:pPr>
        <w:pBdr>
          <w:bottom w:val="double" w:sz="6" w:space="1" w:color="auto"/>
        </w:pBdr>
        <w:jc w:val="both"/>
      </w:pPr>
    </w:p>
    <w:p w:rsidR="008F5B4D" w:rsidRDefault="008F5B4D" w:rsidP="00DA3902">
      <w:pPr>
        <w:jc w:val="both"/>
      </w:pPr>
    </w:p>
    <w:p w:rsidR="003E6650" w:rsidRDefault="007405AC" w:rsidP="007405AC">
      <w:pPr>
        <w:pStyle w:val="Heading1"/>
        <w:rPr>
          <w:rtl/>
        </w:rPr>
      </w:pPr>
      <w:bookmarkStart w:id="1" w:name="_Toc62160451"/>
      <w:bookmarkStart w:id="2" w:name="_Toc62163861"/>
      <w:r>
        <w:rPr>
          <w:rFonts w:hint="cs"/>
          <w:rtl/>
        </w:rPr>
        <w:t>استدلال مرحوم آقای خویی</w:t>
      </w:r>
      <w:bookmarkEnd w:id="1"/>
      <w:bookmarkEnd w:id="2"/>
    </w:p>
    <w:p w:rsidR="007405AC" w:rsidRDefault="001012BB" w:rsidP="00314ADC">
      <w:pPr>
        <w:jc w:val="both"/>
        <w:rPr>
          <w:rtl/>
        </w:rPr>
      </w:pPr>
      <w:r>
        <w:rPr>
          <w:rFonts w:hint="cs"/>
          <w:rtl/>
        </w:rPr>
        <w:t xml:space="preserve">امام علیه السلام می فرماید: زنی که وطی به شبهه شده است وقتی </w:t>
      </w:r>
      <w:r w:rsidR="00283D76">
        <w:rPr>
          <w:rFonts w:hint="cs"/>
          <w:rtl/>
        </w:rPr>
        <w:t xml:space="preserve">شوهر اول </w:t>
      </w:r>
      <w:r w:rsidR="00314ADC">
        <w:rPr>
          <w:rFonts w:hint="cs"/>
          <w:rtl/>
        </w:rPr>
        <w:t>باز می گردد</w:t>
      </w:r>
      <w:r w:rsidR="00283D76">
        <w:rPr>
          <w:rFonts w:hint="cs"/>
          <w:rtl/>
        </w:rPr>
        <w:t xml:space="preserve"> و او را طلاق می دهد، باید سه قرء عده نگه دارد.</w:t>
      </w:r>
      <w:r w:rsidR="00B64DB8">
        <w:rPr>
          <w:rFonts w:hint="cs"/>
          <w:rtl/>
        </w:rPr>
        <w:t xml:space="preserve"> این سه قرء از عده</w:t>
      </w:r>
      <w:r w:rsidR="00B64DB8">
        <w:rPr>
          <w:rFonts w:hint="eastAsia"/>
          <w:rtl/>
        </w:rPr>
        <w:t>‌</w:t>
      </w:r>
      <w:r w:rsidR="00B64DB8">
        <w:rPr>
          <w:rFonts w:hint="cs"/>
          <w:rtl/>
        </w:rPr>
        <w:t>ی وطی به شبهه نیز کفایت می کند.</w:t>
      </w:r>
      <w:r w:rsidR="00541560">
        <w:rPr>
          <w:rFonts w:hint="cs"/>
          <w:rtl/>
        </w:rPr>
        <w:t xml:space="preserve"> گویا امام علیه السلام می فرماید: حکمت جعل عده</w:t>
      </w:r>
      <w:r w:rsidR="000D762E">
        <w:rPr>
          <w:rtl/>
        </w:rPr>
        <w:softHyphen/>
      </w:r>
      <w:r w:rsidR="000D762E">
        <w:rPr>
          <w:rFonts w:hint="cs"/>
          <w:rtl/>
        </w:rPr>
        <w:t>ی وطی به شبهه</w:t>
      </w:r>
      <w:r w:rsidR="00541560">
        <w:rPr>
          <w:rFonts w:hint="cs"/>
          <w:rtl/>
        </w:rPr>
        <w:t xml:space="preserve">، استبراء رحم است که با ثلاثة قروء </w:t>
      </w:r>
      <w:r w:rsidR="000D762E">
        <w:rPr>
          <w:rFonts w:hint="cs"/>
          <w:rtl/>
        </w:rPr>
        <w:t>حاصل می</w:t>
      </w:r>
      <w:r w:rsidR="000D762E">
        <w:rPr>
          <w:rtl/>
        </w:rPr>
        <w:softHyphen/>
      </w:r>
      <w:r w:rsidR="000D762E">
        <w:rPr>
          <w:rFonts w:hint="cs"/>
          <w:rtl/>
        </w:rPr>
        <w:t>شود</w:t>
      </w:r>
      <w:r w:rsidR="00950150">
        <w:rPr>
          <w:rFonts w:hint="cs"/>
          <w:rtl/>
        </w:rPr>
        <w:t xml:space="preserve"> و ملاحظه</w:t>
      </w:r>
      <w:r w:rsidR="00950150">
        <w:rPr>
          <w:rFonts w:hint="eastAsia"/>
          <w:rtl/>
        </w:rPr>
        <w:t>‌</w:t>
      </w:r>
      <w:r w:rsidR="00950150">
        <w:rPr>
          <w:rFonts w:hint="cs"/>
          <w:rtl/>
        </w:rPr>
        <w:t>ی استبراء رحم این است که عده از زمان وطی باید محاسبه شود.</w:t>
      </w:r>
    </w:p>
    <w:p w:rsidR="00AC5F50" w:rsidRDefault="00AC5F50" w:rsidP="00BE0F8F">
      <w:pPr>
        <w:jc w:val="both"/>
        <w:rPr>
          <w:rtl/>
        </w:rPr>
      </w:pPr>
      <w:r>
        <w:rPr>
          <w:rFonts w:hint="cs"/>
          <w:rtl/>
        </w:rPr>
        <w:t xml:space="preserve">روایت دیگر زراره </w:t>
      </w:r>
      <w:r w:rsidR="00BE0F8F">
        <w:rPr>
          <w:rFonts w:hint="cs"/>
          <w:rtl/>
        </w:rPr>
        <w:t>نیز به همین صورت معنا می شود.</w:t>
      </w:r>
    </w:p>
    <w:p w:rsidR="00BE0F8F" w:rsidRPr="009A3AC2" w:rsidRDefault="00BE0F8F" w:rsidP="00BE0F8F">
      <w:pPr>
        <w:jc w:val="both"/>
        <w:rPr>
          <w:color w:val="008000"/>
        </w:rPr>
      </w:pPr>
      <w:r w:rsidRPr="009A3AC2">
        <w:rPr>
          <w:rFonts w:hint="cs"/>
          <w:rtl/>
        </w:rPr>
        <w:t>ابْنُ أَبِي عُمَيْرٍ عَنِ ابْنِ بُ</w:t>
      </w:r>
      <w:r w:rsidR="00A97820">
        <w:rPr>
          <w:rFonts w:hint="cs"/>
          <w:rtl/>
        </w:rPr>
        <w:t>ک</w:t>
      </w:r>
      <w:r w:rsidRPr="009A3AC2">
        <w:rPr>
          <w:rFonts w:hint="cs"/>
          <w:rtl/>
        </w:rPr>
        <w:t xml:space="preserve">يْرٍ عَنْ زُرَارَةَ عَنْ أَبِي جَعْفَرٍ ع‏ </w:t>
      </w:r>
      <w:r w:rsidRPr="009A3AC2">
        <w:rPr>
          <w:rFonts w:hint="cs"/>
          <w:color w:val="008000"/>
          <w:rtl/>
        </w:rPr>
        <w:t>فِي امْرَأَةٍ فَقَدَتْ‏ زَوْجَهَا أَوْ نُعِيَ‏ إِلَيْهَا فَتَزَوَّجَتْ ثُمَّ قَدِمَ زَوْجُهَا بَعْدَ ذَلِ</w:t>
      </w:r>
      <w:r w:rsidR="00A97820">
        <w:rPr>
          <w:rFonts w:hint="cs"/>
          <w:color w:val="008000"/>
          <w:rtl/>
        </w:rPr>
        <w:t>ک</w:t>
      </w:r>
      <w:r w:rsidRPr="009A3AC2">
        <w:rPr>
          <w:rFonts w:hint="cs"/>
          <w:color w:val="008000"/>
          <w:rtl/>
        </w:rPr>
        <w:t xml:space="preserve"> فَطَلَّقَهَا قَالَ تَعْتَدُّ مِنْهُمَا جَمِيعاً ثَلَاثَةَ أَشْهُرٍ عِدَّةً وَاحِدَةً وَ لَيْسَ لِلْأَخِيرِ أَنْ يَتَزَوَّجَهَا أَبَداً.</w:t>
      </w:r>
      <w:r>
        <w:rPr>
          <w:rStyle w:val="FootnoteReference"/>
          <w:color w:val="008000"/>
          <w:rtl/>
        </w:rPr>
        <w:footnoteReference w:id="3"/>
      </w:r>
      <w:r>
        <w:rPr>
          <w:rStyle w:val="FootnoteReference"/>
          <w:color w:val="008000"/>
          <w:rtl/>
        </w:rPr>
        <w:footnoteReference w:id="4"/>
      </w:r>
    </w:p>
    <w:p w:rsidR="00BE0F8F" w:rsidRPr="001A27D7" w:rsidRDefault="00BE0F8F" w:rsidP="00541560">
      <w:pPr>
        <w:jc w:val="both"/>
        <w:rPr>
          <w:rtl/>
        </w:rPr>
      </w:pPr>
      <w:r>
        <w:rPr>
          <w:rFonts w:hint="cs"/>
          <w:rtl/>
        </w:rPr>
        <w:t>این روایت به این معناست که لازم نیست زن به خاطر وطی به شبهه عده</w:t>
      </w:r>
      <w:r>
        <w:rPr>
          <w:rFonts w:hint="eastAsia"/>
          <w:rtl/>
        </w:rPr>
        <w:t>‌</w:t>
      </w:r>
      <w:r>
        <w:rPr>
          <w:rFonts w:hint="cs"/>
          <w:rtl/>
        </w:rPr>
        <w:t xml:space="preserve">ی مجزا </w:t>
      </w:r>
      <w:r w:rsidR="00CB35D3">
        <w:rPr>
          <w:rFonts w:hint="cs"/>
          <w:rtl/>
        </w:rPr>
        <w:t>نگه دارد و عده</w:t>
      </w:r>
      <w:r w:rsidR="00CB35D3">
        <w:rPr>
          <w:rFonts w:hint="eastAsia"/>
          <w:rtl/>
        </w:rPr>
        <w:t>‌</w:t>
      </w:r>
      <w:r w:rsidR="00CB35D3">
        <w:rPr>
          <w:rFonts w:hint="cs"/>
          <w:rtl/>
        </w:rPr>
        <w:t>ی</w:t>
      </w:r>
      <w:r w:rsidR="007D5F3C">
        <w:rPr>
          <w:rFonts w:hint="cs"/>
          <w:rtl/>
        </w:rPr>
        <w:t xml:space="preserve"> طلاق</w:t>
      </w:r>
      <w:r w:rsidR="00CB35D3">
        <w:rPr>
          <w:rFonts w:hint="cs"/>
          <w:rtl/>
        </w:rPr>
        <w:t xml:space="preserve"> از زوج واقعی از عده</w:t>
      </w:r>
      <w:r w:rsidR="00CB35D3">
        <w:rPr>
          <w:rFonts w:hint="eastAsia"/>
          <w:rtl/>
        </w:rPr>
        <w:t>‌</w:t>
      </w:r>
      <w:r w:rsidR="00CB35D3">
        <w:rPr>
          <w:rFonts w:hint="cs"/>
          <w:rtl/>
        </w:rPr>
        <w:t>ی وطی به شبهه کفایت می کند.</w:t>
      </w:r>
    </w:p>
    <w:p w:rsidR="001A1EA5" w:rsidRDefault="0015711C" w:rsidP="0015711C">
      <w:pPr>
        <w:pStyle w:val="Heading2"/>
        <w:rPr>
          <w:rtl/>
        </w:rPr>
      </w:pPr>
      <w:bookmarkStart w:id="3" w:name="_Toc62160452"/>
      <w:bookmarkStart w:id="4" w:name="_Toc62163862"/>
      <w:r>
        <w:rPr>
          <w:rFonts w:hint="cs"/>
          <w:rtl/>
        </w:rPr>
        <w:t>اشکال به استدلال مرحوم آقای خویی</w:t>
      </w:r>
      <w:bookmarkEnd w:id="3"/>
      <w:bookmarkEnd w:id="4"/>
    </w:p>
    <w:p w:rsidR="00DA3902" w:rsidRDefault="00FB1119" w:rsidP="00AA2DAF">
      <w:pPr>
        <w:jc w:val="both"/>
        <w:rPr>
          <w:rtl/>
        </w:rPr>
      </w:pPr>
      <w:r>
        <w:rPr>
          <w:rFonts w:hint="cs"/>
          <w:rtl/>
        </w:rPr>
        <w:t xml:space="preserve">ممکن است معنای روایت این باشد که استبراء رحم در روایت اشاره به تداخل دو عده است به این بیان که </w:t>
      </w:r>
      <w:r w:rsidR="00F720B6">
        <w:rPr>
          <w:rFonts w:hint="cs"/>
          <w:rtl/>
        </w:rPr>
        <w:t>حکمت جعل عده</w:t>
      </w:r>
      <w:r w:rsidR="00F720B6">
        <w:rPr>
          <w:rFonts w:hint="eastAsia"/>
          <w:rtl/>
        </w:rPr>
        <w:t>‌</w:t>
      </w:r>
      <w:r w:rsidR="00F720B6">
        <w:rPr>
          <w:rFonts w:hint="cs"/>
          <w:rtl/>
        </w:rPr>
        <w:t>ی وطی به شبهه و عده</w:t>
      </w:r>
      <w:r w:rsidR="00F720B6">
        <w:rPr>
          <w:rFonts w:hint="eastAsia"/>
          <w:rtl/>
        </w:rPr>
        <w:t>‌</w:t>
      </w:r>
      <w:r w:rsidR="00F720B6">
        <w:rPr>
          <w:rFonts w:hint="cs"/>
          <w:rtl/>
        </w:rPr>
        <w:t>ی طلاق هر دو استبراء رحم است</w:t>
      </w:r>
      <w:r w:rsidR="00AA2DAF">
        <w:rPr>
          <w:rFonts w:hint="cs"/>
          <w:rtl/>
        </w:rPr>
        <w:t>.</w:t>
      </w:r>
    </w:p>
    <w:p w:rsidR="00AA2DAF" w:rsidRDefault="00AA2DAF" w:rsidP="00AA2DAF">
      <w:pPr>
        <w:jc w:val="both"/>
        <w:rPr>
          <w:rtl/>
        </w:rPr>
      </w:pPr>
      <w:r>
        <w:rPr>
          <w:rFonts w:hint="cs"/>
          <w:rtl/>
        </w:rPr>
        <w:t>در روایت محمد بن سلیمان دیلمی در مورد علت</w:t>
      </w:r>
      <w:r w:rsidR="006278EC">
        <w:rPr>
          <w:rFonts w:hint="cs"/>
          <w:rtl/>
        </w:rPr>
        <w:t xml:space="preserve"> ( حکمت)</w:t>
      </w:r>
      <w:r>
        <w:rPr>
          <w:rFonts w:hint="cs"/>
          <w:rtl/>
        </w:rPr>
        <w:t xml:space="preserve"> عده</w:t>
      </w:r>
      <w:r>
        <w:rPr>
          <w:rtl/>
        </w:rPr>
        <w:softHyphen/>
      </w:r>
      <w:r>
        <w:rPr>
          <w:rFonts w:hint="cs"/>
          <w:rtl/>
        </w:rPr>
        <w:t>ی طلاق می فرماید:</w:t>
      </w:r>
    </w:p>
    <w:p w:rsidR="00BE1FBC" w:rsidRPr="00BE1FBC" w:rsidRDefault="00BE1FBC" w:rsidP="00BE1FBC">
      <w:pPr>
        <w:jc w:val="both"/>
        <w:rPr>
          <w:color w:val="008000"/>
        </w:rPr>
      </w:pPr>
      <w:r w:rsidRPr="00BE1FBC">
        <w:rPr>
          <w:rFonts w:hint="cs"/>
          <w:rtl/>
        </w:rPr>
        <w:t xml:space="preserve">عَلِيُّ بْنُ إِبْرَاهِيمَ عَنْ أَبِيهِ عَنِ الْحُسَيْنِ بْنِ سَيْفٍ عَنْ مُحَمَّدِ بْنِ سُلَيْمَانَ عَنْ أَبِي جَعْفَرٍ الثَّانِي ع قَالَ: </w:t>
      </w:r>
      <w:r w:rsidRPr="00BE1FBC">
        <w:rPr>
          <w:rFonts w:hint="cs"/>
          <w:color w:val="008000"/>
          <w:rtl/>
        </w:rPr>
        <w:t>قُلْتُ لَهُ جُعِلْتُ فِدَا</w:t>
      </w:r>
      <w:r w:rsidR="00A97820">
        <w:rPr>
          <w:rFonts w:hint="cs"/>
          <w:color w:val="008000"/>
          <w:rtl/>
        </w:rPr>
        <w:t>ک</w:t>
      </w:r>
      <w:r w:rsidRPr="00BE1FBC">
        <w:rPr>
          <w:rFonts w:hint="cs"/>
          <w:color w:val="008000"/>
          <w:rtl/>
        </w:rPr>
        <w:t xml:space="preserve"> </w:t>
      </w:r>
      <w:r w:rsidR="00A97820">
        <w:rPr>
          <w:rFonts w:hint="cs"/>
          <w:color w:val="008000"/>
          <w:rtl/>
        </w:rPr>
        <w:t>ک</w:t>
      </w:r>
      <w:r w:rsidRPr="00BE1FBC">
        <w:rPr>
          <w:rFonts w:hint="cs"/>
          <w:color w:val="008000"/>
          <w:rtl/>
        </w:rPr>
        <w:t>يْفَ صَارَتْ عِدَّةُ الْمُطَلَّقَةِ ثَلَاثَ حِيَضٍ أَوْ ثَلَاثَةَ أَشْهُرٍ وَ صَارَتْ عِدَّةُ الْمُتَوَفَّى عَنْهَا زَوْجُهَا أَرْبَعَةَ أَشْهُرٍ وَ عَشْراً فَقَالَ أَمَّا عِدَّةُ الْمُطَلَّقَةِ ثَلَاثَةَ قُرُوءٍ فَلِاسْتِبْرَاءِ الرَّحِمِ مِنَ الْوَلَد</w:t>
      </w:r>
      <w:r>
        <w:rPr>
          <w:rStyle w:val="FootnoteReference"/>
          <w:color w:val="008000"/>
          <w:rtl/>
        </w:rPr>
        <w:footnoteReference w:id="5"/>
      </w:r>
    </w:p>
    <w:p w:rsidR="00BE1FBC" w:rsidRDefault="00F707D9" w:rsidP="00DA3902">
      <w:pPr>
        <w:jc w:val="both"/>
      </w:pPr>
      <w:r>
        <w:rPr>
          <w:rFonts w:hint="cs"/>
          <w:rtl/>
        </w:rPr>
        <w:t>در واقع امام علیه السلام می فرماید: حکمت جعل عده</w:t>
      </w:r>
      <w:r>
        <w:rPr>
          <w:rtl/>
        </w:rPr>
        <w:softHyphen/>
      </w:r>
      <w:r>
        <w:rPr>
          <w:rFonts w:hint="cs"/>
          <w:rtl/>
        </w:rPr>
        <w:t>ی طلاق و عده</w:t>
      </w:r>
      <w:r>
        <w:rPr>
          <w:rtl/>
        </w:rPr>
        <w:softHyphen/>
      </w:r>
      <w:r>
        <w:rPr>
          <w:rFonts w:hint="cs"/>
          <w:rtl/>
        </w:rPr>
        <w:t>ی وطی به شبهه هر دو استبراء رحم است؛ بنابراین قاعده اقتضا می کند که این دو تداخل کنند.</w:t>
      </w:r>
      <w:r w:rsidR="00273598">
        <w:rPr>
          <w:rFonts w:hint="cs"/>
          <w:rtl/>
        </w:rPr>
        <w:t xml:space="preserve"> اما این که حکمت عده، استبراء رحم است به این معنا نیست که دقیقا از زمانی که مباشرت شده است، عده محاسبه شود؛ در طلاق قطعا این طور نیست، طلاق باید در طهر غیر مواقعه باشد. مبدا عده</w:t>
      </w:r>
      <w:r w:rsidR="00273598">
        <w:rPr>
          <w:rtl/>
        </w:rPr>
        <w:softHyphen/>
      </w:r>
      <w:r w:rsidR="00273598">
        <w:rPr>
          <w:rFonts w:hint="cs"/>
          <w:rtl/>
        </w:rPr>
        <w:t>ی طلاق</w:t>
      </w:r>
      <w:r w:rsidR="00F96EAD">
        <w:rPr>
          <w:rFonts w:hint="cs"/>
          <w:rtl/>
        </w:rPr>
        <w:t xml:space="preserve"> همواره</w:t>
      </w:r>
      <w:r w:rsidR="00273598">
        <w:rPr>
          <w:rFonts w:hint="cs"/>
          <w:rtl/>
        </w:rPr>
        <w:t xml:space="preserve"> از زمان مباشرت فاصله دارد.</w:t>
      </w:r>
    </w:p>
    <w:p w:rsidR="005A5E81" w:rsidRDefault="00877E80" w:rsidP="00E23741">
      <w:pPr>
        <w:jc w:val="both"/>
        <w:rPr>
          <w:rtl/>
        </w:rPr>
      </w:pPr>
      <w:r w:rsidRPr="00F51CBB">
        <w:rPr>
          <w:rFonts w:hint="cs"/>
          <w:color w:val="008000"/>
          <w:rtl/>
        </w:rPr>
        <w:t>تَسْتَبْرِئُ رَحِمَهَا</w:t>
      </w:r>
      <w:r>
        <w:t xml:space="preserve"> </w:t>
      </w:r>
      <w:r>
        <w:rPr>
          <w:rFonts w:hint="cs"/>
          <w:rtl/>
        </w:rPr>
        <w:t>فقط ناظر به عده</w:t>
      </w:r>
      <w:r>
        <w:rPr>
          <w:rtl/>
        </w:rPr>
        <w:softHyphen/>
      </w:r>
      <w:r>
        <w:rPr>
          <w:rFonts w:hint="cs"/>
          <w:rtl/>
        </w:rPr>
        <w:t>ی وطی به شبهه نمی باشد؛ بلکه این نکته را می رساند که عده</w:t>
      </w:r>
      <w:r>
        <w:rPr>
          <w:rtl/>
        </w:rPr>
        <w:softHyphen/>
      </w:r>
      <w:r>
        <w:rPr>
          <w:rFonts w:hint="cs"/>
          <w:rtl/>
        </w:rPr>
        <w:t>ی وطی به شبهه و عده</w:t>
      </w:r>
      <w:r>
        <w:rPr>
          <w:rtl/>
        </w:rPr>
        <w:softHyphen/>
      </w:r>
      <w:r>
        <w:rPr>
          <w:rFonts w:hint="cs"/>
          <w:rtl/>
        </w:rPr>
        <w:t>ی طلاق هر دو به ملاک استبراء رحم هستند و با ثلاثة ق</w:t>
      </w:r>
      <w:r w:rsidR="00B50D3F">
        <w:rPr>
          <w:rFonts w:hint="cs"/>
          <w:rtl/>
        </w:rPr>
        <w:t>روء این استبراء رحم حاصل می شود و نیازی به دو عده</w:t>
      </w:r>
      <w:r w:rsidR="00B50D3F">
        <w:rPr>
          <w:rFonts w:hint="eastAsia"/>
          <w:rtl/>
        </w:rPr>
        <w:t>‌</w:t>
      </w:r>
      <w:r w:rsidR="00B50D3F">
        <w:rPr>
          <w:rFonts w:hint="cs"/>
          <w:rtl/>
        </w:rPr>
        <w:t>ی مستقل نمی باشد.</w:t>
      </w:r>
      <w:r w:rsidR="005A5E81">
        <w:rPr>
          <w:rFonts w:hint="cs"/>
          <w:rtl/>
        </w:rPr>
        <w:t xml:space="preserve"> این در صورتی است که </w:t>
      </w:r>
      <w:r w:rsidR="005A5E81" w:rsidRPr="00F51CBB">
        <w:rPr>
          <w:rFonts w:hint="cs"/>
          <w:color w:val="008000"/>
          <w:rtl/>
        </w:rPr>
        <w:t>تَسْتَبْرِئُ رَحِمَهَا</w:t>
      </w:r>
      <w:r w:rsidR="005A5E81">
        <w:rPr>
          <w:rFonts w:hint="cs"/>
          <w:rtl/>
        </w:rPr>
        <w:t xml:space="preserve"> اشاره به حکمت باشد. اما اگر </w:t>
      </w:r>
      <w:r w:rsidR="005A5E81" w:rsidRPr="00F51CBB">
        <w:rPr>
          <w:rFonts w:hint="cs"/>
          <w:color w:val="008000"/>
          <w:rtl/>
        </w:rPr>
        <w:t>تَسْتَبْرِئُ رَحِمَهَا</w:t>
      </w:r>
      <w:r w:rsidR="005A5E81">
        <w:rPr>
          <w:rFonts w:hint="cs"/>
          <w:rtl/>
        </w:rPr>
        <w:t xml:space="preserve"> کنایه از اعتداد باشد</w:t>
      </w:r>
      <w:r w:rsidR="00E4739A">
        <w:rPr>
          <w:rStyle w:val="FootnoteReference"/>
          <w:rtl/>
        </w:rPr>
        <w:footnoteReference w:id="6"/>
      </w:r>
      <w:r w:rsidR="005A5E81">
        <w:rPr>
          <w:rFonts w:hint="cs"/>
          <w:rtl/>
        </w:rPr>
        <w:t xml:space="preserve">، چنان که در ذیل روایت می فرماید: </w:t>
      </w:r>
      <w:r w:rsidR="005A5E81" w:rsidRPr="00F51CBB">
        <w:rPr>
          <w:rFonts w:hint="cs"/>
          <w:color w:val="008000"/>
          <w:rtl/>
        </w:rPr>
        <w:t>تَعْتَدُّ ثَلَاثَةَ قُرُوءٍ</w:t>
      </w:r>
      <w:r w:rsidR="00E23741">
        <w:rPr>
          <w:rFonts w:hint="cs"/>
          <w:rtl/>
        </w:rPr>
        <w:t xml:space="preserve"> </w:t>
      </w:r>
      <w:r w:rsidR="005A5E81">
        <w:rPr>
          <w:rFonts w:hint="cs"/>
          <w:rtl/>
        </w:rPr>
        <w:t xml:space="preserve">و در روایت دیگر زراره که احتمال دارد نقل دیگر همین روایت باشد، می فرماید: </w:t>
      </w:r>
      <w:r w:rsidR="005A5E81" w:rsidRPr="009A3AC2">
        <w:rPr>
          <w:rFonts w:hint="cs"/>
          <w:color w:val="008000"/>
          <w:rtl/>
        </w:rPr>
        <w:t>تَعْتَدُّ مِنْهُمَا جَمِيعاً ثَلَاثَةَ أَشْهُرٍ</w:t>
      </w:r>
      <w:r w:rsidR="005A5E81">
        <w:rPr>
          <w:rFonts w:hint="cs"/>
          <w:rtl/>
        </w:rPr>
        <w:t xml:space="preserve"> </w:t>
      </w:r>
      <w:r w:rsidR="00843467">
        <w:rPr>
          <w:rFonts w:hint="cs"/>
          <w:rtl/>
        </w:rPr>
        <w:t>ظاهر این عبارت این است که مبدا عده</w:t>
      </w:r>
      <w:r w:rsidR="00843467">
        <w:rPr>
          <w:rtl/>
        </w:rPr>
        <w:softHyphen/>
      </w:r>
      <w:r w:rsidR="00843467">
        <w:rPr>
          <w:rFonts w:hint="cs"/>
          <w:rtl/>
        </w:rPr>
        <w:t>ی وطی به شبهه و عده</w:t>
      </w:r>
      <w:r w:rsidR="00843467">
        <w:rPr>
          <w:rtl/>
        </w:rPr>
        <w:softHyphen/>
      </w:r>
      <w:r w:rsidR="00843467">
        <w:rPr>
          <w:rFonts w:hint="cs"/>
          <w:rtl/>
        </w:rPr>
        <w:t xml:space="preserve">ی طلاق </w:t>
      </w:r>
      <w:r w:rsidR="00E23741">
        <w:rPr>
          <w:rFonts w:hint="cs"/>
          <w:rtl/>
        </w:rPr>
        <w:t>یک زمان است و تفاوت مبدا این دو عده با این عبارت سازگار نیست.</w:t>
      </w:r>
    </w:p>
    <w:p w:rsidR="00014216" w:rsidRDefault="00014216" w:rsidP="00014216">
      <w:pPr>
        <w:jc w:val="both"/>
      </w:pPr>
      <w:r>
        <w:rPr>
          <w:rFonts w:hint="cs"/>
          <w:rtl/>
        </w:rPr>
        <w:t xml:space="preserve">روایت دوم زراره ظهور روشن دارد در این که مبدا هر دو عده تبین حال است و </w:t>
      </w:r>
      <w:r w:rsidRPr="00F51CBB">
        <w:rPr>
          <w:rFonts w:hint="cs"/>
          <w:color w:val="008000"/>
          <w:rtl/>
        </w:rPr>
        <w:t>تَسْتَبْرِئُ رَحِمَهَا</w:t>
      </w:r>
      <w:r>
        <w:t xml:space="preserve"> </w:t>
      </w:r>
      <w:r>
        <w:rPr>
          <w:rFonts w:hint="cs"/>
          <w:rtl/>
        </w:rPr>
        <w:t xml:space="preserve"> در روایت اول ظهور قوی ندارد که مبدا عده</w:t>
      </w:r>
      <w:r>
        <w:rPr>
          <w:rtl/>
        </w:rPr>
        <w:softHyphen/>
      </w:r>
      <w:r>
        <w:rPr>
          <w:rFonts w:hint="cs"/>
          <w:rtl/>
        </w:rPr>
        <w:t>ی وطی به شبهه غیر از طلاق است، از ذیل آن هم استفاده می شود که یک عده کافی است و کفایت یک عده نیز ظاهر در اتحاد مبدا دو عده است که زمان تبین حال است</w:t>
      </w:r>
      <w:r w:rsidR="00B1193D">
        <w:rPr>
          <w:rFonts w:hint="cs"/>
          <w:rtl/>
        </w:rPr>
        <w:t>.</w:t>
      </w:r>
    </w:p>
    <w:p w:rsidR="00303B77" w:rsidRDefault="00303B77" w:rsidP="00014216">
      <w:pPr>
        <w:jc w:val="both"/>
        <w:rPr>
          <w:rtl/>
        </w:rPr>
      </w:pPr>
      <w:r>
        <w:rPr>
          <w:rFonts w:hint="cs"/>
          <w:rtl/>
        </w:rPr>
        <w:t>به نظر می رسد دلالت روایتی که مرحوم آقای خویی بیان کرد، بر خلاف آن چه استدلال کرد، روشن تر است.</w:t>
      </w:r>
    </w:p>
    <w:p w:rsidR="00F558CF" w:rsidRDefault="004E6831" w:rsidP="00BA0331">
      <w:pPr>
        <w:pStyle w:val="Heading1"/>
        <w:rPr>
          <w:rtl/>
        </w:rPr>
      </w:pPr>
      <w:bookmarkStart w:id="5" w:name="_Toc62163863"/>
      <w:r>
        <w:rPr>
          <w:rFonts w:hint="cs"/>
          <w:rtl/>
        </w:rPr>
        <w:t>روایت ابی بصیر</w:t>
      </w:r>
      <w:bookmarkEnd w:id="5"/>
    </w:p>
    <w:p w:rsidR="00DA3902" w:rsidRDefault="00C62775" w:rsidP="00DA3902">
      <w:pPr>
        <w:jc w:val="both"/>
        <w:rPr>
          <w:rtl/>
        </w:rPr>
      </w:pPr>
      <w:r w:rsidRPr="0062037F">
        <w:rPr>
          <w:rFonts w:hint="cs"/>
          <w:rtl/>
        </w:rPr>
        <w:t xml:space="preserve">مُحَمَّدُ بْنُ إِسْمَاعِيلَ عَنِ الْفَضْلِ بْنِ شَاذَانَ وَ عَلِيُّ بْنُ إِبْرَاهِيمَ عَنْ أَبِيهِ جَمِيعاً عَنِ ابْنِ أَبِي عُمَيْرٍ عَنْ إِبْرَاهِيمَ بْنِ عَبْدِ الْحَمِيدِ عَنْ أَبِي بَصِيرٍ وَ غَيْرِهِ عَنْ أَبِي عَبْدِ اللَّهِ ع أَنَّهُ قَالَ: </w:t>
      </w:r>
      <w:r w:rsidRPr="0062037F">
        <w:rPr>
          <w:rFonts w:hint="cs"/>
          <w:color w:val="008000"/>
          <w:rtl/>
        </w:rPr>
        <w:t>فِي شَاهِدَيْنِ شَهِدَا عَلَى امْرَأَةٍ بِأَنَّ زَوْجَهَا طَلَّقَهَا أَوْ مَاتَ فَتَزَوَّجَتْ ثُمَّ جَاءَ زَوْجُهَا قَالَ يُضْرَبَانِ الْحَدَّ وَ يُضَمَّنَانِ الصَّدَاقَ لِلزَّوْجِ بِمَا غَرَّاهُ ثُمَّ تَعْتَدُّ وَ تَرْجِعُ‏ إِلَى‏ زَوْجِهَا الْأَوَّل</w:t>
      </w:r>
      <w:r w:rsidRPr="0062037F">
        <w:rPr>
          <w:rFonts w:hint="cs"/>
          <w:rtl/>
        </w:rPr>
        <w:t>‏</w:t>
      </w:r>
      <w:r>
        <w:rPr>
          <w:rStyle w:val="FootnoteReference"/>
          <w:rtl/>
        </w:rPr>
        <w:footnoteReference w:id="7"/>
      </w:r>
    </w:p>
    <w:p w:rsidR="00DA3902" w:rsidRPr="00C62775" w:rsidRDefault="00C62775" w:rsidP="00DA3902">
      <w:pPr>
        <w:jc w:val="both"/>
        <w:rPr>
          <w:rtl/>
        </w:rPr>
      </w:pPr>
      <w:r>
        <w:rPr>
          <w:rFonts w:hint="cs"/>
          <w:rtl/>
        </w:rPr>
        <w:t>واسطه</w:t>
      </w:r>
      <w:r>
        <w:rPr>
          <w:rtl/>
        </w:rPr>
        <w:softHyphen/>
      </w:r>
      <w:r>
        <w:rPr>
          <w:rFonts w:hint="cs"/>
          <w:rtl/>
        </w:rPr>
        <w:t>ی بین ابراهیم بن عبدالحمید و امام علیه السلام در نقل فقیه افتاده است.</w:t>
      </w:r>
      <w:r w:rsidR="00C17E65">
        <w:rPr>
          <w:rFonts w:hint="cs"/>
          <w:rtl/>
        </w:rPr>
        <w:t xml:space="preserve"> احتمالا این سقط به خاطر پرش از «ابی» در ابی بصیر به «ابی» در ابی عبدالله باشد: </w:t>
      </w:r>
      <w:r w:rsidR="00C17E65" w:rsidRPr="0062037F">
        <w:rPr>
          <w:rFonts w:hint="cs"/>
          <w:rtl/>
        </w:rPr>
        <w:t xml:space="preserve">إِبْرَاهِيمَ بْنِ عَبْدِ الْحَمِيدِ عَنْ </w:t>
      </w:r>
      <w:r w:rsidR="00C17E65" w:rsidRPr="00C17E65">
        <w:rPr>
          <w:rFonts w:hint="cs"/>
          <w:color w:val="FF0000"/>
          <w:rtl/>
        </w:rPr>
        <w:t xml:space="preserve">أَبِي </w:t>
      </w:r>
      <w:r w:rsidR="00C17E65" w:rsidRPr="0062037F">
        <w:rPr>
          <w:rFonts w:hint="cs"/>
          <w:rtl/>
        </w:rPr>
        <w:t xml:space="preserve">بَصِيرٍ وَ غَيْرِهِ عَنْ </w:t>
      </w:r>
      <w:r w:rsidR="00C17E65" w:rsidRPr="00C17E65">
        <w:rPr>
          <w:rFonts w:hint="cs"/>
          <w:color w:val="FF0000"/>
          <w:rtl/>
        </w:rPr>
        <w:t xml:space="preserve">أَبِي </w:t>
      </w:r>
      <w:r w:rsidR="00C17E65" w:rsidRPr="0062037F">
        <w:rPr>
          <w:rFonts w:hint="cs"/>
          <w:rtl/>
        </w:rPr>
        <w:t>عَبْدِ اللَّهِ ع أَنَّهُ قَالَ</w:t>
      </w:r>
    </w:p>
    <w:p w:rsidR="00DA3902" w:rsidRDefault="00D76D87" w:rsidP="00BA0331">
      <w:pPr>
        <w:jc w:val="both"/>
        <w:rPr>
          <w:rtl/>
        </w:rPr>
      </w:pPr>
      <w:r>
        <w:rPr>
          <w:rFonts w:hint="cs"/>
          <w:rtl/>
        </w:rPr>
        <w:t xml:space="preserve">ظاهر بدوی روایت این است که اعتداد پس از </w:t>
      </w:r>
      <w:r w:rsidR="00DB396E">
        <w:rPr>
          <w:rFonts w:hint="cs"/>
          <w:rtl/>
        </w:rPr>
        <w:t>ضرب حد و ضمان صداق است که قطعا</w:t>
      </w:r>
      <w:r w:rsidR="00FB212C" w:rsidRPr="00FB212C">
        <w:rPr>
          <w:rFonts w:hint="cs"/>
          <w:rtl/>
        </w:rPr>
        <w:t xml:space="preserve"> </w:t>
      </w:r>
      <w:r w:rsidR="00FB212C">
        <w:rPr>
          <w:rFonts w:hint="cs"/>
          <w:rtl/>
        </w:rPr>
        <w:t>این ظاهر بدوی</w:t>
      </w:r>
      <w:r w:rsidR="00BA0331" w:rsidRPr="00BA0331">
        <w:rPr>
          <w:rFonts w:hint="cs"/>
          <w:rtl/>
        </w:rPr>
        <w:t xml:space="preserve"> </w:t>
      </w:r>
      <w:r w:rsidR="00BA0331">
        <w:rPr>
          <w:rFonts w:hint="cs"/>
          <w:rtl/>
        </w:rPr>
        <w:t>مراد</w:t>
      </w:r>
      <w:r w:rsidR="00FB212C">
        <w:rPr>
          <w:rFonts w:hint="cs"/>
          <w:rtl/>
        </w:rPr>
        <w:t xml:space="preserve"> نمی باشد. شاید بتوان گفت </w:t>
      </w:r>
      <w:r w:rsidR="00FB212C" w:rsidRPr="0062037F">
        <w:rPr>
          <w:rFonts w:hint="cs"/>
          <w:color w:val="008000"/>
          <w:rtl/>
        </w:rPr>
        <w:t>ثُمَّ تَعْتَدُّ</w:t>
      </w:r>
      <w:r w:rsidR="00FB212C">
        <w:rPr>
          <w:rFonts w:hint="cs"/>
          <w:rtl/>
        </w:rPr>
        <w:t xml:space="preserve"> به ملاحظه</w:t>
      </w:r>
      <w:r w:rsidR="00FB212C">
        <w:rPr>
          <w:rtl/>
        </w:rPr>
        <w:softHyphen/>
      </w:r>
      <w:r w:rsidR="00F54AD1">
        <w:rPr>
          <w:rFonts w:hint="cs"/>
          <w:rtl/>
        </w:rPr>
        <w:t xml:space="preserve">ی این است که‌ بعد از مجیء زوج، زن باید عده نگه دارد. </w:t>
      </w:r>
    </w:p>
    <w:p w:rsidR="00DA3902" w:rsidRDefault="0056126A" w:rsidP="00431589">
      <w:pPr>
        <w:jc w:val="both"/>
        <w:rPr>
          <w:rtl/>
        </w:rPr>
      </w:pPr>
      <w:r>
        <w:rPr>
          <w:rFonts w:hint="cs"/>
          <w:rtl/>
        </w:rPr>
        <w:t>تعبیر دقیق تر آن تعبیری است که در کلام مرحوم آقای حکیم آمده است. مبدا عده زمانی است که</w:t>
      </w:r>
      <w:r w:rsidR="009943DB">
        <w:rPr>
          <w:rFonts w:hint="cs"/>
          <w:rtl/>
        </w:rPr>
        <w:t xml:space="preserve"> زن</w:t>
      </w:r>
      <w:r>
        <w:rPr>
          <w:rFonts w:hint="cs"/>
          <w:rtl/>
        </w:rPr>
        <w:t xml:space="preserve"> از سلطه‌ی زوج</w:t>
      </w:r>
      <w:r w:rsidR="009943DB">
        <w:rPr>
          <w:rFonts w:hint="cs"/>
          <w:rtl/>
        </w:rPr>
        <w:t>ِ</w:t>
      </w:r>
      <w:r>
        <w:rPr>
          <w:rFonts w:hint="cs"/>
          <w:rtl/>
        </w:rPr>
        <w:t xml:space="preserve"> خیالی خارج می شود؛ یعنی زمانی که حکم واقعی که زن نباید تحت سلطه‌ی غیر قرار بگیرد، فعلیت یافته است.</w:t>
      </w:r>
      <w:r w:rsidR="00431589">
        <w:rPr>
          <w:rFonts w:hint="cs"/>
          <w:rtl/>
        </w:rPr>
        <w:t xml:space="preserve"> مرد خیال می کرده است که این زن، همسرش است و حکم حرمت سلطه بر این زن بر مرد منجز نشده بود. از زمان تنجز این حکم، عده آغاز می شود.</w:t>
      </w:r>
      <w:r w:rsidR="003A2A39">
        <w:rPr>
          <w:rFonts w:hint="cs"/>
          <w:rtl/>
        </w:rPr>
        <w:t xml:space="preserve"> از این مورد نمی توان به سایر موارد </w:t>
      </w:r>
      <w:r w:rsidR="00786029">
        <w:rPr>
          <w:rFonts w:hint="cs"/>
          <w:rtl/>
        </w:rPr>
        <w:t xml:space="preserve">عده‌ی وطی به </w:t>
      </w:r>
      <w:r w:rsidR="003A2A39">
        <w:rPr>
          <w:rFonts w:hint="cs"/>
          <w:rtl/>
        </w:rPr>
        <w:t>شبهه الغای خصوصیت کرد.</w:t>
      </w:r>
    </w:p>
    <w:p w:rsidR="00DA3902" w:rsidRDefault="001B5F80" w:rsidP="00DA3902">
      <w:pPr>
        <w:jc w:val="both"/>
        <w:rPr>
          <w:rtl/>
        </w:rPr>
      </w:pPr>
      <w:r w:rsidRPr="0062037F">
        <w:rPr>
          <w:rFonts w:hint="cs"/>
          <w:color w:val="008000"/>
          <w:rtl/>
        </w:rPr>
        <w:t>ثُمَّ تَعْتَدُّ</w:t>
      </w:r>
      <w:r>
        <w:rPr>
          <w:rFonts w:hint="cs"/>
          <w:rtl/>
        </w:rPr>
        <w:t xml:space="preserve"> در این روایت به این اعتبار گفته شده است که بعد از تنجز وجوب مفارقت، زن باید عده نگه دارد.</w:t>
      </w:r>
      <w:r w:rsidR="00EF3281">
        <w:rPr>
          <w:rFonts w:hint="cs"/>
          <w:rtl/>
        </w:rPr>
        <w:t xml:space="preserve"> روایت زراره را نیز می توان بر این معنا حمل کرد.</w:t>
      </w:r>
    </w:p>
    <w:p w:rsidR="00DA3902" w:rsidRDefault="00D21B5D" w:rsidP="00DA3902">
      <w:pPr>
        <w:jc w:val="both"/>
        <w:rPr>
          <w:rtl/>
        </w:rPr>
      </w:pPr>
      <w:r>
        <w:rPr>
          <w:rFonts w:hint="cs"/>
          <w:rtl/>
        </w:rPr>
        <w:t>البته آقای مکارم روایات دیگری را نیز مطرح کرده است که گویا آقای حکیم نیز ناظر به آن روایات می باشد. این روایات در مورد تزویج زنی است که در عده می باشد.</w:t>
      </w:r>
    </w:p>
    <w:p w:rsidR="00D1263F" w:rsidRDefault="00D1263F" w:rsidP="00DA3902">
      <w:pPr>
        <w:jc w:val="both"/>
        <w:rPr>
          <w:rtl/>
        </w:rPr>
      </w:pPr>
      <w:r>
        <w:rPr>
          <w:rFonts w:hint="cs"/>
          <w:rtl/>
        </w:rPr>
        <w:t>در مورد تزویج با زنی که در عده است و سپس کشف خلاف می شود و روشن می شود که زن در عده بوده است، علاوه بر عده‌ی سابق، عده‌ی وطی به شبهه نیز بر زن واجب است، سوال این است که آیا این دو عده تداخل می کنند؟</w:t>
      </w:r>
    </w:p>
    <w:p w:rsidR="003F0792" w:rsidRDefault="003F0792" w:rsidP="003F60F6">
      <w:pPr>
        <w:jc w:val="both"/>
        <w:rPr>
          <w:rtl/>
        </w:rPr>
      </w:pPr>
      <w:r>
        <w:rPr>
          <w:rFonts w:hint="cs"/>
          <w:rtl/>
        </w:rPr>
        <w:t>آیت الله والد می فرماید: دو بحث را باید از هم تفکیک کرد.</w:t>
      </w:r>
      <w:r w:rsidR="00BF1876">
        <w:rPr>
          <w:rFonts w:hint="cs"/>
          <w:rtl/>
        </w:rPr>
        <w:t xml:space="preserve"> یکی تزویج ذات بعل است که روایت زراره ناظر به آن است. در بحث تزویج ذات بعل روایتی دال بر عدم تداخل وجود ندارد.</w:t>
      </w:r>
      <w:r w:rsidR="00A45305">
        <w:rPr>
          <w:rFonts w:hint="cs"/>
          <w:rtl/>
        </w:rPr>
        <w:t xml:space="preserve"> در روایت زراره موضوع ذات بعلی است که تزویج کرده است و شوهر </w:t>
      </w:r>
      <w:r w:rsidR="003F60F6">
        <w:rPr>
          <w:rFonts w:hint="cs"/>
          <w:rtl/>
        </w:rPr>
        <w:t>باز گشته</w:t>
      </w:r>
      <w:r w:rsidR="00A45305">
        <w:rPr>
          <w:rFonts w:hint="cs"/>
          <w:rtl/>
        </w:rPr>
        <w:t xml:space="preserve"> است و او را طلاق داده است. در این روایت آمده است که یک عده‌ی واحد کفایت می کند.</w:t>
      </w:r>
    </w:p>
    <w:p w:rsidR="007932CC" w:rsidRDefault="007932CC" w:rsidP="00215663">
      <w:pPr>
        <w:jc w:val="both"/>
        <w:rPr>
          <w:rtl/>
        </w:rPr>
      </w:pPr>
      <w:r>
        <w:rPr>
          <w:rFonts w:hint="cs"/>
          <w:rtl/>
        </w:rPr>
        <w:t>بحث دیگر تزویج معتده است که روایاتش مختلف است؛ از بعضی روایاتش استفاده می شود که باید عده‌ی قبلی تمام شود</w:t>
      </w:r>
      <w:r w:rsidR="0089665F">
        <w:rPr>
          <w:rFonts w:hint="cs"/>
          <w:rtl/>
        </w:rPr>
        <w:t xml:space="preserve"> و سپس عده‌ی مستقلی را سپری کند و</w:t>
      </w:r>
      <w:r>
        <w:rPr>
          <w:rFonts w:hint="cs"/>
          <w:rtl/>
        </w:rPr>
        <w:t xml:space="preserve"> </w:t>
      </w:r>
      <w:r w:rsidR="00CE78E7">
        <w:rPr>
          <w:rFonts w:hint="cs"/>
          <w:rtl/>
        </w:rPr>
        <w:t>بعضی از روایات</w:t>
      </w:r>
      <w:r w:rsidR="0089665F">
        <w:rPr>
          <w:rFonts w:hint="cs"/>
          <w:rtl/>
        </w:rPr>
        <w:t>ش</w:t>
      </w:r>
      <w:r w:rsidR="00CE78E7">
        <w:rPr>
          <w:rFonts w:hint="cs"/>
          <w:rtl/>
        </w:rPr>
        <w:t xml:space="preserve"> دال بر تداخل است.</w:t>
      </w:r>
      <w:r w:rsidR="00215663">
        <w:rPr>
          <w:rFonts w:hint="cs"/>
          <w:rtl/>
        </w:rPr>
        <w:t xml:space="preserve"> مرحوم آقای خویی</w:t>
      </w:r>
      <w:r w:rsidR="00215663" w:rsidRPr="00215663">
        <w:rPr>
          <w:rFonts w:hint="cs"/>
          <w:rtl/>
        </w:rPr>
        <w:t xml:space="preserve"> </w:t>
      </w:r>
      <w:r w:rsidR="00215663">
        <w:rPr>
          <w:rFonts w:hint="cs"/>
          <w:rtl/>
        </w:rPr>
        <w:t>بین عده‌ی وفات و غیر آن تفصیل قائل شده است، در عده‌ی وفات قائل به عدم تداخل و در غیر آن قائل به تداخل شده است.</w:t>
      </w:r>
    </w:p>
    <w:p w:rsidR="008B210D" w:rsidRDefault="008B210D" w:rsidP="00215663">
      <w:pPr>
        <w:jc w:val="both"/>
        <w:rPr>
          <w:rtl/>
        </w:rPr>
      </w:pPr>
      <w:r>
        <w:rPr>
          <w:rFonts w:hint="cs"/>
          <w:rtl/>
        </w:rPr>
        <w:t>اگر قائل به عدم تداخل شویم، بحث مبدا عده‌ی وطی به شبهه موضوع ندارد؛ زیرا باید پس از اتمام عده‌ی اول، عده‌ی وطی به شبهه را آغاز کند؛ اما اگر قائل به تداخل شویم، این بحث موضوع خواهد داشت که مبدا عده‌ی وطی به شبهه چه زمانی است.</w:t>
      </w:r>
    </w:p>
    <w:p w:rsidR="00DB5C85" w:rsidRDefault="00835699" w:rsidP="00215663">
      <w:pPr>
        <w:jc w:val="both"/>
        <w:rPr>
          <w:rtl/>
        </w:rPr>
      </w:pPr>
      <w:r>
        <w:rPr>
          <w:rFonts w:hint="cs"/>
          <w:rtl/>
        </w:rPr>
        <w:t>روایاتی که آقای مکارم بیان کردند و سپس اشکال کردند، عده را از زمان مفارقت دانسته اند و بر تداخل دلالت می کنند. اگر این روایات را از این جهت که تقیه ای صادر شده است، کنار بگذاریم، نمی توان در مبدا عده‌ی وطی به شبهه به این روایات تمسک کرد.</w:t>
      </w:r>
    </w:p>
    <w:p w:rsidR="00BF1876" w:rsidRDefault="00835699" w:rsidP="0089665F">
      <w:pPr>
        <w:jc w:val="both"/>
        <w:rPr>
          <w:rtl/>
        </w:rPr>
      </w:pPr>
      <w:r>
        <w:rPr>
          <w:rFonts w:hint="cs"/>
          <w:rtl/>
        </w:rPr>
        <w:t>اگر روایاتی را که بر تداخل دلالت می کنند، مانند مرحوم آقای خویی بر غیر عده‌ی وفات حمل کنیم، می توان این روایات را در این بحث مطرح کرد.</w:t>
      </w:r>
    </w:p>
    <w:p w:rsidR="003A2DD4" w:rsidRDefault="003A2DD4" w:rsidP="006D0D6F">
      <w:pPr>
        <w:pStyle w:val="Heading1"/>
        <w:rPr>
          <w:rtl/>
        </w:rPr>
      </w:pPr>
      <w:bookmarkStart w:id="6" w:name="_Toc62163864"/>
      <w:r>
        <w:rPr>
          <w:rFonts w:hint="cs"/>
          <w:rtl/>
        </w:rPr>
        <w:t>نتیجه</w:t>
      </w:r>
      <w:bookmarkEnd w:id="6"/>
    </w:p>
    <w:p w:rsidR="003A2DD4" w:rsidRDefault="003A2DD4" w:rsidP="00835699">
      <w:pPr>
        <w:jc w:val="both"/>
        <w:rPr>
          <w:rtl/>
        </w:rPr>
      </w:pPr>
      <w:r>
        <w:rPr>
          <w:rFonts w:hint="cs"/>
          <w:rtl/>
        </w:rPr>
        <w:t>عده‌ی وطی به شبهه در جایی که با تزویج همراه نباشد، باید از زمان وطی به شبهه محاسبه شود؛ اما وطی به شبهه ای که همراه تزویج است و این تزویج باعث شده است زن تحت سلطه‌ی مرد قرار گیرد، عده اش از زمان تنجیز حکم به مفارقت محاسبه می شود.</w:t>
      </w:r>
    </w:p>
    <w:p w:rsidR="00FE3ECA" w:rsidRDefault="00B9712C" w:rsidP="00FE3ECA">
      <w:pPr>
        <w:jc w:val="both"/>
        <w:rPr>
          <w:rtl/>
        </w:rPr>
      </w:pPr>
      <w:r>
        <w:rPr>
          <w:rFonts w:hint="cs"/>
          <w:rtl/>
        </w:rPr>
        <w:t>استبراء رحم مراتبی دارد؛ حداقل آن یک حیض است مانند استبراء إماء، زانیه</w:t>
      </w:r>
      <w:r w:rsidR="006D0D6F">
        <w:rPr>
          <w:rFonts w:hint="cs"/>
          <w:rtl/>
        </w:rPr>
        <w:t xml:space="preserve"> و کنیزی که خریداری شده است</w:t>
      </w:r>
      <w:r w:rsidR="00E24791">
        <w:rPr>
          <w:rFonts w:hint="cs"/>
          <w:rtl/>
        </w:rPr>
        <w:t xml:space="preserve">. </w:t>
      </w:r>
      <w:r w:rsidR="00FE3ECA">
        <w:rPr>
          <w:rFonts w:hint="cs"/>
          <w:rtl/>
        </w:rPr>
        <w:t>در جایی که امه هنگام بیع، حائض باشد، مستحب است به آن حیض اکتفا نکند و حیض دیگری را نیز استبراء کند.</w:t>
      </w:r>
    </w:p>
    <w:p w:rsidR="004E21A5" w:rsidRDefault="004E21A5" w:rsidP="00E51DC9">
      <w:pPr>
        <w:jc w:val="both"/>
        <w:rPr>
          <w:rtl/>
        </w:rPr>
      </w:pPr>
      <w:r>
        <w:rPr>
          <w:rFonts w:hint="cs"/>
          <w:rtl/>
        </w:rPr>
        <w:t xml:space="preserve">استبرائی که در طلاق وجود دارد، استبراء کامل تری است. </w:t>
      </w:r>
      <w:r w:rsidR="00E51DC9">
        <w:rPr>
          <w:rFonts w:hint="cs"/>
          <w:rtl/>
        </w:rPr>
        <w:t>گر چه حکمت جعل عده‌ی طلاق، استبراء رحم است؛ اما شارع مقدس سه قرء قرار داده است تا هیچ گونه شک و شبهه ای در حامله بودن زن مطرح نباشد و رحمش به طور کامل پاک شود.</w:t>
      </w:r>
      <w:r w:rsidR="005D2B1D">
        <w:rPr>
          <w:rFonts w:hint="cs"/>
          <w:rtl/>
        </w:rPr>
        <w:t xml:space="preserve"> مقدار استبراء رحم یک حکم تعبدی است؛ جهت عقلایی استبراء رحم در این حکم دخالت دارد؛ اما عمدتا تعبدی است؛ مثلا </w:t>
      </w:r>
      <w:r w:rsidR="00F96221">
        <w:rPr>
          <w:rFonts w:hint="cs"/>
          <w:rtl/>
        </w:rPr>
        <w:t>عده‌ی امه‌ی مزوجه، دو قرء یا یک ماه و نیم است؛ عده‌ی حره‌ی مزوجه سه قر‌ء می باشد.</w:t>
      </w:r>
    </w:p>
    <w:p w:rsidR="00F96221" w:rsidRDefault="00F96221" w:rsidP="00304DB8">
      <w:pPr>
        <w:jc w:val="both"/>
        <w:rPr>
          <w:rtl/>
        </w:rPr>
      </w:pPr>
      <w:r w:rsidRPr="00F51CBB">
        <w:rPr>
          <w:rFonts w:hint="cs"/>
          <w:color w:val="008000"/>
          <w:rtl/>
        </w:rPr>
        <w:t>تَسْتَبْرِئُ رَحِمَهَا بِثَلَاثَةِ قُرُوءٍ</w:t>
      </w:r>
      <w:r w:rsidR="001E7CE0">
        <w:rPr>
          <w:rStyle w:val="FootnoteReference"/>
          <w:color w:val="008000"/>
          <w:rtl/>
        </w:rPr>
        <w:footnoteReference w:id="8"/>
      </w:r>
      <w:r>
        <w:rPr>
          <w:rFonts w:hint="cs"/>
          <w:rtl/>
        </w:rPr>
        <w:t xml:space="preserve"> </w:t>
      </w:r>
      <w:r w:rsidR="001E7CE0">
        <w:rPr>
          <w:rFonts w:hint="cs"/>
          <w:rtl/>
        </w:rPr>
        <w:t xml:space="preserve">که در روایت زراره وارد شده است، </w:t>
      </w:r>
      <w:r w:rsidR="009061DD">
        <w:rPr>
          <w:rFonts w:hint="cs"/>
          <w:rtl/>
        </w:rPr>
        <w:t>به این معنا نیست که استبراء خارجی رحم</w:t>
      </w:r>
      <w:r w:rsidR="003B3269">
        <w:rPr>
          <w:rFonts w:hint="cs"/>
          <w:rtl/>
        </w:rPr>
        <w:t xml:space="preserve"> متوقف بر</w:t>
      </w:r>
      <w:r w:rsidR="00C36E8D">
        <w:rPr>
          <w:rFonts w:hint="cs"/>
          <w:rtl/>
        </w:rPr>
        <w:t xml:space="preserve"> ثلاثة</w:t>
      </w:r>
      <w:r w:rsidR="009061DD">
        <w:rPr>
          <w:rFonts w:hint="cs"/>
          <w:rtl/>
        </w:rPr>
        <w:t xml:space="preserve"> قروء </w:t>
      </w:r>
      <w:r w:rsidR="00304DB8">
        <w:rPr>
          <w:rFonts w:hint="cs"/>
          <w:rtl/>
        </w:rPr>
        <w:t>است</w:t>
      </w:r>
      <w:r w:rsidR="003B3269">
        <w:rPr>
          <w:rFonts w:hint="cs"/>
          <w:rtl/>
        </w:rPr>
        <w:t>؛ بلکه یک حکم شرعی است که شارع جعل کرده است تا قطع به استبراء رحم حاصل شود.</w:t>
      </w:r>
      <w:r w:rsidR="002D6E63">
        <w:rPr>
          <w:rFonts w:hint="cs"/>
          <w:rtl/>
        </w:rPr>
        <w:t xml:space="preserve"> حکمت جعل، استبراء رحم است و مبدا آن در مورد طلاق هیچ گاه از زمان وطی نیست؛ بلکه</w:t>
      </w:r>
      <w:r w:rsidR="00304DB8">
        <w:rPr>
          <w:rFonts w:hint="cs"/>
          <w:rtl/>
        </w:rPr>
        <w:t xml:space="preserve"> از</w:t>
      </w:r>
      <w:r w:rsidR="002D6E63">
        <w:rPr>
          <w:rFonts w:hint="cs"/>
          <w:rtl/>
        </w:rPr>
        <w:t xml:space="preserve"> زمان تحقق طلاق است.</w:t>
      </w:r>
    </w:p>
    <w:p w:rsidR="008960F7" w:rsidRDefault="005C058C" w:rsidP="00EE0BAD">
      <w:pPr>
        <w:jc w:val="both"/>
        <w:rPr>
          <w:rtl/>
        </w:rPr>
      </w:pPr>
      <w:r>
        <w:rPr>
          <w:rFonts w:hint="cs"/>
          <w:rtl/>
        </w:rPr>
        <w:t xml:space="preserve">در نتیجه تفصیل مرحوم سید را می پذیریم با این توضیح که ملاک </w:t>
      </w:r>
      <w:r w:rsidR="00EE0BAD">
        <w:rPr>
          <w:rFonts w:hint="cs"/>
          <w:rtl/>
        </w:rPr>
        <w:t>این</w:t>
      </w:r>
      <w:r>
        <w:rPr>
          <w:rFonts w:hint="cs"/>
          <w:rtl/>
        </w:rPr>
        <w:t xml:space="preserve"> است که اگر زن تحت حباله‌ی شوهر دوم واقع شود، از زمانی که شارع مقدس حکم به جدایی زن و شوهر</w:t>
      </w:r>
      <w:r w:rsidR="00711EC6">
        <w:rPr>
          <w:rFonts w:hint="cs"/>
          <w:rtl/>
        </w:rPr>
        <w:t xml:space="preserve"> خیالی کرده است</w:t>
      </w:r>
      <w:r w:rsidR="00670CCA">
        <w:rPr>
          <w:rFonts w:hint="cs"/>
          <w:rtl/>
        </w:rPr>
        <w:t>، عده‌ی وطی به شبهه آغاز می شود، چنان که مرحوم آقای حکیم نیز عملا به همین مطلب اشاره کرده است.</w:t>
      </w:r>
    </w:p>
    <w:p w:rsidR="00AC1EE6" w:rsidRDefault="00E00BFE" w:rsidP="007E2A45">
      <w:pPr>
        <w:jc w:val="both"/>
        <w:rPr>
          <w:rtl/>
        </w:rPr>
      </w:pPr>
      <w:r>
        <w:rPr>
          <w:rFonts w:hint="cs"/>
          <w:rtl/>
        </w:rPr>
        <w:t xml:space="preserve">اما در جایی که صرفا وطی به شبهه ای بوده است و هیچ گونه تسلطی </w:t>
      </w:r>
      <w:r w:rsidR="007E2A45">
        <w:rPr>
          <w:rFonts w:hint="cs"/>
          <w:rtl/>
        </w:rPr>
        <w:t>نبوده است</w:t>
      </w:r>
      <w:r>
        <w:rPr>
          <w:rFonts w:hint="cs"/>
          <w:rtl/>
        </w:rPr>
        <w:t>، عده‌ی وطی به شبهه از زمان وطی به شبهه خواهد بود.</w:t>
      </w:r>
    </w:p>
    <w:p w:rsidR="0048735D" w:rsidRDefault="00F1583C" w:rsidP="00F1583C">
      <w:pPr>
        <w:pStyle w:val="Heading1"/>
        <w:rPr>
          <w:rtl/>
        </w:rPr>
      </w:pPr>
      <w:bookmarkStart w:id="7" w:name="_Toc62160453"/>
      <w:bookmarkStart w:id="8" w:name="_Toc62163865"/>
      <w:r>
        <w:rPr>
          <w:rFonts w:hint="cs"/>
          <w:rtl/>
        </w:rPr>
        <w:t>مساله‌ی چهل و یکم تکمله‌ی عروه</w:t>
      </w:r>
      <w:bookmarkEnd w:id="7"/>
      <w:bookmarkEnd w:id="8"/>
    </w:p>
    <w:p w:rsidR="00F1583C" w:rsidRPr="00F1583C" w:rsidRDefault="00F1583C" w:rsidP="00F1583C">
      <w:pPr>
        <w:jc w:val="both"/>
        <w:rPr>
          <w:color w:val="0000FF"/>
          <w:rtl/>
        </w:rPr>
      </w:pPr>
      <w:r w:rsidRPr="00F1583C">
        <w:rPr>
          <w:rFonts w:hint="cs"/>
          <w:color w:val="0000FF"/>
          <w:rtl/>
        </w:rPr>
        <w:t>مسألة 41: لو علمت بالطلاق و لم تعلم وقته حتى تحسب من ذلك الوقت أخذت من وقت اليقين</w:t>
      </w:r>
      <w:r w:rsidRPr="00F1583C">
        <w:rPr>
          <w:rFonts w:hint="cs"/>
          <w:color w:val="0000FF"/>
        </w:rPr>
        <w:t>‌</w:t>
      </w:r>
      <w:r w:rsidRPr="00F1583C">
        <w:rPr>
          <w:rFonts w:hint="cs"/>
          <w:color w:val="0000FF"/>
          <w:rtl/>
        </w:rPr>
        <w:t xml:space="preserve"> بوقوعه، فان انقضت عدتها فهو و إلّا أكملتها بعد ذلك، لكن في الشرائع اعتدت عند البلوغ، و في الجواهر بلا خلاف أجده فيه.</w:t>
      </w:r>
    </w:p>
    <w:p w:rsidR="00F1583C" w:rsidRPr="00F1583C" w:rsidRDefault="00F1583C" w:rsidP="00F1583C">
      <w:pPr>
        <w:jc w:val="both"/>
        <w:rPr>
          <w:rtl/>
        </w:rPr>
      </w:pPr>
      <w:r w:rsidRPr="00F1583C">
        <w:rPr>
          <w:rFonts w:hint="cs"/>
          <w:color w:val="0000FF"/>
          <w:rtl/>
        </w:rPr>
        <w:t>و لعلّ: نظرهم إلى صحيح الحلبي: «عن الرجل يطلق امرأته و هو غائب عنها من أىّ يوم تعتد، فقال: إن قامت لها بينة عدل انّها طلقت في يوم معلوم و تيقنت فلتعتد من يوم طلقت، و إن لم تحفظ في أيّ يوم أو أيّ شهر فلتعتد من يوم يبلغها». و يمكن حمله على ما إذا احتمل تأخر الطلاق إلى حين بلوغ الخبر لكنه بعيد فالأولى العمل به بل لا يترك الاحتياط به.</w:t>
      </w:r>
    </w:p>
    <w:p w:rsidR="00F1583C" w:rsidRDefault="00C6160D" w:rsidP="00E51DC9">
      <w:pPr>
        <w:jc w:val="both"/>
        <w:rPr>
          <w:rtl/>
        </w:rPr>
      </w:pPr>
      <w:r>
        <w:rPr>
          <w:rFonts w:hint="cs"/>
          <w:rtl/>
        </w:rPr>
        <w:t>مبدا عده‌ی طلاق، از زمان وقوع طلاق است؛ در کلمات فقها مطرح شده است که اگر زمان طلاق دقیقا مشخص باشد، عده از زمان طلاق آغاز می شود؛ اما اگر بینه ای که بر طلاق قائم می شود، روز طلاق را مشخص نکرده باشد و فی الجمله گفته باشد، طلاق واقع شده است، در این صورت مبدا عده از زمان بلوغ خبر خواهد بود.</w:t>
      </w:r>
    </w:p>
    <w:p w:rsidR="004B7F50" w:rsidRDefault="004B7F50" w:rsidP="00E51DC9">
      <w:pPr>
        <w:jc w:val="both"/>
        <w:rPr>
          <w:rtl/>
        </w:rPr>
      </w:pPr>
      <w:r>
        <w:rPr>
          <w:rFonts w:hint="cs"/>
          <w:rtl/>
        </w:rPr>
        <w:t>سپس مرحوم سید روایتی را به عنوان استدلال بیان کرده و می فرماید: بعضی این روایت را حمل کرده اند بر جایی که احتمال دارد طلاق در زمان بلوغ خبر واقع شده باشد؛ سپس می فرماید: این حمل بعید است و مانعی ندارد به روایت عمل کنیم و بین صورتی که زمان طلاق دقیقا مشخص باشد و صورتی که زمان آن مشخص نباشد، تفصیل قائل شویم.</w:t>
      </w:r>
    </w:p>
    <w:p w:rsidR="00C95170" w:rsidRDefault="00C95170" w:rsidP="00581860">
      <w:pPr>
        <w:jc w:val="both"/>
        <w:rPr>
          <w:rtl/>
        </w:rPr>
      </w:pPr>
      <w:r>
        <w:rPr>
          <w:rFonts w:hint="cs"/>
          <w:rtl/>
        </w:rPr>
        <w:t>مرحوم سید فقط به روایت حلبی اشاره کرده است؛ در حالی که ر</w:t>
      </w:r>
      <w:r w:rsidR="009B78B0">
        <w:rPr>
          <w:rFonts w:hint="cs"/>
          <w:rtl/>
        </w:rPr>
        <w:t xml:space="preserve">وایات متعددی در مساله وجود دارد و از بعضی روایات ممکن است </w:t>
      </w:r>
      <w:r w:rsidR="0028143B">
        <w:rPr>
          <w:rFonts w:hint="cs"/>
          <w:rtl/>
        </w:rPr>
        <w:t xml:space="preserve">استفاده شود </w:t>
      </w:r>
      <w:r w:rsidR="009B78B0">
        <w:rPr>
          <w:rFonts w:hint="cs"/>
          <w:rtl/>
        </w:rPr>
        <w:t xml:space="preserve">که بین موردی که طلاق با بینه ثابت شده </w:t>
      </w:r>
      <w:r w:rsidR="00581860">
        <w:rPr>
          <w:rFonts w:hint="cs"/>
          <w:rtl/>
        </w:rPr>
        <w:t>است</w:t>
      </w:r>
      <w:r w:rsidR="009B78B0">
        <w:rPr>
          <w:rFonts w:hint="cs"/>
          <w:rtl/>
        </w:rPr>
        <w:t xml:space="preserve"> و موردی که با بینه ثابت نشده </w:t>
      </w:r>
      <w:r w:rsidR="00581860">
        <w:rPr>
          <w:rFonts w:hint="cs"/>
          <w:rtl/>
        </w:rPr>
        <w:t>است</w:t>
      </w:r>
      <w:r w:rsidR="009B78B0">
        <w:rPr>
          <w:rFonts w:hint="cs"/>
          <w:rtl/>
        </w:rPr>
        <w:t>، فرق هست.</w:t>
      </w:r>
    </w:p>
    <w:p w:rsidR="009B78B0" w:rsidRDefault="009B78B0" w:rsidP="00205B72">
      <w:pPr>
        <w:jc w:val="both"/>
        <w:rPr>
          <w:rtl/>
        </w:rPr>
      </w:pPr>
      <w:r>
        <w:rPr>
          <w:rFonts w:hint="cs"/>
          <w:rtl/>
        </w:rPr>
        <w:t>اما از جمع بین روایات به دست می آید که ملاک، بینه بما هو بینه نیست؛ بلکه ملاک بینه ای است که روز طلاق را هم مشخص کند؛ چنان که شیخ طوسی ذیل روایتی به این نکته اشاره کرده است که مراد از قیام بینه، قیام بینه در روز طلاق است.</w:t>
      </w:r>
    </w:p>
    <w:p w:rsidR="00205B72" w:rsidRDefault="00205B72" w:rsidP="00205B72">
      <w:pPr>
        <w:jc w:val="both"/>
        <w:rPr>
          <w:rtl/>
        </w:rPr>
      </w:pPr>
    </w:p>
    <w:sectPr w:rsidR="00205B7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2C" w:rsidRDefault="0009362C" w:rsidP="008B750B">
      <w:pPr>
        <w:spacing w:line="240" w:lineRule="auto"/>
      </w:pPr>
      <w:r>
        <w:separator/>
      </w:r>
    </w:p>
  </w:endnote>
  <w:endnote w:type="continuationSeparator" w:id="0">
    <w:p w:rsidR="0009362C" w:rsidRDefault="0009362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3C" w:rsidRDefault="00F15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1583C" w:rsidRPr="006D44C1" w:rsidTr="0020241A">
      <w:tc>
        <w:tcPr>
          <w:tcW w:w="3382" w:type="dxa"/>
          <w:tcBorders>
            <w:top w:val="nil"/>
            <w:left w:val="nil"/>
            <w:bottom w:val="nil"/>
            <w:right w:val="nil"/>
          </w:tcBorders>
        </w:tcPr>
        <w:p w:rsidR="00F1583C" w:rsidRDefault="00F1583C"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1583C" w:rsidRDefault="00F1583C" w:rsidP="006D44C1">
          <w:pPr>
            <w:pStyle w:val="Footer"/>
            <w:jc w:val="right"/>
            <w:rPr>
              <w:rtl/>
            </w:rPr>
          </w:pPr>
          <w:r>
            <w:rPr>
              <w:rFonts w:hint="cs"/>
              <w:rtl/>
            </w:rPr>
            <w:t xml:space="preserve">صفحه </w:t>
          </w:r>
          <w:r>
            <w:fldChar w:fldCharType="begin"/>
          </w:r>
          <w:r>
            <w:instrText>PAGE   \* MERGEFORMAT</w:instrText>
          </w:r>
          <w:r>
            <w:fldChar w:fldCharType="separate"/>
          </w:r>
          <w:r w:rsidR="005500F6" w:rsidRPr="005500F6">
            <w:rPr>
              <w:noProof/>
              <w:rtl/>
              <w:lang w:val="fa-IR"/>
            </w:rPr>
            <w:t>1</w:t>
          </w:r>
          <w:r>
            <w:rPr>
              <w:noProof/>
            </w:rPr>
            <w:fldChar w:fldCharType="end"/>
          </w:r>
        </w:p>
      </w:tc>
      <w:tc>
        <w:tcPr>
          <w:tcW w:w="4786" w:type="dxa"/>
          <w:tcBorders>
            <w:top w:val="nil"/>
            <w:left w:val="nil"/>
            <w:bottom w:val="nil"/>
            <w:right w:val="nil"/>
          </w:tcBorders>
          <w:vAlign w:val="center"/>
        </w:tcPr>
        <w:p w:rsidR="00F1583C" w:rsidRPr="006D44C1" w:rsidRDefault="00F1583C" w:rsidP="001B6799">
          <w:pPr>
            <w:pStyle w:val="Footer"/>
            <w:bidi w:val="0"/>
            <w:rPr>
              <w:color w:val="808080" w:themeColor="background1" w:themeShade="80"/>
              <w:rtl/>
            </w:rPr>
          </w:pPr>
          <w:bookmarkStart w:id="16" w:name="BokAdres"/>
          <w:bookmarkEnd w:id="16"/>
          <w:r>
            <w:rPr>
              <w:color w:val="808080" w:themeColor="background1" w:themeShade="80"/>
            </w:rPr>
            <w:t>F1js1_13991101-057_mk3_mfeb.ir</w:t>
          </w:r>
        </w:p>
      </w:tc>
    </w:tr>
  </w:tbl>
  <w:p w:rsidR="00F1583C" w:rsidRDefault="00F1583C"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3C" w:rsidRDefault="00F15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2C" w:rsidRDefault="0009362C" w:rsidP="008B750B">
      <w:pPr>
        <w:spacing w:line="240" w:lineRule="auto"/>
      </w:pPr>
      <w:r>
        <w:separator/>
      </w:r>
    </w:p>
  </w:footnote>
  <w:footnote w:type="continuationSeparator" w:id="0">
    <w:p w:rsidR="0009362C" w:rsidRDefault="0009362C" w:rsidP="008B750B">
      <w:pPr>
        <w:spacing w:line="240" w:lineRule="auto"/>
      </w:pPr>
      <w:r>
        <w:continuationSeparator/>
      </w:r>
    </w:p>
  </w:footnote>
  <w:footnote w:id="1">
    <w:p w:rsidR="00F1583C" w:rsidRPr="00F51CBB" w:rsidRDefault="00F1583C" w:rsidP="00600AAC">
      <w:pPr>
        <w:pStyle w:val="FootnoteText"/>
      </w:pPr>
      <w:r w:rsidRPr="00F51CBB">
        <w:footnoteRef/>
      </w:r>
      <w:r w:rsidRPr="00F51CBB">
        <w:rPr>
          <w:rtl/>
        </w:rPr>
        <w:t xml:space="preserve"> </w:t>
      </w:r>
      <w:hyperlink r:id="rId1" w:history="1">
        <w:r w:rsidRPr="00F51CBB">
          <w:rPr>
            <w:rStyle w:val="Hyperlink"/>
            <w:rtl/>
          </w:rPr>
          <w:t>تهذ</w:t>
        </w:r>
        <w:r w:rsidRPr="00F51CBB">
          <w:rPr>
            <w:rStyle w:val="Hyperlink"/>
            <w:rFonts w:hint="cs"/>
            <w:rtl/>
          </w:rPr>
          <w:t>ی</w:t>
        </w:r>
        <w:r w:rsidRPr="00F51CBB">
          <w:rPr>
            <w:rStyle w:val="Hyperlink"/>
            <w:rFonts w:hint="eastAsia"/>
            <w:rtl/>
          </w:rPr>
          <w:t>ب</w:t>
        </w:r>
        <w:r w:rsidRPr="00F51CBB">
          <w:rPr>
            <w:rStyle w:val="Hyperlink"/>
            <w:rtl/>
          </w:rPr>
          <w:t xml:space="preserve"> الاحکام، ش</w:t>
        </w:r>
        <w:r w:rsidRPr="00F51CBB">
          <w:rPr>
            <w:rStyle w:val="Hyperlink"/>
            <w:rFonts w:hint="cs"/>
            <w:rtl/>
          </w:rPr>
          <w:t>ی</w:t>
        </w:r>
        <w:r w:rsidRPr="00F51CBB">
          <w:rPr>
            <w:rStyle w:val="Hyperlink"/>
            <w:rFonts w:hint="eastAsia"/>
            <w:rtl/>
          </w:rPr>
          <w:t>خ</w:t>
        </w:r>
        <w:r w:rsidRPr="00F51CBB">
          <w:rPr>
            <w:rStyle w:val="Hyperlink"/>
            <w:rtl/>
          </w:rPr>
          <w:t xml:space="preserve"> طوس</w:t>
        </w:r>
        <w:r w:rsidRPr="00F51CBB">
          <w:rPr>
            <w:rStyle w:val="Hyperlink"/>
            <w:rFonts w:hint="cs"/>
            <w:rtl/>
          </w:rPr>
          <w:t>ی</w:t>
        </w:r>
        <w:r w:rsidRPr="00F51CBB">
          <w:rPr>
            <w:rStyle w:val="Hyperlink"/>
            <w:rFonts w:hint="eastAsia"/>
            <w:rtl/>
          </w:rPr>
          <w:t>،</w:t>
        </w:r>
        <w:r w:rsidRPr="00F51CBB">
          <w:rPr>
            <w:rStyle w:val="Hyperlink"/>
            <w:rtl/>
          </w:rPr>
          <w:t xml:space="preserve"> ج7، ص489.</w:t>
        </w:r>
      </w:hyperlink>
    </w:p>
  </w:footnote>
  <w:footnote w:id="2">
    <w:p w:rsidR="00F1583C" w:rsidRDefault="00F1583C" w:rsidP="00600AAC">
      <w:pPr>
        <w:pStyle w:val="FootnoteText"/>
      </w:pPr>
      <w:r>
        <w:rPr>
          <w:rStyle w:val="FootnoteReference"/>
        </w:rPr>
        <w:footnoteRef/>
      </w:r>
      <w:r>
        <w:rPr>
          <w:rtl/>
        </w:rPr>
        <w:t xml:space="preserve"> </w:t>
      </w:r>
      <w:r>
        <w:rPr>
          <w:rFonts w:hint="cs"/>
          <w:rtl/>
        </w:rPr>
        <w:t>روایت 37910 جامع احادیث الشیعه</w:t>
      </w:r>
    </w:p>
  </w:footnote>
  <w:footnote w:id="3">
    <w:p w:rsidR="00F1583C" w:rsidRPr="009A3AC2" w:rsidRDefault="00F1583C" w:rsidP="00BE0F8F">
      <w:pPr>
        <w:pStyle w:val="FootnoteText"/>
      </w:pPr>
      <w:r w:rsidRPr="009A3AC2">
        <w:footnoteRef/>
      </w:r>
      <w:r w:rsidRPr="009A3AC2">
        <w:rPr>
          <w:rtl/>
        </w:rPr>
        <w:t xml:space="preserve"> </w:t>
      </w:r>
      <w:hyperlink r:id="rId2" w:history="1">
        <w:r w:rsidRPr="009A3AC2">
          <w:rPr>
            <w:rStyle w:val="Hyperlink"/>
            <w:rFonts w:hint="eastAsia"/>
            <w:rtl/>
          </w:rPr>
          <w:t>تهذ</w:t>
        </w:r>
        <w:r w:rsidRPr="009A3AC2">
          <w:rPr>
            <w:rStyle w:val="Hyperlink"/>
            <w:rFonts w:hint="cs"/>
            <w:rtl/>
          </w:rPr>
          <w:t>ی</w:t>
        </w:r>
        <w:r w:rsidRPr="009A3AC2">
          <w:rPr>
            <w:rStyle w:val="Hyperlink"/>
            <w:rFonts w:hint="eastAsia"/>
            <w:rtl/>
          </w:rPr>
          <w:t>ب</w:t>
        </w:r>
        <w:r w:rsidRPr="009A3AC2">
          <w:rPr>
            <w:rStyle w:val="Hyperlink"/>
            <w:rtl/>
          </w:rPr>
          <w:t xml:space="preserve"> الاحکام، ش</w:t>
        </w:r>
        <w:r w:rsidRPr="009A3AC2">
          <w:rPr>
            <w:rStyle w:val="Hyperlink"/>
            <w:rFonts w:hint="cs"/>
            <w:rtl/>
          </w:rPr>
          <w:t>ی</w:t>
        </w:r>
        <w:r w:rsidRPr="009A3AC2">
          <w:rPr>
            <w:rStyle w:val="Hyperlink"/>
            <w:rFonts w:hint="eastAsia"/>
            <w:rtl/>
          </w:rPr>
          <w:t>خ</w:t>
        </w:r>
        <w:r w:rsidRPr="009A3AC2">
          <w:rPr>
            <w:rStyle w:val="Hyperlink"/>
            <w:rtl/>
          </w:rPr>
          <w:t xml:space="preserve"> طوس</w:t>
        </w:r>
        <w:r w:rsidRPr="009A3AC2">
          <w:rPr>
            <w:rStyle w:val="Hyperlink"/>
            <w:rFonts w:hint="cs"/>
            <w:rtl/>
          </w:rPr>
          <w:t>ی</w:t>
        </w:r>
        <w:r w:rsidRPr="009A3AC2">
          <w:rPr>
            <w:rStyle w:val="Hyperlink"/>
            <w:rFonts w:hint="eastAsia"/>
            <w:rtl/>
          </w:rPr>
          <w:t>،</w:t>
        </w:r>
        <w:r w:rsidRPr="009A3AC2">
          <w:rPr>
            <w:rStyle w:val="Hyperlink"/>
            <w:rtl/>
          </w:rPr>
          <w:t xml:space="preserve"> ج7، ص308.</w:t>
        </w:r>
      </w:hyperlink>
    </w:p>
  </w:footnote>
  <w:footnote w:id="4">
    <w:p w:rsidR="00F1583C" w:rsidRDefault="00F1583C" w:rsidP="00BE0F8F">
      <w:pPr>
        <w:pStyle w:val="FootnoteText"/>
      </w:pPr>
      <w:r>
        <w:rPr>
          <w:rStyle w:val="FootnoteReference"/>
        </w:rPr>
        <w:footnoteRef/>
      </w:r>
      <w:r>
        <w:rPr>
          <w:rtl/>
        </w:rPr>
        <w:t xml:space="preserve"> </w:t>
      </w:r>
      <w:r>
        <w:rPr>
          <w:rFonts w:hint="cs"/>
          <w:rtl/>
        </w:rPr>
        <w:t>روایت 37898 جامع احادیث الشیعه</w:t>
      </w:r>
    </w:p>
  </w:footnote>
  <w:footnote w:id="5">
    <w:p w:rsidR="00F1583C" w:rsidRPr="00BE1FBC" w:rsidRDefault="00F1583C" w:rsidP="00BE1FBC">
      <w:pPr>
        <w:pStyle w:val="FootnoteText"/>
      </w:pPr>
      <w:r w:rsidRPr="00BE1FBC">
        <w:footnoteRef/>
      </w:r>
      <w:r w:rsidRPr="00BE1FBC">
        <w:rPr>
          <w:rtl/>
        </w:rPr>
        <w:t xml:space="preserve"> </w:t>
      </w:r>
      <w:hyperlink r:id="rId3" w:history="1">
        <w:r w:rsidRPr="00BE1FBC">
          <w:rPr>
            <w:rStyle w:val="Hyperlink"/>
            <w:rtl/>
          </w:rPr>
          <w:t>الکاف</w:t>
        </w:r>
        <w:r w:rsidRPr="00BE1FBC">
          <w:rPr>
            <w:rStyle w:val="Hyperlink"/>
            <w:rFonts w:hint="cs"/>
            <w:rtl/>
          </w:rPr>
          <w:t>ی</w:t>
        </w:r>
        <w:r w:rsidRPr="00BE1FBC">
          <w:rPr>
            <w:rStyle w:val="Hyperlink"/>
            <w:rFonts w:hint="eastAsia"/>
            <w:rtl/>
          </w:rPr>
          <w:t>،</w:t>
        </w:r>
        <w:r w:rsidRPr="00BE1FBC">
          <w:rPr>
            <w:rStyle w:val="Hyperlink"/>
            <w:rtl/>
          </w:rPr>
          <w:t xml:space="preserve"> محمد بن </w:t>
        </w:r>
        <w:r w:rsidRPr="00BE1FBC">
          <w:rPr>
            <w:rStyle w:val="Hyperlink"/>
            <w:rFonts w:hint="cs"/>
            <w:rtl/>
          </w:rPr>
          <w:t>ی</w:t>
        </w:r>
        <w:r w:rsidRPr="00BE1FBC">
          <w:rPr>
            <w:rStyle w:val="Hyperlink"/>
            <w:rFonts w:hint="eastAsia"/>
            <w:rtl/>
          </w:rPr>
          <w:t>عقوب</w:t>
        </w:r>
        <w:r w:rsidRPr="00BE1FBC">
          <w:rPr>
            <w:rStyle w:val="Hyperlink"/>
            <w:rtl/>
          </w:rPr>
          <w:t xml:space="preserve"> کل</w:t>
        </w:r>
        <w:r w:rsidRPr="00BE1FBC">
          <w:rPr>
            <w:rStyle w:val="Hyperlink"/>
            <w:rFonts w:hint="cs"/>
            <w:rtl/>
          </w:rPr>
          <w:t>ی</w:t>
        </w:r>
        <w:r w:rsidRPr="00BE1FBC">
          <w:rPr>
            <w:rStyle w:val="Hyperlink"/>
            <w:rFonts w:hint="eastAsia"/>
            <w:rtl/>
          </w:rPr>
          <w:t>ن</w:t>
        </w:r>
        <w:r w:rsidRPr="00BE1FBC">
          <w:rPr>
            <w:rStyle w:val="Hyperlink"/>
            <w:rFonts w:hint="cs"/>
            <w:rtl/>
          </w:rPr>
          <w:t>ی</w:t>
        </w:r>
        <w:r w:rsidRPr="00BE1FBC">
          <w:rPr>
            <w:rStyle w:val="Hyperlink"/>
            <w:rFonts w:hint="eastAsia"/>
            <w:rtl/>
          </w:rPr>
          <w:t>،</w:t>
        </w:r>
        <w:r w:rsidRPr="00BE1FBC">
          <w:rPr>
            <w:rStyle w:val="Hyperlink"/>
            <w:rtl/>
          </w:rPr>
          <w:t xml:space="preserve"> ج6، ص113.</w:t>
        </w:r>
      </w:hyperlink>
    </w:p>
  </w:footnote>
  <w:footnote w:id="6">
    <w:p w:rsidR="00E4739A" w:rsidRDefault="00E4739A">
      <w:pPr>
        <w:pStyle w:val="FootnoteText"/>
      </w:pPr>
      <w:r>
        <w:rPr>
          <w:rStyle w:val="FootnoteReference"/>
        </w:rPr>
        <w:footnoteRef/>
      </w:r>
      <w:r>
        <w:rPr>
          <w:rtl/>
        </w:rPr>
        <w:t xml:space="preserve"> </w:t>
      </w:r>
      <w:r>
        <w:rPr>
          <w:rFonts w:hint="cs"/>
          <w:rtl/>
        </w:rPr>
        <w:t>در این صورت نیز استدلال مرحوم آقای خویی صحیح نخواهد بود؛ زیرا تمام استدلال ایشان با توجه به تستبرئ بود.</w:t>
      </w:r>
    </w:p>
  </w:footnote>
  <w:footnote w:id="7">
    <w:p w:rsidR="00F1583C" w:rsidRPr="0062037F" w:rsidRDefault="00F1583C" w:rsidP="00C62775">
      <w:pPr>
        <w:pStyle w:val="FootnoteText"/>
      </w:pPr>
      <w:r w:rsidRPr="0062037F">
        <w:footnoteRef/>
      </w:r>
      <w:r w:rsidRPr="0062037F">
        <w:rPr>
          <w:rtl/>
        </w:rPr>
        <w:t xml:space="preserve"> </w:t>
      </w:r>
      <w:hyperlink r:id="rId4" w:history="1">
        <w:r w:rsidRPr="0062037F">
          <w:rPr>
            <w:rStyle w:val="Hyperlink"/>
            <w:rFonts w:hint="eastAsia"/>
            <w:rtl/>
          </w:rPr>
          <w:t>الکاف</w:t>
        </w:r>
        <w:r w:rsidRPr="0062037F">
          <w:rPr>
            <w:rStyle w:val="Hyperlink"/>
            <w:rFonts w:hint="cs"/>
            <w:rtl/>
          </w:rPr>
          <w:t>ی</w:t>
        </w:r>
        <w:r w:rsidRPr="0062037F">
          <w:rPr>
            <w:rStyle w:val="Hyperlink"/>
            <w:rFonts w:hint="eastAsia"/>
            <w:rtl/>
          </w:rPr>
          <w:t>،</w:t>
        </w:r>
        <w:r w:rsidRPr="0062037F">
          <w:rPr>
            <w:rStyle w:val="Hyperlink"/>
            <w:rtl/>
          </w:rPr>
          <w:t xml:space="preserve"> محمد بن </w:t>
        </w:r>
        <w:r w:rsidRPr="0062037F">
          <w:rPr>
            <w:rStyle w:val="Hyperlink"/>
            <w:rFonts w:hint="cs"/>
            <w:rtl/>
          </w:rPr>
          <w:t>ی</w:t>
        </w:r>
        <w:r w:rsidRPr="0062037F">
          <w:rPr>
            <w:rStyle w:val="Hyperlink"/>
            <w:rFonts w:hint="eastAsia"/>
            <w:rtl/>
          </w:rPr>
          <w:t>عقوب</w:t>
        </w:r>
        <w:r w:rsidRPr="0062037F">
          <w:rPr>
            <w:rStyle w:val="Hyperlink"/>
            <w:rtl/>
          </w:rPr>
          <w:t xml:space="preserve"> کل</w:t>
        </w:r>
        <w:r w:rsidRPr="0062037F">
          <w:rPr>
            <w:rStyle w:val="Hyperlink"/>
            <w:rFonts w:hint="cs"/>
            <w:rtl/>
          </w:rPr>
          <w:t>ی</w:t>
        </w:r>
        <w:r w:rsidRPr="0062037F">
          <w:rPr>
            <w:rStyle w:val="Hyperlink"/>
            <w:rFonts w:hint="eastAsia"/>
            <w:rtl/>
          </w:rPr>
          <w:t>ن</w:t>
        </w:r>
        <w:r w:rsidRPr="0062037F">
          <w:rPr>
            <w:rStyle w:val="Hyperlink"/>
            <w:rFonts w:hint="cs"/>
            <w:rtl/>
          </w:rPr>
          <w:t>ی</w:t>
        </w:r>
        <w:r w:rsidRPr="0062037F">
          <w:rPr>
            <w:rStyle w:val="Hyperlink"/>
            <w:rFonts w:hint="eastAsia"/>
            <w:rtl/>
          </w:rPr>
          <w:t>،</w:t>
        </w:r>
        <w:r w:rsidRPr="0062037F">
          <w:rPr>
            <w:rStyle w:val="Hyperlink"/>
            <w:rtl/>
          </w:rPr>
          <w:t xml:space="preserve"> ج6، ص150.</w:t>
        </w:r>
      </w:hyperlink>
    </w:p>
  </w:footnote>
  <w:footnote w:id="8">
    <w:p w:rsidR="00F1583C" w:rsidRDefault="00F1583C">
      <w:pPr>
        <w:pStyle w:val="FootnoteText"/>
      </w:pPr>
      <w:r>
        <w:rPr>
          <w:rStyle w:val="FootnoteReference"/>
        </w:rPr>
        <w:footnoteRef/>
      </w:r>
      <w:r>
        <w:rPr>
          <w:rtl/>
        </w:rPr>
        <w:t xml:space="preserve"> </w:t>
      </w:r>
      <w:r>
        <w:rPr>
          <w:rFonts w:hint="cs"/>
          <w:rtl/>
        </w:rPr>
        <w:t>ثلاثة قروء از باب مثال است، ممکن است ثلاثة اشهر یا ...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3C" w:rsidRDefault="00F15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3C" w:rsidRPr="001D2E9A" w:rsidRDefault="00F1583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057</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1 /11 /1399</w:t>
    </w:r>
  </w:p>
  <w:p w:rsidR="00F1583C" w:rsidRPr="00F16B53" w:rsidRDefault="00F1583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sz w:val="24"/>
        <w:szCs w:val="24"/>
        <w:rtl/>
      </w:rPr>
      <w:t>مبدا 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3C" w:rsidRDefault="00F15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216"/>
    <w:rsid w:val="00025777"/>
    <w:rsid w:val="00025B70"/>
    <w:rsid w:val="000353D7"/>
    <w:rsid w:val="00055496"/>
    <w:rsid w:val="00080A41"/>
    <w:rsid w:val="0008299B"/>
    <w:rsid w:val="000913AA"/>
    <w:rsid w:val="00092796"/>
    <w:rsid w:val="0009362C"/>
    <w:rsid w:val="00094847"/>
    <w:rsid w:val="00096C63"/>
    <w:rsid w:val="000B5DB5"/>
    <w:rsid w:val="000C3947"/>
    <w:rsid w:val="000D2A37"/>
    <w:rsid w:val="000D30E9"/>
    <w:rsid w:val="000D6818"/>
    <w:rsid w:val="000D762E"/>
    <w:rsid w:val="000E335E"/>
    <w:rsid w:val="000F16CF"/>
    <w:rsid w:val="000F5BAC"/>
    <w:rsid w:val="001012BB"/>
    <w:rsid w:val="00102585"/>
    <w:rsid w:val="00114AB7"/>
    <w:rsid w:val="00116B2B"/>
    <w:rsid w:val="00124E3D"/>
    <w:rsid w:val="00127E95"/>
    <w:rsid w:val="00130659"/>
    <w:rsid w:val="001347C7"/>
    <w:rsid w:val="001356B0"/>
    <w:rsid w:val="00135FF3"/>
    <w:rsid w:val="00151937"/>
    <w:rsid w:val="0015711C"/>
    <w:rsid w:val="00181844"/>
    <w:rsid w:val="001837E9"/>
    <w:rsid w:val="00187DFA"/>
    <w:rsid w:val="001A1BC1"/>
    <w:rsid w:val="001A1EA5"/>
    <w:rsid w:val="001A2574"/>
    <w:rsid w:val="001A27D7"/>
    <w:rsid w:val="001A294E"/>
    <w:rsid w:val="001A4ED8"/>
    <w:rsid w:val="001B2488"/>
    <w:rsid w:val="001B5F80"/>
    <w:rsid w:val="001B6799"/>
    <w:rsid w:val="001C1362"/>
    <w:rsid w:val="001D2E9A"/>
    <w:rsid w:val="001D597F"/>
    <w:rsid w:val="001E3FD4"/>
    <w:rsid w:val="001E6EC4"/>
    <w:rsid w:val="001E7CE0"/>
    <w:rsid w:val="0020241A"/>
    <w:rsid w:val="00203821"/>
    <w:rsid w:val="00205B72"/>
    <w:rsid w:val="00211632"/>
    <w:rsid w:val="00215663"/>
    <w:rsid w:val="0021630D"/>
    <w:rsid w:val="0024121B"/>
    <w:rsid w:val="00247D2F"/>
    <w:rsid w:val="00256560"/>
    <w:rsid w:val="00273598"/>
    <w:rsid w:val="0027605E"/>
    <w:rsid w:val="0028143B"/>
    <w:rsid w:val="00281E00"/>
    <w:rsid w:val="00283D76"/>
    <w:rsid w:val="00294A52"/>
    <w:rsid w:val="002B575F"/>
    <w:rsid w:val="002B729B"/>
    <w:rsid w:val="002C23B5"/>
    <w:rsid w:val="002C53A2"/>
    <w:rsid w:val="002D0040"/>
    <w:rsid w:val="002D2FA8"/>
    <w:rsid w:val="002D6E63"/>
    <w:rsid w:val="002E220F"/>
    <w:rsid w:val="00303B77"/>
    <w:rsid w:val="00304DB8"/>
    <w:rsid w:val="00307311"/>
    <w:rsid w:val="00314ADC"/>
    <w:rsid w:val="0032100F"/>
    <w:rsid w:val="0033402C"/>
    <w:rsid w:val="00340521"/>
    <w:rsid w:val="00345C73"/>
    <w:rsid w:val="003461BA"/>
    <w:rsid w:val="00354A99"/>
    <w:rsid w:val="00360311"/>
    <w:rsid w:val="00361922"/>
    <w:rsid w:val="0037339B"/>
    <w:rsid w:val="00386C11"/>
    <w:rsid w:val="00397466"/>
    <w:rsid w:val="003A2A39"/>
    <w:rsid w:val="003A2DD4"/>
    <w:rsid w:val="003A6148"/>
    <w:rsid w:val="003B3269"/>
    <w:rsid w:val="003C33F6"/>
    <w:rsid w:val="003C3D2E"/>
    <w:rsid w:val="003C43A5"/>
    <w:rsid w:val="003E1C5C"/>
    <w:rsid w:val="003E6650"/>
    <w:rsid w:val="003F0792"/>
    <w:rsid w:val="003F377E"/>
    <w:rsid w:val="003F5B46"/>
    <w:rsid w:val="003F60F6"/>
    <w:rsid w:val="00401363"/>
    <w:rsid w:val="00402E47"/>
    <w:rsid w:val="00425015"/>
    <w:rsid w:val="00430994"/>
    <w:rsid w:val="00431589"/>
    <w:rsid w:val="00441B6D"/>
    <w:rsid w:val="004556EF"/>
    <w:rsid w:val="00462B07"/>
    <w:rsid w:val="00465BD2"/>
    <w:rsid w:val="004715C8"/>
    <w:rsid w:val="00481C31"/>
    <w:rsid w:val="00482FC1"/>
    <w:rsid w:val="00483027"/>
    <w:rsid w:val="004871AA"/>
    <w:rsid w:val="0048735D"/>
    <w:rsid w:val="004918D7"/>
    <w:rsid w:val="004926E1"/>
    <w:rsid w:val="004A2FEA"/>
    <w:rsid w:val="004B7F50"/>
    <w:rsid w:val="004D2DD7"/>
    <w:rsid w:val="004D75C5"/>
    <w:rsid w:val="004E2186"/>
    <w:rsid w:val="004E21A5"/>
    <w:rsid w:val="004E66FB"/>
    <w:rsid w:val="004E6831"/>
    <w:rsid w:val="004F470A"/>
    <w:rsid w:val="004F4C59"/>
    <w:rsid w:val="00500C8F"/>
    <w:rsid w:val="00501909"/>
    <w:rsid w:val="00506D04"/>
    <w:rsid w:val="00507BBB"/>
    <w:rsid w:val="005128DF"/>
    <w:rsid w:val="0051592A"/>
    <w:rsid w:val="005206FE"/>
    <w:rsid w:val="005257ED"/>
    <w:rsid w:val="005306F8"/>
    <w:rsid w:val="0054023D"/>
    <w:rsid w:val="00541560"/>
    <w:rsid w:val="005426BF"/>
    <w:rsid w:val="005500F6"/>
    <w:rsid w:val="0056126A"/>
    <w:rsid w:val="0056213C"/>
    <w:rsid w:val="00580C24"/>
    <w:rsid w:val="00581860"/>
    <w:rsid w:val="005968EF"/>
    <w:rsid w:val="00596C1E"/>
    <w:rsid w:val="005A2E26"/>
    <w:rsid w:val="005A5E81"/>
    <w:rsid w:val="005B7BCA"/>
    <w:rsid w:val="005C058C"/>
    <w:rsid w:val="005C0DAE"/>
    <w:rsid w:val="005C188E"/>
    <w:rsid w:val="005D2349"/>
    <w:rsid w:val="005D2B1D"/>
    <w:rsid w:val="005E1B60"/>
    <w:rsid w:val="005E5507"/>
    <w:rsid w:val="005E607B"/>
    <w:rsid w:val="005F0A8D"/>
    <w:rsid w:val="00600AAC"/>
    <w:rsid w:val="00601229"/>
    <w:rsid w:val="00603B67"/>
    <w:rsid w:val="006162A2"/>
    <w:rsid w:val="006240DA"/>
    <w:rsid w:val="006278EC"/>
    <w:rsid w:val="0063256E"/>
    <w:rsid w:val="00633F04"/>
    <w:rsid w:val="00635219"/>
    <w:rsid w:val="00635EC0"/>
    <w:rsid w:val="00640B58"/>
    <w:rsid w:val="00651B02"/>
    <w:rsid w:val="00651B19"/>
    <w:rsid w:val="00660A29"/>
    <w:rsid w:val="00670CCA"/>
    <w:rsid w:val="00695519"/>
    <w:rsid w:val="006A4134"/>
    <w:rsid w:val="006A5DDA"/>
    <w:rsid w:val="006A6701"/>
    <w:rsid w:val="006B21F4"/>
    <w:rsid w:val="006B3753"/>
    <w:rsid w:val="006B7AD6"/>
    <w:rsid w:val="006C50FD"/>
    <w:rsid w:val="006D0D6F"/>
    <w:rsid w:val="006D1DD4"/>
    <w:rsid w:val="006D4014"/>
    <w:rsid w:val="006D44C1"/>
    <w:rsid w:val="006E5651"/>
    <w:rsid w:val="006E5B85"/>
    <w:rsid w:val="006F026A"/>
    <w:rsid w:val="0070265B"/>
    <w:rsid w:val="00704813"/>
    <w:rsid w:val="00711EC6"/>
    <w:rsid w:val="0072290D"/>
    <w:rsid w:val="00723D6D"/>
    <w:rsid w:val="00724537"/>
    <w:rsid w:val="00731724"/>
    <w:rsid w:val="0073474B"/>
    <w:rsid w:val="00735511"/>
    <w:rsid w:val="00737208"/>
    <w:rsid w:val="007405AC"/>
    <w:rsid w:val="00744DE6"/>
    <w:rsid w:val="00762452"/>
    <w:rsid w:val="007639E0"/>
    <w:rsid w:val="00775507"/>
    <w:rsid w:val="00783473"/>
    <w:rsid w:val="0078594B"/>
    <w:rsid w:val="00786029"/>
    <w:rsid w:val="007932CC"/>
    <w:rsid w:val="00795E02"/>
    <w:rsid w:val="007979D0"/>
    <w:rsid w:val="007A4E18"/>
    <w:rsid w:val="007A7B8C"/>
    <w:rsid w:val="007B6794"/>
    <w:rsid w:val="007C6D9E"/>
    <w:rsid w:val="007D1C43"/>
    <w:rsid w:val="007D5F3C"/>
    <w:rsid w:val="007D6C53"/>
    <w:rsid w:val="007E1564"/>
    <w:rsid w:val="007E1E87"/>
    <w:rsid w:val="007E2A45"/>
    <w:rsid w:val="007E5B3F"/>
    <w:rsid w:val="007F2257"/>
    <w:rsid w:val="0080091D"/>
    <w:rsid w:val="00804108"/>
    <w:rsid w:val="00804FC4"/>
    <w:rsid w:val="00816367"/>
    <w:rsid w:val="00816A0B"/>
    <w:rsid w:val="00824B22"/>
    <w:rsid w:val="00830C53"/>
    <w:rsid w:val="00835699"/>
    <w:rsid w:val="00837FAA"/>
    <w:rsid w:val="00841F77"/>
    <w:rsid w:val="00843467"/>
    <w:rsid w:val="0085276D"/>
    <w:rsid w:val="00854FBF"/>
    <w:rsid w:val="00863390"/>
    <w:rsid w:val="0086385C"/>
    <w:rsid w:val="00871916"/>
    <w:rsid w:val="00877E80"/>
    <w:rsid w:val="008956DD"/>
    <w:rsid w:val="008960F7"/>
    <w:rsid w:val="0089665F"/>
    <w:rsid w:val="008A510E"/>
    <w:rsid w:val="008A522A"/>
    <w:rsid w:val="008A7655"/>
    <w:rsid w:val="008B210D"/>
    <w:rsid w:val="008B4464"/>
    <w:rsid w:val="008B750B"/>
    <w:rsid w:val="008C3162"/>
    <w:rsid w:val="008D1F14"/>
    <w:rsid w:val="008E3924"/>
    <w:rsid w:val="008F13F7"/>
    <w:rsid w:val="008F5B4D"/>
    <w:rsid w:val="009061DD"/>
    <w:rsid w:val="00907425"/>
    <w:rsid w:val="00923C34"/>
    <w:rsid w:val="00924152"/>
    <w:rsid w:val="0092513D"/>
    <w:rsid w:val="00927A9F"/>
    <w:rsid w:val="009335CC"/>
    <w:rsid w:val="00935A55"/>
    <w:rsid w:val="00941CEB"/>
    <w:rsid w:val="0094720F"/>
    <w:rsid w:val="00950150"/>
    <w:rsid w:val="00953B28"/>
    <w:rsid w:val="00954322"/>
    <w:rsid w:val="00957CAA"/>
    <w:rsid w:val="0096778A"/>
    <w:rsid w:val="0097097A"/>
    <w:rsid w:val="00977656"/>
    <w:rsid w:val="009846A7"/>
    <w:rsid w:val="0098794D"/>
    <w:rsid w:val="009943DB"/>
    <w:rsid w:val="0099497B"/>
    <w:rsid w:val="009A43BA"/>
    <w:rsid w:val="009B0D05"/>
    <w:rsid w:val="009B4CA6"/>
    <w:rsid w:val="009B78B0"/>
    <w:rsid w:val="009B79F8"/>
    <w:rsid w:val="009C66D5"/>
    <w:rsid w:val="009D13FD"/>
    <w:rsid w:val="009D266A"/>
    <w:rsid w:val="009F7E07"/>
    <w:rsid w:val="00A01522"/>
    <w:rsid w:val="00A10A11"/>
    <w:rsid w:val="00A13C6A"/>
    <w:rsid w:val="00A17B09"/>
    <w:rsid w:val="00A45305"/>
    <w:rsid w:val="00A457C6"/>
    <w:rsid w:val="00A46AD0"/>
    <w:rsid w:val="00A47063"/>
    <w:rsid w:val="00A473A8"/>
    <w:rsid w:val="00A513F0"/>
    <w:rsid w:val="00A61AC8"/>
    <w:rsid w:val="00A6366F"/>
    <w:rsid w:val="00A65D4C"/>
    <w:rsid w:val="00A70512"/>
    <w:rsid w:val="00A9757D"/>
    <w:rsid w:val="00A97820"/>
    <w:rsid w:val="00AA1F60"/>
    <w:rsid w:val="00AA2DAF"/>
    <w:rsid w:val="00AA40D7"/>
    <w:rsid w:val="00AB5F7D"/>
    <w:rsid w:val="00AC0C50"/>
    <w:rsid w:val="00AC1EE6"/>
    <w:rsid w:val="00AC5F50"/>
    <w:rsid w:val="00AC6FE2"/>
    <w:rsid w:val="00AF3925"/>
    <w:rsid w:val="00B1193D"/>
    <w:rsid w:val="00B1296B"/>
    <w:rsid w:val="00B2292F"/>
    <w:rsid w:val="00B43169"/>
    <w:rsid w:val="00B501A8"/>
    <w:rsid w:val="00B50D3F"/>
    <w:rsid w:val="00B55AE4"/>
    <w:rsid w:val="00B64DB8"/>
    <w:rsid w:val="00B70B46"/>
    <w:rsid w:val="00B739B0"/>
    <w:rsid w:val="00B814A3"/>
    <w:rsid w:val="00B96F38"/>
    <w:rsid w:val="00B9712C"/>
    <w:rsid w:val="00BA0331"/>
    <w:rsid w:val="00BC716B"/>
    <w:rsid w:val="00BD0E74"/>
    <w:rsid w:val="00BD5F8C"/>
    <w:rsid w:val="00BE0F8F"/>
    <w:rsid w:val="00BE1FBC"/>
    <w:rsid w:val="00BE29DD"/>
    <w:rsid w:val="00BF1876"/>
    <w:rsid w:val="00C066AF"/>
    <w:rsid w:val="00C10E06"/>
    <w:rsid w:val="00C145B8"/>
    <w:rsid w:val="00C17E65"/>
    <w:rsid w:val="00C2438F"/>
    <w:rsid w:val="00C31AF0"/>
    <w:rsid w:val="00C32A7E"/>
    <w:rsid w:val="00C34F28"/>
    <w:rsid w:val="00C368DF"/>
    <w:rsid w:val="00C36E8D"/>
    <w:rsid w:val="00C442C5"/>
    <w:rsid w:val="00C57B5C"/>
    <w:rsid w:val="00C57C7C"/>
    <w:rsid w:val="00C61049"/>
    <w:rsid w:val="00C6160D"/>
    <w:rsid w:val="00C62775"/>
    <w:rsid w:val="00C63FFE"/>
    <w:rsid w:val="00C91EB6"/>
    <w:rsid w:val="00C95170"/>
    <w:rsid w:val="00CA10B0"/>
    <w:rsid w:val="00CA2F8E"/>
    <w:rsid w:val="00CA3EE2"/>
    <w:rsid w:val="00CA7FD5"/>
    <w:rsid w:val="00CB3287"/>
    <w:rsid w:val="00CB33E2"/>
    <w:rsid w:val="00CB35D3"/>
    <w:rsid w:val="00CB4E68"/>
    <w:rsid w:val="00CC2733"/>
    <w:rsid w:val="00CD0050"/>
    <w:rsid w:val="00CE7481"/>
    <w:rsid w:val="00CE78E7"/>
    <w:rsid w:val="00CF0A8F"/>
    <w:rsid w:val="00D048CE"/>
    <w:rsid w:val="00D10998"/>
    <w:rsid w:val="00D1263F"/>
    <w:rsid w:val="00D15CBD"/>
    <w:rsid w:val="00D21B5D"/>
    <w:rsid w:val="00D221CB"/>
    <w:rsid w:val="00D23391"/>
    <w:rsid w:val="00D31805"/>
    <w:rsid w:val="00D47C0E"/>
    <w:rsid w:val="00D52C43"/>
    <w:rsid w:val="00D552B9"/>
    <w:rsid w:val="00D735B2"/>
    <w:rsid w:val="00D74021"/>
    <w:rsid w:val="00D76D01"/>
    <w:rsid w:val="00D76D87"/>
    <w:rsid w:val="00D922A9"/>
    <w:rsid w:val="00D9394A"/>
    <w:rsid w:val="00DA3902"/>
    <w:rsid w:val="00DB0CBB"/>
    <w:rsid w:val="00DB396E"/>
    <w:rsid w:val="00DB5C85"/>
    <w:rsid w:val="00DB67CC"/>
    <w:rsid w:val="00DC3783"/>
    <w:rsid w:val="00DE1070"/>
    <w:rsid w:val="00E00219"/>
    <w:rsid w:val="00E00BFE"/>
    <w:rsid w:val="00E0316B"/>
    <w:rsid w:val="00E23741"/>
    <w:rsid w:val="00E24791"/>
    <w:rsid w:val="00E25E10"/>
    <w:rsid w:val="00E317E9"/>
    <w:rsid w:val="00E4739A"/>
    <w:rsid w:val="00E50B41"/>
    <w:rsid w:val="00E51DC9"/>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0BAD"/>
    <w:rsid w:val="00EF27FE"/>
    <w:rsid w:val="00EF3281"/>
    <w:rsid w:val="00F07FB6"/>
    <w:rsid w:val="00F149D0"/>
    <w:rsid w:val="00F1583C"/>
    <w:rsid w:val="00F16B53"/>
    <w:rsid w:val="00F25ECD"/>
    <w:rsid w:val="00F318BE"/>
    <w:rsid w:val="00F33297"/>
    <w:rsid w:val="00F343FB"/>
    <w:rsid w:val="00F359FE"/>
    <w:rsid w:val="00F42159"/>
    <w:rsid w:val="00F4256E"/>
    <w:rsid w:val="00F42EE1"/>
    <w:rsid w:val="00F54AD1"/>
    <w:rsid w:val="00F558CF"/>
    <w:rsid w:val="00F60F1F"/>
    <w:rsid w:val="00F64141"/>
    <w:rsid w:val="00F67508"/>
    <w:rsid w:val="00F707D9"/>
    <w:rsid w:val="00F71FC9"/>
    <w:rsid w:val="00F720B6"/>
    <w:rsid w:val="00F73B48"/>
    <w:rsid w:val="00F74F51"/>
    <w:rsid w:val="00F807D3"/>
    <w:rsid w:val="00F842AD"/>
    <w:rsid w:val="00F914EB"/>
    <w:rsid w:val="00F91B85"/>
    <w:rsid w:val="00F938E7"/>
    <w:rsid w:val="00F96221"/>
    <w:rsid w:val="00F96EAD"/>
    <w:rsid w:val="00FA3B17"/>
    <w:rsid w:val="00FA5E8D"/>
    <w:rsid w:val="00FA5F3D"/>
    <w:rsid w:val="00FB1119"/>
    <w:rsid w:val="00FB212C"/>
    <w:rsid w:val="00FB399E"/>
    <w:rsid w:val="00FB7F50"/>
    <w:rsid w:val="00FC2A85"/>
    <w:rsid w:val="00FC40AF"/>
    <w:rsid w:val="00FC73B9"/>
    <w:rsid w:val="00FD0A16"/>
    <w:rsid w:val="00FE3D7D"/>
    <w:rsid w:val="00FE3ECA"/>
    <w:rsid w:val="00FE453A"/>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665314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946575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855369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515046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13/&#1601;&#1604;&#1575;&#1587;&#1578;&#1576;&#1585;&#1575;&#1569;" TargetMode="External"/><Relationship Id="rId2" Type="http://schemas.openxmlformats.org/officeDocument/2006/relationships/hyperlink" Target="http://lib.eshia.ir/10083/7/308/&#1593;&#1605;&#1740;&#1585;" TargetMode="External"/><Relationship Id="rId1" Type="http://schemas.openxmlformats.org/officeDocument/2006/relationships/hyperlink" Target="http://lib.eshia.ir/10083/7/489/&#1578;&#1587;&#1578;&#1576;&#1585;&#1574;%20" TargetMode="External"/><Relationship Id="rId4" Type="http://schemas.openxmlformats.org/officeDocument/2006/relationships/hyperlink" Target="http://lib.eshia.ir/11005/6/150/&#1576;&#1589;&#174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9857-288F-453E-BA95-7885D7D3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2333</TotalTime>
  <Pages>1</Pages>
  <Words>1559</Words>
  <Characters>8889</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100</cp:revision>
  <cp:lastPrinted>2021-01-22T07:24:00Z</cp:lastPrinted>
  <dcterms:created xsi:type="dcterms:W3CDTF">2021-01-20T11:49:00Z</dcterms:created>
  <dcterms:modified xsi:type="dcterms:W3CDTF">2021-03-03T07:41:00Z</dcterms:modified>
  <cp:contentStatus>ویرایش 2.5</cp:contentStatus>
  <cp:version>2.7</cp:version>
</cp:coreProperties>
</file>