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487" w:rsidRDefault="00FA4487" w:rsidP="00FA4487">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FA4487" w:rsidRDefault="00FA4487" w:rsidP="00FA4487">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w:t>
      </w:r>
      <w:r>
        <w:rPr>
          <w:rFonts w:ascii="IRANSans" w:hAnsi="IRANSans" w:cs="IRANSans" w:hint="cs"/>
          <w:b/>
          <w:bCs/>
          <w:color w:val="0101FF"/>
          <w:sz w:val="24"/>
          <w:szCs w:val="24"/>
          <w:shd w:val="clear" w:color="auto" w:fill="FFFFFF"/>
          <w:rtl/>
        </w:rPr>
        <w:t>20</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زوج مفقود</w:t>
      </w:r>
      <w:r w:rsidRPr="00357A33">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6029EB" w:rsidRDefault="006029EB" w:rsidP="006029EB">
      <w:pPr>
        <w:pStyle w:val="Heading1"/>
        <w:rPr>
          <w:rtl/>
        </w:rPr>
      </w:pPr>
      <w:bookmarkStart w:id="1" w:name="_Toc59863208"/>
      <w:bookmarkStart w:id="2" w:name="_Toc59908308"/>
      <w:bookmarkStart w:id="3" w:name="_Toc59984019"/>
      <w:r>
        <w:rPr>
          <w:rFonts w:hint="cs"/>
          <w:rtl/>
        </w:rPr>
        <w:t>مساله</w:t>
      </w:r>
      <w:r>
        <w:rPr>
          <w:rFonts w:hint="eastAsia"/>
          <w:rtl/>
        </w:rPr>
        <w:t>‌</w:t>
      </w:r>
      <w:r>
        <w:rPr>
          <w:rFonts w:hint="cs"/>
          <w:rtl/>
        </w:rPr>
        <w:t>ی سی و سوم تکمله</w:t>
      </w:r>
      <w:r>
        <w:rPr>
          <w:rFonts w:hint="eastAsia"/>
          <w:rtl/>
        </w:rPr>
        <w:t>‌</w:t>
      </w:r>
      <w:r>
        <w:rPr>
          <w:rFonts w:hint="cs"/>
          <w:rtl/>
        </w:rPr>
        <w:t>ی عروه</w:t>
      </w:r>
      <w:bookmarkEnd w:id="1"/>
      <w:bookmarkEnd w:id="2"/>
      <w:bookmarkEnd w:id="3"/>
    </w:p>
    <w:p w:rsidR="003A6148" w:rsidRPr="00777007" w:rsidRDefault="006029EB" w:rsidP="00777007">
      <w:pPr>
        <w:jc w:val="both"/>
        <w:rPr>
          <w:color w:val="0000FF"/>
          <w:rtl/>
        </w:rPr>
      </w:pPr>
      <w:r w:rsidRPr="00F814DE">
        <w:rPr>
          <w:rFonts w:hint="cs"/>
          <w:color w:val="0000FF"/>
          <w:rtl/>
        </w:rPr>
        <w:t>مسألة 33: في المفقود الّذي لم يعلم خبره و انّه حيّ أو ميت</w:t>
      </w:r>
      <w:r w:rsidRPr="00F814DE">
        <w:rPr>
          <w:rFonts w:hint="cs"/>
          <w:color w:val="0000FF"/>
        </w:rPr>
        <w:t>‌</w:t>
      </w:r>
      <w:r w:rsidRPr="00F814DE">
        <w:rPr>
          <w:rFonts w:hint="cs"/>
          <w:color w:val="0000FF"/>
          <w:rtl/>
        </w:rPr>
        <w:t xml:space="preserve"> إذا لم يمكن إعمال الكيفيات المذكورة في تخليص زوجته لمانع من الموانع و لو من جهة عدم النفقة لها في المدة المضروبة، و عدم وجود باذل من متبرّع أو من وليّ الزوج، لا يبعد جواز طلاقها للحاكم الشرعي مع مطالبتها و عدم صبرها، بل و كذا المفقود المعلوم حياته مع عدم تمكن زوجته من الصبر، بل و في غير المفقود ممن علم انّه محبوس في مكان لا يمكن مجيؤه أبدا، و كذا في الحاضر المعسر الّذي لا يتمكن من الإنفاق مع عدم صبر زوجته على هذه الحالة، ففي جميع هذه الصور و أشباهها و إن كان ظاهر كلماتهم عدم جواز فكها و طلاقها للحاكم لأنّ الطلاق بيد من أخذ بالساق، إلّا انّه يمكن أن يقال: بجوازه لقاعدة نفى الحرج و الضرر، خصوصا إذا كانت شابة و استلزم صبرها طول عمرها وقوعها في مشقة شديدة، و لم</w:t>
      </w:r>
      <w:r>
        <w:rPr>
          <w:rFonts w:hint="cs"/>
          <w:color w:val="0000FF"/>
          <w:rtl/>
        </w:rPr>
        <w:t xml:space="preserve">ا يمكن أن يستفاد من بعض الأخبار </w:t>
      </w:r>
      <w:r w:rsidRPr="00F814DE">
        <w:rPr>
          <w:rFonts w:hint="cs"/>
          <w:color w:val="0000FF"/>
          <w:rtl/>
        </w:rPr>
        <w:t>كصحيح: ربعي و الفضيل بن يسار «عن أبى عبد اللّه (ع) في قول اللّه عز و جل وَ مَنْ قُدِرَ عَلَيْهِ رِزْقُهُ فَلْيُنْفِقْ مِمّا آتاهُ اللّهُ قال: إذا أنفق عليها ما يقيم ظ</w:t>
      </w:r>
      <w:r>
        <w:rPr>
          <w:rFonts w:hint="cs"/>
          <w:color w:val="0000FF"/>
          <w:rtl/>
        </w:rPr>
        <w:t xml:space="preserve">هرها مع كسوة و إلّا فرق بينهما» </w:t>
      </w:r>
      <w:r w:rsidRPr="00F814DE">
        <w:rPr>
          <w:rFonts w:hint="cs"/>
          <w:color w:val="0000FF"/>
          <w:rtl/>
        </w:rPr>
        <w:t>و صحيح أبى بصير قال: «سمعت أبا جعفر (ع) يقول من كانت عنده امرأة فلم يكسها ما يوارى عورتها و يطعمها ما يقيم صلبها كان حقا على الإمام أن يفرق بينهما» و الصحيح عن ابن أبى عمير عن جميل بن دراج «قال: لا يجبر الرجل إلّا في نفقة الأبوين و الولد، قال: ابن أبي‌ عمير قلت: لجميل و المرأة، قال: قد روى عنبسة</w:t>
      </w:r>
      <w:r>
        <w:rPr>
          <w:rStyle w:val="FootnoteReference"/>
          <w:color w:val="0000FF"/>
          <w:rtl/>
        </w:rPr>
        <w:footnoteReference w:id="1"/>
      </w:r>
      <w:r w:rsidRPr="00F814DE">
        <w:rPr>
          <w:rFonts w:hint="cs"/>
          <w:color w:val="0000FF"/>
          <w:rtl/>
        </w:rPr>
        <w:t xml:space="preserve"> عن أبي عبد اللّه (ع) قال: إذا كساها ما يوارى عورتها و يطعمها ما يقيم صلبها قامت معه و إلّا طلقها». إذ الظاهر أنّ المراد أنّه يجبر على طلاقها و إذا لم يمكن إجباره لغيبة فيتولى الحاكم الشرعي طلاقها</w:t>
      </w:r>
      <w:r>
        <w:rPr>
          <w:rFonts w:hint="cs"/>
          <w:color w:val="0000FF"/>
          <w:rtl/>
        </w:rPr>
        <w:t xml:space="preserve"> </w:t>
      </w:r>
      <w:r w:rsidRPr="00F814DE">
        <w:rPr>
          <w:rFonts w:hint="cs"/>
          <w:color w:val="0000FF"/>
          <w:rtl/>
        </w:rPr>
        <w:t>و المروي: عن أبى عبد اللّه (ع) ان النبي (ص) «قال: أنا أولى بكلّ مؤمن من نفسه «و عليّ» أولى من بعدي، فقيل: له فما معنى ذلك، فقال: قول النبي (ص) من ترك دينا أو ضياعا</w:t>
      </w:r>
      <w:r>
        <w:rPr>
          <w:rFonts w:hint="cs"/>
          <w:color w:val="0000FF"/>
          <w:rtl/>
        </w:rPr>
        <w:t xml:space="preserve"> </w:t>
      </w:r>
      <w:r w:rsidRPr="00F814DE">
        <w:rPr>
          <w:rFonts w:hint="cs"/>
          <w:color w:val="0000FF"/>
          <w:rtl/>
        </w:rPr>
        <w:t xml:space="preserve">فعليّ و من ترك مالا فللورثة فالرجل ليست له على نفسه ولاية إذا لم يكن له مال، و ليس له على عياله أمر و لا نهى إذا لم يجر عليهم النفقة، و النبي (ص) و أمير المؤمنين (ع) و من بعدهما لزمهم هذا فمن هنا صار أولى بهم من أنفسهم» فيستفاد من هذه الأخبار أنّ مع عدم النفقة يجوز إجبار الزّوج على الطلاق، و إذا لم يمكن ذلك لعدم حضوره للإمام أن يتولاه و الحاكم الشرعي نائب عنه في ذلك، و إذا كان عدم طلاقها و </w:t>
      </w:r>
      <w:r w:rsidRPr="00F814DE">
        <w:rPr>
          <w:rFonts w:hint="cs"/>
          <w:color w:val="0000FF"/>
          <w:rtl/>
        </w:rPr>
        <w:lastRenderedPageBreak/>
        <w:t>إبقاؤها على الزوجية موجبا لوقوعها في الحرام قهرا أو اختيارا فأولى، بل اللازم فكها حفظا لها عن الوقوع في المعصية، و من هذا يمكن أن يقال في مسألة المفقود إذا أمكن إعمال الكيفيات المذكورة من ضرب الأجل و الفحص لكن كان موجبا للوقوع في المعصية يجوز المبادرة إلى طلاقها من دون ذلك.</w:t>
      </w:r>
      <w:r w:rsidRPr="00F814DE">
        <w:rPr>
          <w:rStyle w:val="FootnoteReference"/>
          <w:color w:val="0000FF"/>
          <w:rtl/>
        </w:rPr>
        <w:footnoteReference w:id="2"/>
      </w:r>
    </w:p>
    <w:p w:rsidR="00247D2F" w:rsidRPr="003A6148" w:rsidRDefault="00247D2F" w:rsidP="006029EB">
      <w:pPr>
        <w:pBdr>
          <w:bottom w:val="double" w:sz="6" w:space="1" w:color="auto"/>
        </w:pBdr>
        <w:jc w:val="both"/>
      </w:pPr>
    </w:p>
    <w:p w:rsidR="008F5B4D" w:rsidRDefault="008F5B4D" w:rsidP="006029EB">
      <w:pPr>
        <w:jc w:val="both"/>
      </w:pPr>
    </w:p>
    <w:p w:rsidR="003E6650" w:rsidRDefault="006029EB" w:rsidP="006029EB">
      <w:pPr>
        <w:jc w:val="both"/>
        <w:rPr>
          <w:rtl/>
        </w:rPr>
      </w:pPr>
      <w:r>
        <w:rPr>
          <w:rFonts w:hint="cs"/>
          <w:rtl/>
        </w:rPr>
        <w:t>شبیه همین مساله، در مساله</w:t>
      </w:r>
      <w:r>
        <w:rPr>
          <w:rFonts w:hint="eastAsia"/>
          <w:rtl/>
        </w:rPr>
        <w:t>‌</w:t>
      </w:r>
      <w:r>
        <w:rPr>
          <w:rFonts w:hint="cs"/>
          <w:rtl/>
        </w:rPr>
        <w:t>ی چهاردهم مطرح شد:</w:t>
      </w:r>
    </w:p>
    <w:p w:rsidR="006029EB" w:rsidRPr="006029EB" w:rsidRDefault="006029EB" w:rsidP="006029EB">
      <w:pPr>
        <w:jc w:val="both"/>
        <w:rPr>
          <w:color w:val="0000FF"/>
          <w:rtl/>
        </w:rPr>
      </w:pPr>
      <w:r w:rsidRPr="006029EB">
        <w:rPr>
          <w:rFonts w:hint="cs"/>
          <w:color w:val="0000FF"/>
          <w:rtl/>
        </w:rPr>
        <w:t>مسألة 14: إذا لم يمكن الفحص عن حاله فالظاهر عدم سقوطه</w:t>
      </w:r>
      <w:r w:rsidRPr="006029EB">
        <w:rPr>
          <w:rFonts w:hint="cs"/>
          <w:color w:val="0000FF"/>
        </w:rPr>
        <w:t>‌</w:t>
      </w:r>
      <w:r w:rsidRPr="006029EB">
        <w:rPr>
          <w:rFonts w:hint="cs"/>
          <w:color w:val="0000FF"/>
          <w:rtl/>
        </w:rPr>
        <w:t>، و اللازم الصبر إلى أن يمكن لأنّه شرط في جواز الطلاق، نعم إذا علم أنّه لا يفيد معرفة بحاله فالظاهر سقوطه، لأنّ من المعلوم انّ المقصود منه الاطلاع على حاله فإذا علم أنّه لا ينفع في ذلك سقط وجوبه فيكفي مضى المدة، كما أنّه إذا حصل اليأس من الإطلاق على حاله في أثناء المدّة سقط، و كذا إذا أتم الفحص قبل انقضائها، و أمّا إذا انقضت و لم يتم الفحص فهل يجب الصبر إلى إتمامه فيما بعدها أولا وجهان أحوطهما الأول.</w:t>
      </w:r>
      <w:r>
        <w:rPr>
          <w:rStyle w:val="FootnoteReference"/>
          <w:color w:val="0000FF"/>
          <w:rtl/>
        </w:rPr>
        <w:footnoteReference w:id="3"/>
      </w:r>
    </w:p>
    <w:p w:rsidR="006029EB" w:rsidRPr="001A27D7" w:rsidRDefault="006029EB" w:rsidP="00637910">
      <w:pPr>
        <w:jc w:val="both"/>
        <w:rPr>
          <w:rtl/>
        </w:rPr>
      </w:pPr>
      <w:r>
        <w:rPr>
          <w:rFonts w:hint="cs"/>
          <w:rtl/>
        </w:rPr>
        <w:t>فرق این دو مساله این است که در مساله</w:t>
      </w:r>
      <w:r>
        <w:rPr>
          <w:rFonts w:hint="eastAsia"/>
          <w:rtl/>
        </w:rPr>
        <w:t>‌</w:t>
      </w:r>
      <w:r>
        <w:rPr>
          <w:rFonts w:hint="cs"/>
          <w:rtl/>
        </w:rPr>
        <w:t xml:space="preserve">ی چهاردهم </w:t>
      </w:r>
      <w:r w:rsidR="00D112EA">
        <w:rPr>
          <w:rFonts w:hint="cs"/>
          <w:rtl/>
        </w:rPr>
        <w:t xml:space="preserve">فقط </w:t>
      </w:r>
      <w:r>
        <w:rPr>
          <w:rFonts w:hint="cs"/>
          <w:rtl/>
        </w:rPr>
        <w:t xml:space="preserve">برای مدتی امکان فحص نیست و </w:t>
      </w:r>
      <w:r w:rsidR="004078F6">
        <w:rPr>
          <w:rFonts w:hint="cs"/>
          <w:rtl/>
        </w:rPr>
        <w:t xml:space="preserve">سپس فحص </w:t>
      </w:r>
      <w:r w:rsidR="00637910">
        <w:rPr>
          <w:rFonts w:hint="cs"/>
          <w:rtl/>
        </w:rPr>
        <w:t>ممکن</w:t>
      </w:r>
      <w:r w:rsidR="004078F6">
        <w:rPr>
          <w:rFonts w:hint="cs"/>
          <w:rtl/>
        </w:rPr>
        <w:t xml:space="preserve"> می شود؛ اما در مساله</w:t>
      </w:r>
      <w:r w:rsidR="004078F6">
        <w:rPr>
          <w:rFonts w:hint="eastAsia"/>
          <w:rtl/>
        </w:rPr>
        <w:t>‌</w:t>
      </w:r>
      <w:r w:rsidR="004078F6">
        <w:rPr>
          <w:rFonts w:hint="cs"/>
          <w:rtl/>
        </w:rPr>
        <w:t>ی سی و سوم فحص اصلا ممکن نیست.</w:t>
      </w:r>
    </w:p>
    <w:p w:rsidR="001A1EA5" w:rsidRDefault="004078F6" w:rsidP="004D5D2F">
      <w:pPr>
        <w:jc w:val="both"/>
        <w:rPr>
          <w:rtl/>
        </w:rPr>
      </w:pPr>
      <w:r>
        <w:rPr>
          <w:rFonts w:hint="cs"/>
          <w:rtl/>
        </w:rPr>
        <w:t>مرحوم سید در ادامه می فرماید: زوج مفقود</w:t>
      </w:r>
      <w:r w:rsidR="004D5D2F">
        <w:rPr>
          <w:rFonts w:hint="cs"/>
          <w:rtl/>
        </w:rPr>
        <w:t>ی</w:t>
      </w:r>
      <w:r>
        <w:rPr>
          <w:rFonts w:hint="cs"/>
          <w:rtl/>
        </w:rPr>
        <w:t xml:space="preserve"> که زنده بودنش</w:t>
      </w:r>
      <w:r w:rsidR="004F0F7A">
        <w:rPr>
          <w:rFonts w:hint="cs"/>
          <w:rtl/>
        </w:rPr>
        <w:t xml:space="preserve"> معلوم است اما زن نمی تواند صبر کند؛ بلکه زوجی که در جایی محبوس است و بر نخواهد گشت</w:t>
      </w:r>
      <w:r w:rsidR="004D5D2F">
        <w:rPr>
          <w:rFonts w:hint="cs"/>
          <w:rtl/>
        </w:rPr>
        <w:t xml:space="preserve"> و همچنین زوج حاضری که به دلیل اعسار، تمکن بر نفقه ندارد، در صورتی که زن صبر نکند، </w:t>
      </w:r>
      <w:r w:rsidR="00765E76">
        <w:rPr>
          <w:rFonts w:hint="cs"/>
          <w:rtl/>
        </w:rPr>
        <w:t>ممکن است گفته شود طلاق جائز است و دو دلیل را مطرح می کند:</w:t>
      </w:r>
    </w:p>
    <w:p w:rsidR="00765E76" w:rsidRDefault="00765E76" w:rsidP="00765E76">
      <w:pPr>
        <w:pStyle w:val="ListParagraph"/>
        <w:numPr>
          <w:ilvl w:val="0"/>
          <w:numId w:val="16"/>
        </w:numPr>
        <w:jc w:val="both"/>
      </w:pPr>
      <w:r>
        <w:rPr>
          <w:rFonts w:hint="cs"/>
          <w:rtl/>
        </w:rPr>
        <w:t>عمومات نفی حرج و ضرر</w:t>
      </w:r>
    </w:p>
    <w:p w:rsidR="00765E76" w:rsidRDefault="00765E76" w:rsidP="00765E76">
      <w:pPr>
        <w:pStyle w:val="ListParagraph"/>
        <w:numPr>
          <w:ilvl w:val="0"/>
          <w:numId w:val="16"/>
        </w:numPr>
        <w:jc w:val="both"/>
        <w:rPr>
          <w:rtl/>
        </w:rPr>
      </w:pPr>
      <w:r>
        <w:rPr>
          <w:rFonts w:hint="cs"/>
          <w:rtl/>
        </w:rPr>
        <w:t>روایات خاصه</w:t>
      </w:r>
    </w:p>
    <w:p w:rsidR="005D327F" w:rsidRDefault="00C577EA" w:rsidP="00C577EA">
      <w:pPr>
        <w:pStyle w:val="Heading2"/>
        <w:rPr>
          <w:rtl/>
        </w:rPr>
      </w:pPr>
      <w:bookmarkStart w:id="4" w:name="_Toc59984020"/>
      <w:r>
        <w:rPr>
          <w:rFonts w:hint="cs"/>
          <w:rtl/>
        </w:rPr>
        <w:t>ابقاء در زوجیت موجب وقوع در حرام شود</w:t>
      </w:r>
      <w:bookmarkEnd w:id="4"/>
    </w:p>
    <w:p w:rsidR="006029EB" w:rsidRDefault="0039139B" w:rsidP="0039139B">
      <w:pPr>
        <w:jc w:val="both"/>
        <w:rPr>
          <w:rtl/>
        </w:rPr>
      </w:pPr>
      <w:r>
        <w:rPr>
          <w:rFonts w:hint="cs"/>
          <w:rtl/>
        </w:rPr>
        <w:t xml:space="preserve">سپس می فرماید: </w:t>
      </w:r>
      <w:r w:rsidRPr="00F814DE">
        <w:rPr>
          <w:rFonts w:hint="cs"/>
          <w:color w:val="0000FF"/>
          <w:rtl/>
        </w:rPr>
        <w:t>و إذا كان عدم طلاقها و إبقاؤها على الزوجية موجبا لوقوعها في الحرام قهرا أو اختيارا فأولى، بل اللازم</w:t>
      </w:r>
    </w:p>
    <w:p w:rsidR="006029EB" w:rsidRDefault="00393AFA" w:rsidP="006029EB">
      <w:pPr>
        <w:jc w:val="both"/>
        <w:rPr>
          <w:rtl/>
        </w:rPr>
      </w:pPr>
      <w:r>
        <w:rPr>
          <w:rFonts w:hint="cs"/>
          <w:rtl/>
        </w:rPr>
        <w:t>این اولویتی را که مرحوم سید قائل شده است، اکثر فقها نپذیرفته اند.</w:t>
      </w:r>
    </w:p>
    <w:p w:rsidR="005D327F" w:rsidRDefault="005D327F" w:rsidP="00C577EA">
      <w:pPr>
        <w:pStyle w:val="Heading3"/>
        <w:rPr>
          <w:rtl/>
        </w:rPr>
      </w:pPr>
      <w:bookmarkStart w:id="5" w:name="_Toc59984021"/>
      <w:r>
        <w:rPr>
          <w:rFonts w:hint="cs"/>
          <w:rtl/>
        </w:rPr>
        <w:lastRenderedPageBreak/>
        <w:t>کلام آقای حکیم در منهاج الصالحین</w:t>
      </w:r>
      <w:bookmarkEnd w:id="5"/>
    </w:p>
    <w:p w:rsidR="005D647E" w:rsidRPr="005D647E" w:rsidRDefault="005D647E" w:rsidP="005D647E">
      <w:pPr>
        <w:jc w:val="both"/>
        <w:rPr>
          <w:color w:val="000080"/>
        </w:rPr>
      </w:pPr>
      <w:r w:rsidRPr="005D647E">
        <w:rPr>
          <w:rFonts w:hint="cs"/>
          <w:color w:val="000080"/>
          <w:rtl/>
        </w:rPr>
        <w:t>(مسألة 9) ذكر بعض الأكابر أن المفقود المعلوم حياته مع عدم تمكن زوجته من الصبر يجوز للحاكم ان يطلق زوجته و كذلك المحبوس الذي لا يمكن إطلاقه من الحبس أبدا إذا لم تصبر زوجته على هذه الحال.</w:t>
      </w:r>
      <w:r w:rsidR="00886DC7">
        <w:rPr>
          <w:rFonts w:hint="cs"/>
          <w:color w:val="000080"/>
          <w:rtl/>
        </w:rPr>
        <w:t xml:space="preserve"> </w:t>
      </w:r>
    </w:p>
    <w:p w:rsidR="00ED3858" w:rsidRPr="00ED3858" w:rsidRDefault="005D647E" w:rsidP="00ED3858">
      <w:pPr>
        <w:jc w:val="both"/>
        <w:rPr>
          <w:color w:val="000080"/>
        </w:rPr>
      </w:pPr>
      <w:r w:rsidRPr="005D647E">
        <w:rPr>
          <w:rFonts w:hint="cs"/>
          <w:color w:val="000080"/>
          <w:rtl/>
        </w:rPr>
        <w:t>و ما ذكره (قدس سره) بعيد</w:t>
      </w:r>
      <w:r w:rsidR="00ED3858" w:rsidRPr="00ED3858">
        <w:rPr>
          <w:rFonts w:ascii="Noor_Lotus" w:eastAsia="Times New Roman" w:hAnsi="Noor_Lotus" w:cs="Noor_Lotus" w:hint="cs"/>
          <w:color w:val="000000"/>
          <w:sz w:val="30"/>
          <w:szCs w:val="30"/>
          <w:rtl/>
        </w:rPr>
        <w:t xml:space="preserve"> </w:t>
      </w:r>
      <w:r w:rsidR="00ED3858" w:rsidRPr="00ED3858">
        <w:rPr>
          <w:rFonts w:hint="cs"/>
          <w:color w:val="000080"/>
          <w:rtl/>
        </w:rPr>
        <w:t>و أبعد منه ما ذكره أيضا من ان المفقود إذا أمكن اعمال الكيفيات المذكورة من ضرب الأجل و الفحص لكن كان ذلك موجبا للوقوع في المعصية تجوز المبادرة إلى طلاقها من دون ذلك و لازم كلامه جواز المبادرة إلى طلاق الزوجة بلا اذن من الزوج إذا علم كون بقائها على الزوجية موجبا للوقوع في المعصية و هو كما ترى.</w:t>
      </w:r>
      <w:r w:rsidR="00ED3858" w:rsidRPr="00ED3858">
        <w:rPr>
          <w:rStyle w:val="FootnoteReference"/>
          <w:color w:val="000080"/>
          <w:rtl/>
        </w:rPr>
        <w:t xml:space="preserve"> </w:t>
      </w:r>
      <w:r w:rsidR="00ED3858">
        <w:rPr>
          <w:rStyle w:val="FootnoteReference"/>
          <w:color w:val="000080"/>
          <w:rtl/>
        </w:rPr>
        <w:footnoteReference w:id="4"/>
      </w:r>
    </w:p>
    <w:p w:rsidR="00C577EA" w:rsidRPr="00566ADD" w:rsidRDefault="00C577EA" w:rsidP="00566ADD">
      <w:pPr>
        <w:jc w:val="both"/>
        <w:rPr>
          <w:color w:val="000080"/>
          <w:rtl/>
        </w:rPr>
      </w:pPr>
      <w:r w:rsidRPr="005D647E">
        <w:rPr>
          <w:rFonts w:hint="cs"/>
          <w:color w:val="000080"/>
          <w:rtl/>
        </w:rPr>
        <w:t>و ما ذكره (قدس سره) بعيد</w:t>
      </w:r>
      <w:r>
        <w:rPr>
          <w:rFonts w:hint="cs"/>
          <w:color w:val="000080"/>
          <w:rtl/>
        </w:rPr>
        <w:t xml:space="preserve"> </w:t>
      </w:r>
      <w:r>
        <w:rPr>
          <w:rFonts w:hint="cs"/>
          <w:rtl/>
        </w:rPr>
        <w:t>علت بعید بودن، آن است که اطلاق ادله ای که در صورت زنده بودن شوهر، ازدواج را جائز نمی</w:t>
      </w:r>
      <w:r w:rsidR="00566ADD">
        <w:rPr>
          <w:rFonts w:hint="cs"/>
          <w:rtl/>
        </w:rPr>
        <w:t xml:space="preserve"> دانند، شامل این صور نیز می شود:</w:t>
      </w:r>
    </w:p>
    <w:p w:rsidR="00FB41E0" w:rsidRDefault="00FB41E0" w:rsidP="009C7A4C">
      <w:pPr>
        <w:pStyle w:val="Heading4"/>
      </w:pPr>
      <w:bookmarkStart w:id="6" w:name="_Toc59018600"/>
      <w:bookmarkStart w:id="7" w:name="_Toc59601698"/>
      <w:bookmarkStart w:id="8" w:name="_Toc59604481"/>
      <w:bookmarkStart w:id="9" w:name="_Toc59908309"/>
      <w:bookmarkStart w:id="10" w:name="_Toc59984022"/>
      <w:r>
        <w:rPr>
          <w:rFonts w:hint="cs"/>
          <w:rtl/>
        </w:rPr>
        <w:t>صحیحه</w:t>
      </w:r>
      <w:r>
        <w:rPr>
          <w:rFonts w:hint="eastAsia"/>
          <w:rtl/>
        </w:rPr>
        <w:t>‌</w:t>
      </w:r>
      <w:r>
        <w:rPr>
          <w:rFonts w:hint="cs"/>
          <w:rtl/>
        </w:rPr>
        <w:t>ی برید</w:t>
      </w:r>
      <w:bookmarkEnd w:id="6"/>
      <w:bookmarkEnd w:id="7"/>
      <w:bookmarkEnd w:id="8"/>
      <w:bookmarkEnd w:id="9"/>
      <w:bookmarkEnd w:id="10"/>
    </w:p>
    <w:p w:rsidR="00FB41E0" w:rsidRDefault="00FB41E0" w:rsidP="00F248D7">
      <w:pPr>
        <w:jc w:val="both"/>
        <w:rPr>
          <w:color w:val="008000"/>
          <w:rtl/>
        </w:rPr>
      </w:pPr>
      <w:r w:rsidRPr="00B01383">
        <w:rPr>
          <w:rFonts w:hint="cs"/>
          <w:rtl/>
        </w:rPr>
        <w:t xml:space="preserve">عَلِيٌّ عَنْ أَبِيهِ عَنِ ابْنِ أَبِي عُمَيْرٍ عَنْ عُمَرَ بْنِ أُذَيْنَةَ عَنْ بُرَيْدِ بْنِ مُعَاوِيَةَ قَالَ: </w:t>
      </w:r>
      <w:r w:rsidRPr="00B01383">
        <w:rPr>
          <w:rFonts w:hint="cs"/>
          <w:color w:val="008000"/>
          <w:rtl/>
        </w:rPr>
        <w:t xml:space="preserve">سَأَلْتُ أَبَا عَبْدِ اللَّهِ ع عَنِ الْمَفْقُودِ كَيْفَ يُصْنَعُ بِامْرَأَتِهِ قَالَ مَا سَكَتَتْ‏ عَنْهُ‏ وَ صَبَرَتْ‏ يُخَلَّى عَنْهَا فَإِنْ هِيَ رَفَعَتْ أَمْرَهَا إِلَى الْوَالِي أَجَّلَهَا أَرْبَعَ سِنِينَ ثُمَّ يَكْتُبُ إِلَى الصُّقْعِ الَّذِي فُقِدَ فِيهِ فَلْيُسْأَلْ عَنْهُ </w:t>
      </w:r>
      <w:r w:rsidRPr="00BE39B7">
        <w:rPr>
          <w:rFonts w:hint="cs"/>
          <w:color w:val="008000"/>
          <w:u w:val="single"/>
          <w:rtl/>
        </w:rPr>
        <w:t>فَإِنْ خُبِّرَ عَنْهُ بِحَيَاةٍ صَبَرَتْ وَ إِنْ لَمْ يُخْبَرْ عَنْهُ بِشَيْ‏ءٍ حَتَّى تَمْضِيَ الْأَرْبَعُ سِنِينَ دُعِيَ وَلِيُّ الزَّوْجِ الْمَفْقُودِ فَقِيلَ لَهُ هَلْ لِلْمَفْقُودِ مَالٌ فَإِنْ كَانَ لَهُ مَالٌ أُنْفِقَ عَلَيْهَا-حَتَّى يُعْلَمَ حَيَاتُهُ مِنْ مَوْتِهِ وَ إِنْ لَمْ يَكُنْ لَهُ مَالٌ قِيلَ لِلْوَلِيِّ أَنْفِقْ عَلَيْهَا</w:t>
      </w:r>
      <w:r w:rsidRPr="00FB41E0">
        <w:rPr>
          <w:rFonts w:hint="cs"/>
          <w:color w:val="008000"/>
          <w:rtl/>
        </w:rPr>
        <w:t xml:space="preserve"> فَإِنْ فَعَلَ فَلَا سَبِيلَ لَهَا إِلَى أَنْ تَتَزَوَّجَ وَ إِنْ لَمْ يُنْفِقْ عَلَيْهَا أَجْبَرَهُ</w:t>
      </w:r>
      <w:r w:rsidRPr="00B01383">
        <w:rPr>
          <w:rFonts w:hint="cs"/>
          <w:color w:val="008000"/>
          <w:rtl/>
        </w:rPr>
        <w:t xml:space="preserve"> الْوَالِي عَلَى أَنْ يُطَلِّقَ تَطْلِيقَةً فِي اسْتِقْبَالِ الْعِدَّةِ وَ هِيَ طَاهِرٌ فَيَصِيرُ طَلَاقُ الْوَلِيِّ طَلَاقَ الزَّوْجِ فَإِنْ جَاءَ زَوْجُهَا مِنْ قَبْلِ أَنْ تَنْقَضِيَ عِدَّتُهَا مِنْ يَوْمَ طَلَّقَهَا الْوَلِيُّ فَبَدَا لَهُ أَنْ يُرَاجِعَهَا فَهِيَ امْرَأَتُهُ وَ هِيَ عِنْدَهُ عَلَى تَطْلِيقَتَيْنِ فَإِنِ انْقَضَتِ الْعِدَّةُ قَبْلَ أَنْ يَجِي‏ءَ أَوْ يُرَاجِعَ فَقَدْ حَلَّتْ لِلْأَزْوَاجِ وَ لَا سَبِيلَ لِلْأَوَّلِ عَلَيْهَا</w:t>
      </w:r>
      <w:r>
        <w:rPr>
          <w:rStyle w:val="FootnoteReference"/>
          <w:color w:val="008000"/>
          <w:rtl/>
        </w:rPr>
        <w:footnoteReference w:id="5"/>
      </w:r>
    </w:p>
    <w:p w:rsidR="00BE39B7" w:rsidRDefault="00BE39B7" w:rsidP="00F248D7">
      <w:pPr>
        <w:jc w:val="both"/>
        <w:rPr>
          <w:rtl/>
        </w:rPr>
      </w:pPr>
      <w:r>
        <w:rPr>
          <w:rFonts w:hint="cs"/>
          <w:rtl/>
        </w:rPr>
        <w:t xml:space="preserve">در این روایت تصریح شده است که زن در صورت زنده بودن زوج باید صبر کند و فروضی که پس از آن مطرح شده است ( مفقود مال دارد یا ندارد) مربوط به صورتی است که </w:t>
      </w:r>
      <w:r w:rsidR="00567D90">
        <w:rPr>
          <w:rFonts w:hint="cs"/>
          <w:rtl/>
        </w:rPr>
        <w:t>حیات زوج معلوم نباشد.</w:t>
      </w:r>
    </w:p>
    <w:p w:rsidR="00FB41E0" w:rsidRDefault="00FB41E0" w:rsidP="009C7A4C">
      <w:pPr>
        <w:pStyle w:val="Heading4"/>
        <w:rPr>
          <w:rtl/>
        </w:rPr>
      </w:pPr>
      <w:bookmarkStart w:id="11" w:name="_Toc59018602"/>
      <w:bookmarkStart w:id="12" w:name="_Toc59601701"/>
      <w:bookmarkStart w:id="13" w:name="_Toc59604484"/>
      <w:bookmarkStart w:id="14" w:name="_Toc59908310"/>
      <w:bookmarkStart w:id="15" w:name="_Toc59984023"/>
      <w:r>
        <w:rPr>
          <w:rFonts w:hint="cs"/>
          <w:rtl/>
        </w:rPr>
        <w:t>صحیحه</w:t>
      </w:r>
      <w:r>
        <w:rPr>
          <w:rFonts w:hint="eastAsia"/>
          <w:rtl/>
        </w:rPr>
        <w:t>‌</w:t>
      </w:r>
      <w:r>
        <w:rPr>
          <w:rFonts w:hint="cs"/>
          <w:rtl/>
        </w:rPr>
        <w:t>ی سماعه</w:t>
      </w:r>
      <w:bookmarkEnd w:id="11"/>
      <w:bookmarkEnd w:id="12"/>
      <w:bookmarkEnd w:id="13"/>
      <w:bookmarkEnd w:id="14"/>
      <w:bookmarkEnd w:id="15"/>
    </w:p>
    <w:p w:rsidR="00FB41E0" w:rsidRPr="00F248D7" w:rsidRDefault="00FB41E0" w:rsidP="00F248D7">
      <w:pPr>
        <w:jc w:val="both"/>
        <w:rPr>
          <w:color w:val="008000"/>
          <w:rtl/>
        </w:rPr>
      </w:pPr>
      <w:r w:rsidRPr="00CB1253">
        <w:rPr>
          <w:rFonts w:hint="cs"/>
          <w:rtl/>
        </w:rPr>
        <w:t xml:space="preserve">عِدَّةٌ مِنْ أَصْحَابِنَا عَنْ أَحْمَدَ بْنِ مُحَمَّدِ بْنِ خَالِدٍ وَ عَلِيُّ بْنُ إِبْرَاهِيمَ عَنْ أَبِيهِ جَمِيعاً عَنْ عُثْمَانَ بْنِ عِيسَى عَنْ سَمَاعَةَ قَالَ: </w:t>
      </w:r>
      <w:r w:rsidRPr="00CB1253">
        <w:rPr>
          <w:rFonts w:hint="cs"/>
          <w:color w:val="008000"/>
          <w:rtl/>
        </w:rPr>
        <w:t xml:space="preserve">سَأَلْتُهُ عَنِ الْمَفْقُودِ فَقَالَ إِنْ‏ عَلِمَتْ‏ أَنَّهُ‏ فِي‏ أَرْضٍ فَهِيَ مُنْتَظِرَةٌ لَهُ أَبَداً حَتَّى تَأْتِيَهَا مَوْتُهُ أَوْ يَأْتِيَهَا طَلَاقُهُ وَ إِنْ لَمْ تَعْلَمْ أَيْنَ هُوَ مِنَ الْأَرْضِ كُلِّهَا وَ </w:t>
      </w:r>
      <w:r w:rsidRPr="00CB1253">
        <w:rPr>
          <w:rFonts w:hint="cs"/>
          <w:color w:val="008000"/>
          <w:rtl/>
        </w:rPr>
        <w:lastRenderedPageBreak/>
        <w:t>لَمْ يَأْتِهَا مِنْهُ كِتَابٌ وَ لَا خَبَرٌ فَإِنَّهَا تَأْتِي الْإِمَامَ فَيَأْمُرُهَا أَنْ تَنْتَظِرَ أَرْبَعَ سِنِينَ فَيُطْلَبُ فِي الْأَرْضِ فَإِنْ لَمْ يُوجَدْ لَهُ أَثَرٌ حَتَّى تَمْضِيَ الْأَرْبَعُ سِنِينَ أَمَرَهَا أَنْ تَعْتَدَّ أَرْبَعَةَ أَشْهُرٍ وَ عَشْراً ثُمَّ تَحِلُّ لِلرِّجَالِ فَإِنْ قَدِمَ زَوْجُهَا بَعْدَ مَا تَنْقَضِي عِدَّتُهَا فَلَيْسَ لَهُ عَلَيْهَا رَجْعَةٌ وَ إِنْ قَدِمَ وَ هِيَ فِي عِدَّتِهَا أَرْبَعَةَ أَشْهُرٍ وَ عَشْراً فَهُوَ أَمْلَكُ بِرَجْعَتِهَا.</w:t>
      </w:r>
      <w:r>
        <w:rPr>
          <w:rStyle w:val="FootnoteReference"/>
          <w:color w:val="008000"/>
          <w:rtl/>
        </w:rPr>
        <w:footnoteReference w:id="6"/>
      </w:r>
    </w:p>
    <w:p w:rsidR="00886DC7" w:rsidRDefault="00886DC7" w:rsidP="009C7A4C">
      <w:pPr>
        <w:pStyle w:val="Heading4"/>
      </w:pPr>
      <w:bookmarkStart w:id="16" w:name="_Toc59018599"/>
      <w:bookmarkStart w:id="17" w:name="_Toc59601700"/>
      <w:bookmarkStart w:id="18" w:name="_Toc59604483"/>
      <w:bookmarkStart w:id="19" w:name="_Toc59908311"/>
      <w:bookmarkStart w:id="20" w:name="_Toc59984024"/>
      <w:r>
        <w:rPr>
          <w:rFonts w:hint="cs"/>
          <w:rtl/>
        </w:rPr>
        <w:t>صحیحه</w:t>
      </w:r>
      <w:r>
        <w:rPr>
          <w:rFonts w:hint="eastAsia"/>
          <w:rtl/>
        </w:rPr>
        <w:t>‌</w:t>
      </w:r>
      <w:r>
        <w:rPr>
          <w:rFonts w:hint="cs"/>
          <w:rtl/>
        </w:rPr>
        <w:t>ی حلبی</w:t>
      </w:r>
      <w:bookmarkEnd w:id="16"/>
      <w:bookmarkEnd w:id="17"/>
      <w:bookmarkEnd w:id="18"/>
      <w:bookmarkEnd w:id="19"/>
      <w:bookmarkEnd w:id="20"/>
    </w:p>
    <w:p w:rsidR="00886DC7" w:rsidRPr="005339D1" w:rsidRDefault="00886DC7" w:rsidP="00886DC7">
      <w:pPr>
        <w:jc w:val="both"/>
        <w:rPr>
          <w:color w:val="008000"/>
        </w:rPr>
      </w:pPr>
      <w:r w:rsidRPr="005339D1">
        <w:rPr>
          <w:rFonts w:hint="cs"/>
          <w:rtl/>
        </w:rPr>
        <w:t xml:space="preserve">عَلِيُّ بْنُ إِبْرَاهِيمَ عَنْ أَبِيهِ عَنِ ابْنِ أَبِي عُمَيْرٍ عَنْ حَمَّادٍ عَنِ الْحَلَبِيِّ عَنْ أَبِي عَبْدِ اللَّهِ ع‏ </w:t>
      </w:r>
      <w:r w:rsidRPr="005339D1">
        <w:rPr>
          <w:rFonts w:hint="cs"/>
          <w:color w:val="008000"/>
          <w:rtl/>
        </w:rPr>
        <w:t xml:space="preserve">أَنَّهُ سُئِلَ عَنِ الْمَفْقُودِ فَقَالَ الْمَفْقُودُ إِذَا مَضَى‏ لَهُ‏ أَرْبَعُ سِنِينَ بَعَثَ الْوَالِي أَوْ يَكْتُبُ إِلَى النَّاحِيَةِ الَّتِي هُوَ غَائِبٌ فِيهَا </w:t>
      </w:r>
      <w:r w:rsidRPr="00967973">
        <w:rPr>
          <w:rFonts w:hint="cs"/>
          <w:color w:val="008000"/>
          <w:u w:val="single"/>
          <w:rtl/>
        </w:rPr>
        <w:t>فَإِنْ لَمْ يُوجَدْ لَهُ أَثَرٌ أَمَرَ الْوَالِي وَلِيَّهُ أَنْ يُنْفِقَ عَلَيْهَا</w:t>
      </w:r>
      <w:r w:rsidRPr="005339D1">
        <w:rPr>
          <w:rFonts w:hint="cs"/>
          <w:color w:val="008000"/>
          <w:rtl/>
        </w:rPr>
        <w:t xml:space="preserve"> فَمَا أَنْفَقَ عَلَيْهَا فَهِيَ امْرَأَتُهُ قَالَ قُلْتُ فَإِنَّهَا تَقُولُ فَإِنِّي أُرِيدُ مَا تُرِيدُ النِّسَاءُ قَالَ لَيْسَ ذَلِكَ لَهَا وَ لَا كَرَامَةَ فَإِنْ لَمْ يُنْفِقْ عَلَيْهَا وَلِيُّهُ أَوْ وَكِيلُهُ أَمَرَهُ أَنْ يُطَلِّقَهَا فَكَانَ ذَلِكَ عَلَيْهَا طَلَاقاً وَاجِباً.</w:t>
      </w:r>
      <w:r>
        <w:rPr>
          <w:rStyle w:val="FootnoteReference"/>
          <w:color w:val="008000"/>
          <w:rtl/>
        </w:rPr>
        <w:footnoteReference w:id="7"/>
      </w:r>
    </w:p>
    <w:p w:rsidR="00B7765D" w:rsidRDefault="00B7765D" w:rsidP="00E936EA">
      <w:pPr>
        <w:jc w:val="both"/>
        <w:rPr>
          <w:rtl/>
        </w:rPr>
      </w:pPr>
      <w:r w:rsidRPr="00B7765D">
        <w:rPr>
          <w:rFonts w:hint="cs"/>
          <w:color w:val="008000"/>
          <w:rtl/>
        </w:rPr>
        <w:t>فَإِنْ لَمْ يُوجَدْ لَهُ أَثَرٌ</w:t>
      </w:r>
      <w:r w:rsidR="00E936EA">
        <w:rPr>
          <w:rFonts w:hint="cs"/>
          <w:rtl/>
        </w:rPr>
        <w:t xml:space="preserve"> </w:t>
      </w:r>
      <w:r>
        <w:rPr>
          <w:rFonts w:hint="cs"/>
          <w:rtl/>
        </w:rPr>
        <w:t>مربوط به صورتی است که معلوم نیست زوج زنده است یا مرده است؛ اما در جایی که معلوم است زنده است، ازدواج زن جائز نیست.</w:t>
      </w:r>
    </w:p>
    <w:p w:rsidR="009C7A4C" w:rsidRDefault="009C7A4C" w:rsidP="00663FE8">
      <w:pPr>
        <w:jc w:val="both"/>
        <w:rPr>
          <w:rtl/>
        </w:rPr>
      </w:pPr>
      <w:r>
        <w:rPr>
          <w:rFonts w:hint="cs"/>
          <w:rtl/>
        </w:rPr>
        <w:t>وقوع زن در معصیت و عدم تمکن بر صبر</w:t>
      </w:r>
      <w:r w:rsidR="007039E5">
        <w:rPr>
          <w:rFonts w:hint="cs"/>
          <w:rtl/>
        </w:rPr>
        <w:t xml:space="preserve"> </w:t>
      </w:r>
      <w:r w:rsidR="00FA07A0">
        <w:rPr>
          <w:rFonts w:hint="cs"/>
          <w:rtl/>
        </w:rPr>
        <w:t xml:space="preserve">به این معنا نیست که اختیار ندارد؛ بلکه شیطان بر او غلبه می کند و معصیت می کند. حاج آقا تقی قمی می فرماید: اگر شرب خمر حرام باشد، </w:t>
      </w:r>
      <w:r w:rsidR="00663FE8">
        <w:rPr>
          <w:rFonts w:hint="cs"/>
          <w:rtl/>
        </w:rPr>
        <w:t xml:space="preserve">ممکن است </w:t>
      </w:r>
      <w:r w:rsidR="00FA07A0">
        <w:rPr>
          <w:rFonts w:hint="cs"/>
          <w:rtl/>
        </w:rPr>
        <w:t xml:space="preserve">شخصی دچار معصیت می شود. آیا این باعث حلیت خمر برای او می شود؟ بحث زنی که شوهرش مفقود </w:t>
      </w:r>
      <w:r w:rsidR="00663FE8">
        <w:rPr>
          <w:rFonts w:hint="cs"/>
          <w:rtl/>
        </w:rPr>
        <w:t>می باشد</w:t>
      </w:r>
      <w:r w:rsidR="00FA07A0">
        <w:rPr>
          <w:rFonts w:hint="cs"/>
          <w:rtl/>
        </w:rPr>
        <w:t xml:space="preserve"> نیز همین طور است.</w:t>
      </w:r>
    </w:p>
    <w:p w:rsidR="00FC51CB" w:rsidRDefault="00FC51CB" w:rsidP="00633B9F">
      <w:pPr>
        <w:jc w:val="both"/>
        <w:rPr>
          <w:rtl/>
        </w:rPr>
      </w:pPr>
      <w:r>
        <w:rPr>
          <w:rFonts w:hint="cs"/>
          <w:rtl/>
        </w:rPr>
        <w:t>فتحعلی شاه قاجار نزد میرزای قمی رفته بود و گفته بود که اگر ماه رمضان</w:t>
      </w:r>
      <w:r w:rsidR="005B1438">
        <w:rPr>
          <w:rFonts w:hint="cs"/>
          <w:rtl/>
        </w:rPr>
        <w:t xml:space="preserve"> را</w:t>
      </w:r>
      <w:r>
        <w:rPr>
          <w:rFonts w:hint="cs"/>
          <w:rtl/>
        </w:rPr>
        <w:t xml:space="preserve"> روزه بگیرم ممکن است ضعف بر من غالب شود و دستور قتل افرادی را </w:t>
      </w:r>
      <w:r w:rsidR="00633B9F">
        <w:rPr>
          <w:rFonts w:hint="cs"/>
          <w:rtl/>
        </w:rPr>
        <w:t>صادر کنم</w:t>
      </w:r>
      <w:r w:rsidR="00C22C3B">
        <w:rPr>
          <w:rFonts w:hint="cs"/>
          <w:rtl/>
        </w:rPr>
        <w:t>. وظیفه ام چیست؟</w:t>
      </w:r>
    </w:p>
    <w:p w:rsidR="00C22C3B" w:rsidRDefault="00C22C3B" w:rsidP="00FA07A0">
      <w:pPr>
        <w:jc w:val="both"/>
        <w:rPr>
          <w:rtl/>
        </w:rPr>
      </w:pPr>
      <w:r>
        <w:rPr>
          <w:rFonts w:hint="cs"/>
          <w:rtl/>
        </w:rPr>
        <w:t>میرزای قمی گفته بود وظیفه ات این اس</w:t>
      </w:r>
      <w:r w:rsidR="00B661E2">
        <w:rPr>
          <w:rFonts w:hint="cs"/>
          <w:rtl/>
        </w:rPr>
        <w:t>ت که روزه بگیری و دستور قتل هم ن</w:t>
      </w:r>
      <w:r>
        <w:rPr>
          <w:rFonts w:hint="cs"/>
          <w:rtl/>
        </w:rPr>
        <w:t>دهی.</w:t>
      </w:r>
    </w:p>
    <w:p w:rsidR="007E3515" w:rsidRDefault="007E3515" w:rsidP="00FA07A0">
      <w:pPr>
        <w:jc w:val="both"/>
        <w:rPr>
          <w:rtl/>
        </w:rPr>
      </w:pPr>
      <w:r>
        <w:rPr>
          <w:rFonts w:hint="cs"/>
          <w:rtl/>
        </w:rPr>
        <w:t>وظیفه</w:t>
      </w:r>
      <w:r>
        <w:rPr>
          <w:rFonts w:hint="eastAsia"/>
          <w:rtl/>
        </w:rPr>
        <w:t>‌</w:t>
      </w:r>
      <w:r>
        <w:rPr>
          <w:rFonts w:hint="cs"/>
          <w:rtl/>
        </w:rPr>
        <w:t>ی زنی که شوهرش زنده است این است که صبر کند و معصیت هم نکند.</w:t>
      </w:r>
    </w:p>
    <w:p w:rsidR="001776D0" w:rsidRDefault="001776D0" w:rsidP="00637763">
      <w:pPr>
        <w:jc w:val="both"/>
        <w:rPr>
          <w:rtl/>
        </w:rPr>
      </w:pPr>
      <w:r>
        <w:rPr>
          <w:rFonts w:hint="cs"/>
          <w:rtl/>
        </w:rPr>
        <w:t>این مطلب بسیار واضح است و بعید است مرحوم سید مرادش چنین چیزی باشد.</w:t>
      </w:r>
      <w:r w:rsidR="00DC110E">
        <w:rPr>
          <w:rFonts w:hint="cs"/>
          <w:rtl/>
        </w:rPr>
        <w:t xml:space="preserve"> ظاهرا مراد مرحوم سید این است که اگر ترک حرامی و امتثال نهی شارع در موردی، برای شخصی حرجی باشد، قاعده</w:t>
      </w:r>
      <w:r w:rsidR="00DC110E">
        <w:rPr>
          <w:rFonts w:hint="eastAsia"/>
          <w:rtl/>
        </w:rPr>
        <w:t>‌</w:t>
      </w:r>
      <w:r w:rsidR="00DC110E">
        <w:rPr>
          <w:rFonts w:hint="cs"/>
          <w:rtl/>
        </w:rPr>
        <w:t xml:space="preserve">ی نفی حرج </w:t>
      </w:r>
      <w:r w:rsidR="00637763">
        <w:rPr>
          <w:rFonts w:hint="cs"/>
          <w:rtl/>
        </w:rPr>
        <w:t>اقتضا می کن</w:t>
      </w:r>
      <w:r w:rsidR="00D62169">
        <w:rPr>
          <w:rFonts w:hint="cs"/>
          <w:rtl/>
        </w:rPr>
        <w:t>د که آن عمل بر او حرام نباشد؛ سپس از لاحرج نتیجه می گیرد که نه تنها محرمات را حلال می کند</w:t>
      </w:r>
      <w:r w:rsidR="00435D1E">
        <w:rPr>
          <w:rFonts w:hint="cs"/>
          <w:rtl/>
        </w:rPr>
        <w:t xml:space="preserve">؛ بلکه سببی را که منشأ این حرج می شود، مثلا </w:t>
      </w:r>
      <w:r w:rsidR="00435D1E">
        <w:rPr>
          <w:rFonts w:hint="cs"/>
          <w:rtl/>
        </w:rPr>
        <w:lastRenderedPageBreak/>
        <w:t xml:space="preserve">عدم جواز طلاق منشا حرج می شود، </w:t>
      </w:r>
      <w:r w:rsidR="00DC110E">
        <w:rPr>
          <w:rFonts w:hint="cs"/>
          <w:rtl/>
        </w:rPr>
        <w:t xml:space="preserve"> </w:t>
      </w:r>
      <w:r w:rsidR="00435D1E">
        <w:rPr>
          <w:rFonts w:hint="cs"/>
          <w:rtl/>
        </w:rPr>
        <w:t xml:space="preserve">بر می دارد و جواز طلاق حاکم را </w:t>
      </w:r>
      <w:r w:rsidR="00B501FE">
        <w:rPr>
          <w:rFonts w:hint="cs"/>
          <w:rtl/>
        </w:rPr>
        <w:t>ثابت می کند. یعنی لاض</w:t>
      </w:r>
      <w:r w:rsidR="00154267">
        <w:rPr>
          <w:rFonts w:hint="cs"/>
          <w:rtl/>
        </w:rPr>
        <w:t>رر و لا حرج مثبت حکم نیز می باش</w:t>
      </w:r>
      <w:r w:rsidR="00B501FE">
        <w:rPr>
          <w:rFonts w:hint="cs"/>
          <w:rtl/>
        </w:rPr>
        <w:t>د.</w:t>
      </w:r>
    </w:p>
    <w:p w:rsidR="00297050" w:rsidRDefault="00297050" w:rsidP="00637763">
      <w:pPr>
        <w:jc w:val="both"/>
        <w:rPr>
          <w:rtl/>
        </w:rPr>
      </w:pPr>
      <w:r>
        <w:rPr>
          <w:rFonts w:hint="cs"/>
          <w:rtl/>
        </w:rPr>
        <w:t>کلام مرحوم سید دو مقدمه دارد که باید تام باشد:</w:t>
      </w:r>
    </w:p>
    <w:p w:rsidR="00297050" w:rsidRDefault="00D962DE" w:rsidP="00297050">
      <w:pPr>
        <w:pStyle w:val="ListParagraph"/>
        <w:numPr>
          <w:ilvl w:val="0"/>
          <w:numId w:val="17"/>
        </w:numPr>
        <w:jc w:val="both"/>
      </w:pPr>
      <w:r>
        <w:rPr>
          <w:rFonts w:hint="cs"/>
          <w:rtl/>
        </w:rPr>
        <w:t>لا حرج شامل محرمات نیز می شود.</w:t>
      </w:r>
    </w:p>
    <w:p w:rsidR="00297050" w:rsidRDefault="00D962DE" w:rsidP="00D962DE">
      <w:pPr>
        <w:pStyle w:val="ListParagraph"/>
        <w:numPr>
          <w:ilvl w:val="0"/>
          <w:numId w:val="17"/>
        </w:numPr>
        <w:jc w:val="both"/>
        <w:rPr>
          <w:rtl/>
        </w:rPr>
      </w:pPr>
      <w:r>
        <w:rPr>
          <w:rFonts w:hint="cs"/>
          <w:rtl/>
        </w:rPr>
        <w:t>لا حرج می تواند مثبت حکم باشد.</w:t>
      </w:r>
    </w:p>
    <w:p w:rsidR="00297050" w:rsidRDefault="00BA6E9C" w:rsidP="00637763">
      <w:pPr>
        <w:jc w:val="both"/>
        <w:rPr>
          <w:rtl/>
        </w:rPr>
      </w:pPr>
      <w:r>
        <w:rPr>
          <w:rFonts w:hint="cs"/>
          <w:rtl/>
        </w:rPr>
        <w:t>البته باید مقدمه</w:t>
      </w:r>
      <w:r>
        <w:rPr>
          <w:rFonts w:hint="eastAsia"/>
          <w:rtl/>
        </w:rPr>
        <w:t>‌</w:t>
      </w:r>
      <w:r>
        <w:rPr>
          <w:rFonts w:hint="cs"/>
          <w:rtl/>
        </w:rPr>
        <w:t>ی سومی را هم در نظر گرفت که آیا لا حرج، محرمی را که حرجی است، تجویز می کند؟ یا جواز طلاق را ایجاد می کند؟</w:t>
      </w:r>
    </w:p>
    <w:p w:rsidR="00BA6E9C" w:rsidRDefault="00126589" w:rsidP="00637763">
      <w:pPr>
        <w:jc w:val="both"/>
        <w:rPr>
          <w:rtl/>
        </w:rPr>
      </w:pPr>
      <w:r>
        <w:rPr>
          <w:rFonts w:hint="cs"/>
          <w:rtl/>
        </w:rPr>
        <w:t>آیت الله والد معتقد اس</w:t>
      </w:r>
      <w:r w:rsidR="009E15EA">
        <w:rPr>
          <w:rFonts w:hint="cs"/>
          <w:rtl/>
        </w:rPr>
        <w:t>ت که لا حرج در محرمات جاری نیست؛ زیرا</w:t>
      </w:r>
      <w:r w:rsidR="003E0698">
        <w:rPr>
          <w:rFonts w:hint="cs"/>
          <w:rtl/>
        </w:rPr>
        <w:t xml:space="preserve"> بسیاری از محرمات حرجی هستند و</w:t>
      </w:r>
      <w:r w:rsidR="009E15EA">
        <w:rPr>
          <w:rFonts w:hint="cs"/>
          <w:rtl/>
        </w:rPr>
        <w:t xml:space="preserve"> شارع مقدس می خواهد افراد </w:t>
      </w:r>
      <w:r w:rsidR="003D3EAB">
        <w:rPr>
          <w:rFonts w:hint="cs"/>
          <w:rtl/>
        </w:rPr>
        <w:t>خودشان را کنترل کنند گر چه موجب حرج شود.</w:t>
      </w:r>
    </w:p>
    <w:p w:rsidR="006C5A8A" w:rsidRDefault="006C5A8A" w:rsidP="00637763">
      <w:pPr>
        <w:jc w:val="both"/>
        <w:rPr>
          <w:rtl/>
        </w:rPr>
      </w:pPr>
      <w:r>
        <w:rPr>
          <w:rFonts w:hint="cs"/>
          <w:rtl/>
        </w:rPr>
        <w:t>مرحوم سید از روایات خاصی که در بحث وجوب انفاق مطرح</w:t>
      </w:r>
      <w:r w:rsidR="00D560C7">
        <w:rPr>
          <w:rFonts w:hint="cs"/>
          <w:rtl/>
        </w:rPr>
        <w:t xml:space="preserve"> شده</w:t>
      </w:r>
      <w:r>
        <w:rPr>
          <w:rFonts w:hint="cs"/>
          <w:rtl/>
        </w:rPr>
        <w:t xml:space="preserve"> است با اولویت حکم این مساله را استفاده کرده است.</w:t>
      </w:r>
      <w:r w:rsidR="000E4E93">
        <w:rPr>
          <w:rFonts w:hint="cs"/>
          <w:rtl/>
        </w:rPr>
        <w:t xml:space="preserve"> شهید صدر و آقای سیستانی از آن روایات فقط در محدوده</w:t>
      </w:r>
      <w:r w:rsidR="000E4E93">
        <w:rPr>
          <w:rFonts w:hint="eastAsia"/>
          <w:rtl/>
        </w:rPr>
        <w:t>‌</w:t>
      </w:r>
      <w:r w:rsidR="000E4E93">
        <w:rPr>
          <w:rFonts w:hint="cs"/>
          <w:rtl/>
        </w:rPr>
        <w:t>ی خاصی حکم را استفاده کرده اند.</w:t>
      </w:r>
      <w:r w:rsidR="008106EA">
        <w:rPr>
          <w:rFonts w:hint="cs"/>
          <w:rtl/>
        </w:rPr>
        <w:t xml:space="preserve"> مرحوم آقای خویی اولویتی برای آن روایات قائل نیست. ( البته در مفقود کلامی ندارد)</w:t>
      </w:r>
    </w:p>
    <w:p w:rsidR="00B7765D" w:rsidRDefault="009C7A4C" w:rsidP="009C7A4C">
      <w:pPr>
        <w:pStyle w:val="Heading3"/>
        <w:rPr>
          <w:rtl/>
        </w:rPr>
      </w:pPr>
      <w:bookmarkStart w:id="21" w:name="_Toc59984025"/>
      <w:r>
        <w:rPr>
          <w:rFonts w:hint="cs"/>
          <w:rtl/>
        </w:rPr>
        <w:t>کلام مرحوم آقای خویی در منهاج الصالحین</w:t>
      </w:r>
      <w:bookmarkEnd w:id="21"/>
    </w:p>
    <w:p w:rsidR="001635E9" w:rsidRPr="0007771C" w:rsidRDefault="001635E9" w:rsidP="001635E9">
      <w:pPr>
        <w:jc w:val="both"/>
        <w:rPr>
          <w:color w:val="000080"/>
          <w:rtl/>
        </w:rPr>
      </w:pPr>
      <w:r w:rsidRPr="0007771C">
        <w:rPr>
          <w:rFonts w:hint="cs"/>
          <w:color w:val="000080"/>
          <w:rtl/>
        </w:rPr>
        <w:t>نعم اذا كان الزوج ممتنعا من الانفاق على زوجته مع استحقاقها النفقة عليه رفعت أمرها الى الحاكم فيأمر زوجها بالانفاق أو الطلاق فان امتنع عن كليهما طلقها الحاكم كما مر و الظاهر ان الطلاق حينئذ بائن لا يجوز للزوج الرجوع بها أثناء العدة و عدتها عدة الطلاق</w:t>
      </w:r>
      <w:r w:rsidR="0007771C">
        <w:rPr>
          <w:rStyle w:val="FootnoteReference"/>
          <w:color w:val="000080"/>
          <w:rtl/>
        </w:rPr>
        <w:footnoteReference w:id="8"/>
      </w:r>
    </w:p>
    <w:p w:rsidR="0006241C" w:rsidRDefault="009F10BB" w:rsidP="000779D3">
      <w:pPr>
        <w:jc w:val="both"/>
        <w:rPr>
          <w:rtl/>
        </w:rPr>
      </w:pPr>
      <w:r>
        <w:rPr>
          <w:rFonts w:hint="cs"/>
          <w:rtl/>
        </w:rPr>
        <w:t>اگر زوج از دادن نفقه امتناع ورزد، زن می تواند به حاکم مراجعه کند و حاکم زوج را به انفاق یا طلاق امر می کند.</w:t>
      </w:r>
    </w:p>
    <w:p w:rsidR="00BD259E" w:rsidRPr="000779D3" w:rsidRDefault="00BD259E" w:rsidP="000779D3">
      <w:pPr>
        <w:jc w:val="both"/>
        <w:rPr>
          <w:rtl/>
        </w:rPr>
      </w:pPr>
      <w:r>
        <w:rPr>
          <w:rFonts w:hint="cs"/>
          <w:rtl/>
        </w:rPr>
        <w:t xml:space="preserve">مراد از </w:t>
      </w:r>
      <w:r w:rsidRPr="0007771C">
        <w:rPr>
          <w:rFonts w:hint="cs"/>
          <w:color w:val="000080"/>
          <w:rtl/>
        </w:rPr>
        <w:t>كما مر</w:t>
      </w:r>
      <w:r>
        <w:rPr>
          <w:rFonts w:hint="cs"/>
          <w:rtl/>
        </w:rPr>
        <w:t xml:space="preserve"> این عبارت است:</w:t>
      </w:r>
    </w:p>
    <w:p w:rsidR="007E426B" w:rsidRPr="00BA76CA" w:rsidRDefault="00BA76CA" w:rsidP="00BA76CA">
      <w:pPr>
        <w:jc w:val="both"/>
        <w:rPr>
          <w:color w:val="000080"/>
        </w:rPr>
      </w:pPr>
      <w:r w:rsidRPr="00BA76CA">
        <w:rPr>
          <w:rFonts w:hint="cs"/>
          <w:color w:val="000080"/>
          <w:rtl/>
        </w:rPr>
        <w:t xml:space="preserve">الاشهر ان القدرة على النفقة ليست شرطا في صحة النكاح </w:t>
      </w:r>
      <w:r w:rsidR="0060753F" w:rsidRPr="00BA76CA">
        <w:rPr>
          <w:rFonts w:hint="cs"/>
          <w:color w:val="000080"/>
          <w:rtl/>
        </w:rPr>
        <w:t>فاذا تزوجت المرأة الرجل العاجز أو طرأ العجز بعد العقد لم يكن لها الخيار في الفسخ لا بنفسها و لا بواسطة الحاكم و لكن يجوز لها أن ترفع أمرها الى الحاكم الشرعي فيأمر زوجها بالطلاق فان امتنع طلقها الحاكم الشرعي و اذا امتنع القادر على النفقة عن الانفاق جاز لها أن ترفع أمرها الى الحاكم الشرعي فيلزمه باحد الامرين من الانفاق و الطلاق فان امتنع عن الامرين و لم يمكن الانفاق عليها من ماله جاز للحاكم طلاقها</w:t>
      </w:r>
      <w:r w:rsidR="00D23C71" w:rsidRPr="00BA76CA">
        <w:rPr>
          <w:rFonts w:hint="cs"/>
          <w:color w:val="000080"/>
          <w:rtl/>
        </w:rPr>
        <w:t xml:space="preserve"> </w:t>
      </w:r>
      <w:r w:rsidR="007E426B" w:rsidRPr="00BA76CA">
        <w:rPr>
          <w:rFonts w:hint="cs"/>
          <w:color w:val="000080"/>
          <w:rtl/>
        </w:rPr>
        <w:t>و لا فرق بين الحاضر</w:t>
      </w:r>
      <w:r w:rsidR="0006241C">
        <w:rPr>
          <w:rFonts w:hint="cs"/>
          <w:color w:val="000080"/>
          <w:rtl/>
        </w:rPr>
        <w:t xml:space="preserve"> </w:t>
      </w:r>
      <w:r w:rsidR="007E426B" w:rsidRPr="00BA76CA">
        <w:rPr>
          <w:rFonts w:hint="cs"/>
          <w:color w:val="000080"/>
          <w:rtl/>
        </w:rPr>
        <w:lastRenderedPageBreak/>
        <w:t>و الغائب نعم اذا كان الزوج مفقودا و علمت حياته وجب عليها الصبر و ان لم يكن له مال ينفق عليها منه و لا ولى ينفق من مال نفسه</w:t>
      </w:r>
      <w:r>
        <w:rPr>
          <w:rStyle w:val="FootnoteReference"/>
          <w:color w:val="000080"/>
          <w:rtl/>
        </w:rPr>
        <w:footnoteReference w:id="9"/>
      </w:r>
    </w:p>
    <w:p w:rsidR="00FB41E0" w:rsidRDefault="00655217" w:rsidP="006029EB">
      <w:pPr>
        <w:jc w:val="both"/>
        <w:rPr>
          <w:rtl/>
        </w:rPr>
      </w:pPr>
      <w:r>
        <w:rPr>
          <w:rFonts w:hint="cs"/>
          <w:rtl/>
        </w:rPr>
        <w:t>می فرماید: بین حاضر و غائب فرقی نیست؛ اما مفقود حکم خاصی دارد؛ مفقود گر چه مال نداشته باشد و ولی هم انفاق نکند، زن باید صبر کند.</w:t>
      </w:r>
    </w:p>
    <w:p w:rsidR="00840065" w:rsidRDefault="00840065" w:rsidP="00840065">
      <w:pPr>
        <w:jc w:val="both"/>
        <w:rPr>
          <w:rtl/>
        </w:rPr>
      </w:pPr>
      <w:r>
        <w:rPr>
          <w:rFonts w:hint="cs"/>
          <w:rtl/>
        </w:rPr>
        <w:t>شهید صدر در حاشیه می فرماید:</w:t>
      </w:r>
    </w:p>
    <w:p w:rsidR="0006241C" w:rsidRPr="0006241C" w:rsidRDefault="0006241C" w:rsidP="00840065">
      <w:pPr>
        <w:jc w:val="both"/>
        <w:rPr>
          <w:color w:val="000080"/>
        </w:rPr>
      </w:pPr>
      <w:r w:rsidRPr="0006241C">
        <w:rPr>
          <w:rFonts w:hint="cs"/>
          <w:color w:val="000080"/>
          <w:rtl/>
        </w:rPr>
        <w:t>و لكنه قريب فيما إذا علم بأنه قد أهمل زوجته في النفقة و قصر في ذلك و لم يمكن تحصيله لإجباره على الإنفاق فان حاله حينئذ حال الحاضر الممتنع عن الإنفاق على زوجته مع تعذر إجباره على الإنفاق أو الطلاق.</w:t>
      </w:r>
      <w:r>
        <w:rPr>
          <w:rStyle w:val="FootnoteReference"/>
          <w:color w:val="000080"/>
          <w:rtl/>
        </w:rPr>
        <w:footnoteReference w:id="10"/>
      </w:r>
    </w:p>
    <w:p w:rsidR="00FB41E0" w:rsidRDefault="00AC50BB" w:rsidP="006029EB">
      <w:pPr>
        <w:jc w:val="both"/>
        <w:rPr>
          <w:rtl/>
        </w:rPr>
      </w:pPr>
      <w:r>
        <w:rPr>
          <w:rFonts w:hint="cs"/>
          <w:rtl/>
        </w:rPr>
        <w:t>از نظر ایشان روایات مفقود از صورتی که ز</w:t>
      </w:r>
      <w:r w:rsidR="00F4271C">
        <w:rPr>
          <w:rFonts w:hint="cs"/>
          <w:rtl/>
        </w:rPr>
        <w:t>وج اهمال کرده باشد، انصراف دارد و شامل این صورت نمی شود.</w:t>
      </w:r>
    </w:p>
    <w:p w:rsidR="00FB41E0" w:rsidRDefault="00F93027" w:rsidP="006029EB">
      <w:pPr>
        <w:jc w:val="both"/>
        <w:rPr>
          <w:rtl/>
        </w:rPr>
      </w:pPr>
      <w:r>
        <w:rPr>
          <w:rFonts w:hint="cs"/>
          <w:rtl/>
        </w:rPr>
        <w:t>آقای سیستانی تعبیر دیگری دارد.</w:t>
      </w:r>
    </w:p>
    <w:p w:rsidR="00F93027" w:rsidRDefault="00F93027" w:rsidP="00F93027">
      <w:pPr>
        <w:pStyle w:val="Heading3"/>
        <w:rPr>
          <w:rtl/>
        </w:rPr>
      </w:pPr>
      <w:bookmarkStart w:id="22" w:name="_Toc59984026"/>
      <w:r>
        <w:rPr>
          <w:rFonts w:hint="cs"/>
          <w:rtl/>
        </w:rPr>
        <w:t>کلام آقای سیستانی در منهاج الصالحین</w:t>
      </w:r>
      <w:bookmarkEnd w:id="22"/>
    </w:p>
    <w:p w:rsidR="00CE79C1" w:rsidRPr="00CE79C1" w:rsidRDefault="00CE79C1" w:rsidP="00CE79C1">
      <w:pPr>
        <w:jc w:val="both"/>
        <w:rPr>
          <w:color w:val="000080"/>
        </w:rPr>
      </w:pPr>
      <w:r w:rsidRPr="00CE79C1">
        <w:rPr>
          <w:rFonts w:hint="cs"/>
          <w:color w:val="000080"/>
          <w:rtl/>
        </w:rPr>
        <w:t>مسألة 588: المفقود المنقطع خبره عن أهله على قسمين:</w:t>
      </w:r>
    </w:p>
    <w:p w:rsidR="00CE79C1" w:rsidRPr="00CE79C1" w:rsidRDefault="00CE79C1" w:rsidP="00CE79C1">
      <w:pPr>
        <w:jc w:val="both"/>
        <w:rPr>
          <w:color w:val="000080"/>
          <w:rtl/>
        </w:rPr>
      </w:pPr>
      <w:r w:rsidRPr="00CE79C1">
        <w:rPr>
          <w:rFonts w:hint="cs"/>
          <w:color w:val="000080"/>
          <w:rtl/>
        </w:rPr>
        <w:t>القسم الأوّل: من تعلم زوجته بحياته و لكنها لا تعلم في أي بلد هو</w:t>
      </w:r>
      <w:r w:rsidRPr="00CE79C1">
        <w:rPr>
          <w:rFonts w:hint="cs"/>
          <w:color w:val="000080"/>
        </w:rPr>
        <w:t>‌</w:t>
      </w:r>
      <w:r w:rsidRPr="00CE79C1">
        <w:rPr>
          <w:rFonts w:hint="cs"/>
          <w:color w:val="000080"/>
          <w:rtl/>
        </w:rPr>
        <w:t>، و حكمها حينئذٍ لزوم الصبر و الانتظار الى ان يرجع إليها زوجها أو يأتيها خبر موته، أو طلاقه، أو ارتداده؛ فليس لها المطالبة بالطلاق قبل ذلك و إن طالت المدة، بل و إن لم يكن له مال ينفق منه عليها و لم ينفق عليها وليّه من مال نفسه.</w:t>
      </w:r>
    </w:p>
    <w:p w:rsidR="00CE79C1" w:rsidRPr="00154DC9" w:rsidRDefault="00CE79C1" w:rsidP="00154DC9">
      <w:pPr>
        <w:jc w:val="both"/>
        <w:rPr>
          <w:color w:val="000080"/>
          <w:rtl/>
        </w:rPr>
      </w:pPr>
      <w:r w:rsidRPr="00CE79C1">
        <w:rPr>
          <w:rFonts w:hint="cs"/>
          <w:color w:val="000080"/>
          <w:rtl/>
        </w:rPr>
        <w:t>نعم إذا ثبت لدى الحاكم الشرعي انّه قد هجرها تاركاً أداء ما لها من الحقوق الزوجية، و قد تعمّد إخفاء موضعه لكي لا يتسنّى للحاكم الشرعي فيما إذا رفعت الزوجة أمرها اليه ان يتصل به و يلزمه بأحد الأمرين؛ اما أداء حقوقها، أو طلاقها. و يطلّقها لو تعذر إلزامه بأحدهما؛ ففي هذه الحالة يجوز للحاكم الشرعي ان يطلّقها فيما إذا طلبت منه ذلك، فان حكم هذا المفقود حكم غيره المتقدّم في المسألة (357).</w:t>
      </w:r>
      <w:r>
        <w:rPr>
          <w:rStyle w:val="FootnoteReference"/>
          <w:color w:val="000080"/>
          <w:rtl/>
        </w:rPr>
        <w:footnoteReference w:id="11"/>
      </w:r>
    </w:p>
    <w:p w:rsidR="00CE79C1" w:rsidRPr="008F61EF" w:rsidRDefault="00CE79C1" w:rsidP="00F93027">
      <w:pPr>
        <w:jc w:val="both"/>
        <w:rPr>
          <w:color w:val="000080"/>
          <w:rtl/>
        </w:rPr>
      </w:pPr>
      <w:r w:rsidRPr="008F61EF">
        <w:rPr>
          <w:rFonts w:hint="cs"/>
          <w:color w:val="000080"/>
          <w:rtl/>
        </w:rPr>
        <w:t>مسألة 356: إذا امتنع الزوج عن الإنفاق مع قدرته عليه فرفعت الزوجة أمرها إلى الحاكم الشرعي</w:t>
      </w:r>
      <w:r w:rsidRPr="008F61EF">
        <w:rPr>
          <w:rFonts w:hint="cs"/>
          <w:color w:val="000080"/>
        </w:rPr>
        <w:t>‌</w:t>
      </w:r>
      <w:r w:rsidRPr="008F61EF">
        <w:rPr>
          <w:rFonts w:hint="cs"/>
          <w:color w:val="000080"/>
          <w:rtl/>
        </w:rPr>
        <w:t xml:space="preserve">، أبلغه الحاكم بلزوم أحد الأمرين عليه: اما الإنفاق أو الطلاق، فان امتنع عن الأمرين و لم يمكن الإنفاق عليها من ماله و لو ببيع عقاره إذا توقف عليه و لا </w:t>
      </w:r>
      <w:r w:rsidRPr="008F61EF">
        <w:rPr>
          <w:rFonts w:hint="cs"/>
          <w:color w:val="000080"/>
          <w:rtl/>
        </w:rPr>
        <w:lastRenderedPageBreak/>
        <w:t xml:space="preserve">إجباره على الطلاق جاز للحاكم ان يطلقها بطلبها، و إذا كان الزوج غير قادر على الإنفاق على زوجته وجب عليه طلاقها إذا لم ترض بالصبر معه، فاذا لم يفعل جاز لها ان ترفع أمرها إلى الحاكم الشرعي فيأمر الزوج بالطلاق، فان امتنع و تعذر إجباره عليه طلّقها الحاكم، و يقع الطلاق بائناً في الصورتين، و لا فرق فيما ذكر بين الحاضر و الغائب و سيأتي حكم المفقود في </w:t>
      </w:r>
      <w:r w:rsidR="0082555F">
        <w:rPr>
          <w:rFonts w:hint="cs"/>
          <w:color w:val="000080"/>
          <w:rtl/>
        </w:rPr>
        <w:t>محله</w:t>
      </w:r>
      <w:r w:rsidRPr="008F61EF">
        <w:rPr>
          <w:rFonts w:hint="cs"/>
          <w:color w:val="000080"/>
          <w:rtl/>
        </w:rPr>
        <w:t>.</w:t>
      </w:r>
    </w:p>
    <w:p w:rsidR="00CE79C1" w:rsidRPr="008F61EF" w:rsidRDefault="00CE79C1" w:rsidP="00B04FE1">
      <w:pPr>
        <w:jc w:val="both"/>
        <w:rPr>
          <w:color w:val="000080"/>
          <w:rtl/>
        </w:rPr>
      </w:pPr>
      <w:r w:rsidRPr="008F61EF">
        <w:rPr>
          <w:rFonts w:hint="cs"/>
          <w:color w:val="000080"/>
          <w:rtl/>
        </w:rPr>
        <w:t>مسألة 357: إذا امتنع الزوج عن الإنفاق على زوجته أو كان عاجزاً عن الإنفاق عليها فتعمّد إخفاء موضع إقامته</w:t>
      </w:r>
      <w:r w:rsidRPr="008F61EF">
        <w:rPr>
          <w:rFonts w:hint="cs"/>
          <w:color w:val="000080"/>
        </w:rPr>
        <w:t>‌</w:t>
      </w:r>
      <w:r w:rsidRPr="008F61EF">
        <w:rPr>
          <w:rFonts w:hint="cs"/>
          <w:color w:val="000080"/>
          <w:rtl/>
        </w:rPr>
        <w:t>؛ لكي لا يتسنى للحاكم الشرعي فيما إذا رفعت الزوجة أمرها اليه ان يتخذ بشأنه الاجراءات المترتبة المتقدّمة، ففي هذه الحالة هل يجوز للحاكم ان يقوم بطلاق زوجته تلبية لطلبها فيما إذا تعذر عليه تنفيذ ما يتقدم الطلاق من الإبلاغ و غيره أم‌</w:t>
      </w:r>
      <w:r w:rsidR="0025762B" w:rsidRPr="008F61EF">
        <w:rPr>
          <w:rFonts w:hint="cs"/>
          <w:color w:val="000080"/>
          <w:rtl/>
        </w:rPr>
        <w:t xml:space="preserve"> </w:t>
      </w:r>
      <w:r w:rsidRPr="008F61EF">
        <w:rPr>
          <w:rFonts w:hint="cs"/>
          <w:color w:val="000080"/>
          <w:rtl/>
        </w:rPr>
        <w:t>لا؟ فيه وجهان لا يخلو أوّلهما عن قوة.</w:t>
      </w:r>
      <w:r w:rsidRPr="008F61EF">
        <w:rPr>
          <w:rStyle w:val="FootnoteReference"/>
          <w:color w:val="000080"/>
          <w:rtl/>
        </w:rPr>
        <w:footnoteReference w:id="12"/>
      </w:r>
    </w:p>
    <w:p w:rsidR="007B525D" w:rsidRDefault="00154DC9" w:rsidP="006029EB">
      <w:pPr>
        <w:jc w:val="both"/>
        <w:rPr>
          <w:rtl/>
        </w:rPr>
      </w:pPr>
      <w:r>
        <w:rPr>
          <w:rFonts w:hint="cs"/>
          <w:rtl/>
        </w:rPr>
        <w:t>وجه کلام آقای سیستانی، انصراف ادله</w:t>
      </w:r>
      <w:r>
        <w:rPr>
          <w:rFonts w:hint="eastAsia"/>
          <w:rtl/>
        </w:rPr>
        <w:t>‌</w:t>
      </w:r>
      <w:r>
        <w:rPr>
          <w:rFonts w:hint="cs"/>
          <w:rtl/>
        </w:rPr>
        <w:t xml:space="preserve">ی مفقود از مفقود متعمد است. </w:t>
      </w:r>
      <w:r w:rsidR="00E1247E">
        <w:rPr>
          <w:rFonts w:hint="cs"/>
          <w:rtl/>
        </w:rPr>
        <w:t>بنابراین باید یکی از دو کار را انجام دهد: امساک بمعروف یا تسریح باحسان</w:t>
      </w:r>
      <w:r w:rsidR="00BC279D">
        <w:rPr>
          <w:rFonts w:hint="cs"/>
          <w:rtl/>
        </w:rPr>
        <w:t>؛ یکی از مصداق های ر</w:t>
      </w:r>
      <w:r w:rsidR="007B525D">
        <w:rPr>
          <w:rFonts w:hint="cs"/>
          <w:rtl/>
        </w:rPr>
        <w:t>وشن امساک بمعروف، انفاق می باشد که از روایات نیز این مطلب به دست می آید.</w:t>
      </w:r>
    </w:p>
    <w:p w:rsidR="00CE79C1" w:rsidRDefault="007B525D" w:rsidP="006029EB">
      <w:pPr>
        <w:jc w:val="both"/>
        <w:rPr>
          <w:rtl/>
        </w:rPr>
      </w:pPr>
      <w:r>
        <w:rPr>
          <w:rFonts w:hint="cs"/>
          <w:rtl/>
        </w:rPr>
        <w:t>روایات خاصه نیز به کسی اختصاص ندارد که امکان انفاق بر زوجه داشته باشد. کسی که عاجز از انفاق باشد به احد الامرین موظف است و لازم نیست برای تکلیف به احد الامرین، مکلف به هر دو طرف قادر باشد، همین که قادر به طلاق می باشد، تکلیف به جامع بین انفاق و طلاق متوجه او می باشد.</w:t>
      </w:r>
      <w:r w:rsidR="0008586C">
        <w:rPr>
          <w:rFonts w:hint="cs"/>
          <w:rtl/>
        </w:rPr>
        <w:t xml:space="preserve"> کسی که فرار کرده است، قدرت بر این جامع داشته است و گر چه به جهت غائب بودن قدرت ندارد؛ اما الامتناع بالاختیار لا ینافی الاختیار؛ بنابراین تکلیف بر عهده</w:t>
      </w:r>
      <w:r w:rsidR="0008586C">
        <w:rPr>
          <w:rFonts w:hint="eastAsia"/>
          <w:rtl/>
        </w:rPr>
        <w:t>‌</w:t>
      </w:r>
      <w:r w:rsidR="0008586C">
        <w:rPr>
          <w:rFonts w:hint="cs"/>
          <w:rtl/>
        </w:rPr>
        <w:t>ی اوست.</w:t>
      </w:r>
    </w:p>
    <w:p w:rsidR="00CE79C1" w:rsidRDefault="005B0830" w:rsidP="00222548">
      <w:pPr>
        <w:jc w:val="both"/>
        <w:rPr>
          <w:rtl/>
        </w:rPr>
      </w:pPr>
      <w:r>
        <w:rPr>
          <w:rFonts w:hint="cs"/>
          <w:rtl/>
        </w:rPr>
        <w:t xml:space="preserve">این مطلب صحیح است </w:t>
      </w:r>
      <w:r w:rsidR="000E195F">
        <w:rPr>
          <w:rFonts w:hint="cs"/>
          <w:rtl/>
        </w:rPr>
        <w:t>و در جایی که زوج فرار کرده باشد، ادله</w:t>
      </w:r>
      <w:r w:rsidR="000E195F">
        <w:rPr>
          <w:rFonts w:hint="eastAsia"/>
          <w:rtl/>
        </w:rPr>
        <w:t>‌</w:t>
      </w:r>
      <w:r w:rsidR="000E195F">
        <w:rPr>
          <w:rFonts w:hint="cs"/>
          <w:rtl/>
        </w:rPr>
        <w:t>ی مفقود شامل او نمی شود و طبق قاعده</w:t>
      </w:r>
      <w:r w:rsidR="000E195F">
        <w:rPr>
          <w:rFonts w:hint="eastAsia"/>
          <w:rtl/>
        </w:rPr>
        <w:t>‌</w:t>
      </w:r>
      <w:r w:rsidR="000E195F">
        <w:rPr>
          <w:rFonts w:hint="cs"/>
          <w:rtl/>
        </w:rPr>
        <w:t>ی اولیه که از روایات استفاده می شود، حاکم شرع می تواند زوجه را طلاق دهد.</w:t>
      </w:r>
    </w:p>
    <w:p w:rsidR="00D94CB5" w:rsidRDefault="00D94CB5" w:rsidP="00222548">
      <w:pPr>
        <w:jc w:val="both"/>
        <w:rPr>
          <w:rtl/>
        </w:rPr>
      </w:pPr>
      <w:r>
        <w:rPr>
          <w:rFonts w:hint="cs"/>
          <w:rtl/>
        </w:rPr>
        <w:t>صورت های دیگری نیز وجود دارد که بدین صورت است:</w:t>
      </w:r>
    </w:p>
    <w:p w:rsidR="00D63FBE" w:rsidRPr="00D63FBE" w:rsidRDefault="00D63FBE" w:rsidP="00D63FBE">
      <w:pPr>
        <w:jc w:val="both"/>
        <w:rPr>
          <w:color w:val="000080"/>
          <w:rtl/>
        </w:rPr>
      </w:pPr>
      <w:r w:rsidRPr="00D63FBE">
        <w:rPr>
          <w:rFonts w:hint="cs"/>
          <w:color w:val="000080"/>
          <w:rtl/>
        </w:rPr>
        <w:t>مسألة 358: إذا هجر زوجته هجراً كلياً فصارت كالمعلّقة لا هي ذات زوج و لا هي مطلقة</w:t>
      </w:r>
      <w:r w:rsidRPr="00D63FBE">
        <w:rPr>
          <w:rFonts w:hint="cs"/>
          <w:color w:val="000080"/>
        </w:rPr>
        <w:t>‌</w:t>
      </w:r>
      <w:r w:rsidRPr="00D63FBE">
        <w:rPr>
          <w:rFonts w:hint="cs"/>
          <w:color w:val="000080"/>
          <w:rtl/>
        </w:rPr>
        <w:t>، جاز لها رفع أمرها إلى الحاكم الشرعي، فيُلزم الزوج بأحد الأمرين: اما العدول عن هجرها و جعلها كالمعلّقة، أو تسريحها لتتمكن من الزواج من رجل آخر، فاذا امتنع منهما جميعاً جاز للحاكم بعد استنفاد كل الوسائل المشروعة لإجباره حتى الحبس لو أمكنه أن يطلّقها بطلبها ذلك. و يقع الطلاق بائناً أو رجعيا حسب اختلاف الموارد، و لا فرق فيما ذكر بين بذل الزوج نفقتها و عدمه.</w:t>
      </w:r>
    </w:p>
    <w:p w:rsidR="00D63FBE" w:rsidRPr="00D63FBE" w:rsidRDefault="00D63FBE" w:rsidP="00D63FBE">
      <w:pPr>
        <w:jc w:val="both"/>
        <w:rPr>
          <w:color w:val="000080"/>
          <w:rtl/>
        </w:rPr>
      </w:pPr>
      <w:r w:rsidRPr="00D63FBE">
        <w:rPr>
          <w:rFonts w:hint="cs"/>
          <w:color w:val="000080"/>
          <w:rtl/>
        </w:rPr>
        <w:lastRenderedPageBreak/>
        <w:t>مسألة 359: إذا كان الزوج غير قادر على العود الى زوجته كما لو كان محكوماً بالحبس مدة طويلة</w:t>
      </w:r>
      <w:r w:rsidRPr="00D63FBE">
        <w:rPr>
          <w:rFonts w:hint="cs"/>
          <w:color w:val="000080"/>
        </w:rPr>
        <w:t>‌</w:t>
      </w:r>
      <w:r w:rsidRPr="00D63FBE">
        <w:rPr>
          <w:rFonts w:hint="cs"/>
          <w:color w:val="000080"/>
          <w:rtl/>
        </w:rPr>
        <w:t xml:space="preserve"> فصارت كالمعلّقة بغير اختياره، فهل يجب عليه ان يطلّقها إذا لم ترض بالصبر على هذا الحال أم لا؟ فيه إشكال، فالأحوط وجوباً له الاستجابة لطلبها في الطلاق، و لكن إذا امتنع فعليها الانتظار حتى يفرج اللّه تعالى عنه.</w:t>
      </w:r>
    </w:p>
    <w:p w:rsidR="006029EB" w:rsidRDefault="00D63FBE" w:rsidP="00AA3DE8">
      <w:pPr>
        <w:jc w:val="both"/>
        <w:rPr>
          <w:color w:val="000080"/>
          <w:rtl/>
        </w:rPr>
      </w:pPr>
      <w:r w:rsidRPr="00D63FBE">
        <w:rPr>
          <w:rFonts w:hint="cs"/>
          <w:color w:val="000080"/>
          <w:rtl/>
        </w:rPr>
        <w:t>مسألة 360: إذا كان الزوج يؤذي زوجته و يشاكسها بغير وجه شرعي، جاز لها رفع أمرها إلى الحاكم الشرعي</w:t>
      </w:r>
      <w:r w:rsidRPr="00D63FBE">
        <w:rPr>
          <w:rFonts w:hint="cs"/>
          <w:color w:val="000080"/>
        </w:rPr>
        <w:t>‌</w:t>
      </w:r>
      <w:r w:rsidRPr="00D63FBE">
        <w:rPr>
          <w:rFonts w:hint="cs"/>
          <w:color w:val="000080"/>
          <w:rtl/>
        </w:rPr>
        <w:t xml:space="preserve"> ليمنعه من الإيذاء و الظلم و يُلزمه بالمعاشرة معها بالمعروف، فان نفع و إلّا عزّره بما يراه، فان لم ينفع ايضاً كان لها المطالبة بالطلاق، فان امتنع منه و لم يمكن إجباره عليه طلّقها الحاكم الشرعي.</w:t>
      </w:r>
      <w:r>
        <w:rPr>
          <w:rStyle w:val="FootnoteReference"/>
          <w:color w:val="000080"/>
          <w:rtl/>
        </w:rPr>
        <w:footnoteReference w:id="13"/>
      </w:r>
    </w:p>
    <w:p w:rsidR="00DE117B" w:rsidRDefault="00DE117B" w:rsidP="00AB0C2A">
      <w:pPr>
        <w:jc w:val="both"/>
        <w:rPr>
          <w:rtl/>
        </w:rPr>
      </w:pPr>
      <w:r w:rsidRPr="00AB0C2A">
        <w:rPr>
          <w:rFonts w:hint="cs"/>
          <w:rtl/>
        </w:rPr>
        <w:t>این موارد همه جزء مواردی است ک</w:t>
      </w:r>
      <w:r w:rsidR="0007714D">
        <w:rPr>
          <w:rFonts w:hint="cs"/>
          <w:rtl/>
        </w:rPr>
        <w:t>ه مرد ملزم به احد الامرین است: إ</w:t>
      </w:r>
      <w:r w:rsidRPr="00AB0C2A">
        <w:rPr>
          <w:rFonts w:hint="cs"/>
          <w:rtl/>
        </w:rPr>
        <w:t>ما امساک بمعروف او تسریح باحسان؛ اگر امساک بمعروف نکند باید تسریح باحس</w:t>
      </w:r>
      <w:r w:rsidR="00AB0C2A">
        <w:rPr>
          <w:rFonts w:hint="cs"/>
          <w:rtl/>
        </w:rPr>
        <w:t>ان کند و اگر امتناع ورزد، حاکم شرع می تواند زن را طلاق دهد.</w:t>
      </w:r>
    </w:p>
    <w:p w:rsidR="00AC0A74" w:rsidRDefault="00AC0A74" w:rsidP="00AB0C2A">
      <w:pPr>
        <w:jc w:val="both"/>
        <w:rPr>
          <w:rtl/>
        </w:rPr>
      </w:pPr>
    </w:p>
    <w:p w:rsidR="00C554DA" w:rsidRPr="00AB0C2A" w:rsidRDefault="00C554DA" w:rsidP="00AB0C2A">
      <w:pPr>
        <w:jc w:val="both"/>
        <w:rPr>
          <w:rtl/>
        </w:rPr>
      </w:pPr>
    </w:p>
    <w:sectPr w:rsidR="00C554DA" w:rsidRPr="00AB0C2A"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801" w:rsidRDefault="00F16801" w:rsidP="008B750B">
      <w:pPr>
        <w:spacing w:line="240" w:lineRule="auto"/>
      </w:pPr>
      <w:r>
        <w:separator/>
      </w:r>
    </w:p>
  </w:endnote>
  <w:endnote w:type="continuationSeparator" w:id="0">
    <w:p w:rsidR="00F16801" w:rsidRDefault="00F1680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Noor_Lotus">
    <w:altName w:val="Segoe UI Semilight"/>
    <w:charset w:val="00"/>
    <w:family w:val="auto"/>
    <w:pitch w:val="variable"/>
    <w:sig w:usb0="00000000"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0" w:rsidRDefault="005B08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5B0830" w:rsidRPr="006D44C1" w:rsidTr="0020241A">
      <w:tc>
        <w:tcPr>
          <w:tcW w:w="3382" w:type="dxa"/>
          <w:tcBorders>
            <w:top w:val="nil"/>
            <w:left w:val="nil"/>
            <w:bottom w:val="nil"/>
            <w:right w:val="nil"/>
          </w:tcBorders>
        </w:tcPr>
        <w:p w:rsidR="005B0830" w:rsidRDefault="005B0830"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5B0830" w:rsidRDefault="005B0830" w:rsidP="006D44C1">
          <w:pPr>
            <w:pStyle w:val="Footer"/>
            <w:jc w:val="right"/>
            <w:rPr>
              <w:rtl/>
            </w:rPr>
          </w:pPr>
          <w:r>
            <w:rPr>
              <w:rFonts w:hint="cs"/>
              <w:rtl/>
            </w:rPr>
            <w:t xml:space="preserve">صفحه </w:t>
          </w:r>
          <w:r>
            <w:fldChar w:fldCharType="begin"/>
          </w:r>
          <w:r>
            <w:instrText>PAGE   \* MERGEFORMAT</w:instrText>
          </w:r>
          <w:r>
            <w:fldChar w:fldCharType="separate"/>
          </w:r>
          <w:r w:rsidR="00FA4487" w:rsidRPr="00FA4487">
            <w:rPr>
              <w:noProof/>
              <w:rtl/>
              <w:lang w:val="fa-IR"/>
            </w:rPr>
            <w:t>1</w:t>
          </w:r>
          <w:r>
            <w:rPr>
              <w:noProof/>
            </w:rPr>
            <w:fldChar w:fldCharType="end"/>
          </w:r>
        </w:p>
      </w:tc>
      <w:tc>
        <w:tcPr>
          <w:tcW w:w="4786" w:type="dxa"/>
          <w:tcBorders>
            <w:top w:val="nil"/>
            <w:left w:val="nil"/>
            <w:bottom w:val="nil"/>
            <w:right w:val="nil"/>
          </w:tcBorders>
          <w:vAlign w:val="center"/>
        </w:tcPr>
        <w:p w:rsidR="005B0830" w:rsidRPr="006D44C1" w:rsidRDefault="005B0830" w:rsidP="001B6799">
          <w:pPr>
            <w:pStyle w:val="Footer"/>
            <w:bidi w:val="0"/>
            <w:rPr>
              <w:color w:val="808080" w:themeColor="background1" w:themeShade="80"/>
              <w:rtl/>
            </w:rPr>
          </w:pPr>
          <w:bookmarkStart w:id="30" w:name="BokAdres"/>
          <w:bookmarkEnd w:id="30"/>
          <w:r>
            <w:rPr>
              <w:color w:val="808080" w:themeColor="background1" w:themeShade="80"/>
            </w:rPr>
            <w:t>F1js1_13991006-044_mk3_mfeb.ir</w:t>
          </w:r>
        </w:p>
      </w:tc>
    </w:tr>
  </w:tbl>
  <w:p w:rsidR="005B0830" w:rsidRDefault="005B0830"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0" w:rsidRDefault="005B0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801" w:rsidRDefault="00F16801" w:rsidP="008B750B">
      <w:pPr>
        <w:spacing w:line="240" w:lineRule="auto"/>
      </w:pPr>
      <w:r>
        <w:separator/>
      </w:r>
    </w:p>
  </w:footnote>
  <w:footnote w:type="continuationSeparator" w:id="0">
    <w:p w:rsidR="00F16801" w:rsidRDefault="00F16801" w:rsidP="008B750B">
      <w:pPr>
        <w:spacing w:line="240" w:lineRule="auto"/>
      </w:pPr>
      <w:r>
        <w:continuationSeparator/>
      </w:r>
    </w:p>
  </w:footnote>
  <w:footnote w:id="1">
    <w:p w:rsidR="005B0830" w:rsidRDefault="005B0830" w:rsidP="006029EB">
      <w:pPr>
        <w:pStyle w:val="FootnoteText"/>
      </w:pPr>
      <w:r>
        <w:rPr>
          <w:rStyle w:val="FootnoteReference"/>
        </w:rPr>
        <w:footnoteRef/>
      </w:r>
      <w:r>
        <w:rPr>
          <w:rtl/>
        </w:rPr>
        <w:t xml:space="preserve"> </w:t>
      </w:r>
      <w:r>
        <w:rPr>
          <w:rFonts w:hint="cs"/>
          <w:rtl/>
        </w:rPr>
        <w:t>این روایت به شکل های مختلف نقل شده است.</w:t>
      </w:r>
    </w:p>
  </w:footnote>
  <w:footnote w:id="2">
    <w:p w:rsidR="005B0830" w:rsidRPr="004634D6" w:rsidRDefault="005B0830" w:rsidP="006029EB">
      <w:pPr>
        <w:pStyle w:val="FootnoteText"/>
      </w:pPr>
      <w:r w:rsidRPr="004634D6">
        <w:footnoteRef/>
      </w:r>
      <w:r w:rsidRPr="004634D6">
        <w:rPr>
          <w:rtl/>
        </w:rPr>
        <w:t xml:space="preserve"> </w:t>
      </w:r>
      <w:hyperlink r:id="rId1" w:history="1">
        <w:r w:rsidRPr="004634D6">
          <w:rPr>
            <w:rStyle w:val="Hyperlink"/>
            <w:rtl/>
          </w:rPr>
          <w:t>تکملة العروة الوثق</w:t>
        </w:r>
        <w:r w:rsidRPr="004634D6">
          <w:rPr>
            <w:rStyle w:val="Hyperlink"/>
            <w:rFonts w:hint="cs"/>
            <w:rtl/>
          </w:rPr>
          <w:t>ی</w:t>
        </w:r>
        <w:r w:rsidRPr="004634D6">
          <w:rPr>
            <w:rStyle w:val="Hyperlink"/>
            <w:rFonts w:hint="eastAsia"/>
            <w:rtl/>
          </w:rPr>
          <w:t>،</w:t>
        </w:r>
        <w:r w:rsidRPr="004634D6">
          <w:rPr>
            <w:rStyle w:val="Hyperlink"/>
            <w:rtl/>
          </w:rPr>
          <w:t xml:space="preserve"> الس</w:t>
        </w:r>
        <w:r w:rsidRPr="004634D6">
          <w:rPr>
            <w:rStyle w:val="Hyperlink"/>
            <w:rFonts w:hint="cs"/>
            <w:rtl/>
          </w:rPr>
          <w:t>ی</w:t>
        </w:r>
        <w:r w:rsidRPr="004634D6">
          <w:rPr>
            <w:rStyle w:val="Hyperlink"/>
            <w:rFonts w:hint="eastAsia"/>
            <w:rtl/>
          </w:rPr>
          <w:t>د</w:t>
        </w:r>
        <w:r w:rsidRPr="004634D6">
          <w:rPr>
            <w:rStyle w:val="Hyperlink"/>
            <w:rtl/>
          </w:rPr>
          <w:t xml:space="preserve"> محمد کاظم الطباطبائ</w:t>
        </w:r>
        <w:r w:rsidRPr="004634D6">
          <w:rPr>
            <w:rStyle w:val="Hyperlink"/>
            <w:rFonts w:hint="cs"/>
            <w:rtl/>
          </w:rPr>
          <w:t>ی</w:t>
        </w:r>
        <w:r w:rsidRPr="004634D6">
          <w:rPr>
            <w:rStyle w:val="Hyperlink"/>
            <w:rtl/>
          </w:rPr>
          <w:t xml:space="preserve"> ال</w:t>
        </w:r>
        <w:r w:rsidRPr="004634D6">
          <w:rPr>
            <w:rStyle w:val="Hyperlink"/>
            <w:rFonts w:hint="cs"/>
            <w:rtl/>
          </w:rPr>
          <w:t>ی</w:t>
        </w:r>
        <w:r w:rsidRPr="004634D6">
          <w:rPr>
            <w:rStyle w:val="Hyperlink"/>
            <w:rFonts w:hint="eastAsia"/>
            <w:rtl/>
          </w:rPr>
          <w:t>زد</w:t>
        </w:r>
        <w:r w:rsidRPr="004634D6">
          <w:rPr>
            <w:rStyle w:val="Hyperlink"/>
            <w:rFonts w:hint="cs"/>
            <w:rtl/>
          </w:rPr>
          <w:t>ی</w:t>
        </w:r>
        <w:r w:rsidRPr="004634D6">
          <w:rPr>
            <w:rStyle w:val="Hyperlink"/>
            <w:rFonts w:hint="eastAsia"/>
            <w:rtl/>
          </w:rPr>
          <w:t>،</w:t>
        </w:r>
        <w:r w:rsidRPr="004634D6">
          <w:rPr>
            <w:rStyle w:val="Hyperlink"/>
            <w:rtl/>
          </w:rPr>
          <w:t xml:space="preserve"> ج1، ص75</w:t>
        </w:r>
        <w:r w:rsidRPr="004634D6">
          <w:rPr>
            <w:rStyle w:val="Hyperlink"/>
          </w:rPr>
          <w:t>.</w:t>
        </w:r>
      </w:hyperlink>
    </w:p>
  </w:footnote>
  <w:footnote w:id="3">
    <w:p w:rsidR="005B0830" w:rsidRPr="006029EB" w:rsidRDefault="005B0830" w:rsidP="006029EB">
      <w:pPr>
        <w:pStyle w:val="FootnoteText"/>
      </w:pPr>
      <w:r w:rsidRPr="006029EB">
        <w:footnoteRef/>
      </w:r>
      <w:r w:rsidRPr="006029EB">
        <w:rPr>
          <w:rtl/>
        </w:rPr>
        <w:t xml:space="preserve"> </w:t>
      </w:r>
      <w:hyperlink r:id="rId2" w:history="1">
        <w:r w:rsidRPr="006029EB">
          <w:rPr>
            <w:rStyle w:val="Hyperlink"/>
            <w:rtl/>
          </w:rPr>
          <w:t>تکملة العروة الوثق</w:t>
        </w:r>
        <w:r w:rsidRPr="006029EB">
          <w:rPr>
            <w:rStyle w:val="Hyperlink"/>
            <w:rFonts w:hint="cs"/>
            <w:rtl/>
          </w:rPr>
          <w:t>ی</w:t>
        </w:r>
        <w:r w:rsidRPr="006029EB">
          <w:rPr>
            <w:rStyle w:val="Hyperlink"/>
            <w:rFonts w:hint="eastAsia"/>
            <w:rtl/>
          </w:rPr>
          <w:t>،</w:t>
        </w:r>
        <w:r w:rsidRPr="006029EB">
          <w:rPr>
            <w:rStyle w:val="Hyperlink"/>
            <w:rtl/>
          </w:rPr>
          <w:t xml:space="preserve"> الس</w:t>
        </w:r>
        <w:r w:rsidRPr="006029EB">
          <w:rPr>
            <w:rStyle w:val="Hyperlink"/>
            <w:rFonts w:hint="cs"/>
            <w:rtl/>
          </w:rPr>
          <w:t>ی</w:t>
        </w:r>
        <w:r w:rsidRPr="006029EB">
          <w:rPr>
            <w:rStyle w:val="Hyperlink"/>
            <w:rFonts w:hint="eastAsia"/>
            <w:rtl/>
          </w:rPr>
          <w:t>د</w:t>
        </w:r>
        <w:r w:rsidRPr="006029EB">
          <w:rPr>
            <w:rStyle w:val="Hyperlink"/>
            <w:rtl/>
          </w:rPr>
          <w:t xml:space="preserve"> محمد کاظم الطباطبائ</w:t>
        </w:r>
        <w:r w:rsidRPr="006029EB">
          <w:rPr>
            <w:rStyle w:val="Hyperlink"/>
            <w:rFonts w:hint="cs"/>
            <w:rtl/>
          </w:rPr>
          <w:t>ی</w:t>
        </w:r>
        <w:r w:rsidRPr="006029EB">
          <w:rPr>
            <w:rStyle w:val="Hyperlink"/>
            <w:rtl/>
          </w:rPr>
          <w:t xml:space="preserve"> ال</w:t>
        </w:r>
        <w:r w:rsidRPr="006029EB">
          <w:rPr>
            <w:rStyle w:val="Hyperlink"/>
            <w:rFonts w:hint="cs"/>
            <w:rtl/>
          </w:rPr>
          <w:t>ی</w:t>
        </w:r>
        <w:r w:rsidRPr="006029EB">
          <w:rPr>
            <w:rStyle w:val="Hyperlink"/>
            <w:rFonts w:hint="eastAsia"/>
            <w:rtl/>
          </w:rPr>
          <w:t>زد</w:t>
        </w:r>
        <w:r w:rsidRPr="006029EB">
          <w:rPr>
            <w:rStyle w:val="Hyperlink"/>
            <w:rFonts w:hint="cs"/>
            <w:rtl/>
          </w:rPr>
          <w:t>ی</w:t>
        </w:r>
        <w:r w:rsidRPr="006029EB">
          <w:rPr>
            <w:rStyle w:val="Hyperlink"/>
            <w:rFonts w:hint="eastAsia"/>
            <w:rtl/>
          </w:rPr>
          <w:t>،</w:t>
        </w:r>
        <w:r w:rsidRPr="006029EB">
          <w:rPr>
            <w:rStyle w:val="Hyperlink"/>
            <w:rtl/>
          </w:rPr>
          <w:t xml:space="preserve"> ج1، ص71</w:t>
        </w:r>
        <w:r w:rsidRPr="006029EB">
          <w:rPr>
            <w:rStyle w:val="Hyperlink"/>
          </w:rPr>
          <w:t>.</w:t>
        </w:r>
      </w:hyperlink>
    </w:p>
  </w:footnote>
  <w:footnote w:id="4">
    <w:p w:rsidR="005B0830" w:rsidRDefault="005B0830" w:rsidP="00ED3858">
      <w:pPr>
        <w:pStyle w:val="FootnoteText"/>
      </w:pPr>
      <w:r>
        <w:rPr>
          <w:rStyle w:val="FootnoteReference"/>
        </w:rPr>
        <w:footnoteRef/>
      </w:r>
      <w:r>
        <w:rPr>
          <w:rtl/>
        </w:rPr>
        <w:t xml:space="preserve"> </w:t>
      </w:r>
      <w:r w:rsidRPr="005D647E">
        <w:rPr>
          <w:rFonts w:hint="cs"/>
          <w:rtl/>
        </w:rPr>
        <w:t>منهاج ا</w:t>
      </w:r>
      <w:r>
        <w:rPr>
          <w:rFonts w:hint="cs"/>
          <w:rtl/>
        </w:rPr>
        <w:t>لصالحين (المحشى للحكيم)، ج‌2، ص</w:t>
      </w:r>
      <w:r w:rsidRPr="005D647E">
        <w:rPr>
          <w:rFonts w:hint="cs"/>
          <w:rtl/>
        </w:rPr>
        <w:t xml:space="preserve"> 321‌</w:t>
      </w:r>
    </w:p>
  </w:footnote>
  <w:footnote w:id="5">
    <w:p w:rsidR="005B0830" w:rsidRPr="00B01383" w:rsidRDefault="005B0830" w:rsidP="00FB41E0">
      <w:pPr>
        <w:pStyle w:val="FootnoteText"/>
      </w:pPr>
      <w:r w:rsidRPr="00B01383">
        <w:footnoteRef/>
      </w:r>
      <w:r w:rsidRPr="00B01383">
        <w:rPr>
          <w:rtl/>
        </w:rPr>
        <w:t xml:space="preserve"> </w:t>
      </w:r>
      <w:hyperlink r:id="rId3" w:history="1">
        <w:r w:rsidRPr="00B01383">
          <w:rPr>
            <w:rStyle w:val="Hyperlink"/>
            <w:rFonts w:hint="eastAsia"/>
            <w:rtl/>
          </w:rPr>
          <w:t>الکاف</w:t>
        </w:r>
        <w:r w:rsidRPr="00B01383">
          <w:rPr>
            <w:rStyle w:val="Hyperlink"/>
            <w:rFonts w:hint="cs"/>
            <w:rtl/>
          </w:rPr>
          <w:t>ی</w:t>
        </w:r>
        <w:r w:rsidRPr="00B01383">
          <w:rPr>
            <w:rStyle w:val="Hyperlink"/>
            <w:rFonts w:hint="eastAsia"/>
            <w:rtl/>
          </w:rPr>
          <w:t>،</w:t>
        </w:r>
        <w:r w:rsidRPr="00B01383">
          <w:rPr>
            <w:rStyle w:val="Hyperlink"/>
            <w:rtl/>
          </w:rPr>
          <w:t xml:space="preserve"> محمد بن </w:t>
        </w:r>
        <w:r w:rsidRPr="00B01383">
          <w:rPr>
            <w:rStyle w:val="Hyperlink"/>
            <w:rFonts w:hint="cs"/>
            <w:rtl/>
          </w:rPr>
          <w:t>ی</w:t>
        </w:r>
        <w:r w:rsidRPr="00B01383">
          <w:rPr>
            <w:rStyle w:val="Hyperlink"/>
            <w:rFonts w:hint="eastAsia"/>
            <w:rtl/>
          </w:rPr>
          <w:t>عقوب</w:t>
        </w:r>
        <w:r w:rsidRPr="00B01383">
          <w:rPr>
            <w:rStyle w:val="Hyperlink"/>
            <w:rtl/>
          </w:rPr>
          <w:t xml:space="preserve"> کل</w:t>
        </w:r>
        <w:r w:rsidRPr="00B01383">
          <w:rPr>
            <w:rStyle w:val="Hyperlink"/>
            <w:rFonts w:hint="cs"/>
            <w:rtl/>
          </w:rPr>
          <w:t>ی</w:t>
        </w:r>
        <w:r w:rsidRPr="00B01383">
          <w:rPr>
            <w:rStyle w:val="Hyperlink"/>
            <w:rFonts w:hint="eastAsia"/>
            <w:rtl/>
          </w:rPr>
          <w:t>ن</w:t>
        </w:r>
        <w:r w:rsidRPr="00B01383">
          <w:rPr>
            <w:rStyle w:val="Hyperlink"/>
            <w:rFonts w:hint="cs"/>
            <w:rtl/>
          </w:rPr>
          <w:t>ی</w:t>
        </w:r>
        <w:r w:rsidRPr="00B01383">
          <w:rPr>
            <w:rStyle w:val="Hyperlink"/>
            <w:rFonts w:hint="eastAsia"/>
            <w:rtl/>
          </w:rPr>
          <w:t>،</w:t>
        </w:r>
        <w:r w:rsidRPr="00B01383">
          <w:rPr>
            <w:rStyle w:val="Hyperlink"/>
            <w:rtl/>
          </w:rPr>
          <w:t xml:space="preserve"> ج6، ص147.</w:t>
        </w:r>
      </w:hyperlink>
    </w:p>
  </w:footnote>
  <w:footnote w:id="6">
    <w:p w:rsidR="005B0830" w:rsidRPr="00CB1253" w:rsidRDefault="005B0830" w:rsidP="00FB41E0">
      <w:pPr>
        <w:pStyle w:val="FootnoteText"/>
      </w:pPr>
      <w:r w:rsidRPr="00CB1253">
        <w:footnoteRef/>
      </w:r>
      <w:r w:rsidRPr="00CB1253">
        <w:rPr>
          <w:rtl/>
        </w:rPr>
        <w:t xml:space="preserve"> </w:t>
      </w:r>
      <w:hyperlink r:id="rId4" w:history="1">
        <w:r w:rsidRPr="00CB1253">
          <w:rPr>
            <w:rStyle w:val="Hyperlink"/>
            <w:rtl/>
          </w:rPr>
          <w:t>الکاف</w:t>
        </w:r>
        <w:r w:rsidRPr="00CB1253">
          <w:rPr>
            <w:rStyle w:val="Hyperlink"/>
            <w:rFonts w:hint="cs"/>
            <w:rtl/>
          </w:rPr>
          <w:t>ی</w:t>
        </w:r>
        <w:r w:rsidRPr="00CB1253">
          <w:rPr>
            <w:rStyle w:val="Hyperlink"/>
            <w:rFonts w:hint="eastAsia"/>
            <w:rtl/>
          </w:rPr>
          <w:t>،</w:t>
        </w:r>
        <w:r w:rsidRPr="00CB1253">
          <w:rPr>
            <w:rStyle w:val="Hyperlink"/>
            <w:rtl/>
          </w:rPr>
          <w:t xml:space="preserve"> محمد بن </w:t>
        </w:r>
        <w:r w:rsidRPr="00CB1253">
          <w:rPr>
            <w:rStyle w:val="Hyperlink"/>
            <w:rFonts w:hint="cs"/>
            <w:rtl/>
          </w:rPr>
          <w:t>ی</w:t>
        </w:r>
        <w:r w:rsidRPr="00CB1253">
          <w:rPr>
            <w:rStyle w:val="Hyperlink"/>
            <w:rFonts w:hint="eastAsia"/>
            <w:rtl/>
          </w:rPr>
          <w:t>عقوب</w:t>
        </w:r>
        <w:r w:rsidRPr="00CB1253">
          <w:rPr>
            <w:rStyle w:val="Hyperlink"/>
            <w:rtl/>
          </w:rPr>
          <w:t xml:space="preserve"> کل</w:t>
        </w:r>
        <w:r w:rsidRPr="00CB1253">
          <w:rPr>
            <w:rStyle w:val="Hyperlink"/>
            <w:rFonts w:hint="cs"/>
            <w:rtl/>
          </w:rPr>
          <w:t>ی</w:t>
        </w:r>
        <w:r w:rsidRPr="00CB1253">
          <w:rPr>
            <w:rStyle w:val="Hyperlink"/>
            <w:rFonts w:hint="eastAsia"/>
            <w:rtl/>
          </w:rPr>
          <w:t>ن</w:t>
        </w:r>
        <w:r w:rsidRPr="00CB1253">
          <w:rPr>
            <w:rStyle w:val="Hyperlink"/>
            <w:rFonts w:hint="cs"/>
            <w:rtl/>
          </w:rPr>
          <w:t>ی</w:t>
        </w:r>
        <w:r w:rsidRPr="00CB1253">
          <w:rPr>
            <w:rStyle w:val="Hyperlink"/>
            <w:rFonts w:hint="eastAsia"/>
            <w:rtl/>
          </w:rPr>
          <w:t>،</w:t>
        </w:r>
        <w:r w:rsidRPr="00CB1253">
          <w:rPr>
            <w:rStyle w:val="Hyperlink"/>
            <w:rtl/>
          </w:rPr>
          <w:t xml:space="preserve"> ج6، ص148.</w:t>
        </w:r>
      </w:hyperlink>
    </w:p>
  </w:footnote>
  <w:footnote w:id="7">
    <w:p w:rsidR="005B0830" w:rsidRPr="005339D1" w:rsidRDefault="005B0830" w:rsidP="00886DC7">
      <w:pPr>
        <w:pStyle w:val="FootnoteText"/>
      </w:pPr>
      <w:r w:rsidRPr="005339D1">
        <w:footnoteRef/>
      </w:r>
      <w:r w:rsidRPr="005339D1">
        <w:rPr>
          <w:rtl/>
        </w:rPr>
        <w:t xml:space="preserve"> </w:t>
      </w:r>
      <w:hyperlink r:id="rId5" w:history="1">
        <w:r w:rsidRPr="005339D1">
          <w:rPr>
            <w:rStyle w:val="Hyperlink"/>
            <w:rFonts w:hint="eastAsia"/>
            <w:rtl/>
          </w:rPr>
          <w:t>الکاف</w:t>
        </w:r>
        <w:r w:rsidRPr="005339D1">
          <w:rPr>
            <w:rStyle w:val="Hyperlink"/>
            <w:rFonts w:hint="cs"/>
            <w:rtl/>
          </w:rPr>
          <w:t>ی</w:t>
        </w:r>
        <w:r w:rsidRPr="005339D1">
          <w:rPr>
            <w:rStyle w:val="Hyperlink"/>
            <w:rFonts w:hint="eastAsia"/>
            <w:rtl/>
          </w:rPr>
          <w:t>،</w:t>
        </w:r>
        <w:r w:rsidRPr="005339D1">
          <w:rPr>
            <w:rStyle w:val="Hyperlink"/>
            <w:rtl/>
          </w:rPr>
          <w:t xml:space="preserve"> محمد بن </w:t>
        </w:r>
        <w:r w:rsidRPr="005339D1">
          <w:rPr>
            <w:rStyle w:val="Hyperlink"/>
            <w:rFonts w:hint="cs"/>
            <w:rtl/>
          </w:rPr>
          <w:t>ی</w:t>
        </w:r>
        <w:r w:rsidRPr="005339D1">
          <w:rPr>
            <w:rStyle w:val="Hyperlink"/>
            <w:rFonts w:hint="eastAsia"/>
            <w:rtl/>
          </w:rPr>
          <w:t>عقوب</w:t>
        </w:r>
        <w:r w:rsidRPr="005339D1">
          <w:rPr>
            <w:rStyle w:val="Hyperlink"/>
            <w:rtl/>
          </w:rPr>
          <w:t xml:space="preserve"> کل</w:t>
        </w:r>
        <w:r w:rsidRPr="005339D1">
          <w:rPr>
            <w:rStyle w:val="Hyperlink"/>
            <w:rFonts w:hint="cs"/>
            <w:rtl/>
          </w:rPr>
          <w:t>ی</w:t>
        </w:r>
        <w:r w:rsidRPr="005339D1">
          <w:rPr>
            <w:rStyle w:val="Hyperlink"/>
            <w:rFonts w:hint="eastAsia"/>
            <w:rtl/>
          </w:rPr>
          <w:t>ن</w:t>
        </w:r>
        <w:r w:rsidRPr="005339D1">
          <w:rPr>
            <w:rStyle w:val="Hyperlink"/>
            <w:rFonts w:hint="cs"/>
            <w:rtl/>
          </w:rPr>
          <w:t>ی</w:t>
        </w:r>
        <w:r w:rsidRPr="005339D1">
          <w:rPr>
            <w:rStyle w:val="Hyperlink"/>
            <w:rFonts w:hint="eastAsia"/>
            <w:rtl/>
          </w:rPr>
          <w:t>،</w:t>
        </w:r>
        <w:r w:rsidRPr="005339D1">
          <w:rPr>
            <w:rStyle w:val="Hyperlink"/>
            <w:rtl/>
          </w:rPr>
          <w:t xml:space="preserve"> ج6، ص147.</w:t>
        </w:r>
      </w:hyperlink>
    </w:p>
  </w:footnote>
  <w:footnote w:id="8">
    <w:p w:rsidR="005B0830" w:rsidRDefault="005B0830" w:rsidP="00D014E1">
      <w:pPr>
        <w:pStyle w:val="FootnoteText"/>
      </w:pPr>
      <w:r>
        <w:rPr>
          <w:rStyle w:val="FootnoteReference"/>
        </w:rPr>
        <w:footnoteRef/>
      </w:r>
      <w:r>
        <w:rPr>
          <w:rtl/>
        </w:rPr>
        <w:t xml:space="preserve"> </w:t>
      </w:r>
      <w:r w:rsidRPr="00D014E1">
        <w:rPr>
          <w:rFonts w:hint="cs"/>
          <w:rtl/>
        </w:rPr>
        <w:t>منهاج</w:t>
      </w:r>
      <w:r>
        <w:rPr>
          <w:rFonts w:hint="cs"/>
          <w:rtl/>
        </w:rPr>
        <w:t xml:space="preserve"> الصالحين (للخوئي)، ج‌2، ص 301</w:t>
      </w:r>
    </w:p>
  </w:footnote>
  <w:footnote w:id="9">
    <w:p w:rsidR="005B0830" w:rsidRDefault="005B0830" w:rsidP="00195509">
      <w:pPr>
        <w:pStyle w:val="FootnoteText"/>
      </w:pPr>
      <w:r>
        <w:rPr>
          <w:rStyle w:val="FootnoteReference"/>
        </w:rPr>
        <w:footnoteRef/>
      </w:r>
      <w:r>
        <w:rPr>
          <w:rtl/>
        </w:rPr>
        <w:t xml:space="preserve"> </w:t>
      </w:r>
      <w:r w:rsidRPr="00195509">
        <w:rPr>
          <w:rFonts w:hint="cs"/>
          <w:rtl/>
        </w:rPr>
        <w:t>منهاج الصالحين (للخوئي)، ج‌2، ص: 288‌</w:t>
      </w:r>
    </w:p>
  </w:footnote>
  <w:footnote w:id="10">
    <w:p w:rsidR="005B0830" w:rsidRDefault="005B0830" w:rsidP="0006241C">
      <w:pPr>
        <w:pStyle w:val="FootnoteText"/>
      </w:pPr>
      <w:r>
        <w:rPr>
          <w:rStyle w:val="FootnoteReference"/>
        </w:rPr>
        <w:footnoteRef/>
      </w:r>
      <w:r>
        <w:rPr>
          <w:rtl/>
        </w:rPr>
        <w:t xml:space="preserve"> </w:t>
      </w:r>
      <w:r w:rsidRPr="0006241C">
        <w:rPr>
          <w:rFonts w:hint="cs"/>
          <w:rtl/>
        </w:rPr>
        <w:t>منهاج ا</w:t>
      </w:r>
      <w:r>
        <w:rPr>
          <w:rFonts w:hint="cs"/>
          <w:rtl/>
        </w:rPr>
        <w:t>لصالحين (المحشى للحكيم)، ج‌2، ص</w:t>
      </w:r>
      <w:r w:rsidRPr="0006241C">
        <w:rPr>
          <w:rFonts w:hint="cs"/>
          <w:rtl/>
        </w:rPr>
        <w:t xml:space="preserve"> 321‌</w:t>
      </w:r>
    </w:p>
  </w:footnote>
  <w:footnote w:id="11">
    <w:p w:rsidR="005B0830" w:rsidRPr="00CE79C1" w:rsidRDefault="005B0830" w:rsidP="00CE79C1">
      <w:pPr>
        <w:pStyle w:val="FootnoteText"/>
      </w:pPr>
      <w:r w:rsidRPr="00CE79C1">
        <w:footnoteRef/>
      </w:r>
      <w:r w:rsidRPr="00CE79C1">
        <w:rPr>
          <w:rtl/>
        </w:rPr>
        <w:t xml:space="preserve"> </w:t>
      </w:r>
      <w:hyperlink r:id="rId6" w:history="1">
        <w:r w:rsidRPr="00CE79C1">
          <w:rPr>
            <w:rStyle w:val="Hyperlink"/>
            <w:rtl/>
          </w:rPr>
          <w:t>منهاج الصالح</w:t>
        </w:r>
        <w:r w:rsidRPr="00CE79C1">
          <w:rPr>
            <w:rStyle w:val="Hyperlink"/>
            <w:rFonts w:hint="cs"/>
            <w:rtl/>
          </w:rPr>
          <w:t>ی</w:t>
        </w:r>
        <w:r w:rsidRPr="00CE79C1">
          <w:rPr>
            <w:rStyle w:val="Hyperlink"/>
            <w:rFonts w:hint="eastAsia"/>
            <w:rtl/>
          </w:rPr>
          <w:t>ن</w:t>
        </w:r>
        <w:r w:rsidRPr="00CE79C1">
          <w:rPr>
            <w:rStyle w:val="Hyperlink"/>
            <w:rtl/>
          </w:rPr>
          <w:t xml:space="preserve"> ـ العبادات، الس</w:t>
        </w:r>
        <w:r w:rsidRPr="00CE79C1">
          <w:rPr>
            <w:rStyle w:val="Hyperlink"/>
            <w:rFonts w:hint="cs"/>
            <w:rtl/>
          </w:rPr>
          <w:t>ی</w:t>
        </w:r>
        <w:r w:rsidRPr="00CE79C1">
          <w:rPr>
            <w:rStyle w:val="Hyperlink"/>
            <w:rFonts w:hint="eastAsia"/>
            <w:rtl/>
          </w:rPr>
          <w:t>د</w:t>
        </w:r>
        <w:r w:rsidRPr="00CE79C1">
          <w:rPr>
            <w:rStyle w:val="Hyperlink"/>
            <w:rtl/>
          </w:rPr>
          <w:t xml:space="preserve"> عل</w:t>
        </w:r>
        <w:r w:rsidRPr="00CE79C1">
          <w:rPr>
            <w:rStyle w:val="Hyperlink"/>
            <w:rFonts w:hint="cs"/>
            <w:rtl/>
          </w:rPr>
          <w:t>ی</w:t>
        </w:r>
        <w:r w:rsidRPr="00CE79C1">
          <w:rPr>
            <w:rStyle w:val="Hyperlink"/>
            <w:rtl/>
          </w:rPr>
          <w:t xml:space="preserve"> الس</w:t>
        </w:r>
        <w:r w:rsidRPr="00CE79C1">
          <w:rPr>
            <w:rStyle w:val="Hyperlink"/>
            <w:rFonts w:hint="cs"/>
            <w:rtl/>
          </w:rPr>
          <w:t>ی</w:t>
        </w:r>
        <w:r w:rsidRPr="00CE79C1">
          <w:rPr>
            <w:rStyle w:val="Hyperlink"/>
            <w:rFonts w:hint="eastAsia"/>
            <w:rtl/>
          </w:rPr>
          <w:t>ستان</w:t>
        </w:r>
        <w:r w:rsidRPr="00CE79C1">
          <w:rPr>
            <w:rStyle w:val="Hyperlink"/>
            <w:rFonts w:hint="cs"/>
            <w:rtl/>
          </w:rPr>
          <w:t>ی</w:t>
        </w:r>
        <w:r w:rsidRPr="00CE79C1">
          <w:rPr>
            <w:rStyle w:val="Hyperlink"/>
            <w:rFonts w:hint="eastAsia"/>
            <w:rtl/>
          </w:rPr>
          <w:t>،</w:t>
        </w:r>
        <w:r w:rsidRPr="00CE79C1">
          <w:rPr>
            <w:rStyle w:val="Hyperlink"/>
            <w:rtl/>
          </w:rPr>
          <w:t xml:space="preserve"> ج3، ص179</w:t>
        </w:r>
        <w:r w:rsidRPr="00CE79C1">
          <w:rPr>
            <w:rStyle w:val="Hyperlink"/>
          </w:rPr>
          <w:t>.</w:t>
        </w:r>
      </w:hyperlink>
    </w:p>
  </w:footnote>
  <w:footnote w:id="12">
    <w:p w:rsidR="005B0830" w:rsidRPr="00CE79C1" w:rsidRDefault="005B0830" w:rsidP="00CE79C1">
      <w:pPr>
        <w:pStyle w:val="FootnoteText"/>
      </w:pPr>
      <w:r w:rsidRPr="00CE79C1">
        <w:footnoteRef/>
      </w:r>
      <w:r w:rsidRPr="00CE79C1">
        <w:rPr>
          <w:rtl/>
        </w:rPr>
        <w:t xml:space="preserve"> </w:t>
      </w:r>
      <w:hyperlink r:id="rId7" w:history="1">
        <w:r w:rsidRPr="00CE79C1">
          <w:rPr>
            <w:rStyle w:val="Hyperlink"/>
            <w:rtl/>
          </w:rPr>
          <w:t>منهاج الصالح</w:t>
        </w:r>
        <w:r w:rsidRPr="00CE79C1">
          <w:rPr>
            <w:rStyle w:val="Hyperlink"/>
            <w:rFonts w:hint="cs"/>
            <w:rtl/>
          </w:rPr>
          <w:t>ی</w:t>
        </w:r>
        <w:r w:rsidRPr="00CE79C1">
          <w:rPr>
            <w:rStyle w:val="Hyperlink"/>
            <w:rFonts w:hint="eastAsia"/>
            <w:rtl/>
          </w:rPr>
          <w:t>ن</w:t>
        </w:r>
        <w:r w:rsidRPr="00CE79C1">
          <w:rPr>
            <w:rStyle w:val="Hyperlink"/>
            <w:rtl/>
          </w:rPr>
          <w:t xml:space="preserve"> ـ العبادات، الس</w:t>
        </w:r>
        <w:r w:rsidRPr="00CE79C1">
          <w:rPr>
            <w:rStyle w:val="Hyperlink"/>
            <w:rFonts w:hint="cs"/>
            <w:rtl/>
          </w:rPr>
          <w:t>ی</w:t>
        </w:r>
        <w:r w:rsidRPr="00CE79C1">
          <w:rPr>
            <w:rStyle w:val="Hyperlink"/>
            <w:rFonts w:hint="eastAsia"/>
            <w:rtl/>
          </w:rPr>
          <w:t>د</w:t>
        </w:r>
        <w:r w:rsidRPr="00CE79C1">
          <w:rPr>
            <w:rStyle w:val="Hyperlink"/>
            <w:rtl/>
          </w:rPr>
          <w:t xml:space="preserve"> عل</w:t>
        </w:r>
        <w:r w:rsidRPr="00CE79C1">
          <w:rPr>
            <w:rStyle w:val="Hyperlink"/>
            <w:rFonts w:hint="cs"/>
            <w:rtl/>
          </w:rPr>
          <w:t>ی</w:t>
        </w:r>
        <w:r w:rsidRPr="00CE79C1">
          <w:rPr>
            <w:rStyle w:val="Hyperlink"/>
            <w:rtl/>
          </w:rPr>
          <w:t xml:space="preserve"> الس</w:t>
        </w:r>
        <w:r w:rsidRPr="00CE79C1">
          <w:rPr>
            <w:rStyle w:val="Hyperlink"/>
            <w:rFonts w:hint="cs"/>
            <w:rtl/>
          </w:rPr>
          <w:t>ی</w:t>
        </w:r>
        <w:r w:rsidRPr="00CE79C1">
          <w:rPr>
            <w:rStyle w:val="Hyperlink"/>
            <w:rFonts w:hint="eastAsia"/>
            <w:rtl/>
          </w:rPr>
          <w:t>ستان</w:t>
        </w:r>
        <w:r w:rsidRPr="00CE79C1">
          <w:rPr>
            <w:rStyle w:val="Hyperlink"/>
            <w:rFonts w:hint="cs"/>
            <w:rtl/>
          </w:rPr>
          <w:t>ی</w:t>
        </w:r>
        <w:r w:rsidRPr="00CE79C1">
          <w:rPr>
            <w:rStyle w:val="Hyperlink"/>
            <w:rFonts w:hint="eastAsia"/>
            <w:rtl/>
          </w:rPr>
          <w:t>،</w:t>
        </w:r>
        <w:r w:rsidRPr="00CE79C1">
          <w:rPr>
            <w:rStyle w:val="Hyperlink"/>
            <w:rtl/>
          </w:rPr>
          <w:t xml:space="preserve"> ج3، ص108</w:t>
        </w:r>
        <w:r w:rsidRPr="00CE79C1">
          <w:rPr>
            <w:rStyle w:val="Hyperlink"/>
          </w:rPr>
          <w:t>.</w:t>
        </w:r>
      </w:hyperlink>
    </w:p>
  </w:footnote>
  <w:footnote w:id="13">
    <w:p w:rsidR="005B0830" w:rsidRPr="00D63FBE" w:rsidRDefault="005B0830" w:rsidP="00D63FBE">
      <w:pPr>
        <w:pStyle w:val="FootnoteText"/>
      </w:pPr>
      <w:r w:rsidRPr="00D63FBE">
        <w:footnoteRef/>
      </w:r>
      <w:r w:rsidRPr="00D63FBE">
        <w:rPr>
          <w:rtl/>
        </w:rPr>
        <w:t xml:space="preserve"> </w:t>
      </w:r>
      <w:hyperlink r:id="rId8" w:history="1">
        <w:r w:rsidRPr="00D63FBE">
          <w:rPr>
            <w:rStyle w:val="Hyperlink"/>
            <w:rtl/>
          </w:rPr>
          <w:t>منهاج الصالح</w:t>
        </w:r>
        <w:r w:rsidRPr="00D63FBE">
          <w:rPr>
            <w:rStyle w:val="Hyperlink"/>
            <w:rFonts w:hint="cs"/>
            <w:rtl/>
          </w:rPr>
          <w:t>ی</w:t>
        </w:r>
        <w:r w:rsidRPr="00D63FBE">
          <w:rPr>
            <w:rStyle w:val="Hyperlink"/>
            <w:rFonts w:hint="eastAsia"/>
            <w:rtl/>
          </w:rPr>
          <w:t>ن</w:t>
        </w:r>
        <w:r w:rsidRPr="00D63FBE">
          <w:rPr>
            <w:rStyle w:val="Hyperlink"/>
            <w:rtl/>
          </w:rPr>
          <w:t xml:space="preserve"> ـ العبادات، الس</w:t>
        </w:r>
        <w:r w:rsidRPr="00D63FBE">
          <w:rPr>
            <w:rStyle w:val="Hyperlink"/>
            <w:rFonts w:hint="cs"/>
            <w:rtl/>
          </w:rPr>
          <w:t>ی</w:t>
        </w:r>
        <w:r w:rsidRPr="00D63FBE">
          <w:rPr>
            <w:rStyle w:val="Hyperlink"/>
            <w:rFonts w:hint="eastAsia"/>
            <w:rtl/>
          </w:rPr>
          <w:t>د</w:t>
        </w:r>
        <w:r w:rsidRPr="00D63FBE">
          <w:rPr>
            <w:rStyle w:val="Hyperlink"/>
            <w:rtl/>
          </w:rPr>
          <w:t xml:space="preserve"> عل</w:t>
        </w:r>
        <w:r w:rsidRPr="00D63FBE">
          <w:rPr>
            <w:rStyle w:val="Hyperlink"/>
            <w:rFonts w:hint="cs"/>
            <w:rtl/>
          </w:rPr>
          <w:t>ی</w:t>
        </w:r>
        <w:r w:rsidRPr="00D63FBE">
          <w:rPr>
            <w:rStyle w:val="Hyperlink"/>
            <w:rtl/>
          </w:rPr>
          <w:t xml:space="preserve"> الس</w:t>
        </w:r>
        <w:r w:rsidRPr="00D63FBE">
          <w:rPr>
            <w:rStyle w:val="Hyperlink"/>
            <w:rFonts w:hint="cs"/>
            <w:rtl/>
          </w:rPr>
          <w:t>ی</w:t>
        </w:r>
        <w:r w:rsidRPr="00D63FBE">
          <w:rPr>
            <w:rStyle w:val="Hyperlink"/>
            <w:rFonts w:hint="eastAsia"/>
            <w:rtl/>
          </w:rPr>
          <w:t>ستان</w:t>
        </w:r>
        <w:r w:rsidRPr="00D63FBE">
          <w:rPr>
            <w:rStyle w:val="Hyperlink"/>
            <w:rFonts w:hint="cs"/>
            <w:rtl/>
          </w:rPr>
          <w:t>ی</w:t>
        </w:r>
        <w:r w:rsidRPr="00D63FBE">
          <w:rPr>
            <w:rStyle w:val="Hyperlink"/>
            <w:rFonts w:hint="eastAsia"/>
            <w:rtl/>
          </w:rPr>
          <w:t>،</w:t>
        </w:r>
        <w:r w:rsidRPr="00D63FBE">
          <w:rPr>
            <w:rStyle w:val="Hyperlink"/>
            <w:rtl/>
          </w:rPr>
          <w:t xml:space="preserve"> ج3، ص109</w:t>
        </w:r>
        <w:r w:rsidRPr="00D63FBE">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0" w:rsidRDefault="005B08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0" w:rsidRPr="001D2E9A" w:rsidRDefault="005B083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3" w:name="BokNum"/>
    <w:bookmarkEnd w:id="23"/>
    <w:r>
      <w:rPr>
        <w:b/>
        <w:bCs/>
        <w:sz w:val="20"/>
        <w:szCs w:val="24"/>
        <w:rtl/>
      </w:rPr>
      <w:t>044</w:t>
    </w:r>
    <w:r>
      <w:rPr>
        <w:rFonts w:hint="cs"/>
        <w:b/>
        <w:bCs/>
        <w:sz w:val="20"/>
        <w:szCs w:val="24"/>
        <w:rtl/>
      </w:rPr>
      <w:tab/>
    </w:r>
    <w:r w:rsidRPr="00C32A7E">
      <w:rPr>
        <w:rFonts w:hint="cs"/>
        <w:b/>
        <w:bCs/>
        <w:color w:val="632423" w:themeColor="accent2" w:themeShade="80"/>
        <w:sz w:val="20"/>
        <w:szCs w:val="24"/>
        <w:rtl/>
      </w:rPr>
      <w:t xml:space="preserve">درس خارج </w:t>
    </w:r>
    <w:bookmarkStart w:id="24" w:name="Bokdars"/>
    <w:bookmarkEnd w:id="24"/>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25" w:name="Bokostad"/>
    <w:bookmarkEnd w:id="25"/>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6" w:name="BokTarikh"/>
    <w:bookmarkEnd w:id="26"/>
    <w:r>
      <w:rPr>
        <w:sz w:val="24"/>
        <w:szCs w:val="24"/>
        <w:rtl/>
      </w:rPr>
      <w:t>6 /10 /1399</w:t>
    </w:r>
  </w:p>
  <w:p w:rsidR="005B0830" w:rsidRPr="00F16B53" w:rsidRDefault="005B083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7" w:name="BokSabj"/>
    <w:bookmarkEnd w:id="27"/>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وفات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8" w:name="Bokmoqarer"/>
    <w:bookmarkEnd w:id="28"/>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9" w:name="BokSabj2"/>
    <w:bookmarkEnd w:id="29"/>
    <w:r>
      <w:rPr>
        <w:sz w:val="24"/>
        <w:szCs w:val="24"/>
        <w:rtl/>
      </w:rPr>
      <w:t>زوج مفقود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0" w:rsidRDefault="005B08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E3717"/>
    <w:multiLevelType w:val="hybridMultilevel"/>
    <w:tmpl w:val="9F2827CA"/>
    <w:lvl w:ilvl="0" w:tplc="1C206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3289C"/>
    <w:multiLevelType w:val="hybridMultilevel"/>
    <w:tmpl w:val="5CA0BD10"/>
    <w:lvl w:ilvl="0" w:tplc="8DE4F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241C"/>
    <w:rsid w:val="0007714D"/>
    <w:rsid w:val="0007771C"/>
    <w:rsid w:val="000779D3"/>
    <w:rsid w:val="00080A41"/>
    <w:rsid w:val="0008299B"/>
    <w:rsid w:val="0008586C"/>
    <w:rsid w:val="000913AA"/>
    <w:rsid w:val="00094847"/>
    <w:rsid w:val="00096C63"/>
    <w:rsid w:val="000B5DB5"/>
    <w:rsid w:val="000C3947"/>
    <w:rsid w:val="000D2A37"/>
    <w:rsid w:val="000D30E9"/>
    <w:rsid w:val="000D6818"/>
    <w:rsid w:val="000E195F"/>
    <w:rsid w:val="000E335E"/>
    <w:rsid w:val="000E4E93"/>
    <w:rsid w:val="000F16CF"/>
    <w:rsid w:val="000F5BAC"/>
    <w:rsid w:val="00102585"/>
    <w:rsid w:val="00114AB7"/>
    <w:rsid w:val="00116B2B"/>
    <w:rsid w:val="00124E3D"/>
    <w:rsid w:val="00126589"/>
    <w:rsid w:val="00127E95"/>
    <w:rsid w:val="00130659"/>
    <w:rsid w:val="001347C7"/>
    <w:rsid w:val="001356B0"/>
    <w:rsid w:val="00151937"/>
    <w:rsid w:val="00154267"/>
    <w:rsid w:val="00154DC9"/>
    <w:rsid w:val="001635E9"/>
    <w:rsid w:val="001776D0"/>
    <w:rsid w:val="00181844"/>
    <w:rsid w:val="001837E9"/>
    <w:rsid w:val="00187DFA"/>
    <w:rsid w:val="00195509"/>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2548"/>
    <w:rsid w:val="0024121B"/>
    <w:rsid w:val="00247D2F"/>
    <w:rsid w:val="00256560"/>
    <w:rsid w:val="0025762B"/>
    <w:rsid w:val="0027605E"/>
    <w:rsid w:val="00281E00"/>
    <w:rsid w:val="00294A52"/>
    <w:rsid w:val="00297050"/>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139B"/>
    <w:rsid w:val="00393AFA"/>
    <w:rsid w:val="00397466"/>
    <w:rsid w:val="003A6148"/>
    <w:rsid w:val="003C33F6"/>
    <w:rsid w:val="003C3D2E"/>
    <w:rsid w:val="003C43A5"/>
    <w:rsid w:val="003D3EAB"/>
    <w:rsid w:val="003E0698"/>
    <w:rsid w:val="003E1C5C"/>
    <w:rsid w:val="003E6650"/>
    <w:rsid w:val="003F5B46"/>
    <w:rsid w:val="00401363"/>
    <w:rsid w:val="00402E47"/>
    <w:rsid w:val="004078F6"/>
    <w:rsid w:val="00425015"/>
    <w:rsid w:val="00430994"/>
    <w:rsid w:val="00435D1E"/>
    <w:rsid w:val="00441305"/>
    <w:rsid w:val="00441B6D"/>
    <w:rsid w:val="004556EF"/>
    <w:rsid w:val="00462B07"/>
    <w:rsid w:val="00465BD2"/>
    <w:rsid w:val="004715C8"/>
    <w:rsid w:val="00481C31"/>
    <w:rsid w:val="00482FC1"/>
    <w:rsid w:val="00483027"/>
    <w:rsid w:val="004871AA"/>
    <w:rsid w:val="004918D7"/>
    <w:rsid w:val="004926E1"/>
    <w:rsid w:val="004A2FEA"/>
    <w:rsid w:val="004D2DD7"/>
    <w:rsid w:val="004D5D2F"/>
    <w:rsid w:val="004D75C5"/>
    <w:rsid w:val="004E2186"/>
    <w:rsid w:val="004E66FB"/>
    <w:rsid w:val="004F0F7A"/>
    <w:rsid w:val="004F470A"/>
    <w:rsid w:val="004F4C59"/>
    <w:rsid w:val="00500C8F"/>
    <w:rsid w:val="00501909"/>
    <w:rsid w:val="00507BBB"/>
    <w:rsid w:val="005128DF"/>
    <w:rsid w:val="0051592A"/>
    <w:rsid w:val="005206FE"/>
    <w:rsid w:val="005257ED"/>
    <w:rsid w:val="005306F8"/>
    <w:rsid w:val="0054023D"/>
    <w:rsid w:val="005426BF"/>
    <w:rsid w:val="0056213C"/>
    <w:rsid w:val="00566ADD"/>
    <w:rsid w:val="00567D90"/>
    <w:rsid w:val="00580C24"/>
    <w:rsid w:val="005968EF"/>
    <w:rsid w:val="00596C1E"/>
    <w:rsid w:val="005A2E26"/>
    <w:rsid w:val="005B0830"/>
    <w:rsid w:val="005B1438"/>
    <w:rsid w:val="005B7BCA"/>
    <w:rsid w:val="005C0DAE"/>
    <w:rsid w:val="005C188E"/>
    <w:rsid w:val="005D2349"/>
    <w:rsid w:val="005D327F"/>
    <w:rsid w:val="005D647E"/>
    <w:rsid w:val="005E1B60"/>
    <w:rsid w:val="005E5507"/>
    <w:rsid w:val="005E607B"/>
    <w:rsid w:val="005F0A8D"/>
    <w:rsid w:val="00601229"/>
    <w:rsid w:val="006029EB"/>
    <w:rsid w:val="00603B67"/>
    <w:rsid w:val="0060753F"/>
    <w:rsid w:val="006162A2"/>
    <w:rsid w:val="006240DA"/>
    <w:rsid w:val="0063256E"/>
    <w:rsid w:val="00633B9F"/>
    <w:rsid w:val="00633F04"/>
    <w:rsid w:val="00635219"/>
    <w:rsid w:val="00635EC0"/>
    <w:rsid w:val="00637763"/>
    <w:rsid w:val="00637910"/>
    <w:rsid w:val="00640B58"/>
    <w:rsid w:val="00651B02"/>
    <w:rsid w:val="00651B19"/>
    <w:rsid w:val="00655217"/>
    <w:rsid w:val="00660A29"/>
    <w:rsid w:val="00663FE8"/>
    <w:rsid w:val="00695519"/>
    <w:rsid w:val="006A4134"/>
    <w:rsid w:val="006A5DDA"/>
    <w:rsid w:val="006A6701"/>
    <w:rsid w:val="006B21F4"/>
    <w:rsid w:val="006B3753"/>
    <w:rsid w:val="006B7AD6"/>
    <w:rsid w:val="006C50FD"/>
    <w:rsid w:val="006C5A8A"/>
    <w:rsid w:val="006D1DD4"/>
    <w:rsid w:val="006D4014"/>
    <w:rsid w:val="006D44C1"/>
    <w:rsid w:val="006E5651"/>
    <w:rsid w:val="006E5B85"/>
    <w:rsid w:val="006F026A"/>
    <w:rsid w:val="0070265B"/>
    <w:rsid w:val="007039E5"/>
    <w:rsid w:val="00704813"/>
    <w:rsid w:val="0072290D"/>
    <w:rsid w:val="00723D6D"/>
    <w:rsid w:val="00724537"/>
    <w:rsid w:val="00731724"/>
    <w:rsid w:val="0073474B"/>
    <w:rsid w:val="00735511"/>
    <w:rsid w:val="00737208"/>
    <w:rsid w:val="00744DE6"/>
    <w:rsid w:val="00762452"/>
    <w:rsid w:val="0076317E"/>
    <w:rsid w:val="007639E0"/>
    <w:rsid w:val="00765E76"/>
    <w:rsid w:val="00775507"/>
    <w:rsid w:val="00777007"/>
    <w:rsid w:val="00783473"/>
    <w:rsid w:val="0078594B"/>
    <w:rsid w:val="00795E02"/>
    <w:rsid w:val="007979D0"/>
    <w:rsid w:val="007A4E18"/>
    <w:rsid w:val="007A7B8C"/>
    <w:rsid w:val="007B525D"/>
    <w:rsid w:val="007C6D9E"/>
    <w:rsid w:val="007D1C43"/>
    <w:rsid w:val="007D6C53"/>
    <w:rsid w:val="007E1564"/>
    <w:rsid w:val="007E1E87"/>
    <w:rsid w:val="007E3515"/>
    <w:rsid w:val="007E426B"/>
    <w:rsid w:val="007E5B3F"/>
    <w:rsid w:val="007F2257"/>
    <w:rsid w:val="0080091D"/>
    <w:rsid w:val="00804108"/>
    <w:rsid w:val="00804FC4"/>
    <w:rsid w:val="008106EA"/>
    <w:rsid w:val="00816367"/>
    <w:rsid w:val="00816A0B"/>
    <w:rsid w:val="00824B22"/>
    <w:rsid w:val="0082555F"/>
    <w:rsid w:val="00830C53"/>
    <w:rsid w:val="00837FAA"/>
    <w:rsid w:val="00840065"/>
    <w:rsid w:val="00841F77"/>
    <w:rsid w:val="0085276D"/>
    <w:rsid w:val="00863390"/>
    <w:rsid w:val="0086385C"/>
    <w:rsid w:val="00871916"/>
    <w:rsid w:val="00886DC7"/>
    <w:rsid w:val="008956DD"/>
    <w:rsid w:val="008A510E"/>
    <w:rsid w:val="008A522A"/>
    <w:rsid w:val="008B4464"/>
    <w:rsid w:val="008B750B"/>
    <w:rsid w:val="008C3162"/>
    <w:rsid w:val="008D1F14"/>
    <w:rsid w:val="008E3924"/>
    <w:rsid w:val="008F13F7"/>
    <w:rsid w:val="008F5B4D"/>
    <w:rsid w:val="008F61EF"/>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C7A4C"/>
    <w:rsid w:val="009D13FD"/>
    <w:rsid w:val="009D266A"/>
    <w:rsid w:val="009E15EA"/>
    <w:rsid w:val="009F10BB"/>
    <w:rsid w:val="009F7E07"/>
    <w:rsid w:val="00A01522"/>
    <w:rsid w:val="00A07C4E"/>
    <w:rsid w:val="00A10A11"/>
    <w:rsid w:val="00A13C6A"/>
    <w:rsid w:val="00A17B09"/>
    <w:rsid w:val="00A457C6"/>
    <w:rsid w:val="00A46AD0"/>
    <w:rsid w:val="00A47063"/>
    <w:rsid w:val="00A473A8"/>
    <w:rsid w:val="00A513F0"/>
    <w:rsid w:val="00A61AC8"/>
    <w:rsid w:val="00A6366F"/>
    <w:rsid w:val="00A65D4C"/>
    <w:rsid w:val="00A70512"/>
    <w:rsid w:val="00AA1F60"/>
    <w:rsid w:val="00AA3DE8"/>
    <w:rsid w:val="00AA40D7"/>
    <w:rsid w:val="00AB0C2A"/>
    <w:rsid w:val="00AB5F7D"/>
    <w:rsid w:val="00AC0A74"/>
    <w:rsid w:val="00AC0C50"/>
    <w:rsid w:val="00AC50BB"/>
    <w:rsid w:val="00AC6FE2"/>
    <w:rsid w:val="00AF3925"/>
    <w:rsid w:val="00B04FE1"/>
    <w:rsid w:val="00B105A9"/>
    <w:rsid w:val="00B1296B"/>
    <w:rsid w:val="00B2292F"/>
    <w:rsid w:val="00B43169"/>
    <w:rsid w:val="00B501A8"/>
    <w:rsid w:val="00B501FE"/>
    <w:rsid w:val="00B55AE4"/>
    <w:rsid w:val="00B661E2"/>
    <w:rsid w:val="00B70B46"/>
    <w:rsid w:val="00B739B0"/>
    <w:rsid w:val="00B7765D"/>
    <w:rsid w:val="00B814A3"/>
    <w:rsid w:val="00B96F38"/>
    <w:rsid w:val="00BA6E9C"/>
    <w:rsid w:val="00BA76CA"/>
    <w:rsid w:val="00BC279D"/>
    <w:rsid w:val="00BC716B"/>
    <w:rsid w:val="00BD0E74"/>
    <w:rsid w:val="00BD259E"/>
    <w:rsid w:val="00BD5F8C"/>
    <w:rsid w:val="00BE29DD"/>
    <w:rsid w:val="00BE39B7"/>
    <w:rsid w:val="00C057CE"/>
    <w:rsid w:val="00C066AF"/>
    <w:rsid w:val="00C10E06"/>
    <w:rsid w:val="00C145B8"/>
    <w:rsid w:val="00C22C3B"/>
    <w:rsid w:val="00C2438F"/>
    <w:rsid w:val="00C26BD3"/>
    <w:rsid w:val="00C31AF0"/>
    <w:rsid w:val="00C32A7E"/>
    <w:rsid w:val="00C34F28"/>
    <w:rsid w:val="00C368DF"/>
    <w:rsid w:val="00C442C5"/>
    <w:rsid w:val="00C554DA"/>
    <w:rsid w:val="00C577EA"/>
    <w:rsid w:val="00C57B5C"/>
    <w:rsid w:val="00C57C7C"/>
    <w:rsid w:val="00C61049"/>
    <w:rsid w:val="00C63FFE"/>
    <w:rsid w:val="00C75034"/>
    <w:rsid w:val="00C91EB6"/>
    <w:rsid w:val="00CA10B0"/>
    <w:rsid w:val="00CA2F8E"/>
    <w:rsid w:val="00CA3EE2"/>
    <w:rsid w:val="00CA7FD5"/>
    <w:rsid w:val="00CB3287"/>
    <w:rsid w:val="00CB33E2"/>
    <w:rsid w:val="00CB4E68"/>
    <w:rsid w:val="00CC2733"/>
    <w:rsid w:val="00CD0050"/>
    <w:rsid w:val="00CE7481"/>
    <w:rsid w:val="00CE79C1"/>
    <w:rsid w:val="00CF0A8F"/>
    <w:rsid w:val="00D014E1"/>
    <w:rsid w:val="00D048CE"/>
    <w:rsid w:val="00D10998"/>
    <w:rsid w:val="00D112EA"/>
    <w:rsid w:val="00D15CBD"/>
    <w:rsid w:val="00D221CB"/>
    <w:rsid w:val="00D23391"/>
    <w:rsid w:val="00D23C71"/>
    <w:rsid w:val="00D31805"/>
    <w:rsid w:val="00D552B9"/>
    <w:rsid w:val="00D560C7"/>
    <w:rsid w:val="00D62169"/>
    <w:rsid w:val="00D63FBE"/>
    <w:rsid w:val="00D735B2"/>
    <w:rsid w:val="00D74021"/>
    <w:rsid w:val="00D76D01"/>
    <w:rsid w:val="00D922A9"/>
    <w:rsid w:val="00D9394A"/>
    <w:rsid w:val="00D94CB5"/>
    <w:rsid w:val="00D962DE"/>
    <w:rsid w:val="00DB0CBB"/>
    <w:rsid w:val="00DB67CC"/>
    <w:rsid w:val="00DC110E"/>
    <w:rsid w:val="00DC3783"/>
    <w:rsid w:val="00DE1070"/>
    <w:rsid w:val="00DE117B"/>
    <w:rsid w:val="00E00219"/>
    <w:rsid w:val="00E0316B"/>
    <w:rsid w:val="00E1247E"/>
    <w:rsid w:val="00E25E10"/>
    <w:rsid w:val="00E50B41"/>
    <w:rsid w:val="00E51953"/>
    <w:rsid w:val="00E5219B"/>
    <w:rsid w:val="00E52D07"/>
    <w:rsid w:val="00E5518B"/>
    <w:rsid w:val="00E609FE"/>
    <w:rsid w:val="00E630BE"/>
    <w:rsid w:val="00E75920"/>
    <w:rsid w:val="00E80D96"/>
    <w:rsid w:val="00E871FA"/>
    <w:rsid w:val="00E936A4"/>
    <w:rsid w:val="00E936EA"/>
    <w:rsid w:val="00E954BB"/>
    <w:rsid w:val="00EA45E7"/>
    <w:rsid w:val="00EB78E3"/>
    <w:rsid w:val="00EB7BE3"/>
    <w:rsid w:val="00EC1C4B"/>
    <w:rsid w:val="00EC735A"/>
    <w:rsid w:val="00ED3858"/>
    <w:rsid w:val="00ED5F38"/>
    <w:rsid w:val="00EF27FE"/>
    <w:rsid w:val="00F07FB6"/>
    <w:rsid w:val="00F149D0"/>
    <w:rsid w:val="00F16801"/>
    <w:rsid w:val="00F16B53"/>
    <w:rsid w:val="00F248D7"/>
    <w:rsid w:val="00F25ECD"/>
    <w:rsid w:val="00F318BE"/>
    <w:rsid w:val="00F33297"/>
    <w:rsid w:val="00F343FB"/>
    <w:rsid w:val="00F359FE"/>
    <w:rsid w:val="00F42159"/>
    <w:rsid w:val="00F4256E"/>
    <w:rsid w:val="00F4271C"/>
    <w:rsid w:val="00F42EE1"/>
    <w:rsid w:val="00F60F1F"/>
    <w:rsid w:val="00F64141"/>
    <w:rsid w:val="00F67508"/>
    <w:rsid w:val="00F71FC9"/>
    <w:rsid w:val="00F73B48"/>
    <w:rsid w:val="00F74F51"/>
    <w:rsid w:val="00F842AD"/>
    <w:rsid w:val="00F914EB"/>
    <w:rsid w:val="00F91B85"/>
    <w:rsid w:val="00F93027"/>
    <w:rsid w:val="00F938E7"/>
    <w:rsid w:val="00FA07A0"/>
    <w:rsid w:val="00FA3B17"/>
    <w:rsid w:val="00FA4487"/>
    <w:rsid w:val="00FA5E8D"/>
    <w:rsid w:val="00FA5F3D"/>
    <w:rsid w:val="00FB399E"/>
    <w:rsid w:val="00FB41E0"/>
    <w:rsid w:val="00FB7F50"/>
    <w:rsid w:val="00FC2A85"/>
    <w:rsid w:val="00FC40AF"/>
    <w:rsid w:val="00FC51CB"/>
    <w:rsid w:val="00FC73B9"/>
    <w:rsid w:val="00FD0A16"/>
    <w:rsid w:val="00FD56B7"/>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4516523">
      <w:bodyDiv w:val="1"/>
      <w:marLeft w:val="0"/>
      <w:marRight w:val="0"/>
      <w:marTop w:val="0"/>
      <w:marBottom w:val="0"/>
      <w:divBdr>
        <w:top w:val="none" w:sz="0" w:space="0" w:color="auto"/>
        <w:left w:val="none" w:sz="0" w:space="0" w:color="auto"/>
        <w:bottom w:val="none" w:sz="0" w:space="0" w:color="auto"/>
        <w:right w:val="none" w:sz="0" w:space="0" w:color="auto"/>
      </w:divBdr>
    </w:div>
    <w:div w:id="108160630">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6529982">
      <w:bodyDiv w:val="1"/>
      <w:marLeft w:val="0"/>
      <w:marRight w:val="0"/>
      <w:marTop w:val="0"/>
      <w:marBottom w:val="0"/>
      <w:divBdr>
        <w:top w:val="none" w:sz="0" w:space="0" w:color="auto"/>
        <w:left w:val="none" w:sz="0" w:space="0" w:color="auto"/>
        <w:bottom w:val="none" w:sz="0" w:space="0" w:color="auto"/>
        <w:right w:val="none" w:sz="0" w:space="0" w:color="auto"/>
      </w:divBdr>
    </w:div>
    <w:div w:id="179778679">
      <w:bodyDiv w:val="1"/>
      <w:marLeft w:val="0"/>
      <w:marRight w:val="0"/>
      <w:marTop w:val="0"/>
      <w:marBottom w:val="0"/>
      <w:divBdr>
        <w:top w:val="none" w:sz="0" w:space="0" w:color="auto"/>
        <w:left w:val="none" w:sz="0" w:space="0" w:color="auto"/>
        <w:bottom w:val="none" w:sz="0" w:space="0" w:color="auto"/>
        <w:right w:val="none" w:sz="0" w:space="0" w:color="auto"/>
      </w:divBdr>
    </w:div>
    <w:div w:id="20441031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237777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9484735">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2659672">
      <w:bodyDiv w:val="1"/>
      <w:marLeft w:val="0"/>
      <w:marRight w:val="0"/>
      <w:marTop w:val="0"/>
      <w:marBottom w:val="0"/>
      <w:divBdr>
        <w:top w:val="none" w:sz="0" w:space="0" w:color="auto"/>
        <w:left w:val="none" w:sz="0" w:space="0" w:color="auto"/>
        <w:bottom w:val="none" w:sz="0" w:space="0" w:color="auto"/>
        <w:right w:val="none" w:sz="0" w:space="0" w:color="auto"/>
      </w:divBdr>
    </w:div>
    <w:div w:id="376323401">
      <w:bodyDiv w:val="1"/>
      <w:marLeft w:val="0"/>
      <w:marRight w:val="0"/>
      <w:marTop w:val="0"/>
      <w:marBottom w:val="0"/>
      <w:divBdr>
        <w:top w:val="none" w:sz="0" w:space="0" w:color="auto"/>
        <w:left w:val="none" w:sz="0" w:space="0" w:color="auto"/>
        <w:bottom w:val="none" w:sz="0" w:space="0" w:color="auto"/>
        <w:right w:val="none" w:sz="0" w:space="0" w:color="auto"/>
      </w:divBdr>
    </w:div>
    <w:div w:id="451902827">
      <w:bodyDiv w:val="1"/>
      <w:marLeft w:val="0"/>
      <w:marRight w:val="0"/>
      <w:marTop w:val="0"/>
      <w:marBottom w:val="0"/>
      <w:divBdr>
        <w:top w:val="none" w:sz="0" w:space="0" w:color="auto"/>
        <w:left w:val="none" w:sz="0" w:space="0" w:color="auto"/>
        <w:bottom w:val="none" w:sz="0" w:space="0" w:color="auto"/>
        <w:right w:val="none" w:sz="0" w:space="0" w:color="auto"/>
      </w:divBdr>
    </w:div>
    <w:div w:id="45830509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2814569">
      <w:bodyDiv w:val="1"/>
      <w:marLeft w:val="0"/>
      <w:marRight w:val="0"/>
      <w:marTop w:val="0"/>
      <w:marBottom w:val="0"/>
      <w:divBdr>
        <w:top w:val="none" w:sz="0" w:space="0" w:color="auto"/>
        <w:left w:val="none" w:sz="0" w:space="0" w:color="auto"/>
        <w:bottom w:val="none" w:sz="0" w:space="0" w:color="auto"/>
        <w:right w:val="none" w:sz="0" w:space="0" w:color="auto"/>
      </w:divBdr>
    </w:div>
    <w:div w:id="50502237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157973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94373612">
      <w:bodyDiv w:val="1"/>
      <w:marLeft w:val="0"/>
      <w:marRight w:val="0"/>
      <w:marTop w:val="0"/>
      <w:marBottom w:val="0"/>
      <w:divBdr>
        <w:top w:val="none" w:sz="0" w:space="0" w:color="auto"/>
        <w:left w:val="none" w:sz="0" w:space="0" w:color="auto"/>
        <w:bottom w:val="none" w:sz="0" w:space="0" w:color="auto"/>
        <w:right w:val="none" w:sz="0" w:space="0" w:color="auto"/>
      </w:divBdr>
    </w:div>
    <w:div w:id="835651402">
      <w:bodyDiv w:val="1"/>
      <w:marLeft w:val="0"/>
      <w:marRight w:val="0"/>
      <w:marTop w:val="0"/>
      <w:marBottom w:val="0"/>
      <w:divBdr>
        <w:top w:val="none" w:sz="0" w:space="0" w:color="auto"/>
        <w:left w:val="none" w:sz="0" w:space="0" w:color="auto"/>
        <w:bottom w:val="none" w:sz="0" w:space="0" w:color="auto"/>
        <w:right w:val="none" w:sz="0" w:space="0" w:color="auto"/>
      </w:divBdr>
    </w:div>
    <w:div w:id="891162464">
      <w:bodyDiv w:val="1"/>
      <w:marLeft w:val="0"/>
      <w:marRight w:val="0"/>
      <w:marTop w:val="0"/>
      <w:marBottom w:val="0"/>
      <w:divBdr>
        <w:top w:val="none" w:sz="0" w:space="0" w:color="auto"/>
        <w:left w:val="none" w:sz="0" w:space="0" w:color="auto"/>
        <w:bottom w:val="none" w:sz="0" w:space="0" w:color="auto"/>
        <w:right w:val="none" w:sz="0" w:space="0" w:color="auto"/>
      </w:divBdr>
    </w:div>
    <w:div w:id="1001195830">
      <w:bodyDiv w:val="1"/>
      <w:marLeft w:val="0"/>
      <w:marRight w:val="0"/>
      <w:marTop w:val="0"/>
      <w:marBottom w:val="0"/>
      <w:divBdr>
        <w:top w:val="none" w:sz="0" w:space="0" w:color="auto"/>
        <w:left w:val="none" w:sz="0" w:space="0" w:color="auto"/>
        <w:bottom w:val="none" w:sz="0" w:space="0" w:color="auto"/>
        <w:right w:val="none" w:sz="0" w:space="0" w:color="auto"/>
      </w:divBdr>
    </w:div>
    <w:div w:id="1009798624">
      <w:bodyDiv w:val="1"/>
      <w:marLeft w:val="0"/>
      <w:marRight w:val="0"/>
      <w:marTop w:val="0"/>
      <w:marBottom w:val="0"/>
      <w:divBdr>
        <w:top w:val="none" w:sz="0" w:space="0" w:color="auto"/>
        <w:left w:val="none" w:sz="0" w:space="0" w:color="auto"/>
        <w:bottom w:val="none" w:sz="0" w:space="0" w:color="auto"/>
        <w:right w:val="none" w:sz="0" w:space="0" w:color="auto"/>
      </w:divBdr>
    </w:div>
    <w:div w:id="1021665887">
      <w:bodyDiv w:val="1"/>
      <w:marLeft w:val="0"/>
      <w:marRight w:val="0"/>
      <w:marTop w:val="0"/>
      <w:marBottom w:val="0"/>
      <w:divBdr>
        <w:top w:val="none" w:sz="0" w:space="0" w:color="auto"/>
        <w:left w:val="none" w:sz="0" w:space="0" w:color="auto"/>
        <w:bottom w:val="none" w:sz="0" w:space="0" w:color="auto"/>
        <w:right w:val="none" w:sz="0" w:space="0" w:color="auto"/>
      </w:divBdr>
    </w:div>
    <w:div w:id="1071537391">
      <w:bodyDiv w:val="1"/>
      <w:marLeft w:val="0"/>
      <w:marRight w:val="0"/>
      <w:marTop w:val="0"/>
      <w:marBottom w:val="0"/>
      <w:divBdr>
        <w:top w:val="none" w:sz="0" w:space="0" w:color="auto"/>
        <w:left w:val="none" w:sz="0" w:space="0" w:color="auto"/>
        <w:bottom w:val="none" w:sz="0" w:space="0" w:color="auto"/>
        <w:right w:val="none" w:sz="0" w:space="0" w:color="auto"/>
      </w:divBdr>
    </w:div>
    <w:div w:id="109277991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2690678">
      <w:bodyDiv w:val="1"/>
      <w:marLeft w:val="0"/>
      <w:marRight w:val="0"/>
      <w:marTop w:val="0"/>
      <w:marBottom w:val="0"/>
      <w:divBdr>
        <w:top w:val="none" w:sz="0" w:space="0" w:color="auto"/>
        <w:left w:val="none" w:sz="0" w:space="0" w:color="auto"/>
        <w:bottom w:val="none" w:sz="0" w:space="0" w:color="auto"/>
        <w:right w:val="none" w:sz="0" w:space="0" w:color="auto"/>
      </w:divBdr>
    </w:div>
    <w:div w:id="127949113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5090429">
      <w:bodyDiv w:val="1"/>
      <w:marLeft w:val="0"/>
      <w:marRight w:val="0"/>
      <w:marTop w:val="0"/>
      <w:marBottom w:val="0"/>
      <w:divBdr>
        <w:top w:val="none" w:sz="0" w:space="0" w:color="auto"/>
        <w:left w:val="none" w:sz="0" w:space="0" w:color="auto"/>
        <w:bottom w:val="none" w:sz="0" w:space="0" w:color="auto"/>
        <w:right w:val="none" w:sz="0" w:space="0" w:color="auto"/>
      </w:divBdr>
    </w:div>
    <w:div w:id="1329140961">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8800488">
      <w:bodyDiv w:val="1"/>
      <w:marLeft w:val="0"/>
      <w:marRight w:val="0"/>
      <w:marTop w:val="0"/>
      <w:marBottom w:val="0"/>
      <w:divBdr>
        <w:top w:val="none" w:sz="0" w:space="0" w:color="auto"/>
        <w:left w:val="none" w:sz="0" w:space="0" w:color="auto"/>
        <w:bottom w:val="none" w:sz="0" w:space="0" w:color="auto"/>
        <w:right w:val="none" w:sz="0" w:space="0" w:color="auto"/>
      </w:divBdr>
    </w:div>
    <w:div w:id="1411855711">
      <w:bodyDiv w:val="1"/>
      <w:marLeft w:val="0"/>
      <w:marRight w:val="0"/>
      <w:marTop w:val="0"/>
      <w:marBottom w:val="0"/>
      <w:divBdr>
        <w:top w:val="none" w:sz="0" w:space="0" w:color="auto"/>
        <w:left w:val="none" w:sz="0" w:space="0" w:color="auto"/>
        <w:bottom w:val="none" w:sz="0" w:space="0" w:color="auto"/>
        <w:right w:val="none" w:sz="0" w:space="0" w:color="auto"/>
      </w:divBdr>
    </w:div>
    <w:div w:id="1448282173">
      <w:bodyDiv w:val="1"/>
      <w:marLeft w:val="0"/>
      <w:marRight w:val="0"/>
      <w:marTop w:val="0"/>
      <w:marBottom w:val="0"/>
      <w:divBdr>
        <w:top w:val="none" w:sz="0" w:space="0" w:color="auto"/>
        <w:left w:val="none" w:sz="0" w:space="0" w:color="auto"/>
        <w:bottom w:val="none" w:sz="0" w:space="0" w:color="auto"/>
        <w:right w:val="none" w:sz="0" w:space="0" w:color="auto"/>
      </w:divBdr>
    </w:div>
    <w:div w:id="151383518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8587008">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2641748">
      <w:bodyDiv w:val="1"/>
      <w:marLeft w:val="0"/>
      <w:marRight w:val="0"/>
      <w:marTop w:val="0"/>
      <w:marBottom w:val="0"/>
      <w:divBdr>
        <w:top w:val="none" w:sz="0" w:space="0" w:color="auto"/>
        <w:left w:val="none" w:sz="0" w:space="0" w:color="auto"/>
        <w:bottom w:val="none" w:sz="0" w:space="0" w:color="auto"/>
        <w:right w:val="none" w:sz="0" w:space="0" w:color="auto"/>
      </w:divBdr>
    </w:div>
    <w:div w:id="170717855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6233975">
      <w:bodyDiv w:val="1"/>
      <w:marLeft w:val="0"/>
      <w:marRight w:val="0"/>
      <w:marTop w:val="0"/>
      <w:marBottom w:val="0"/>
      <w:divBdr>
        <w:top w:val="none" w:sz="0" w:space="0" w:color="auto"/>
        <w:left w:val="none" w:sz="0" w:space="0" w:color="auto"/>
        <w:bottom w:val="none" w:sz="0" w:space="0" w:color="auto"/>
        <w:right w:val="none" w:sz="0" w:space="0" w:color="auto"/>
      </w:divBdr>
    </w:div>
    <w:div w:id="1960337783">
      <w:bodyDiv w:val="1"/>
      <w:marLeft w:val="0"/>
      <w:marRight w:val="0"/>
      <w:marTop w:val="0"/>
      <w:marBottom w:val="0"/>
      <w:divBdr>
        <w:top w:val="none" w:sz="0" w:space="0" w:color="auto"/>
        <w:left w:val="none" w:sz="0" w:space="0" w:color="auto"/>
        <w:bottom w:val="none" w:sz="0" w:space="0" w:color="auto"/>
        <w:right w:val="none" w:sz="0" w:space="0" w:color="auto"/>
      </w:divBdr>
    </w:div>
    <w:div w:id="199428636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622599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05299547">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27159/3/109/358" TargetMode="External"/><Relationship Id="rId3" Type="http://schemas.openxmlformats.org/officeDocument/2006/relationships/hyperlink" Target="http://lib.eshia.ir/11005/6/147/&#1576;&#1585;&#1740;&#1583;" TargetMode="External"/><Relationship Id="rId7" Type="http://schemas.openxmlformats.org/officeDocument/2006/relationships/hyperlink" Target="http://lib.eshia.ir/27159/3/108/356" TargetMode="External"/><Relationship Id="rId2" Type="http://schemas.openxmlformats.org/officeDocument/2006/relationships/hyperlink" Target="http://lib.eshia.ir/10081/1/71/14" TargetMode="External"/><Relationship Id="rId1" Type="http://schemas.openxmlformats.org/officeDocument/2006/relationships/hyperlink" Target="http://lib.eshia.ir/10081/1/75/33" TargetMode="External"/><Relationship Id="rId6" Type="http://schemas.openxmlformats.org/officeDocument/2006/relationships/hyperlink" Target="http://lib.eshia.ir/27159/3/179/588" TargetMode="External"/><Relationship Id="rId5" Type="http://schemas.openxmlformats.org/officeDocument/2006/relationships/hyperlink" Target="http://lib.eshia.ir/11005/6/147/&#1575;&#1604;&#1581;&#1604;&#1576;&#1740;" TargetMode="External"/><Relationship Id="rId4" Type="http://schemas.openxmlformats.org/officeDocument/2006/relationships/hyperlink" Target="http://lib.eshia.ir/11005/6/148/&#1587;&#1605;&#1575;&#1593;&#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68B65-15B3-44D5-A498-20E39DC1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1363</TotalTime>
  <Pages>8</Pages>
  <Words>2163</Words>
  <Characters>12333</Characters>
  <Application>Microsoft Office Word</Application>
  <DocSecurity>0</DocSecurity>
  <Lines>102</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14468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93</cp:revision>
  <cp:lastPrinted>2020-12-27T15:01:00Z</cp:lastPrinted>
  <dcterms:created xsi:type="dcterms:W3CDTF">2020-12-26T15:03:00Z</dcterms:created>
  <dcterms:modified xsi:type="dcterms:W3CDTF">2021-01-16T08:26:00Z</dcterms:modified>
  <cp:contentStatus>ویرایش 2.5</cp:contentStatus>
  <cp:version>2.7</cp:version>
</cp:coreProperties>
</file>