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7E" w:rsidRDefault="00B1407E" w:rsidP="00B1407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1407E" w:rsidRDefault="00B1407E" w:rsidP="00B1407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242DC5">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5F79C6" w:rsidP="00242DC5">
      <w:pPr>
        <w:pBdr>
          <w:bottom w:val="double" w:sz="6" w:space="1" w:color="auto"/>
        </w:pBdr>
        <w:jc w:val="both"/>
        <w:rPr>
          <w:rtl/>
        </w:rPr>
      </w:pPr>
      <w:r>
        <w:rPr>
          <w:rFonts w:hint="cs"/>
          <w:rtl/>
        </w:rPr>
        <w:t>در جلسۀ گذشته به این بحث پرداختیم که اگر فقرۀ اول صحیحۀ ثانیۀ زراره ناظر به جایی دانستیم که شخص مصلی بعد ا انکشاف نجاست می داند این نجاست همان نجاست است که سابقا احتمالش را می داده و در نتیجه یقین دارد نمازش را بدون طهارت خوانده است، چگونه می توان تمسک امام علیه السلام به استصحاب را تصحیح کرد.</w:t>
      </w:r>
    </w:p>
    <w:p w:rsidR="005F79C6" w:rsidRDefault="009258D5" w:rsidP="00242DC5">
      <w:pPr>
        <w:pStyle w:val="Heading1"/>
        <w:jc w:val="both"/>
        <w:rPr>
          <w:rtl/>
        </w:rPr>
      </w:pPr>
      <w:bookmarkStart w:id="1" w:name="_Toc59378680"/>
      <w:bookmarkStart w:id="2" w:name="_Toc59378817"/>
      <w:bookmarkStart w:id="3" w:name="_Toc59378849"/>
      <w:r>
        <w:rPr>
          <w:rFonts w:hint="cs"/>
          <w:rtl/>
        </w:rPr>
        <w:t>مطالب مفروغ عنه در کلمات علماء در زمینۀ اعادۀ نماز با نجاست</w:t>
      </w:r>
      <w:bookmarkEnd w:id="1"/>
      <w:bookmarkEnd w:id="2"/>
      <w:bookmarkEnd w:id="3"/>
    </w:p>
    <w:p w:rsidR="009258D5" w:rsidRDefault="00F65C42" w:rsidP="00242DC5">
      <w:pPr>
        <w:pStyle w:val="ListParagraph"/>
        <w:numPr>
          <w:ilvl w:val="0"/>
          <w:numId w:val="16"/>
        </w:numPr>
        <w:jc w:val="both"/>
        <w:rPr>
          <w:rtl/>
        </w:rPr>
      </w:pPr>
      <w:r>
        <w:rPr>
          <w:rFonts w:hint="cs"/>
          <w:rtl/>
        </w:rPr>
        <w:t>به تناسب بحث</w:t>
      </w:r>
      <w:r w:rsidR="009258D5">
        <w:rPr>
          <w:rFonts w:hint="cs"/>
          <w:rtl/>
        </w:rPr>
        <w:t xml:space="preserve"> از کیفیت تمسک به استصحاب در فقرۀ اول این روایت،</w:t>
      </w:r>
      <w:r>
        <w:rPr>
          <w:rFonts w:hint="cs"/>
          <w:rtl/>
        </w:rPr>
        <w:t xml:space="preserve"> آقایان مطلبی را مفروغ عنه گرفتند به این که </w:t>
      </w:r>
      <w:r w:rsidR="009258D5">
        <w:rPr>
          <w:rFonts w:hint="cs"/>
          <w:rtl/>
        </w:rPr>
        <w:t>اگر نماز با استصحاب خوانده شود و بعد از نماز کشف خلاف شود این نماز صحیح است؛ گفتیم این بحث یک بحث فقهی بوده و نیاز به بررسی دارد که</w:t>
      </w:r>
      <w:r w:rsidR="00176B5A">
        <w:rPr>
          <w:rFonts w:hint="cs"/>
          <w:rtl/>
        </w:rPr>
        <w:t xml:space="preserve"> بنا نداریم به شکل تفصیلی به آن</w:t>
      </w:r>
      <w:r w:rsidR="00353DD2">
        <w:rPr>
          <w:rFonts w:hint="cs"/>
          <w:rtl/>
        </w:rPr>
        <w:t xml:space="preserve"> بحث</w:t>
      </w:r>
      <w:r w:rsidR="009258D5">
        <w:rPr>
          <w:rFonts w:hint="cs"/>
          <w:rtl/>
        </w:rPr>
        <w:t xml:space="preserve"> ورود کنیم ولی روایتی در این زمینه وجود دارد که در مورد آن صحبت می کنیم.</w:t>
      </w:r>
    </w:p>
    <w:p w:rsidR="009258D5" w:rsidRDefault="009258D5" w:rsidP="00353DD2">
      <w:pPr>
        <w:pStyle w:val="ListParagraph"/>
        <w:numPr>
          <w:ilvl w:val="0"/>
          <w:numId w:val="16"/>
        </w:numPr>
        <w:jc w:val="both"/>
        <w:rPr>
          <w:rtl/>
        </w:rPr>
      </w:pPr>
      <w:r>
        <w:rPr>
          <w:rFonts w:hint="cs"/>
          <w:rtl/>
        </w:rPr>
        <w:t>در جمع بندی روایات آ</w:t>
      </w:r>
      <w:r w:rsidR="00F65C42">
        <w:rPr>
          <w:rFonts w:hint="cs"/>
          <w:rtl/>
        </w:rPr>
        <w:t xml:space="preserve">قایان می فرمایند این مقدارش مسلم است که کسی که غفلت </w:t>
      </w:r>
      <w:r>
        <w:rPr>
          <w:rFonts w:hint="cs"/>
          <w:rtl/>
        </w:rPr>
        <w:t xml:space="preserve">از نجاست </w:t>
      </w:r>
      <w:r w:rsidR="00F65C42">
        <w:rPr>
          <w:rFonts w:hint="cs"/>
          <w:rtl/>
        </w:rPr>
        <w:t>دارد و مدت</w:t>
      </w:r>
      <w:r>
        <w:rPr>
          <w:rFonts w:hint="cs"/>
          <w:rtl/>
        </w:rPr>
        <w:t>ی با لب</w:t>
      </w:r>
      <w:r w:rsidR="00F65C42">
        <w:rPr>
          <w:rFonts w:hint="cs"/>
          <w:rtl/>
        </w:rPr>
        <w:t>اس نجس نماز خوانده</w:t>
      </w:r>
      <w:r>
        <w:rPr>
          <w:rFonts w:hint="cs"/>
          <w:rtl/>
        </w:rPr>
        <w:t>،</w:t>
      </w:r>
      <w:r w:rsidR="00F65C42">
        <w:rPr>
          <w:rFonts w:hint="cs"/>
          <w:rtl/>
        </w:rPr>
        <w:t xml:space="preserve"> نماز</w:t>
      </w:r>
      <w:r>
        <w:rPr>
          <w:rFonts w:hint="cs"/>
          <w:rtl/>
        </w:rPr>
        <w:t>ش</w:t>
      </w:r>
      <w:r w:rsidR="00F65C42">
        <w:rPr>
          <w:rFonts w:hint="cs"/>
          <w:rtl/>
        </w:rPr>
        <w:t xml:space="preserve"> صحیح است</w:t>
      </w:r>
      <w:r>
        <w:rPr>
          <w:rFonts w:hint="cs"/>
          <w:rtl/>
        </w:rPr>
        <w:t>.</w:t>
      </w:r>
    </w:p>
    <w:p w:rsidR="009258D5" w:rsidRPr="009258D5" w:rsidRDefault="009258D5" w:rsidP="00242DC5">
      <w:pPr>
        <w:pStyle w:val="NormalWeb"/>
        <w:bidi/>
        <w:jc w:val="both"/>
        <w:rPr>
          <w:color w:val="008000"/>
          <w:rtl/>
        </w:rPr>
      </w:pPr>
      <w:r w:rsidRPr="009258D5">
        <w:rPr>
          <w:rFonts w:ascii="Noor_Nazli" w:hAnsi="Noor_Nazli" w:cs="Noor_Nazli" w:hint="cs"/>
          <w:color w:val="008000"/>
          <w:sz w:val="30"/>
          <w:szCs w:val="30"/>
          <w:rtl/>
        </w:rPr>
        <w:t>الحسين بن محمد عن عبد الله بن عامر عن علي بن مهزيار عن صفوان عن العيص بن القاسم قال: سألت أبا عبد الله ع عن رجل صلى‏ في‏ ثوب‏ رجل‏ أياما ثم إن صاحب الثوب أخبره أنه لا يصلى فيه قال لا يعيد شيئا من صلاته.</w:t>
      </w:r>
      <w:r w:rsidRPr="009258D5">
        <w:rPr>
          <w:rStyle w:val="FootnoteReference"/>
          <w:rFonts w:ascii="Noor_Nazli" w:hAnsi="Noor_Nazli" w:cs="Noor_Nazli"/>
          <w:color w:val="008000"/>
          <w:sz w:val="30"/>
          <w:szCs w:val="30"/>
          <w:rtl/>
        </w:rPr>
        <w:footnoteReference w:id="1"/>
      </w:r>
    </w:p>
    <w:p w:rsidR="009258D5" w:rsidRPr="009258D5" w:rsidRDefault="009258D5" w:rsidP="00242DC5">
      <w:pPr>
        <w:pStyle w:val="NormalWeb"/>
        <w:bidi/>
        <w:jc w:val="both"/>
        <w:rPr>
          <w:color w:val="008000"/>
          <w:rtl/>
        </w:rPr>
      </w:pPr>
      <w:r w:rsidRPr="009258D5">
        <w:rPr>
          <w:rFonts w:ascii="Noor_Nazli" w:hAnsi="Noor_Nazli" w:cs="Noor_Nazli" w:hint="cs"/>
          <w:color w:val="008000"/>
          <w:sz w:val="30"/>
          <w:szCs w:val="30"/>
          <w:rtl/>
        </w:rPr>
        <w:t>الحسين بن محمد عن عبد الله بن عامر عن علي بن مهزيار عن فضالة عن أبان عن عبد الرحمن بن أبي عبد الله قال: سألت أبا عبد الله ع عن الرجل يصلي و في ثوبه عذرة من إنسان‏ أو سنور أو كلب‏ أ يعيد صلاته فقال إن كان لم يعلم فلا يعيد.</w:t>
      </w:r>
      <w:r w:rsidRPr="009258D5">
        <w:rPr>
          <w:rStyle w:val="FootnoteReference"/>
          <w:rFonts w:ascii="Noor_Nazli" w:hAnsi="Noor_Nazli" w:cs="Noor_Nazli"/>
          <w:color w:val="008000"/>
          <w:sz w:val="30"/>
          <w:szCs w:val="30"/>
          <w:rtl/>
        </w:rPr>
        <w:footnoteReference w:id="2"/>
      </w:r>
    </w:p>
    <w:p w:rsidR="009258D5" w:rsidRPr="009258D5" w:rsidRDefault="009258D5" w:rsidP="00242DC5">
      <w:pPr>
        <w:jc w:val="both"/>
        <w:rPr>
          <w:rtl/>
        </w:rPr>
      </w:pPr>
      <w:r>
        <w:rPr>
          <w:rFonts w:hint="cs"/>
          <w:rtl/>
        </w:rPr>
        <w:t>شبیه این روایت از محمد بن سنان نیز نقل شده است.</w:t>
      </w:r>
      <w:r>
        <w:rPr>
          <w:rStyle w:val="FootnoteReference"/>
          <w:rFonts w:ascii="Noor_Nazli" w:hAnsi="Noor_Nazli" w:cs="Noor_Nazli"/>
          <w:color w:val="000000"/>
          <w:sz w:val="30"/>
          <w:szCs w:val="30"/>
          <w:rtl/>
        </w:rPr>
        <w:footnoteReference w:id="3"/>
      </w:r>
    </w:p>
    <w:p w:rsidR="00F65C42" w:rsidRDefault="00F65C42" w:rsidP="00242DC5">
      <w:pPr>
        <w:jc w:val="both"/>
        <w:rPr>
          <w:rtl/>
        </w:rPr>
      </w:pPr>
      <w:r>
        <w:rPr>
          <w:rFonts w:hint="cs"/>
          <w:rtl/>
        </w:rPr>
        <w:lastRenderedPageBreak/>
        <w:t xml:space="preserve">قدر مسلم </w:t>
      </w:r>
      <w:r w:rsidR="009258D5">
        <w:rPr>
          <w:rFonts w:hint="cs"/>
          <w:rtl/>
        </w:rPr>
        <w:t>از تعبیر «</w:t>
      </w:r>
      <w:r>
        <w:rPr>
          <w:rFonts w:hint="cs"/>
          <w:rtl/>
        </w:rPr>
        <w:t>لم یعلم</w:t>
      </w:r>
      <w:r w:rsidR="009258D5">
        <w:rPr>
          <w:rFonts w:hint="cs"/>
          <w:rtl/>
        </w:rPr>
        <w:t>»</w:t>
      </w:r>
      <w:r>
        <w:rPr>
          <w:rFonts w:hint="cs"/>
          <w:rtl/>
        </w:rPr>
        <w:t xml:space="preserve"> جایی است که غافل بوده و اصلا ملتفت به احتمال نجاست نبوده است.</w:t>
      </w:r>
    </w:p>
    <w:p w:rsidR="00F65C42" w:rsidRDefault="009A0DDC" w:rsidP="00D706BB">
      <w:pPr>
        <w:pStyle w:val="ListParagraph"/>
        <w:numPr>
          <w:ilvl w:val="0"/>
          <w:numId w:val="16"/>
        </w:numPr>
        <w:jc w:val="both"/>
        <w:rPr>
          <w:rtl/>
        </w:rPr>
      </w:pPr>
      <w:r>
        <w:rPr>
          <w:rFonts w:hint="cs"/>
          <w:rtl/>
        </w:rPr>
        <w:t xml:space="preserve">مطلب بعد این است که قدر مسلم از روایت محمد بن مسلم این است که </w:t>
      </w:r>
      <w:r w:rsidR="00A24867">
        <w:rPr>
          <w:rFonts w:hint="cs"/>
          <w:rtl/>
        </w:rPr>
        <w:t xml:space="preserve">اگر </w:t>
      </w:r>
      <w:r>
        <w:rPr>
          <w:rFonts w:hint="cs"/>
          <w:rtl/>
        </w:rPr>
        <w:t xml:space="preserve">شخصی </w:t>
      </w:r>
      <w:r w:rsidR="00A24867">
        <w:rPr>
          <w:rFonts w:hint="cs"/>
          <w:rtl/>
        </w:rPr>
        <w:t>شک کند و تحقیق کند</w:t>
      </w:r>
      <w:r>
        <w:rPr>
          <w:rFonts w:hint="cs"/>
          <w:rtl/>
        </w:rPr>
        <w:t xml:space="preserve"> و</w:t>
      </w:r>
      <w:r w:rsidR="00A24867">
        <w:rPr>
          <w:rFonts w:hint="cs"/>
          <w:rtl/>
        </w:rPr>
        <w:t xml:space="preserve"> به نجاست نرسد </w:t>
      </w:r>
      <w:r>
        <w:rPr>
          <w:rFonts w:hint="cs"/>
          <w:rtl/>
        </w:rPr>
        <w:t>نمازش صحیح است.</w:t>
      </w:r>
    </w:p>
    <w:p w:rsidR="009A0DDC" w:rsidRPr="009A0DDC" w:rsidRDefault="009A0DDC" w:rsidP="00242DC5">
      <w:pPr>
        <w:pStyle w:val="NormalWeb"/>
        <w:bidi/>
        <w:jc w:val="both"/>
        <w:rPr>
          <w:color w:val="008000"/>
        </w:rPr>
      </w:pPr>
      <w:r w:rsidRPr="009A0DDC">
        <w:rPr>
          <w:rFonts w:ascii="Noor_Nazli" w:hAnsi="Noor_Nazli" w:cs="Noor_Nazli" w:hint="cs"/>
          <w:color w:val="008000"/>
          <w:sz w:val="30"/>
          <w:szCs w:val="30"/>
          <w:rtl/>
        </w:rPr>
        <w:t>و بهذا الإسناد عن الحسين بن سعيد عن حماد عن حريز عن محمد بن مسلم عن أبي عبد الله ع قال: ذكر المني فشدده و جعله‏ أشد من‏ البول‏ ثم قال إن رأيت المني قبل أو بعد ما تدخل في الصلاة فعليك إعادة الصلاة-و إن أنت نظرت في ثوبك فلم تصبه ثم صليت فيه ثم رأيته بعد فلا إعادة عليك و كذلك البول.</w:t>
      </w:r>
      <w:r w:rsidRPr="009A0DDC">
        <w:rPr>
          <w:rStyle w:val="FootnoteReference"/>
          <w:rFonts w:ascii="Noor_Nazli" w:hAnsi="Noor_Nazli" w:cs="Noor_Nazli"/>
          <w:color w:val="008000"/>
          <w:sz w:val="30"/>
          <w:szCs w:val="30"/>
          <w:rtl/>
        </w:rPr>
        <w:footnoteReference w:id="4"/>
      </w:r>
    </w:p>
    <w:p w:rsidR="00A24867" w:rsidRDefault="00A24867" w:rsidP="00242DC5">
      <w:pPr>
        <w:jc w:val="both"/>
        <w:rPr>
          <w:rtl/>
        </w:rPr>
      </w:pPr>
      <w:r>
        <w:rPr>
          <w:rFonts w:hint="cs"/>
          <w:rtl/>
        </w:rPr>
        <w:t xml:space="preserve">مفاد روایت اینست که اگر شخصی </w:t>
      </w:r>
      <w:r w:rsidR="009A0DDC">
        <w:rPr>
          <w:rFonts w:hint="cs"/>
          <w:rtl/>
        </w:rPr>
        <w:t>بررسی</w:t>
      </w:r>
      <w:r>
        <w:rPr>
          <w:rFonts w:hint="cs"/>
          <w:rtl/>
        </w:rPr>
        <w:t xml:space="preserve"> کرده و نجاست را ندیده و بعد از اتمام نماز نجاست را دیده نمازش اعاده ندارد.</w:t>
      </w:r>
    </w:p>
    <w:p w:rsidR="00D706BB" w:rsidRDefault="00D706BB" w:rsidP="00D706BB">
      <w:pPr>
        <w:pStyle w:val="Heading3"/>
        <w:rPr>
          <w:rtl/>
        </w:rPr>
      </w:pPr>
      <w:bookmarkStart w:id="4" w:name="_Toc59378818"/>
      <w:bookmarkStart w:id="5" w:name="_Toc59378850"/>
      <w:r>
        <w:rPr>
          <w:rFonts w:hint="cs"/>
          <w:rtl/>
        </w:rPr>
        <w:t>حکم به وجوب یا عدم وجوب اعاده در صورت عدم فحص از نجاست</w:t>
      </w:r>
      <w:bookmarkEnd w:id="4"/>
      <w:bookmarkEnd w:id="5"/>
    </w:p>
    <w:p w:rsidR="00A24867" w:rsidRDefault="00A24867" w:rsidP="00242DC5">
      <w:pPr>
        <w:jc w:val="both"/>
        <w:rPr>
          <w:rtl/>
        </w:rPr>
      </w:pPr>
      <w:r>
        <w:rPr>
          <w:rFonts w:hint="cs"/>
          <w:rtl/>
        </w:rPr>
        <w:t xml:space="preserve">ولی آیا اگر فحص نکرده باشد و بدون وارسی وارد نماز شده باشد و بعد از نماز </w:t>
      </w:r>
      <w:r w:rsidR="009A0DDC">
        <w:rPr>
          <w:rFonts w:hint="cs"/>
          <w:rtl/>
        </w:rPr>
        <w:t>فهمیده</w:t>
      </w:r>
      <w:r>
        <w:rPr>
          <w:rFonts w:hint="cs"/>
          <w:rtl/>
        </w:rPr>
        <w:t xml:space="preserve"> نمازش با نجاست بوده نمازش صحیح است یا نه </w:t>
      </w:r>
      <w:r w:rsidR="009A0DDC">
        <w:rPr>
          <w:rFonts w:hint="cs"/>
          <w:rtl/>
        </w:rPr>
        <w:t xml:space="preserve">در </w:t>
      </w:r>
      <w:r>
        <w:rPr>
          <w:rFonts w:hint="cs"/>
          <w:rtl/>
        </w:rPr>
        <w:t xml:space="preserve">روایت منصور یا میمون الصیقل </w:t>
      </w:r>
      <w:r w:rsidR="009A0DDC">
        <w:rPr>
          <w:rFonts w:hint="cs"/>
          <w:rtl/>
        </w:rPr>
        <w:t>صریحاً حکم</w:t>
      </w:r>
      <w:r>
        <w:rPr>
          <w:rFonts w:hint="cs"/>
          <w:rtl/>
        </w:rPr>
        <w:t xml:space="preserve"> به اعاده کرده است .</w:t>
      </w:r>
    </w:p>
    <w:p w:rsidR="00B356BA" w:rsidRPr="00B356BA" w:rsidRDefault="00B356BA" w:rsidP="00242DC5">
      <w:pPr>
        <w:pStyle w:val="NormalWeb"/>
        <w:bidi/>
        <w:jc w:val="both"/>
        <w:rPr>
          <w:color w:val="008000"/>
          <w:rtl/>
        </w:rPr>
      </w:pPr>
      <w:r w:rsidRPr="00B356BA">
        <w:rPr>
          <w:rFonts w:ascii="Noor_Nazli" w:hAnsi="Noor_Nazli" w:cs="Noor_Nazli" w:hint="cs"/>
          <w:color w:val="008000"/>
          <w:sz w:val="30"/>
          <w:szCs w:val="30"/>
          <w:rtl/>
        </w:rPr>
        <w:t>محمد بن يحيى عن الحسن بن علي بن عبد الله عن عبد الله بن جبلة عن سيف عن منصور</w:t>
      </w:r>
      <w:r>
        <w:rPr>
          <w:rFonts w:ascii="Noor_Nazli" w:hAnsi="Noor_Nazli" w:cs="Noor_Nazli" w:hint="cs"/>
          <w:color w:val="008000"/>
          <w:sz w:val="30"/>
          <w:szCs w:val="30"/>
          <w:rtl/>
        </w:rPr>
        <w:t>(میمون)</w:t>
      </w:r>
      <w:r w:rsidRPr="00B356BA">
        <w:rPr>
          <w:rFonts w:ascii="Noor_Nazli" w:hAnsi="Noor_Nazli" w:cs="Noor_Nazli" w:hint="cs"/>
          <w:color w:val="008000"/>
          <w:sz w:val="30"/>
          <w:szCs w:val="30"/>
          <w:rtl/>
        </w:rPr>
        <w:t xml:space="preserve"> الصيقل عن أبي عبد الله ع قال: قلت له رجل أصابته جنابة بالليل فاغتسل فلما أصبح نظر فإذا في ثوبه جنابة فقال الحمد لله‏ الذي‏ لم‏ يدع‏ شيئا إلا و له حد إن كان حين قام نظر فلم ير شيئا فلا إعادة عليه و إن كان حين قام لم ينظر فعليه الإعادة.</w:t>
      </w:r>
      <w:r w:rsidRPr="00B356BA">
        <w:rPr>
          <w:rStyle w:val="FootnoteReference"/>
          <w:rFonts w:ascii="Noor_Nazli" w:hAnsi="Noor_Nazli" w:cs="Noor_Nazli"/>
          <w:color w:val="008000"/>
          <w:sz w:val="30"/>
          <w:szCs w:val="30"/>
          <w:rtl/>
        </w:rPr>
        <w:footnoteReference w:id="5"/>
      </w:r>
    </w:p>
    <w:p w:rsidR="00B356BA" w:rsidRDefault="00A24867" w:rsidP="00242DC5">
      <w:pPr>
        <w:jc w:val="both"/>
        <w:rPr>
          <w:rtl/>
        </w:rPr>
      </w:pPr>
      <w:r>
        <w:rPr>
          <w:rFonts w:hint="cs"/>
          <w:rtl/>
        </w:rPr>
        <w:t>این روایت به دو سن</w:t>
      </w:r>
      <w:r w:rsidR="00B356BA">
        <w:rPr>
          <w:rFonts w:hint="cs"/>
          <w:rtl/>
        </w:rPr>
        <w:t>د وارده شده است و در هر دو صریحاً شرط شده که عدم اعاده مشروط به وارسی کردن است</w:t>
      </w:r>
      <w:r>
        <w:rPr>
          <w:rFonts w:hint="cs"/>
          <w:rtl/>
        </w:rPr>
        <w:t>.</w:t>
      </w:r>
    </w:p>
    <w:p w:rsidR="00A24867" w:rsidRDefault="00A24867" w:rsidP="00176B5A">
      <w:pPr>
        <w:jc w:val="both"/>
        <w:rPr>
          <w:rtl/>
        </w:rPr>
      </w:pPr>
      <w:r>
        <w:rPr>
          <w:rFonts w:hint="cs"/>
          <w:rtl/>
        </w:rPr>
        <w:t>مشکل سندی</w:t>
      </w:r>
      <w:r w:rsidR="005F1E85">
        <w:rPr>
          <w:rFonts w:hint="cs"/>
          <w:rtl/>
        </w:rPr>
        <w:t xml:space="preserve"> </w:t>
      </w:r>
      <w:r w:rsidR="00176B5A">
        <w:rPr>
          <w:rFonts w:hint="cs"/>
          <w:rtl/>
        </w:rPr>
        <w:t>موجود در این روایت،</w:t>
      </w:r>
      <w:r w:rsidR="005F1E85">
        <w:rPr>
          <w:rFonts w:hint="cs"/>
          <w:rtl/>
        </w:rPr>
        <w:t xml:space="preserve"> می</w:t>
      </w:r>
      <w:r>
        <w:rPr>
          <w:rFonts w:hint="cs"/>
          <w:rtl/>
        </w:rPr>
        <w:t>مون یا منصورصیقل</w:t>
      </w:r>
      <w:r w:rsidR="00B356BA">
        <w:rPr>
          <w:rFonts w:hint="cs"/>
          <w:rtl/>
        </w:rPr>
        <w:t xml:space="preserve"> است چون</w:t>
      </w:r>
      <w:r>
        <w:rPr>
          <w:rFonts w:hint="cs"/>
          <w:rtl/>
        </w:rPr>
        <w:t xml:space="preserve"> هر کدام باشد توثیقش مشکل است اگر چه به احتمال اقوی میمون درست است .</w:t>
      </w:r>
    </w:p>
    <w:p w:rsidR="00B356BA" w:rsidRDefault="00B356BA" w:rsidP="005F1E85">
      <w:pPr>
        <w:jc w:val="both"/>
        <w:rPr>
          <w:rtl/>
        </w:rPr>
      </w:pPr>
      <w:r>
        <w:rPr>
          <w:rFonts w:hint="cs"/>
          <w:rtl/>
        </w:rPr>
        <w:t>در فقیه نیز روایت مرسلی به این مضمون وارد شده است که احتمالا ناظر به همین روایت منصور یا میمون الصیقل است:</w:t>
      </w:r>
    </w:p>
    <w:p w:rsidR="00B356BA" w:rsidRPr="00B356BA" w:rsidRDefault="00B356BA" w:rsidP="00242DC5">
      <w:pPr>
        <w:pStyle w:val="NormalWeb"/>
        <w:bidi/>
        <w:jc w:val="both"/>
        <w:rPr>
          <w:color w:val="008000"/>
        </w:rPr>
      </w:pPr>
      <w:r w:rsidRPr="00B356BA">
        <w:rPr>
          <w:rFonts w:ascii="Noor_Nazli" w:hAnsi="Noor_Nazli" w:cs="Noor_Nazli" w:hint="cs"/>
          <w:color w:val="008000"/>
          <w:sz w:val="30"/>
          <w:szCs w:val="30"/>
          <w:rtl/>
        </w:rPr>
        <w:lastRenderedPageBreak/>
        <w:t>و قد روي‏ في‏ المني‏ أنه إذا كان الرجل جنبا حيث قام و نظر و طلب فلم يجد شيئا فلا شي‏ء عليه فإن كان لم ينظر و لم يطلب فعليه أن يغسله و يعيد صلاته‏</w:t>
      </w:r>
      <w:r w:rsidRPr="00B356BA">
        <w:rPr>
          <w:rStyle w:val="FootnoteReference"/>
          <w:rFonts w:ascii="Noor_Nazli" w:hAnsi="Noor_Nazli" w:cs="Noor_Nazli"/>
          <w:color w:val="008000"/>
          <w:sz w:val="30"/>
          <w:szCs w:val="30"/>
          <w:rtl/>
        </w:rPr>
        <w:footnoteReference w:id="6"/>
      </w:r>
      <w:r w:rsidRPr="00B356BA">
        <w:rPr>
          <w:rFonts w:ascii="Noor_Nazli" w:hAnsi="Noor_Nazli" w:cs="Noor_Nazli" w:hint="cs"/>
          <w:color w:val="008000"/>
          <w:sz w:val="30"/>
          <w:szCs w:val="30"/>
          <w:rtl/>
        </w:rPr>
        <w:t>.</w:t>
      </w:r>
      <w:r w:rsidRPr="00B356BA">
        <w:rPr>
          <w:rStyle w:val="FootnoteReference"/>
          <w:rFonts w:ascii="Noor_Nazli" w:hAnsi="Noor_Nazli" w:cs="Noor_Nazli"/>
          <w:color w:val="008000"/>
          <w:sz w:val="30"/>
          <w:szCs w:val="30"/>
          <w:rtl/>
        </w:rPr>
        <w:footnoteReference w:id="7"/>
      </w:r>
    </w:p>
    <w:p w:rsidR="00B67C7F" w:rsidRDefault="00B356BA" w:rsidP="00242DC5">
      <w:pPr>
        <w:jc w:val="both"/>
        <w:rPr>
          <w:rtl/>
        </w:rPr>
      </w:pPr>
      <w:r>
        <w:rPr>
          <w:rFonts w:hint="cs"/>
          <w:rtl/>
        </w:rPr>
        <w:t xml:space="preserve">این روایت مرسل است </w:t>
      </w:r>
      <w:r w:rsidR="00A24867">
        <w:rPr>
          <w:rFonts w:hint="cs"/>
          <w:rtl/>
        </w:rPr>
        <w:t>و ما مرسلات</w:t>
      </w:r>
      <w:r>
        <w:rPr>
          <w:rFonts w:hint="cs"/>
          <w:rtl/>
        </w:rPr>
        <w:t xml:space="preserve"> مرحوم صدوق را حجت نمی دانیم</w:t>
      </w:r>
      <w:r w:rsidR="00A24867">
        <w:rPr>
          <w:rFonts w:hint="cs"/>
          <w:rtl/>
        </w:rPr>
        <w:t xml:space="preserve"> و در این زمینه فرقی بین </w:t>
      </w:r>
      <w:r w:rsidR="00B67C7F">
        <w:rPr>
          <w:rFonts w:hint="cs"/>
          <w:rtl/>
        </w:rPr>
        <w:t xml:space="preserve">تعبیر </w:t>
      </w:r>
      <w:r>
        <w:rPr>
          <w:rFonts w:hint="cs"/>
          <w:rtl/>
        </w:rPr>
        <w:t>«</w:t>
      </w:r>
      <w:r w:rsidR="00B67C7F">
        <w:rPr>
          <w:rFonts w:hint="cs"/>
          <w:rtl/>
        </w:rPr>
        <w:t>قد ر</w:t>
      </w:r>
      <w:r w:rsidR="00176B5A">
        <w:rPr>
          <w:rFonts w:hint="cs"/>
          <w:rtl/>
        </w:rPr>
        <w:t>ُ</w:t>
      </w:r>
      <w:r w:rsidR="00B67C7F">
        <w:rPr>
          <w:rFonts w:hint="cs"/>
          <w:rtl/>
        </w:rPr>
        <w:t>و</w:t>
      </w:r>
      <w:r w:rsidR="00176B5A">
        <w:rPr>
          <w:rFonts w:hint="cs"/>
          <w:rtl/>
        </w:rPr>
        <w:t>ِ</w:t>
      </w:r>
      <w:r w:rsidR="00B67C7F">
        <w:rPr>
          <w:rFonts w:hint="cs"/>
          <w:rtl/>
        </w:rPr>
        <w:t>ی</w:t>
      </w:r>
      <w:r>
        <w:rPr>
          <w:rFonts w:hint="cs"/>
          <w:rtl/>
        </w:rPr>
        <w:t>»(مبنیاً للمفعول)</w:t>
      </w:r>
      <w:r w:rsidR="001A7037">
        <w:rPr>
          <w:rFonts w:hint="cs"/>
          <w:rtl/>
        </w:rPr>
        <w:t xml:space="preserve"> و غیر </w:t>
      </w:r>
      <w:r w:rsidR="00B67C7F">
        <w:rPr>
          <w:rFonts w:hint="cs"/>
          <w:rtl/>
        </w:rPr>
        <w:t>آن</w:t>
      </w:r>
      <w:r w:rsidR="001A7037">
        <w:rPr>
          <w:rFonts w:hint="cs"/>
          <w:rtl/>
        </w:rPr>
        <w:t xml:space="preserve"> نمی دان</w:t>
      </w:r>
      <w:r w:rsidR="00E2648A">
        <w:rPr>
          <w:rFonts w:hint="cs"/>
          <w:rtl/>
        </w:rPr>
        <w:t>یم اگر چه برخی آ</w:t>
      </w:r>
      <w:r w:rsidR="00B67C7F">
        <w:rPr>
          <w:rFonts w:hint="cs"/>
          <w:rtl/>
        </w:rPr>
        <w:t>قایان تعبیر قد روی را هم حجت ندانستند.</w:t>
      </w:r>
      <w:r w:rsidR="00E2648A">
        <w:rPr>
          <w:rStyle w:val="FootnoteReference"/>
          <w:rtl/>
        </w:rPr>
        <w:footnoteReference w:id="8"/>
      </w:r>
    </w:p>
    <w:p w:rsidR="00B356BA" w:rsidRDefault="00B67C7F" w:rsidP="00242DC5">
      <w:pPr>
        <w:jc w:val="both"/>
        <w:rPr>
          <w:rtl/>
        </w:rPr>
      </w:pPr>
      <w:r>
        <w:rPr>
          <w:rFonts w:hint="cs"/>
          <w:rtl/>
        </w:rPr>
        <w:t xml:space="preserve">لذا </w:t>
      </w:r>
      <w:r w:rsidR="00B356BA">
        <w:rPr>
          <w:rFonts w:hint="cs"/>
          <w:rtl/>
        </w:rPr>
        <w:t>روایت اصلی، روایت محمد بن مسلم است.</w:t>
      </w:r>
    </w:p>
    <w:p w:rsidR="00B356BA" w:rsidRDefault="00B356BA" w:rsidP="00176B5A">
      <w:pPr>
        <w:jc w:val="both"/>
        <w:rPr>
          <w:rtl/>
        </w:rPr>
      </w:pPr>
      <w:r>
        <w:rPr>
          <w:rFonts w:hint="cs"/>
          <w:rtl/>
        </w:rPr>
        <w:t>در مقابل این روایات مرحوم حاج آقا رضا همدانی و مرحوم خوئی با استناد به صحیحۀ ثانیۀ زراره قائل به عدم اعاده در فرض عدم وارسی شده اند.</w:t>
      </w:r>
    </w:p>
    <w:p w:rsidR="00B356BA" w:rsidRDefault="00B356BA" w:rsidP="00E2648A">
      <w:pPr>
        <w:jc w:val="both"/>
        <w:rPr>
          <w:rtl/>
        </w:rPr>
      </w:pPr>
      <w:r>
        <w:rPr>
          <w:rFonts w:hint="cs"/>
          <w:rtl/>
        </w:rPr>
        <w:t xml:space="preserve">بیان ایشان عبارت از این است که </w:t>
      </w:r>
      <w:r w:rsidR="00E2648A">
        <w:rPr>
          <w:rFonts w:hint="cs"/>
          <w:rtl/>
        </w:rPr>
        <w:t>تعبیر</w:t>
      </w:r>
      <w:r>
        <w:rPr>
          <w:rFonts w:hint="cs"/>
          <w:rtl/>
        </w:rPr>
        <w:t>:</w:t>
      </w:r>
    </w:p>
    <w:p w:rsidR="00B356BA" w:rsidRPr="00B356BA" w:rsidRDefault="00B356BA" w:rsidP="00242DC5">
      <w:pPr>
        <w:pStyle w:val="NormalWeb"/>
        <w:bidi/>
        <w:jc w:val="both"/>
        <w:rPr>
          <w:rFonts w:ascii="Noor_Nazli" w:hAnsi="Noor_Nazli" w:cs="Noor_Nazli"/>
          <w:color w:val="008000"/>
          <w:sz w:val="30"/>
          <w:szCs w:val="30"/>
          <w:rtl/>
        </w:rPr>
      </w:pPr>
      <w:r w:rsidRPr="00B356BA">
        <w:rPr>
          <w:rFonts w:ascii="Noor_Nazli" w:hAnsi="Noor_Nazli" w:cs="Noor_Nazli" w:hint="cs"/>
          <w:color w:val="008000"/>
          <w:sz w:val="30"/>
          <w:szCs w:val="30"/>
          <w:rtl/>
        </w:rPr>
        <w:t>فهل علي إن شككت في أنه أصابه شي‏ء أن أنظر فيه قال لا و لكنك إنما تريد أن‏ تذهب‏ الشك‏ الذي وقع في نفسك‏</w:t>
      </w:r>
      <w:r w:rsidRPr="00B356BA">
        <w:rPr>
          <w:rStyle w:val="FootnoteReference"/>
          <w:rFonts w:ascii="Noor_Nazli" w:hAnsi="Noor_Nazli" w:cs="Noor_Nazli"/>
          <w:color w:val="008000"/>
          <w:sz w:val="30"/>
          <w:szCs w:val="30"/>
          <w:rtl/>
        </w:rPr>
        <w:footnoteReference w:id="9"/>
      </w:r>
    </w:p>
    <w:p w:rsidR="00B356BA" w:rsidRDefault="00B356BA" w:rsidP="00242DC5">
      <w:pPr>
        <w:jc w:val="both"/>
        <w:rPr>
          <w:rtl/>
        </w:rPr>
      </w:pPr>
      <w:r>
        <w:rPr>
          <w:rFonts w:hint="cs"/>
          <w:rtl/>
        </w:rPr>
        <w:t>دال بر این است که تنها فائد</w:t>
      </w:r>
      <w:r w:rsidR="008A2E27">
        <w:rPr>
          <w:rFonts w:hint="cs"/>
          <w:rtl/>
        </w:rPr>
        <w:t xml:space="preserve">ۀ فحص و نظر اذهاب الشک </w:t>
      </w:r>
      <w:r w:rsidR="00E2648A">
        <w:rPr>
          <w:rFonts w:hint="cs"/>
          <w:rtl/>
        </w:rPr>
        <w:t xml:space="preserve">است و </w:t>
      </w:r>
      <w:r w:rsidR="008A2E27">
        <w:rPr>
          <w:rFonts w:hint="cs"/>
          <w:rtl/>
        </w:rPr>
        <w:t>نه چیز دیگری مانند عدم وجود اعاده بر فرض انکشاف لذا</w:t>
      </w:r>
      <w:r>
        <w:rPr>
          <w:rFonts w:hint="cs"/>
          <w:rtl/>
        </w:rPr>
        <w:t xml:space="preserve"> با تمسک به اطلاق مقامی می توان گفت اگر فحص و نظر فائدۀ دیگری غیر ا</w:t>
      </w:r>
      <w:r w:rsidR="008A2E27">
        <w:rPr>
          <w:rFonts w:hint="cs"/>
          <w:rtl/>
        </w:rPr>
        <w:t>ز</w:t>
      </w:r>
      <w:r>
        <w:rPr>
          <w:rFonts w:hint="cs"/>
          <w:rtl/>
        </w:rPr>
        <w:t xml:space="preserve"> اذهاب الشک داشت بیان می شد.</w:t>
      </w:r>
    </w:p>
    <w:p w:rsidR="008A2E27" w:rsidRDefault="00B67C7F" w:rsidP="00176B5A">
      <w:pPr>
        <w:jc w:val="both"/>
        <w:rPr>
          <w:rtl/>
        </w:rPr>
      </w:pPr>
      <w:r>
        <w:rPr>
          <w:rFonts w:hint="cs"/>
          <w:rtl/>
        </w:rPr>
        <w:t xml:space="preserve">این مطلب </w:t>
      </w:r>
      <w:r w:rsidR="008A2E27">
        <w:rPr>
          <w:rFonts w:hint="cs"/>
          <w:rtl/>
        </w:rPr>
        <w:t>ر</w:t>
      </w:r>
      <w:r>
        <w:rPr>
          <w:rFonts w:hint="cs"/>
          <w:rtl/>
        </w:rPr>
        <w:t xml:space="preserve">ا ضمیمه کنم که این روایت اصلا در مقام بیان </w:t>
      </w:r>
      <w:r w:rsidR="00E2648A">
        <w:rPr>
          <w:rFonts w:hint="cs"/>
          <w:rtl/>
        </w:rPr>
        <w:t>همین</w:t>
      </w:r>
      <w:r w:rsidR="008A2E27">
        <w:rPr>
          <w:rFonts w:hint="cs"/>
          <w:rtl/>
        </w:rPr>
        <w:t xml:space="preserve"> جهت</w:t>
      </w:r>
      <w:r>
        <w:rPr>
          <w:rFonts w:hint="cs"/>
          <w:rtl/>
        </w:rPr>
        <w:t xml:space="preserve"> است که </w:t>
      </w:r>
      <w:r w:rsidR="00176B5A">
        <w:rPr>
          <w:rFonts w:hint="cs"/>
          <w:rtl/>
        </w:rPr>
        <w:t>در چه مواردی نماز اعاده می شود</w:t>
      </w:r>
      <w:r>
        <w:rPr>
          <w:rFonts w:hint="cs"/>
          <w:rtl/>
        </w:rPr>
        <w:t xml:space="preserve"> لذا در مقام بیان همین جهت است</w:t>
      </w:r>
      <w:r w:rsidR="008A2E27">
        <w:rPr>
          <w:rFonts w:hint="cs"/>
          <w:rtl/>
        </w:rPr>
        <w:t xml:space="preserve"> و ظهوری که ادعا شده صحیح به نظر می رسد.</w:t>
      </w:r>
    </w:p>
    <w:p w:rsidR="008A2E27" w:rsidRDefault="008A2E27" w:rsidP="00242DC5">
      <w:pPr>
        <w:jc w:val="both"/>
        <w:rPr>
          <w:rtl/>
        </w:rPr>
      </w:pPr>
      <w:r>
        <w:rPr>
          <w:rFonts w:hint="cs"/>
          <w:rtl/>
        </w:rPr>
        <w:t xml:space="preserve">البته </w:t>
      </w:r>
      <w:r w:rsidR="00D22370">
        <w:rPr>
          <w:rFonts w:hint="cs"/>
          <w:rtl/>
        </w:rPr>
        <w:t>ف</w:t>
      </w:r>
      <w:r>
        <w:rPr>
          <w:rFonts w:hint="cs"/>
          <w:rtl/>
        </w:rPr>
        <w:t>حص کردن ممکن است فوائد دیگری داشته باشد مثل این که اگر فحص کنیم و نجاست را پیدا کنیم باعث می شود این نجاست را برطرف کرده و به جاهای دیگری سرایت نکند تا دردسر ایجاد کند مثل این که اگر این نجاست به دست سرایت کند معلوم می</w:t>
      </w:r>
      <w:r w:rsidR="00E2648A">
        <w:rPr>
          <w:rFonts w:hint="cs"/>
          <w:rtl/>
        </w:rPr>
        <w:t xml:space="preserve"> </w:t>
      </w:r>
      <w:r>
        <w:rPr>
          <w:rFonts w:hint="cs"/>
          <w:rtl/>
        </w:rPr>
        <w:t>شود وضو از اول باطل بوده ولی ظاهراً امثال این فوائد مد نظر امام علیه السلام نبوده و روایت ناظر به این جهات نیست.</w:t>
      </w:r>
    </w:p>
    <w:p w:rsidR="00B67C7F" w:rsidRDefault="00B67C7F" w:rsidP="00242DC5">
      <w:pPr>
        <w:jc w:val="both"/>
        <w:rPr>
          <w:rtl/>
        </w:rPr>
      </w:pPr>
      <w:r>
        <w:rPr>
          <w:rFonts w:hint="cs"/>
          <w:rtl/>
        </w:rPr>
        <w:lastRenderedPageBreak/>
        <w:t xml:space="preserve">مرحوم حاج </w:t>
      </w:r>
      <w:r w:rsidR="008A2E27">
        <w:rPr>
          <w:rFonts w:hint="cs"/>
          <w:rtl/>
        </w:rPr>
        <w:t>آقا</w:t>
      </w:r>
      <w:r>
        <w:rPr>
          <w:rFonts w:hint="cs"/>
          <w:rtl/>
        </w:rPr>
        <w:t xml:space="preserve"> رضا می فر</w:t>
      </w:r>
      <w:r w:rsidR="008A2E27">
        <w:rPr>
          <w:rFonts w:hint="cs"/>
          <w:rtl/>
        </w:rPr>
        <w:t>م</w:t>
      </w:r>
      <w:r>
        <w:rPr>
          <w:rFonts w:hint="cs"/>
          <w:rtl/>
        </w:rPr>
        <w:t>اید کسی که سوق روایت</w:t>
      </w:r>
      <w:r w:rsidR="007A7861">
        <w:rPr>
          <w:rFonts w:hint="cs"/>
          <w:rtl/>
        </w:rPr>
        <w:t xml:space="preserve"> (محمد بن مسلم)</w:t>
      </w:r>
      <w:r w:rsidR="007A7861">
        <w:rPr>
          <w:rStyle w:val="FootnoteReference"/>
          <w:rtl/>
        </w:rPr>
        <w:footnoteReference w:id="10"/>
      </w:r>
      <w:r>
        <w:rPr>
          <w:rFonts w:hint="cs"/>
          <w:rtl/>
        </w:rPr>
        <w:t xml:space="preserve"> را ببیند </w:t>
      </w:r>
      <w:r w:rsidR="008A2E27">
        <w:rPr>
          <w:rFonts w:hint="cs"/>
          <w:rtl/>
        </w:rPr>
        <w:t xml:space="preserve">می فهمد </w:t>
      </w:r>
      <w:r>
        <w:rPr>
          <w:rFonts w:hint="cs"/>
          <w:rtl/>
        </w:rPr>
        <w:t>این روایت در مقام بیان شرطیت نظر برای عدم اعاده نیست</w:t>
      </w:r>
      <w:r w:rsidR="007A7861">
        <w:rPr>
          <w:rFonts w:hint="cs"/>
          <w:rtl/>
        </w:rPr>
        <w:t xml:space="preserve"> چون افراد متعارفاً نظر می کنند</w:t>
      </w:r>
      <w:r w:rsidR="007A7861">
        <w:rPr>
          <w:rStyle w:val="FootnoteReference"/>
          <w:rtl/>
        </w:rPr>
        <w:footnoteReference w:id="11"/>
      </w:r>
      <w:r>
        <w:rPr>
          <w:rFonts w:hint="cs"/>
          <w:rtl/>
        </w:rPr>
        <w:t xml:space="preserve"> بلکه آن چه در مقام بیانش است این است که اگر نجاست را د</w:t>
      </w:r>
      <w:r w:rsidR="008A2E27">
        <w:rPr>
          <w:rFonts w:hint="cs"/>
          <w:rtl/>
        </w:rPr>
        <w:t xml:space="preserve">ر اثنای </w:t>
      </w:r>
      <w:r>
        <w:rPr>
          <w:rFonts w:hint="cs"/>
          <w:rtl/>
        </w:rPr>
        <w:t>نماز دید باید نماز را اعاده کند ولی اگر</w:t>
      </w:r>
      <w:r w:rsidR="008A2E27">
        <w:rPr>
          <w:rFonts w:hint="cs"/>
          <w:rtl/>
        </w:rPr>
        <w:t xml:space="preserve"> آن</w:t>
      </w:r>
      <w:r>
        <w:rPr>
          <w:rFonts w:hint="cs"/>
          <w:rtl/>
        </w:rPr>
        <w:t xml:space="preserve"> </w:t>
      </w:r>
      <w:r w:rsidR="008A2E27">
        <w:rPr>
          <w:rFonts w:hint="cs"/>
          <w:rtl/>
        </w:rPr>
        <w:t xml:space="preserve">را </w:t>
      </w:r>
      <w:r>
        <w:rPr>
          <w:rFonts w:hint="cs"/>
          <w:rtl/>
        </w:rPr>
        <w:t xml:space="preserve">بعد از نماز </w:t>
      </w:r>
      <w:r w:rsidR="008A2E27">
        <w:rPr>
          <w:rFonts w:hint="cs"/>
          <w:rtl/>
        </w:rPr>
        <w:t xml:space="preserve">دید </w:t>
      </w:r>
      <w:r>
        <w:rPr>
          <w:rFonts w:hint="cs"/>
          <w:rtl/>
        </w:rPr>
        <w:t>اعاده لازم نیست و اقای</w:t>
      </w:r>
      <w:r w:rsidR="008A2E27">
        <w:rPr>
          <w:rFonts w:hint="cs"/>
          <w:rtl/>
        </w:rPr>
        <w:t xml:space="preserve"> خوئ</w:t>
      </w:r>
      <w:r>
        <w:rPr>
          <w:rFonts w:hint="cs"/>
          <w:rtl/>
        </w:rPr>
        <w:t>ی هم شبیه همین بیان را دارند</w:t>
      </w:r>
      <w:r w:rsidR="008A2E27">
        <w:rPr>
          <w:rFonts w:hint="cs"/>
          <w:rtl/>
        </w:rPr>
        <w:t xml:space="preserve"> که در تقریراتشان ذکر شده است. که ب</w:t>
      </w:r>
      <w:r>
        <w:rPr>
          <w:rFonts w:hint="cs"/>
          <w:rtl/>
        </w:rPr>
        <w:t>ه نظر میرسد این مطلب درست است.</w:t>
      </w:r>
    </w:p>
    <w:p w:rsidR="00D22370" w:rsidRDefault="00D22370" w:rsidP="00D706BB">
      <w:pPr>
        <w:pStyle w:val="Heading2"/>
        <w:rPr>
          <w:rtl/>
        </w:rPr>
      </w:pPr>
      <w:bookmarkStart w:id="6" w:name="_Toc59378681"/>
      <w:bookmarkStart w:id="7" w:name="_Toc59378819"/>
      <w:bookmarkStart w:id="8" w:name="_Toc59378851"/>
      <w:r>
        <w:rPr>
          <w:rFonts w:hint="cs"/>
          <w:rtl/>
        </w:rPr>
        <w:t>تقطیع روایت محمد بن مسلم</w:t>
      </w:r>
      <w:bookmarkEnd w:id="6"/>
      <w:bookmarkEnd w:id="7"/>
      <w:bookmarkEnd w:id="8"/>
    </w:p>
    <w:p w:rsidR="00D22370" w:rsidRDefault="00C9754F" w:rsidP="00242DC5">
      <w:pPr>
        <w:jc w:val="both"/>
        <w:rPr>
          <w:rtl/>
        </w:rPr>
      </w:pPr>
      <w:r>
        <w:rPr>
          <w:rFonts w:hint="cs"/>
          <w:rtl/>
        </w:rPr>
        <w:t xml:space="preserve">در کافی روایتی هست که از </w:t>
      </w:r>
      <w:r w:rsidR="00D22370">
        <w:rPr>
          <w:rFonts w:hint="cs"/>
          <w:rtl/>
        </w:rPr>
        <w:t xml:space="preserve">عبارت </w:t>
      </w:r>
      <w:r>
        <w:rPr>
          <w:rFonts w:hint="cs"/>
          <w:rtl/>
        </w:rPr>
        <w:t>فقیه به دست می آید روایت کافی با روایت ما</w:t>
      </w:r>
      <w:r w:rsidR="00D22370">
        <w:rPr>
          <w:rFonts w:hint="cs"/>
          <w:rtl/>
        </w:rPr>
        <w:t xml:space="preserve"> </w:t>
      </w:r>
      <w:r>
        <w:rPr>
          <w:rFonts w:hint="cs"/>
          <w:rtl/>
        </w:rPr>
        <w:t>نحن فیه</w:t>
      </w:r>
      <w:r w:rsidR="00D22370">
        <w:rPr>
          <w:rFonts w:hint="cs"/>
          <w:rtl/>
        </w:rPr>
        <w:t xml:space="preserve"> هر</w:t>
      </w:r>
      <w:r>
        <w:rPr>
          <w:rFonts w:hint="cs"/>
          <w:rtl/>
        </w:rPr>
        <w:t xml:space="preserve"> دو یک روایت است . </w:t>
      </w:r>
      <w:r w:rsidR="00D22370">
        <w:rPr>
          <w:rFonts w:hint="cs"/>
          <w:rtl/>
        </w:rPr>
        <w:t>در کافی این گونه وارد شده:</w:t>
      </w:r>
    </w:p>
    <w:p w:rsidR="00D22370" w:rsidRPr="00D22370" w:rsidRDefault="00D22370" w:rsidP="00242DC5">
      <w:pPr>
        <w:pStyle w:val="NormalWeb"/>
        <w:bidi/>
        <w:jc w:val="both"/>
        <w:rPr>
          <w:rFonts w:ascii="Noor_Nazli" w:hAnsi="Noor_Nazli" w:cs="Noor_Nazli"/>
          <w:color w:val="008000"/>
          <w:sz w:val="30"/>
          <w:szCs w:val="30"/>
          <w:rtl/>
        </w:rPr>
      </w:pPr>
      <w:r w:rsidRPr="00D22370">
        <w:rPr>
          <w:rFonts w:ascii="Noor_Nazli" w:hAnsi="Noor_Nazli" w:cs="Noor_Nazli" w:hint="cs"/>
          <w:color w:val="008000"/>
          <w:sz w:val="30"/>
          <w:szCs w:val="30"/>
          <w:rtl/>
        </w:rPr>
        <w:t>علي بن إبراهيم عن أبيه عن حماد عن حريز عن محمد بن مسلم قال: قلت له الدم يكون في الثوب علي و أنا في الصلاة قال إن رأيت و عليك‏ ثوب‏ غيره‏ فاطرحه‏ و صل و إن لم يكن عليك غيره فامض في صلاتك و لا إعادة عليك ما لم يزد على مقدار الدرهم و ما كان أقل من ذلك فليس بشي‏ء رأيته قبل أو لم تره و إذا كنت قد رأيته و هو أكثر من مقدار الدرهم فضيعت غسله و صليت فيه صلاة كثيرة فأعد ما صليت فيه‏</w:t>
      </w:r>
      <w:r w:rsidRPr="00D22370">
        <w:rPr>
          <w:rStyle w:val="FootnoteReference"/>
          <w:rFonts w:ascii="Noor_Nazli" w:hAnsi="Noor_Nazli" w:cs="Noor_Nazli"/>
          <w:color w:val="008000"/>
          <w:sz w:val="30"/>
          <w:szCs w:val="30"/>
          <w:rtl/>
        </w:rPr>
        <w:footnoteReference w:id="12"/>
      </w:r>
    </w:p>
    <w:p w:rsidR="00C9754F" w:rsidRDefault="00C9754F" w:rsidP="00242DC5">
      <w:pPr>
        <w:jc w:val="both"/>
        <w:rPr>
          <w:rtl/>
        </w:rPr>
      </w:pPr>
      <w:r>
        <w:rPr>
          <w:rFonts w:hint="cs"/>
          <w:rtl/>
        </w:rPr>
        <w:t xml:space="preserve">این </w:t>
      </w:r>
      <w:r w:rsidR="00D22370">
        <w:rPr>
          <w:rFonts w:hint="cs"/>
          <w:rtl/>
        </w:rPr>
        <w:t xml:space="preserve">روایت </w:t>
      </w:r>
      <w:r>
        <w:rPr>
          <w:rFonts w:hint="cs"/>
          <w:rtl/>
        </w:rPr>
        <w:t>در جامع الاحادیث باب 28 از ابواب نجاسات ج2 ص178 روایت اول باب است .</w:t>
      </w:r>
    </w:p>
    <w:p w:rsidR="001429D2" w:rsidRDefault="0024641D" w:rsidP="00242DC5">
      <w:pPr>
        <w:jc w:val="both"/>
        <w:rPr>
          <w:rtl/>
        </w:rPr>
      </w:pPr>
      <w:r>
        <w:rPr>
          <w:rFonts w:hint="cs"/>
          <w:rtl/>
        </w:rPr>
        <w:t xml:space="preserve">در این روایت بین جایی که قبل </w:t>
      </w:r>
      <w:r w:rsidR="00D22370">
        <w:rPr>
          <w:rFonts w:hint="cs"/>
          <w:rtl/>
        </w:rPr>
        <w:t xml:space="preserve">از نماز </w:t>
      </w:r>
      <w:r>
        <w:rPr>
          <w:rFonts w:hint="cs"/>
          <w:rtl/>
        </w:rPr>
        <w:t>علم به نجاست داشته باشد یا نداشته باشد تفصیل قائل شده و در ادامه روایت</w:t>
      </w:r>
      <w:r w:rsidR="00D22370">
        <w:rPr>
          <w:rFonts w:hint="cs"/>
          <w:rtl/>
        </w:rPr>
        <w:t xml:space="preserve"> را</w:t>
      </w:r>
      <w:r>
        <w:rPr>
          <w:rFonts w:hint="cs"/>
          <w:rtl/>
        </w:rPr>
        <w:t xml:space="preserve"> از فقیه نقل کرده </w:t>
      </w:r>
      <w:r w:rsidR="00D22370">
        <w:rPr>
          <w:rFonts w:hint="cs"/>
          <w:rtl/>
        </w:rPr>
        <w:t>و</w:t>
      </w:r>
      <w:r>
        <w:rPr>
          <w:rFonts w:hint="cs"/>
          <w:rtl/>
        </w:rPr>
        <w:t xml:space="preserve"> می گوید </w:t>
      </w:r>
      <w:r w:rsidR="00D22370">
        <w:rPr>
          <w:rFonts w:hint="cs"/>
          <w:rtl/>
        </w:rPr>
        <w:t>همین</w:t>
      </w:r>
      <w:r>
        <w:rPr>
          <w:rFonts w:hint="cs"/>
          <w:rtl/>
        </w:rPr>
        <w:t xml:space="preserve"> روایت</w:t>
      </w:r>
      <w:r w:rsidR="001429D2">
        <w:rPr>
          <w:rFonts w:hint="cs"/>
          <w:rtl/>
        </w:rPr>
        <w:t xml:space="preserve"> کافی</w:t>
      </w:r>
      <w:r>
        <w:rPr>
          <w:rFonts w:hint="cs"/>
          <w:rtl/>
        </w:rPr>
        <w:t xml:space="preserve"> در فقیه است </w:t>
      </w:r>
      <w:r w:rsidR="001429D2">
        <w:rPr>
          <w:rFonts w:hint="cs"/>
          <w:rtl/>
        </w:rPr>
        <w:t>ولی در آن این اضافه را دارد:</w:t>
      </w:r>
    </w:p>
    <w:p w:rsidR="001429D2" w:rsidRPr="001429D2" w:rsidRDefault="001429D2" w:rsidP="00242DC5">
      <w:pPr>
        <w:pStyle w:val="NormalWeb"/>
        <w:bidi/>
        <w:jc w:val="both"/>
        <w:rPr>
          <w:color w:val="008000"/>
          <w:rtl/>
        </w:rPr>
      </w:pPr>
      <w:r w:rsidRPr="001429D2">
        <w:rPr>
          <w:rFonts w:ascii="Noor_Nazli" w:hAnsi="Noor_Nazli" w:cs="Noor_Nazli" w:hint="cs"/>
          <w:color w:val="008000"/>
          <w:sz w:val="30"/>
          <w:szCs w:val="30"/>
          <w:rtl/>
        </w:rPr>
        <w:t>و ليس‏ ذلك‏ بمنزلة المني‏ و البول ثم ذكر ع المني فشدد فيه و جعله أشد من البول‏</w:t>
      </w:r>
      <w:r w:rsidRPr="001429D2">
        <w:rPr>
          <w:rStyle w:val="FootnoteReference"/>
          <w:rFonts w:ascii="Noor_Nazli" w:hAnsi="Noor_Nazli" w:cs="Noor_Nazli"/>
          <w:color w:val="008000"/>
          <w:sz w:val="30"/>
          <w:szCs w:val="30"/>
          <w:rtl/>
        </w:rPr>
        <w:footnoteReference w:id="13"/>
      </w:r>
      <w:r w:rsidRPr="001429D2">
        <w:rPr>
          <w:rFonts w:ascii="Noor_Nazli" w:hAnsi="Noor_Nazli" w:cs="Noor_Nazli" w:hint="cs"/>
          <w:color w:val="008000"/>
          <w:sz w:val="30"/>
          <w:szCs w:val="30"/>
          <w:rtl/>
        </w:rPr>
        <w:t xml:space="preserve"> ثم قال ع إن رأيت المني قبل أو بعد فعليك الإعادة إعادة الصلاة و إن أنت نظرت في ثوبك فلم تصبه و صليت فيه فلا إعادة عليك و كذا البول‏</w:t>
      </w:r>
      <w:r w:rsidRPr="001429D2">
        <w:rPr>
          <w:rStyle w:val="FootnoteReference"/>
          <w:rFonts w:ascii="Noor_Nazli" w:hAnsi="Noor_Nazli" w:cs="Noor_Nazli"/>
          <w:color w:val="008000"/>
          <w:sz w:val="30"/>
          <w:szCs w:val="30"/>
          <w:rtl/>
        </w:rPr>
        <w:footnoteReference w:id="14"/>
      </w:r>
      <w:r w:rsidRPr="001429D2">
        <w:rPr>
          <w:rFonts w:ascii="Noor_Nazli" w:hAnsi="Noor_Nazli" w:cs="Noor_Nazli" w:hint="cs"/>
          <w:color w:val="008000"/>
          <w:sz w:val="30"/>
          <w:szCs w:val="30"/>
          <w:rtl/>
        </w:rPr>
        <w:t>.</w:t>
      </w:r>
      <w:r w:rsidRPr="001429D2">
        <w:rPr>
          <w:rStyle w:val="FootnoteReference"/>
          <w:rFonts w:ascii="Noor_Nazli" w:hAnsi="Noor_Nazli" w:cs="Noor_Nazli"/>
          <w:color w:val="008000"/>
          <w:sz w:val="30"/>
          <w:szCs w:val="30"/>
          <w:rtl/>
        </w:rPr>
        <w:footnoteReference w:id="15"/>
      </w:r>
    </w:p>
    <w:p w:rsidR="001429D2" w:rsidRPr="001429D2" w:rsidRDefault="00F82C1B" w:rsidP="00242DC5">
      <w:pPr>
        <w:jc w:val="both"/>
      </w:pPr>
      <w:r>
        <w:rPr>
          <w:rFonts w:hint="cs"/>
          <w:rtl/>
        </w:rPr>
        <w:lastRenderedPageBreak/>
        <w:t xml:space="preserve">تعبیر </w:t>
      </w:r>
      <w:r w:rsidR="00D22370">
        <w:rPr>
          <w:rFonts w:hint="cs"/>
          <w:rtl/>
        </w:rPr>
        <w:t>ت</w:t>
      </w:r>
      <w:r>
        <w:rPr>
          <w:rFonts w:hint="cs"/>
          <w:rtl/>
        </w:rPr>
        <w:t xml:space="preserve">هذیب این است </w:t>
      </w:r>
      <w:r w:rsidR="001429D2">
        <w:rPr>
          <w:rFonts w:hint="cs"/>
          <w:rtl/>
        </w:rPr>
        <w:t>:</w:t>
      </w:r>
    </w:p>
    <w:p w:rsidR="001429D2" w:rsidRPr="001429D2" w:rsidRDefault="001429D2" w:rsidP="00242DC5">
      <w:pPr>
        <w:jc w:val="both"/>
        <w:rPr>
          <w:color w:val="008000"/>
          <w:rtl/>
        </w:rPr>
      </w:pPr>
      <w:r w:rsidRPr="001429D2">
        <w:rPr>
          <w:rFonts w:hint="cs"/>
          <w:color w:val="008000"/>
          <w:rtl/>
        </w:rPr>
        <w:t>إن رأيت المني قبل‏ أو بعد ما تدخل‏ في الصلاة فعليك إعادة الصلاة</w:t>
      </w:r>
      <w:r w:rsidRPr="001429D2">
        <w:rPr>
          <w:color w:val="008000"/>
          <w:vertAlign w:val="superscript"/>
          <w:rtl/>
        </w:rPr>
        <w:footnoteReference w:id="16"/>
      </w:r>
    </w:p>
    <w:p w:rsidR="00F82C1B" w:rsidRDefault="00F82C1B" w:rsidP="00242DC5">
      <w:pPr>
        <w:jc w:val="both"/>
        <w:rPr>
          <w:rtl/>
        </w:rPr>
      </w:pPr>
      <w:r>
        <w:rPr>
          <w:rFonts w:hint="cs"/>
          <w:rtl/>
        </w:rPr>
        <w:t xml:space="preserve">ولی در فقیه </w:t>
      </w:r>
      <w:r w:rsidR="00D22370">
        <w:rPr>
          <w:rFonts w:hint="cs"/>
          <w:rtl/>
        </w:rPr>
        <w:t>تعبیر «</w:t>
      </w:r>
      <w:r>
        <w:rPr>
          <w:rFonts w:hint="cs"/>
          <w:rtl/>
        </w:rPr>
        <w:t>تدخل فی الصلاه</w:t>
      </w:r>
      <w:r w:rsidR="00D22370">
        <w:rPr>
          <w:rFonts w:hint="cs"/>
          <w:rtl/>
        </w:rPr>
        <w:t>» را</w:t>
      </w:r>
      <w:r>
        <w:rPr>
          <w:rFonts w:hint="cs"/>
          <w:rtl/>
        </w:rPr>
        <w:t xml:space="preserve"> ندارد.</w:t>
      </w:r>
    </w:p>
    <w:p w:rsidR="00E2648A" w:rsidRDefault="00E2648A" w:rsidP="00E2648A">
      <w:pPr>
        <w:pStyle w:val="Heading3"/>
        <w:rPr>
          <w:rtl/>
        </w:rPr>
      </w:pPr>
      <w:bookmarkStart w:id="9" w:name="_Toc59378682"/>
      <w:bookmarkStart w:id="10" w:name="_Toc59378820"/>
      <w:bookmarkStart w:id="11" w:name="_Toc59378852"/>
      <w:r>
        <w:rPr>
          <w:rFonts w:hint="cs"/>
          <w:rtl/>
        </w:rPr>
        <w:t>تکیه گاه اصلی روایت محمد بن مسلم</w:t>
      </w:r>
      <w:bookmarkEnd w:id="9"/>
      <w:bookmarkEnd w:id="10"/>
      <w:bookmarkEnd w:id="11"/>
    </w:p>
    <w:p w:rsidR="001429D2" w:rsidRDefault="00F82C1B" w:rsidP="00242DC5">
      <w:pPr>
        <w:jc w:val="both"/>
        <w:rPr>
          <w:rtl/>
        </w:rPr>
      </w:pPr>
      <w:r>
        <w:rPr>
          <w:rFonts w:hint="cs"/>
          <w:rtl/>
        </w:rPr>
        <w:t xml:space="preserve">آن چیزی که تکیه اصلی روایت است </w:t>
      </w:r>
      <w:r w:rsidR="001429D2">
        <w:rPr>
          <w:rFonts w:hint="cs"/>
          <w:rtl/>
        </w:rPr>
        <w:t>این است که اگر وسط نماز متوجه نجاست شد</w:t>
      </w:r>
      <w:r>
        <w:rPr>
          <w:rFonts w:hint="cs"/>
          <w:rtl/>
        </w:rPr>
        <w:t xml:space="preserve"> حکمش </w:t>
      </w:r>
      <w:r w:rsidR="001429D2">
        <w:rPr>
          <w:rFonts w:hint="cs"/>
          <w:rtl/>
        </w:rPr>
        <w:t>چ</w:t>
      </w:r>
      <w:r>
        <w:rPr>
          <w:rFonts w:hint="cs"/>
          <w:rtl/>
        </w:rPr>
        <w:t xml:space="preserve">یست که این روایت بین دم و </w:t>
      </w:r>
      <w:r w:rsidR="001429D2">
        <w:rPr>
          <w:rFonts w:hint="cs"/>
          <w:rtl/>
        </w:rPr>
        <w:t xml:space="preserve">بین </w:t>
      </w:r>
      <w:r>
        <w:rPr>
          <w:rFonts w:hint="cs"/>
          <w:rtl/>
        </w:rPr>
        <w:t>بول و منی تفصیل قائل شده است</w:t>
      </w:r>
      <w:r w:rsidR="001429D2">
        <w:rPr>
          <w:rFonts w:hint="cs"/>
          <w:rtl/>
        </w:rPr>
        <w:t xml:space="preserve"> به این</w:t>
      </w:r>
      <w:r>
        <w:rPr>
          <w:rFonts w:hint="cs"/>
          <w:rtl/>
        </w:rPr>
        <w:t xml:space="preserve"> که </w:t>
      </w:r>
      <w:r w:rsidR="001429D2">
        <w:rPr>
          <w:rFonts w:hint="cs"/>
          <w:rtl/>
        </w:rPr>
        <w:t>ب</w:t>
      </w:r>
      <w:r>
        <w:rPr>
          <w:rFonts w:hint="cs"/>
          <w:rtl/>
        </w:rPr>
        <w:t xml:space="preserve">ول </w:t>
      </w:r>
      <w:r w:rsidR="001429D2">
        <w:rPr>
          <w:rFonts w:hint="cs"/>
          <w:rtl/>
        </w:rPr>
        <w:t>و منی مبطل است ولی د</w:t>
      </w:r>
      <w:r>
        <w:rPr>
          <w:rFonts w:hint="cs"/>
          <w:rtl/>
        </w:rPr>
        <w:t xml:space="preserve">م مبطل </w:t>
      </w:r>
      <w:r w:rsidR="001429D2">
        <w:rPr>
          <w:rFonts w:hint="cs"/>
          <w:rtl/>
        </w:rPr>
        <w:t>نیست؛ در ادامه حضرت می فرماید:</w:t>
      </w:r>
    </w:p>
    <w:p w:rsidR="001429D2" w:rsidRPr="001429D2" w:rsidRDefault="00F82C1B" w:rsidP="00242DC5">
      <w:pPr>
        <w:jc w:val="both"/>
        <w:rPr>
          <w:color w:val="008000"/>
          <w:rtl/>
        </w:rPr>
      </w:pPr>
      <w:r w:rsidRPr="001429D2">
        <w:rPr>
          <w:rFonts w:hint="cs"/>
          <w:color w:val="008000"/>
          <w:rtl/>
        </w:rPr>
        <w:t xml:space="preserve"> </w:t>
      </w:r>
      <w:r w:rsidR="001429D2" w:rsidRPr="001429D2">
        <w:rPr>
          <w:rFonts w:hint="cs"/>
          <w:color w:val="008000"/>
          <w:rtl/>
        </w:rPr>
        <w:t>إن</w:t>
      </w:r>
      <w:r w:rsidR="001429D2" w:rsidRPr="001429D2">
        <w:rPr>
          <w:color w:val="008000"/>
          <w:rtl/>
        </w:rPr>
        <w:t xml:space="preserve"> </w:t>
      </w:r>
      <w:r w:rsidR="001429D2" w:rsidRPr="001429D2">
        <w:rPr>
          <w:rFonts w:hint="cs"/>
          <w:color w:val="008000"/>
          <w:rtl/>
        </w:rPr>
        <w:t>أنت</w:t>
      </w:r>
      <w:r w:rsidR="001429D2" w:rsidRPr="001429D2">
        <w:rPr>
          <w:color w:val="008000"/>
          <w:rtl/>
        </w:rPr>
        <w:t xml:space="preserve"> </w:t>
      </w:r>
      <w:r w:rsidR="001429D2" w:rsidRPr="001429D2">
        <w:rPr>
          <w:rFonts w:hint="cs"/>
          <w:color w:val="008000"/>
          <w:rtl/>
        </w:rPr>
        <w:t>نظرت</w:t>
      </w:r>
      <w:r w:rsidR="001429D2" w:rsidRPr="001429D2">
        <w:rPr>
          <w:color w:val="008000"/>
          <w:rtl/>
        </w:rPr>
        <w:t xml:space="preserve"> </w:t>
      </w:r>
      <w:r w:rsidR="001429D2" w:rsidRPr="001429D2">
        <w:rPr>
          <w:rFonts w:hint="cs"/>
          <w:color w:val="008000"/>
          <w:rtl/>
        </w:rPr>
        <w:t>في</w:t>
      </w:r>
      <w:r w:rsidR="001429D2" w:rsidRPr="001429D2">
        <w:rPr>
          <w:color w:val="008000"/>
          <w:rtl/>
        </w:rPr>
        <w:t xml:space="preserve"> </w:t>
      </w:r>
      <w:r w:rsidR="001429D2" w:rsidRPr="001429D2">
        <w:rPr>
          <w:rFonts w:hint="cs"/>
          <w:color w:val="008000"/>
          <w:rtl/>
        </w:rPr>
        <w:t>ثوبك</w:t>
      </w:r>
      <w:r w:rsidR="001429D2" w:rsidRPr="001429D2">
        <w:rPr>
          <w:color w:val="008000"/>
          <w:rtl/>
        </w:rPr>
        <w:t xml:space="preserve"> </w:t>
      </w:r>
      <w:r w:rsidR="001429D2" w:rsidRPr="001429D2">
        <w:rPr>
          <w:rFonts w:hint="cs"/>
          <w:color w:val="008000"/>
          <w:rtl/>
        </w:rPr>
        <w:t>فلم</w:t>
      </w:r>
      <w:r w:rsidR="001429D2" w:rsidRPr="001429D2">
        <w:rPr>
          <w:color w:val="008000"/>
          <w:rtl/>
        </w:rPr>
        <w:t xml:space="preserve"> </w:t>
      </w:r>
      <w:r w:rsidR="001429D2" w:rsidRPr="001429D2">
        <w:rPr>
          <w:rFonts w:hint="cs"/>
          <w:color w:val="008000"/>
          <w:rtl/>
        </w:rPr>
        <w:t>تصبه</w:t>
      </w:r>
      <w:r w:rsidR="001429D2" w:rsidRPr="001429D2">
        <w:rPr>
          <w:color w:val="008000"/>
          <w:rtl/>
        </w:rPr>
        <w:t xml:space="preserve"> </w:t>
      </w:r>
      <w:r w:rsidR="001429D2" w:rsidRPr="001429D2">
        <w:rPr>
          <w:rFonts w:hint="cs"/>
          <w:color w:val="008000"/>
          <w:rtl/>
        </w:rPr>
        <w:t>و</w:t>
      </w:r>
      <w:r w:rsidR="001429D2" w:rsidRPr="001429D2">
        <w:rPr>
          <w:color w:val="008000"/>
          <w:rtl/>
        </w:rPr>
        <w:t xml:space="preserve"> </w:t>
      </w:r>
      <w:r w:rsidR="001429D2" w:rsidRPr="001429D2">
        <w:rPr>
          <w:rFonts w:hint="cs"/>
          <w:color w:val="008000"/>
          <w:rtl/>
        </w:rPr>
        <w:t>صليت</w:t>
      </w:r>
      <w:r w:rsidR="001429D2" w:rsidRPr="001429D2">
        <w:rPr>
          <w:color w:val="008000"/>
          <w:rtl/>
        </w:rPr>
        <w:t xml:space="preserve"> </w:t>
      </w:r>
      <w:r w:rsidR="001429D2" w:rsidRPr="001429D2">
        <w:rPr>
          <w:rFonts w:hint="cs"/>
          <w:color w:val="008000"/>
          <w:rtl/>
        </w:rPr>
        <w:t>فيه</w:t>
      </w:r>
      <w:r w:rsidR="001429D2" w:rsidRPr="001429D2">
        <w:rPr>
          <w:color w:val="008000"/>
          <w:rtl/>
        </w:rPr>
        <w:t xml:space="preserve"> </w:t>
      </w:r>
      <w:r w:rsidR="001429D2" w:rsidRPr="001429D2">
        <w:rPr>
          <w:rFonts w:hint="cs"/>
          <w:color w:val="008000"/>
          <w:rtl/>
        </w:rPr>
        <w:t>فلا</w:t>
      </w:r>
      <w:r w:rsidR="001429D2" w:rsidRPr="001429D2">
        <w:rPr>
          <w:color w:val="008000"/>
          <w:rtl/>
        </w:rPr>
        <w:t xml:space="preserve"> </w:t>
      </w:r>
      <w:r w:rsidR="001429D2" w:rsidRPr="001429D2">
        <w:rPr>
          <w:rFonts w:hint="cs"/>
          <w:color w:val="008000"/>
          <w:rtl/>
        </w:rPr>
        <w:t>إعادة</w:t>
      </w:r>
      <w:r w:rsidR="001429D2" w:rsidRPr="001429D2">
        <w:rPr>
          <w:color w:val="008000"/>
          <w:rtl/>
        </w:rPr>
        <w:t xml:space="preserve"> </w:t>
      </w:r>
      <w:r w:rsidR="001429D2" w:rsidRPr="001429D2">
        <w:rPr>
          <w:rFonts w:hint="cs"/>
          <w:color w:val="008000"/>
          <w:rtl/>
        </w:rPr>
        <w:t xml:space="preserve">عليك </w:t>
      </w:r>
    </w:p>
    <w:p w:rsidR="00F82C1B" w:rsidRDefault="001429D2" w:rsidP="00E2648A">
      <w:pPr>
        <w:jc w:val="both"/>
        <w:rPr>
          <w:rtl/>
        </w:rPr>
      </w:pPr>
      <w:r>
        <w:rPr>
          <w:rFonts w:hint="cs"/>
          <w:rtl/>
        </w:rPr>
        <w:t xml:space="preserve">که گویا یک مطلب فرعی است و تکیه گاه روایت این بخش از آن نیست علت ذکر </w:t>
      </w:r>
      <w:r w:rsidR="00242DC5">
        <w:rPr>
          <w:rFonts w:hint="cs"/>
          <w:rtl/>
        </w:rPr>
        <w:t>«</w:t>
      </w:r>
      <w:r>
        <w:rPr>
          <w:rFonts w:hint="cs"/>
          <w:rtl/>
        </w:rPr>
        <w:t>ان انت نظرت ...</w:t>
      </w:r>
      <w:r w:rsidR="00242DC5">
        <w:rPr>
          <w:rFonts w:hint="cs"/>
          <w:rtl/>
        </w:rPr>
        <w:t>»</w:t>
      </w:r>
      <w:r>
        <w:rPr>
          <w:rFonts w:hint="cs"/>
          <w:rtl/>
        </w:rPr>
        <w:t xml:space="preserve"> اشتراط صحت نماز به نظر و فحص نیست بلکه </w:t>
      </w:r>
      <w:r w:rsidR="00F82C1B">
        <w:rPr>
          <w:rFonts w:hint="cs"/>
          <w:rtl/>
        </w:rPr>
        <w:t xml:space="preserve">چون بطور متعارف انسان نگاه می کند </w:t>
      </w:r>
      <w:r w:rsidR="00E2648A">
        <w:rPr>
          <w:rFonts w:hint="cs"/>
          <w:rtl/>
        </w:rPr>
        <w:t>به این مطلب اشاره</w:t>
      </w:r>
      <w:r w:rsidR="00F82C1B">
        <w:rPr>
          <w:rFonts w:hint="cs"/>
          <w:rtl/>
        </w:rPr>
        <w:t xml:space="preserve"> </w:t>
      </w:r>
      <w:r>
        <w:rPr>
          <w:rFonts w:hint="cs"/>
          <w:rtl/>
        </w:rPr>
        <w:t>شده است بلکه تکیۀ اصلی اش روی این است که بین انکشاف نجاست در اثنای نماز و بین انشکاف آن بعد از نماز فرق بگذارد.</w:t>
      </w:r>
      <w:r>
        <w:rPr>
          <w:rStyle w:val="FootnoteReference"/>
          <w:rtl/>
        </w:rPr>
        <w:footnoteReference w:id="17"/>
      </w:r>
    </w:p>
    <w:p w:rsidR="00F82C1B" w:rsidRDefault="00F82C1B" w:rsidP="00242DC5">
      <w:pPr>
        <w:jc w:val="both"/>
        <w:rPr>
          <w:rtl/>
        </w:rPr>
      </w:pPr>
      <w:r>
        <w:rPr>
          <w:rFonts w:hint="cs"/>
          <w:rtl/>
        </w:rPr>
        <w:t>البته حاج اقا</w:t>
      </w:r>
      <w:r w:rsidR="001429D2">
        <w:rPr>
          <w:rFonts w:hint="cs"/>
          <w:rtl/>
        </w:rPr>
        <w:t>ی والد در اینجا وارسی را شرط عدم اعا</w:t>
      </w:r>
      <w:r>
        <w:rPr>
          <w:rFonts w:hint="cs"/>
          <w:rtl/>
        </w:rPr>
        <w:t>ده دانست</w:t>
      </w:r>
      <w:r w:rsidR="001429D2">
        <w:rPr>
          <w:rFonts w:hint="cs"/>
          <w:rtl/>
        </w:rPr>
        <w:t>ه ا</w:t>
      </w:r>
      <w:r w:rsidR="009150A3">
        <w:rPr>
          <w:rFonts w:hint="cs"/>
          <w:rtl/>
        </w:rPr>
        <w:t xml:space="preserve">ند و ممکن است </w:t>
      </w:r>
      <w:r>
        <w:rPr>
          <w:rFonts w:hint="cs"/>
          <w:rtl/>
        </w:rPr>
        <w:t xml:space="preserve">بر خلاف فرمایش اقایان </w:t>
      </w:r>
      <w:r w:rsidR="009150A3">
        <w:rPr>
          <w:rFonts w:hint="cs"/>
          <w:rtl/>
        </w:rPr>
        <w:t xml:space="preserve">و </w:t>
      </w:r>
      <w:r>
        <w:rPr>
          <w:rFonts w:hint="cs"/>
          <w:rtl/>
        </w:rPr>
        <w:t xml:space="preserve">در تایید فرمایش حاج اقا </w:t>
      </w:r>
      <w:r w:rsidR="009150A3">
        <w:rPr>
          <w:rFonts w:hint="cs"/>
          <w:rtl/>
        </w:rPr>
        <w:t xml:space="preserve">بگوئیم </w:t>
      </w:r>
      <w:r>
        <w:rPr>
          <w:rFonts w:hint="cs"/>
          <w:rtl/>
        </w:rPr>
        <w:t xml:space="preserve">که اصل این روایت </w:t>
      </w:r>
      <w:r w:rsidR="009150A3">
        <w:rPr>
          <w:rFonts w:hint="cs"/>
          <w:rtl/>
        </w:rPr>
        <w:t xml:space="preserve">با توجه به سئوال محمد بن مسلم این است که </w:t>
      </w:r>
      <w:r>
        <w:rPr>
          <w:rFonts w:hint="cs"/>
          <w:rtl/>
        </w:rPr>
        <w:t>اگر در وسط نماز متوجه</w:t>
      </w:r>
      <w:r w:rsidR="00E2648A">
        <w:rPr>
          <w:rFonts w:hint="cs"/>
          <w:rtl/>
        </w:rPr>
        <w:t xml:space="preserve"> نجاست</w:t>
      </w:r>
      <w:r>
        <w:rPr>
          <w:rFonts w:hint="cs"/>
          <w:rtl/>
        </w:rPr>
        <w:t xml:space="preserve"> شده</w:t>
      </w:r>
      <w:r w:rsidR="00E2648A">
        <w:rPr>
          <w:rFonts w:hint="cs"/>
          <w:rtl/>
        </w:rPr>
        <w:t>،</w:t>
      </w:r>
      <w:r w:rsidR="009150A3">
        <w:rPr>
          <w:rFonts w:hint="cs"/>
          <w:rtl/>
        </w:rPr>
        <w:t xml:space="preserve"> حکمش چیست</w:t>
      </w:r>
      <w:r>
        <w:rPr>
          <w:rFonts w:hint="cs"/>
          <w:rtl/>
        </w:rPr>
        <w:t xml:space="preserve"> اما </w:t>
      </w:r>
      <w:r w:rsidR="00E2648A">
        <w:rPr>
          <w:rFonts w:hint="cs"/>
          <w:rtl/>
        </w:rPr>
        <w:t>اگر بعد از نماز متوجه شده</w:t>
      </w:r>
      <w:r>
        <w:rPr>
          <w:rFonts w:hint="cs"/>
          <w:rtl/>
        </w:rPr>
        <w:t xml:space="preserve"> را</w:t>
      </w:r>
      <w:r w:rsidR="009150A3">
        <w:rPr>
          <w:rFonts w:hint="cs"/>
          <w:rtl/>
        </w:rPr>
        <w:t xml:space="preserve"> خود</w:t>
      </w:r>
      <w:r>
        <w:rPr>
          <w:rFonts w:hint="cs"/>
          <w:rtl/>
        </w:rPr>
        <w:t xml:space="preserve"> امام </w:t>
      </w:r>
      <w:r w:rsidR="009150A3">
        <w:rPr>
          <w:rFonts w:hint="cs"/>
          <w:rtl/>
        </w:rPr>
        <w:t xml:space="preserve">علیه السلام </w:t>
      </w:r>
      <w:r>
        <w:rPr>
          <w:rFonts w:hint="cs"/>
          <w:rtl/>
        </w:rPr>
        <w:t xml:space="preserve">ضمیمه کرده است و در جایی خود </w:t>
      </w:r>
      <w:r w:rsidR="009150A3">
        <w:rPr>
          <w:rFonts w:hint="cs"/>
          <w:rtl/>
        </w:rPr>
        <w:t>امام به مطلبی ورود کرده و آن را بیان کرده است وجهی ندارد قیدی را که هیچ دخالتی در حکم ندارد ذکر کند پس قید «ان انت نظرت» در عدم اعاده دخیل بوده و با عدم فحص و نظر دیگر نمی توان حکم به صحت کرد.</w:t>
      </w:r>
    </w:p>
    <w:p w:rsidR="009150A3" w:rsidRDefault="009150A3" w:rsidP="00242DC5">
      <w:pPr>
        <w:jc w:val="both"/>
        <w:rPr>
          <w:rtl/>
        </w:rPr>
      </w:pPr>
      <w:r>
        <w:rPr>
          <w:rFonts w:hint="cs"/>
          <w:rtl/>
        </w:rPr>
        <w:t>اما مشکل این جاست که در مقابل این ظهور ، صحیحۀ ثانیۀ زراره نیز به بیان مرحوم آقا رضا همدانی و مرحوم خوئی ظاهر در عدم دخالت فحص در عدم اعاده دارد و عمده این است که ببینیم کدامیک از این دو ظهور اقوای از دیگریست؛ به نظر می رسد حکم کردن به یک طرف خاص مشکل بوده و مسأله نیاز به تأمل بیشتری دارد.</w:t>
      </w:r>
    </w:p>
    <w:p w:rsidR="009150A3" w:rsidRDefault="009150A3" w:rsidP="00242DC5">
      <w:pPr>
        <w:jc w:val="both"/>
        <w:rPr>
          <w:rtl/>
        </w:rPr>
      </w:pPr>
      <w:r>
        <w:rPr>
          <w:rFonts w:hint="cs"/>
          <w:rtl/>
        </w:rPr>
        <w:t xml:space="preserve">و اما در روایاتی که از تعبیر «لم یعلم» در آن استفاده شده است نیز حاج آقای والد می فرماید ظهوری در بیش از حالت غفلت نداشته و معلوم </w:t>
      </w:r>
      <w:r w:rsidR="00E2648A">
        <w:rPr>
          <w:rFonts w:hint="cs"/>
          <w:rtl/>
        </w:rPr>
        <w:t xml:space="preserve">نیست </w:t>
      </w:r>
      <w:r>
        <w:rPr>
          <w:rFonts w:hint="cs"/>
          <w:rtl/>
        </w:rPr>
        <w:t>شامل صورت شک بشود.</w:t>
      </w:r>
      <w:r>
        <w:rPr>
          <w:rStyle w:val="FootnoteReference"/>
          <w:rtl/>
        </w:rPr>
        <w:footnoteReference w:id="18"/>
      </w:r>
    </w:p>
    <w:p w:rsidR="0092206A" w:rsidRDefault="0092206A" w:rsidP="00242DC5">
      <w:pPr>
        <w:jc w:val="both"/>
        <w:rPr>
          <w:rtl/>
        </w:rPr>
      </w:pPr>
      <w:r>
        <w:rPr>
          <w:rFonts w:hint="cs"/>
          <w:rtl/>
        </w:rPr>
        <w:lastRenderedPageBreak/>
        <w:t>لذا این مساله نیاز به تامل بیشتری دارد.</w:t>
      </w:r>
    </w:p>
    <w:p w:rsidR="0092206A" w:rsidRDefault="00E2648A" w:rsidP="00E2648A">
      <w:pPr>
        <w:pStyle w:val="Heading3"/>
        <w:rPr>
          <w:rtl/>
        </w:rPr>
      </w:pPr>
      <w:bookmarkStart w:id="12" w:name="_Toc59378683"/>
      <w:bookmarkStart w:id="13" w:name="_Toc59378821"/>
      <w:bookmarkStart w:id="14" w:name="_Toc59378853"/>
      <w:r>
        <w:rPr>
          <w:rFonts w:hint="cs"/>
          <w:rtl/>
        </w:rPr>
        <w:t>بیانات مختلف حل اشکال فقرۀ اول و نقد بیانات مذکور</w:t>
      </w:r>
      <w:bookmarkEnd w:id="12"/>
      <w:bookmarkEnd w:id="13"/>
      <w:bookmarkEnd w:id="14"/>
    </w:p>
    <w:p w:rsidR="001D30D8" w:rsidRDefault="0092206A" w:rsidP="00E2648A">
      <w:pPr>
        <w:jc w:val="both"/>
        <w:rPr>
          <w:rtl/>
        </w:rPr>
      </w:pPr>
      <w:r>
        <w:rPr>
          <w:rFonts w:hint="cs"/>
          <w:rtl/>
        </w:rPr>
        <w:t xml:space="preserve">نکته اول این </w:t>
      </w:r>
      <w:r w:rsidR="001D30D8">
        <w:rPr>
          <w:rFonts w:hint="cs"/>
          <w:rtl/>
        </w:rPr>
        <w:t>است که آ</w:t>
      </w:r>
      <w:r w:rsidR="007F19F9">
        <w:rPr>
          <w:rFonts w:hint="cs"/>
          <w:rtl/>
        </w:rPr>
        <w:t>قایان</w:t>
      </w:r>
      <w:r>
        <w:rPr>
          <w:rFonts w:hint="cs"/>
          <w:rtl/>
        </w:rPr>
        <w:t xml:space="preserve"> روایت را این طور معنا </w:t>
      </w:r>
      <w:r w:rsidR="001D30D8">
        <w:rPr>
          <w:rFonts w:hint="cs"/>
          <w:rtl/>
        </w:rPr>
        <w:t>کردند</w:t>
      </w:r>
      <w:r>
        <w:rPr>
          <w:rFonts w:hint="cs"/>
          <w:rtl/>
        </w:rPr>
        <w:t xml:space="preserve"> که معلوم است نجاست منکشفه همان نجاست</w:t>
      </w:r>
      <w:r w:rsidR="001D30D8">
        <w:rPr>
          <w:rFonts w:hint="cs"/>
          <w:rtl/>
        </w:rPr>
        <w:t>ی</w:t>
      </w:r>
      <w:r>
        <w:rPr>
          <w:rFonts w:hint="cs"/>
          <w:rtl/>
        </w:rPr>
        <w:t xml:space="preserve"> است</w:t>
      </w:r>
      <w:r w:rsidR="001D30D8">
        <w:rPr>
          <w:rFonts w:hint="cs"/>
          <w:rtl/>
        </w:rPr>
        <w:t xml:space="preserve"> که سابقا محتمل بوده  لذا می</w:t>
      </w:r>
      <w:r>
        <w:rPr>
          <w:rFonts w:hint="cs"/>
          <w:rtl/>
        </w:rPr>
        <w:t xml:space="preserve">داند نمازش </w:t>
      </w:r>
      <w:r w:rsidR="001D30D8">
        <w:rPr>
          <w:rFonts w:hint="cs"/>
          <w:rtl/>
        </w:rPr>
        <w:t>ب</w:t>
      </w:r>
      <w:r>
        <w:rPr>
          <w:rFonts w:hint="cs"/>
          <w:rtl/>
        </w:rPr>
        <w:t xml:space="preserve">ا نجاست </w:t>
      </w:r>
      <w:r w:rsidR="001D30D8">
        <w:rPr>
          <w:rFonts w:hint="cs"/>
          <w:rtl/>
        </w:rPr>
        <w:t>ب</w:t>
      </w:r>
      <w:r>
        <w:rPr>
          <w:rFonts w:hint="cs"/>
          <w:rtl/>
        </w:rPr>
        <w:t xml:space="preserve">وده </w:t>
      </w:r>
      <w:r w:rsidR="001D30D8">
        <w:rPr>
          <w:rFonts w:hint="cs"/>
          <w:rtl/>
        </w:rPr>
        <w:t>و این سئوال مطرح می شود که تمسک به استصحاب چه مصححی دارد.</w:t>
      </w:r>
    </w:p>
    <w:p w:rsidR="0092206A" w:rsidRDefault="001D30D8" w:rsidP="00242DC5">
      <w:pPr>
        <w:jc w:val="both"/>
        <w:rPr>
          <w:rtl/>
        </w:rPr>
      </w:pPr>
      <w:r>
        <w:rPr>
          <w:rFonts w:hint="cs"/>
          <w:rtl/>
        </w:rPr>
        <w:t>د</w:t>
      </w:r>
      <w:r w:rsidR="0092206A">
        <w:rPr>
          <w:rFonts w:hint="cs"/>
          <w:rtl/>
        </w:rPr>
        <w:t xml:space="preserve">و بیان برای توجیه تمسک به استصحاب </w:t>
      </w:r>
      <w:r>
        <w:rPr>
          <w:rFonts w:hint="cs"/>
          <w:rtl/>
        </w:rPr>
        <w:t xml:space="preserve">مطرح شده که یک بیان مبتی بر اجزای حکم ظاهری از حکم واقعی ااست و </w:t>
      </w:r>
      <w:r w:rsidR="0092206A">
        <w:rPr>
          <w:rFonts w:hint="cs"/>
          <w:rtl/>
        </w:rPr>
        <w:t>بیان دوم این است که شرط صحت</w:t>
      </w:r>
      <w:r>
        <w:rPr>
          <w:rFonts w:hint="cs"/>
          <w:rtl/>
        </w:rPr>
        <w:t xml:space="preserve"> نماز،</w:t>
      </w:r>
      <w:r w:rsidR="004121FF">
        <w:rPr>
          <w:rFonts w:hint="cs"/>
          <w:rtl/>
        </w:rPr>
        <w:t xml:space="preserve"> احراز الطهارت است</w:t>
      </w:r>
      <w:r>
        <w:rPr>
          <w:rFonts w:hint="cs"/>
          <w:rtl/>
        </w:rPr>
        <w:t xml:space="preserve"> نه نفس طهارت </w:t>
      </w:r>
      <w:r w:rsidR="004121FF">
        <w:rPr>
          <w:rFonts w:hint="cs"/>
          <w:rtl/>
        </w:rPr>
        <w:t xml:space="preserve">و با استصحاب </w:t>
      </w:r>
      <w:r>
        <w:rPr>
          <w:rFonts w:hint="cs"/>
          <w:rtl/>
        </w:rPr>
        <w:t>این احراز صورت می گیرد.</w:t>
      </w:r>
    </w:p>
    <w:p w:rsidR="004121FF" w:rsidRDefault="001D30D8" w:rsidP="00242DC5">
      <w:pPr>
        <w:jc w:val="both"/>
        <w:rPr>
          <w:rtl/>
        </w:rPr>
      </w:pPr>
      <w:r>
        <w:rPr>
          <w:rFonts w:hint="cs"/>
          <w:rtl/>
        </w:rPr>
        <w:t xml:space="preserve">با این دو بیان </w:t>
      </w:r>
      <w:r w:rsidR="004121FF">
        <w:rPr>
          <w:rFonts w:hint="cs"/>
          <w:rtl/>
        </w:rPr>
        <w:t>محصل روایت این می</w:t>
      </w:r>
      <w:r>
        <w:rPr>
          <w:rFonts w:hint="cs"/>
          <w:rtl/>
        </w:rPr>
        <w:t xml:space="preserve"> </w:t>
      </w:r>
      <w:r w:rsidR="004121FF">
        <w:rPr>
          <w:rFonts w:hint="cs"/>
          <w:rtl/>
        </w:rPr>
        <w:t>شود که شما در ن</w:t>
      </w:r>
      <w:r>
        <w:rPr>
          <w:rFonts w:hint="cs"/>
          <w:rtl/>
        </w:rPr>
        <w:t>م</w:t>
      </w:r>
      <w:r w:rsidR="004121FF">
        <w:rPr>
          <w:rFonts w:hint="cs"/>
          <w:rtl/>
        </w:rPr>
        <w:t>از است</w:t>
      </w:r>
      <w:r w:rsidR="00E2648A">
        <w:rPr>
          <w:rFonts w:hint="cs"/>
          <w:rtl/>
        </w:rPr>
        <w:t>ص</w:t>
      </w:r>
      <w:r w:rsidR="004121FF">
        <w:rPr>
          <w:rFonts w:hint="cs"/>
          <w:rtl/>
        </w:rPr>
        <w:t>حاب داشتی و آن استصحا</w:t>
      </w:r>
      <w:r>
        <w:rPr>
          <w:rFonts w:hint="cs"/>
          <w:rtl/>
        </w:rPr>
        <w:t>ب</w:t>
      </w:r>
      <w:r w:rsidR="004121FF">
        <w:rPr>
          <w:rFonts w:hint="cs"/>
          <w:rtl/>
        </w:rPr>
        <w:t xml:space="preserve"> </w:t>
      </w:r>
      <w:r>
        <w:rPr>
          <w:rFonts w:hint="cs"/>
          <w:rtl/>
        </w:rPr>
        <w:t>یا به جهت اجزاء یا بجهت احراز</w:t>
      </w:r>
      <w:r w:rsidR="004121FF">
        <w:rPr>
          <w:rFonts w:hint="cs"/>
          <w:rtl/>
        </w:rPr>
        <w:t xml:space="preserve"> شرط کفایت می کند.</w:t>
      </w:r>
    </w:p>
    <w:p w:rsidR="003766F3" w:rsidRDefault="003766F3" w:rsidP="00242DC5">
      <w:pPr>
        <w:jc w:val="both"/>
        <w:rPr>
          <w:rtl/>
        </w:rPr>
      </w:pPr>
      <w:r>
        <w:rPr>
          <w:rFonts w:hint="cs"/>
          <w:rtl/>
        </w:rPr>
        <w:t xml:space="preserve">البته اجزاء دو حالت دارد که به فرمایش مرحوم خوئی </w:t>
      </w:r>
      <w:r w:rsidR="00D1426E">
        <w:rPr>
          <w:rFonts w:hint="cs"/>
          <w:rtl/>
        </w:rPr>
        <w:t xml:space="preserve">یک </w:t>
      </w:r>
      <w:r>
        <w:rPr>
          <w:rFonts w:hint="cs"/>
          <w:rtl/>
        </w:rPr>
        <w:t xml:space="preserve">حالتش به توسعه شرط به اعم از طهارت واقعیه و ظاهریه می انجامد و به بیان اول باز می گردد و </w:t>
      </w:r>
      <w:r w:rsidR="00D1426E">
        <w:rPr>
          <w:rFonts w:hint="cs"/>
          <w:rtl/>
        </w:rPr>
        <w:t>حالت</w:t>
      </w:r>
      <w:r>
        <w:rPr>
          <w:rFonts w:hint="cs"/>
          <w:rtl/>
        </w:rPr>
        <w:t xml:space="preserve"> دیگر همانست که از شهید صدر نقل شد به این که وجه اجزاء می تواند این باشد که در ظرف جریان استصحاب ملاک نماز دیگر قابل استیفاء نیست.</w:t>
      </w:r>
    </w:p>
    <w:p w:rsidR="003766F3" w:rsidRDefault="00D1426E" w:rsidP="00242DC5">
      <w:pPr>
        <w:jc w:val="both"/>
        <w:rPr>
          <w:rtl/>
        </w:rPr>
      </w:pPr>
      <w:r>
        <w:rPr>
          <w:rFonts w:hint="cs"/>
          <w:rtl/>
        </w:rPr>
        <w:t>مرحوم حاج آ</w:t>
      </w:r>
      <w:r w:rsidR="004121FF">
        <w:rPr>
          <w:rFonts w:hint="cs"/>
          <w:rtl/>
        </w:rPr>
        <w:t xml:space="preserve">قا مرتضی حائری بیان سومی دارند </w:t>
      </w:r>
      <w:r>
        <w:rPr>
          <w:rFonts w:hint="cs"/>
          <w:rtl/>
        </w:rPr>
        <w:t>و آن</w:t>
      </w:r>
      <w:r w:rsidR="003766F3">
        <w:rPr>
          <w:rFonts w:hint="cs"/>
          <w:rtl/>
        </w:rPr>
        <w:t xml:space="preserve"> عبارتست از این که بگوئیم آ</w:t>
      </w:r>
      <w:r w:rsidR="004121FF">
        <w:rPr>
          <w:rFonts w:hint="cs"/>
          <w:rtl/>
        </w:rPr>
        <w:t xml:space="preserve">ن چه مصحح </w:t>
      </w:r>
      <w:r w:rsidR="003766F3">
        <w:rPr>
          <w:rFonts w:hint="cs"/>
          <w:rtl/>
        </w:rPr>
        <w:t>نماز است اینس</w:t>
      </w:r>
      <w:r w:rsidR="004121FF">
        <w:rPr>
          <w:rFonts w:hint="cs"/>
          <w:rtl/>
        </w:rPr>
        <w:t>ت که</w:t>
      </w:r>
      <w:r w:rsidR="003766F3">
        <w:rPr>
          <w:rFonts w:hint="cs"/>
          <w:rtl/>
        </w:rPr>
        <w:t xml:space="preserve"> در ظرف جریان استصحاب،</w:t>
      </w:r>
      <w:r w:rsidR="004121FF">
        <w:rPr>
          <w:rFonts w:hint="cs"/>
          <w:rtl/>
        </w:rPr>
        <w:t xml:space="preserve"> طهارت شرط نباشد</w:t>
      </w:r>
      <w:r w:rsidR="003766F3">
        <w:rPr>
          <w:rFonts w:hint="cs"/>
          <w:rtl/>
        </w:rPr>
        <w:t xml:space="preserve"> یعنی اگر کسی با عذر وارد نماز شده و در واقع شرط صحت را همراه نداشت در واقع از شرطیت طهارت رفع ید شده است.</w:t>
      </w:r>
      <w:r w:rsidR="0010481D">
        <w:rPr>
          <w:rStyle w:val="FootnoteReference"/>
          <w:rtl/>
        </w:rPr>
        <w:footnoteReference w:id="19"/>
      </w:r>
    </w:p>
    <w:p w:rsidR="003766F3" w:rsidRDefault="003766F3" w:rsidP="00242DC5">
      <w:pPr>
        <w:jc w:val="both"/>
        <w:rPr>
          <w:rtl/>
        </w:rPr>
      </w:pPr>
      <w:r>
        <w:rPr>
          <w:rFonts w:hint="cs"/>
          <w:rtl/>
        </w:rPr>
        <w:t>بنابراین در</w:t>
      </w:r>
      <w:r w:rsidR="0088478E">
        <w:rPr>
          <w:rFonts w:hint="cs"/>
          <w:rtl/>
        </w:rPr>
        <w:t xml:space="preserve"> مجموع سه بیان شد</w:t>
      </w:r>
      <w:r>
        <w:rPr>
          <w:rFonts w:hint="cs"/>
          <w:rtl/>
        </w:rPr>
        <w:t>:</w:t>
      </w:r>
    </w:p>
    <w:p w:rsidR="003766F3" w:rsidRDefault="003766F3" w:rsidP="00242DC5">
      <w:pPr>
        <w:pStyle w:val="ListParagraph"/>
        <w:numPr>
          <w:ilvl w:val="0"/>
          <w:numId w:val="17"/>
        </w:numPr>
        <w:jc w:val="both"/>
      </w:pPr>
      <w:r>
        <w:rPr>
          <w:rFonts w:hint="cs"/>
          <w:rtl/>
        </w:rPr>
        <w:t xml:space="preserve">شرط صحت نماز </w:t>
      </w:r>
      <w:r w:rsidR="0088478E">
        <w:rPr>
          <w:rFonts w:hint="cs"/>
          <w:rtl/>
        </w:rPr>
        <w:t xml:space="preserve">احراز الطهارت است </w:t>
      </w:r>
      <w:r>
        <w:rPr>
          <w:rFonts w:hint="cs"/>
          <w:rtl/>
        </w:rPr>
        <w:t>.</w:t>
      </w:r>
    </w:p>
    <w:p w:rsidR="003766F3" w:rsidRDefault="003766F3" w:rsidP="00E2648A">
      <w:pPr>
        <w:pStyle w:val="ListParagraph"/>
        <w:numPr>
          <w:ilvl w:val="0"/>
          <w:numId w:val="17"/>
        </w:numPr>
        <w:jc w:val="both"/>
      </w:pPr>
      <w:r>
        <w:rPr>
          <w:rFonts w:hint="cs"/>
          <w:rtl/>
        </w:rPr>
        <w:t xml:space="preserve">ملاک نماز در ظرف </w:t>
      </w:r>
      <w:r w:rsidR="00E2648A">
        <w:rPr>
          <w:rFonts w:hint="cs"/>
          <w:rtl/>
        </w:rPr>
        <w:t>جریان</w:t>
      </w:r>
      <w:r>
        <w:rPr>
          <w:rFonts w:hint="cs"/>
          <w:rtl/>
        </w:rPr>
        <w:t xml:space="preserve"> اصتصحاب دیگر قابل استفاء نیست.</w:t>
      </w:r>
    </w:p>
    <w:p w:rsidR="0088478E" w:rsidRDefault="003766F3" w:rsidP="00E2648A">
      <w:pPr>
        <w:pStyle w:val="ListParagraph"/>
        <w:numPr>
          <w:ilvl w:val="0"/>
          <w:numId w:val="17"/>
        </w:numPr>
        <w:jc w:val="both"/>
        <w:rPr>
          <w:rtl/>
        </w:rPr>
      </w:pPr>
      <w:r>
        <w:rPr>
          <w:rFonts w:hint="cs"/>
          <w:rtl/>
        </w:rPr>
        <w:t xml:space="preserve">در ظرف جریان استصحاب طهارت، </w:t>
      </w:r>
      <w:r w:rsidR="0088478E">
        <w:rPr>
          <w:rFonts w:hint="cs"/>
          <w:rtl/>
        </w:rPr>
        <w:t xml:space="preserve">طهارت </w:t>
      </w:r>
      <w:r>
        <w:rPr>
          <w:rFonts w:hint="cs"/>
          <w:rtl/>
        </w:rPr>
        <w:t>و</w:t>
      </w:r>
      <w:r w:rsidR="0088478E">
        <w:rPr>
          <w:rFonts w:hint="cs"/>
          <w:rtl/>
        </w:rPr>
        <w:t>اقعیه دیگر اصلا ملاک ندارد</w:t>
      </w:r>
      <w:r w:rsidR="00E2648A">
        <w:rPr>
          <w:rFonts w:hint="cs"/>
          <w:rtl/>
        </w:rPr>
        <w:t xml:space="preserve"> </w:t>
      </w:r>
      <w:r>
        <w:rPr>
          <w:rFonts w:hint="cs"/>
          <w:rtl/>
        </w:rPr>
        <w:t xml:space="preserve">نه این که ملاک دارد ولی قابل استفاء نیست لذا اشکالی دیروز به شهید صدر بیان کردیم دیگر مطرح نمی شود چون آن اشکال در جایی بود که استصحاب مفوت ملاک </w:t>
      </w:r>
      <w:r w:rsidR="00E2648A">
        <w:rPr>
          <w:rFonts w:hint="cs"/>
          <w:rtl/>
        </w:rPr>
        <w:t>باشد</w:t>
      </w:r>
      <w:r>
        <w:rPr>
          <w:rFonts w:hint="cs"/>
          <w:rtl/>
        </w:rPr>
        <w:t xml:space="preserve"> و در نتیجه مکلف حق نداشته باشد خود را تحت موضوع حکم </w:t>
      </w:r>
      <w:r w:rsidR="00E2648A">
        <w:rPr>
          <w:rFonts w:hint="cs"/>
          <w:rtl/>
        </w:rPr>
        <w:t>ظاهری</w:t>
      </w:r>
      <w:r>
        <w:rPr>
          <w:rFonts w:hint="cs"/>
          <w:rtl/>
        </w:rPr>
        <w:t xml:space="preserve"> قرار دهد تا تفویت م</w:t>
      </w:r>
      <w:r w:rsidR="00E2648A">
        <w:rPr>
          <w:rFonts w:hint="cs"/>
          <w:rtl/>
        </w:rPr>
        <w:t>لاک شود و حال آن که از روا</w:t>
      </w:r>
      <w:r>
        <w:rPr>
          <w:rFonts w:hint="cs"/>
          <w:rtl/>
        </w:rPr>
        <w:t>یات استفاده می شود فحص کردن واجب نیست و شخص می توان</w:t>
      </w:r>
      <w:r w:rsidR="00E2648A">
        <w:rPr>
          <w:rFonts w:hint="cs"/>
          <w:rtl/>
        </w:rPr>
        <w:t xml:space="preserve">د با </w:t>
      </w:r>
      <w:r w:rsidR="00E2648A">
        <w:rPr>
          <w:rFonts w:hint="cs"/>
          <w:rtl/>
        </w:rPr>
        <w:lastRenderedPageBreak/>
        <w:t>خود را تحت موضوع حکم ظاهری قرار دهد</w:t>
      </w:r>
      <w:r>
        <w:rPr>
          <w:rFonts w:hint="cs"/>
          <w:rtl/>
        </w:rPr>
        <w:t xml:space="preserve"> زیرا در اینجا اساساً تفویتی در کار نیست </w:t>
      </w:r>
      <w:r w:rsidR="0088478E">
        <w:rPr>
          <w:rFonts w:hint="cs"/>
          <w:rtl/>
        </w:rPr>
        <w:t>بلکه ملاک دیگر برطر</w:t>
      </w:r>
      <w:r>
        <w:rPr>
          <w:rFonts w:hint="cs"/>
          <w:rtl/>
        </w:rPr>
        <w:t>ف میشود نه این که تفویت می شود.</w:t>
      </w:r>
    </w:p>
    <w:p w:rsidR="0024641D" w:rsidRDefault="00E2648A" w:rsidP="00242DC5">
      <w:pPr>
        <w:jc w:val="both"/>
        <w:rPr>
          <w:rtl/>
        </w:rPr>
      </w:pPr>
      <w:r>
        <w:rPr>
          <w:rFonts w:hint="cs"/>
          <w:rtl/>
        </w:rPr>
        <w:t xml:space="preserve">در توضیح </w:t>
      </w:r>
      <w:r w:rsidR="0088478E">
        <w:rPr>
          <w:rFonts w:hint="cs"/>
          <w:rtl/>
        </w:rPr>
        <w:t xml:space="preserve">این </w:t>
      </w:r>
      <w:r w:rsidR="003766F3">
        <w:rPr>
          <w:rFonts w:hint="cs"/>
          <w:rtl/>
        </w:rPr>
        <w:t>که اقایا</w:t>
      </w:r>
      <w:r w:rsidR="0088478E">
        <w:rPr>
          <w:rFonts w:hint="cs"/>
          <w:rtl/>
        </w:rPr>
        <w:t>ن</w:t>
      </w:r>
      <w:r w:rsidR="003766F3">
        <w:rPr>
          <w:rFonts w:hint="cs"/>
          <w:rtl/>
        </w:rPr>
        <w:t xml:space="preserve"> </w:t>
      </w:r>
      <w:r w:rsidR="0088478E">
        <w:rPr>
          <w:rFonts w:hint="cs"/>
          <w:rtl/>
        </w:rPr>
        <w:t xml:space="preserve">می </w:t>
      </w:r>
      <w:r w:rsidR="00636F3E">
        <w:rPr>
          <w:rFonts w:hint="cs"/>
          <w:rtl/>
        </w:rPr>
        <w:t xml:space="preserve">گویند طهارت شرط ذکری است </w:t>
      </w:r>
      <w:r w:rsidR="0088478E">
        <w:rPr>
          <w:rFonts w:hint="cs"/>
          <w:rtl/>
        </w:rPr>
        <w:t>می</w:t>
      </w:r>
      <w:r w:rsidR="00636F3E">
        <w:rPr>
          <w:rFonts w:hint="cs"/>
          <w:rtl/>
        </w:rPr>
        <w:t xml:space="preserve"> توان گفت</w:t>
      </w:r>
      <w:r w:rsidR="0088478E">
        <w:rPr>
          <w:rFonts w:hint="cs"/>
          <w:rtl/>
        </w:rPr>
        <w:t xml:space="preserve"> طه</w:t>
      </w:r>
      <w:r w:rsidR="00636F3E">
        <w:rPr>
          <w:rFonts w:hint="cs"/>
          <w:rtl/>
        </w:rPr>
        <w:t>ار</w:t>
      </w:r>
      <w:r w:rsidR="0088478E">
        <w:rPr>
          <w:rFonts w:hint="cs"/>
          <w:rtl/>
        </w:rPr>
        <w:t xml:space="preserve">ت در ظرف غفلت اصلا شرط نیست یا </w:t>
      </w:r>
      <w:r w:rsidR="00636F3E">
        <w:rPr>
          <w:rFonts w:hint="cs"/>
          <w:rtl/>
        </w:rPr>
        <w:t>نجاست مانع نیست .</w:t>
      </w:r>
      <w:r w:rsidR="00F82C1B">
        <w:rPr>
          <w:rFonts w:hint="cs"/>
          <w:rtl/>
        </w:rPr>
        <w:t xml:space="preserve"> </w:t>
      </w:r>
      <w:r w:rsidR="0024641D">
        <w:rPr>
          <w:rFonts w:hint="cs"/>
          <w:rtl/>
        </w:rPr>
        <w:t xml:space="preserve"> </w:t>
      </w:r>
    </w:p>
    <w:p w:rsidR="0010292D" w:rsidRDefault="0088478E" w:rsidP="00242DC5">
      <w:pPr>
        <w:jc w:val="both"/>
        <w:rPr>
          <w:rtl/>
        </w:rPr>
      </w:pPr>
      <w:r>
        <w:rPr>
          <w:rFonts w:hint="cs"/>
          <w:rtl/>
        </w:rPr>
        <w:t>اش</w:t>
      </w:r>
      <w:r w:rsidR="007D4DC0">
        <w:rPr>
          <w:rFonts w:hint="cs"/>
          <w:rtl/>
        </w:rPr>
        <w:t>ک</w:t>
      </w:r>
      <w:r>
        <w:rPr>
          <w:rFonts w:hint="cs"/>
          <w:rtl/>
        </w:rPr>
        <w:t xml:space="preserve">ال </w:t>
      </w:r>
      <w:r w:rsidR="000425B9">
        <w:rPr>
          <w:rFonts w:hint="cs"/>
          <w:rtl/>
        </w:rPr>
        <w:t>اصلی این است که اینها مطالب واضحی ن</w:t>
      </w:r>
      <w:r>
        <w:rPr>
          <w:rFonts w:hint="cs"/>
          <w:rtl/>
        </w:rPr>
        <w:t xml:space="preserve">یست تا </w:t>
      </w:r>
      <w:r w:rsidR="000425B9">
        <w:rPr>
          <w:rFonts w:hint="cs"/>
          <w:rtl/>
        </w:rPr>
        <w:t>متکلم ب</w:t>
      </w:r>
      <w:r>
        <w:rPr>
          <w:rFonts w:hint="cs"/>
          <w:rtl/>
        </w:rPr>
        <w:t xml:space="preserve">تواند </w:t>
      </w:r>
      <w:r w:rsidR="0010292D">
        <w:rPr>
          <w:rFonts w:hint="cs"/>
          <w:rtl/>
        </w:rPr>
        <w:t>با سکوت به وضوح آن اعتماد کند</w:t>
      </w:r>
      <w:r w:rsidR="003534FB">
        <w:rPr>
          <w:rFonts w:hint="cs"/>
          <w:rtl/>
        </w:rPr>
        <w:t xml:space="preserve"> </w:t>
      </w:r>
      <w:r w:rsidR="0010292D">
        <w:rPr>
          <w:rFonts w:hint="cs"/>
          <w:rtl/>
        </w:rPr>
        <w:t>لذا درروایات مکرر از همین جهت سئوال شده است که نماز چنین شخصی صحیح است یا نه و همین کاشف از عدم وضوح مطلب در نزد روات است که احراز الطهارت شرط باشد.</w:t>
      </w:r>
    </w:p>
    <w:p w:rsidR="0010292D" w:rsidRDefault="003534FB" w:rsidP="00242DC5">
      <w:pPr>
        <w:jc w:val="both"/>
        <w:rPr>
          <w:rtl/>
        </w:rPr>
      </w:pPr>
      <w:r>
        <w:rPr>
          <w:rFonts w:hint="cs"/>
          <w:rtl/>
        </w:rPr>
        <w:t>همینطور بحث اجزا</w:t>
      </w:r>
      <w:r w:rsidR="0010292D">
        <w:rPr>
          <w:rFonts w:hint="cs"/>
          <w:rtl/>
        </w:rPr>
        <w:t>ء نیز چندان واضح نمی باشد.</w:t>
      </w:r>
    </w:p>
    <w:p w:rsidR="00E2648A" w:rsidRDefault="00E2648A" w:rsidP="00E2648A">
      <w:pPr>
        <w:pStyle w:val="Heading4"/>
        <w:rPr>
          <w:rtl/>
        </w:rPr>
      </w:pPr>
      <w:bookmarkStart w:id="15" w:name="_Toc59378684"/>
      <w:bookmarkStart w:id="16" w:name="_Toc59378822"/>
      <w:bookmarkStart w:id="17" w:name="_Toc59378854"/>
      <w:r>
        <w:rPr>
          <w:rFonts w:hint="cs"/>
          <w:rtl/>
        </w:rPr>
        <w:t>انواع اجزاء</w:t>
      </w:r>
      <w:bookmarkEnd w:id="15"/>
      <w:bookmarkEnd w:id="16"/>
      <w:bookmarkEnd w:id="17"/>
    </w:p>
    <w:p w:rsidR="0010292D" w:rsidRDefault="0010292D" w:rsidP="00242DC5">
      <w:pPr>
        <w:jc w:val="both"/>
        <w:rPr>
          <w:rtl/>
        </w:rPr>
      </w:pPr>
      <w:r>
        <w:rPr>
          <w:rFonts w:hint="cs"/>
          <w:rtl/>
        </w:rPr>
        <w:t>البته ح</w:t>
      </w:r>
      <w:r w:rsidR="003534FB">
        <w:rPr>
          <w:rFonts w:hint="cs"/>
          <w:rtl/>
        </w:rPr>
        <w:t>اج اقا</w:t>
      </w:r>
      <w:r>
        <w:rPr>
          <w:rFonts w:hint="cs"/>
          <w:rtl/>
        </w:rPr>
        <w:t xml:space="preserve">ی والد توضیحی دارند که اجزاء </w:t>
      </w:r>
      <w:r w:rsidR="003534FB">
        <w:rPr>
          <w:rFonts w:hint="cs"/>
          <w:rtl/>
        </w:rPr>
        <w:t xml:space="preserve">دو صورت دارد </w:t>
      </w:r>
      <w:r>
        <w:rPr>
          <w:rFonts w:hint="cs"/>
          <w:rtl/>
        </w:rPr>
        <w:t>:</w:t>
      </w:r>
    </w:p>
    <w:p w:rsidR="0010292D" w:rsidRDefault="0010292D" w:rsidP="00242DC5">
      <w:pPr>
        <w:pStyle w:val="ListParagraph"/>
        <w:numPr>
          <w:ilvl w:val="0"/>
          <w:numId w:val="18"/>
        </w:numPr>
        <w:jc w:val="both"/>
      </w:pPr>
      <w:r>
        <w:rPr>
          <w:rFonts w:hint="cs"/>
          <w:rtl/>
        </w:rPr>
        <w:t>اجزاء بصورت یک قاعدۀ کلی در ابواب مختلف فقه.</w:t>
      </w:r>
    </w:p>
    <w:p w:rsidR="0010292D" w:rsidRDefault="0010292D" w:rsidP="00242DC5">
      <w:pPr>
        <w:pStyle w:val="ListParagraph"/>
        <w:numPr>
          <w:ilvl w:val="0"/>
          <w:numId w:val="18"/>
        </w:numPr>
        <w:jc w:val="both"/>
      </w:pPr>
      <w:r>
        <w:rPr>
          <w:rFonts w:hint="cs"/>
          <w:rtl/>
        </w:rPr>
        <w:t>اجزاء مسألۀ فقهی خاص.</w:t>
      </w:r>
    </w:p>
    <w:p w:rsidR="007D4DC0" w:rsidRDefault="007D4DC0" w:rsidP="00242DC5">
      <w:pPr>
        <w:jc w:val="both"/>
        <w:rPr>
          <w:rtl/>
        </w:rPr>
      </w:pPr>
      <w:r>
        <w:rPr>
          <w:rFonts w:hint="cs"/>
          <w:rtl/>
        </w:rPr>
        <w:t>هر دو نوع اجزاء از مسائل دقیق بوده و در نزد عموم مردم واضح نیست و همین مطلب قرینه است بر این که مراد زراره از «رأیت فیه» کلی نجاست باشد به نحوی که معلوم نیست همان فرد از نجاست که سابقاً محتمل بوده، باشد.</w:t>
      </w:r>
    </w:p>
    <w:p w:rsidR="00D706BB" w:rsidRDefault="00D706BB" w:rsidP="00D706BB">
      <w:pPr>
        <w:pStyle w:val="Heading4"/>
        <w:rPr>
          <w:rtl/>
        </w:rPr>
      </w:pPr>
      <w:bookmarkStart w:id="18" w:name="_Toc59378685"/>
      <w:bookmarkStart w:id="19" w:name="_Toc59378823"/>
      <w:bookmarkStart w:id="20" w:name="_Toc59378855"/>
      <w:r>
        <w:rPr>
          <w:rFonts w:hint="cs"/>
          <w:rtl/>
        </w:rPr>
        <w:t>اشکالات مطرح شده در مورد راه حلها</w:t>
      </w:r>
      <w:bookmarkEnd w:id="18"/>
      <w:bookmarkEnd w:id="19"/>
      <w:bookmarkEnd w:id="20"/>
    </w:p>
    <w:p w:rsidR="007D4DC0" w:rsidRDefault="007D4DC0" w:rsidP="00E2648A">
      <w:pPr>
        <w:jc w:val="both"/>
      </w:pPr>
      <w:r>
        <w:rPr>
          <w:rFonts w:hint="cs"/>
          <w:rtl/>
        </w:rPr>
        <w:t>نکتۀ دوم این است که در این جا چند اشکال مطرح است که باید دنبال شود:</w:t>
      </w:r>
    </w:p>
    <w:p w:rsidR="003534FB" w:rsidRDefault="007D4DC0" w:rsidP="00242DC5">
      <w:pPr>
        <w:jc w:val="both"/>
        <w:rPr>
          <w:rtl/>
        </w:rPr>
      </w:pPr>
      <w:r>
        <w:rPr>
          <w:rFonts w:hint="cs"/>
          <w:rtl/>
        </w:rPr>
        <w:t>اشکال اول مطلبی است که مرحوم آخوند مطرح کردند به این که استصحاب طهارت در جایی درست است که اثر برای طهارت محرزه باشد نه برای احراز الطهارت در حالی که مرحوم آخوند قایل شدند به شرطیت احراز الطهارت بنابراین استصحاب خود طهارت بی فایده است.</w:t>
      </w:r>
    </w:p>
    <w:p w:rsidR="00224093" w:rsidRDefault="00224093" w:rsidP="00242DC5">
      <w:pPr>
        <w:jc w:val="both"/>
        <w:rPr>
          <w:rtl/>
        </w:rPr>
      </w:pPr>
      <w:r>
        <w:rPr>
          <w:rFonts w:hint="cs"/>
          <w:rtl/>
        </w:rPr>
        <w:t>مرحوم آخوند به این اشکال پاسخ می دهند که در آینده باید بدان بپردازیم.</w:t>
      </w:r>
    </w:p>
    <w:p w:rsidR="005F79C6" w:rsidRDefault="00224093" w:rsidP="00242DC5">
      <w:pPr>
        <w:jc w:val="both"/>
        <w:rPr>
          <w:rtl/>
        </w:rPr>
      </w:pPr>
      <w:r>
        <w:rPr>
          <w:rFonts w:hint="cs"/>
          <w:rtl/>
        </w:rPr>
        <w:t>اشکال دوم اشکالی است که مرحوم روحانی در منتقی الاصول مطرح کرده اند به این که استصحاب موضوعیت ندارد و مثلا با قاعدۀ طهارت نیز می توان مطلب را تمام کرد پس چرا حضرت به استصحاب تمسک فرموده است.</w:t>
      </w:r>
      <w:r w:rsidR="0010481D">
        <w:rPr>
          <w:rStyle w:val="FootnoteReference"/>
          <w:rtl/>
        </w:rPr>
        <w:footnoteReference w:id="20"/>
      </w:r>
    </w:p>
    <w:p w:rsidR="005F79C6" w:rsidRPr="006162A2" w:rsidRDefault="005F79C6" w:rsidP="00242DC5">
      <w:pPr>
        <w:jc w:val="both"/>
        <w:rPr>
          <w:rtl/>
        </w:rPr>
      </w:pPr>
      <w:r>
        <w:rPr>
          <w:rFonts w:hint="cs"/>
          <w:rtl/>
        </w:rPr>
        <w:lastRenderedPageBreak/>
        <w:t>در کلام مرحوم نائینی و اقای خوئی و اقای صدر و بحثهای زیادی و</w:t>
      </w:r>
      <w:r w:rsidR="00224093">
        <w:rPr>
          <w:rFonts w:hint="cs"/>
          <w:rtl/>
        </w:rPr>
        <w:t>ار</w:t>
      </w:r>
      <w:r>
        <w:rPr>
          <w:rFonts w:hint="cs"/>
          <w:rtl/>
        </w:rPr>
        <w:t xml:space="preserve">د شده </w:t>
      </w:r>
      <w:r w:rsidR="00224093">
        <w:rPr>
          <w:rFonts w:hint="cs"/>
          <w:rtl/>
        </w:rPr>
        <w:t xml:space="preserve">است که طهارت شرط است یا نجاست مانع است که ما </w:t>
      </w:r>
      <w:r>
        <w:rPr>
          <w:rFonts w:hint="cs"/>
          <w:rtl/>
        </w:rPr>
        <w:t>واردش نمی شویم.</w:t>
      </w:r>
    </w:p>
    <w:sectPr w:rsidR="005F79C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D45" w:rsidRDefault="003C7D45" w:rsidP="008B750B">
      <w:pPr>
        <w:spacing w:line="240" w:lineRule="auto"/>
      </w:pPr>
      <w:r>
        <w:separator/>
      </w:r>
    </w:p>
  </w:endnote>
  <w:endnote w:type="continuationSeparator" w:id="0">
    <w:p w:rsidR="003C7D45" w:rsidRDefault="003C7D4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1407E" w:rsidRPr="00B1407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D2F6A" w:rsidP="001B6799">
          <w:pPr>
            <w:pStyle w:val="Footer"/>
            <w:bidi w:val="0"/>
            <w:rPr>
              <w:color w:val="808080" w:themeColor="background1" w:themeShade="80"/>
              <w:rtl/>
            </w:rPr>
          </w:pPr>
          <w:bookmarkStart w:id="28" w:name="BokAdres"/>
          <w:bookmarkEnd w:id="28"/>
          <w:r>
            <w:rPr>
              <w:color w:val="808080" w:themeColor="background1" w:themeShade="80"/>
            </w:rPr>
            <w:t>U1js1_13990930-040_ga1_mfeb.ir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D45" w:rsidRDefault="003C7D45" w:rsidP="008B750B">
      <w:pPr>
        <w:spacing w:line="240" w:lineRule="auto"/>
      </w:pPr>
      <w:r>
        <w:separator/>
      </w:r>
    </w:p>
  </w:footnote>
  <w:footnote w:type="continuationSeparator" w:id="0">
    <w:p w:rsidR="003C7D45" w:rsidRDefault="003C7D45" w:rsidP="008B750B">
      <w:pPr>
        <w:spacing w:line="240" w:lineRule="auto"/>
      </w:pPr>
      <w:r>
        <w:continuationSeparator/>
      </w:r>
    </w:p>
  </w:footnote>
  <w:footnote w:id="1">
    <w:p w:rsidR="009258D5" w:rsidRDefault="009258D5" w:rsidP="009258D5">
      <w:pPr>
        <w:pStyle w:val="FootnoteText"/>
        <w:rPr>
          <w:rtl/>
        </w:rPr>
      </w:pPr>
      <w:r>
        <w:rPr>
          <w:rStyle w:val="FootnoteReference"/>
        </w:rPr>
        <w:footnoteRef/>
      </w:r>
      <w:r>
        <w:rPr>
          <w:rtl/>
        </w:rPr>
        <w:t xml:space="preserve"> </w:t>
      </w:r>
      <w:r w:rsidRPr="009258D5">
        <w:rPr>
          <w:rFonts w:hint="cs"/>
          <w:rtl/>
        </w:rPr>
        <w:t>الكافي</w:t>
      </w:r>
      <w:r w:rsidRPr="009258D5">
        <w:rPr>
          <w:rtl/>
        </w:rPr>
        <w:t xml:space="preserve"> (</w:t>
      </w:r>
      <w:r w:rsidRPr="009258D5">
        <w:rPr>
          <w:rFonts w:hint="cs"/>
          <w:rtl/>
        </w:rPr>
        <w:t>ط</w:t>
      </w:r>
      <w:r w:rsidRPr="009258D5">
        <w:rPr>
          <w:rtl/>
        </w:rPr>
        <w:t xml:space="preserve"> - </w:t>
      </w:r>
      <w:r w:rsidRPr="009258D5">
        <w:rPr>
          <w:rFonts w:hint="cs"/>
          <w:rtl/>
        </w:rPr>
        <w:t>الإسلامية</w:t>
      </w:r>
      <w:r w:rsidRPr="009258D5">
        <w:rPr>
          <w:rtl/>
        </w:rPr>
        <w:t xml:space="preserve">) </w:t>
      </w:r>
      <w:r w:rsidRPr="009258D5">
        <w:rPr>
          <w:rFonts w:hint="cs"/>
          <w:rtl/>
        </w:rPr>
        <w:t>؛</w:t>
      </w:r>
      <w:r w:rsidRPr="009258D5">
        <w:rPr>
          <w:rtl/>
        </w:rPr>
        <w:t xml:space="preserve"> </w:t>
      </w:r>
      <w:r w:rsidRPr="009258D5">
        <w:rPr>
          <w:rFonts w:hint="cs"/>
          <w:rtl/>
        </w:rPr>
        <w:t>ج‏</w:t>
      </w:r>
      <w:r w:rsidRPr="009258D5">
        <w:rPr>
          <w:rtl/>
        </w:rPr>
        <w:t xml:space="preserve">3 </w:t>
      </w:r>
      <w:r w:rsidRPr="009258D5">
        <w:rPr>
          <w:rFonts w:hint="cs"/>
          <w:rtl/>
        </w:rPr>
        <w:t>؛</w:t>
      </w:r>
      <w:r w:rsidRPr="009258D5">
        <w:rPr>
          <w:rtl/>
        </w:rPr>
        <w:t xml:space="preserve"> </w:t>
      </w:r>
      <w:r w:rsidRPr="009258D5">
        <w:rPr>
          <w:rFonts w:hint="cs"/>
          <w:rtl/>
        </w:rPr>
        <w:t>ص</w:t>
      </w:r>
      <w:r w:rsidRPr="009258D5">
        <w:rPr>
          <w:rtl/>
        </w:rPr>
        <w:t>404</w:t>
      </w:r>
    </w:p>
  </w:footnote>
  <w:footnote w:id="2">
    <w:p w:rsidR="009258D5" w:rsidRDefault="009258D5" w:rsidP="009258D5">
      <w:pPr>
        <w:pStyle w:val="FootnoteText"/>
        <w:rPr>
          <w:rtl/>
        </w:rPr>
      </w:pPr>
      <w:r>
        <w:rPr>
          <w:rStyle w:val="FootnoteReference"/>
        </w:rPr>
        <w:footnoteRef/>
      </w:r>
      <w:r>
        <w:rPr>
          <w:rtl/>
        </w:rPr>
        <w:t xml:space="preserve"> </w:t>
      </w:r>
      <w:r w:rsidRPr="009258D5">
        <w:rPr>
          <w:rFonts w:hint="cs"/>
          <w:rtl/>
        </w:rPr>
        <w:t>الكافي</w:t>
      </w:r>
      <w:r w:rsidRPr="009258D5">
        <w:rPr>
          <w:rtl/>
        </w:rPr>
        <w:t xml:space="preserve"> (</w:t>
      </w:r>
      <w:r w:rsidRPr="009258D5">
        <w:rPr>
          <w:rFonts w:hint="cs"/>
          <w:rtl/>
        </w:rPr>
        <w:t>ط</w:t>
      </w:r>
      <w:r w:rsidRPr="009258D5">
        <w:rPr>
          <w:rtl/>
        </w:rPr>
        <w:t xml:space="preserve"> - </w:t>
      </w:r>
      <w:r w:rsidRPr="009258D5">
        <w:rPr>
          <w:rFonts w:hint="cs"/>
          <w:rtl/>
        </w:rPr>
        <w:t>الإسلامية</w:t>
      </w:r>
      <w:r w:rsidRPr="009258D5">
        <w:rPr>
          <w:rtl/>
        </w:rPr>
        <w:t xml:space="preserve">) </w:t>
      </w:r>
      <w:r w:rsidRPr="009258D5">
        <w:rPr>
          <w:rFonts w:hint="cs"/>
          <w:rtl/>
        </w:rPr>
        <w:t>؛</w:t>
      </w:r>
      <w:r w:rsidRPr="009258D5">
        <w:rPr>
          <w:rtl/>
        </w:rPr>
        <w:t xml:space="preserve"> </w:t>
      </w:r>
      <w:r w:rsidRPr="009258D5">
        <w:rPr>
          <w:rFonts w:hint="cs"/>
          <w:rtl/>
        </w:rPr>
        <w:t>ج‏</w:t>
      </w:r>
      <w:r w:rsidRPr="009258D5">
        <w:rPr>
          <w:rtl/>
        </w:rPr>
        <w:t xml:space="preserve">3 </w:t>
      </w:r>
      <w:r w:rsidRPr="009258D5">
        <w:rPr>
          <w:rFonts w:hint="cs"/>
          <w:rtl/>
        </w:rPr>
        <w:t>؛</w:t>
      </w:r>
      <w:r w:rsidRPr="009258D5">
        <w:rPr>
          <w:rtl/>
        </w:rPr>
        <w:t xml:space="preserve"> </w:t>
      </w:r>
      <w:r w:rsidRPr="009258D5">
        <w:rPr>
          <w:rFonts w:hint="cs"/>
          <w:rtl/>
        </w:rPr>
        <w:t>ص</w:t>
      </w:r>
      <w:r w:rsidRPr="009258D5">
        <w:rPr>
          <w:rtl/>
        </w:rPr>
        <w:t>406</w:t>
      </w:r>
    </w:p>
  </w:footnote>
  <w:footnote w:id="3">
    <w:p w:rsidR="009258D5" w:rsidRDefault="009258D5" w:rsidP="009258D5">
      <w:pPr>
        <w:pStyle w:val="FootnoteText"/>
        <w:rPr>
          <w:rtl/>
        </w:rPr>
      </w:pPr>
      <w:r>
        <w:rPr>
          <w:rStyle w:val="FootnoteReference"/>
        </w:rPr>
        <w:footnoteRef/>
      </w:r>
      <w:r>
        <w:rPr>
          <w:rtl/>
        </w:rPr>
        <w:t xml:space="preserve"> </w:t>
      </w:r>
      <w:r w:rsidRPr="009258D5">
        <w:rPr>
          <w:rFonts w:hint="cs"/>
          <w:rtl/>
        </w:rPr>
        <w:t>الكافي</w:t>
      </w:r>
      <w:r w:rsidRPr="009258D5">
        <w:rPr>
          <w:rtl/>
        </w:rPr>
        <w:t xml:space="preserve"> (</w:t>
      </w:r>
      <w:r w:rsidRPr="009258D5">
        <w:rPr>
          <w:rFonts w:hint="cs"/>
          <w:rtl/>
        </w:rPr>
        <w:t>ط</w:t>
      </w:r>
      <w:r w:rsidRPr="009258D5">
        <w:rPr>
          <w:rtl/>
        </w:rPr>
        <w:t xml:space="preserve"> - </w:t>
      </w:r>
      <w:r w:rsidRPr="009258D5">
        <w:rPr>
          <w:rFonts w:hint="cs"/>
          <w:rtl/>
        </w:rPr>
        <w:t>الإسلامية</w:t>
      </w:r>
      <w:r w:rsidRPr="009258D5">
        <w:rPr>
          <w:rtl/>
        </w:rPr>
        <w:t xml:space="preserve">) </w:t>
      </w:r>
      <w:r w:rsidRPr="009258D5">
        <w:rPr>
          <w:rFonts w:hint="cs"/>
          <w:rtl/>
        </w:rPr>
        <w:t>؛</w:t>
      </w:r>
      <w:r w:rsidRPr="009258D5">
        <w:rPr>
          <w:rtl/>
        </w:rPr>
        <w:t xml:space="preserve"> </w:t>
      </w:r>
      <w:r w:rsidRPr="009258D5">
        <w:rPr>
          <w:rFonts w:hint="cs"/>
          <w:rtl/>
        </w:rPr>
        <w:t>ج‏</w:t>
      </w:r>
      <w:r w:rsidRPr="009258D5">
        <w:rPr>
          <w:rtl/>
        </w:rPr>
        <w:t xml:space="preserve">3 </w:t>
      </w:r>
      <w:r w:rsidRPr="009258D5">
        <w:rPr>
          <w:rFonts w:hint="cs"/>
          <w:rtl/>
        </w:rPr>
        <w:t>؛</w:t>
      </w:r>
      <w:r w:rsidRPr="009258D5">
        <w:rPr>
          <w:rtl/>
        </w:rPr>
        <w:t xml:space="preserve"> </w:t>
      </w:r>
      <w:r w:rsidRPr="009258D5">
        <w:rPr>
          <w:rFonts w:hint="cs"/>
          <w:rtl/>
        </w:rPr>
        <w:t>ص</w:t>
      </w:r>
      <w:r w:rsidRPr="009258D5">
        <w:rPr>
          <w:rtl/>
        </w:rPr>
        <w:t>404</w:t>
      </w:r>
    </w:p>
  </w:footnote>
  <w:footnote w:id="4">
    <w:p w:rsidR="009A0DDC" w:rsidRDefault="009A0DDC" w:rsidP="009A0DDC">
      <w:pPr>
        <w:pStyle w:val="FootnoteText"/>
        <w:rPr>
          <w:rtl/>
        </w:rPr>
      </w:pPr>
      <w:r>
        <w:rPr>
          <w:rStyle w:val="FootnoteReference"/>
        </w:rPr>
        <w:footnoteRef/>
      </w:r>
      <w:r>
        <w:rPr>
          <w:rtl/>
        </w:rPr>
        <w:t xml:space="preserve"> </w:t>
      </w:r>
      <w:r w:rsidRPr="009A0DDC">
        <w:rPr>
          <w:rFonts w:hint="cs"/>
          <w:rtl/>
        </w:rPr>
        <w:t>تهذيب</w:t>
      </w:r>
      <w:r w:rsidRPr="009A0DDC">
        <w:rPr>
          <w:rtl/>
        </w:rPr>
        <w:t xml:space="preserve"> </w:t>
      </w:r>
      <w:r w:rsidRPr="009A0DDC">
        <w:rPr>
          <w:rFonts w:hint="cs"/>
          <w:rtl/>
        </w:rPr>
        <w:t>الأحكام</w:t>
      </w:r>
      <w:r w:rsidRPr="009A0DDC">
        <w:rPr>
          <w:rtl/>
        </w:rPr>
        <w:t xml:space="preserve"> (</w:t>
      </w:r>
      <w:r w:rsidRPr="009A0DDC">
        <w:rPr>
          <w:rFonts w:hint="cs"/>
          <w:rtl/>
        </w:rPr>
        <w:t>تحقيق</w:t>
      </w:r>
      <w:r w:rsidRPr="009A0DDC">
        <w:rPr>
          <w:rtl/>
        </w:rPr>
        <w:t xml:space="preserve"> </w:t>
      </w:r>
      <w:r w:rsidRPr="009A0DDC">
        <w:rPr>
          <w:rFonts w:hint="cs"/>
          <w:rtl/>
        </w:rPr>
        <w:t>خرسان</w:t>
      </w:r>
      <w:r w:rsidRPr="009A0DDC">
        <w:rPr>
          <w:rtl/>
        </w:rPr>
        <w:t xml:space="preserve">) </w:t>
      </w:r>
      <w:r w:rsidRPr="009A0DDC">
        <w:rPr>
          <w:rFonts w:hint="cs"/>
          <w:rtl/>
        </w:rPr>
        <w:t>؛</w:t>
      </w:r>
      <w:r w:rsidRPr="009A0DDC">
        <w:rPr>
          <w:rtl/>
        </w:rPr>
        <w:t xml:space="preserve"> </w:t>
      </w:r>
      <w:r w:rsidRPr="009A0DDC">
        <w:rPr>
          <w:rFonts w:hint="cs"/>
          <w:rtl/>
        </w:rPr>
        <w:t>ج‏</w:t>
      </w:r>
      <w:r w:rsidRPr="009A0DDC">
        <w:rPr>
          <w:rtl/>
        </w:rPr>
        <w:t xml:space="preserve">1 </w:t>
      </w:r>
      <w:r w:rsidRPr="009A0DDC">
        <w:rPr>
          <w:rFonts w:hint="cs"/>
          <w:rtl/>
        </w:rPr>
        <w:t>؛</w:t>
      </w:r>
      <w:r w:rsidRPr="009A0DDC">
        <w:rPr>
          <w:rtl/>
        </w:rPr>
        <w:t xml:space="preserve"> </w:t>
      </w:r>
      <w:r w:rsidRPr="009A0DDC">
        <w:rPr>
          <w:rFonts w:hint="cs"/>
          <w:rtl/>
        </w:rPr>
        <w:t>ص</w:t>
      </w:r>
      <w:r w:rsidRPr="009A0DDC">
        <w:rPr>
          <w:rtl/>
        </w:rPr>
        <w:t>252</w:t>
      </w:r>
    </w:p>
  </w:footnote>
  <w:footnote w:id="5">
    <w:p w:rsidR="00B356BA" w:rsidRDefault="00B356BA" w:rsidP="00B356BA">
      <w:pPr>
        <w:pStyle w:val="FootnoteText"/>
        <w:rPr>
          <w:rtl/>
        </w:rPr>
      </w:pPr>
      <w:r>
        <w:rPr>
          <w:rStyle w:val="FootnoteReference"/>
        </w:rPr>
        <w:footnoteRef/>
      </w:r>
      <w:r>
        <w:rPr>
          <w:rtl/>
        </w:rPr>
        <w:t xml:space="preserve"> </w:t>
      </w:r>
      <w:r w:rsidRPr="00B356BA">
        <w:rPr>
          <w:rFonts w:hint="cs"/>
          <w:rtl/>
        </w:rPr>
        <w:t>الكافي</w:t>
      </w:r>
      <w:r w:rsidRPr="00B356BA">
        <w:rPr>
          <w:rtl/>
        </w:rPr>
        <w:t xml:space="preserve"> (</w:t>
      </w:r>
      <w:r w:rsidRPr="00B356BA">
        <w:rPr>
          <w:rFonts w:hint="cs"/>
          <w:rtl/>
        </w:rPr>
        <w:t>ط</w:t>
      </w:r>
      <w:r w:rsidRPr="00B356BA">
        <w:rPr>
          <w:rtl/>
        </w:rPr>
        <w:t xml:space="preserve"> - </w:t>
      </w:r>
      <w:r w:rsidRPr="00B356BA">
        <w:rPr>
          <w:rFonts w:hint="cs"/>
          <w:rtl/>
        </w:rPr>
        <w:t>الإسلامية</w:t>
      </w:r>
      <w:r w:rsidRPr="00B356BA">
        <w:rPr>
          <w:rtl/>
        </w:rPr>
        <w:t xml:space="preserve">) </w:t>
      </w:r>
      <w:r w:rsidRPr="00B356BA">
        <w:rPr>
          <w:rFonts w:hint="cs"/>
          <w:rtl/>
        </w:rPr>
        <w:t>؛</w:t>
      </w:r>
      <w:r w:rsidRPr="00B356BA">
        <w:rPr>
          <w:rtl/>
        </w:rPr>
        <w:t xml:space="preserve"> </w:t>
      </w:r>
      <w:r w:rsidRPr="00B356BA">
        <w:rPr>
          <w:rFonts w:hint="cs"/>
          <w:rtl/>
        </w:rPr>
        <w:t>ج‏</w:t>
      </w:r>
      <w:r w:rsidRPr="00B356BA">
        <w:rPr>
          <w:rtl/>
        </w:rPr>
        <w:t xml:space="preserve">3 </w:t>
      </w:r>
      <w:r w:rsidRPr="00B356BA">
        <w:rPr>
          <w:rFonts w:hint="cs"/>
          <w:rtl/>
        </w:rPr>
        <w:t>؛</w:t>
      </w:r>
      <w:r w:rsidRPr="00B356BA">
        <w:rPr>
          <w:rtl/>
        </w:rPr>
        <w:t xml:space="preserve"> </w:t>
      </w:r>
      <w:r w:rsidRPr="00B356BA">
        <w:rPr>
          <w:rFonts w:hint="cs"/>
          <w:rtl/>
        </w:rPr>
        <w:t>ص</w:t>
      </w:r>
      <w:r w:rsidRPr="00B356BA">
        <w:rPr>
          <w:rtl/>
        </w:rPr>
        <w:t>406</w:t>
      </w:r>
    </w:p>
  </w:footnote>
  <w:footnote w:id="6">
    <w:p w:rsidR="00B356BA" w:rsidRDefault="00B356BA" w:rsidP="00B356BA">
      <w:pPr>
        <w:pStyle w:val="FootnoteText"/>
        <w:rPr>
          <w:rtl/>
        </w:rPr>
      </w:pPr>
      <w:r>
        <w:rPr>
          <w:rStyle w:val="FootnoteReference"/>
        </w:rPr>
        <w:footnoteRef/>
      </w:r>
      <w:r>
        <w:rPr>
          <w:rtl/>
        </w:rPr>
        <w:t xml:space="preserve"> ( 5). ظاهره أنه إذا حصل عند الإنسان أمارة الجنابة من رؤيا أو غيره فان تفحص و لم ير شيئا من المنى في ثوبه و بدنه ثم بعد الصلاة يراه لم يكن عليه شي‏ء، و ان لم يتفحص فرآه بعد الصلاة اعادها للتقصير في التفحص( مراد) و الخبر مروي في الكافي ج 3 ص 405 و في التهذيب ج 1 ص 120.</w:t>
      </w:r>
    </w:p>
  </w:footnote>
  <w:footnote w:id="7">
    <w:p w:rsidR="00B356BA" w:rsidRDefault="00B356BA" w:rsidP="00B356BA">
      <w:pPr>
        <w:pStyle w:val="FootnoteText"/>
        <w:rPr>
          <w:rtl/>
        </w:rPr>
      </w:pPr>
      <w:r>
        <w:rPr>
          <w:rStyle w:val="FootnoteReference"/>
        </w:rPr>
        <w:footnoteRef/>
      </w:r>
      <w:r>
        <w:rPr>
          <w:rtl/>
        </w:rPr>
        <w:t xml:space="preserve"> </w:t>
      </w:r>
      <w:r w:rsidRPr="00B356BA">
        <w:rPr>
          <w:rFonts w:hint="cs"/>
          <w:rtl/>
        </w:rPr>
        <w:t>من</w:t>
      </w:r>
      <w:r w:rsidRPr="00B356BA">
        <w:rPr>
          <w:rtl/>
        </w:rPr>
        <w:t xml:space="preserve"> </w:t>
      </w:r>
      <w:r w:rsidRPr="00B356BA">
        <w:rPr>
          <w:rFonts w:hint="cs"/>
          <w:rtl/>
        </w:rPr>
        <w:t>لا</w:t>
      </w:r>
      <w:r w:rsidRPr="00B356BA">
        <w:rPr>
          <w:rtl/>
        </w:rPr>
        <w:t xml:space="preserve"> </w:t>
      </w:r>
      <w:r w:rsidRPr="00B356BA">
        <w:rPr>
          <w:rFonts w:hint="cs"/>
          <w:rtl/>
        </w:rPr>
        <w:t>يحضره</w:t>
      </w:r>
      <w:r w:rsidRPr="00B356BA">
        <w:rPr>
          <w:rtl/>
        </w:rPr>
        <w:t xml:space="preserve"> </w:t>
      </w:r>
      <w:r w:rsidRPr="00B356BA">
        <w:rPr>
          <w:rFonts w:hint="cs"/>
          <w:rtl/>
        </w:rPr>
        <w:t>الفقيه</w:t>
      </w:r>
      <w:r w:rsidRPr="00B356BA">
        <w:rPr>
          <w:rtl/>
        </w:rPr>
        <w:t xml:space="preserve"> </w:t>
      </w:r>
      <w:r w:rsidRPr="00B356BA">
        <w:rPr>
          <w:rFonts w:hint="cs"/>
          <w:rtl/>
        </w:rPr>
        <w:t>؛</w:t>
      </w:r>
      <w:r w:rsidRPr="00B356BA">
        <w:rPr>
          <w:rtl/>
        </w:rPr>
        <w:t xml:space="preserve"> </w:t>
      </w:r>
      <w:r w:rsidRPr="00B356BA">
        <w:rPr>
          <w:rFonts w:hint="cs"/>
          <w:rtl/>
        </w:rPr>
        <w:t>ج‏</w:t>
      </w:r>
      <w:r w:rsidRPr="00B356BA">
        <w:rPr>
          <w:rtl/>
        </w:rPr>
        <w:t xml:space="preserve">1 </w:t>
      </w:r>
      <w:r w:rsidRPr="00B356BA">
        <w:rPr>
          <w:rFonts w:hint="cs"/>
          <w:rtl/>
        </w:rPr>
        <w:t>؛</w:t>
      </w:r>
      <w:r w:rsidRPr="00B356BA">
        <w:rPr>
          <w:rtl/>
        </w:rPr>
        <w:t xml:space="preserve"> </w:t>
      </w:r>
      <w:r w:rsidRPr="00B356BA">
        <w:rPr>
          <w:rFonts w:hint="cs"/>
          <w:rtl/>
        </w:rPr>
        <w:t>ص</w:t>
      </w:r>
      <w:r w:rsidRPr="00B356BA">
        <w:rPr>
          <w:rtl/>
        </w:rPr>
        <w:t>72</w:t>
      </w:r>
    </w:p>
  </w:footnote>
  <w:footnote w:id="8">
    <w:p w:rsidR="00E2648A" w:rsidRDefault="00E2648A">
      <w:pPr>
        <w:pStyle w:val="FootnoteText"/>
        <w:rPr>
          <w:rtl/>
        </w:rPr>
      </w:pPr>
      <w:r>
        <w:rPr>
          <w:rStyle w:val="FootnoteReference"/>
        </w:rPr>
        <w:footnoteRef/>
      </w:r>
      <w:r>
        <w:rPr>
          <w:rtl/>
        </w:rPr>
        <w:t xml:space="preserve"> </w:t>
      </w:r>
      <w:r>
        <w:rPr>
          <w:rFonts w:hint="cs"/>
          <w:rtl/>
        </w:rPr>
        <w:t>مقرر: پویا مراد استاد کسانی است که بین مرسلات جزمی و غیر جزمی تفصیل می دهند که در اینجا چون به صیغه مجهول است غیر جزمی بوده و علی ای حال لا حجت است.</w:t>
      </w:r>
    </w:p>
  </w:footnote>
  <w:footnote w:id="9">
    <w:p w:rsidR="00B356BA" w:rsidRDefault="00B356BA" w:rsidP="00B356BA">
      <w:pPr>
        <w:pStyle w:val="FootnoteText"/>
        <w:rPr>
          <w:rFonts w:ascii="Noor_Nazli" w:hAnsi="Noor_Nazli" w:cs="Noor_Nazli"/>
          <w:color w:val="000000"/>
          <w:rtl/>
        </w:rPr>
      </w:pPr>
      <w:r>
        <w:rPr>
          <w:rStyle w:val="FootnoteReference"/>
          <w:color w:val="000000"/>
        </w:rPr>
        <w:footnoteRef/>
      </w:r>
      <w:r>
        <w:rPr>
          <w:color w:val="000000"/>
          <w:rtl/>
        </w:rPr>
        <w:t xml:space="preserve"> </w:t>
      </w:r>
      <w:r w:rsidRPr="00B356BA">
        <w:rPr>
          <w:rFonts w:hint="cs"/>
          <w:color w:val="000000"/>
          <w:rtl/>
        </w:rPr>
        <w:t>تهذيب</w:t>
      </w:r>
      <w:r w:rsidRPr="00B356BA">
        <w:rPr>
          <w:color w:val="000000"/>
          <w:rtl/>
        </w:rPr>
        <w:t xml:space="preserve"> </w:t>
      </w:r>
      <w:r w:rsidRPr="00B356BA">
        <w:rPr>
          <w:rFonts w:hint="cs"/>
          <w:color w:val="000000"/>
          <w:rtl/>
        </w:rPr>
        <w:t>الأحكام</w:t>
      </w:r>
      <w:r w:rsidRPr="00B356BA">
        <w:rPr>
          <w:color w:val="000000"/>
          <w:rtl/>
        </w:rPr>
        <w:t xml:space="preserve"> (</w:t>
      </w:r>
      <w:r w:rsidRPr="00B356BA">
        <w:rPr>
          <w:rFonts w:hint="cs"/>
          <w:color w:val="000000"/>
          <w:rtl/>
        </w:rPr>
        <w:t>تحقيق</w:t>
      </w:r>
      <w:r w:rsidRPr="00B356BA">
        <w:rPr>
          <w:color w:val="000000"/>
          <w:rtl/>
        </w:rPr>
        <w:t xml:space="preserve"> </w:t>
      </w:r>
      <w:r w:rsidRPr="00B356BA">
        <w:rPr>
          <w:rFonts w:hint="cs"/>
          <w:color w:val="000000"/>
          <w:rtl/>
        </w:rPr>
        <w:t>خرسان</w:t>
      </w:r>
      <w:r w:rsidRPr="00B356BA">
        <w:rPr>
          <w:color w:val="000000"/>
          <w:rtl/>
        </w:rPr>
        <w:t xml:space="preserve">) </w:t>
      </w:r>
      <w:r w:rsidRPr="00B356BA">
        <w:rPr>
          <w:rFonts w:hint="cs"/>
          <w:color w:val="000000"/>
          <w:rtl/>
        </w:rPr>
        <w:t>؛</w:t>
      </w:r>
      <w:r w:rsidRPr="00B356BA">
        <w:rPr>
          <w:color w:val="000000"/>
          <w:rtl/>
        </w:rPr>
        <w:t xml:space="preserve"> </w:t>
      </w:r>
      <w:r w:rsidRPr="00B356BA">
        <w:rPr>
          <w:rFonts w:hint="cs"/>
          <w:color w:val="000000"/>
          <w:rtl/>
        </w:rPr>
        <w:t>ج‏</w:t>
      </w:r>
      <w:r w:rsidRPr="00B356BA">
        <w:rPr>
          <w:color w:val="000000"/>
          <w:rtl/>
        </w:rPr>
        <w:t xml:space="preserve">1 </w:t>
      </w:r>
      <w:r w:rsidRPr="00B356BA">
        <w:rPr>
          <w:rFonts w:hint="cs"/>
          <w:color w:val="000000"/>
          <w:rtl/>
        </w:rPr>
        <w:t>؛</w:t>
      </w:r>
      <w:r w:rsidRPr="00B356BA">
        <w:rPr>
          <w:color w:val="000000"/>
          <w:rtl/>
        </w:rPr>
        <w:t xml:space="preserve"> </w:t>
      </w:r>
      <w:r w:rsidRPr="00B356BA">
        <w:rPr>
          <w:rFonts w:hint="cs"/>
          <w:color w:val="000000"/>
          <w:rtl/>
        </w:rPr>
        <w:t>ص</w:t>
      </w:r>
      <w:r w:rsidRPr="00B356BA">
        <w:rPr>
          <w:color w:val="000000"/>
          <w:rtl/>
        </w:rPr>
        <w:t>422</w:t>
      </w:r>
    </w:p>
  </w:footnote>
  <w:footnote w:id="10">
    <w:p w:rsidR="007A7861" w:rsidRDefault="007A7861">
      <w:pPr>
        <w:pStyle w:val="FootnoteText"/>
      </w:pPr>
      <w:r>
        <w:rPr>
          <w:rStyle w:val="FootnoteReference"/>
        </w:rPr>
        <w:footnoteRef/>
      </w:r>
      <w:r>
        <w:rPr>
          <w:rtl/>
        </w:rPr>
        <w:t xml:space="preserve"> </w:t>
      </w:r>
      <w:r>
        <w:rPr>
          <w:rFonts w:hint="cs"/>
          <w:rtl/>
        </w:rPr>
        <w:t>اضافۀ مقرر</w:t>
      </w:r>
    </w:p>
  </w:footnote>
  <w:footnote w:id="11">
    <w:p w:rsidR="007A7861" w:rsidRDefault="007A7861">
      <w:pPr>
        <w:pStyle w:val="FootnoteText"/>
      </w:pPr>
      <w:r>
        <w:rPr>
          <w:rStyle w:val="FootnoteReference"/>
        </w:rPr>
        <w:footnoteRef/>
      </w:r>
      <w:r>
        <w:rPr>
          <w:rtl/>
        </w:rPr>
        <w:t xml:space="preserve"> </w:t>
      </w:r>
      <w:r>
        <w:rPr>
          <w:rFonts w:hint="cs"/>
          <w:rtl/>
        </w:rPr>
        <w:t>مقرر: ظاهرا مقصود استاد این است که در روایت محمد بن مسلم اگر چه عدم اعاده مشروط شده به نظر و فحص و لکن تعبیر ان انت نظرت می تواند در مقام بیان شرط صحت نباشد بلکه از این جهت که متعارفاً فحص و نظر انجام می شود ذکر شده است.</w:t>
      </w:r>
    </w:p>
  </w:footnote>
  <w:footnote w:id="12">
    <w:p w:rsidR="00D22370" w:rsidRDefault="00D22370" w:rsidP="00D22370">
      <w:pPr>
        <w:pStyle w:val="FootnoteText"/>
        <w:rPr>
          <w:rFonts w:ascii="Noor_Nazli" w:hAnsi="Noor_Nazli" w:cs="Noor_Nazli"/>
          <w:color w:val="000000"/>
          <w:rtl/>
        </w:rPr>
      </w:pPr>
      <w:r>
        <w:rPr>
          <w:rStyle w:val="FootnoteReference"/>
          <w:color w:val="000000"/>
        </w:rPr>
        <w:footnoteRef/>
      </w:r>
      <w:r>
        <w:rPr>
          <w:color w:val="000000"/>
          <w:rtl/>
        </w:rPr>
        <w:t xml:space="preserve"> </w:t>
      </w:r>
      <w:r w:rsidRPr="00D22370">
        <w:rPr>
          <w:rFonts w:hint="cs"/>
          <w:color w:val="000000"/>
          <w:rtl/>
        </w:rPr>
        <w:t>الكافي</w:t>
      </w:r>
      <w:r w:rsidRPr="00D22370">
        <w:rPr>
          <w:color w:val="000000"/>
          <w:rtl/>
        </w:rPr>
        <w:t xml:space="preserve"> (</w:t>
      </w:r>
      <w:r w:rsidRPr="00D22370">
        <w:rPr>
          <w:rFonts w:hint="cs"/>
          <w:color w:val="000000"/>
          <w:rtl/>
        </w:rPr>
        <w:t>ط</w:t>
      </w:r>
      <w:r w:rsidRPr="00D22370">
        <w:rPr>
          <w:color w:val="000000"/>
          <w:rtl/>
        </w:rPr>
        <w:t xml:space="preserve"> - </w:t>
      </w:r>
      <w:r w:rsidRPr="00D22370">
        <w:rPr>
          <w:rFonts w:hint="cs"/>
          <w:color w:val="000000"/>
          <w:rtl/>
        </w:rPr>
        <w:t>الإسلامية</w:t>
      </w:r>
      <w:r w:rsidRPr="00D22370">
        <w:rPr>
          <w:color w:val="000000"/>
          <w:rtl/>
        </w:rPr>
        <w:t xml:space="preserve">) </w:t>
      </w:r>
      <w:r w:rsidRPr="00D22370">
        <w:rPr>
          <w:rFonts w:hint="cs"/>
          <w:color w:val="000000"/>
          <w:rtl/>
        </w:rPr>
        <w:t>؛</w:t>
      </w:r>
      <w:r w:rsidRPr="00D22370">
        <w:rPr>
          <w:color w:val="000000"/>
          <w:rtl/>
        </w:rPr>
        <w:t xml:space="preserve"> </w:t>
      </w:r>
      <w:r w:rsidRPr="00D22370">
        <w:rPr>
          <w:rFonts w:hint="cs"/>
          <w:color w:val="000000"/>
          <w:rtl/>
        </w:rPr>
        <w:t>ج‏</w:t>
      </w:r>
      <w:r w:rsidRPr="00D22370">
        <w:rPr>
          <w:color w:val="000000"/>
          <w:rtl/>
        </w:rPr>
        <w:t xml:space="preserve">3 </w:t>
      </w:r>
      <w:r w:rsidRPr="00D22370">
        <w:rPr>
          <w:rFonts w:hint="cs"/>
          <w:color w:val="000000"/>
          <w:rtl/>
        </w:rPr>
        <w:t>؛</w:t>
      </w:r>
      <w:r w:rsidRPr="00D22370">
        <w:rPr>
          <w:color w:val="000000"/>
          <w:rtl/>
        </w:rPr>
        <w:t xml:space="preserve"> </w:t>
      </w:r>
      <w:r w:rsidRPr="00D22370">
        <w:rPr>
          <w:rFonts w:hint="cs"/>
          <w:color w:val="000000"/>
          <w:rtl/>
        </w:rPr>
        <w:t>ص</w:t>
      </w:r>
      <w:r w:rsidRPr="00D22370">
        <w:rPr>
          <w:color w:val="000000"/>
          <w:rtl/>
        </w:rPr>
        <w:t>59</w:t>
      </w:r>
    </w:p>
  </w:footnote>
  <w:footnote w:id="13">
    <w:p w:rsidR="001429D2" w:rsidRDefault="001429D2" w:rsidP="001429D2">
      <w:pPr>
        <w:pStyle w:val="FootnoteText"/>
        <w:rPr>
          <w:rtl/>
        </w:rPr>
      </w:pPr>
      <w:r>
        <w:rPr>
          <w:rStyle w:val="FootnoteReference"/>
        </w:rPr>
        <w:footnoteRef/>
      </w:r>
      <w:r>
        <w:rPr>
          <w:rtl/>
        </w:rPr>
        <w:t xml:space="preserve"> ( 6). حيث لا يعفى عن قليلهما.</w:t>
      </w:r>
    </w:p>
  </w:footnote>
  <w:footnote w:id="14">
    <w:p w:rsidR="001429D2" w:rsidRDefault="001429D2" w:rsidP="001429D2">
      <w:pPr>
        <w:pStyle w:val="FootnoteText"/>
        <w:rPr>
          <w:rtl/>
        </w:rPr>
      </w:pPr>
      <w:r>
        <w:rPr>
          <w:rStyle w:val="FootnoteReference"/>
        </w:rPr>
        <w:footnoteRef/>
      </w:r>
      <w:r>
        <w:rPr>
          <w:rtl/>
        </w:rPr>
        <w:t xml:space="preserve"> ( 7). مروى صدره في الكافي ج 3 ص 59 مضمرا و ذيله في التهذيب ج 1 ص 72 عن أبي عبد الله عليه السلام.</w:t>
      </w:r>
    </w:p>
  </w:footnote>
  <w:footnote w:id="15">
    <w:p w:rsidR="001429D2" w:rsidRDefault="001429D2" w:rsidP="001429D2">
      <w:pPr>
        <w:pStyle w:val="FootnoteText"/>
        <w:rPr>
          <w:rtl/>
        </w:rPr>
      </w:pPr>
      <w:r>
        <w:rPr>
          <w:rStyle w:val="FootnoteReference"/>
        </w:rPr>
        <w:footnoteRef/>
      </w:r>
      <w:r>
        <w:rPr>
          <w:rtl/>
        </w:rPr>
        <w:t xml:space="preserve"> </w:t>
      </w:r>
      <w:r w:rsidRPr="001429D2">
        <w:rPr>
          <w:rFonts w:hint="cs"/>
          <w:rtl/>
        </w:rPr>
        <w:t>من</w:t>
      </w:r>
      <w:r w:rsidRPr="001429D2">
        <w:rPr>
          <w:rtl/>
        </w:rPr>
        <w:t xml:space="preserve"> </w:t>
      </w:r>
      <w:r w:rsidRPr="001429D2">
        <w:rPr>
          <w:rFonts w:hint="cs"/>
          <w:rtl/>
        </w:rPr>
        <w:t>لا</w:t>
      </w:r>
      <w:r w:rsidRPr="001429D2">
        <w:rPr>
          <w:rtl/>
        </w:rPr>
        <w:t xml:space="preserve"> </w:t>
      </w:r>
      <w:r w:rsidRPr="001429D2">
        <w:rPr>
          <w:rFonts w:hint="cs"/>
          <w:rtl/>
        </w:rPr>
        <w:t>يحضره</w:t>
      </w:r>
      <w:r w:rsidRPr="001429D2">
        <w:rPr>
          <w:rtl/>
        </w:rPr>
        <w:t xml:space="preserve"> </w:t>
      </w:r>
      <w:r w:rsidRPr="001429D2">
        <w:rPr>
          <w:rFonts w:hint="cs"/>
          <w:rtl/>
        </w:rPr>
        <w:t>الفقيه</w:t>
      </w:r>
      <w:r w:rsidRPr="001429D2">
        <w:rPr>
          <w:rtl/>
        </w:rPr>
        <w:t xml:space="preserve"> </w:t>
      </w:r>
      <w:r w:rsidRPr="001429D2">
        <w:rPr>
          <w:rFonts w:hint="cs"/>
          <w:rtl/>
        </w:rPr>
        <w:t>؛</w:t>
      </w:r>
      <w:r w:rsidRPr="001429D2">
        <w:rPr>
          <w:rtl/>
        </w:rPr>
        <w:t xml:space="preserve"> </w:t>
      </w:r>
      <w:r w:rsidRPr="001429D2">
        <w:rPr>
          <w:rFonts w:hint="cs"/>
          <w:rtl/>
        </w:rPr>
        <w:t>ج‏</w:t>
      </w:r>
      <w:r w:rsidRPr="001429D2">
        <w:rPr>
          <w:rtl/>
        </w:rPr>
        <w:t xml:space="preserve">1 </w:t>
      </w:r>
      <w:r w:rsidRPr="001429D2">
        <w:rPr>
          <w:rFonts w:hint="cs"/>
          <w:rtl/>
        </w:rPr>
        <w:t>؛</w:t>
      </w:r>
      <w:r w:rsidRPr="001429D2">
        <w:rPr>
          <w:rtl/>
        </w:rPr>
        <w:t xml:space="preserve"> </w:t>
      </w:r>
      <w:r w:rsidRPr="001429D2">
        <w:rPr>
          <w:rFonts w:hint="cs"/>
          <w:rtl/>
        </w:rPr>
        <w:t>ص</w:t>
      </w:r>
      <w:r w:rsidRPr="001429D2">
        <w:rPr>
          <w:rtl/>
        </w:rPr>
        <w:t>249</w:t>
      </w:r>
    </w:p>
  </w:footnote>
  <w:footnote w:id="16">
    <w:p w:rsidR="001429D2" w:rsidRDefault="001429D2" w:rsidP="001429D2">
      <w:pPr>
        <w:pStyle w:val="FootnoteText"/>
        <w:rPr>
          <w:rFonts w:ascii="Noor_Nazli" w:hAnsi="Noor_Nazli" w:cs="Noor_Nazli"/>
          <w:color w:val="000000"/>
        </w:rPr>
      </w:pPr>
      <w:r>
        <w:rPr>
          <w:rStyle w:val="FootnoteReference"/>
          <w:color w:val="000000"/>
        </w:rPr>
        <w:footnoteRef/>
      </w:r>
      <w:r>
        <w:rPr>
          <w:color w:val="000000"/>
          <w:rtl/>
        </w:rPr>
        <w:t xml:space="preserve"> </w:t>
      </w:r>
      <w:r w:rsidRPr="001429D2">
        <w:rPr>
          <w:rFonts w:hint="cs"/>
          <w:color w:val="000000"/>
          <w:rtl/>
        </w:rPr>
        <w:t>تهذيب</w:t>
      </w:r>
      <w:r w:rsidRPr="001429D2">
        <w:rPr>
          <w:color w:val="000000"/>
          <w:rtl/>
        </w:rPr>
        <w:t xml:space="preserve"> </w:t>
      </w:r>
      <w:r w:rsidRPr="001429D2">
        <w:rPr>
          <w:rFonts w:hint="cs"/>
          <w:color w:val="000000"/>
          <w:rtl/>
        </w:rPr>
        <w:t>الأحكام</w:t>
      </w:r>
      <w:r w:rsidRPr="001429D2">
        <w:rPr>
          <w:color w:val="000000"/>
          <w:rtl/>
        </w:rPr>
        <w:t xml:space="preserve"> (</w:t>
      </w:r>
      <w:r w:rsidRPr="001429D2">
        <w:rPr>
          <w:rFonts w:hint="cs"/>
          <w:color w:val="000000"/>
          <w:rtl/>
        </w:rPr>
        <w:t>تحقيق</w:t>
      </w:r>
      <w:r w:rsidRPr="001429D2">
        <w:rPr>
          <w:color w:val="000000"/>
          <w:rtl/>
        </w:rPr>
        <w:t xml:space="preserve"> </w:t>
      </w:r>
      <w:r w:rsidRPr="001429D2">
        <w:rPr>
          <w:rFonts w:hint="cs"/>
          <w:color w:val="000000"/>
          <w:rtl/>
        </w:rPr>
        <w:t>خرسان</w:t>
      </w:r>
      <w:r w:rsidRPr="001429D2">
        <w:rPr>
          <w:color w:val="000000"/>
          <w:rtl/>
        </w:rPr>
        <w:t xml:space="preserve">) </w:t>
      </w:r>
      <w:r w:rsidRPr="001429D2">
        <w:rPr>
          <w:rFonts w:hint="cs"/>
          <w:color w:val="000000"/>
          <w:rtl/>
        </w:rPr>
        <w:t>؛</w:t>
      </w:r>
      <w:r w:rsidRPr="001429D2">
        <w:rPr>
          <w:color w:val="000000"/>
          <w:rtl/>
        </w:rPr>
        <w:t xml:space="preserve"> </w:t>
      </w:r>
      <w:r w:rsidRPr="001429D2">
        <w:rPr>
          <w:rFonts w:hint="cs"/>
          <w:color w:val="000000"/>
          <w:rtl/>
        </w:rPr>
        <w:t>ج‏</w:t>
      </w:r>
      <w:r w:rsidRPr="001429D2">
        <w:rPr>
          <w:color w:val="000000"/>
          <w:rtl/>
        </w:rPr>
        <w:t xml:space="preserve">1 </w:t>
      </w:r>
      <w:r w:rsidRPr="001429D2">
        <w:rPr>
          <w:rFonts w:hint="cs"/>
          <w:color w:val="000000"/>
          <w:rtl/>
        </w:rPr>
        <w:t>؛</w:t>
      </w:r>
      <w:r w:rsidRPr="001429D2">
        <w:rPr>
          <w:color w:val="000000"/>
          <w:rtl/>
        </w:rPr>
        <w:t xml:space="preserve"> </w:t>
      </w:r>
      <w:r w:rsidRPr="001429D2">
        <w:rPr>
          <w:rFonts w:hint="cs"/>
          <w:color w:val="000000"/>
          <w:rtl/>
        </w:rPr>
        <w:t>ص</w:t>
      </w:r>
      <w:r w:rsidRPr="001429D2">
        <w:rPr>
          <w:color w:val="000000"/>
          <w:rtl/>
        </w:rPr>
        <w:t>252</w:t>
      </w:r>
    </w:p>
  </w:footnote>
  <w:footnote w:id="17">
    <w:p w:rsidR="001429D2" w:rsidRDefault="001429D2">
      <w:pPr>
        <w:pStyle w:val="FootnoteText"/>
      </w:pPr>
      <w:r>
        <w:rPr>
          <w:rStyle w:val="FootnoteReference"/>
        </w:rPr>
        <w:footnoteRef/>
      </w:r>
      <w:r>
        <w:rPr>
          <w:rtl/>
        </w:rPr>
        <w:t xml:space="preserve"> </w:t>
      </w:r>
      <w:r>
        <w:rPr>
          <w:rFonts w:hint="cs"/>
          <w:rtl/>
        </w:rPr>
        <w:t>عبارت مقرر: ظاهرا استاد ار ین بحض در مقام تقریب و تبیین کلام مرحوم همدانی و مرحوم خوئی است.</w:t>
      </w:r>
    </w:p>
  </w:footnote>
  <w:footnote w:id="18">
    <w:p w:rsidR="009150A3" w:rsidRDefault="009150A3" w:rsidP="009150A3">
      <w:pPr>
        <w:pStyle w:val="FootnoteText"/>
      </w:pPr>
      <w:r>
        <w:rPr>
          <w:rStyle w:val="FootnoteReference"/>
        </w:rPr>
        <w:footnoteRef/>
      </w:r>
      <w:r>
        <w:rPr>
          <w:rtl/>
        </w:rPr>
        <w:t xml:space="preserve"> </w:t>
      </w:r>
      <w:r>
        <w:rPr>
          <w:rFonts w:hint="cs"/>
          <w:rtl/>
        </w:rPr>
        <w:t>مقرر:مقصود این است که تعبیر «لم یعلم» در این روایات اطلاقی نسبت به حالت شک ندارد تا بتوانیم بگوئیم حکم به عدم اعاده ای که در این روایات بیان شده شامل حالت شک هم می شود و اطلاقش اقتضا می کند این شک چه با فحص همراه باشد چه نباشد صحت نماز را به دنبال دارد.</w:t>
      </w:r>
    </w:p>
  </w:footnote>
  <w:footnote w:id="19">
    <w:p w:rsidR="0010481D" w:rsidRDefault="0010481D" w:rsidP="0010481D">
      <w:pPr>
        <w:pStyle w:val="FootnoteText"/>
        <w:rPr>
          <w:rtl/>
        </w:rPr>
      </w:pPr>
      <w:r>
        <w:rPr>
          <w:rStyle w:val="FootnoteReference"/>
        </w:rPr>
        <w:footnoteRef/>
      </w:r>
      <w:r>
        <w:rPr>
          <w:rtl/>
        </w:rPr>
        <w:t xml:space="preserve"> </w:t>
      </w:r>
      <w:r w:rsidRPr="0010481D">
        <w:rPr>
          <w:rFonts w:hint="cs"/>
          <w:rtl/>
        </w:rPr>
        <w:t>مبانى</w:t>
      </w:r>
      <w:r w:rsidRPr="0010481D">
        <w:rPr>
          <w:rtl/>
        </w:rPr>
        <w:t xml:space="preserve"> </w:t>
      </w:r>
      <w:r w:rsidRPr="0010481D">
        <w:rPr>
          <w:rFonts w:hint="cs"/>
          <w:rtl/>
        </w:rPr>
        <w:t>الأحكام</w:t>
      </w:r>
      <w:r w:rsidRPr="0010481D">
        <w:rPr>
          <w:rtl/>
        </w:rPr>
        <w:t xml:space="preserve"> </w:t>
      </w:r>
      <w:r w:rsidRPr="0010481D">
        <w:rPr>
          <w:rFonts w:hint="cs"/>
          <w:rtl/>
        </w:rPr>
        <w:t>في</w:t>
      </w:r>
      <w:r w:rsidRPr="0010481D">
        <w:rPr>
          <w:rtl/>
        </w:rPr>
        <w:t xml:space="preserve"> </w:t>
      </w:r>
      <w:r w:rsidRPr="0010481D">
        <w:rPr>
          <w:rFonts w:hint="cs"/>
          <w:rtl/>
        </w:rPr>
        <w:t>أصول</w:t>
      </w:r>
      <w:r w:rsidRPr="0010481D">
        <w:rPr>
          <w:rtl/>
        </w:rPr>
        <w:t xml:space="preserve"> </w:t>
      </w:r>
      <w:r w:rsidRPr="0010481D">
        <w:rPr>
          <w:rFonts w:hint="cs"/>
          <w:rtl/>
        </w:rPr>
        <w:t>شرائع</w:t>
      </w:r>
      <w:r w:rsidRPr="0010481D">
        <w:rPr>
          <w:rtl/>
        </w:rPr>
        <w:t xml:space="preserve"> </w:t>
      </w:r>
      <w:r w:rsidRPr="0010481D">
        <w:rPr>
          <w:rFonts w:hint="cs"/>
          <w:rtl/>
        </w:rPr>
        <w:t>الإسلام،</w:t>
      </w:r>
      <w:r w:rsidRPr="0010481D">
        <w:rPr>
          <w:rtl/>
        </w:rPr>
        <w:t xml:space="preserve"> </w:t>
      </w:r>
      <w:r w:rsidRPr="0010481D">
        <w:rPr>
          <w:rFonts w:hint="cs"/>
          <w:rtl/>
        </w:rPr>
        <w:t>ج‏</w:t>
      </w:r>
      <w:r w:rsidRPr="0010481D">
        <w:rPr>
          <w:rtl/>
        </w:rPr>
        <w:t>3</w:t>
      </w:r>
      <w:r w:rsidRPr="0010481D">
        <w:rPr>
          <w:rFonts w:hint="cs"/>
          <w:rtl/>
        </w:rPr>
        <w:t>،</w:t>
      </w:r>
      <w:r w:rsidRPr="0010481D">
        <w:rPr>
          <w:rtl/>
        </w:rPr>
        <w:t xml:space="preserve"> </w:t>
      </w:r>
      <w:r w:rsidRPr="0010481D">
        <w:rPr>
          <w:rFonts w:hint="cs"/>
          <w:rtl/>
        </w:rPr>
        <w:t>ص</w:t>
      </w:r>
      <w:r w:rsidRPr="0010481D">
        <w:rPr>
          <w:rtl/>
        </w:rPr>
        <w:t>: 17</w:t>
      </w:r>
    </w:p>
  </w:footnote>
  <w:footnote w:id="20">
    <w:p w:rsidR="0010481D" w:rsidRDefault="0010481D" w:rsidP="0010481D">
      <w:pPr>
        <w:pStyle w:val="FootnoteText"/>
        <w:rPr>
          <w:rtl/>
        </w:rPr>
      </w:pPr>
      <w:r>
        <w:rPr>
          <w:rStyle w:val="FootnoteReference"/>
        </w:rPr>
        <w:footnoteRef/>
      </w:r>
      <w:r>
        <w:rPr>
          <w:rtl/>
        </w:rPr>
        <w:t xml:space="preserve"> </w:t>
      </w:r>
      <w:r w:rsidRPr="0010481D">
        <w:rPr>
          <w:rFonts w:hint="cs"/>
          <w:rtl/>
        </w:rPr>
        <w:t>منتقى</w:t>
      </w:r>
      <w:r w:rsidRPr="0010481D">
        <w:rPr>
          <w:rtl/>
        </w:rPr>
        <w:t xml:space="preserve"> </w:t>
      </w:r>
      <w:r w:rsidRPr="0010481D">
        <w:rPr>
          <w:rFonts w:hint="cs"/>
          <w:rtl/>
        </w:rPr>
        <w:t>الأصول،</w:t>
      </w:r>
      <w:r w:rsidRPr="0010481D">
        <w:rPr>
          <w:rtl/>
        </w:rPr>
        <w:t xml:space="preserve"> </w:t>
      </w:r>
      <w:r w:rsidRPr="0010481D">
        <w:rPr>
          <w:rFonts w:hint="cs"/>
          <w:rtl/>
        </w:rPr>
        <w:t>ج‏</w:t>
      </w:r>
      <w:r w:rsidRPr="0010481D">
        <w:rPr>
          <w:rtl/>
        </w:rPr>
        <w:t>6</w:t>
      </w:r>
      <w:r w:rsidRPr="0010481D">
        <w:rPr>
          <w:rFonts w:hint="cs"/>
          <w:rtl/>
        </w:rPr>
        <w:t>،</w:t>
      </w:r>
      <w:r w:rsidRPr="0010481D">
        <w:rPr>
          <w:rtl/>
        </w:rPr>
        <w:t xml:space="preserve"> </w:t>
      </w:r>
      <w:r w:rsidRPr="0010481D">
        <w:rPr>
          <w:rFonts w:hint="cs"/>
          <w:rtl/>
        </w:rPr>
        <w:t>ص</w:t>
      </w:r>
      <w:r w:rsidRPr="0010481D">
        <w:rPr>
          <w:rtl/>
        </w:rPr>
        <w:t>: 104</w:t>
      </w:r>
      <w:r>
        <w:rPr>
          <w:rFonts w:hint="cs"/>
          <w:rtl/>
        </w:rPr>
        <w:t xml:space="preserve"> (آدرس قطعی برایاین نقل قول یافت نشد)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876E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E876EC">
      <w:rPr>
        <w:rFonts w:hint="cs"/>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0D2F6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0D2F6A">
      <w:rPr>
        <w:rFonts w:hint="cs"/>
        <w:b/>
        <w:bCs/>
        <w:color w:val="632423" w:themeColor="accent2" w:themeShade="80"/>
        <w:sz w:val="20"/>
        <w:szCs w:val="24"/>
        <w:rtl/>
      </w:rPr>
      <w:t>سید</w:t>
    </w:r>
    <w:r w:rsidR="000D2F6A">
      <w:rPr>
        <w:b/>
        <w:bCs/>
        <w:color w:val="632423" w:themeColor="accent2" w:themeShade="80"/>
        <w:sz w:val="20"/>
        <w:szCs w:val="24"/>
        <w:rtl/>
      </w:rPr>
      <w:t xml:space="preserve"> </w:t>
    </w:r>
    <w:r w:rsidR="000D2F6A">
      <w:rPr>
        <w:rFonts w:hint="cs"/>
        <w:b/>
        <w:bCs/>
        <w:color w:val="632423" w:themeColor="accent2" w:themeShade="80"/>
        <w:sz w:val="20"/>
        <w:szCs w:val="24"/>
        <w:rtl/>
      </w:rPr>
      <w:t>محمد</w:t>
    </w:r>
    <w:r w:rsidR="000D2F6A">
      <w:rPr>
        <w:b/>
        <w:bCs/>
        <w:color w:val="632423" w:themeColor="accent2" w:themeShade="80"/>
        <w:sz w:val="20"/>
        <w:szCs w:val="24"/>
        <w:rtl/>
      </w:rPr>
      <w:t xml:space="preserve"> </w:t>
    </w:r>
    <w:r w:rsidR="000D2F6A">
      <w:rPr>
        <w:rFonts w:hint="cs"/>
        <w:b/>
        <w:bCs/>
        <w:color w:val="632423" w:themeColor="accent2" w:themeShade="80"/>
        <w:sz w:val="20"/>
        <w:szCs w:val="24"/>
        <w:rtl/>
      </w:rPr>
      <w:t>جواد</w:t>
    </w:r>
    <w:r w:rsidR="000D2F6A">
      <w:rPr>
        <w:b/>
        <w:bCs/>
        <w:color w:val="632423" w:themeColor="accent2" w:themeShade="80"/>
        <w:sz w:val="20"/>
        <w:szCs w:val="24"/>
        <w:rtl/>
      </w:rPr>
      <w:t xml:space="preserve"> </w:t>
    </w:r>
    <w:r w:rsidR="000D2F6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0D2F6A">
      <w:rPr>
        <w:sz w:val="24"/>
        <w:szCs w:val="24"/>
        <w:rtl/>
      </w:rPr>
      <w:t>30 /9 /1399</w:t>
    </w:r>
  </w:p>
  <w:p w:rsidR="00FA3B17" w:rsidRPr="00F16B53" w:rsidRDefault="00935A55" w:rsidP="00D706B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0D2F6A">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D706B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0D2F6A">
      <w:rPr>
        <w:rFonts w:hint="cs"/>
        <w:sz w:val="24"/>
        <w:szCs w:val="24"/>
        <w:rtl/>
      </w:rPr>
      <w:t>صحیحۀ</w:t>
    </w:r>
    <w:r w:rsidR="000D2F6A">
      <w:rPr>
        <w:sz w:val="24"/>
        <w:szCs w:val="24"/>
        <w:rtl/>
      </w:rPr>
      <w:t xml:space="preserve"> </w:t>
    </w:r>
    <w:r w:rsidR="000D2F6A">
      <w:rPr>
        <w:rFonts w:hint="cs"/>
        <w:sz w:val="24"/>
        <w:szCs w:val="24"/>
        <w:rtl/>
      </w:rPr>
      <w:t>ثانیۀ</w:t>
    </w:r>
    <w:r w:rsidR="000D2F6A">
      <w:rPr>
        <w:sz w:val="24"/>
        <w:szCs w:val="24"/>
        <w:rtl/>
      </w:rPr>
      <w:t xml:space="preserve"> </w:t>
    </w:r>
    <w:r w:rsidR="000D2F6A">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F4E6A"/>
    <w:multiLevelType w:val="hybridMultilevel"/>
    <w:tmpl w:val="BBAC4900"/>
    <w:lvl w:ilvl="0" w:tplc="C34A7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406A4"/>
    <w:multiLevelType w:val="hybridMultilevel"/>
    <w:tmpl w:val="ADE6C99E"/>
    <w:lvl w:ilvl="0" w:tplc="069E4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40A1E"/>
    <w:multiLevelType w:val="hybridMultilevel"/>
    <w:tmpl w:val="51F0F39A"/>
    <w:lvl w:ilvl="0" w:tplc="F25C3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F1B5C"/>
    <w:multiLevelType w:val="hybridMultilevel"/>
    <w:tmpl w:val="2B722188"/>
    <w:lvl w:ilvl="0" w:tplc="D646F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6"/>
  </w:num>
  <w:num w:numId="16">
    <w:abstractNumId w:val="14"/>
  </w:num>
  <w:num w:numId="17">
    <w:abstractNumId w:val="13"/>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25B9"/>
    <w:rsid w:val="00055496"/>
    <w:rsid w:val="00080A41"/>
    <w:rsid w:val="0008299B"/>
    <w:rsid w:val="000913AA"/>
    <w:rsid w:val="00094847"/>
    <w:rsid w:val="00096C63"/>
    <w:rsid w:val="000B5DB5"/>
    <w:rsid w:val="000C3947"/>
    <w:rsid w:val="000D2A37"/>
    <w:rsid w:val="000D2F6A"/>
    <w:rsid w:val="000D30E9"/>
    <w:rsid w:val="000D6818"/>
    <w:rsid w:val="000E335E"/>
    <w:rsid w:val="000F16CF"/>
    <w:rsid w:val="000F5BAC"/>
    <w:rsid w:val="00102585"/>
    <w:rsid w:val="0010292D"/>
    <w:rsid w:val="0010481D"/>
    <w:rsid w:val="00114AB7"/>
    <w:rsid w:val="00116B2B"/>
    <w:rsid w:val="00124E3D"/>
    <w:rsid w:val="00127E95"/>
    <w:rsid w:val="00130659"/>
    <w:rsid w:val="001347C7"/>
    <w:rsid w:val="001356B0"/>
    <w:rsid w:val="001429D2"/>
    <w:rsid w:val="00151937"/>
    <w:rsid w:val="00176B5A"/>
    <w:rsid w:val="00181844"/>
    <w:rsid w:val="001837E9"/>
    <w:rsid w:val="00187DFA"/>
    <w:rsid w:val="001A1BC1"/>
    <w:rsid w:val="001A1EA5"/>
    <w:rsid w:val="001A2574"/>
    <w:rsid w:val="001A27D7"/>
    <w:rsid w:val="001A294E"/>
    <w:rsid w:val="001A4ED8"/>
    <w:rsid w:val="001A7037"/>
    <w:rsid w:val="001B2488"/>
    <w:rsid w:val="001B6799"/>
    <w:rsid w:val="001C1362"/>
    <w:rsid w:val="001D2E9A"/>
    <w:rsid w:val="001D30D8"/>
    <w:rsid w:val="001D597F"/>
    <w:rsid w:val="001E3FD4"/>
    <w:rsid w:val="0020241A"/>
    <w:rsid w:val="00203821"/>
    <w:rsid w:val="00211632"/>
    <w:rsid w:val="0021630D"/>
    <w:rsid w:val="00224093"/>
    <w:rsid w:val="0024121B"/>
    <w:rsid w:val="00242DC5"/>
    <w:rsid w:val="0024641D"/>
    <w:rsid w:val="00247D2F"/>
    <w:rsid w:val="00256560"/>
    <w:rsid w:val="0027605E"/>
    <w:rsid w:val="00281E00"/>
    <w:rsid w:val="00294A52"/>
    <w:rsid w:val="002B575F"/>
    <w:rsid w:val="002B729B"/>
    <w:rsid w:val="002C23B5"/>
    <w:rsid w:val="002C4E58"/>
    <w:rsid w:val="002C53A2"/>
    <w:rsid w:val="002D0040"/>
    <w:rsid w:val="002D2FA8"/>
    <w:rsid w:val="002E220F"/>
    <w:rsid w:val="00307311"/>
    <w:rsid w:val="0032100F"/>
    <w:rsid w:val="0033402C"/>
    <w:rsid w:val="00340521"/>
    <w:rsid w:val="00345C73"/>
    <w:rsid w:val="003534FB"/>
    <w:rsid w:val="00353DD2"/>
    <w:rsid w:val="00354A99"/>
    <w:rsid w:val="00360311"/>
    <w:rsid w:val="00361922"/>
    <w:rsid w:val="0037339B"/>
    <w:rsid w:val="003766F3"/>
    <w:rsid w:val="00386C11"/>
    <w:rsid w:val="00397466"/>
    <w:rsid w:val="003A6148"/>
    <w:rsid w:val="003C33F6"/>
    <w:rsid w:val="003C3D2E"/>
    <w:rsid w:val="003C43A5"/>
    <w:rsid w:val="003C7D45"/>
    <w:rsid w:val="003E1C5C"/>
    <w:rsid w:val="003E6650"/>
    <w:rsid w:val="003F4B4D"/>
    <w:rsid w:val="003F5B46"/>
    <w:rsid w:val="00401363"/>
    <w:rsid w:val="00402E47"/>
    <w:rsid w:val="004121FF"/>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1E85"/>
    <w:rsid w:val="005F79C6"/>
    <w:rsid w:val="00601229"/>
    <w:rsid w:val="00603B67"/>
    <w:rsid w:val="006162A2"/>
    <w:rsid w:val="006240DA"/>
    <w:rsid w:val="0063256E"/>
    <w:rsid w:val="00633F04"/>
    <w:rsid w:val="00635219"/>
    <w:rsid w:val="00635EC0"/>
    <w:rsid w:val="00636F3E"/>
    <w:rsid w:val="00640B58"/>
    <w:rsid w:val="00643C7F"/>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861"/>
    <w:rsid w:val="007A7B8C"/>
    <w:rsid w:val="007C6D9E"/>
    <w:rsid w:val="007D1C43"/>
    <w:rsid w:val="007D4DC0"/>
    <w:rsid w:val="007D6C53"/>
    <w:rsid w:val="007E1564"/>
    <w:rsid w:val="007E1E87"/>
    <w:rsid w:val="007E5B3F"/>
    <w:rsid w:val="007F19F9"/>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478E"/>
    <w:rsid w:val="008956DD"/>
    <w:rsid w:val="008A2E27"/>
    <w:rsid w:val="008A510E"/>
    <w:rsid w:val="008A522A"/>
    <w:rsid w:val="008B4464"/>
    <w:rsid w:val="008B750B"/>
    <w:rsid w:val="008C3162"/>
    <w:rsid w:val="008D1F14"/>
    <w:rsid w:val="008E3924"/>
    <w:rsid w:val="008F13F7"/>
    <w:rsid w:val="008F5B4D"/>
    <w:rsid w:val="00907425"/>
    <w:rsid w:val="009150A3"/>
    <w:rsid w:val="0092206A"/>
    <w:rsid w:val="00923C34"/>
    <w:rsid w:val="00924152"/>
    <w:rsid w:val="0092513D"/>
    <w:rsid w:val="009258D5"/>
    <w:rsid w:val="00927A9F"/>
    <w:rsid w:val="009335CC"/>
    <w:rsid w:val="00935A55"/>
    <w:rsid w:val="00941CEB"/>
    <w:rsid w:val="0094720F"/>
    <w:rsid w:val="00953B28"/>
    <w:rsid w:val="00954322"/>
    <w:rsid w:val="00957CAA"/>
    <w:rsid w:val="0096778A"/>
    <w:rsid w:val="00977656"/>
    <w:rsid w:val="00983E5C"/>
    <w:rsid w:val="009846A7"/>
    <w:rsid w:val="0098794D"/>
    <w:rsid w:val="0099497B"/>
    <w:rsid w:val="009A0DDC"/>
    <w:rsid w:val="009A43BA"/>
    <w:rsid w:val="009B0D05"/>
    <w:rsid w:val="009B4CA6"/>
    <w:rsid w:val="009B79F8"/>
    <w:rsid w:val="009C66D5"/>
    <w:rsid w:val="009D13FD"/>
    <w:rsid w:val="009D266A"/>
    <w:rsid w:val="009F7E07"/>
    <w:rsid w:val="00A01522"/>
    <w:rsid w:val="00A10A11"/>
    <w:rsid w:val="00A13C6A"/>
    <w:rsid w:val="00A17B09"/>
    <w:rsid w:val="00A24867"/>
    <w:rsid w:val="00A457C6"/>
    <w:rsid w:val="00A46AD0"/>
    <w:rsid w:val="00A47063"/>
    <w:rsid w:val="00A473A8"/>
    <w:rsid w:val="00A513F0"/>
    <w:rsid w:val="00A61AC8"/>
    <w:rsid w:val="00A6366F"/>
    <w:rsid w:val="00A65D4C"/>
    <w:rsid w:val="00A70512"/>
    <w:rsid w:val="00A73B3C"/>
    <w:rsid w:val="00A94074"/>
    <w:rsid w:val="00AA1F60"/>
    <w:rsid w:val="00AA40D7"/>
    <w:rsid w:val="00AB5F7D"/>
    <w:rsid w:val="00AC0C50"/>
    <w:rsid w:val="00AC6FE2"/>
    <w:rsid w:val="00AF3925"/>
    <w:rsid w:val="00B1296B"/>
    <w:rsid w:val="00B1407E"/>
    <w:rsid w:val="00B2292F"/>
    <w:rsid w:val="00B356BA"/>
    <w:rsid w:val="00B43169"/>
    <w:rsid w:val="00B501A8"/>
    <w:rsid w:val="00B55AE4"/>
    <w:rsid w:val="00B67C7F"/>
    <w:rsid w:val="00B70B46"/>
    <w:rsid w:val="00B739B0"/>
    <w:rsid w:val="00B814A3"/>
    <w:rsid w:val="00B96F38"/>
    <w:rsid w:val="00BA1029"/>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754F"/>
    <w:rsid w:val="00CA10B0"/>
    <w:rsid w:val="00CA2F8E"/>
    <w:rsid w:val="00CA3EE2"/>
    <w:rsid w:val="00CA7FD5"/>
    <w:rsid w:val="00CB3287"/>
    <w:rsid w:val="00CB33E2"/>
    <w:rsid w:val="00CB4E68"/>
    <w:rsid w:val="00CC2733"/>
    <w:rsid w:val="00CD0050"/>
    <w:rsid w:val="00CE7481"/>
    <w:rsid w:val="00CF0A8F"/>
    <w:rsid w:val="00D048CE"/>
    <w:rsid w:val="00D10998"/>
    <w:rsid w:val="00D1426E"/>
    <w:rsid w:val="00D15CBD"/>
    <w:rsid w:val="00D221CB"/>
    <w:rsid w:val="00D22370"/>
    <w:rsid w:val="00D23391"/>
    <w:rsid w:val="00D31805"/>
    <w:rsid w:val="00D552B9"/>
    <w:rsid w:val="00D706BB"/>
    <w:rsid w:val="00D735B2"/>
    <w:rsid w:val="00D74021"/>
    <w:rsid w:val="00D76D01"/>
    <w:rsid w:val="00D922A9"/>
    <w:rsid w:val="00D9394A"/>
    <w:rsid w:val="00DB0CBB"/>
    <w:rsid w:val="00DB67CC"/>
    <w:rsid w:val="00DC3783"/>
    <w:rsid w:val="00DE1070"/>
    <w:rsid w:val="00E00219"/>
    <w:rsid w:val="00E0316B"/>
    <w:rsid w:val="00E25E10"/>
    <w:rsid w:val="00E2648A"/>
    <w:rsid w:val="00E50B41"/>
    <w:rsid w:val="00E5219B"/>
    <w:rsid w:val="00E52D07"/>
    <w:rsid w:val="00E5518B"/>
    <w:rsid w:val="00E609FE"/>
    <w:rsid w:val="00E630BE"/>
    <w:rsid w:val="00E75920"/>
    <w:rsid w:val="00E80D96"/>
    <w:rsid w:val="00E871FA"/>
    <w:rsid w:val="00E876EC"/>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5C42"/>
    <w:rsid w:val="00F67508"/>
    <w:rsid w:val="00F71FC9"/>
    <w:rsid w:val="00F73B48"/>
    <w:rsid w:val="00F74F51"/>
    <w:rsid w:val="00F82C1B"/>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87998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506002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8927484">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7253701">
      <w:bodyDiv w:val="1"/>
      <w:marLeft w:val="0"/>
      <w:marRight w:val="0"/>
      <w:marTop w:val="0"/>
      <w:marBottom w:val="0"/>
      <w:divBdr>
        <w:top w:val="none" w:sz="0" w:space="0" w:color="auto"/>
        <w:left w:val="none" w:sz="0" w:space="0" w:color="auto"/>
        <w:bottom w:val="none" w:sz="0" w:space="0" w:color="auto"/>
        <w:right w:val="none" w:sz="0" w:space="0" w:color="auto"/>
      </w:divBdr>
    </w:div>
    <w:div w:id="58472873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5226161">
      <w:bodyDiv w:val="1"/>
      <w:marLeft w:val="0"/>
      <w:marRight w:val="0"/>
      <w:marTop w:val="0"/>
      <w:marBottom w:val="0"/>
      <w:divBdr>
        <w:top w:val="none" w:sz="0" w:space="0" w:color="auto"/>
        <w:left w:val="none" w:sz="0" w:space="0" w:color="auto"/>
        <w:bottom w:val="none" w:sz="0" w:space="0" w:color="auto"/>
        <w:right w:val="none" w:sz="0" w:space="0" w:color="auto"/>
      </w:divBdr>
    </w:div>
    <w:div w:id="10953706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215862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62202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6422851">
      <w:bodyDiv w:val="1"/>
      <w:marLeft w:val="0"/>
      <w:marRight w:val="0"/>
      <w:marTop w:val="0"/>
      <w:marBottom w:val="0"/>
      <w:divBdr>
        <w:top w:val="none" w:sz="0" w:space="0" w:color="auto"/>
        <w:left w:val="none" w:sz="0" w:space="0" w:color="auto"/>
        <w:bottom w:val="none" w:sz="0" w:space="0" w:color="auto"/>
        <w:right w:val="none" w:sz="0" w:space="0" w:color="auto"/>
      </w:divBdr>
    </w:div>
    <w:div w:id="178102526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A332-0189-4920-86C0-E286C571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238</TotalTime>
  <Pages>8</Pages>
  <Words>1585</Words>
  <Characters>9040</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33</cp:revision>
  <dcterms:created xsi:type="dcterms:W3CDTF">2020-12-20T10:15:00Z</dcterms:created>
  <dcterms:modified xsi:type="dcterms:W3CDTF">2021-01-18T09:36:00Z</dcterms:modified>
  <cp:contentStatus>ویرایش 2.5</cp:contentStatus>
  <cp:version>2.7</cp:version>
</cp:coreProperties>
</file>