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4D9" w:rsidRPr="008A522A" w:rsidRDefault="007224D9" w:rsidP="007224D9">
      <w:pPr>
        <w:jc w:val="center"/>
        <w:rPr>
          <w:rtl/>
        </w:rPr>
      </w:pPr>
      <w:r>
        <w:rPr>
          <w:rFonts w:hint="cs"/>
          <w:noProof/>
          <w:rtl/>
        </w:rPr>
        <w:drawing>
          <wp:inline distT="0" distB="0" distL="0" distR="0" wp14:anchorId="1C8DBEB4" wp14:editId="04D9D07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224D9" w:rsidRDefault="007224D9" w:rsidP="007224D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224D9" w:rsidRDefault="007224D9" w:rsidP="007224D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0A5427">
      <w:pPr>
        <w:pStyle w:val="Heading1"/>
        <w:rPr>
          <w:rStyle w:val="Emphasis"/>
          <w:b w:val="0"/>
          <w:bCs/>
          <w:rtl/>
        </w:rPr>
      </w:pPr>
      <w:bookmarkStart w:id="1" w:name="_Toc59305998"/>
      <w:bookmarkEnd w:id="0"/>
      <w:r w:rsidRPr="009C66D5">
        <w:rPr>
          <w:rStyle w:val="Emphasis"/>
          <w:rFonts w:hint="cs"/>
          <w:rtl/>
        </w:rPr>
        <w:t>خلاصه مباحث گذشته:</w:t>
      </w:r>
      <w:bookmarkEnd w:id="1"/>
    </w:p>
    <w:p w:rsidR="000A5427" w:rsidRDefault="000A5427" w:rsidP="000A5427">
      <w:pPr>
        <w:jc w:val="both"/>
        <w:rPr>
          <w:rtl/>
        </w:rPr>
      </w:pPr>
      <w:r>
        <w:rPr>
          <w:rFonts w:hint="cs"/>
          <w:rtl/>
        </w:rPr>
        <w:t>در جلسۀ سابق به اجمالی از بحثهای موجود در مورد صحیحۀ ثانیۀ زراره، اشاره شد.</w:t>
      </w:r>
    </w:p>
    <w:p w:rsidR="000A5427" w:rsidRDefault="000A5427" w:rsidP="000A5427">
      <w:pPr>
        <w:jc w:val="both"/>
        <w:rPr>
          <w:rtl/>
        </w:rPr>
      </w:pPr>
      <w:r>
        <w:rPr>
          <w:rFonts w:hint="cs"/>
          <w:rtl/>
        </w:rPr>
        <w:t xml:space="preserve">یکی از بحثهای مطرح شده در این روایت این است که اگر مفعول «رأیت فیه» همان نجاستی باشد که سابقا محتمل بوده و همان نجاست بعد از نماز منکشف شده چگونه می توان استناد حضرت به استصحاب برای عدم وجودب اعاده را توجیه کرد چون قبل از صلاه که ارکان استصحاب تمام است این </w:t>
      </w:r>
      <w:r w:rsidR="00CF6ADB">
        <w:rPr>
          <w:rFonts w:hint="cs"/>
          <w:rtl/>
        </w:rPr>
        <w:t xml:space="preserve">استصحاب </w:t>
      </w:r>
      <w:r>
        <w:rPr>
          <w:rFonts w:hint="cs"/>
          <w:rtl/>
        </w:rPr>
        <w:t>تنها جواز دخول نماز را نتیجه می دهد ولی ربطی به اعاده و عدم اعاده ندارد و بعد از صلاه و انکشاف نجاست ارکان استصحاب از اساس وجود ندارد چون دیگر یقین به نجاست داریم.</w:t>
      </w:r>
    </w:p>
    <w:p w:rsidR="000A5427" w:rsidRDefault="000A5427" w:rsidP="000A5427">
      <w:pPr>
        <w:jc w:val="both"/>
        <w:rPr>
          <w:rtl/>
        </w:rPr>
      </w:pPr>
      <w:r>
        <w:rPr>
          <w:rFonts w:hint="cs"/>
          <w:rtl/>
        </w:rPr>
        <w:t>در پاسخ به این شبهه مرحوم صدر فرمودند حذف مفعول نشان از این است که معلوم نیست این نجاست همان نجاست سابق باشد و الا مفعول ذکر می شد.</w:t>
      </w:r>
    </w:p>
    <w:p w:rsidR="000A5427" w:rsidRDefault="000A5427" w:rsidP="000A5427">
      <w:pPr>
        <w:jc w:val="both"/>
        <w:rPr>
          <w:rtl/>
        </w:rPr>
      </w:pPr>
      <w:r>
        <w:rPr>
          <w:rFonts w:hint="cs"/>
          <w:rtl/>
        </w:rPr>
        <w:t>در ادامه به بیانی دیگر از آیت الله العظمی شبیری حفظه الله اشاره شد که مفعول محذوف «رأیت فیه» کلی نجاست است نه لزوماً همان نجاستی که سابقاً محتمل بوده بنابراین ارکان استصحاب بلحاظ حال بعد الصلاه نیز متوفر بوده و مشکلی که در روایت وجود دارد حل می شود و فرمایش ایشان توسط استاد پذیرفته شد.</w:t>
      </w:r>
    </w:p>
    <w:p w:rsidR="00247D2F" w:rsidRPr="003A6148" w:rsidRDefault="00247D2F" w:rsidP="000A5427">
      <w:pPr>
        <w:pBdr>
          <w:bottom w:val="double" w:sz="6" w:space="1" w:color="auto"/>
        </w:pBdr>
        <w:jc w:val="both"/>
      </w:pPr>
    </w:p>
    <w:p w:rsidR="008F5B4D" w:rsidRDefault="008F5B4D" w:rsidP="000A5427">
      <w:pPr>
        <w:jc w:val="both"/>
      </w:pPr>
    </w:p>
    <w:p w:rsidR="000A5427" w:rsidRDefault="000A5427" w:rsidP="000A5427">
      <w:pPr>
        <w:pStyle w:val="Heading1"/>
        <w:rPr>
          <w:rtl/>
        </w:rPr>
      </w:pPr>
      <w:bookmarkStart w:id="2" w:name="_Toc59305999"/>
      <w:r>
        <w:rPr>
          <w:rFonts w:hint="cs"/>
          <w:rtl/>
        </w:rPr>
        <w:t>اشکال موجود در فقرۀ اول صحیحۀ ثانیۀ زراره</w:t>
      </w:r>
      <w:bookmarkEnd w:id="2"/>
    </w:p>
    <w:p w:rsidR="000A5427" w:rsidRDefault="000A5427" w:rsidP="000A5427">
      <w:pPr>
        <w:jc w:val="both"/>
        <w:rPr>
          <w:rtl/>
        </w:rPr>
      </w:pPr>
      <w:r>
        <w:rPr>
          <w:rFonts w:hint="cs"/>
          <w:rtl/>
        </w:rPr>
        <w:t>در صحیحۀ ثانیه دو فقره وجود دارد که برای حجیت استصحاب مورد تمسک قرار گرفته است.</w:t>
      </w:r>
    </w:p>
    <w:p w:rsidR="000A5427" w:rsidRDefault="000A5427" w:rsidP="000A5427">
      <w:pPr>
        <w:jc w:val="both"/>
        <w:rPr>
          <w:rtl/>
        </w:rPr>
      </w:pPr>
      <w:r>
        <w:rPr>
          <w:rFonts w:hint="cs"/>
          <w:rtl/>
        </w:rPr>
        <w:t>بحث از فقرۀ اول گذشت به این که مرحوم صدر فرمودند فرض فقرۀ اول روایت، این است که شخص مصلی احتمال اصابه نجاست را داده و به دنبال آن گشته و آن را نیافته و سپس بعد از نماز نجاستی را یافته که احتمال می دهد همان نجاست سابق است بنابراین چون احتمال می دهد نمازش را با طهارت خوانده و حالت سابقه نیز بر طهارت بوده ، ارکان استصحاب بلحاظ حال بعد از نماز تمام بوده و مشکلی در فهم روایت وجود ندارد.</w:t>
      </w:r>
      <w:r>
        <w:rPr>
          <w:rStyle w:val="FootnoteReference"/>
          <w:rtl/>
        </w:rPr>
        <w:footnoteReference w:id="1"/>
      </w:r>
    </w:p>
    <w:p w:rsidR="000A5427" w:rsidRDefault="000A5427" w:rsidP="000A5427">
      <w:pPr>
        <w:jc w:val="both"/>
        <w:rPr>
          <w:rtl/>
        </w:rPr>
      </w:pPr>
      <w:r>
        <w:rPr>
          <w:rFonts w:hint="cs"/>
          <w:rtl/>
        </w:rPr>
        <w:lastRenderedPageBreak/>
        <w:t>در مقابل ایشان آقایان از روایت این طور فهمیدند که شخص مصلی یقین دارد که نجاست منکشف بعد از نماز، در حال نماز نیز وجود داشته و نمازش با همان نجاستی بوده که سابقاً احتمالش را می داده بنابراین اعاده نماز توسط مصلی، نقض یقین به یقین بوده و در کتب اصولی همچون رسائل و کفایه این مشکل مطرح شده که چگونه حضرت به لا تنقض الیقین بالشک تمسک فرموده است.</w:t>
      </w:r>
    </w:p>
    <w:p w:rsidR="000A5427" w:rsidRDefault="000A5427" w:rsidP="000A5427">
      <w:pPr>
        <w:pStyle w:val="Heading2"/>
        <w:rPr>
          <w:rtl/>
        </w:rPr>
      </w:pPr>
      <w:bookmarkStart w:id="3" w:name="_Toc59306000"/>
      <w:r>
        <w:rPr>
          <w:rFonts w:hint="cs"/>
          <w:rtl/>
        </w:rPr>
        <w:t>پاسخ مرحوم آخوند به اشکال مذکور</w:t>
      </w:r>
      <w:bookmarkEnd w:id="3"/>
    </w:p>
    <w:p w:rsidR="000A5427" w:rsidRDefault="000A5427" w:rsidP="002B5620">
      <w:pPr>
        <w:jc w:val="both"/>
        <w:rPr>
          <w:rtl/>
        </w:rPr>
      </w:pPr>
      <w:r>
        <w:rPr>
          <w:rFonts w:hint="cs"/>
          <w:rtl/>
        </w:rPr>
        <w:t>در کفایه به اشکال مذکور دو پاسخ داده شده است .</w:t>
      </w:r>
    </w:p>
    <w:p w:rsidR="000A5427" w:rsidRDefault="000A5427" w:rsidP="000A5427">
      <w:pPr>
        <w:jc w:val="both"/>
        <w:rPr>
          <w:rtl/>
        </w:rPr>
      </w:pPr>
      <w:r>
        <w:rPr>
          <w:rFonts w:hint="cs"/>
          <w:rtl/>
        </w:rPr>
        <w:t>محصل پاسخ اول عبارتست از این که احراز طهارت ولو به اصل یا قاعده باشد کفایت می کند</w:t>
      </w:r>
      <w:r>
        <w:rPr>
          <w:rStyle w:val="FootnoteReference"/>
          <w:rtl/>
        </w:rPr>
        <w:footnoteReference w:id="2"/>
      </w:r>
      <w:r>
        <w:rPr>
          <w:rFonts w:hint="cs"/>
          <w:rtl/>
        </w:rPr>
        <w:t xml:space="preserve"> و به تعبیر ایشان با توجه به مفروض بودن حجیت استصحاب و این که اعادۀ نماز بالملازمه عدم حجیت استصحاب موجود در حال نماز را نتیجه می دهد، پس اعاده نماز خلف فرض حجیت استصحاب بوده و مقتضای حجیت استصحاب عدم لزوم اعاده است.</w:t>
      </w:r>
    </w:p>
    <w:p w:rsidR="000A5427" w:rsidRPr="000A5427" w:rsidRDefault="000A5427" w:rsidP="000A5427">
      <w:pPr>
        <w:jc w:val="both"/>
        <w:rPr>
          <w:color w:val="000080"/>
          <w:rtl/>
        </w:rPr>
      </w:pPr>
      <w:r w:rsidRPr="000A5427">
        <w:rPr>
          <w:rFonts w:hint="cs"/>
          <w:rtl/>
        </w:rPr>
        <w:t xml:space="preserve">ایشان نهایتا در یک اشکال و حواب می فرماید : </w:t>
      </w:r>
      <w:r w:rsidRPr="000A5427">
        <w:rPr>
          <w:rFonts w:hint="cs"/>
          <w:color w:val="000080"/>
          <w:rtl/>
        </w:rPr>
        <w:t>«التعليل</w:t>
      </w:r>
      <w:r w:rsidRPr="000A5427">
        <w:rPr>
          <w:color w:val="000080"/>
          <w:rtl/>
        </w:rPr>
        <w:t xml:space="preserve"> </w:t>
      </w:r>
      <w:r w:rsidRPr="000A5427">
        <w:rPr>
          <w:rFonts w:hint="cs"/>
          <w:color w:val="000080"/>
          <w:rtl/>
        </w:rPr>
        <w:t>إنما</w:t>
      </w:r>
      <w:r w:rsidRPr="000A5427">
        <w:rPr>
          <w:color w:val="000080"/>
          <w:rtl/>
        </w:rPr>
        <w:t xml:space="preserve"> </w:t>
      </w:r>
      <w:r w:rsidRPr="000A5427">
        <w:rPr>
          <w:rFonts w:hint="cs"/>
          <w:color w:val="000080"/>
          <w:rtl/>
        </w:rPr>
        <w:t>هو</w:t>
      </w:r>
      <w:r w:rsidRPr="000A5427">
        <w:rPr>
          <w:color w:val="000080"/>
          <w:rtl/>
        </w:rPr>
        <w:t xml:space="preserve"> </w:t>
      </w:r>
      <w:r w:rsidRPr="000A5427">
        <w:rPr>
          <w:rFonts w:hint="cs"/>
          <w:color w:val="000080"/>
          <w:rtl/>
        </w:rPr>
        <w:t>بلحاظ</w:t>
      </w:r>
      <w:r w:rsidRPr="000A5427">
        <w:rPr>
          <w:color w:val="000080"/>
          <w:rtl/>
        </w:rPr>
        <w:t xml:space="preserve"> </w:t>
      </w:r>
      <w:r w:rsidRPr="000A5427">
        <w:rPr>
          <w:rFonts w:hint="cs"/>
          <w:color w:val="000080"/>
          <w:rtl/>
        </w:rPr>
        <w:t>حال</w:t>
      </w:r>
      <w:r w:rsidRPr="000A5427">
        <w:rPr>
          <w:color w:val="000080"/>
          <w:rtl/>
        </w:rPr>
        <w:t xml:space="preserve"> </w:t>
      </w:r>
      <w:r w:rsidRPr="000A5427">
        <w:rPr>
          <w:rFonts w:hint="cs"/>
          <w:color w:val="000080"/>
          <w:rtl/>
        </w:rPr>
        <w:t>قبل</w:t>
      </w:r>
      <w:r w:rsidRPr="000A5427">
        <w:rPr>
          <w:color w:val="000080"/>
          <w:rtl/>
        </w:rPr>
        <w:t xml:space="preserve"> </w:t>
      </w:r>
      <w:r w:rsidRPr="000A5427">
        <w:rPr>
          <w:rFonts w:hint="cs"/>
          <w:color w:val="000080"/>
          <w:rtl/>
        </w:rPr>
        <w:t>انكشاف</w:t>
      </w:r>
      <w:r w:rsidRPr="000A5427">
        <w:rPr>
          <w:color w:val="000080"/>
          <w:rtl/>
        </w:rPr>
        <w:t xml:space="preserve"> </w:t>
      </w:r>
      <w:r w:rsidRPr="000A5427">
        <w:rPr>
          <w:rFonts w:hint="cs"/>
          <w:color w:val="000080"/>
          <w:rtl/>
        </w:rPr>
        <w:t>الحال</w:t>
      </w:r>
      <w:r w:rsidRPr="000A5427">
        <w:rPr>
          <w:color w:val="000080"/>
          <w:rtl/>
        </w:rPr>
        <w:t xml:space="preserve"> </w:t>
      </w:r>
      <w:r w:rsidRPr="000A5427">
        <w:rPr>
          <w:rFonts w:hint="cs"/>
          <w:color w:val="000080"/>
          <w:rtl/>
        </w:rPr>
        <w:t>لنكتة</w:t>
      </w:r>
      <w:r w:rsidRPr="000A5427">
        <w:rPr>
          <w:color w:val="000080"/>
          <w:rtl/>
        </w:rPr>
        <w:t xml:space="preserve"> </w:t>
      </w:r>
      <w:r w:rsidRPr="000A5427">
        <w:rPr>
          <w:rFonts w:hint="cs"/>
          <w:color w:val="000080"/>
          <w:rtl/>
        </w:rPr>
        <w:t>التنبيه</w:t>
      </w:r>
      <w:r w:rsidRPr="000A5427">
        <w:rPr>
          <w:color w:val="000080"/>
          <w:rtl/>
        </w:rPr>
        <w:t xml:space="preserve"> </w:t>
      </w:r>
      <w:r w:rsidRPr="000A5427">
        <w:rPr>
          <w:rFonts w:hint="cs"/>
          <w:color w:val="000080"/>
          <w:rtl/>
        </w:rPr>
        <w:t>على</w:t>
      </w:r>
      <w:r w:rsidRPr="000A5427">
        <w:rPr>
          <w:color w:val="000080"/>
          <w:rtl/>
        </w:rPr>
        <w:t xml:space="preserve"> </w:t>
      </w:r>
      <w:r w:rsidRPr="000A5427">
        <w:rPr>
          <w:rFonts w:hint="cs"/>
          <w:color w:val="000080"/>
          <w:rtl/>
        </w:rPr>
        <w:t>حجية</w:t>
      </w:r>
      <w:r w:rsidRPr="000A5427">
        <w:rPr>
          <w:color w:val="000080"/>
          <w:rtl/>
        </w:rPr>
        <w:t xml:space="preserve"> </w:t>
      </w:r>
      <w:r w:rsidRPr="000A5427">
        <w:rPr>
          <w:rFonts w:hint="cs"/>
          <w:color w:val="000080"/>
          <w:rtl/>
        </w:rPr>
        <w:t>الاستصحاب</w:t>
      </w:r>
      <w:r w:rsidRPr="000A5427">
        <w:rPr>
          <w:color w:val="000080"/>
          <w:rtl/>
        </w:rPr>
        <w:t xml:space="preserve"> </w:t>
      </w:r>
      <w:r w:rsidRPr="000A5427">
        <w:rPr>
          <w:rFonts w:hint="cs"/>
          <w:color w:val="000080"/>
          <w:rtl/>
        </w:rPr>
        <w:t>و</w:t>
      </w:r>
      <w:r w:rsidRPr="000A5427">
        <w:rPr>
          <w:color w:val="000080"/>
          <w:rtl/>
        </w:rPr>
        <w:t xml:space="preserve"> </w:t>
      </w:r>
      <w:r w:rsidRPr="000A5427">
        <w:rPr>
          <w:rFonts w:hint="cs"/>
          <w:color w:val="000080"/>
          <w:rtl/>
        </w:rPr>
        <w:t>أنه</w:t>
      </w:r>
      <w:r w:rsidRPr="000A5427">
        <w:rPr>
          <w:color w:val="000080"/>
          <w:rtl/>
        </w:rPr>
        <w:t xml:space="preserve"> </w:t>
      </w:r>
      <w:r w:rsidRPr="000A5427">
        <w:rPr>
          <w:rFonts w:hint="cs"/>
          <w:color w:val="000080"/>
          <w:rtl/>
        </w:rPr>
        <w:t>كان</w:t>
      </w:r>
      <w:r w:rsidRPr="000A5427">
        <w:rPr>
          <w:color w:val="000080"/>
          <w:rtl/>
        </w:rPr>
        <w:t xml:space="preserve"> </w:t>
      </w:r>
      <w:r w:rsidRPr="000A5427">
        <w:rPr>
          <w:rFonts w:hint="cs"/>
          <w:color w:val="000080"/>
          <w:rtl/>
        </w:rPr>
        <w:t>هناك</w:t>
      </w:r>
      <w:r w:rsidRPr="000A5427">
        <w:rPr>
          <w:color w:val="000080"/>
          <w:rtl/>
        </w:rPr>
        <w:t xml:space="preserve"> </w:t>
      </w:r>
      <w:r w:rsidRPr="000A5427">
        <w:rPr>
          <w:rFonts w:hint="cs"/>
          <w:color w:val="000080"/>
          <w:rtl/>
        </w:rPr>
        <w:t>استصحاب</w:t>
      </w:r>
      <w:r w:rsidRPr="000A5427">
        <w:rPr>
          <w:color w:val="000080"/>
          <w:rtl/>
        </w:rPr>
        <w:t xml:space="preserve"> </w:t>
      </w:r>
      <w:r w:rsidRPr="000A5427">
        <w:rPr>
          <w:rFonts w:hint="cs"/>
          <w:color w:val="000080"/>
          <w:rtl/>
        </w:rPr>
        <w:t>مع</w:t>
      </w:r>
      <w:r w:rsidRPr="000A5427">
        <w:rPr>
          <w:color w:val="000080"/>
          <w:rtl/>
        </w:rPr>
        <w:t xml:space="preserve"> </w:t>
      </w:r>
      <w:r w:rsidRPr="000A5427">
        <w:rPr>
          <w:rFonts w:hint="cs"/>
          <w:color w:val="000080"/>
          <w:rtl/>
        </w:rPr>
        <w:t>وضوح</w:t>
      </w:r>
      <w:r w:rsidRPr="000A5427">
        <w:rPr>
          <w:color w:val="000080"/>
          <w:rtl/>
        </w:rPr>
        <w:t xml:space="preserve"> </w:t>
      </w:r>
      <w:r w:rsidRPr="000A5427">
        <w:rPr>
          <w:rFonts w:hint="cs"/>
          <w:color w:val="000080"/>
          <w:rtl/>
        </w:rPr>
        <w:t>استلزام</w:t>
      </w:r>
      <w:r w:rsidRPr="000A5427">
        <w:rPr>
          <w:color w:val="000080"/>
          <w:rtl/>
        </w:rPr>
        <w:t xml:space="preserve"> </w:t>
      </w:r>
      <w:r w:rsidRPr="000A5427">
        <w:rPr>
          <w:rFonts w:hint="cs"/>
          <w:color w:val="000080"/>
          <w:rtl/>
        </w:rPr>
        <w:t>ذلك</w:t>
      </w:r>
      <w:r w:rsidRPr="000A5427">
        <w:rPr>
          <w:color w:val="000080"/>
          <w:rtl/>
        </w:rPr>
        <w:t xml:space="preserve"> </w:t>
      </w:r>
      <w:r w:rsidRPr="000A5427">
        <w:rPr>
          <w:rFonts w:hint="cs"/>
          <w:color w:val="000080"/>
          <w:rtl/>
        </w:rPr>
        <w:t>لأن</w:t>
      </w:r>
      <w:r w:rsidRPr="000A5427">
        <w:rPr>
          <w:color w:val="000080"/>
          <w:rtl/>
        </w:rPr>
        <w:t xml:space="preserve"> </w:t>
      </w:r>
      <w:r w:rsidRPr="000A5427">
        <w:rPr>
          <w:rFonts w:hint="cs"/>
          <w:color w:val="000080"/>
          <w:rtl/>
        </w:rPr>
        <w:t>يكون</w:t>
      </w:r>
      <w:r w:rsidRPr="000A5427">
        <w:rPr>
          <w:color w:val="000080"/>
          <w:rtl/>
        </w:rPr>
        <w:t xml:space="preserve"> </w:t>
      </w:r>
      <w:r w:rsidRPr="000A5427">
        <w:rPr>
          <w:rFonts w:hint="cs"/>
          <w:color w:val="000080"/>
          <w:rtl/>
        </w:rPr>
        <w:t>المجدي</w:t>
      </w:r>
      <w:r w:rsidRPr="000A5427">
        <w:rPr>
          <w:color w:val="000080"/>
          <w:rtl/>
        </w:rPr>
        <w:t xml:space="preserve"> </w:t>
      </w:r>
      <w:r w:rsidRPr="000A5427">
        <w:rPr>
          <w:rFonts w:hint="cs"/>
          <w:color w:val="000080"/>
          <w:rtl/>
        </w:rPr>
        <w:t>بعد</w:t>
      </w:r>
      <w:r w:rsidRPr="000A5427">
        <w:rPr>
          <w:color w:val="000080"/>
          <w:rtl/>
        </w:rPr>
        <w:t xml:space="preserve"> </w:t>
      </w:r>
      <w:r w:rsidRPr="000A5427">
        <w:rPr>
          <w:rFonts w:hint="cs"/>
          <w:color w:val="000080"/>
          <w:rtl/>
        </w:rPr>
        <w:t>الانكشاف</w:t>
      </w:r>
      <w:r w:rsidRPr="000A5427">
        <w:rPr>
          <w:color w:val="000080"/>
          <w:rtl/>
        </w:rPr>
        <w:t xml:space="preserve"> </w:t>
      </w:r>
      <w:r w:rsidRPr="000A5427">
        <w:rPr>
          <w:rFonts w:hint="cs"/>
          <w:color w:val="000080"/>
          <w:rtl/>
        </w:rPr>
        <w:t>هو</w:t>
      </w:r>
      <w:r w:rsidRPr="000A5427">
        <w:rPr>
          <w:color w:val="000080"/>
          <w:rtl/>
        </w:rPr>
        <w:t xml:space="preserve"> </w:t>
      </w:r>
      <w:r w:rsidRPr="000A5427">
        <w:rPr>
          <w:rFonts w:hint="cs"/>
          <w:color w:val="000080"/>
          <w:rtl/>
        </w:rPr>
        <w:t>ذاك</w:t>
      </w:r>
      <w:r w:rsidRPr="000A5427">
        <w:rPr>
          <w:color w:val="000080"/>
          <w:rtl/>
        </w:rPr>
        <w:t xml:space="preserve"> </w:t>
      </w:r>
      <w:r w:rsidRPr="000A5427">
        <w:rPr>
          <w:rFonts w:hint="cs"/>
          <w:color w:val="000080"/>
          <w:rtl/>
        </w:rPr>
        <w:t>الاستصحاب</w:t>
      </w:r>
      <w:r w:rsidRPr="000A5427">
        <w:rPr>
          <w:color w:val="000080"/>
          <w:rtl/>
        </w:rPr>
        <w:t xml:space="preserve"> </w:t>
      </w:r>
      <w:r w:rsidRPr="000A5427">
        <w:rPr>
          <w:rFonts w:hint="cs"/>
          <w:color w:val="000080"/>
          <w:rtl/>
        </w:rPr>
        <w:t>لا</w:t>
      </w:r>
      <w:r w:rsidRPr="000A5427">
        <w:rPr>
          <w:color w:val="000080"/>
          <w:rtl/>
        </w:rPr>
        <w:t xml:space="preserve"> </w:t>
      </w:r>
      <w:r w:rsidRPr="000A5427">
        <w:rPr>
          <w:rFonts w:hint="cs"/>
          <w:color w:val="000080"/>
          <w:rtl/>
        </w:rPr>
        <w:t>الطهارة</w:t>
      </w:r>
      <w:r w:rsidRPr="000A5427">
        <w:rPr>
          <w:color w:val="000080"/>
          <w:rtl/>
        </w:rPr>
        <w:t xml:space="preserve"> </w:t>
      </w:r>
      <w:r w:rsidRPr="000A5427">
        <w:rPr>
          <w:rFonts w:hint="cs"/>
          <w:color w:val="000080"/>
          <w:rtl/>
        </w:rPr>
        <w:t>و</w:t>
      </w:r>
      <w:r w:rsidRPr="000A5427">
        <w:rPr>
          <w:color w:val="000080"/>
          <w:rtl/>
        </w:rPr>
        <w:t xml:space="preserve"> </w:t>
      </w:r>
      <w:r w:rsidRPr="000A5427">
        <w:rPr>
          <w:rFonts w:hint="cs"/>
          <w:color w:val="000080"/>
          <w:rtl/>
        </w:rPr>
        <w:t>إلا</w:t>
      </w:r>
      <w:r w:rsidRPr="000A5427">
        <w:rPr>
          <w:color w:val="000080"/>
          <w:rtl/>
        </w:rPr>
        <w:t xml:space="preserve"> </w:t>
      </w:r>
      <w:r w:rsidRPr="000A5427">
        <w:rPr>
          <w:rFonts w:hint="cs"/>
          <w:color w:val="000080"/>
          <w:rtl/>
        </w:rPr>
        <w:t>لما</w:t>
      </w:r>
      <w:r w:rsidRPr="000A5427">
        <w:rPr>
          <w:color w:val="000080"/>
          <w:rtl/>
        </w:rPr>
        <w:t xml:space="preserve"> </w:t>
      </w:r>
      <w:r w:rsidRPr="000A5427">
        <w:rPr>
          <w:rFonts w:hint="cs"/>
          <w:color w:val="000080"/>
          <w:rtl/>
        </w:rPr>
        <w:t>كانت</w:t>
      </w:r>
      <w:r w:rsidRPr="000A5427">
        <w:rPr>
          <w:color w:val="000080"/>
          <w:rtl/>
        </w:rPr>
        <w:t xml:space="preserve"> </w:t>
      </w:r>
      <w:r w:rsidRPr="000A5427">
        <w:rPr>
          <w:rFonts w:hint="cs"/>
          <w:color w:val="000080"/>
          <w:rtl/>
        </w:rPr>
        <w:t>الإعادة</w:t>
      </w:r>
      <w:r w:rsidRPr="000A5427">
        <w:rPr>
          <w:color w:val="000080"/>
          <w:rtl/>
        </w:rPr>
        <w:t xml:space="preserve"> </w:t>
      </w:r>
      <w:r w:rsidRPr="000A5427">
        <w:rPr>
          <w:rFonts w:hint="cs"/>
          <w:color w:val="000080"/>
          <w:rtl/>
        </w:rPr>
        <w:t>نقضا</w:t>
      </w:r>
      <w:r w:rsidRPr="000A5427">
        <w:rPr>
          <w:color w:val="000080"/>
          <w:rtl/>
        </w:rPr>
        <w:t xml:space="preserve"> </w:t>
      </w:r>
      <w:r w:rsidRPr="000A5427">
        <w:rPr>
          <w:rFonts w:hint="cs"/>
          <w:color w:val="000080"/>
          <w:rtl/>
        </w:rPr>
        <w:t>كما</w:t>
      </w:r>
      <w:r w:rsidRPr="000A5427">
        <w:rPr>
          <w:color w:val="000080"/>
          <w:rtl/>
        </w:rPr>
        <w:t xml:space="preserve"> </w:t>
      </w:r>
      <w:r w:rsidRPr="000A5427">
        <w:rPr>
          <w:rFonts w:hint="cs"/>
          <w:color w:val="000080"/>
          <w:rtl/>
        </w:rPr>
        <w:t>عرفت</w:t>
      </w:r>
      <w:r w:rsidRPr="000A5427">
        <w:rPr>
          <w:color w:val="000080"/>
          <w:rtl/>
        </w:rPr>
        <w:t xml:space="preserve"> </w:t>
      </w:r>
      <w:r w:rsidRPr="000A5427">
        <w:rPr>
          <w:rFonts w:hint="cs"/>
          <w:color w:val="000080"/>
          <w:rtl/>
        </w:rPr>
        <w:t>في</w:t>
      </w:r>
      <w:r w:rsidRPr="000A5427">
        <w:rPr>
          <w:color w:val="000080"/>
          <w:rtl/>
        </w:rPr>
        <w:t xml:space="preserve"> </w:t>
      </w:r>
      <w:r w:rsidRPr="000A5427">
        <w:rPr>
          <w:rFonts w:hint="cs"/>
          <w:color w:val="000080"/>
          <w:rtl/>
        </w:rPr>
        <w:t>الإشكال‏»</w:t>
      </w:r>
      <w:r w:rsidR="002B5620">
        <w:rPr>
          <w:rStyle w:val="FootnoteReference"/>
          <w:rtl/>
        </w:rPr>
        <w:footnoteReference w:id="3"/>
      </w:r>
    </w:p>
    <w:p w:rsidR="000A5427" w:rsidRDefault="000A5427" w:rsidP="000A5427">
      <w:pPr>
        <w:jc w:val="both"/>
        <w:rPr>
          <w:rtl/>
        </w:rPr>
      </w:pPr>
      <w:r>
        <w:rPr>
          <w:rFonts w:hint="cs"/>
          <w:rtl/>
        </w:rPr>
        <w:t>پاسخ دوم ایشان این است که برخی گفته اند که چون امر ظاهری مقتضی اجزاء است، تعلیل نیز به همین ملاحظه است و ایشان شبیه اشکال اشتراط احراز طهارت برای صحت نماز، را در اینجا نیز مطرح نموده که اعاده نماز در این صورت نقض یقین به شک نیست و شبیه همان پاسخ اول را در قالب اللهم الا ان یقال می فرماید به این که تقریب اجزاء به این است که اگر اعاده لازم باشد معنایش عدم حجیت استصحاب بوده و چون فرض این است که استصحاب حجت است پس اعاده نمی تواند لازم باشد.</w:t>
      </w:r>
    </w:p>
    <w:p w:rsidR="000A5427" w:rsidRDefault="000A5427" w:rsidP="00B80809">
      <w:pPr>
        <w:jc w:val="both"/>
        <w:rPr>
          <w:rtl/>
        </w:rPr>
      </w:pPr>
      <w:r>
        <w:rPr>
          <w:rFonts w:hint="cs"/>
          <w:rtl/>
        </w:rPr>
        <w:t xml:space="preserve">لذا پاسخ دوم با پاسخ اول ایشان تفاوت چندانی ندارد و این که مرحوم نائینی به ایشان نسبت داده که مرحوم آخوند اجزاء امر ظاهری را نپذیرفته و اشتراط احراز طهارت را پذیرفته است در حالی که هر دوی اینها مبتنی بر یک کبرای محذوف است که </w:t>
      </w:r>
      <w:r>
        <w:rPr>
          <w:rFonts w:hint="cs"/>
          <w:rtl/>
        </w:rPr>
        <w:lastRenderedPageBreak/>
        <w:t>اگر پذیرفته شود در هر دو جا تعلیل تصحیح می شود و اگر پذیرفته نشود در هیچکدام تعلیل تحصیح نمی شود،</w:t>
      </w:r>
      <w:r w:rsidR="002B5620">
        <w:rPr>
          <w:rStyle w:val="FootnoteReference"/>
          <w:rtl/>
        </w:rPr>
        <w:footnoteReference w:id="4"/>
      </w:r>
      <w:r>
        <w:rPr>
          <w:rFonts w:hint="cs"/>
          <w:rtl/>
        </w:rPr>
        <w:t xml:space="preserve"> به نظر می رسد مرحوم آخوند این کبری را پذیرفته و تعلیل را در هر دو جا تصحیح می کند.</w:t>
      </w:r>
    </w:p>
    <w:p w:rsidR="000A5427" w:rsidRDefault="000A5427" w:rsidP="000A5427">
      <w:pPr>
        <w:jc w:val="both"/>
        <w:rPr>
          <w:rtl/>
        </w:rPr>
      </w:pPr>
      <w:r>
        <w:rPr>
          <w:rFonts w:hint="cs"/>
          <w:rtl/>
        </w:rPr>
        <w:t>ولی اصل مطلب، اشکالی است که ایشان با فتأمل ذکر نموده؛ ایشان وجه تأمل را در حاشیه ذکر نموده است:</w:t>
      </w:r>
    </w:p>
    <w:p w:rsidR="001B3B43" w:rsidRPr="001B3B43" w:rsidRDefault="001B3B43" w:rsidP="000A5427">
      <w:pPr>
        <w:jc w:val="both"/>
        <w:rPr>
          <w:color w:val="000080"/>
          <w:rtl/>
        </w:rPr>
      </w:pPr>
      <w:r w:rsidRPr="001B3B43">
        <w:rPr>
          <w:rFonts w:hint="cs"/>
          <w:color w:val="000080"/>
          <w:rtl/>
        </w:rPr>
        <w:t>«وجه</w:t>
      </w:r>
      <w:r w:rsidRPr="001B3B43">
        <w:rPr>
          <w:color w:val="000080"/>
          <w:rtl/>
        </w:rPr>
        <w:t xml:space="preserve"> </w:t>
      </w:r>
      <w:r w:rsidRPr="001B3B43">
        <w:rPr>
          <w:rFonts w:hint="cs"/>
          <w:color w:val="000080"/>
          <w:rtl/>
        </w:rPr>
        <w:t>التأمّل</w:t>
      </w:r>
      <w:r w:rsidRPr="001B3B43">
        <w:rPr>
          <w:color w:val="000080"/>
          <w:rtl/>
        </w:rPr>
        <w:t xml:space="preserve">: </w:t>
      </w:r>
      <w:r w:rsidRPr="001B3B43">
        <w:rPr>
          <w:rFonts w:hint="cs"/>
          <w:color w:val="000080"/>
          <w:rtl/>
        </w:rPr>
        <w:t>أنّ</w:t>
      </w:r>
      <w:r w:rsidRPr="001B3B43">
        <w:rPr>
          <w:color w:val="000080"/>
          <w:rtl/>
        </w:rPr>
        <w:t xml:space="preserve"> </w:t>
      </w:r>
      <w:r w:rsidRPr="001B3B43">
        <w:rPr>
          <w:rFonts w:hint="cs"/>
          <w:color w:val="000080"/>
          <w:rtl/>
        </w:rPr>
        <w:t>اقتضاء</w:t>
      </w:r>
      <w:r w:rsidRPr="001B3B43">
        <w:rPr>
          <w:color w:val="000080"/>
          <w:rtl/>
        </w:rPr>
        <w:t xml:space="preserve"> </w:t>
      </w:r>
      <w:r w:rsidRPr="001B3B43">
        <w:rPr>
          <w:rFonts w:hint="cs"/>
          <w:color w:val="000080"/>
          <w:rtl/>
        </w:rPr>
        <w:t>الأمر</w:t>
      </w:r>
      <w:r w:rsidRPr="001B3B43">
        <w:rPr>
          <w:color w:val="000080"/>
          <w:rtl/>
        </w:rPr>
        <w:t xml:space="preserve"> </w:t>
      </w:r>
      <w:r w:rsidRPr="001B3B43">
        <w:rPr>
          <w:rFonts w:hint="cs"/>
          <w:color w:val="000080"/>
          <w:rtl/>
        </w:rPr>
        <w:t>الظاهري</w:t>
      </w:r>
      <w:r w:rsidRPr="001B3B43">
        <w:rPr>
          <w:color w:val="000080"/>
          <w:rtl/>
        </w:rPr>
        <w:t xml:space="preserve"> </w:t>
      </w:r>
      <w:r w:rsidRPr="001B3B43">
        <w:rPr>
          <w:rFonts w:hint="cs"/>
          <w:color w:val="000080"/>
          <w:rtl/>
        </w:rPr>
        <w:t>للإجزاء</w:t>
      </w:r>
      <w:r w:rsidRPr="001B3B43">
        <w:rPr>
          <w:color w:val="000080"/>
          <w:rtl/>
        </w:rPr>
        <w:t xml:space="preserve"> </w:t>
      </w:r>
      <w:r w:rsidRPr="001B3B43">
        <w:rPr>
          <w:rFonts w:hint="cs"/>
          <w:color w:val="000080"/>
          <w:rtl/>
        </w:rPr>
        <w:t>ليس</w:t>
      </w:r>
      <w:r w:rsidRPr="001B3B43">
        <w:rPr>
          <w:color w:val="000080"/>
          <w:rtl/>
        </w:rPr>
        <w:t xml:space="preserve"> </w:t>
      </w:r>
      <w:r w:rsidRPr="001B3B43">
        <w:rPr>
          <w:rFonts w:hint="cs"/>
          <w:color w:val="000080"/>
          <w:rtl/>
        </w:rPr>
        <w:t>بذاك</w:t>
      </w:r>
      <w:r w:rsidRPr="001B3B43">
        <w:rPr>
          <w:color w:val="000080"/>
          <w:rtl/>
        </w:rPr>
        <w:t xml:space="preserve"> </w:t>
      </w:r>
      <w:r w:rsidRPr="001B3B43">
        <w:rPr>
          <w:rFonts w:hint="cs"/>
          <w:color w:val="000080"/>
          <w:rtl/>
        </w:rPr>
        <w:t>الوضوح،</w:t>
      </w:r>
      <w:r w:rsidRPr="001B3B43">
        <w:rPr>
          <w:color w:val="000080"/>
          <w:rtl/>
        </w:rPr>
        <w:t xml:space="preserve"> </w:t>
      </w:r>
      <w:r w:rsidRPr="001B3B43">
        <w:rPr>
          <w:rFonts w:hint="cs"/>
          <w:color w:val="000080"/>
          <w:rtl/>
        </w:rPr>
        <w:t>كي</w:t>
      </w:r>
      <w:r w:rsidRPr="001B3B43">
        <w:rPr>
          <w:color w:val="000080"/>
          <w:rtl/>
        </w:rPr>
        <w:t xml:space="preserve"> </w:t>
      </w:r>
      <w:r w:rsidRPr="001B3B43">
        <w:rPr>
          <w:rFonts w:hint="cs"/>
          <w:color w:val="000080"/>
          <w:rtl/>
        </w:rPr>
        <w:t>يحسن</w:t>
      </w:r>
      <w:r w:rsidRPr="001B3B43">
        <w:rPr>
          <w:color w:val="000080"/>
          <w:rtl/>
        </w:rPr>
        <w:t xml:space="preserve"> </w:t>
      </w:r>
      <w:r w:rsidRPr="001B3B43">
        <w:rPr>
          <w:rFonts w:hint="cs"/>
          <w:color w:val="000080"/>
          <w:rtl/>
        </w:rPr>
        <w:t>بملاحظته</w:t>
      </w:r>
      <w:r w:rsidRPr="001B3B43">
        <w:rPr>
          <w:color w:val="000080"/>
          <w:rtl/>
        </w:rPr>
        <w:t xml:space="preserve"> </w:t>
      </w:r>
      <w:r w:rsidRPr="001B3B43">
        <w:rPr>
          <w:rFonts w:hint="cs"/>
          <w:color w:val="000080"/>
          <w:rtl/>
        </w:rPr>
        <w:t>التعليل</w:t>
      </w:r>
      <w:r w:rsidRPr="001B3B43">
        <w:rPr>
          <w:color w:val="000080"/>
          <w:rtl/>
        </w:rPr>
        <w:t xml:space="preserve"> </w:t>
      </w:r>
      <w:r w:rsidRPr="001B3B43">
        <w:rPr>
          <w:rFonts w:hint="cs"/>
          <w:color w:val="000080"/>
          <w:rtl/>
        </w:rPr>
        <w:t>بلزوم</w:t>
      </w:r>
      <w:r w:rsidRPr="001B3B43">
        <w:rPr>
          <w:color w:val="000080"/>
          <w:rtl/>
        </w:rPr>
        <w:t xml:space="preserve"> </w:t>
      </w:r>
      <w:r w:rsidRPr="001B3B43">
        <w:rPr>
          <w:rFonts w:hint="cs"/>
          <w:color w:val="000080"/>
          <w:rtl/>
        </w:rPr>
        <w:t>النقض</w:t>
      </w:r>
      <w:r w:rsidRPr="001B3B43">
        <w:rPr>
          <w:color w:val="000080"/>
          <w:rtl/>
        </w:rPr>
        <w:t xml:space="preserve"> </w:t>
      </w:r>
      <w:r w:rsidRPr="001B3B43">
        <w:rPr>
          <w:rFonts w:hint="cs"/>
          <w:color w:val="000080"/>
          <w:rtl/>
        </w:rPr>
        <w:t>من</w:t>
      </w:r>
      <w:r w:rsidRPr="001B3B43">
        <w:rPr>
          <w:color w:val="000080"/>
          <w:rtl/>
        </w:rPr>
        <w:t xml:space="preserve"> </w:t>
      </w:r>
      <w:r w:rsidRPr="001B3B43">
        <w:rPr>
          <w:rFonts w:hint="cs"/>
          <w:color w:val="000080"/>
          <w:rtl/>
        </w:rPr>
        <w:t>الإعادة،</w:t>
      </w:r>
      <w:r w:rsidRPr="001B3B43">
        <w:rPr>
          <w:color w:val="000080"/>
          <w:rtl/>
        </w:rPr>
        <w:t xml:space="preserve"> </w:t>
      </w:r>
      <w:r w:rsidRPr="001B3B43">
        <w:rPr>
          <w:rFonts w:hint="cs"/>
          <w:color w:val="000080"/>
          <w:rtl/>
        </w:rPr>
        <w:t>كما</w:t>
      </w:r>
      <w:r w:rsidRPr="001B3B43">
        <w:rPr>
          <w:color w:val="000080"/>
          <w:rtl/>
        </w:rPr>
        <w:t xml:space="preserve"> </w:t>
      </w:r>
      <w:r w:rsidRPr="001B3B43">
        <w:rPr>
          <w:rFonts w:hint="cs"/>
          <w:color w:val="000080"/>
          <w:rtl/>
        </w:rPr>
        <w:t>لا</w:t>
      </w:r>
      <w:r w:rsidRPr="001B3B43">
        <w:rPr>
          <w:color w:val="000080"/>
          <w:rtl/>
        </w:rPr>
        <w:t xml:space="preserve"> </w:t>
      </w:r>
      <w:r w:rsidRPr="001B3B43">
        <w:rPr>
          <w:rFonts w:hint="cs"/>
          <w:color w:val="000080"/>
          <w:rtl/>
        </w:rPr>
        <w:t>يخفى‏»</w:t>
      </w:r>
      <w:r>
        <w:rPr>
          <w:rStyle w:val="FootnoteReference"/>
          <w:color w:val="000080"/>
          <w:rtl/>
        </w:rPr>
        <w:footnoteReference w:id="5"/>
      </w:r>
    </w:p>
    <w:p w:rsidR="000A5427" w:rsidRDefault="000A5427" w:rsidP="000A5427">
      <w:pPr>
        <w:jc w:val="both"/>
        <w:rPr>
          <w:rtl/>
        </w:rPr>
      </w:pPr>
      <w:r>
        <w:rPr>
          <w:rFonts w:hint="cs"/>
          <w:rtl/>
        </w:rPr>
        <w:t>لذا به نظر می رسد عمدۀ اشکالی که مرحوم آخوند دارند همین جهتی است که در حاشیه فرمودند اند به این که اقتضای اجزاء در امر ظاهری چندان واضح نیست؛ در حالی که مرحوم صدر به بحثهای دیگری پرداختند که نمی خواهیم به آن وارد شویم.</w:t>
      </w:r>
    </w:p>
    <w:p w:rsidR="000A5427" w:rsidRPr="00CB0072" w:rsidRDefault="002B5620" w:rsidP="002B5620">
      <w:pPr>
        <w:jc w:val="both"/>
        <w:rPr>
          <w:color w:val="000080"/>
          <w:rtl/>
        </w:rPr>
      </w:pPr>
      <w:r>
        <w:rPr>
          <w:rFonts w:hint="cs"/>
          <w:rtl/>
        </w:rPr>
        <w:t>مرحوم آخوند د</w:t>
      </w:r>
      <w:r w:rsidR="00CB0072">
        <w:rPr>
          <w:rFonts w:hint="cs"/>
          <w:rtl/>
        </w:rPr>
        <w:t xml:space="preserve">ر ادامه می فرماید: </w:t>
      </w:r>
      <w:r w:rsidR="00CB0072" w:rsidRPr="00CB0072">
        <w:rPr>
          <w:rFonts w:hint="cs"/>
          <w:color w:val="000080"/>
          <w:rtl/>
        </w:rPr>
        <w:t>«هذا</w:t>
      </w:r>
      <w:r w:rsidR="00CB0072" w:rsidRPr="00CB0072">
        <w:rPr>
          <w:color w:val="000080"/>
          <w:rtl/>
        </w:rPr>
        <w:t xml:space="preserve"> </w:t>
      </w:r>
      <w:r w:rsidR="00CB0072" w:rsidRPr="00CB0072">
        <w:rPr>
          <w:rFonts w:hint="cs"/>
          <w:color w:val="000080"/>
          <w:rtl/>
        </w:rPr>
        <w:t>غاية</w:t>
      </w:r>
      <w:r w:rsidR="00CB0072" w:rsidRPr="00CB0072">
        <w:rPr>
          <w:color w:val="000080"/>
          <w:rtl/>
        </w:rPr>
        <w:t xml:space="preserve"> </w:t>
      </w:r>
      <w:r w:rsidR="00CB0072" w:rsidRPr="00CB0072">
        <w:rPr>
          <w:rFonts w:hint="cs"/>
          <w:color w:val="000080"/>
          <w:rtl/>
        </w:rPr>
        <w:t>ما</w:t>
      </w:r>
      <w:r w:rsidR="00CB0072" w:rsidRPr="00CB0072">
        <w:rPr>
          <w:color w:val="000080"/>
          <w:rtl/>
        </w:rPr>
        <w:t xml:space="preserve"> </w:t>
      </w:r>
      <w:r w:rsidR="00CB0072" w:rsidRPr="00CB0072">
        <w:rPr>
          <w:rFonts w:hint="cs"/>
          <w:color w:val="000080"/>
          <w:rtl/>
        </w:rPr>
        <w:t>يمكن</w:t>
      </w:r>
      <w:r w:rsidR="00CB0072" w:rsidRPr="00CB0072">
        <w:rPr>
          <w:color w:val="000080"/>
          <w:rtl/>
        </w:rPr>
        <w:t xml:space="preserve"> </w:t>
      </w:r>
      <w:r w:rsidR="00CB0072" w:rsidRPr="00CB0072">
        <w:rPr>
          <w:rFonts w:hint="cs"/>
          <w:color w:val="000080"/>
          <w:rtl/>
        </w:rPr>
        <w:t>أن</w:t>
      </w:r>
      <w:r w:rsidR="00CB0072" w:rsidRPr="00CB0072">
        <w:rPr>
          <w:color w:val="000080"/>
          <w:rtl/>
        </w:rPr>
        <w:t xml:space="preserve"> </w:t>
      </w:r>
      <w:r w:rsidR="00CB0072" w:rsidRPr="00CB0072">
        <w:rPr>
          <w:rFonts w:hint="cs"/>
          <w:color w:val="000080"/>
          <w:rtl/>
        </w:rPr>
        <w:t>يقال</w:t>
      </w:r>
      <w:r w:rsidR="00CB0072" w:rsidRPr="00CB0072">
        <w:rPr>
          <w:color w:val="000080"/>
          <w:rtl/>
        </w:rPr>
        <w:t xml:space="preserve"> </w:t>
      </w:r>
      <w:r w:rsidR="00CB0072" w:rsidRPr="00CB0072">
        <w:rPr>
          <w:rFonts w:hint="cs"/>
          <w:color w:val="000080"/>
          <w:rtl/>
        </w:rPr>
        <w:t>في</w:t>
      </w:r>
      <w:r w:rsidR="00CB0072" w:rsidRPr="00CB0072">
        <w:rPr>
          <w:color w:val="000080"/>
          <w:rtl/>
        </w:rPr>
        <w:t xml:space="preserve"> </w:t>
      </w:r>
      <w:r w:rsidR="00CB0072" w:rsidRPr="00CB0072">
        <w:rPr>
          <w:rFonts w:hint="cs"/>
          <w:color w:val="000080"/>
          <w:rtl/>
        </w:rPr>
        <w:t>توجيه</w:t>
      </w:r>
      <w:r w:rsidR="00CB0072" w:rsidRPr="00CB0072">
        <w:rPr>
          <w:color w:val="000080"/>
          <w:rtl/>
        </w:rPr>
        <w:t xml:space="preserve"> </w:t>
      </w:r>
      <w:r w:rsidR="00CB0072" w:rsidRPr="00CB0072">
        <w:rPr>
          <w:rFonts w:hint="cs"/>
          <w:color w:val="000080"/>
          <w:rtl/>
        </w:rPr>
        <w:t>التعليل</w:t>
      </w:r>
      <w:r w:rsidR="00CB0072" w:rsidRPr="00CB0072">
        <w:rPr>
          <w:color w:val="000080"/>
          <w:rtl/>
        </w:rPr>
        <w:t xml:space="preserve"> </w:t>
      </w:r>
      <w:r w:rsidR="00CB0072" w:rsidRPr="00CB0072">
        <w:rPr>
          <w:rFonts w:hint="cs"/>
          <w:color w:val="000080"/>
          <w:rtl/>
        </w:rPr>
        <w:t>مع</w:t>
      </w:r>
      <w:r w:rsidR="00CB0072" w:rsidRPr="00CB0072">
        <w:rPr>
          <w:color w:val="000080"/>
          <w:rtl/>
        </w:rPr>
        <w:t xml:space="preserve"> </w:t>
      </w:r>
      <w:r w:rsidR="00CB0072" w:rsidRPr="00CB0072">
        <w:rPr>
          <w:rFonts w:hint="cs"/>
          <w:color w:val="000080"/>
          <w:rtl/>
        </w:rPr>
        <w:t>أنه</w:t>
      </w:r>
      <w:r w:rsidR="00CB0072" w:rsidRPr="00CB0072">
        <w:rPr>
          <w:color w:val="000080"/>
          <w:rtl/>
        </w:rPr>
        <w:t xml:space="preserve"> </w:t>
      </w:r>
      <w:r w:rsidR="00CB0072" w:rsidRPr="00CB0072">
        <w:rPr>
          <w:rFonts w:hint="cs"/>
          <w:color w:val="000080"/>
          <w:rtl/>
        </w:rPr>
        <w:t>لا</w:t>
      </w:r>
      <w:r w:rsidR="00CB0072" w:rsidRPr="00CB0072">
        <w:rPr>
          <w:color w:val="000080"/>
          <w:rtl/>
        </w:rPr>
        <w:t xml:space="preserve"> </w:t>
      </w:r>
      <w:r w:rsidR="00CB0072" w:rsidRPr="00CB0072">
        <w:rPr>
          <w:rFonts w:hint="cs"/>
          <w:color w:val="000080"/>
          <w:rtl/>
        </w:rPr>
        <w:t>يكاد</w:t>
      </w:r>
      <w:r w:rsidR="00CB0072" w:rsidRPr="00CB0072">
        <w:rPr>
          <w:color w:val="000080"/>
          <w:rtl/>
        </w:rPr>
        <w:t xml:space="preserve"> </w:t>
      </w:r>
      <w:r w:rsidR="00CB0072" w:rsidRPr="00CB0072">
        <w:rPr>
          <w:rFonts w:hint="cs"/>
          <w:color w:val="000080"/>
          <w:rtl/>
        </w:rPr>
        <w:t>يوجب</w:t>
      </w:r>
      <w:r w:rsidR="00CB0072" w:rsidRPr="00CB0072">
        <w:rPr>
          <w:color w:val="000080"/>
          <w:rtl/>
        </w:rPr>
        <w:t xml:space="preserve"> </w:t>
      </w:r>
      <w:r w:rsidR="00CB0072" w:rsidRPr="00CB0072">
        <w:rPr>
          <w:rFonts w:hint="cs"/>
          <w:color w:val="000080"/>
          <w:rtl/>
        </w:rPr>
        <w:t>الإشكال</w:t>
      </w:r>
      <w:r w:rsidR="00CB0072" w:rsidRPr="00CB0072">
        <w:rPr>
          <w:color w:val="000080"/>
          <w:rtl/>
        </w:rPr>
        <w:t xml:space="preserve"> </w:t>
      </w:r>
      <w:r w:rsidR="00CB0072" w:rsidRPr="00CB0072">
        <w:rPr>
          <w:rFonts w:hint="cs"/>
          <w:color w:val="000080"/>
          <w:rtl/>
        </w:rPr>
        <w:t>فيه</w:t>
      </w:r>
      <w:r w:rsidR="00CB0072" w:rsidRPr="00CB0072">
        <w:rPr>
          <w:color w:val="000080"/>
          <w:rtl/>
        </w:rPr>
        <w:t xml:space="preserve"> </w:t>
      </w:r>
      <w:r w:rsidR="00CB0072" w:rsidRPr="00CB0072">
        <w:rPr>
          <w:rFonts w:hint="cs"/>
          <w:color w:val="000080"/>
          <w:rtl/>
        </w:rPr>
        <w:t>و</w:t>
      </w:r>
      <w:r w:rsidR="00CB0072" w:rsidRPr="00CB0072">
        <w:rPr>
          <w:color w:val="000080"/>
          <w:rtl/>
        </w:rPr>
        <w:t xml:space="preserve"> </w:t>
      </w:r>
      <w:r w:rsidR="00CB0072" w:rsidRPr="00CB0072">
        <w:rPr>
          <w:rFonts w:hint="cs"/>
          <w:color w:val="000080"/>
          <w:rtl/>
        </w:rPr>
        <w:t>العجز</w:t>
      </w:r>
      <w:r w:rsidR="00CB0072" w:rsidRPr="00CB0072">
        <w:rPr>
          <w:color w:val="000080"/>
          <w:rtl/>
        </w:rPr>
        <w:t xml:space="preserve"> </w:t>
      </w:r>
      <w:r w:rsidR="00CB0072" w:rsidRPr="00CB0072">
        <w:rPr>
          <w:rFonts w:hint="cs"/>
          <w:color w:val="000080"/>
          <w:rtl/>
        </w:rPr>
        <w:t>عن</w:t>
      </w:r>
      <w:r w:rsidR="00CB0072" w:rsidRPr="00CB0072">
        <w:rPr>
          <w:color w:val="000080"/>
          <w:rtl/>
        </w:rPr>
        <w:t xml:space="preserve"> </w:t>
      </w:r>
      <w:r w:rsidR="00CB0072" w:rsidRPr="00CB0072">
        <w:rPr>
          <w:rFonts w:hint="cs"/>
          <w:color w:val="000080"/>
          <w:rtl/>
        </w:rPr>
        <w:t>التفصي</w:t>
      </w:r>
      <w:r w:rsidR="00CB0072" w:rsidRPr="00CB0072">
        <w:rPr>
          <w:color w:val="000080"/>
          <w:rtl/>
        </w:rPr>
        <w:t xml:space="preserve"> </w:t>
      </w:r>
      <w:r w:rsidR="00CB0072" w:rsidRPr="00CB0072">
        <w:rPr>
          <w:rFonts w:hint="cs"/>
          <w:color w:val="000080"/>
          <w:rtl/>
        </w:rPr>
        <w:t>عنه</w:t>
      </w:r>
      <w:r w:rsidR="00CB0072" w:rsidRPr="00CB0072">
        <w:rPr>
          <w:color w:val="000080"/>
          <w:rtl/>
        </w:rPr>
        <w:t xml:space="preserve"> </w:t>
      </w:r>
      <w:r w:rsidR="00CB0072" w:rsidRPr="00CB0072">
        <w:rPr>
          <w:rFonts w:hint="cs"/>
          <w:color w:val="000080"/>
          <w:rtl/>
        </w:rPr>
        <w:t>إشكالا</w:t>
      </w:r>
      <w:r w:rsidR="00CB0072" w:rsidRPr="00CB0072">
        <w:rPr>
          <w:color w:val="000080"/>
          <w:rtl/>
        </w:rPr>
        <w:t xml:space="preserve"> </w:t>
      </w:r>
      <w:r w:rsidR="00CB0072" w:rsidRPr="00CB0072">
        <w:rPr>
          <w:rFonts w:hint="cs"/>
          <w:color w:val="000080"/>
          <w:rtl/>
        </w:rPr>
        <w:t>في</w:t>
      </w:r>
      <w:r w:rsidR="00CB0072" w:rsidRPr="00CB0072">
        <w:rPr>
          <w:color w:val="000080"/>
          <w:rtl/>
        </w:rPr>
        <w:t xml:space="preserve"> </w:t>
      </w:r>
      <w:r w:rsidR="00CB0072" w:rsidRPr="00CB0072">
        <w:rPr>
          <w:rFonts w:hint="cs"/>
          <w:color w:val="000080"/>
          <w:rtl/>
        </w:rPr>
        <w:t>دلالة</w:t>
      </w:r>
      <w:r w:rsidR="00CB0072" w:rsidRPr="00CB0072">
        <w:rPr>
          <w:color w:val="000080"/>
          <w:rtl/>
        </w:rPr>
        <w:t xml:space="preserve"> </w:t>
      </w:r>
      <w:r w:rsidR="00CB0072" w:rsidRPr="00CB0072">
        <w:rPr>
          <w:rFonts w:hint="cs"/>
          <w:color w:val="000080"/>
          <w:rtl/>
        </w:rPr>
        <w:t>الرواية</w:t>
      </w:r>
      <w:r w:rsidR="00CB0072" w:rsidRPr="00CB0072">
        <w:rPr>
          <w:color w:val="000080"/>
          <w:rtl/>
        </w:rPr>
        <w:t xml:space="preserve"> </w:t>
      </w:r>
      <w:r w:rsidR="00CB0072" w:rsidRPr="00CB0072">
        <w:rPr>
          <w:rFonts w:hint="cs"/>
          <w:color w:val="000080"/>
          <w:rtl/>
        </w:rPr>
        <w:t>على</w:t>
      </w:r>
      <w:r w:rsidR="00CB0072" w:rsidRPr="00CB0072">
        <w:rPr>
          <w:color w:val="000080"/>
          <w:rtl/>
        </w:rPr>
        <w:t xml:space="preserve"> </w:t>
      </w:r>
      <w:r w:rsidR="00CB0072" w:rsidRPr="00CB0072">
        <w:rPr>
          <w:rFonts w:hint="cs"/>
          <w:color w:val="000080"/>
          <w:rtl/>
        </w:rPr>
        <w:t>الاستصحاب</w:t>
      </w:r>
      <w:r w:rsidR="00CB0072" w:rsidRPr="00CB0072">
        <w:rPr>
          <w:color w:val="000080"/>
          <w:rtl/>
        </w:rPr>
        <w:t xml:space="preserve"> </w:t>
      </w:r>
      <w:r w:rsidR="00CB0072" w:rsidRPr="00CB0072">
        <w:rPr>
          <w:rFonts w:hint="cs"/>
          <w:color w:val="000080"/>
          <w:rtl/>
        </w:rPr>
        <w:t>فإنه</w:t>
      </w:r>
      <w:r w:rsidR="00CB0072" w:rsidRPr="00CB0072">
        <w:rPr>
          <w:color w:val="000080"/>
          <w:rtl/>
        </w:rPr>
        <w:t xml:space="preserve"> </w:t>
      </w:r>
      <w:r w:rsidR="00CB0072" w:rsidRPr="00CB0072">
        <w:rPr>
          <w:rFonts w:hint="cs"/>
          <w:color w:val="000080"/>
          <w:rtl/>
        </w:rPr>
        <w:t>لازم</w:t>
      </w:r>
      <w:r w:rsidR="00CB0072" w:rsidRPr="00CB0072">
        <w:rPr>
          <w:color w:val="000080"/>
          <w:rtl/>
        </w:rPr>
        <w:t xml:space="preserve"> </w:t>
      </w:r>
      <w:r w:rsidR="00CB0072" w:rsidRPr="00CB0072">
        <w:rPr>
          <w:rFonts w:hint="cs"/>
          <w:color w:val="000080"/>
          <w:rtl/>
        </w:rPr>
        <w:t>على</w:t>
      </w:r>
      <w:r w:rsidR="00CB0072" w:rsidRPr="00CB0072">
        <w:rPr>
          <w:color w:val="000080"/>
          <w:rtl/>
        </w:rPr>
        <w:t xml:space="preserve"> </w:t>
      </w:r>
      <w:r w:rsidR="00CB0072" w:rsidRPr="00CB0072">
        <w:rPr>
          <w:rFonts w:hint="cs"/>
          <w:color w:val="000080"/>
          <w:rtl/>
        </w:rPr>
        <w:t>كل</w:t>
      </w:r>
      <w:r w:rsidR="00CB0072" w:rsidRPr="00CB0072">
        <w:rPr>
          <w:color w:val="000080"/>
          <w:rtl/>
        </w:rPr>
        <w:t xml:space="preserve"> </w:t>
      </w:r>
      <w:r w:rsidR="00CB0072" w:rsidRPr="00CB0072">
        <w:rPr>
          <w:rFonts w:hint="cs"/>
          <w:color w:val="000080"/>
          <w:rtl/>
        </w:rPr>
        <w:t>حال</w:t>
      </w:r>
      <w:r w:rsidR="00CB0072" w:rsidRPr="00CB0072">
        <w:rPr>
          <w:color w:val="000080"/>
          <w:rtl/>
        </w:rPr>
        <w:t xml:space="preserve"> </w:t>
      </w:r>
      <w:r w:rsidR="00CB0072" w:rsidRPr="00CB0072">
        <w:rPr>
          <w:rFonts w:hint="cs"/>
          <w:color w:val="000080"/>
          <w:rtl/>
        </w:rPr>
        <w:t>كان</w:t>
      </w:r>
      <w:r w:rsidR="00CB0072" w:rsidRPr="00CB0072">
        <w:rPr>
          <w:color w:val="000080"/>
          <w:rtl/>
        </w:rPr>
        <w:t xml:space="preserve"> </w:t>
      </w:r>
      <w:r w:rsidR="00CB0072" w:rsidRPr="00CB0072">
        <w:rPr>
          <w:rFonts w:hint="cs"/>
          <w:color w:val="000080"/>
          <w:rtl/>
        </w:rPr>
        <w:t>مفاده</w:t>
      </w:r>
      <w:r w:rsidR="00CB0072" w:rsidRPr="00CB0072">
        <w:rPr>
          <w:color w:val="000080"/>
          <w:rtl/>
        </w:rPr>
        <w:t xml:space="preserve"> </w:t>
      </w:r>
      <w:r w:rsidR="00CB0072" w:rsidRPr="00CB0072">
        <w:rPr>
          <w:rFonts w:hint="cs"/>
          <w:color w:val="000080"/>
          <w:rtl/>
        </w:rPr>
        <w:t>قاعدته</w:t>
      </w:r>
      <w:r w:rsidR="00CB0072" w:rsidRPr="00CB0072">
        <w:rPr>
          <w:color w:val="000080"/>
          <w:rtl/>
        </w:rPr>
        <w:t xml:space="preserve"> </w:t>
      </w:r>
      <w:r w:rsidR="00CB0072" w:rsidRPr="00CB0072">
        <w:rPr>
          <w:rFonts w:hint="cs"/>
          <w:color w:val="000080"/>
          <w:rtl/>
        </w:rPr>
        <w:t>أو</w:t>
      </w:r>
      <w:r w:rsidR="00CB0072" w:rsidRPr="00CB0072">
        <w:rPr>
          <w:color w:val="000080"/>
          <w:rtl/>
        </w:rPr>
        <w:t xml:space="preserve"> </w:t>
      </w:r>
      <w:r w:rsidR="00CB0072" w:rsidRPr="00CB0072">
        <w:rPr>
          <w:rFonts w:hint="cs"/>
          <w:color w:val="000080"/>
          <w:rtl/>
        </w:rPr>
        <w:t>قاعدة</w:t>
      </w:r>
      <w:r w:rsidR="00CB0072" w:rsidRPr="00CB0072">
        <w:rPr>
          <w:color w:val="000080"/>
          <w:rtl/>
        </w:rPr>
        <w:t xml:space="preserve"> </w:t>
      </w:r>
      <w:r w:rsidR="00CB0072" w:rsidRPr="00CB0072">
        <w:rPr>
          <w:rFonts w:hint="cs"/>
          <w:color w:val="000080"/>
          <w:rtl/>
        </w:rPr>
        <w:t>اليقين</w:t>
      </w:r>
      <w:r w:rsidR="00CB0072" w:rsidRPr="00CB0072">
        <w:rPr>
          <w:color w:val="000080"/>
          <w:rtl/>
        </w:rPr>
        <w:t xml:space="preserve"> </w:t>
      </w:r>
      <w:r w:rsidR="00CB0072" w:rsidRPr="00CB0072">
        <w:rPr>
          <w:rFonts w:hint="cs"/>
          <w:color w:val="000080"/>
          <w:rtl/>
        </w:rPr>
        <w:t>مع</w:t>
      </w:r>
      <w:r w:rsidR="00CB0072" w:rsidRPr="00CB0072">
        <w:rPr>
          <w:color w:val="000080"/>
          <w:rtl/>
        </w:rPr>
        <w:t xml:space="preserve"> </w:t>
      </w:r>
      <w:r w:rsidR="00CB0072" w:rsidRPr="00CB0072">
        <w:rPr>
          <w:rFonts w:hint="cs"/>
          <w:color w:val="000080"/>
          <w:rtl/>
        </w:rPr>
        <w:t>بداهة</w:t>
      </w:r>
      <w:r w:rsidR="00CB0072" w:rsidRPr="00CB0072">
        <w:rPr>
          <w:color w:val="000080"/>
          <w:rtl/>
        </w:rPr>
        <w:t xml:space="preserve"> </w:t>
      </w:r>
      <w:r w:rsidR="00CB0072" w:rsidRPr="00CB0072">
        <w:rPr>
          <w:rFonts w:hint="cs"/>
          <w:color w:val="000080"/>
          <w:rtl/>
        </w:rPr>
        <w:t>عدم</w:t>
      </w:r>
      <w:r w:rsidR="00CB0072" w:rsidRPr="00CB0072">
        <w:rPr>
          <w:color w:val="000080"/>
          <w:rtl/>
        </w:rPr>
        <w:t xml:space="preserve"> </w:t>
      </w:r>
      <w:r w:rsidR="00CB0072" w:rsidRPr="00CB0072">
        <w:rPr>
          <w:rFonts w:hint="cs"/>
          <w:color w:val="000080"/>
          <w:rtl/>
        </w:rPr>
        <w:t>خروجه</w:t>
      </w:r>
      <w:r w:rsidR="00CB0072" w:rsidRPr="00CB0072">
        <w:rPr>
          <w:color w:val="000080"/>
          <w:rtl/>
        </w:rPr>
        <w:t xml:space="preserve"> </w:t>
      </w:r>
      <w:r w:rsidR="00CB0072" w:rsidRPr="00CB0072">
        <w:rPr>
          <w:rFonts w:hint="cs"/>
          <w:color w:val="000080"/>
          <w:rtl/>
        </w:rPr>
        <w:t>منهما</w:t>
      </w:r>
      <w:r w:rsidR="00CB0072" w:rsidRPr="00CB0072">
        <w:rPr>
          <w:color w:val="000080"/>
          <w:rtl/>
        </w:rPr>
        <w:t xml:space="preserve"> </w:t>
      </w:r>
      <w:r w:rsidR="00CB0072" w:rsidRPr="00CB0072">
        <w:rPr>
          <w:rFonts w:hint="cs"/>
          <w:color w:val="000080"/>
          <w:rtl/>
        </w:rPr>
        <w:t>فتأمل</w:t>
      </w:r>
      <w:r w:rsidR="00CB0072" w:rsidRPr="00CB0072">
        <w:rPr>
          <w:color w:val="000080"/>
          <w:rtl/>
        </w:rPr>
        <w:t xml:space="preserve"> </w:t>
      </w:r>
      <w:r w:rsidR="00CB0072" w:rsidRPr="00CB0072">
        <w:rPr>
          <w:rFonts w:hint="cs"/>
          <w:color w:val="000080"/>
          <w:rtl/>
        </w:rPr>
        <w:t>جيدا</w:t>
      </w:r>
      <w:r w:rsidR="00CB0072" w:rsidRPr="00CB0072">
        <w:rPr>
          <w:color w:val="000080"/>
          <w:rtl/>
        </w:rPr>
        <w:t>.</w:t>
      </w:r>
      <w:r w:rsidR="00CB0072" w:rsidRPr="00CB0072">
        <w:rPr>
          <w:rFonts w:hint="cs"/>
          <w:color w:val="000080"/>
          <w:rtl/>
        </w:rPr>
        <w:t>»</w:t>
      </w:r>
      <w:r>
        <w:rPr>
          <w:rStyle w:val="FootnoteReference"/>
          <w:color w:val="000080"/>
          <w:rtl/>
        </w:rPr>
        <w:footnoteReference w:id="6"/>
      </w:r>
    </w:p>
    <w:p w:rsidR="000A5427" w:rsidRDefault="000A5427" w:rsidP="000A5427">
      <w:pPr>
        <w:jc w:val="both"/>
        <w:rPr>
          <w:rtl/>
        </w:rPr>
      </w:pPr>
      <w:r>
        <w:rPr>
          <w:rFonts w:hint="cs"/>
          <w:rtl/>
        </w:rPr>
        <w:t>ایشان می فرماید این فقره یا دال بر استصحاب است یا دال بر قاعدۀ یقین است و با حمل ان بر قاعدۀ یقین مشکل مذکور حل نمی شود لذا وجهی ندارد از ظهور اصلی این روایت در استصحاب رفع ید کنیم.</w:t>
      </w:r>
    </w:p>
    <w:p w:rsidR="000A5427" w:rsidRDefault="000A5427" w:rsidP="000A5427">
      <w:pPr>
        <w:pStyle w:val="Heading3"/>
        <w:rPr>
          <w:rtl/>
        </w:rPr>
      </w:pPr>
      <w:bookmarkStart w:id="4" w:name="_Toc59306001"/>
      <w:r>
        <w:rPr>
          <w:rFonts w:hint="cs"/>
          <w:rtl/>
        </w:rPr>
        <w:t>بررسی کلام مرحوم آخوند</w:t>
      </w:r>
      <w:bookmarkEnd w:id="4"/>
    </w:p>
    <w:p w:rsidR="00CB0072" w:rsidRDefault="00CB0072" w:rsidP="00CB0072">
      <w:pPr>
        <w:jc w:val="both"/>
        <w:rPr>
          <w:rtl/>
        </w:rPr>
      </w:pPr>
      <w:r>
        <w:rPr>
          <w:rFonts w:hint="cs"/>
          <w:rtl/>
        </w:rPr>
        <w:t>در مرحله بحث در کلام ایشان وجود دارد:</w:t>
      </w:r>
    </w:p>
    <w:p w:rsidR="000A5427" w:rsidRDefault="00CB0072" w:rsidP="00CB0072">
      <w:pPr>
        <w:jc w:val="both"/>
        <w:rPr>
          <w:rtl/>
        </w:rPr>
      </w:pPr>
      <w:r w:rsidRPr="00CB0072">
        <w:rPr>
          <w:rFonts w:hint="cs"/>
          <w:b/>
          <w:bCs/>
          <w:rtl/>
        </w:rPr>
        <w:t>مرحلۀ اول</w:t>
      </w:r>
      <w:r>
        <w:rPr>
          <w:rFonts w:hint="cs"/>
          <w:rtl/>
        </w:rPr>
        <w:t xml:space="preserve">: </w:t>
      </w:r>
      <w:r w:rsidR="000A5427">
        <w:rPr>
          <w:rFonts w:hint="cs"/>
          <w:rtl/>
        </w:rPr>
        <w:t>ایشان اشتراط احراز طهارت (در مقال اشتراط نفس الطهارت) را مفروض  و مسلم گرفته اند ولی ما در جلسات سابق به این مطلب اشاره کردیم که بر اساس بسیاری از روایات نفس طهارت شرط است نه احراز آن؛ ولی بنده از یک زاویۀ دیگر وارد این بحث می شوم و آن این که ایشان در پاورقی در نهایت این اشکال را مطرح کردند که اقتضای امر ظاهری للأجزاء چندان واضح نیست ولی همین عدم وضوح در مورد اشتراط احراز طهارت نیز مطرح است چون نفس سئوالاتی که روات مطرح کردند نشان می دهد اشتراط احراز طهارت (در مقابل اشتراط نفس طهارت) برای روات واضح نبوده است.</w:t>
      </w:r>
    </w:p>
    <w:p w:rsidR="000A5427" w:rsidRDefault="000A5427" w:rsidP="000A5427">
      <w:pPr>
        <w:jc w:val="both"/>
        <w:rPr>
          <w:rtl/>
        </w:rPr>
      </w:pPr>
      <w:r>
        <w:rPr>
          <w:rFonts w:hint="cs"/>
          <w:rtl/>
        </w:rPr>
        <w:lastRenderedPageBreak/>
        <w:t>در جامع احادیث یک باب است که در آن روایات صحیح السندی در این زمینه ذکر شده است که وقتی شخصی نمی دانسته و نجاست نماز خوانده تکلیفش چیست؛ از این روایات می توان به روایت عیسی بن القاسم، روایت عبدالرحمن بن ابی عبدالله، روایت محمد بن مسلم، روایت میمون الصیقل یا منصور الصیقل، چند روایت از ابی بصیر با مضامین مختلف ،روایت ابن سنان، روایت زراره، روایت سماعه، روایت اسماعیل در بابهای دیگر و روایت داوود اشاره کرد؛ این روایات متعدد نشان می دهند این مسأله نزد روات واضح نبوده و نمی توان با تکیه به وضوح این مطلب، کبرای محذوفه را در همان معین کرد لذا اشکالی که مرحوم آخوند نسبت به وضوح اقتضای اجزائی امر ظاهری مطرح می کنند اینجا نیز وجود دارد.</w:t>
      </w:r>
    </w:p>
    <w:p w:rsidR="000A5427" w:rsidRDefault="00CB0072" w:rsidP="00CB0072">
      <w:pPr>
        <w:jc w:val="both"/>
        <w:rPr>
          <w:rtl/>
        </w:rPr>
      </w:pPr>
      <w:r w:rsidRPr="00CB0072">
        <w:rPr>
          <w:rFonts w:hint="cs"/>
          <w:b/>
          <w:bCs/>
          <w:rtl/>
        </w:rPr>
        <w:t>مرحلۀ دوم:</w:t>
      </w:r>
      <w:r w:rsidRPr="00CB0072">
        <w:rPr>
          <w:rFonts w:hint="cs"/>
          <w:rtl/>
        </w:rPr>
        <w:t xml:space="preserve"> </w:t>
      </w:r>
      <w:r w:rsidR="000A5427">
        <w:rPr>
          <w:rFonts w:hint="cs"/>
          <w:rtl/>
        </w:rPr>
        <w:t>مرحلۀ دوم بحث این است که مرحوم خوئی</w:t>
      </w:r>
      <w:r>
        <w:rPr>
          <w:rFonts w:hint="cs"/>
          <w:rtl/>
        </w:rPr>
        <w:t xml:space="preserve"> </w:t>
      </w:r>
      <w:r w:rsidR="000A5427">
        <w:rPr>
          <w:rFonts w:hint="cs"/>
          <w:rtl/>
        </w:rPr>
        <w:t>فرمودند</w:t>
      </w:r>
      <w:r>
        <w:rPr>
          <w:rFonts w:hint="cs"/>
          <w:rtl/>
        </w:rPr>
        <w:t xml:space="preserve"> هر</w:t>
      </w:r>
      <w:r w:rsidR="000A5427">
        <w:rPr>
          <w:rFonts w:hint="cs"/>
          <w:rtl/>
        </w:rPr>
        <w:t xml:space="preserve"> دو پاسخ مرحوم آخوند در واقع یک پاسخ است چون معنای اجزای امر ظاهری این است که شرط صحت نماز، اعم از طهارت واقعی و ظاهری است.</w:t>
      </w:r>
      <w:r w:rsidRPr="00CB0072">
        <w:rPr>
          <w:rStyle w:val="FootnoteReference"/>
          <w:rtl/>
        </w:rPr>
        <w:t xml:space="preserve"> </w:t>
      </w:r>
      <w:r>
        <w:rPr>
          <w:rStyle w:val="FootnoteReference"/>
          <w:rtl/>
        </w:rPr>
        <w:footnoteReference w:id="7"/>
      </w:r>
    </w:p>
    <w:p w:rsidR="000A5427" w:rsidRDefault="000A5427" w:rsidP="00CB0072">
      <w:pPr>
        <w:jc w:val="both"/>
        <w:rPr>
          <w:rtl/>
        </w:rPr>
      </w:pPr>
      <w:r>
        <w:rPr>
          <w:rFonts w:hint="cs"/>
          <w:rtl/>
        </w:rPr>
        <w:t>مرحوم صدر از اشکال مرحوم خوئی پاسخ می دهند به این که یک بیان اجزای امر ظاهری، این است که شارع در واقع اعم از طهارت واقعی و ظاهری را شرط بداند ولی بیان دیگر این است که صحت نماز متوقف بر طهارت واقعی است و لکن با وجود طهارت ظاهری، دیگر امکان استیفای ملاک نماز وجود ندارد لذا ممکن است ملاک حکم واقعی تنها در طهارت واقعی باشد ولی علت اجزاء با وجود حکم ظاهری عدم تمکن از استیفای ملاک باشد.</w:t>
      </w:r>
      <w:r w:rsidR="002B5620">
        <w:rPr>
          <w:rStyle w:val="FootnoteReference"/>
          <w:rtl/>
        </w:rPr>
        <w:footnoteReference w:id="8"/>
      </w:r>
    </w:p>
    <w:p w:rsidR="000A5427" w:rsidRDefault="000A5427" w:rsidP="000A5427">
      <w:pPr>
        <w:jc w:val="both"/>
      </w:pPr>
      <w:r>
        <w:rPr>
          <w:rFonts w:hint="cs"/>
          <w:rtl/>
        </w:rPr>
        <w:t>خود مرحوم آخوند در بحث اجزاء این مطلب را توضیح دادند که وجه اجزاء گاهی در عدم امکان استیفای ملاک حکم واقعی است</w:t>
      </w:r>
      <w:r w:rsidR="00744696">
        <w:rPr>
          <w:rFonts w:hint="cs"/>
          <w:rtl/>
        </w:rPr>
        <w:t>؛</w:t>
      </w:r>
      <w:r w:rsidR="00744696">
        <w:rPr>
          <w:rStyle w:val="FootnoteReference"/>
          <w:rtl/>
        </w:rPr>
        <w:footnoteReference w:id="9"/>
      </w:r>
      <w:r>
        <w:rPr>
          <w:rFonts w:hint="cs"/>
          <w:rtl/>
        </w:rPr>
        <w:t xml:space="preserve"> مانند جایی که شخصی برای درمان بیماری اش نیاز به خوردن غذای زعفرانی دارد، حال اگر غذای عادی خورد و معده اش از غذا پر شد در عین این که ملاک، استیفاء نشده ولی به دلیل عدم امکان خوردن دوبارۀ غذا دیگر امکان استیفای ملاک وجود نداشته و امر به خوردن غذای زعفرانی ساقط می شود.</w:t>
      </w:r>
    </w:p>
    <w:p w:rsidR="000A5427" w:rsidRDefault="000A5427" w:rsidP="000A5427">
      <w:pPr>
        <w:jc w:val="both"/>
        <w:rPr>
          <w:rtl/>
        </w:rPr>
      </w:pPr>
      <w:r>
        <w:rPr>
          <w:rFonts w:hint="cs"/>
          <w:rtl/>
        </w:rPr>
        <w:t xml:space="preserve">البته بحثی که در این صورت مطرح است این است که اگر وجه اجزاء امر ظاهری، عدم امکان استیفای ملاک باشد، لازمه اش این است که مکلف حق ندارد </w:t>
      </w:r>
      <w:r w:rsidR="00744696">
        <w:rPr>
          <w:rFonts w:hint="cs"/>
          <w:rtl/>
        </w:rPr>
        <w:t>خ</w:t>
      </w:r>
      <w:r>
        <w:rPr>
          <w:rFonts w:hint="cs"/>
          <w:rtl/>
        </w:rPr>
        <w:t xml:space="preserve">ودش را در موضوع حکم ظاهری قرار دهد تا باعث تفویت ملاک شود بلکه مکلف موظف است ، از حکم واقعی فحص نموده تا از موضوع حکم ظاهری خارج شود و با عدم فحص موضوع حکم ظاهری ای که مفوّت ملاک حکم واقعی است محقق نمی شود؛ این در حالیست که در روایت حضرت می فرماید فحص لازم نیست و مکلف می </w:t>
      </w:r>
      <w:r>
        <w:rPr>
          <w:rFonts w:hint="cs"/>
          <w:rtl/>
        </w:rPr>
        <w:lastRenderedPageBreak/>
        <w:t>تواند خود را در موضوع حکم ظاهری قرار دهد بنابراین حکم ظاهری موجود در روایت، مفوّت ملاک نبوده تا اجزاء در آن به جهت عدم امکان استفای ملاک باشد.</w:t>
      </w:r>
    </w:p>
    <w:p w:rsidR="000A5427" w:rsidRDefault="000A5427" w:rsidP="000A5427">
      <w:pPr>
        <w:jc w:val="both"/>
        <w:rPr>
          <w:rtl/>
        </w:rPr>
      </w:pPr>
      <w:r>
        <w:rPr>
          <w:rFonts w:hint="cs"/>
          <w:rtl/>
        </w:rPr>
        <w:t>خلاصه این که با توجه به عدم لزوم فحص در روایت، وجه اجزاء حکم ظاهری منحصر در همان مطلبی می شود که مرحوم خوئی فرموده است و آن عبارتست از این که علت اجزاء، اشتراط صحت نماز، به اعم از طهارت واقعی و ظاهری است .</w:t>
      </w:r>
    </w:p>
    <w:p w:rsidR="000A5427" w:rsidRDefault="000A5427" w:rsidP="000A5427">
      <w:pPr>
        <w:pStyle w:val="Heading2"/>
        <w:rPr>
          <w:rtl/>
        </w:rPr>
      </w:pPr>
      <w:bookmarkStart w:id="5" w:name="_Toc59306002"/>
      <w:r>
        <w:rPr>
          <w:rFonts w:hint="cs"/>
          <w:rtl/>
        </w:rPr>
        <w:t>عدم اختلال در اصل قاعده در صورت عدم امکان توجیه آن</w:t>
      </w:r>
      <w:bookmarkEnd w:id="5"/>
    </w:p>
    <w:p w:rsidR="000A5427" w:rsidRDefault="000A5427" w:rsidP="00A76C62">
      <w:pPr>
        <w:jc w:val="both"/>
        <w:rPr>
          <w:rtl/>
        </w:rPr>
      </w:pPr>
      <w:r>
        <w:rPr>
          <w:rFonts w:hint="cs"/>
          <w:rtl/>
        </w:rPr>
        <w:t>بحث دیگری که در کلام مرحوم آخوند</w:t>
      </w:r>
      <w:r w:rsidR="00A76C62">
        <w:rPr>
          <w:rFonts w:hint="cs"/>
          <w:rtl/>
        </w:rPr>
        <w:t xml:space="preserve"> </w:t>
      </w:r>
      <w:r>
        <w:rPr>
          <w:rFonts w:hint="cs"/>
          <w:rtl/>
        </w:rPr>
        <w:t>مطرح شده عبارت از این است که بر فرض این که نتوانستیم تعلیل موجود در روایت را توجیه کنیم ضرری به اصل قاعده نمی زند چون بهر حال این روایت یا مربوط به استصحاب یا یا مربوط به قاعدۀ یقین و به دلیل این که با حمل آن بر قاعدۀ یقین مشکل روایت حل نمی شود وجهی ندارد از ظهور ان در استصحاب رفع ید کنیم.</w:t>
      </w:r>
      <w:r w:rsidR="00A76C62">
        <w:rPr>
          <w:rStyle w:val="FootnoteReference"/>
          <w:rtl/>
        </w:rPr>
        <w:footnoteReference w:id="10"/>
      </w:r>
    </w:p>
    <w:p w:rsidR="000A5427" w:rsidRDefault="000A5427" w:rsidP="000A5427">
      <w:pPr>
        <w:pStyle w:val="Heading3"/>
        <w:rPr>
          <w:rtl/>
        </w:rPr>
      </w:pPr>
      <w:bookmarkStart w:id="6" w:name="_Toc59306003"/>
      <w:r>
        <w:rPr>
          <w:rFonts w:hint="cs"/>
          <w:rtl/>
        </w:rPr>
        <w:t>بررسی کلام مرحوم آخوند</w:t>
      </w:r>
      <w:bookmarkEnd w:id="6"/>
    </w:p>
    <w:p w:rsidR="000A5427" w:rsidRDefault="000A5427" w:rsidP="000A5427">
      <w:pPr>
        <w:jc w:val="both"/>
        <w:rPr>
          <w:rtl/>
        </w:rPr>
      </w:pPr>
      <w:r>
        <w:rPr>
          <w:rFonts w:hint="cs"/>
          <w:rtl/>
        </w:rPr>
        <w:t>همانطور که مرحوم صدر می فرماید به نظر می رسد کلام مرحوم آخوند نا تمام است؛ بیان مرحوم صدر این است که خبر ثقه موضوعیت نداشته و از ان جهت که طریق به وثوق است حجت است لذا اگر روایت، تشویش داخلی داشته باشد وثوق به آن حاصل نشده و دیگر قابل تمسک نیست.</w:t>
      </w:r>
      <w:r w:rsidR="00891E99">
        <w:rPr>
          <w:rStyle w:val="FootnoteReference"/>
          <w:rtl/>
        </w:rPr>
        <w:footnoteReference w:id="11"/>
      </w:r>
    </w:p>
    <w:p w:rsidR="000A5427" w:rsidRDefault="000A5427" w:rsidP="000A5427">
      <w:pPr>
        <w:jc w:val="both"/>
        <w:rPr>
          <w:rtl/>
        </w:rPr>
      </w:pPr>
      <w:r>
        <w:rPr>
          <w:rFonts w:hint="cs"/>
          <w:rtl/>
        </w:rPr>
        <w:t>مرحوم حائری در حاشیه مباحث الاصول این مطلب را مطرح فرموده اند که ما به دلیل علم اجملی به وجود خلل در این روایت ، می دانیم یا راوی در انتقال مطلب اشتباه کرده و یا اصاله الظهور حجت نیست . ایشان در ادامه می فرمایند این بیان تمام نیست چون اگر ما یقین داشتیم امام معصوم علیه السلام از علم غیب استفاده نکرده است علم به وجود خلل خواهیم داشت و اصاله الظهور مجرا نخواهد داشت ولی جون احتمال می دهیم امام معصوم از علم غیبش استفاده کرده است با وجود این احتمال دیگر نمی توان گفت علم به خلل در روایت داریم.</w:t>
      </w:r>
      <w:r w:rsidR="00891E99">
        <w:rPr>
          <w:rStyle w:val="FootnoteReference"/>
          <w:rtl/>
        </w:rPr>
        <w:footnoteReference w:id="12"/>
      </w:r>
    </w:p>
    <w:p w:rsidR="000A5427" w:rsidRDefault="000A5427" w:rsidP="000A5427">
      <w:pPr>
        <w:jc w:val="both"/>
        <w:rPr>
          <w:rtl/>
        </w:rPr>
      </w:pPr>
      <w:r>
        <w:rPr>
          <w:rFonts w:hint="cs"/>
          <w:rtl/>
        </w:rPr>
        <w:t xml:space="preserve">در جلسۀ سابق به این مطلب اشاره کردیم که دلالت این بحث بر استصحاب وابسته به بحث اتکای امام معصوم به علم غیب نیست بلکه بحث اصلی این است که اگر قرار است از این روایت قاعدۀ یقین را استفاده کنیم باید ارکان قاعدۀ یقین تام باشد و این تنها در صورتی است که یک نوع ملازمۀ عادی بین فحص کردن (صرف نظر از این که نظر به معنای فحص است یا نه) و </w:t>
      </w:r>
      <w:r>
        <w:rPr>
          <w:rFonts w:hint="cs"/>
          <w:rtl/>
        </w:rPr>
        <w:lastRenderedPageBreak/>
        <w:t>علم به طهارت ثوب وجود داشته باشد ولی این ملازمه صحیح نیست؛ و وابسته کردن بحث به اتکای امام معصوم به علم غیب، درست نیست چرا که این روایت در مقام پرسش از حکم عمومی مکلفین بوده و ناظر به یک قضیۀ شخصیه نیست تا بتوان بحث علم غیب را در آن مطرح کرد و پاسخ امام تنها برای افهام زراره نیست و این که زراره یک معنای خاصی را اراده کرده باشد کافی نیست برای این که امام همان را ملاک پاسخ قرار دهند چون دیگران نیز قرار است به ظاهر این روایت تمسک کنند.</w:t>
      </w:r>
    </w:p>
    <w:p w:rsidR="000A5427" w:rsidRDefault="000A5427" w:rsidP="000A5427">
      <w:pPr>
        <w:jc w:val="both"/>
        <w:rPr>
          <w:rtl/>
        </w:rPr>
      </w:pPr>
      <w:r>
        <w:rPr>
          <w:rFonts w:hint="cs"/>
          <w:rtl/>
        </w:rPr>
        <w:t xml:space="preserve"> خلاصه این که وقتی در یک روایت خلل داخلی وجود دارد علم به وجود خلل داشته و می دانیم راوی مطلبی را درست منتقل نکرده است و در نتیجه اصل ظهور کلام برای ما مجمل شده و احتمال می دهیم قرینه داخلیه ای در کلام وجود داشته که در ظهور کلام تأثیر داشته و ان قرینه به ما منتقل نشده است.</w:t>
      </w:r>
    </w:p>
    <w:p w:rsidR="000A5427" w:rsidRDefault="000A5427" w:rsidP="000A5427">
      <w:pPr>
        <w:jc w:val="both"/>
        <w:rPr>
          <w:rtl/>
        </w:rPr>
      </w:pPr>
      <w:r>
        <w:rPr>
          <w:rFonts w:hint="cs"/>
          <w:rtl/>
        </w:rPr>
        <w:t>مرحوم جد ما می فرموده اگر به عبارتی برخورد کردید که معنا کردنش نیاز به تکلف دارد در مرحلۀ اول به دنبال نسخه های</w:t>
      </w:r>
      <w:r w:rsidR="002B5620">
        <w:rPr>
          <w:rFonts w:hint="cs"/>
          <w:rtl/>
        </w:rPr>
        <w:t xml:space="preserve"> دیگر</w:t>
      </w:r>
      <w:r>
        <w:rPr>
          <w:rFonts w:hint="cs"/>
          <w:rtl/>
        </w:rPr>
        <w:t xml:space="preserve"> این عبارت بگردید و حاج آقای والد می فرمودند این مطلب را به مرحوم مجتهدی تبریزی منتقل کردم و ایشان پذیرفتند و یک توجیه نیز برای آن ذکر کردند به این که معنای تکلف آمیز داشتن یک متن به معنای وقوع خطا در آن متن است و با وجود علم اجمالی به خطای نسخه در انتقال مطلب یا خطای متکلم در انقال مراد خود، دیگر اصل عدم خطا جاری نمی شود البته در خصوص معصومین علیهم السلام که افصح المتکلمین اند احتمال خطا وجود نداشته و خطا متوجه ناقلین است و ولی در افراد عادی هم اگر چه معصوم از خطا نیستند ولی غالبا در ناحیۀ متکلم خطایی رخ نداده و ناقلین اند که مطلب را درست منتقل نمی کنند لذا این که مرحوم جد ما می فرمودند اصلی اولی در این موارد، خطای نسخه است کلام متینی است.</w:t>
      </w:r>
    </w:p>
    <w:p w:rsidR="000A5427" w:rsidRDefault="000A5427" w:rsidP="000A5427">
      <w:pPr>
        <w:jc w:val="both"/>
        <w:rPr>
          <w:rtl/>
        </w:rPr>
      </w:pPr>
      <w:r>
        <w:rPr>
          <w:rFonts w:hint="cs"/>
          <w:rtl/>
        </w:rPr>
        <w:t>تمام این اشکالات موجود در این روایت بنابر این مبنا بود که ما روایت را طبق معنای آقایان معنا کنیم، ولی وفاقاً للمرحوم صدر و حاج اقای والد، استظهار ما این است که معلوم نیست نجاست منکشف بعد الصلاه همان نجاستی باشد که سابقاً محتمل بوده لذا علم به نماز مع النجاسه حاصل نشده و بعد از نماز نیز ارکان استصحاب تمام است.</w:t>
      </w:r>
    </w:p>
    <w:p w:rsidR="000A5427" w:rsidRDefault="000A5427" w:rsidP="000A5427">
      <w:pPr>
        <w:jc w:val="both"/>
        <w:rPr>
          <w:rtl/>
        </w:rPr>
      </w:pPr>
      <w:r>
        <w:rPr>
          <w:rFonts w:hint="cs"/>
          <w:rtl/>
        </w:rPr>
        <w:t>التبه بحث از اشتراط صلاه به احراز الطهاره یا نفس طهارت، را در جلسات آینده مطرح خواهیم کرد؛ روایات مربوط به این بحث در باب 24 از ابواب نجاست جامع احادیث وارد شده است.</w:t>
      </w:r>
    </w:p>
    <w:p w:rsidR="001A1EA5" w:rsidRPr="006162A2" w:rsidRDefault="001A1EA5" w:rsidP="000A5427">
      <w:pPr>
        <w:jc w:val="both"/>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B1" w:rsidRDefault="003571B1" w:rsidP="008B750B">
      <w:pPr>
        <w:spacing w:line="240" w:lineRule="auto"/>
      </w:pPr>
      <w:r>
        <w:separator/>
      </w:r>
    </w:p>
  </w:endnote>
  <w:endnote w:type="continuationSeparator" w:id="0">
    <w:p w:rsidR="003571B1" w:rsidRDefault="003571B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224D9" w:rsidRPr="007224D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278EC" w:rsidP="001B6799">
          <w:pPr>
            <w:pStyle w:val="Footer"/>
            <w:bidi w:val="0"/>
            <w:rPr>
              <w:color w:val="808080" w:themeColor="background1" w:themeShade="80"/>
              <w:rtl/>
            </w:rPr>
          </w:pPr>
          <w:bookmarkStart w:id="14" w:name="BokAdres"/>
          <w:bookmarkEnd w:id="14"/>
          <w:r>
            <w:rPr>
              <w:color w:val="808080" w:themeColor="background1" w:themeShade="80"/>
            </w:rPr>
            <w:t>U1js1_13990929-038_ga1_mfeb.ir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B1" w:rsidRDefault="003571B1" w:rsidP="008B750B">
      <w:pPr>
        <w:spacing w:line="240" w:lineRule="auto"/>
      </w:pPr>
      <w:r>
        <w:separator/>
      </w:r>
    </w:p>
  </w:footnote>
  <w:footnote w:type="continuationSeparator" w:id="0">
    <w:p w:rsidR="003571B1" w:rsidRDefault="003571B1" w:rsidP="008B750B">
      <w:pPr>
        <w:spacing w:line="240" w:lineRule="auto"/>
      </w:pPr>
      <w:r>
        <w:continuationSeparator/>
      </w:r>
    </w:p>
  </w:footnote>
  <w:footnote w:id="1">
    <w:p w:rsidR="000A5427" w:rsidRDefault="000A5427">
      <w:pPr>
        <w:pStyle w:val="FootnoteText"/>
      </w:pPr>
      <w:r>
        <w:rPr>
          <w:rStyle w:val="FootnoteReference"/>
        </w:rPr>
        <w:footnoteRef/>
      </w:r>
      <w:r>
        <w:rPr>
          <w:rtl/>
        </w:rPr>
        <w:t xml:space="preserve"> </w:t>
      </w:r>
      <w:r w:rsidRPr="000A5427">
        <w:rPr>
          <w:rFonts w:hint="cs"/>
          <w:rtl/>
        </w:rPr>
        <w:t>مباحث</w:t>
      </w:r>
      <w:r w:rsidRPr="000A5427">
        <w:rPr>
          <w:rtl/>
        </w:rPr>
        <w:t xml:space="preserve"> </w:t>
      </w:r>
      <w:r w:rsidRPr="000A5427">
        <w:rPr>
          <w:rFonts w:hint="cs"/>
          <w:rtl/>
        </w:rPr>
        <w:t>الاصول</w:t>
      </w:r>
      <w:r w:rsidRPr="000A5427">
        <w:rPr>
          <w:rtl/>
        </w:rPr>
        <w:t xml:space="preserve"> </w:t>
      </w:r>
      <w:r w:rsidRPr="000A5427">
        <w:rPr>
          <w:rFonts w:hint="cs"/>
          <w:rtl/>
        </w:rPr>
        <w:t>ج</w:t>
      </w:r>
      <w:r w:rsidRPr="000A5427">
        <w:rPr>
          <w:rtl/>
        </w:rPr>
        <w:t xml:space="preserve">5 </w:t>
      </w:r>
      <w:r w:rsidRPr="000A5427">
        <w:rPr>
          <w:rFonts w:hint="cs"/>
          <w:rtl/>
        </w:rPr>
        <w:t>ص</w:t>
      </w:r>
      <w:r w:rsidRPr="000A5427">
        <w:rPr>
          <w:rtl/>
        </w:rPr>
        <w:t>69</w:t>
      </w:r>
    </w:p>
  </w:footnote>
  <w:footnote w:id="2">
    <w:p w:rsidR="000A5427" w:rsidRDefault="000A5427" w:rsidP="000A5427">
      <w:pPr>
        <w:pStyle w:val="FootnoteText"/>
      </w:pPr>
      <w:r>
        <w:rPr>
          <w:rStyle w:val="FootnoteReference"/>
        </w:rPr>
        <w:footnoteRef/>
      </w:r>
      <w:r>
        <w:rPr>
          <w:rtl/>
        </w:rPr>
        <w:t xml:space="preserve"> </w:t>
      </w:r>
      <w:r>
        <w:rPr>
          <w:rFonts w:hint="cs"/>
          <w:rtl/>
        </w:rPr>
        <w:t>مقرر: به این معنا که شرط صحت نماز نفس طهارت نیست بکله احراز الطهاره اعم از احراز واقعی و ظاهری مایۀ حکم به صحت نماز است.</w:t>
      </w:r>
    </w:p>
  </w:footnote>
  <w:footnote w:id="3">
    <w:p w:rsidR="002B5620" w:rsidRDefault="002B5620" w:rsidP="002B5620">
      <w:pPr>
        <w:pStyle w:val="FootnoteText"/>
        <w:rPr>
          <w:rtl/>
        </w:rPr>
      </w:pPr>
      <w:r>
        <w:rPr>
          <w:rStyle w:val="FootnoteReference"/>
        </w:rPr>
        <w:footnoteRef/>
      </w:r>
      <w:r>
        <w:rPr>
          <w:rtl/>
        </w:rPr>
        <w:t xml:space="preserve"> </w:t>
      </w:r>
      <w:r>
        <w:rPr>
          <w:rFonts w:hint="cs"/>
          <w:rtl/>
        </w:rPr>
        <w:t>کفایه الاصول ص394</w:t>
      </w:r>
    </w:p>
  </w:footnote>
  <w:footnote w:id="4">
    <w:p w:rsidR="002B5620" w:rsidRDefault="002B5620" w:rsidP="002B5620">
      <w:pPr>
        <w:pStyle w:val="FootnoteText"/>
        <w:rPr>
          <w:rtl/>
        </w:rPr>
      </w:pPr>
      <w:r>
        <w:rPr>
          <w:rStyle w:val="FootnoteReference"/>
        </w:rPr>
        <w:footnoteRef/>
      </w:r>
      <w:r>
        <w:rPr>
          <w:rtl/>
        </w:rPr>
        <w:t xml:space="preserve"> </w:t>
      </w:r>
      <w:r>
        <w:rPr>
          <w:rFonts w:hint="cs"/>
          <w:rtl/>
        </w:rPr>
        <w:t>ر ک</w:t>
      </w:r>
      <w:r w:rsidRPr="002B5620">
        <w:rPr>
          <w:rtl/>
        </w:rPr>
        <w:t xml:space="preserve"> </w:t>
      </w:r>
      <w:r w:rsidRPr="002B5620">
        <w:rPr>
          <w:rFonts w:hint="cs"/>
          <w:rtl/>
        </w:rPr>
        <w:t>مباحث</w:t>
      </w:r>
      <w:r w:rsidRPr="002B5620">
        <w:rPr>
          <w:rtl/>
        </w:rPr>
        <w:t xml:space="preserve"> </w:t>
      </w:r>
      <w:r w:rsidRPr="002B5620">
        <w:rPr>
          <w:rFonts w:hint="cs"/>
          <w:rtl/>
        </w:rPr>
        <w:t>الأصول،</w:t>
      </w:r>
      <w:r w:rsidRPr="002B5620">
        <w:rPr>
          <w:rtl/>
        </w:rPr>
        <w:t xml:space="preserve"> </w:t>
      </w:r>
      <w:r w:rsidRPr="002B5620">
        <w:rPr>
          <w:rFonts w:hint="cs"/>
          <w:rtl/>
        </w:rPr>
        <w:t>ج‏</w:t>
      </w:r>
      <w:r w:rsidRPr="002B5620">
        <w:rPr>
          <w:rtl/>
        </w:rPr>
        <w:t>5</w:t>
      </w:r>
      <w:r w:rsidRPr="002B5620">
        <w:rPr>
          <w:rFonts w:hint="cs"/>
          <w:rtl/>
        </w:rPr>
        <w:t>،</w:t>
      </w:r>
      <w:r w:rsidRPr="002B5620">
        <w:rPr>
          <w:rtl/>
        </w:rPr>
        <w:t xml:space="preserve"> </w:t>
      </w:r>
      <w:r w:rsidRPr="002B5620">
        <w:rPr>
          <w:rFonts w:hint="cs"/>
          <w:rtl/>
        </w:rPr>
        <w:t>ص</w:t>
      </w:r>
      <w:r w:rsidRPr="002B5620">
        <w:rPr>
          <w:rtl/>
        </w:rPr>
        <w:t>: 75</w:t>
      </w:r>
    </w:p>
  </w:footnote>
  <w:footnote w:id="5">
    <w:p w:rsidR="001B3B43" w:rsidRDefault="001B3B43" w:rsidP="001B3B43">
      <w:pPr>
        <w:pStyle w:val="FootnoteText"/>
        <w:rPr>
          <w:rtl/>
        </w:rPr>
      </w:pPr>
      <w:r>
        <w:rPr>
          <w:rStyle w:val="FootnoteReference"/>
        </w:rPr>
        <w:footnoteRef/>
      </w:r>
      <w:r>
        <w:rPr>
          <w:rtl/>
        </w:rPr>
        <w:t xml:space="preserve"> </w:t>
      </w:r>
      <w:r>
        <w:rPr>
          <w:rFonts w:hint="cs"/>
          <w:rtl/>
        </w:rPr>
        <w:t>پاورقی</w:t>
      </w:r>
      <w:r w:rsidRPr="001B3B43">
        <w:rPr>
          <w:rtl/>
        </w:rPr>
        <w:t xml:space="preserve"> </w:t>
      </w:r>
      <w:r w:rsidRPr="001B3B43">
        <w:rPr>
          <w:rFonts w:hint="cs"/>
          <w:rtl/>
        </w:rPr>
        <w:t>كفاية</w:t>
      </w:r>
      <w:r w:rsidRPr="001B3B43">
        <w:rPr>
          <w:rtl/>
        </w:rPr>
        <w:t xml:space="preserve"> </w:t>
      </w:r>
      <w:r w:rsidRPr="001B3B43">
        <w:rPr>
          <w:rFonts w:hint="cs"/>
          <w:rtl/>
        </w:rPr>
        <w:t>الاصول</w:t>
      </w:r>
      <w:r w:rsidRPr="001B3B43">
        <w:rPr>
          <w:rtl/>
        </w:rPr>
        <w:t xml:space="preserve"> ( </w:t>
      </w:r>
      <w:r w:rsidRPr="001B3B43">
        <w:rPr>
          <w:rFonts w:hint="cs"/>
          <w:rtl/>
        </w:rPr>
        <w:t>با</w:t>
      </w:r>
      <w:r w:rsidRPr="001B3B43">
        <w:rPr>
          <w:rtl/>
        </w:rPr>
        <w:t xml:space="preserve"> </w:t>
      </w:r>
      <w:r w:rsidRPr="001B3B43">
        <w:rPr>
          <w:rFonts w:hint="cs"/>
          <w:rtl/>
        </w:rPr>
        <w:t>حواشى</w:t>
      </w:r>
      <w:r w:rsidRPr="001B3B43">
        <w:rPr>
          <w:rtl/>
        </w:rPr>
        <w:t xml:space="preserve"> </w:t>
      </w:r>
      <w:r w:rsidRPr="001B3B43">
        <w:rPr>
          <w:rFonts w:hint="cs"/>
          <w:rtl/>
        </w:rPr>
        <w:t>مشكينى</w:t>
      </w:r>
      <w:r w:rsidRPr="001B3B43">
        <w:rPr>
          <w:rtl/>
        </w:rPr>
        <w:t xml:space="preserve"> )</w:t>
      </w:r>
      <w:r w:rsidRPr="001B3B43">
        <w:rPr>
          <w:rFonts w:hint="cs"/>
          <w:rtl/>
        </w:rPr>
        <w:t>،</w:t>
      </w:r>
      <w:r w:rsidRPr="001B3B43">
        <w:rPr>
          <w:rtl/>
        </w:rPr>
        <w:t xml:space="preserve"> </w:t>
      </w:r>
      <w:r w:rsidRPr="001B3B43">
        <w:rPr>
          <w:rFonts w:hint="cs"/>
          <w:rtl/>
        </w:rPr>
        <w:t>ج‏</w:t>
      </w:r>
      <w:r w:rsidRPr="001B3B43">
        <w:rPr>
          <w:rtl/>
        </w:rPr>
        <w:t>4</w:t>
      </w:r>
      <w:r w:rsidRPr="001B3B43">
        <w:rPr>
          <w:rFonts w:hint="cs"/>
          <w:rtl/>
        </w:rPr>
        <w:t>،</w:t>
      </w:r>
      <w:r w:rsidRPr="001B3B43">
        <w:rPr>
          <w:rtl/>
        </w:rPr>
        <w:t xml:space="preserve"> </w:t>
      </w:r>
      <w:r w:rsidRPr="001B3B43">
        <w:rPr>
          <w:rFonts w:hint="cs"/>
          <w:rtl/>
        </w:rPr>
        <w:t>ص</w:t>
      </w:r>
      <w:r w:rsidRPr="001B3B43">
        <w:rPr>
          <w:rtl/>
        </w:rPr>
        <w:t>: 442</w:t>
      </w:r>
    </w:p>
  </w:footnote>
  <w:footnote w:id="6">
    <w:p w:rsidR="002B5620" w:rsidRDefault="002B5620">
      <w:pPr>
        <w:pStyle w:val="FootnoteText"/>
        <w:rPr>
          <w:rtl/>
        </w:rPr>
      </w:pPr>
      <w:r>
        <w:rPr>
          <w:rStyle w:val="FootnoteReference"/>
        </w:rPr>
        <w:footnoteRef/>
      </w:r>
      <w:r>
        <w:rPr>
          <w:rtl/>
        </w:rPr>
        <w:t xml:space="preserve"> </w:t>
      </w:r>
      <w:r>
        <w:rPr>
          <w:rFonts w:hint="cs"/>
          <w:rtl/>
        </w:rPr>
        <w:t>کفایه الاصول ص395</w:t>
      </w:r>
    </w:p>
  </w:footnote>
  <w:footnote w:id="7">
    <w:p w:rsidR="00CB0072" w:rsidRDefault="00CB0072" w:rsidP="00CB0072">
      <w:pPr>
        <w:pStyle w:val="FootnoteText"/>
        <w:rPr>
          <w:rtl/>
        </w:rPr>
      </w:pPr>
      <w:r>
        <w:rPr>
          <w:rStyle w:val="FootnoteReference"/>
        </w:rPr>
        <w:footnoteRef/>
      </w:r>
      <w:r w:rsidRPr="00CB0072">
        <w:rPr>
          <w:rtl/>
        </w:rPr>
        <w:t xml:space="preserve"> </w:t>
      </w:r>
      <w:r w:rsidRPr="00CB0072">
        <w:rPr>
          <w:rFonts w:hint="cs"/>
          <w:rtl/>
        </w:rPr>
        <w:t>مصباح</w:t>
      </w:r>
      <w:r w:rsidRPr="00CB0072">
        <w:rPr>
          <w:rtl/>
        </w:rPr>
        <w:t xml:space="preserve"> </w:t>
      </w:r>
      <w:r w:rsidRPr="00CB0072">
        <w:rPr>
          <w:rFonts w:hint="cs"/>
          <w:rtl/>
        </w:rPr>
        <w:t>الأصول</w:t>
      </w:r>
      <w:r w:rsidRPr="00CB0072">
        <w:rPr>
          <w:rtl/>
        </w:rPr>
        <w:t xml:space="preserve"> ( </w:t>
      </w:r>
      <w:r w:rsidRPr="00CB0072">
        <w:rPr>
          <w:rFonts w:hint="cs"/>
          <w:rtl/>
        </w:rPr>
        <w:t>طبع</w:t>
      </w:r>
      <w:r w:rsidRPr="00CB0072">
        <w:rPr>
          <w:rtl/>
        </w:rPr>
        <w:t xml:space="preserve"> </w:t>
      </w:r>
      <w:r w:rsidRPr="00CB0072">
        <w:rPr>
          <w:rFonts w:hint="cs"/>
          <w:rtl/>
        </w:rPr>
        <w:t>موسسة</w:t>
      </w:r>
      <w:r w:rsidRPr="00CB0072">
        <w:rPr>
          <w:rtl/>
        </w:rPr>
        <w:t xml:space="preserve"> </w:t>
      </w:r>
      <w:r w:rsidRPr="00CB0072">
        <w:rPr>
          <w:rFonts w:hint="cs"/>
          <w:rtl/>
        </w:rPr>
        <w:t>إحياء</w:t>
      </w:r>
      <w:r w:rsidRPr="00CB0072">
        <w:rPr>
          <w:rtl/>
        </w:rPr>
        <w:t xml:space="preserve"> </w:t>
      </w:r>
      <w:r w:rsidRPr="00CB0072">
        <w:rPr>
          <w:rFonts w:hint="cs"/>
          <w:rtl/>
        </w:rPr>
        <w:t>آثار</w:t>
      </w:r>
      <w:r w:rsidRPr="00CB0072">
        <w:rPr>
          <w:rtl/>
        </w:rPr>
        <w:t xml:space="preserve"> </w:t>
      </w:r>
      <w:r w:rsidRPr="00CB0072">
        <w:rPr>
          <w:rFonts w:hint="cs"/>
          <w:rtl/>
        </w:rPr>
        <w:t>السيد</w:t>
      </w:r>
      <w:r w:rsidRPr="00CB0072">
        <w:rPr>
          <w:rtl/>
        </w:rPr>
        <w:t xml:space="preserve"> </w:t>
      </w:r>
      <w:r w:rsidRPr="00CB0072">
        <w:rPr>
          <w:rFonts w:hint="cs"/>
          <w:rtl/>
        </w:rPr>
        <w:t>الخوئي</w:t>
      </w:r>
      <w:r w:rsidRPr="00CB0072">
        <w:rPr>
          <w:rtl/>
        </w:rPr>
        <w:t xml:space="preserve"> )</w:t>
      </w:r>
      <w:r w:rsidRPr="00CB0072">
        <w:rPr>
          <w:rFonts w:hint="cs"/>
          <w:rtl/>
        </w:rPr>
        <w:t>،</w:t>
      </w:r>
      <w:r w:rsidRPr="00CB0072">
        <w:rPr>
          <w:rtl/>
        </w:rPr>
        <w:t xml:space="preserve"> </w:t>
      </w:r>
      <w:r w:rsidRPr="00CB0072">
        <w:rPr>
          <w:rFonts w:hint="cs"/>
          <w:rtl/>
        </w:rPr>
        <w:t>ج‏</w:t>
      </w:r>
      <w:r w:rsidRPr="00CB0072">
        <w:rPr>
          <w:rtl/>
        </w:rPr>
        <w:t>2</w:t>
      </w:r>
      <w:r w:rsidRPr="00CB0072">
        <w:rPr>
          <w:rFonts w:hint="cs"/>
          <w:rtl/>
        </w:rPr>
        <w:t>،</w:t>
      </w:r>
      <w:r w:rsidRPr="00CB0072">
        <w:rPr>
          <w:rtl/>
        </w:rPr>
        <w:t xml:space="preserve"> </w:t>
      </w:r>
      <w:r w:rsidRPr="00CB0072">
        <w:rPr>
          <w:rFonts w:hint="cs"/>
          <w:rtl/>
        </w:rPr>
        <w:t>ص</w:t>
      </w:r>
      <w:r w:rsidRPr="00CB0072">
        <w:rPr>
          <w:rtl/>
        </w:rPr>
        <w:t>: 67</w:t>
      </w:r>
    </w:p>
  </w:footnote>
  <w:footnote w:id="8">
    <w:p w:rsidR="002B5620" w:rsidRDefault="002B5620" w:rsidP="002B5620">
      <w:pPr>
        <w:pStyle w:val="FootnoteText"/>
        <w:rPr>
          <w:rtl/>
        </w:rPr>
      </w:pPr>
      <w:r>
        <w:rPr>
          <w:rStyle w:val="FootnoteReference"/>
        </w:rPr>
        <w:footnoteRef/>
      </w:r>
      <w:r w:rsidRPr="002B5620">
        <w:rPr>
          <w:rtl/>
        </w:rPr>
        <w:t xml:space="preserve"> </w:t>
      </w:r>
      <w:r w:rsidRPr="002B5620">
        <w:rPr>
          <w:rFonts w:hint="cs"/>
          <w:rtl/>
        </w:rPr>
        <w:t>مباحث</w:t>
      </w:r>
      <w:r w:rsidRPr="002B5620">
        <w:rPr>
          <w:rtl/>
        </w:rPr>
        <w:t xml:space="preserve"> </w:t>
      </w:r>
      <w:r w:rsidRPr="002B5620">
        <w:rPr>
          <w:rFonts w:hint="cs"/>
          <w:rtl/>
        </w:rPr>
        <w:t>الأصول،</w:t>
      </w:r>
      <w:r w:rsidRPr="002B5620">
        <w:rPr>
          <w:rtl/>
        </w:rPr>
        <w:t xml:space="preserve"> </w:t>
      </w:r>
      <w:r w:rsidRPr="002B5620">
        <w:rPr>
          <w:rFonts w:hint="cs"/>
          <w:rtl/>
        </w:rPr>
        <w:t>ج‏</w:t>
      </w:r>
      <w:r w:rsidRPr="002B5620">
        <w:rPr>
          <w:rtl/>
        </w:rPr>
        <w:t>5</w:t>
      </w:r>
      <w:r w:rsidRPr="002B5620">
        <w:rPr>
          <w:rFonts w:hint="cs"/>
          <w:rtl/>
        </w:rPr>
        <w:t>،</w:t>
      </w:r>
      <w:r w:rsidRPr="002B5620">
        <w:rPr>
          <w:rtl/>
        </w:rPr>
        <w:t xml:space="preserve"> </w:t>
      </w:r>
      <w:r w:rsidRPr="002B5620">
        <w:rPr>
          <w:rFonts w:hint="cs"/>
          <w:rtl/>
        </w:rPr>
        <w:t>ص</w:t>
      </w:r>
      <w:r>
        <w:rPr>
          <w:rtl/>
        </w:rPr>
        <w:t>: 7</w:t>
      </w:r>
      <w:r>
        <w:rPr>
          <w:rFonts w:hint="cs"/>
          <w:rtl/>
        </w:rPr>
        <w:t>6</w:t>
      </w:r>
    </w:p>
  </w:footnote>
  <w:footnote w:id="9">
    <w:p w:rsidR="00744696" w:rsidRDefault="00744696">
      <w:pPr>
        <w:pStyle w:val="FootnoteText"/>
      </w:pPr>
      <w:r>
        <w:rPr>
          <w:rStyle w:val="FootnoteReference"/>
        </w:rPr>
        <w:footnoteRef/>
      </w:r>
      <w:r>
        <w:rPr>
          <w:rtl/>
        </w:rPr>
        <w:t xml:space="preserve"> </w:t>
      </w:r>
      <w:r>
        <w:rPr>
          <w:rFonts w:hint="cs"/>
          <w:rtl/>
        </w:rPr>
        <w:t>کفایه الاصول ص 88</w:t>
      </w:r>
    </w:p>
  </w:footnote>
  <w:footnote w:id="10">
    <w:p w:rsidR="00A76C62" w:rsidRDefault="00A76C62" w:rsidP="00A76C62">
      <w:pPr>
        <w:pStyle w:val="FootnoteText"/>
        <w:rPr>
          <w:rtl/>
        </w:rPr>
      </w:pPr>
      <w:r>
        <w:rPr>
          <w:rStyle w:val="FootnoteReference"/>
        </w:rPr>
        <w:footnoteRef/>
      </w:r>
      <w:r>
        <w:rPr>
          <w:rtl/>
        </w:rPr>
        <w:t xml:space="preserve"> </w:t>
      </w:r>
      <w:r>
        <w:rPr>
          <w:rFonts w:hint="cs"/>
          <w:rtl/>
        </w:rPr>
        <w:t>ر ک</w:t>
      </w:r>
      <w:r w:rsidRPr="00A76C62">
        <w:rPr>
          <w:rtl/>
        </w:rPr>
        <w:t xml:space="preserve">  </w:t>
      </w:r>
      <w:r w:rsidRPr="00A76C62">
        <w:rPr>
          <w:rFonts w:hint="cs"/>
          <w:rtl/>
        </w:rPr>
        <w:t>مباحث</w:t>
      </w:r>
      <w:r w:rsidRPr="00A76C62">
        <w:rPr>
          <w:rtl/>
        </w:rPr>
        <w:t xml:space="preserve"> </w:t>
      </w:r>
      <w:r w:rsidRPr="00A76C62">
        <w:rPr>
          <w:rFonts w:hint="cs"/>
          <w:rtl/>
        </w:rPr>
        <w:t>الأصول،</w:t>
      </w:r>
      <w:r w:rsidRPr="00A76C62">
        <w:rPr>
          <w:rtl/>
        </w:rPr>
        <w:t xml:space="preserve"> </w:t>
      </w:r>
      <w:r w:rsidRPr="00A76C62">
        <w:rPr>
          <w:rFonts w:hint="cs"/>
          <w:rtl/>
        </w:rPr>
        <w:t>ج‏</w:t>
      </w:r>
      <w:r w:rsidRPr="00A76C62">
        <w:rPr>
          <w:rtl/>
        </w:rPr>
        <w:t>5</w:t>
      </w:r>
      <w:r w:rsidRPr="00A76C62">
        <w:rPr>
          <w:rFonts w:hint="cs"/>
          <w:rtl/>
        </w:rPr>
        <w:t>،</w:t>
      </w:r>
      <w:r w:rsidRPr="00A76C62">
        <w:rPr>
          <w:rtl/>
        </w:rPr>
        <w:t xml:space="preserve"> </w:t>
      </w:r>
      <w:r w:rsidRPr="00A76C62">
        <w:rPr>
          <w:rFonts w:hint="cs"/>
          <w:rtl/>
        </w:rPr>
        <w:t>ص</w:t>
      </w:r>
      <w:r w:rsidRPr="00A76C62">
        <w:rPr>
          <w:rtl/>
        </w:rPr>
        <w:t>: 72</w:t>
      </w:r>
    </w:p>
  </w:footnote>
  <w:footnote w:id="11">
    <w:p w:rsidR="00891E99" w:rsidRDefault="00891E99" w:rsidP="00891E99">
      <w:pPr>
        <w:pStyle w:val="FootnoteText"/>
        <w:rPr>
          <w:rtl/>
        </w:rPr>
      </w:pPr>
      <w:r>
        <w:rPr>
          <w:rStyle w:val="FootnoteReference"/>
        </w:rPr>
        <w:footnoteRef/>
      </w:r>
      <w:r w:rsidRPr="00891E99">
        <w:rPr>
          <w:rtl/>
        </w:rPr>
        <w:t xml:space="preserve"> </w:t>
      </w:r>
      <w:r w:rsidRPr="00891E99">
        <w:rPr>
          <w:rFonts w:hint="cs"/>
          <w:rtl/>
        </w:rPr>
        <w:t>مباحث</w:t>
      </w:r>
      <w:r w:rsidRPr="00891E99">
        <w:rPr>
          <w:rtl/>
        </w:rPr>
        <w:t xml:space="preserve"> </w:t>
      </w:r>
      <w:r w:rsidRPr="00891E99">
        <w:rPr>
          <w:rFonts w:hint="cs"/>
          <w:rtl/>
        </w:rPr>
        <w:t>الأصول،</w:t>
      </w:r>
      <w:r w:rsidRPr="00891E99">
        <w:rPr>
          <w:rtl/>
        </w:rPr>
        <w:t xml:space="preserve"> </w:t>
      </w:r>
      <w:r w:rsidRPr="00891E99">
        <w:rPr>
          <w:rFonts w:hint="cs"/>
          <w:rtl/>
        </w:rPr>
        <w:t>ج‏</w:t>
      </w:r>
      <w:r w:rsidRPr="00891E99">
        <w:rPr>
          <w:rtl/>
        </w:rPr>
        <w:t>5</w:t>
      </w:r>
      <w:r w:rsidRPr="00891E99">
        <w:rPr>
          <w:rFonts w:hint="cs"/>
          <w:rtl/>
        </w:rPr>
        <w:t>،</w:t>
      </w:r>
      <w:r w:rsidRPr="00891E99">
        <w:rPr>
          <w:rtl/>
        </w:rPr>
        <w:t xml:space="preserve"> </w:t>
      </w:r>
      <w:r w:rsidRPr="00891E99">
        <w:rPr>
          <w:rFonts w:hint="cs"/>
          <w:rtl/>
        </w:rPr>
        <w:t>ص</w:t>
      </w:r>
      <w:r w:rsidRPr="00891E99">
        <w:rPr>
          <w:rtl/>
        </w:rPr>
        <w:t>: 73</w:t>
      </w:r>
    </w:p>
  </w:footnote>
  <w:footnote w:id="12">
    <w:p w:rsidR="00891E99" w:rsidRDefault="00891E99" w:rsidP="00891E99">
      <w:pPr>
        <w:pStyle w:val="FootnoteText"/>
        <w:rPr>
          <w:rtl/>
        </w:rPr>
      </w:pPr>
      <w:r>
        <w:rPr>
          <w:rStyle w:val="FootnoteReference"/>
        </w:rPr>
        <w:footnoteRef/>
      </w:r>
      <w:r>
        <w:rPr>
          <w:rtl/>
        </w:rPr>
        <w:t xml:space="preserve"> </w:t>
      </w:r>
      <w:r>
        <w:rPr>
          <w:rFonts w:hint="cs"/>
          <w:rtl/>
        </w:rPr>
        <w:t>حاشیۀ</w:t>
      </w:r>
      <w:r w:rsidRPr="00891E99">
        <w:rPr>
          <w:rtl/>
        </w:rPr>
        <w:t xml:space="preserve"> </w:t>
      </w:r>
      <w:r w:rsidRPr="00891E99">
        <w:rPr>
          <w:rFonts w:hint="cs"/>
          <w:rtl/>
        </w:rPr>
        <w:t>مباحث</w:t>
      </w:r>
      <w:r w:rsidRPr="00891E99">
        <w:rPr>
          <w:rtl/>
        </w:rPr>
        <w:t xml:space="preserve"> </w:t>
      </w:r>
      <w:r w:rsidRPr="00891E99">
        <w:rPr>
          <w:rFonts w:hint="cs"/>
          <w:rtl/>
        </w:rPr>
        <w:t>الأصول،</w:t>
      </w:r>
      <w:r w:rsidRPr="00891E99">
        <w:rPr>
          <w:rtl/>
        </w:rPr>
        <w:t xml:space="preserve"> </w:t>
      </w:r>
      <w:r w:rsidRPr="00891E99">
        <w:rPr>
          <w:rFonts w:hint="cs"/>
          <w:rtl/>
        </w:rPr>
        <w:t>ج‏</w:t>
      </w:r>
      <w:r w:rsidRPr="00891E99">
        <w:rPr>
          <w:rtl/>
        </w:rPr>
        <w:t>5</w:t>
      </w:r>
      <w:r w:rsidRPr="00891E99">
        <w:rPr>
          <w:rFonts w:hint="cs"/>
          <w:rtl/>
        </w:rPr>
        <w:t>،</w:t>
      </w:r>
      <w:r w:rsidRPr="00891E99">
        <w:rPr>
          <w:rtl/>
        </w:rPr>
        <w:t xml:space="preserve"> </w:t>
      </w:r>
      <w:r w:rsidRPr="00891E99">
        <w:rPr>
          <w:rFonts w:hint="cs"/>
          <w:rtl/>
        </w:rPr>
        <w:t>ص</w:t>
      </w:r>
      <w:r w:rsidRPr="00891E99">
        <w:rPr>
          <w:rtl/>
        </w:rPr>
        <w:t>: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1278EC">
      <w:rPr>
        <w:b/>
        <w:bCs/>
        <w:sz w:val="20"/>
        <w:szCs w:val="24"/>
        <w:rtl/>
      </w:rPr>
      <w:t>038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1278E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1278EC">
      <w:rPr>
        <w:rFonts w:hint="cs"/>
        <w:b/>
        <w:bCs/>
        <w:color w:val="632423" w:themeColor="accent2" w:themeShade="80"/>
        <w:sz w:val="20"/>
        <w:szCs w:val="24"/>
        <w:rtl/>
      </w:rPr>
      <w:t>سید</w:t>
    </w:r>
    <w:r w:rsidR="001278EC">
      <w:rPr>
        <w:b/>
        <w:bCs/>
        <w:color w:val="632423" w:themeColor="accent2" w:themeShade="80"/>
        <w:sz w:val="20"/>
        <w:szCs w:val="24"/>
        <w:rtl/>
      </w:rPr>
      <w:t xml:space="preserve"> </w:t>
    </w:r>
    <w:r w:rsidR="001278EC">
      <w:rPr>
        <w:rFonts w:hint="cs"/>
        <w:b/>
        <w:bCs/>
        <w:color w:val="632423" w:themeColor="accent2" w:themeShade="80"/>
        <w:sz w:val="20"/>
        <w:szCs w:val="24"/>
        <w:rtl/>
      </w:rPr>
      <w:t>محمد</w:t>
    </w:r>
    <w:r w:rsidR="001278EC">
      <w:rPr>
        <w:b/>
        <w:bCs/>
        <w:color w:val="632423" w:themeColor="accent2" w:themeShade="80"/>
        <w:sz w:val="20"/>
        <w:szCs w:val="24"/>
        <w:rtl/>
      </w:rPr>
      <w:t xml:space="preserve"> </w:t>
    </w:r>
    <w:r w:rsidR="001278EC">
      <w:rPr>
        <w:rFonts w:hint="cs"/>
        <w:b/>
        <w:bCs/>
        <w:color w:val="632423" w:themeColor="accent2" w:themeShade="80"/>
        <w:sz w:val="20"/>
        <w:szCs w:val="24"/>
        <w:rtl/>
      </w:rPr>
      <w:t>جواد</w:t>
    </w:r>
    <w:r w:rsidR="001278EC">
      <w:rPr>
        <w:b/>
        <w:bCs/>
        <w:color w:val="632423" w:themeColor="accent2" w:themeShade="80"/>
        <w:sz w:val="20"/>
        <w:szCs w:val="24"/>
        <w:rtl/>
      </w:rPr>
      <w:t xml:space="preserve"> </w:t>
    </w:r>
    <w:r w:rsidR="001278E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1278EC">
      <w:rPr>
        <w:sz w:val="24"/>
        <w:szCs w:val="24"/>
        <w:rtl/>
      </w:rPr>
      <w:t>29 /9 /1399</w:t>
    </w:r>
  </w:p>
  <w:p w:rsidR="00FA3B17" w:rsidRPr="00F16B53" w:rsidRDefault="00935A55" w:rsidP="00CF6AD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1278EC">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CF6AD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1278EC">
      <w:rPr>
        <w:rFonts w:hint="cs"/>
        <w:sz w:val="24"/>
        <w:szCs w:val="24"/>
        <w:rtl/>
      </w:rPr>
      <w:t>صحیحۀ</w:t>
    </w:r>
    <w:r w:rsidR="001278EC">
      <w:rPr>
        <w:sz w:val="24"/>
        <w:szCs w:val="24"/>
        <w:rtl/>
      </w:rPr>
      <w:t xml:space="preserve"> </w:t>
    </w:r>
    <w:r w:rsidR="001278EC">
      <w:rPr>
        <w:rFonts w:hint="cs"/>
        <w:sz w:val="24"/>
        <w:szCs w:val="24"/>
        <w:rtl/>
      </w:rPr>
      <w:t>ثانیۀ</w:t>
    </w:r>
    <w:r w:rsidR="001278EC">
      <w:rPr>
        <w:sz w:val="24"/>
        <w:szCs w:val="24"/>
        <w:rtl/>
      </w:rPr>
      <w:t xml:space="preserve"> </w:t>
    </w:r>
    <w:r w:rsidR="001278EC">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427"/>
    <w:rsid w:val="000B5DB5"/>
    <w:rsid w:val="000C3947"/>
    <w:rsid w:val="000D2A37"/>
    <w:rsid w:val="000D30E9"/>
    <w:rsid w:val="000D6818"/>
    <w:rsid w:val="000E335E"/>
    <w:rsid w:val="000F16CF"/>
    <w:rsid w:val="000F5BAC"/>
    <w:rsid w:val="00102585"/>
    <w:rsid w:val="00114AB7"/>
    <w:rsid w:val="00116B2B"/>
    <w:rsid w:val="00124E3D"/>
    <w:rsid w:val="001278EC"/>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B43"/>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620"/>
    <w:rsid w:val="002B575F"/>
    <w:rsid w:val="002B729B"/>
    <w:rsid w:val="002C23B5"/>
    <w:rsid w:val="002C53A2"/>
    <w:rsid w:val="002D0040"/>
    <w:rsid w:val="002D2FA8"/>
    <w:rsid w:val="002E220F"/>
    <w:rsid w:val="00307311"/>
    <w:rsid w:val="0032100F"/>
    <w:rsid w:val="0033402C"/>
    <w:rsid w:val="00340521"/>
    <w:rsid w:val="00345C73"/>
    <w:rsid w:val="00354A99"/>
    <w:rsid w:val="003571B1"/>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2191"/>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4D9"/>
    <w:rsid w:val="0072290D"/>
    <w:rsid w:val="00723D6D"/>
    <w:rsid w:val="00724537"/>
    <w:rsid w:val="00731724"/>
    <w:rsid w:val="0073474B"/>
    <w:rsid w:val="00735511"/>
    <w:rsid w:val="00737208"/>
    <w:rsid w:val="00744696"/>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E99"/>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C62"/>
    <w:rsid w:val="00AA1F60"/>
    <w:rsid w:val="00AA40D7"/>
    <w:rsid w:val="00AB5F7D"/>
    <w:rsid w:val="00AC0C50"/>
    <w:rsid w:val="00AC6FE2"/>
    <w:rsid w:val="00AF3925"/>
    <w:rsid w:val="00B1296B"/>
    <w:rsid w:val="00B2292F"/>
    <w:rsid w:val="00B43169"/>
    <w:rsid w:val="00B501A8"/>
    <w:rsid w:val="00B55AE4"/>
    <w:rsid w:val="00B70B46"/>
    <w:rsid w:val="00B739B0"/>
    <w:rsid w:val="00B80809"/>
    <w:rsid w:val="00B814A3"/>
    <w:rsid w:val="00B96F38"/>
    <w:rsid w:val="00BB3852"/>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0072"/>
    <w:rsid w:val="00CB3287"/>
    <w:rsid w:val="00CB33E2"/>
    <w:rsid w:val="00CB4E68"/>
    <w:rsid w:val="00CC2733"/>
    <w:rsid w:val="00CD0050"/>
    <w:rsid w:val="00CE7481"/>
    <w:rsid w:val="00CF0A8F"/>
    <w:rsid w:val="00CF6ADB"/>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55726"/>
    <w:rsid w:val="00E609FE"/>
    <w:rsid w:val="00E630BE"/>
    <w:rsid w:val="00E75920"/>
    <w:rsid w:val="00E80D96"/>
    <w:rsid w:val="00E871FA"/>
    <w:rsid w:val="00E936A4"/>
    <w:rsid w:val="00E954BB"/>
    <w:rsid w:val="00EA45E7"/>
    <w:rsid w:val="00EB78E3"/>
    <w:rsid w:val="00EB7BE3"/>
    <w:rsid w:val="00EC1C4B"/>
    <w:rsid w:val="00EC378C"/>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34151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D67D-3A26-45B1-88FF-D0F145B6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72</TotalTime>
  <Pages>6</Pages>
  <Words>1588</Words>
  <Characters>9053</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dcterms:created xsi:type="dcterms:W3CDTF">2020-12-19T16:53:00Z</dcterms:created>
  <dcterms:modified xsi:type="dcterms:W3CDTF">2021-01-18T09:36:00Z</dcterms:modified>
  <cp:contentStatus>ویرایش 2.5</cp:contentStatus>
  <cp:version>2.7</cp:version>
</cp:coreProperties>
</file>