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54" w:rsidRDefault="00422554" w:rsidP="00422554">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22554" w:rsidRDefault="00422554" w:rsidP="00422554">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3A6148" w:rsidRDefault="00E43A5D" w:rsidP="0075216E">
      <w:pPr>
        <w:pBdr>
          <w:bottom w:val="double" w:sz="6" w:space="1" w:color="auto"/>
        </w:pBdr>
        <w:jc w:val="both"/>
        <w:rPr>
          <w:rtl/>
        </w:rPr>
      </w:pPr>
      <w:r>
        <w:rPr>
          <w:rFonts w:hint="cs"/>
          <w:rtl/>
        </w:rPr>
        <w:t>بحث در مورد زوج مفقود بود.</w:t>
      </w:r>
      <w:r w:rsidR="008D7736">
        <w:rPr>
          <w:rFonts w:hint="cs"/>
          <w:rtl/>
        </w:rPr>
        <w:t xml:space="preserve"> یکی از مسائل مرتبط به آن بحث «مراد از ولی» بود که به اختصار بیان شد و حال مفصل به آن می پردازیم.</w:t>
      </w:r>
    </w:p>
    <w:p w:rsidR="00247D2F" w:rsidRPr="003A6148" w:rsidRDefault="00247D2F" w:rsidP="0075216E">
      <w:pPr>
        <w:pBdr>
          <w:bottom w:val="double" w:sz="6" w:space="1" w:color="auto"/>
        </w:pBdr>
        <w:jc w:val="both"/>
      </w:pPr>
    </w:p>
    <w:p w:rsidR="008F5B4D" w:rsidRDefault="008F5B4D" w:rsidP="0075216E">
      <w:pPr>
        <w:jc w:val="both"/>
      </w:pPr>
    </w:p>
    <w:p w:rsidR="003E6650" w:rsidRPr="001A27D7" w:rsidRDefault="00647FE3" w:rsidP="00647FE3">
      <w:pPr>
        <w:pStyle w:val="Heading1"/>
        <w:rPr>
          <w:rtl/>
        </w:rPr>
      </w:pPr>
      <w:bookmarkStart w:id="1" w:name="_Toc59312014"/>
      <w:bookmarkStart w:id="2" w:name="_Toc59312672"/>
      <w:r>
        <w:rPr>
          <w:rFonts w:hint="cs"/>
          <w:rtl/>
        </w:rPr>
        <w:t>مراد از ولی</w:t>
      </w:r>
      <w:bookmarkEnd w:id="1"/>
      <w:bookmarkEnd w:id="2"/>
    </w:p>
    <w:p w:rsidR="00647FE3" w:rsidRDefault="00647FE3" w:rsidP="00647FE3">
      <w:pPr>
        <w:pStyle w:val="Heading2"/>
        <w:rPr>
          <w:rtl/>
        </w:rPr>
      </w:pPr>
      <w:bookmarkStart w:id="3" w:name="_Toc59181425"/>
      <w:bookmarkStart w:id="4" w:name="_Toc59188517"/>
      <w:bookmarkStart w:id="5" w:name="_Toc59312015"/>
      <w:bookmarkStart w:id="6" w:name="_Toc59312673"/>
      <w:r>
        <w:rPr>
          <w:rFonts w:hint="cs"/>
          <w:rtl/>
        </w:rPr>
        <w:t>کلام سید محمد سعید حکیم</w:t>
      </w:r>
      <w:bookmarkEnd w:id="3"/>
      <w:bookmarkEnd w:id="4"/>
      <w:bookmarkEnd w:id="5"/>
      <w:bookmarkEnd w:id="6"/>
    </w:p>
    <w:p w:rsidR="00647FE3" w:rsidRDefault="00647FE3" w:rsidP="00647FE3">
      <w:pPr>
        <w:jc w:val="both"/>
        <w:rPr>
          <w:rtl/>
        </w:rPr>
      </w:pPr>
      <w:r>
        <w:rPr>
          <w:rFonts w:hint="cs"/>
          <w:rtl/>
        </w:rPr>
        <w:t>آقای سید محمد سعید حکیم در مورد ولی می فرماید:</w:t>
      </w:r>
    </w:p>
    <w:p w:rsidR="001A1EA5" w:rsidRDefault="00647FE3" w:rsidP="00647FE3">
      <w:pPr>
        <w:jc w:val="both"/>
      </w:pPr>
      <w:r w:rsidRPr="0067109A">
        <w:rPr>
          <w:rFonts w:hint="cs"/>
          <w:color w:val="000080"/>
          <w:rtl/>
        </w:rPr>
        <w:t>و إن جهل خبره أمر الحاكم وليّه- و هو أقرب الناس إليه ممن يقوم مقامه و يتولى أموره- أن يطلقها</w:t>
      </w:r>
      <w:r>
        <w:rPr>
          <w:rStyle w:val="FootnoteReference"/>
          <w:color w:val="000080"/>
          <w:rtl/>
        </w:rPr>
        <w:footnoteReference w:id="1"/>
      </w:r>
    </w:p>
    <w:p w:rsidR="0075216E" w:rsidRDefault="00647FE3" w:rsidP="0075216E">
      <w:pPr>
        <w:jc w:val="both"/>
        <w:rPr>
          <w:rtl/>
        </w:rPr>
      </w:pPr>
      <w:r>
        <w:rPr>
          <w:rFonts w:hint="cs"/>
          <w:rtl/>
        </w:rPr>
        <w:t>در جلسه</w:t>
      </w:r>
      <w:r>
        <w:rPr>
          <w:rFonts w:hint="eastAsia"/>
          <w:rtl/>
        </w:rPr>
        <w:t>‌</w:t>
      </w:r>
      <w:r>
        <w:rPr>
          <w:rFonts w:hint="cs"/>
          <w:rtl/>
        </w:rPr>
        <w:t>ی گذشته گفتیم وجهی ندارد «اقرب الناس» را در بحث ولی دخیل بدانیم.</w:t>
      </w:r>
    </w:p>
    <w:p w:rsidR="00974EC5" w:rsidRDefault="00974EC5" w:rsidP="00974EC5">
      <w:pPr>
        <w:pStyle w:val="Heading3"/>
      </w:pPr>
      <w:bookmarkStart w:id="7" w:name="_Toc59312016"/>
      <w:bookmarkStart w:id="8" w:name="_Toc59312674"/>
      <w:r>
        <w:rPr>
          <w:rFonts w:hint="cs"/>
          <w:rtl/>
        </w:rPr>
        <w:t>قید اقرب الناس در ولی</w:t>
      </w:r>
      <w:bookmarkEnd w:id="7"/>
      <w:bookmarkEnd w:id="8"/>
    </w:p>
    <w:p w:rsidR="00601AA3" w:rsidRDefault="00601AA3" w:rsidP="00601AA3">
      <w:pPr>
        <w:jc w:val="both"/>
        <w:rPr>
          <w:rtl/>
        </w:rPr>
      </w:pPr>
      <w:r>
        <w:rPr>
          <w:rFonts w:hint="cs"/>
          <w:rtl/>
        </w:rPr>
        <w:t>ممکن است از ابواب دیگر فقه مویداتی برای کلام سید محمد سعید حکیم آورده شود که ولی به «اقرب الناس» گفته می شود.</w:t>
      </w:r>
    </w:p>
    <w:p w:rsidR="0075216E" w:rsidRDefault="00601AA3" w:rsidP="00601AA3">
      <w:pPr>
        <w:pStyle w:val="Heading4"/>
      </w:pPr>
      <w:bookmarkStart w:id="9" w:name="_Toc59312017"/>
      <w:bookmarkStart w:id="10" w:name="_Toc59312675"/>
      <w:r>
        <w:rPr>
          <w:rFonts w:hint="cs"/>
          <w:rtl/>
        </w:rPr>
        <w:t>غسل میت</w:t>
      </w:r>
      <w:bookmarkEnd w:id="9"/>
      <w:bookmarkEnd w:id="10"/>
    </w:p>
    <w:p w:rsidR="006E2407" w:rsidRPr="006E2407" w:rsidRDefault="006E2407" w:rsidP="006E2407">
      <w:pPr>
        <w:jc w:val="both"/>
      </w:pPr>
      <w:r w:rsidRPr="006E2407">
        <w:rPr>
          <w:rFonts w:hint="cs"/>
          <w:rtl/>
        </w:rPr>
        <w:t xml:space="preserve">وَ قَالَ أَمِيرُ الْمُؤْمِنِينَ ع- </w:t>
      </w:r>
      <w:r w:rsidRPr="006E2407">
        <w:rPr>
          <w:rFonts w:hint="cs"/>
          <w:color w:val="008000"/>
          <w:rtl/>
        </w:rPr>
        <w:t>يَغْسِلُ‏ الْمَيِّتَ‏ أَوْلَى‏ النَّاسِ بِهِ أَوْ مَنْ يَأْمُرُهُ الْوَلِيُّ بِذَلِكَ‏</w:t>
      </w:r>
      <w:r w:rsidRPr="006E2407">
        <w:rPr>
          <w:rFonts w:hint="cs"/>
          <w:rtl/>
        </w:rPr>
        <w:t xml:space="preserve"> </w:t>
      </w:r>
      <w:r>
        <w:rPr>
          <w:rStyle w:val="FootnoteReference"/>
          <w:rtl/>
        </w:rPr>
        <w:footnoteReference w:id="2"/>
      </w:r>
    </w:p>
    <w:p w:rsidR="0075216E" w:rsidRDefault="006E2407" w:rsidP="0075216E">
      <w:pPr>
        <w:jc w:val="both"/>
        <w:rPr>
          <w:rtl/>
        </w:rPr>
      </w:pPr>
      <w:r>
        <w:rPr>
          <w:rFonts w:hint="cs"/>
          <w:rtl/>
        </w:rPr>
        <w:t>عبارت هدایه</w:t>
      </w:r>
      <w:r>
        <w:rPr>
          <w:rFonts w:hint="eastAsia"/>
          <w:rtl/>
        </w:rPr>
        <w:t>‌</w:t>
      </w:r>
      <w:r>
        <w:rPr>
          <w:rFonts w:hint="cs"/>
          <w:rtl/>
        </w:rPr>
        <w:t>ی شیخ صدوق نیز به همین صورت است. در فقه الرضا نیز به همین صورت وارد شده است.</w:t>
      </w:r>
    </w:p>
    <w:p w:rsidR="007A1892" w:rsidRDefault="007A1892" w:rsidP="0075216E">
      <w:pPr>
        <w:jc w:val="both"/>
      </w:pPr>
      <w:r>
        <w:rPr>
          <w:rFonts w:hint="cs"/>
          <w:rtl/>
        </w:rPr>
        <w:t>در این روایت ولی به معنای «اولی الناس به» به کار رفته است.</w:t>
      </w:r>
    </w:p>
    <w:p w:rsidR="0075216E" w:rsidRDefault="00FA5CB6" w:rsidP="00820E51">
      <w:pPr>
        <w:jc w:val="both"/>
        <w:rPr>
          <w:rtl/>
        </w:rPr>
      </w:pPr>
      <w:r>
        <w:rPr>
          <w:rFonts w:hint="cs"/>
          <w:rtl/>
        </w:rPr>
        <w:t xml:space="preserve">این که در باب غسل، ولی به معنای </w:t>
      </w:r>
      <w:r w:rsidR="007C7234">
        <w:rPr>
          <w:rFonts w:hint="cs"/>
          <w:rtl/>
        </w:rPr>
        <w:t>«اولی الناس به» باشد، دلیل نمی شود</w:t>
      </w:r>
      <w:r w:rsidR="00820E51">
        <w:rPr>
          <w:rFonts w:hint="cs"/>
          <w:rtl/>
        </w:rPr>
        <w:t xml:space="preserve"> در سایر</w:t>
      </w:r>
      <w:r w:rsidR="000A694B">
        <w:rPr>
          <w:rFonts w:hint="cs"/>
          <w:rtl/>
        </w:rPr>
        <w:t xml:space="preserve"> ابواب نیز به این معنا باشد.</w:t>
      </w:r>
      <w:r w:rsidR="00820E51">
        <w:rPr>
          <w:rFonts w:hint="cs"/>
          <w:rtl/>
        </w:rPr>
        <w:t xml:space="preserve"> احکام </w:t>
      </w:r>
      <w:r w:rsidR="0061624D">
        <w:rPr>
          <w:rFonts w:hint="cs"/>
          <w:rtl/>
        </w:rPr>
        <w:t>میت، احکام خاصی است. مثلا در روایت ابی بصیر چنین آمده است:</w:t>
      </w:r>
    </w:p>
    <w:p w:rsidR="00514666" w:rsidRPr="00514666" w:rsidRDefault="00514666" w:rsidP="00514666">
      <w:pPr>
        <w:jc w:val="both"/>
        <w:rPr>
          <w:color w:val="008000"/>
        </w:rPr>
      </w:pPr>
      <w:r w:rsidRPr="00514666">
        <w:rPr>
          <w:rFonts w:hint="cs"/>
          <w:rtl/>
        </w:rPr>
        <w:lastRenderedPageBreak/>
        <w:t xml:space="preserve">مُحَمَّدُ بْنُ يَحْيَى عَنْ أَحْمَدَ بْنِ مُحَمَّدِ بْنِ عِيسَى عَنِ الْحُسَيْنِ بْنِ سَعِيدٍ عَنِ الْقَاسِمِ بْنِ مُحَمَّدٍ عَنْ عَلِيِّ بْنِ أَبِي حَمْزَةَ عَنْ أَبِي بَصِيرٍ عَنْ أَبِي عَبْدِ اللَّهِ ع قَالَ: </w:t>
      </w:r>
      <w:r w:rsidRPr="00514666">
        <w:rPr>
          <w:rFonts w:hint="cs"/>
          <w:color w:val="008000"/>
          <w:rtl/>
        </w:rPr>
        <w:t>قُلْتُ لَهُ الْمَرْأَةُ تَمُوتُ مَنْ أَحَقُّ بِالصَّلَاةِ عَلَيْهَا قَالَ زَوْجُهَا قُلْتُ الزَّوْجُ أَحَقُّ مِنَ الْأَبِ وَ الْوَلَدِ وَ الْأَخِ قَالَ‏ نَعَمْ‏ وَ يُغَسِّلُهَا</w:t>
      </w:r>
      <w:r>
        <w:rPr>
          <w:rStyle w:val="FootnoteReference"/>
          <w:color w:val="008000"/>
          <w:rtl/>
        </w:rPr>
        <w:footnoteReference w:id="3"/>
      </w:r>
    </w:p>
    <w:p w:rsidR="0061624D" w:rsidRDefault="00514666" w:rsidP="00514666">
      <w:pPr>
        <w:pStyle w:val="Heading4"/>
      </w:pPr>
      <w:bookmarkStart w:id="11" w:name="_Toc59312018"/>
      <w:bookmarkStart w:id="12" w:name="_Toc59312676"/>
      <w:r>
        <w:rPr>
          <w:rFonts w:hint="cs"/>
          <w:rtl/>
        </w:rPr>
        <w:t>صوم</w:t>
      </w:r>
      <w:bookmarkEnd w:id="11"/>
      <w:bookmarkEnd w:id="12"/>
    </w:p>
    <w:p w:rsidR="00F50862" w:rsidRPr="00F50862" w:rsidRDefault="00F50862" w:rsidP="00F50862">
      <w:pPr>
        <w:jc w:val="both"/>
        <w:rPr>
          <w:color w:val="008000"/>
        </w:rPr>
      </w:pPr>
      <w:r w:rsidRPr="00F50862">
        <w:rPr>
          <w:rFonts w:hint="cs"/>
          <w:rtl/>
        </w:rPr>
        <w:t xml:space="preserve">عَلِيُّ بْنُ الْحَسَنِ بْنِ فَضَّالٍ عَنْ مُحَمَّدٍ وَ أَحْمَدَ ابْنَيِ الْحَسَنِ عَنْ أَبِيهِمَا عَنْ عَبْدِ اللَّهِ بْنِ بُكَيْرٍ عَنْ بَعْضِ أَصْحَابِنَا عَنْ أَبِي عَبْدِ اللَّهِ ع‏ </w:t>
      </w:r>
      <w:r w:rsidRPr="00F50862">
        <w:rPr>
          <w:rFonts w:hint="cs"/>
          <w:color w:val="008000"/>
          <w:rtl/>
        </w:rPr>
        <w:t>فِي الرَّجُلِ يَمُوتُ‏ فِي‏ شَهْرِ رَمَضَانَ قَالَ لَيْسَ عَلَى وَلِيِّهِ أَنْ يَقْضِيَ عَنْهُ مَا بَقِيَ مِنَ الشَّهْرِ وَ إِنْ مَرِضَ فَلَمْ يَصُمْ رَمَضَانَ ثُمَّ لَمْ يَزَلْ مَرِيضاً حَتَّى مَضَى رَمَضَانُ وَ هُوَ مَرِيضٌ ثُمَّ مَاتَ فِي مَرَضِهِ ذَلِكَ فَلَيْسَ عَلَى وَلِيِّهِ أَنْ يَقْضِيَ عَنْهُ الصِّيَامَ فَإِنْ مَرِضَ فَلَمْ يَصُمْ شَهْرَ رَمَضَانَ ثُمَّ صَحَّ بَعْدَ ذَلِكَ فَلَمْ يَقْضِهِ ثُمَّ مَرِضَ فَمَاتَ فَعَلَى وَلِيِّهِ أَنْ يَقْضِيَ عَنْهُ لِأَنَّهُ قَدْ صَحَّ فَلَمْ يَقْضِ وَ وَجَبَ عَلَيْهِ.</w:t>
      </w:r>
      <w:r>
        <w:rPr>
          <w:rStyle w:val="FootnoteReference"/>
          <w:color w:val="008000"/>
          <w:rtl/>
        </w:rPr>
        <w:footnoteReference w:id="4"/>
      </w:r>
    </w:p>
    <w:p w:rsidR="0075216E" w:rsidRDefault="00F50862" w:rsidP="0075216E">
      <w:pPr>
        <w:jc w:val="both"/>
        <w:rPr>
          <w:rtl/>
        </w:rPr>
      </w:pPr>
      <w:r>
        <w:rPr>
          <w:rFonts w:hint="cs"/>
          <w:rtl/>
        </w:rPr>
        <w:t>ولی در این روا</w:t>
      </w:r>
      <w:r w:rsidR="00E62249">
        <w:rPr>
          <w:rFonts w:hint="cs"/>
          <w:rtl/>
        </w:rPr>
        <w:t>یت، با روایات دیگر معنا شده است:</w:t>
      </w:r>
    </w:p>
    <w:p w:rsidR="000F7DFE" w:rsidRPr="000F7DFE" w:rsidRDefault="000F7DFE" w:rsidP="000F7DFE">
      <w:pPr>
        <w:jc w:val="both"/>
        <w:rPr>
          <w:color w:val="008000"/>
        </w:rPr>
      </w:pPr>
      <w:r w:rsidRPr="000F7DFE">
        <w:rPr>
          <w:rFonts w:hint="cs"/>
          <w:rtl/>
        </w:rPr>
        <w:t xml:space="preserve">عَلِيُّ بْنُ إِبْرَاهِيمَ عَنْ أَبِيهِ وَ مُحَمَّدُ بْنُ إِسْمَاعِيلَ عَنِ الْفَضْلِ بْنِ شَاذَانَ جَمِيعاً عَنِ ابْنِ أَبِي عُمَيْرٍ عَنْ حَفْصِ بْنِ الْبَخْتَرِيِّ عَنْ أَبِي عَبْدِ اللَّهِ ع‏ </w:t>
      </w:r>
      <w:r w:rsidRPr="000F7DFE">
        <w:rPr>
          <w:rFonts w:hint="cs"/>
          <w:color w:val="008000"/>
          <w:rtl/>
        </w:rPr>
        <w:t>فِي الرَّجُلِ يَمُوتُ وَ عَلَيْهِ صَلَاةٌ أَوْ صِيَامٌ قَالَ يَقْضِي عَنْهُ أَوْلَى النَّاسِ بِمِيرَاثِهِ قُلْتُ فَإِنْ كَانَ أَوْلَى النَّاسِ بِهِ امْرَأَةً فَقَالَ لَا إِلَّا الرِّجَالُ.</w:t>
      </w:r>
      <w:r>
        <w:rPr>
          <w:rStyle w:val="FootnoteReference"/>
          <w:color w:val="008000"/>
          <w:rtl/>
        </w:rPr>
        <w:footnoteReference w:id="5"/>
      </w:r>
    </w:p>
    <w:p w:rsidR="00E62249" w:rsidRDefault="000F7DFE" w:rsidP="0075216E">
      <w:pPr>
        <w:jc w:val="both"/>
        <w:rPr>
          <w:rtl/>
        </w:rPr>
      </w:pPr>
      <w:r>
        <w:rPr>
          <w:rFonts w:hint="cs"/>
          <w:rtl/>
        </w:rPr>
        <w:t>در روایت محمد بن حسن الصفار می فرماید:</w:t>
      </w:r>
    </w:p>
    <w:p w:rsidR="00585E69" w:rsidRDefault="0086432E" w:rsidP="0086432E">
      <w:pPr>
        <w:jc w:val="both"/>
        <w:rPr>
          <w:color w:val="008000"/>
          <w:rtl/>
        </w:rPr>
      </w:pPr>
      <w:r w:rsidRPr="0086432E">
        <w:rPr>
          <w:rFonts w:hint="cs"/>
          <w:rtl/>
        </w:rPr>
        <w:t xml:space="preserve">وَ كَتَبَ مُحَمَّدُ بْنُ الْحَسَنِ الصَّفَّارُ رَضِيَ اللَّهُ عَنْهُ إِلَى أَبِي مُحَمَّدٍ الْحَسَنِ بْنِ عَلِيٍّ ع‏ </w:t>
      </w:r>
      <w:r w:rsidRPr="00585E69">
        <w:rPr>
          <w:rFonts w:hint="cs"/>
          <w:color w:val="008000"/>
          <w:rtl/>
        </w:rPr>
        <w:t>فِي رَجُلٍ مَاتَ وَ عَلَيْهِ قَضَاءٌ مِنْ شَهْرِ رَمَضَانَ عَشَرَةُ أَيَّامٍ وَ لَهُ‏ وَلِيَّانِ‏ هَلْ يَجُوزُ لَهُمَا</w:t>
      </w:r>
      <w:r w:rsidRPr="00585E69">
        <w:rPr>
          <w:color w:val="008000"/>
        </w:rPr>
        <w:t xml:space="preserve"> </w:t>
      </w:r>
      <w:r w:rsidRPr="00585E69">
        <w:rPr>
          <w:rFonts w:hint="cs"/>
          <w:color w:val="008000"/>
          <w:rtl/>
        </w:rPr>
        <w:t>أَنْ يَقْضِيَا عَنْهُ جَمِيعاً خَمْسَةَ أَيَّامٍ أَحَدُ الْوَلِيَّيْنِ وَ خَمْسَةَ أَيَّامٍ الْآخَرُ فَوَقَّعَ ع يَقْضِي عَنْهُ أَكْبَرُ وَلِيَّيْهِ عَشَرَةَ أَيَّامٍ وِلَاءً إِنْ شَاءَ اللَّه</w:t>
      </w:r>
    </w:p>
    <w:p w:rsidR="0086432E" w:rsidRPr="00585E69" w:rsidRDefault="00585E69" w:rsidP="00585E69">
      <w:pPr>
        <w:jc w:val="both"/>
        <w:rPr>
          <w:color w:val="008000"/>
          <w:rtl/>
        </w:rPr>
      </w:pPr>
      <w:r w:rsidRPr="00585E69">
        <w:rPr>
          <w:rFonts w:hint="cs"/>
          <w:rtl/>
        </w:rPr>
        <w:t>قَالَ مُصَنِّفُ هَذَا الْكِتَابِ رَحِمَهُ اللَّهُ وَ هَذَا التَّوْقِيعُ عِنْدِي مَعَ تَوْقِيعَاتِهِ إِلَى مُحَمَّدِ بْنِ الْحَسَنِ الصَّفَّارِ بِخَطِّهِ ع</w:t>
      </w:r>
      <w:r w:rsidRPr="00585E69">
        <w:rPr>
          <w:rFonts w:hint="cs"/>
          <w:color w:val="008000"/>
          <w:rtl/>
        </w:rPr>
        <w:t>‏</w:t>
      </w:r>
      <w:r w:rsidR="0086432E" w:rsidRPr="00585E69">
        <w:rPr>
          <w:rFonts w:hint="cs"/>
          <w:color w:val="008000"/>
          <w:rtl/>
        </w:rPr>
        <w:t>‏</w:t>
      </w:r>
      <w:r>
        <w:rPr>
          <w:rStyle w:val="FootnoteReference"/>
          <w:color w:val="008000"/>
          <w:rtl/>
        </w:rPr>
        <w:footnoteReference w:id="6"/>
      </w:r>
    </w:p>
    <w:p w:rsidR="0075216E" w:rsidRDefault="00AC3D5A" w:rsidP="0075216E">
      <w:pPr>
        <w:jc w:val="both"/>
        <w:rPr>
          <w:rtl/>
        </w:rPr>
      </w:pPr>
      <w:r>
        <w:rPr>
          <w:rFonts w:hint="cs"/>
          <w:rtl/>
        </w:rPr>
        <w:t>ولی در این باب، پسر بزرگ تر است.</w:t>
      </w:r>
    </w:p>
    <w:p w:rsidR="003166EA" w:rsidRDefault="003166EA" w:rsidP="0075216E">
      <w:pPr>
        <w:jc w:val="both"/>
        <w:rPr>
          <w:rtl/>
        </w:rPr>
      </w:pPr>
      <w:r>
        <w:rPr>
          <w:rFonts w:hint="cs"/>
          <w:rtl/>
        </w:rPr>
        <w:t>این که ولی در این باب به معنایی به کار رفته باشد،</w:t>
      </w:r>
      <w:r w:rsidR="00374579">
        <w:rPr>
          <w:rFonts w:hint="cs"/>
          <w:rtl/>
        </w:rPr>
        <w:t xml:space="preserve"> نمی تواند قرینه باشد که در ابواب دیگر نیز به همین معنا به کار رفته است.</w:t>
      </w:r>
    </w:p>
    <w:p w:rsidR="00585E69" w:rsidRDefault="00F84AF1" w:rsidP="0075216E">
      <w:pPr>
        <w:jc w:val="both"/>
        <w:rPr>
          <w:rtl/>
        </w:rPr>
      </w:pPr>
      <w:r>
        <w:rPr>
          <w:rFonts w:hint="cs"/>
          <w:rtl/>
        </w:rPr>
        <w:t xml:space="preserve">در لغت نیز روشن نیست که ولی به معنای </w:t>
      </w:r>
      <w:r w:rsidR="00076D60">
        <w:rPr>
          <w:rFonts w:hint="cs"/>
          <w:rtl/>
        </w:rPr>
        <w:t>«اقرب الناس الیه» باشد.</w:t>
      </w:r>
    </w:p>
    <w:p w:rsidR="0042602D" w:rsidRDefault="00413880" w:rsidP="0042602D">
      <w:pPr>
        <w:jc w:val="both"/>
        <w:rPr>
          <w:rtl/>
        </w:rPr>
      </w:pPr>
      <w:r>
        <w:rPr>
          <w:rFonts w:hint="cs"/>
          <w:rtl/>
        </w:rPr>
        <w:lastRenderedPageBreak/>
        <w:t>در صورتی که قرینه</w:t>
      </w:r>
      <w:r>
        <w:rPr>
          <w:rFonts w:hint="eastAsia"/>
          <w:rtl/>
        </w:rPr>
        <w:t>‌</w:t>
      </w:r>
      <w:r>
        <w:rPr>
          <w:rFonts w:hint="cs"/>
          <w:rtl/>
        </w:rPr>
        <w:t>ی خاصی نباشد، به کسی که قائم مقام و نائب مناب شخص باشد، ولی گفته می شود.</w:t>
      </w:r>
    </w:p>
    <w:p w:rsidR="00191BD6" w:rsidRDefault="00191BD6" w:rsidP="0075216E">
      <w:pPr>
        <w:jc w:val="both"/>
        <w:rPr>
          <w:rtl/>
        </w:rPr>
      </w:pPr>
      <w:r>
        <w:rPr>
          <w:rFonts w:hint="cs"/>
          <w:rtl/>
        </w:rPr>
        <w:t>آقای سیستانی، پدر یا جد پدری را ولی دانسته بود.</w:t>
      </w:r>
    </w:p>
    <w:p w:rsidR="0042602D" w:rsidRDefault="0042602D" w:rsidP="0042602D">
      <w:pPr>
        <w:pStyle w:val="Heading2"/>
        <w:rPr>
          <w:rtl/>
        </w:rPr>
      </w:pPr>
      <w:bookmarkStart w:id="13" w:name="_Toc59181424"/>
      <w:bookmarkStart w:id="14" w:name="_Toc59188516"/>
      <w:bookmarkStart w:id="15" w:name="_Toc59312019"/>
      <w:bookmarkStart w:id="16" w:name="_Toc59312677"/>
      <w:r>
        <w:rPr>
          <w:rFonts w:hint="cs"/>
          <w:rtl/>
        </w:rPr>
        <w:t>کلام آقای سیستانی در مورد ولی</w:t>
      </w:r>
      <w:bookmarkEnd w:id="13"/>
      <w:bookmarkEnd w:id="14"/>
      <w:bookmarkEnd w:id="15"/>
      <w:bookmarkEnd w:id="16"/>
    </w:p>
    <w:p w:rsidR="0042602D" w:rsidRPr="00F36B6F" w:rsidRDefault="0042602D" w:rsidP="0042602D">
      <w:pPr>
        <w:jc w:val="both"/>
        <w:rPr>
          <w:color w:val="000080"/>
        </w:rPr>
      </w:pPr>
      <w:r w:rsidRPr="00F36B6F">
        <w:rPr>
          <w:rFonts w:hint="cs"/>
          <w:color w:val="000080"/>
          <w:rtl/>
        </w:rPr>
        <w:t>مسألة 593: الولي الذي لا يحق لزوجة المفقود المطالبة بالطلاق منه ما دام ينفق عليها من مال نفسه</w:t>
      </w:r>
      <w:r w:rsidRPr="00F36B6F">
        <w:rPr>
          <w:rFonts w:hint="cs"/>
          <w:color w:val="000080"/>
        </w:rPr>
        <w:t>‌</w:t>
      </w:r>
    </w:p>
    <w:p w:rsidR="0042602D" w:rsidRDefault="0042602D" w:rsidP="0042602D">
      <w:pPr>
        <w:jc w:val="both"/>
        <w:rPr>
          <w:rtl/>
        </w:rPr>
      </w:pPr>
      <w:r w:rsidRPr="00F36B6F">
        <w:rPr>
          <w:rFonts w:hint="cs"/>
          <w:color w:val="000080"/>
          <w:rtl/>
        </w:rPr>
        <w:t>و الذي يأمره الحاكم الشرعي مع عدم إنفاقه عليها بطلاقها و يجبره على الطلاق لو امتنع منه هو أبو المفقود و جدّه‌ لأبيه، و إذا كان للمفقود وكيل مفوّض اليه طلاق زوجته كان بحكم الولي من جهة الطلاق.</w:t>
      </w:r>
      <w:r>
        <w:rPr>
          <w:rStyle w:val="FootnoteReference"/>
          <w:color w:val="000080"/>
          <w:rtl/>
        </w:rPr>
        <w:footnoteReference w:id="7"/>
      </w:r>
    </w:p>
    <w:p w:rsidR="00585E69" w:rsidRDefault="0042602D" w:rsidP="0075216E">
      <w:pPr>
        <w:jc w:val="both"/>
        <w:rPr>
          <w:rtl/>
        </w:rPr>
      </w:pPr>
      <w:r>
        <w:rPr>
          <w:rFonts w:hint="cs"/>
          <w:rtl/>
        </w:rPr>
        <w:t>در بعضی ابواب پدر یا جد پدری به عنوان ولی مطرح شده است.</w:t>
      </w:r>
    </w:p>
    <w:p w:rsidR="003150FE" w:rsidRDefault="003150FE" w:rsidP="003150FE">
      <w:pPr>
        <w:pStyle w:val="Heading3"/>
        <w:rPr>
          <w:rtl/>
        </w:rPr>
      </w:pPr>
      <w:bookmarkStart w:id="17" w:name="_Toc59312020"/>
      <w:bookmarkStart w:id="18" w:name="_Toc59312678"/>
      <w:r>
        <w:rPr>
          <w:rFonts w:hint="cs"/>
          <w:rtl/>
        </w:rPr>
        <w:t>احرام صبی</w:t>
      </w:r>
      <w:bookmarkEnd w:id="17"/>
      <w:bookmarkEnd w:id="18"/>
    </w:p>
    <w:p w:rsidR="003150FE" w:rsidRPr="00572757" w:rsidRDefault="003150FE" w:rsidP="003150FE">
      <w:pPr>
        <w:jc w:val="both"/>
        <w:rPr>
          <w:color w:val="000080"/>
        </w:rPr>
      </w:pPr>
      <w:r w:rsidRPr="00572757">
        <w:rPr>
          <w:rFonts w:hint="cs"/>
          <w:color w:val="000080"/>
          <w:rtl/>
        </w:rPr>
        <w:t>و الولي الذي يصح إحرامه عنه و إذنه له: الأب و الجد و إن علا</w:t>
      </w:r>
      <w:r w:rsidR="00572757">
        <w:rPr>
          <w:rStyle w:val="FootnoteReference"/>
          <w:color w:val="000080"/>
          <w:rtl/>
        </w:rPr>
        <w:footnoteReference w:id="8"/>
      </w:r>
    </w:p>
    <w:p w:rsidR="00585E69" w:rsidRDefault="00572757" w:rsidP="00572757">
      <w:pPr>
        <w:pStyle w:val="Heading3"/>
        <w:rPr>
          <w:rtl/>
        </w:rPr>
      </w:pPr>
      <w:bookmarkStart w:id="19" w:name="_Toc59312021"/>
      <w:bookmarkStart w:id="20" w:name="_Toc59312679"/>
      <w:r>
        <w:rPr>
          <w:rFonts w:hint="cs"/>
          <w:rtl/>
        </w:rPr>
        <w:t>ولایت بر باکره</w:t>
      </w:r>
      <w:bookmarkEnd w:id="19"/>
      <w:bookmarkEnd w:id="20"/>
    </w:p>
    <w:p w:rsidR="00572757" w:rsidRDefault="00572757" w:rsidP="00572757">
      <w:pPr>
        <w:jc w:val="both"/>
        <w:rPr>
          <w:color w:val="000080"/>
          <w:rtl/>
        </w:rPr>
      </w:pPr>
      <w:r w:rsidRPr="00572757">
        <w:rPr>
          <w:rFonts w:hint="cs"/>
          <w:color w:val="000080"/>
          <w:rtl/>
        </w:rPr>
        <w:t>إذا كان الولي الذي هو الأب أو الجد غائبا مفقودا لا يعرف خبره</w:t>
      </w:r>
      <w:r w:rsidRPr="00572757">
        <w:rPr>
          <w:rFonts w:hint="cs"/>
          <w:color w:val="000080"/>
        </w:rPr>
        <w:t>‌</w:t>
      </w:r>
      <w:r w:rsidRPr="00572757">
        <w:rPr>
          <w:rFonts w:hint="cs"/>
          <w:color w:val="000080"/>
          <w:rtl/>
        </w:rPr>
        <w:t xml:space="preserve"> أو يعرف خبره فهو على ولايته، و ليس لأحد تزويج بنته الصغيرة</w:t>
      </w:r>
      <w:r>
        <w:rPr>
          <w:rStyle w:val="FootnoteReference"/>
          <w:color w:val="000080"/>
          <w:rtl/>
        </w:rPr>
        <w:footnoteReference w:id="9"/>
      </w:r>
    </w:p>
    <w:p w:rsidR="00AA08B2" w:rsidRPr="00572757" w:rsidRDefault="00AA08B2" w:rsidP="00AA08B2">
      <w:pPr>
        <w:jc w:val="both"/>
        <w:rPr>
          <w:color w:val="000080"/>
          <w:rtl/>
        </w:rPr>
      </w:pPr>
      <w:r w:rsidRPr="00AA08B2">
        <w:rPr>
          <w:rFonts w:hint="cs"/>
          <w:color w:val="000080"/>
          <w:rtl/>
        </w:rPr>
        <w:t>و هنا مذهب آخر: التشريك بين المرأة و الوليّ، و هو إمّا الأب أو الجدّ</w:t>
      </w:r>
      <w:r>
        <w:rPr>
          <w:rStyle w:val="FootnoteReference"/>
          <w:color w:val="000080"/>
          <w:rtl/>
        </w:rPr>
        <w:footnoteReference w:id="10"/>
      </w:r>
    </w:p>
    <w:p w:rsidR="00572757" w:rsidRDefault="005A2F16" w:rsidP="00572757">
      <w:pPr>
        <w:pStyle w:val="Heading3"/>
        <w:rPr>
          <w:rtl/>
        </w:rPr>
      </w:pPr>
      <w:bookmarkStart w:id="21" w:name="_Toc59312022"/>
      <w:bookmarkStart w:id="22" w:name="_Toc59312680"/>
      <w:r>
        <w:rPr>
          <w:rFonts w:hint="cs"/>
          <w:rtl/>
        </w:rPr>
        <w:t>طلاق</w:t>
      </w:r>
      <w:r w:rsidR="00572757">
        <w:rPr>
          <w:rFonts w:hint="cs"/>
          <w:rtl/>
        </w:rPr>
        <w:t xml:space="preserve"> مجنون</w:t>
      </w:r>
      <w:bookmarkEnd w:id="21"/>
      <w:bookmarkEnd w:id="22"/>
    </w:p>
    <w:p w:rsidR="00585E69" w:rsidRPr="00A404FE" w:rsidRDefault="00572757" w:rsidP="00A404FE">
      <w:pPr>
        <w:jc w:val="both"/>
        <w:rPr>
          <w:color w:val="000080"/>
        </w:rPr>
      </w:pPr>
      <w:r w:rsidRPr="00495760">
        <w:rPr>
          <w:rFonts w:hint="cs"/>
          <w:color w:val="000080"/>
          <w:rtl/>
        </w:rPr>
        <w:t>و يطلق الولي و هو الأب و الجد له</w:t>
      </w:r>
      <w:r w:rsidR="00495760">
        <w:rPr>
          <w:rStyle w:val="FootnoteReference"/>
          <w:color w:val="000080"/>
          <w:rtl/>
        </w:rPr>
        <w:footnoteReference w:id="11"/>
      </w:r>
    </w:p>
    <w:p w:rsidR="007F6BA5" w:rsidRDefault="00AA08B2" w:rsidP="0075216E">
      <w:pPr>
        <w:jc w:val="both"/>
        <w:rPr>
          <w:rtl/>
        </w:rPr>
      </w:pPr>
      <w:r>
        <w:rPr>
          <w:rFonts w:hint="cs"/>
          <w:rtl/>
        </w:rPr>
        <w:t>این که در این ابواب ولی به معنای اب یا جد باشد، دلیل نمی شود در همه</w:t>
      </w:r>
      <w:r>
        <w:rPr>
          <w:rFonts w:hint="eastAsia"/>
          <w:rtl/>
        </w:rPr>
        <w:t>‌</w:t>
      </w:r>
      <w:r>
        <w:rPr>
          <w:rFonts w:hint="cs"/>
          <w:rtl/>
        </w:rPr>
        <w:t>ی</w:t>
      </w:r>
      <w:r w:rsidR="00D87F88">
        <w:rPr>
          <w:rFonts w:hint="cs"/>
          <w:rtl/>
        </w:rPr>
        <w:t xml:space="preserve"> ابواب چنین باشد</w:t>
      </w:r>
      <w:r w:rsidR="007F6BA5">
        <w:rPr>
          <w:rFonts w:hint="cs"/>
          <w:rtl/>
        </w:rPr>
        <w:t>.</w:t>
      </w:r>
    </w:p>
    <w:p w:rsidR="0075216E" w:rsidRDefault="00D87F88" w:rsidP="0075216E">
      <w:pPr>
        <w:jc w:val="both"/>
        <w:rPr>
          <w:rtl/>
        </w:rPr>
      </w:pPr>
      <w:r>
        <w:rPr>
          <w:rFonts w:hint="cs"/>
          <w:rtl/>
        </w:rPr>
        <w:t xml:space="preserve">البته ممکن است به روایاتی تمسک شود که بیان می کنند </w:t>
      </w:r>
      <w:r w:rsidR="00A404FE">
        <w:rPr>
          <w:rFonts w:hint="cs"/>
          <w:rtl/>
        </w:rPr>
        <w:t>«</w:t>
      </w:r>
      <w:r>
        <w:rPr>
          <w:rFonts w:hint="cs"/>
          <w:rtl/>
        </w:rPr>
        <w:t>ولی</w:t>
      </w:r>
      <w:r w:rsidR="00A404FE">
        <w:rPr>
          <w:rFonts w:hint="cs"/>
          <w:rtl/>
        </w:rPr>
        <w:t>»</w:t>
      </w:r>
      <w:r>
        <w:rPr>
          <w:rFonts w:hint="cs"/>
          <w:rtl/>
        </w:rPr>
        <w:t xml:space="preserve"> کسی است </w:t>
      </w:r>
      <w:r w:rsidR="00824DB3">
        <w:rPr>
          <w:rFonts w:hint="cs"/>
          <w:rtl/>
        </w:rPr>
        <w:t>که اختیار نکاح در اختیار اوست.</w:t>
      </w:r>
    </w:p>
    <w:p w:rsidR="00514666" w:rsidRDefault="007F6BA5" w:rsidP="0075216E">
      <w:pPr>
        <w:jc w:val="both"/>
        <w:rPr>
          <w:rtl/>
        </w:rPr>
      </w:pPr>
      <w:r>
        <w:rPr>
          <w:rFonts w:hint="cs"/>
          <w:rtl/>
        </w:rPr>
        <w:lastRenderedPageBreak/>
        <w:t>در آیه</w:t>
      </w:r>
      <w:r>
        <w:rPr>
          <w:rFonts w:hint="eastAsia"/>
          <w:rtl/>
        </w:rPr>
        <w:t>‌</w:t>
      </w:r>
      <w:r>
        <w:rPr>
          <w:rFonts w:hint="cs"/>
          <w:rtl/>
        </w:rPr>
        <w:t>ی قرآن می فرماید:</w:t>
      </w:r>
    </w:p>
    <w:p w:rsidR="007F6BA5" w:rsidRPr="007F6BA5" w:rsidRDefault="007F6BA5" w:rsidP="007F6BA5">
      <w:pPr>
        <w:jc w:val="both"/>
        <w:rPr>
          <w:color w:val="008000"/>
          <w:rtl/>
        </w:rPr>
      </w:pPr>
      <w:r>
        <w:rPr>
          <w:rFonts w:cs="Calibri"/>
          <w:color w:val="008000"/>
          <w:rtl/>
        </w:rPr>
        <w:t>﴿</w:t>
      </w:r>
      <w:r w:rsidRPr="007F6BA5">
        <w:rPr>
          <w:rFonts w:hint="cs"/>
          <w:color w:val="008000"/>
          <w:rtl/>
        </w:rPr>
        <w:t>وَإِنْ طَلَّقْتُمُوهُنَّ مِنْ قَبْلِ أَنْ تَمَسُّوهُنَّ وَقَدْ فَرَضْتُمْ لَهُنَّ فَرِيضَةً فَنِصْفُ مَا فَرَضْتُمْ إِلَّا أَنْ يَعْفُونَ أَوْ يَعْفُوَ الَّذِي بِيَدِهِ عُقْدَةُ النِّكَاحِ</w:t>
      </w:r>
      <w:r w:rsidRPr="007F6BA5">
        <w:rPr>
          <w:rFonts w:cs="Calibri"/>
          <w:color w:val="008000"/>
          <w:rtl/>
        </w:rPr>
        <w:t>﴾</w:t>
      </w:r>
      <w:r>
        <w:rPr>
          <w:rStyle w:val="FootnoteReference"/>
          <w:rFonts w:cs="Calibri"/>
          <w:color w:val="008000"/>
          <w:rtl/>
        </w:rPr>
        <w:footnoteReference w:id="12"/>
      </w:r>
    </w:p>
    <w:p w:rsidR="00514666" w:rsidRDefault="007F5199" w:rsidP="007F5199">
      <w:pPr>
        <w:jc w:val="both"/>
        <w:rPr>
          <w:rtl/>
        </w:rPr>
      </w:pPr>
      <w:r>
        <w:rPr>
          <w:rFonts w:hint="cs"/>
          <w:rtl/>
        </w:rPr>
        <w:t>در روایتی</w:t>
      </w:r>
      <w:r w:rsidR="00B2565A">
        <w:rPr>
          <w:rFonts w:hint="cs"/>
          <w:rtl/>
        </w:rPr>
        <w:t xml:space="preserve"> در فقیه</w:t>
      </w:r>
      <w:r>
        <w:rPr>
          <w:rFonts w:hint="cs"/>
          <w:rtl/>
        </w:rPr>
        <w:t xml:space="preserve"> ذیل این آیه چنین وارد شده است:</w:t>
      </w:r>
    </w:p>
    <w:p w:rsidR="007F5199" w:rsidRPr="00B2565A" w:rsidRDefault="007F5199" w:rsidP="007F5199">
      <w:pPr>
        <w:jc w:val="both"/>
        <w:rPr>
          <w:color w:val="008000"/>
          <w:rtl/>
        </w:rPr>
      </w:pPr>
      <w:r w:rsidRPr="007F5199">
        <w:rPr>
          <w:rFonts w:hint="cs"/>
          <w:rtl/>
        </w:rPr>
        <w:t xml:space="preserve">رَوَى الْحَلَبِيُّ وَ أَبُو بَصِيرٍ وَ سَمَاعَةُ عَنْ أَبِي عَبْدِ اللَّهِ ع‏ فِي قَوْلِ اللَّهِ عَزَّ وَ جَلَّ- </w:t>
      </w:r>
      <w:r w:rsidRPr="00B2565A">
        <w:rPr>
          <w:rFonts w:hint="cs"/>
          <w:color w:val="008000"/>
          <w:rtl/>
        </w:rPr>
        <w:t>وَ إِنْ طَلَّقْتُمُوهُنَّ مِنْ قَبْلِ أَنْ تَمَسُّوهُنَّ وَ قَدْ فَرَضْتُمْ لَهُنَّ فَرِيضَةً فَنِصْفُ ما فَرَضْتُمْ إِلَّا أَنْ يَعْفُونَ أَوْ يَعْفُوَا الَّذِي بِيَدِهِ عُقْدَةُ النِّكاحِ‏ قَالَ هُوَ الْأَبُ‏ أَوِ الْأَخُ‏ أَوِ الرَّجُلُ‏ يُوصَى إِلَيْهِ وَ الَّذِي يَجُوزُ أَمْرُهُ فِي مَالِ الْمَرْأَةِ فَيَبْتَاعُ لَهَا وَ يَتَّجِرُ- فَإِذَا عَفَا فَقَدْ جَاز</w:t>
      </w:r>
      <w:r w:rsidR="00B2565A">
        <w:rPr>
          <w:rStyle w:val="FootnoteReference"/>
          <w:color w:val="008000"/>
          <w:rtl/>
        </w:rPr>
        <w:footnoteReference w:id="13"/>
      </w:r>
    </w:p>
    <w:p w:rsidR="00D45478" w:rsidRPr="00D45478" w:rsidRDefault="00D45478" w:rsidP="00D45478">
      <w:pPr>
        <w:jc w:val="both"/>
        <w:rPr>
          <w:color w:val="008000"/>
        </w:rPr>
      </w:pPr>
      <w:r w:rsidRPr="00D45478">
        <w:rPr>
          <w:rFonts w:hint="cs"/>
          <w:rtl/>
        </w:rPr>
        <w:t xml:space="preserve">عن أبي بصير عن أبي عبد الله ع‏ في قول الله «أَوْ يَعْفُوَا الَّذِي بِيَدِهِ عُقْدَةُ النِّكاحِ‏» قال: </w:t>
      </w:r>
      <w:r w:rsidRPr="00D45478">
        <w:rPr>
          <w:rFonts w:hint="cs"/>
          <w:color w:val="008000"/>
          <w:rtl/>
        </w:rPr>
        <w:t>هو الأخ‏ و الأب‏ و الرجل‏ الذي يوصى إليه- و الذي يجوز أمره في ماله بقيمة</w:t>
      </w:r>
      <w:r>
        <w:rPr>
          <w:rStyle w:val="FootnoteReference"/>
          <w:color w:val="008000"/>
          <w:rtl/>
        </w:rPr>
        <w:footnoteReference w:id="14"/>
      </w:r>
    </w:p>
    <w:p w:rsidR="00D45478" w:rsidRPr="00D45478" w:rsidRDefault="00D45478" w:rsidP="00D45478">
      <w:pPr>
        <w:jc w:val="both"/>
        <w:rPr>
          <w:color w:val="008000"/>
        </w:rPr>
      </w:pPr>
      <w:r w:rsidRPr="00D45478">
        <w:rPr>
          <w:rFonts w:hint="cs"/>
          <w:rtl/>
        </w:rPr>
        <w:t xml:space="preserve">عن سماعة عن أبي عبد الله ع‏ «أَوْ يَعْفُوَا الَّذِي بِيَدِهِ عُقْدَةُ النِّكاحِ‏» قال: </w:t>
      </w:r>
      <w:r w:rsidRPr="00D45478">
        <w:rPr>
          <w:rFonts w:hint="cs"/>
          <w:color w:val="008000"/>
          <w:rtl/>
        </w:rPr>
        <w:t>هو الأب‏ و الأخ و الرجل الذي يوصى‏ إليه، و الذي يجوز أمره في مال المرأة فيبتاع لها- و يشتري فأي هؤلاء عفا فقد جاز</w:t>
      </w:r>
      <w:r>
        <w:rPr>
          <w:rStyle w:val="FootnoteReference"/>
          <w:color w:val="008000"/>
          <w:rtl/>
        </w:rPr>
        <w:footnoteReference w:id="15"/>
      </w:r>
    </w:p>
    <w:p w:rsidR="007F5199" w:rsidRPr="007C6903" w:rsidRDefault="00D45478" w:rsidP="007C6903">
      <w:pPr>
        <w:jc w:val="both"/>
        <w:rPr>
          <w:color w:val="008000"/>
        </w:rPr>
      </w:pPr>
      <w:r w:rsidRPr="00D45478">
        <w:rPr>
          <w:rFonts w:hint="cs"/>
          <w:rtl/>
        </w:rPr>
        <w:t xml:space="preserve">عن إسحاق بن عمار قال‏ سألت جعفر بن محمد ع عن قول الله «إِلَّا أَنْ يَعْفُونَ‏» قال: </w:t>
      </w:r>
      <w:r w:rsidRPr="00D45478">
        <w:rPr>
          <w:rFonts w:hint="cs"/>
          <w:color w:val="008000"/>
          <w:rtl/>
        </w:rPr>
        <w:t>المرأة تعفو عن نصف الصداق، قلت: «أَوْ يَعْفُوَا الَّذِي بِيَدِهِ عُقْدَةُ النِّكاحِ‏» قال: أبوها إذا عفا جاز له- و أخوها إذا كان يقيم بها و هو القائم عليها، فهو بمنزلة الأب يجوز له، و إذا كان الأخ لا يقيم بها- و لا يقوم عليها لم يجز عليها أمره‏</w:t>
      </w:r>
      <w:r>
        <w:rPr>
          <w:rStyle w:val="FootnoteReference"/>
          <w:color w:val="008000"/>
          <w:rtl/>
        </w:rPr>
        <w:footnoteReference w:id="16"/>
      </w:r>
    </w:p>
    <w:p w:rsidR="007F6BA5" w:rsidRDefault="00FF0097" w:rsidP="00FF0097">
      <w:pPr>
        <w:jc w:val="both"/>
        <w:rPr>
          <w:rtl/>
        </w:rPr>
      </w:pPr>
      <w:r>
        <w:rPr>
          <w:rFonts w:hint="cs"/>
          <w:rtl/>
        </w:rPr>
        <w:t>روایت رفاعه ممکن است قرینه بر کلام آقای سیستانی باشد به این بیان که</w:t>
      </w:r>
      <w:r w:rsidRPr="00FF0097">
        <w:rPr>
          <w:rFonts w:hint="cs"/>
          <w:color w:val="008000"/>
          <w:rtl/>
        </w:rPr>
        <w:t xml:space="preserve"> الذي أنكح</w:t>
      </w:r>
      <w:r>
        <w:rPr>
          <w:rFonts w:hint="cs"/>
          <w:rtl/>
        </w:rPr>
        <w:t xml:space="preserve"> کسی است که حق نکاح دارد؛ یعنی پدر و جد پدری.</w:t>
      </w:r>
    </w:p>
    <w:p w:rsidR="00FF0097" w:rsidRDefault="00FF0097" w:rsidP="00FF0097">
      <w:pPr>
        <w:pStyle w:val="Heading3"/>
        <w:rPr>
          <w:rtl/>
        </w:rPr>
      </w:pPr>
      <w:bookmarkStart w:id="23" w:name="_Toc59312023"/>
      <w:bookmarkStart w:id="24" w:name="_Toc59312681"/>
      <w:r>
        <w:rPr>
          <w:rFonts w:hint="cs"/>
          <w:rtl/>
        </w:rPr>
        <w:t>روایت رفاعه</w:t>
      </w:r>
      <w:bookmarkEnd w:id="23"/>
      <w:bookmarkEnd w:id="24"/>
    </w:p>
    <w:p w:rsidR="00FF0097" w:rsidRPr="00FF0097" w:rsidRDefault="00FF0097" w:rsidP="00FF0097">
      <w:pPr>
        <w:jc w:val="both"/>
        <w:rPr>
          <w:color w:val="008000"/>
        </w:rPr>
      </w:pPr>
      <w:r w:rsidRPr="00FF0097">
        <w:rPr>
          <w:rFonts w:hint="cs"/>
          <w:rtl/>
        </w:rPr>
        <w:t xml:space="preserve">عن رفاعة عن أبي عبد الله ع قال‏ </w:t>
      </w:r>
      <w:r w:rsidRPr="00FF0097">
        <w:rPr>
          <w:rFonts w:hint="cs"/>
          <w:color w:val="008000"/>
          <w:rtl/>
        </w:rPr>
        <w:t>«الَّذِي بِيَدِهِ عُقْدَةُ النِّكاحِ‏» هو الولي الذي أنكح يأخذ بعضا و يدع بعضا- و ليس له أن يدع كله‏</w:t>
      </w:r>
      <w:r>
        <w:rPr>
          <w:rStyle w:val="FootnoteReference"/>
          <w:color w:val="008000"/>
          <w:rtl/>
        </w:rPr>
        <w:footnoteReference w:id="17"/>
      </w:r>
    </w:p>
    <w:p w:rsidR="00FF0097" w:rsidRDefault="00FF0097" w:rsidP="0075216E">
      <w:pPr>
        <w:jc w:val="both"/>
        <w:rPr>
          <w:rtl/>
        </w:rPr>
      </w:pPr>
      <w:r>
        <w:rPr>
          <w:rFonts w:hint="cs"/>
          <w:rtl/>
        </w:rPr>
        <w:lastRenderedPageBreak/>
        <w:t xml:space="preserve">اما به نظر می رسد </w:t>
      </w:r>
      <w:r w:rsidRPr="00FF0097">
        <w:rPr>
          <w:rFonts w:hint="cs"/>
          <w:color w:val="008000"/>
          <w:rtl/>
        </w:rPr>
        <w:t>الذي أنكح</w:t>
      </w:r>
      <w:r>
        <w:rPr>
          <w:rFonts w:hint="cs"/>
          <w:rtl/>
        </w:rPr>
        <w:t xml:space="preserve"> کسی است که در عرف متعارف تزویج می کند و با روایات قبلی که اب و اخ را مطرح کرده اند، منافاتی ندارد؛ به شرطی که اب و اخ عهده دار امور شخص باشد.</w:t>
      </w:r>
    </w:p>
    <w:p w:rsidR="007F6BA5" w:rsidRDefault="00D4045E" w:rsidP="00C705A0">
      <w:pPr>
        <w:jc w:val="both"/>
        <w:rPr>
          <w:rtl/>
        </w:rPr>
      </w:pPr>
      <w:r>
        <w:rPr>
          <w:rFonts w:hint="cs"/>
          <w:rtl/>
        </w:rPr>
        <w:t>اگر در مورد کلمه</w:t>
      </w:r>
      <w:r>
        <w:rPr>
          <w:rFonts w:hint="eastAsia"/>
          <w:rtl/>
        </w:rPr>
        <w:t>‌</w:t>
      </w:r>
      <w:r>
        <w:rPr>
          <w:rFonts w:hint="cs"/>
          <w:rtl/>
        </w:rPr>
        <w:t xml:space="preserve">ی ولی تحدید شرعی داشته باشیم فبها؛ </w:t>
      </w:r>
      <w:r w:rsidR="00436704">
        <w:rPr>
          <w:rFonts w:hint="cs"/>
          <w:rtl/>
        </w:rPr>
        <w:t xml:space="preserve">چنان که </w:t>
      </w:r>
      <w:r>
        <w:rPr>
          <w:rFonts w:hint="cs"/>
          <w:rtl/>
        </w:rPr>
        <w:t>در بعضی احکام تحدید شرعی داریم؛ مثلا ولی صبی و ولی مجنون</w:t>
      </w:r>
      <w:r w:rsidR="00811285">
        <w:rPr>
          <w:rFonts w:hint="cs"/>
          <w:rtl/>
        </w:rPr>
        <w:t>،</w:t>
      </w:r>
      <w:r>
        <w:rPr>
          <w:rFonts w:hint="cs"/>
          <w:rtl/>
        </w:rPr>
        <w:t xml:space="preserve"> پدر و جد پدری </w:t>
      </w:r>
      <w:r w:rsidR="00E12B23">
        <w:rPr>
          <w:rFonts w:hint="cs"/>
          <w:rtl/>
        </w:rPr>
        <w:t>می باشد. یا در باکره نیز پدر و جد پدری، ولی می باشند.</w:t>
      </w:r>
    </w:p>
    <w:p w:rsidR="009B6AC6" w:rsidRDefault="009B6AC6" w:rsidP="00D4045E">
      <w:pPr>
        <w:jc w:val="both"/>
        <w:rPr>
          <w:rtl/>
        </w:rPr>
      </w:pPr>
      <w:r>
        <w:rPr>
          <w:rFonts w:hint="cs"/>
          <w:rtl/>
        </w:rPr>
        <w:t>در غسل میت، شوهر بر برادر و خواهر و ... مقدم است و پس از شوهر، «اولی الناس بالمیراث» اجازه اش در نماز میت و غسل میت معتبر است.</w:t>
      </w:r>
    </w:p>
    <w:p w:rsidR="009B6AC6" w:rsidRDefault="009B6AC6" w:rsidP="00D4045E">
      <w:pPr>
        <w:jc w:val="both"/>
        <w:rPr>
          <w:rtl/>
        </w:rPr>
      </w:pPr>
      <w:r>
        <w:rPr>
          <w:rFonts w:hint="cs"/>
          <w:rtl/>
        </w:rPr>
        <w:t>در قضای عبادات، ولایت با پسر بزرگ تر است.</w:t>
      </w:r>
    </w:p>
    <w:p w:rsidR="002B699A" w:rsidRDefault="002B699A" w:rsidP="00DD5F3A">
      <w:pPr>
        <w:tabs>
          <w:tab w:val="left" w:pos="9478"/>
        </w:tabs>
        <w:jc w:val="both"/>
        <w:rPr>
          <w:rtl/>
        </w:rPr>
      </w:pPr>
      <w:r>
        <w:rPr>
          <w:rFonts w:hint="cs"/>
          <w:rtl/>
        </w:rPr>
        <w:t>اما در محل بحث ما که تحدید شرعی وجود ندارد، با توجه به تناسبات حکم و موضوع ولی کسی است که قائم مقام و عهده دار امور شخص می باشد.</w:t>
      </w:r>
      <w:r w:rsidR="00907E81">
        <w:rPr>
          <w:rFonts w:hint="cs"/>
          <w:rtl/>
        </w:rPr>
        <w:t xml:space="preserve"> فرض این است که زوج غائب شده است؛ در این صورت شخصی</w:t>
      </w:r>
      <w:r w:rsidR="00DD5F3A">
        <w:rPr>
          <w:rFonts w:hint="cs"/>
          <w:rtl/>
        </w:rPr>
        <w:t xml:space="preserve"> که</w:t>
      </w:r>
      <w:r w:rsidR="00907E81">
        <w:rPr>
          <w:rFonts w:hint="cs"/>
          <w:rtl/>
        </w:rPr>
        <w:t xml:space="preserve"> عهده دار امور او می شود</w:t>
      </w:r>
      <w:r w:rsidR="00FF640F">
        <w:rPr>
          <w:rFonts w:hint="cs"/>
          <w:rtl/>
        </w:rPr>
        <w:t xml:space="preserve"> ولی او می باشد.</w:t>
      </w:r>
      <w:r w:rsidR="00892F7D">
        <w:rPr>
          <w:rFonts w:hint="cs"/>
          <w:rtl/>
        </w:rPr>
        <w:t xml:space="preserve"> مراد از ولی کسی است</w:t>
      </w:r>
      <w:r w:rsidR="00E67736">
        <w:rPr>
          <w:rFonts w:hint="cs"/>
          <w:rtl/>
        </w:rPr>
        <w:t xml:space="preserve"> که حق تصرف در اموال او را دارد که می تواند پدر، پسر، برادر یا هر شخص دیگری باشد.</w:t>
      </w:r>
    </w:p>
    <w:p w:rsidR="00C83EB1" w:rsidRDefault="00C83EB1" w:rsidP="002B699A">
      <w:pPr>
        <w:tabs>
          <w:tab w:val="left" w:pos="9478"/>
        </w:tabs>
        <w:jc w:val="both"/>
        <w:rPr>
          <w:rtl/>
        </w:rPr>
      </w:pPr>
      <w:r>
        <w:rPr>
          <w:rFonts w:hint="cs"/>
          <w:rtl/>
        </w:rPr>
        <w:t>در مغنی ابن قدامه شخصی را به عنوان ولی در این بحث معرفی نمی کند.</w:t>
      </w:r>
    </w:p>
    <w:p w:rsidR="004C4EC5" w:rsidRDefault="004C4EC5" w:rsidP="002B699A">
      <w:pPr>
        <w:tabs>
          <w:tab w:val="left" w:pos="9478"/>
        </w:tabs>
        <w:jc w:val="both"/>
        <w:rPr>
          <w:rtl/>
        </w:rPr>
      </w:pPr>
      <w:r>
        <w:rPr>
          <w:rFonts w:hint="cs"/>
          <w:rtl/>
        </w:rPr>
        <w:t>دلیل روشنی برای کلام آقای سیستانی و آقای حکیم وجود ندارد و به نظر می رسد ولی در بحث «زوج مفقود» کسی است که عهده دار امور شخص مفقود به خصوص امور مالی است که حاکم نیز به او امر به انفاق یا طلاق می کند.</w:t>
      </w:r>
      <w:r w:rsidR="00F93BDF">
        <w:rPr>
          <w:rFonts w:hint="cs"/>
          <w:rtl/>
        </w:rPr>
        <w:t xml:space="preserve"> اقرب الناس بودن نیز ملاک نمی باشد.</w:t>
      </w:r>
    </w:p>
    <w:p w:rsidR="000274FF" w:rsidRDefault="00DD5F3A" w:rsidP="002B699A">
      <w:pPr>
        <w:tabs>
          <w:tab w:val="left" w:pos="9478"/>
        </w:tabs>
        <w:jc w:val="both"/>
        <w:rPr>
          <w:rtl/>
        </w:rPr>
      </w:pPr>
      <w:r>
        <w:rPr>
          <w:rFonts w:hint="cs"/>
          <w:rtl/>
        </w:rPr>
        <w:t>در انتها</w:t>
      </w:r>
      <w:r w:rsidR="00E07A0B">
        <w:rPr>
          <w:rFonts w:hint="cs"/>
          <w:rtl/>
        </w:rPr>
        <w:t xml:space="preserve"> به بعضی از عبارات فقها اشاره می کنیم:</w:t>
      </w:r>
    </w:p>
    <w:p w:rsidR="00E07A0B" w:rsidRDefault="00E07A0B" w:rsidP="00E07A0B">
      <w:pPr>
        <w:pStyle w:val="Heading2"/>
        <w:rPr>
          <w:rtl/>
        </w:rPr>
      </w:pPr>
      <w:bookmarkStart w:id="25" w:name="_Toc59312024"/>
      <w:bookmarkStart w:id="26" w:name="_Toc59312682"/>
      <w:r>
        <w:rPr>
          <w:rFonts w:hint="cs"/>
          <w:rtl/>
        </w:rPr>
        <w:t>کلام ابن ادریس حلی در سرائر</w:t>
      </w:r>
      <w:bookmarkEnd w:id="25"/>
      <w:bookmarkEnd w:id="26"/>
    </w:p>
    <w:p w:rsidR="00CC37AC" w:rsidRPr="00CC37AC" w:rsidRDefault="00CC37AC" w:rsidP="00CC37AC">
      <w:pPr>
        <w:tabs>
          <w:tab w:val="left" w:pos="9478"/>
        </w:tabs>
        <w:jc w:val="both"/>
        <w:rPr>
          <w:color w:val="000080"/>
        </w:rPr>
      </w:pPr>
      <w:r w:rsidRPr="00CC37AC">
        <w:rPr>
          <w:rFonts w:hint="cs"/>
          <w:color w:val="000080"/>
          <w:rtl/>
        </w:rPr>
        <w:t>هذا وال عليه، ناظر في مصالحه، فله أن يفعل ما شاء ممّا هو راجع إلى مصالحه.</w:t>
      </w:r>
    </w:p>
    <w:p w:rsidR="00CC37AC" w:rsidRPr="00CC37AC" w:rsidRDefault="00CC37AC" w:rsidP="00CC37AC">
      <w:pPr>
        <w:tabs>
          <w:tab w:val="left" w:pos="9478"/>
        </w:tabs>
        <w:jc w:val="both"/>
        <w:rPr>
          <w:color w:val="000080"/>
        </w:rPr>
      </w:pPr>
      <w:r w:rsidRPr="00CC37AC">
        <w:rPr>
          <w:rFonts w:hint="cs"/>
          <w:color w:val="000080"/>
          <w:rtl/>
        </w:rPr>
        <w:t>... وليه، و هو ناظر في أموره.</w:t>
      </w:r>
      <w:r>
        <w:rPr>
          <w:rStyle w:val="FootnoteReference"/>
          <w:color w:val="000080"/>
          <w:rtl/>
        </w:rPr>
        <w:footnoteReference w:id="18"/>
      </w:r>
    </w:p>
    <w:p w:rsidR="000274FF" w:rsidRDefault="00CB4D29" w:rsidP="00CB4D29">
      <w:pPr>
        <w:pStyle w:val="Heading2"/>
        <w:rPr>
          <w:rtl/>
        </w:rPr>
      </w:pPr>
      <w:bookmarkStart w:id="27" w:name="_Toc59312025"/>
      <w:bookmarkStart w:id="28" w:name="_Toc59312683"/>
      <w:r>
        <w:rPr>
          <w:rFonts w:hint="cs"/>
          <w:rtl/>
        </w:rPr>
        <w:lastRenderedPageBreak/>
        <w:t>کلام شیخ طوسی در خلاف</w:t>
      </w:r>
      <w:bookmarkEnd w:id="27"/>
      <w:bookmarkEnd w:id="28"/>
    </w:p>
    <w:p w:rsidR="00CB4D29" w:rsidRPr="00CB4D29" w:rsidRDefault="00CB4D29" w:rsidP="00CB4D29">
      <w:pPr>
        <w:tabs>
          <w:tab w:val="left" w:pos="9478"/>
        </w:tabs>
        <w:jc w:val="both"/>
        <w:rPr>
          <w:color w:val="000080"/>
          <w:rtl/>
        </w:rPr>
      </w:pPr>
      <w:r w:rsidRPr="00CB4D29">
        <w:rPr>
          <w:rFonts w:hint="cs"/>
          <w:color w:val="000080"/>
          <w:rtl/>
        </w:rPr>
        <w:t>الصبي و المجنون و المحجور عليه لسفه لهم الشفعة، و لوليهم أن يأخذ لهم الشفعة- و الولي الأب، أو الجد، أو الوصي من قبل واحد منهما، أو أمين الحاكم إذا لم يكن أب</w:t>
      </w:r>
      <w:r>
        <w:rPr>
          <w:rStyle w:val="FootnoteReference"/>
          <w:color w:val="000080"/>
          <w:rtl/>
        </w:rPr>
        <w:footnoteReference w:id="19"/>
      </w:r>
    </w:p>
    <w:p w:rsidR="00CB4D29" w:rsidRDefault="00CB4D29" w:rsidP="00CB4D29">
      <w:pPr>
        <w:pStyle w:val="Heading2"/>
        <w:rPr>
          <w:rtl/>
        </w:rPr>
      </w:pPr>
      <w:bookmarkStart w:id="29" w:name="_Toc59312026"/>
      <w:bookmarkStart w:id="30" w:name="_Toc59312684"/>
      <w:r>
        <w:rPr>
          <w:rFonts w:hint="cs"/>
          <w:rtl/>
        </w:rPr>
        <w:t>کلام شیخ طوسی در مبسوط</w:t>
      </w:r>
      <w:bookmarkEnd w:id="29"/>
      <w:bookmarkEnd w:id="30"/>
    </w:p>
    <w:p w:rsidR="00CB4D29" w:rsidRPr="00CB4D29" w:rsidRDefault="00CB4D29" w:rsidP="00CB4D29">
      <w:pPr>
        <w:tabs>
          <w:tab w:val="left" w:pos="9478"/>
        </w:tabs>
        <w:jc w:val="both"/>
        <w:rPr>
          <w:color w:val="000080"/>
        </w:rPr>
      </w:pPr>
      <w:r w:rsidRPr="00CB4D29">
        <w:rPr>
          <w:rFonts w:hint="cs"/>
          <w:color w:val="000080"/>
          <w:rtl/>
        </w:rPr>
        <w:t>لولي اليتيم أن يدفع مال اليتيم قراضا و الولي هو الأب، أو الجد إن لم يكن له أب، أو الوصي إن لم يكن أب و لا جد، أو أمين الحاكم إن لم يكن واحد من هؤلاء</w:t>
      </w:r>
      <w:r>
        <w:rPr>
          <w:rStyle w:val="FootnoteReference"/>
          <w:color w:val="000080"/>
          <w:rtl/>
        </w:rPr>
        <w:footnoteReference w:id="20"/>
      </w:r>
    </w:p>
    <w:p w:rsidR="00892F7D" w:rsidRDefault="00CB4D29" w:rsidP="002B699A">
      <w:pPr>
        <w:tabs>
          <w:tab w:val="left" w:pos="9478"/>
        </w:tabs>
        <w:jc w:val="both"/>
        <w:rPr>
          <w:rtl/>
        </w:rPr>
      </w:pPr>
      <w:r>
        <w:rPr>
          <w:rFonts w:hint="cs"/>
          <w:rtl/>
        </w:rPr>
        <w:t>مشخص نیست چطور برای یتیم، «اب» فرض کرده است</w:t>
      </w:r>
      <w:r w:rsidR="00F704F8">
        <w:rPr>
          <w:rFonts w:hint="cs"/>
          <w:rtl/>
        </w:rPr>
        <w:t>.</w:t>
      </w:r>
    </w:p>
    <w:p w:rsidR="007F6BA5" w:rsidRDefault="0085470A" w:rsidP="0075216E">
      <w:pPr>
        <w:jc w:val="both"/>
        <w:rPr>
          <w:rtl/>
        </w:rPr>
      </w:pPr>
      <w:r>
        <w:rPr>
          <w:rFonts w:hint="cs"/>
          <w:rtl/>
        </w:rPr>
        <w:t>این موارد احکام خاصی هستند و در هر حکمی ممکن است ولی معنای خاصی داشته باشد.</w:t>
      </w:r>
    </w:p>
    <w:p w:rsidR="00514666" w:rsidRDefault="0088418D" w:rsidP="0075216E">
      <w:pPr>
        <w:jc w:val="both"/>
        <w:rPr>
          <w:rtl/>
        </w:rPr>
      </w:pPr>
      <w:r>
        <w:rPr>
          <w:rFonts w:hint="cs"/>
          <w:rtl/>
        </w:rPr>
        <w:t>در بحث ما ولی تحدید شرعی نشده است. ول</w:t>
      </w:r>
      <w:r w:rsidR="00D92CCA">
        <w:rPr>
          <w:rFonts w:hint="cs"/>
          <w:rtl/>
        </w:rPr>
        <w:t>ی، کسی است که عهده دار امور شخص</w:t>
      </w:r>
      <w:r>
        <w:rPr>
          <w:rFonts w:hint="cs"/>
          <w:rtl/>
        </w:rPr>
        <w:t xml:space="preserve"> است.</w:t>
      </w:r>
      <w:r w:rsidR="00E30565">
        <w:rPr>
          <w:rFonts w:hint="cs"/>
          <w:rtl/>
        </w:rPr>
        <w:t xml:space="preserve"> گاهی شخصی نمی تواند در امور خودش دخالت کند و شخص دیگری جانشین و خلیفه</w:t>
      </w:r>
      <w:r w:rsidR="00E30565">
        <w:rPr>
          <w:rFonts w:hint="eastAsia"/>
          <w:rtl/>
        </w:rPr>
        <w:t>‌</w:t>
      </w:r>
      <w:r w:rsidR="00E30565">
        <w:rPr>
          <w:rFonts w:hint="cs"/>
          <w:rtl/>
        </w:rPr>
        <w:t xml:space="preserve">ی اوست؛ ولی الله نیز به همین معناست. خداوند </w:t>
      </w:r>
      <w:r w:rsidR="00356031">
        <w:rPr>
          <w:rFonts w:hint="cs"/>
          <w:rtl/>
        </w:rPr>
        <w:t>سبحان به دلیل علو و رفعت مقامش مستقیما در امور خلق دخالت نمی کند و خلیفة الله و ولی الله، جانشین خداوند بر روی زمین می باشد.</w:t>
      </w:r>
    </w:p>
    <w:p w:rsidR="00356031" w:rsidRDefault="00356031" w:rsidP="0075216E">
      <w:pPr>
        <w:jc w:val="both"/>
        <w:rPr>
          <w:rtl/>
        </w:rPr>
      </w:pPr>
      <w:r>
        <w:rPr>
          <w:rFonts w:hint="cs"/>
          <w:rtl/>
        </w:rPr>
        <w:t>گاهی ولی در مورد کسی است که به خاطر پایین بودن رتبه اش ( به جهت سفاهت یا محجور بودن) اجازه</w:t>
      </w:r>
      <w:r>
        <w:rPr>
          <w:rFonts w:hint="eastAsia"/>
          <w:rtl/>
        </w:rPr>
        <w:t>‌</w:t>
      </w:r>
      <w:r>
        <w:rPr>
          <w:rFonts w:hint="cs"/>
          <w:rtl/>
        </w:rPr>
        <w:t>ی تصرف ندارد و شخصی جانشین او می شود.</w:t>
      </w:r>
    </w:p>
    <w:p w:rsidR="00356031" w:rsidRDefault="00356031" w:rsidP="0075216E">
      <w:pPr>
        <w:jc w:val="both"/>
        <w:rPr>
          <w:rtl/>
        </w:rPr>
      </w:pPr>
      <w:r>
        <w:rPr>
          <w:rFonts w:hint="cs"/>
          <w:rtl/>
        </w:rPr>
        <w:t>اگر شارع مقدس برای ولی تحدید شرعی داشته باشد، طبق آن رفتار می شود و گرنه کسی که در عرف متعارف به عنوان جانشین شخص می باشد، ولی خواهد بود.</w:t>
      </w:r>
    </w:p>
    <w:p w:rsidR="00974EC5" w:rsidRPr="006162A2" w:rsidRDefault="00974EC5" w:rsidP="0075216E">
      <w:pPr>
        <w:jc w:val="both"/>
        <w:rPr>
          <w:rtl/>
        </w:rPr>
      </w:pPr>
    </w:p>
    <w:sectPr w:rsidR="00974EC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02" w:rsidRDefault="00B64F02" w:rsidP="008B750B">
      <w:pPr>
        <w:spacing w:line="240" w:lineRule="auto"/>
      </w:pPr>
      <w:r>
        <w:separator/>
      </w:r>
    </w:p>
  </w:endnote>
  <w:endnote w:type="continuationSeparator" w:id="0">
    <w:p w:rsidR="00B64F02" w:rsidRDefault="00B64F0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Default="00027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274FF" w:rsidRPr="006D44C1" w:rsidTr="0020241A">
      <w:tc>
        <w:tcPr>
          <w:tcW w:w="3382" w:type="dxa"/>
          <w:tcBorders>
            <w:top w:val="nil"/>
            <w:left w:val="nil"/>
            <w:bottom w:val="nil"/>
            <w:right w:val="nil"/>
          </w:tcBorders>
        </w:tcPr>
        <w:p w:rsidR="000274FF" w:rsidRDefault="000274FF"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274FF" w:rsidRDefault="000274FF" w:rsidP="006D44C1">
          <w:pPr>
            <w:pStyle w:val="Footer"/>
            <w:jc w:val="right"/>
            <w:rPr>
              <w:rtl/>
            </w:rPr>
          </w:pPr>
          <w:r>
            <w:rPr>
              <w:rFonts w:hint="cs"/>
              <w:rtl/>
            </w:rPr>
            <w:t xml:space="preserve">صفحه </w:t>
          </w:r>
          <w:r>
            <w:fldChar w:fldCharType="begin"/>
          </w:r>
          <w:r>
            <w:instrText>PAGE   \* MERGEFORMAT</w:instrText>
          </w:r>
          <w:r>
            <w:fldChar w:fldCharType="separate"/>
          </w:r>
          <w:r w:rsidR="00422554" w:rsidRPr="00422554">
            <w:rPr>
              <w:noProof/>
              <w:rtl/>
              <w:lang w:val="fa-IR"/>
            </w:rPr>
            <w:t>1</w:t>
          </w:r>
          <w:r>
            <w:rPr>
              <w:noProof/>
            </w:rPr>
            <w:fldChar w:fldCharType="end"/>
          </w:r>
        </w:p>
      </w:tc>
      <w:tc>
        <w:tcPr>
          <w:tcW w:w="4786" w:type="dxa"/>
          <w:tcBorders>
            <w:top w:val="nil"/>
            <w:left w:val="nil"/>
            <w:bottom w:val="nil"/>
            <w:right w:val="nil"/>
          </w:tcBorders>
          <w:vAlign w:val="center"/>
        </w:tcPr>
        <w:p w:rsidR="000274FF" w:rsidRPr="006D44C1" w:rsidRDefault="000274FF" w:rsidP="001B6799">
          <w:pPr>
            <w:pStyle w:val="Footer"/>
            <w:bidi w:val="0"/>
            <w:rPr>
              <w:color w:val="808080" w:themeColor="background1" w:themeShade="80"/>
              <w:rtl/>
            </w:rPr>
          </w:pPr>
          <w:bookmarkStart w:id="38" w:name="BokAdres"/>
          <w:bookmarkEnd w:id="38"/>
          <w:r>
            <w:rPr>
              <w:color w:val="808080" w:themeColor="background1" w:themeShade="80"/>
            </w:rPr>
            <w:t>F1js1_13990929-039_mk3_mfeb.ir</w:t>
          </w:r>
        </w:p>
      </w:tc>
    </w:tr>
  </w:tbl>
  <w:p w:rsidR="000274FF" w:rsidRDefault="000274FF"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Default="00027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02" w:rsidRDefault="00B64F02" w:rsidP="008B750B">
      <w:pPr>
        <w:spacing w:line="240" w:lineRule="auto"/>
      </w:pPr>
      <w:r>
        <w:separator/>
      </w:r>
    </w:p>
  </w:footnote>
  <w:footnote w:type="continuationSeparator" w:id="0">
    <w:p w:rsidR="00B64F02" w:rsidRDefault="00B64F02" w:rsidP="008B750B">
      <w:pPr>
        <w:spacing w:line="240" w:lineRule="auto"/>
      </w:pPr>
      <w:r>
        <w:continuationSeparator/>
      </w:r>
    </w:p>
  </w:footnote>
  <w:footnote w:id="1">
    <w:p w:rsidR="000274FF" w:rsidRDefault="000274FF" w:rsidP="00647FE3">
      <w:pPr>
        <w:pStyle w:val="FootnoteText"/>
      </w:pPr>
      <w:r>
        <w:rPr>
          <w:rStyle w:val="FootnoteReference"/>
        </w:rPr>
        <w:footnoteRef/>
      </w:r>
      <w:r>
        <w:rPr>
          <w:rtl/>
        </w:rPr>
        <w:t xml:space="preserve"> </w:t>
      </w:r>
      <w:r w:rsidRPr="002975C0">
        <w:rPr>
          <w:rFonts w:hint="cs"/>
          <w:rtl/>
        </w:rPr>
        <w:t>منهاج الصالحين (للسيد محمد سعيد)، ج‌3، ص: 72‌</w:t>
      </w:r>
    </w:p>
  </w:footnote>
  <w:footnote w:id="2">
    <w:p w:rsidR="000274FF" w:rsidRPr="006E2407" w:rsidRDefault="000274FF" w:rsidP="006E2407">
      <w:pPr>
        <w:pStyle w:val="FootnoteText"/>
      </w:pPr>
      <w:r w:rsidRPr="006E2407">
        <w:footnoteRef/>
      </w:r>
      <w:r w:rsidRPr="006E2407">
        <w:rPr>
          <w:rtl/>
        </w:rPr>
        <w:t xml:space="preserve"> </w:t>
      </w:r>
      <w:hyperlink r:id="rId1" w:history="1">
        <w:r w:rsidRPr="006E2407">
          <w:rPr>
            <w:rStyle w:val="Hyperlink"/>
            <w:rFonts w:hint="eastAsia"/>
            <w:rtl/>
          </w:rPr>
          <w:t>من</w:t>
        </w:r>
        <w:r w:rsidRPr="006E2407">
          <w:rPr>
            <w:rStyle w:val="Hyperlink"/>
            <w:rtl/>
          </w:rPr>
          <w:t xml:space="preserve"> لا </w:t>
        </w:r>
        <w:r w:rsidRPr="006E2407">
          <w:rPr>
            <w:rStyle w:val="Hyperlink"/>
            <w:rFonts w:hint="cs"/>
            <w:rtl/>
          </w:rPr>
          <w:t>ی</w:t>
        </w:r>
        <w:r w:rsidRPr="006E2407">
          <w:rPr>
            <w:rStyle w:val="Hyperlink"/>
            <w:rFonts w:hint="eastAsia"/>
            <w:rtl/>
          </w:rPr>
          <w:t>حضره</w:t>
        </w:r>
        <w:r w:rsidRPr="006E2407">
          <w:rPr>
            <w:rStyle w:val="Hyperlink"/>
            <w:rtl/>
          </w:rPr>
          <w:t xml:space="preserve"> الفق</w:t>
        </w:r>
        <w:r w:rsidRPr="006E2407">
          <w:rPr>
            <w:rStyle w:val="Hyperlink"/>
            <w:rFonts w:hint="cs"/>
            <w:rtl/>
          </w:rPr>
          <w:t>ی</w:t>
        </w:r>
        <w:r w:rsidRPr="006E2407">
          <w:rPr>
            <w:rStyle w:val="Hyperlink"/>
            <w:rFonts w:hint="eastAsia"/>
            <w:rtl/>
          </w:rPr>
          <w:t>ه،</w:t>
        </w:r>
        <w:r w:rsidRPr="006E2407">
          <w:rPr>
            <w:rStyle w:val="Hyperlink"/>
            <w:rtl/>
          </w:rPr>
          <w:t xml:space="preserve"> ش</w:t>
        </w:r>
        <w:r w:rsidRPr="006E2407">
          <w:rPr>
            <w:rStyle w:val="Hyperlink"/>
            <w:rFonts w:hint="cs"/>
            <w:rtl/>
          </w:rPr>
          <w:t>ی</w:t>
        </w:r>
        <w:r w:rsidRPr="006E2407">
          <w:rPr>
            <w:rStyle w:val="Hyperlink"/>
            <w:rFonts w:hint="eastAsia"/>
            <w:rtl/>
          </w:rPr>
          <w:t>خ</w:t>
        </w:r>
        <w:r w:rsidRPr="006E2407">
          <w:rPr>
            <w:rStyle w:val="Hyperlink"/>
            <w:rtl/>
          </w:rPr>
          <w:t xml:space="preserve"> صدوق، ج1، ص141.</w:t>
        </w:r>
      </w:hyperlink>
    </w:p>
  </w:footnote>
  <w:footnote w:id="3">
    <w:p w:rsidR="000274FF" w:rsidRPr="00514666" w:rsidRDefault="000274FF" w:rsidP="00514666">
      <w:pPr>
        <w:pStyle w:val="FootnoteText"/>
      </w:pPr>
      <w:r w:rsidRPr="00514666">
        <w:footnoteRef/>
      </w:r>
      <w:r w:rsidRPr="00514666">
        <w:rPr>
          <w:rtl/>
        </w:rPr>
        <w:t xml:space="preserve"> </w:t>
      </w:r>
      <w:hyperlink r:id="rId2" w:history="1">
        <w:r w:rsidRPr="00514666">
          <w:rPr>
            <w:rStyle w:val="Hyperlink"/>
            <w:rFonts w:hint="eastAsia"/>
            <w:rtl/>
          </w:rPr>
          <w:t>الکاف</w:t>
        </w:r>
        <w:r w:rsidRPr="00514666">
          <w:rPr>
            <w:rStyle w:val="Hyperlink"/>
            <w:rFonts w:hint="cs"/>
            <w:rtl/>
          </w:rPr>
          <w:t>ی</w:t>
        </w:r>
        <w:r w:rsidRPr="00514666">
          <w:rPr>
            <w:rStyle w:val="Hyperlink"/>
            <w:rFonts w:hint="eastAsia"/>
            <w:rtl/>
          </w:rPr>
          <w:t>،</w:t>
        </w:r>
        <w:r w:rsidRPr="00514666">
          <w:rPr>
            <w:rStyle w:val="Hyperlink"/>
            <w:rtl/>
          </w:rPr>
          <w:t xml:space="preserve"> محمد بن </w:t>
        </w:r>
        <w:r w:rsidRPr="00514666">
          <w:rPr>
            <w:rStyle w:val="Hyperlink"/>
            <w:rFonts w:hint="cs"/>
            <w:rtl/>
          </w:rPr>
          <w:t>ی</w:t>
        </w:r>
        <w:r w:rsidRPr="00514666">
          <w:rPr>
            <w:rStyle w:val="Hyperlink"/>
            <w:rFonts w:hint="eastAsia"/>
            <w:rtl/>
          </w:rPr>
          <w:t>عقوب</w:t>
        </w:r>
        <w:r w:rsidRPr="00514666">
          <w:rPr>
            <w:rStyle w:val="Hyperlink"/>
            <w:rtl/>
          </w:rPr>
          <w:t xml:space="preserve"> کل</w:t>
        </w:r>
        <w:r w:rsidRPr="00514666">
          <w:rPr>
            <w:rStyle w:val="Hyperlink"/>
            <w:rFonts w:hint="cs"/>
            <w:rtl/>
          </w:rPr>
          <w:t>ی</w:t>
        </w:r>
        <w:r w:rsidRPr="00514666">
          <w:rPr>
            <w:rStyle w:val="Hyperlink"/>
            <w:rFonts w:hint="eastAsia"/>
            <w:rtl/>
          </w:rPr>
          <w:t>ن</w:t>
        </w:r>
        <w:r w:rsidRPr="00514666">
          <w:rPr>
            <w:rStyle w:val="Hyperlink"/>
            <w:rFonts w:hint="cs"/>
            <w:rtl/>
          </w:rPr>
          <w:t>ی</w:t>
        </w:r>
        <w:r w:rsidRPr="00514666">
          <w:rPr>
            <w:rStyle w:val="Hyperlink"/>
            <w:rFonts w:hint="eastAsia"/>
            <w:rtl/>
          </w:rPr>
          <w:t>،</w:t>
        </w:r>
        <w:r w:rsidRPr="00514666">
          <w:rPr>
            <w:rStyle w:val="Hyperlink"/>
            <w:rtl/>
          </w:rPr>
          <w:t xml:space="preserve"> ج3، ص177.</w:t>
        </w:r>
      </w:hyperlink>
    </w:p>
  </w:footnote>
  <w:footnote w:id="4">
    <w:p w:rsidR="000274FF" w:rsidRPr="00F50862" w:rsidRDefault="000274FF" w:rsidP="00F50862">
      <w:pPr>
        <w:pStyle w:val="FootnoteText"/>
      </w:pPr>
      <w:r w:rsidRPr="00F50862">
        <w:footnoteRef/>
      </w:r>
      <w:r w:rsidRPr="00F50862">
        <w:rPr>
          <w:rtl/>
        </w:rPr>
        <w:t xml:space="preserve"> </w:t>
      </w:r>
      <w:hyperlink r:id="rId3" w:history="1">
        <w:r w:rsidRPr="00F50862">
          <w:rPr>
            <w:rStyle w:val="Hyperlink"/>
            <w:rFonts w:hint="eastAsia"/>
            <w:rtl/>
          </w:rPr>
          <w:t>تهذ</w:t>
        </w:r>
        <w:r w:rsidRPr="00F50862">
          <w:rPr>
            <w:rStyle w:val="Hyperlink"/>
            <w:rFonts w:hint="cs"/>
            <w:rtl/>
          </w:rPr>
          <w:t>ی</w:t>
        </w:r>
        <w:r w:rsidRPr="00F50862">
          <w:rPr>
            <w:rStyle w:val="Hyperlink"/>
            <w:rFonts w:hint="eastAsia"/>
            <w:rtl/>
          </w:rPr>
          <w:t>ب</w:t>
        </w:r>
        <w:r w:rsidRPr="00F50862">
          <w:rPr>
            <w:rStyle w:val="Hyperlink"/>
            <w:rtl/>
          </w:rPr>
          <w:t xml:space="preserve"> الاحکام، ش</w:t>
        </w:r>
        <w:r w:rsidRPr="00F50862">
          <w:rPr>
            <w:rStyle w:val="Hyperlink"/>
            <w:rFonts w:hint="cs"/>
            <w:rtl/>
          </w:rPr>
          <w:t>ی</w:t>
        </w:r>
        <w:r w:rsidRPr="00F50862">
          <w:rPr>
            <w:rStyle w:val="Hyperlink"/>
            <w:rFonts w:hint="eastAsia"/>
            <w:rtl/>
          </w:rPr>
          <w:t>خ</w:t>
        </w:r>
        <w:r w:rsidRPr="00F50862">
          <w:rPr>
            <w:rStyle w:val="Hyperlink"/>
            <w:rtl/>
          </w:rPr>
          <w:t xml:space="preserve"> طوس</w:t>
        </w:r>
        <w:r w:rsidRPr="00F50862">
          <w:rPr>
            <w:rStyle w:val="Hyperlink"/>
            <w:rFonts w:hint="cs"/>
            <w:rtl/>
          </w:rPr>
          <w:t>ی</w:t>
        </w:r>
        <w:r w:rsidRPr="00F50862">
          <w:rPr>
            <w:rStyle w:val="Hyperlink"/>
            <w:rFonts w:hint="eastAsia"/>
            <w:rtl/>
          </w:rPr>
          <w:t>،</w:t>
        </w:r>
        <w:r w:rsidRPr="00F50862">
          <w:rPr>
            <w:rStyle w:val="Hyperlink"/>
            <w:rtl/>
          </w:rPr>
          <w:t xml:space="preserve"> ج4، ص249.</w:t>
        </w:r>
      </w:hyperlink>
    </w:p>
  </w:footnote>
  <w:footnote w:id="5">
    <w:p w:rsidR="000274FF" w:rsidRPr="000F7DFE" w:rsidRDefault="000274FF" w:rsidP="000F7DFE">
      <w:pPr>
        <w:pStyle w:val="FootnoteText"/>
      </w:pPr>
      <w:r w:rsidRPr="000F7DFE">
        <w:footnoteRef/>
      </w:r>
      <w:r w:rsidRPr="000F7DFE">
        <w:rPr>
          <w:rtl/>
        </w:rPr>
        <w:t xml:space="preserve"> </w:t>
      </w:r>
      <w:hyperlink r:id="rId4" w:history="1">
        <w:r w:rsidRPr="000F7DFE">
          <w:rPr>
            <w:rStyle w:val="Hyperlink"/>
            <w:rtl/>
          </w:rPr>
          <w:t>الکاف</w:t>
        </w:r>
        <w:r w:rsidRPr="000F7DFE">
          <w:rPr>
            <w:rStyle w:val="Hyperlink"/>
            <w:rFonts w:hint="cs"/>
            <w:rtl/>
          </w:rPr>
          <w:t>ی</w:t>
        </w:r>
        <w:r w:rsidRPr="000F7DFE">
          <w:rPr>
            <w:rStyle w:val="Hyperlink"/>
            <w:rFonts w:hint="eastAsia"/>
            <w:rtl/>
          </w:rPr>
          <w:t>،</w:t>
        </w:r>
        <w:r w:rsidRPr="000F7DFE">
          <w:rPr>
            <w:rStyle w:val="Hyperlink"/>
            <w:rtl/>
          </w:rPr>
          <w:t xml:space="preserve"> محمد بن </w:t>
        </w:r>
        <w:r w:rsidRPr="000F7DFE">
          <w:rPr>
            <w:rStyle w:val="Hyperlink"/>
            <w:rFonts w:hint="cs"/>
            <w:rtl/>
          </w:rPr>
          <w:t>ی</w:t>
        </w:r>
        <w:r w:rsidRPr="000F7DFE">
          <w:rPr>
            <w:rStyle w:val="Hyperlink"/>
            <w:rFonts w:hint="eastAsia"/>
            <w:rtl/>
          </w:rPr>
          <w:t>عقوب</w:t>
        </w:r>
        <w:r w:rsidRPr="000F7DFE">
          <w:rPr>
            <w:rStyle w:val="Hyperlink"/>
            <w:rtl/>
          </w:rPr>
          <w:t xml:space="preserve"> کل</w:t>
        </w:r>
        <w:r w:rsidRPr="000F7DFE">
          <w:rPr>
            <w:rStyle w:val="Hyperlink"/>
            <w:rFonts w:hint="cs"/>
            <w:rtl/>
          </w:rPr>
          <w:t>ی</w:t>
        </w:r>
        <w:r w:rsidRPr="000F7DFE">
          <w:rPr>
            <w:rStyle w:val="Hyperlink"/>
            <w:rFonts w:hint="eastAsia"/>
            <w:rtl/>
          </w:rPr>
          <w:t>ن</w:t>
        </w:r>
        <w:r w:rsidRPr="000F7DFE">
          <w:rPr>
            <w:rStyle w:val="Hyperlink"/>
            <w:rFonts w:hint="cs"/>
            <w:rtl/>
          </w:rPr>
          <w:t>ی</w:t>
        </w:r>
        <w:r w:rsidRPr="000F7DFE">
          <w:rPr>
            <w:rStyle w:val="Hyperlink"/>
            <w:rFonts w:hint="eastAsia"/>
            <w:rtl/>
          </w:rPr>
          <w:t>،</w:t>
        </w:r>
        <w:r w:rsidRPr="000F7DFE">
          <w:rPr>
            <w:rStyle w:val="Hyperlink"/>
            <w:rtl/>
          </w:rPr>
          <w:t xml:space="preserve"> ج4، ص123.</w:t>
        </w:r>
      </w:hyperlink>
    </w:p>
  </w:footnote>
  <w:footnote w:id="6">
    <w:p w:rsidR="000274FF" w:rsidRPr="00585E69" w:rsidRDefault="000274FF" w:rsidP="00585E69">
      <w:pPr>
        <w:pStyle w:val="FootnoteText"/>
      </w:pPr>
      <w:r w:rsidRPr="00585E69">
        <w:footnoteRef/>
      </w:r>
      <w:r w:rsidRPr="00585E69">
        <w:rPr>
          <w:rtl/>
        </w:rPr>
        <w:t xml:space="preserve"> </w:t>
      </w:r>
      <w:hyperlink r:id="rId5" w:history="1">
        <w:r w:rsidRPr="00585E69">
          <w:rPr>
            <w:rStyle w:val="Hyperlink"/>
            <w:rtl/>
          </w:rPr>
          <w:t xml:space="preserve">من لا </w:t>
        </w:r>
        <w:r w:rsidRPr="00585E69">
          <w:rPr>
            <w:rStyle w:val="Hyperlink"/>
            <w:rFonts w:hint="cs"/>
            <w:rtl/>
          </w:rPr>
          <w:t>ی</w:t>
        </w:r>
        <w:r w:rsidRPr="00585E69">
          <w:rPr>
            <w:rStyle w:val="Hyperlink"/>
            <w:rFonts w:hint="eastAsia"/>
            <w:rtl/>
          </w:rPr>
          <w:t>حضره</w:t>
        </w:r>
        <w:r w:rsidRPr="00585E69">
          <w:rPr>
            <w:rStyle w:val="Hyperlink"/>
            <w:rtl/>
          </w:rPr>
          <w:t xml:space="preserve"> الفق</w:t>
        </w:r>
        <w:r w:rsidRPr="00585E69">
          <w:rPr>
            <w:rStyle w:val="Hyperlink"/>
            <w:rFonts w:hint="cs"/>
            <w:rtl/>
          </w:rPr>
          <w:t>ی</w:t>
        </w:r>
        <w:r w:rsidRPr="00585E69">
          <w:rPr>
            <w:rStyle w:val="Hyperlink"/>
            <w:rFonts w:hint="eastAsia"/>
            <w:rtl/>
          </w:rPr>
          <w:t>ه،</w:t>
        </w:r>
        <w:r w:rsidRPr="00585E69">
          <w:rPr>
            <w:rStyle w:val="Hyperlink"/>
            <w:rtl/>
          </w:rPr>
          <w:t xml:space="preserve"> ش</w:t>
        </w:r>
        <w:r w:rsidRPr="00585E69">
          <w:rPr>
            <w:rStyle w:val="Hyperlink"/>
            <w:rFonts w:hint="cs"/>
            <w:rtl/>
          </w:rPr>
          <w:t>ی</w:t>
        </w:r>
        <w:r w:rsidRPr="00585E69">
          <w:rPr>
            <w:rStyle w:val="Hyperlink"/>
            <w:rFonts w:hint="eastAsia"/>
            <w:rtl/>
          </w:rPr>
          <w:t>خ</w:t>
        </w:r>
        <w:r w:rsidRPr="00585E69">
          <w:rPr>
            <w:rStyle w:val="Hyperlink"/>
            <w:rtl/>
          </w:rPr>
          <w:t xml:space="preserve"> صدوق، ج2، ص153.</w:t>
        </w:r>
      </w:hyperlink>
    </w:p>
  </w:footnote>
  <w:footnote w:id="7">
    <w:p w:rsidR="000274FF" w:rsidRPr="00F36B6F" w:rsidRDefault="000274FF" w:rsidP="0042602D">
      <w:pPr>
        <w:pStyle w:val="FootnoteText"/>
      </w:pPr>
      <w:r w:rsidRPr="00F36B6F">
        <w:footnoteRef/>
      </w:r>
      <w:r w:rsidRPr="00F36B6F">
        <w:rPr>
          <w:rtl/>
        </w:rPr>
        <w:t xml:space="preserve"> </w:t>
      </w:r>
      <w:hyperlink r:id="rId6" w:history="1">
        <w:r w:rsidRPr="00F36B6F">
          <w:rPr>
            <w:rStyle w:val="Hyperlink"/>
            <w:rtl/>
          </w:rPr>
          <w:t>منهاج الصالح</w:t>
        </w:r>
        <w:r w:rsidRPr="00F36B6F">
          <w:rPr>
            <w:rStyle w:val="Hyperlink"/>
            <w:rFonts w:hint="cs"/>
            <w:rtl/>
          </w:rPr>
          <w:t>ی</w:t>
        </w:r>
        <w:r w:rsidRPr="00F36B6F">
          <w:rPr>
            <w:rStyle w:val="Hyperlink"/>
            <w:rFonts w:hint="eastAsia"/>
            <w:rtl/>
          </w:rPr>
          <w:t>ن</w:t>
        </w:r>
        <w:r w:rsidRPr="00F36B6F">
          <w:rPr>
            <w:rStyle w:val="Hyperlink"/>
            <w:rtl/>
          </w:rPr>
          <w:t xml:space="preserve"> ـ العبادات، الس</w:t>
        </w:r>
        <w:r w:rsidRPr="00F36B6F">
          <w:rPr>
            <w:rStyle w:val="Hyperlink"/>
            <w:rFonts w:hint="cs"/>
            <w:rtl/>
          </w:rPr>
          <w:t>ی</w:t>
        </w:r>
        <w:r w:rsidRPr="00F36B6F">
          <w:rPr>
            <w:rStyle w:val="Hyperlink"/>
            <w:rFonts w:hint="eastAsia"/>
            <w:rtl/>
          </w:rPr>
          <w:t>د</w:t>
        </w:r>
        <w:r w:rsidRPr="00F36B6F">
          <w:rPr>
            <w:rStyle w:val="Hyperlink"/>
            <w:rtl/>
          </w:rPr>
          <w:t xml:space="preserve"> عل</w:t>
        </w:r>
        <w:r w:rsidRPr="00F36B6F">
          <w:rPr>
            <w:rStyle w:val="Hyperlink"/>
            <w:rFonts w:hint="cs"/>
            <w:rtl/>
          </w:rPr>
          <w:t>ی</w:t>
        </w:r>
        <w:r w:rsidRPr="00F36B6F">
          <w:rPr>
            <w:rStyle w:val="Hyperlink"/>
            <w:rtl/>
          </w:rPr>
          <w:t xml:space="preserve"> الس</w:t>
        </w:r>
        <w:r w:rsidRPr="00F36B6F">
          <w:rPr>
            <w:rStyle w:val="Hyperlink"/>
            <w:rFonts w:hint="cs"/>
            <w:rtl/>
          </w:rPr>
          <w:t>ی</w:t>
        </w:r>
        <w:r w:rsidRPr="00F36B6F">
          <w:rPr>
            <w:rStyle w:val="Hyperlink"/>
            <w:rFonts w:hint="eastAsia"/>
            <w:rtl/>
          </w:rPr>
          <w:t>ستان</w:t>
        </w:r>
        <w:r w:rsidRPr="00F36B6F">
          <w:rPr>
            <w:rStyle w:val="Hyperlink"/>
            <w:rFonts w:hint="cs"/>
            <w:rtl/>
          </w:rPr>
          <w:t>ی</w:t>
        </w:r>
        <w:r w:rsidRPr="00F36B6F">
          <w:rPr>
            <w:rStyle w:val="Hyperlink"/>
            <w:rFonts w:hint="eastAsia"/>
            <w:rtl/>
          </w:rPr>
          <w:t>،</w:t>
        </w:r>
        <w:r w:rsidRPr="00F36B6F">
          <w:rPr>
            <w:rStyle w:val="Hyperlink"/>
            <w:rtl/>
          </w:rPr>
          <w:t xml:space="preserve"> ج3، ص181</w:t>
        </w:r>
        <w:r w:rsidRPr="00F36B6F">
          <w:rPr>
            <w:rStyle w:val="Hyperlink"/>
          </w:rPr>
          <w:t>.</w:t>
        </w:r>
      </w:hyperlink>
    </w:p>
  </w:footnote>
  <w:footnote w:id="8">
    <w:p w:rsidR="000274FF" w:rsidRPr="00572757" w:rsidRDefault="000274FF" w:rsidP="00572757">
      <w:pPr>
        <w:pStyle w:val="FootnoteText"/>
      </w:pPr>
      <w:r w:rsidRPr="00572757">
        <w:footnoteRef/>
      </w:r>
      <w:r w:rsidRPr="00572757">
        <w:rPr>
          <w:rtl/>
        </w:rPr>
        <w:t xml:space="preserve"> </w:t>
      </w:r>
      <w:hyperlink r:id="rId7" w:history="1">
        <w:r w:rsidRPr="00572757">
          <w:rPr>
            <w:rStyle w:val="Hyperlink"/>
            <w:rtl/>
          </w:rPr>
          <w:t>المبسوط ف</w:t>
        </w:r>
        <w:r w:rsidRPr="00572757">
          <w:rPr>
            <w:rStyle w:val="Hyperlink"/>
            <w:rFonts w:hint="cs"/>
            <w:rtl/>
          </w:rPr>
          <w:t>ی</w:t>
        </w:r>
        <w:r w:rsidRPr="00572757">
          <w:rPr>
            <w:rStyle w:val="Hyperlink"/>
            <w:rtl/>
          </w:rPr>
          <w:t xml:space="preserve"> فقه الإمام</w:t>
        </w:r>
        <w:r w:rsidRPr="00572757">
          <w:rPr>
            <w:rStyle w:val="Hyperlink"/>
            <w:rFonts w:hint="cs"/>
            <w:rtl/>
          </w:rPr>
          <w:t>ی</w:t>
        </w:r>
        <w:r w:rsidRPr="00572757">
          <w:rPr>
            <w:rStyle w:val="Hyperlink"/>
            <w:rFonts w:hint="eastAsia"/>
            <w:rtl/>
          </w:rPr>
          <w:t>ة،</w:t>
        </w:r>
        <w:r w:rsidRPr="00572757">
          <w:rPr>
            <w:rStyle w:val="Hyperlink"/>
            <w:rtl/>
          </w:rPr>
          <w:t xml:space="preserve"> ش</w:t>
        </w:r>
        <w:r w:rsidRPr="00572757">
          <w:rPr>
            <w:rStyle w:val="Hyperlink"/>
            <w:rFonts w:hint="cs"/>
            <w:rtl/>
          </w:rPr>
          <w:t>ی</w:t>
        </w:r>
        <w:r w:rsidRPr="00572757">
          <w:rPr>
            <w:rStyle w:val="Hyperlink"/>
            <w:rFonts w:hint="eastAsia"/>
            <w:rtl/>
          </w:rPr>
          <w:t>خ</w:t>
        </w:r>
        <w:r w:rsidRPr="00572757">
          <w:rPr>
            <w:rStyle w:val="Hyperlink"/>
            <w:rtl/>
          </w:rPr>
          <w:t xml:space="preserve"> طوس</w:t>
        </w:r>
        <w:r w:rsidRPr="00572757">
          <w:rPr>
            <w:rStyle w:val="Hyperlink"/>
            <w:rFonts w:hint="cs"/>
            <w:rtl/>
          </w:rPr>
          <w:t>ی</w:t>
        </w:r>
        <w:r w:rsidRPr="00572757">
          <w:rPr>
            <w:rStyle w:val="Hyperlink"/>
            <w:rFonts w:hint="eastAsia"/>
            <w:rtl/>
          </w:rPr>
          <w:t>،</w:t>
        </w:r>
        <w:r w:rsidRPr="00572757">
          <w:rPr>
            <w:rStyle w:val="Hyperlink"/>
            <w:rtl/>
          </w:rPr>
          <w:t xml:space="preserve"> ج1، ص328.</w:t>
        </w:r>
      </w:hyperlink>
    </w:p>
  </w:footnote>
  <w:footnote w:id="9">
    <w:p w:rsidR="000274FF" w:rsidRPr="00572757" w:rsidRDefault="000274FF" w:rsidP="00572757">
      <w:pPr>
        <w:pStyle w:val="FootnoteText"/>
      </w:pPr>
      <w:r w:rsidRPr="00572757">
        <w:footnoteRef/>
      </w:r>
      <w:r w:rsidRPr="00572757">
        <w:rPr>
          <w:rtl/>
        </w:rPr>
        <w:t xml:space="preserve"> </w:t>
      </w:r>
      <w:hyperlink r:id="rId8" w:history="1">
        <w:r w:rsidRPr="00572757">
          <w:rPr>
            <w:rStyle w:val="Hyperlink"/>
            <w:rtl/>
          </w:rPr>
          <w:t>المبسوط ف</w:t>
        </w:r>
        <w:r w:rsidRPr="00572757">
          <w:rPr>
            <w:rStyle w:val="Hyperlink"/>
            <w:rFonts w:hint="cs"/>
            <w:rtl/>
          </w:rPr>
          <w:t>ی</w:t>
        </w:r>
        <w:r w:rsidRPr="00572757">
          <w:rPr>
            <w:rStyle w:val="Hyperlink"/>
            <w:rtl/>
          </w:rPr>
          <w:t xml:space="preserve"> فقه الإمام</w:t>
        </w:r>
        <w:r w:rsidRPr="00572757">
          <w:rPr>
            <w:rStyle w:val="Hyperlink"/>
            <w:rFonts w:hint="cs"/>
            <w:rtl/>
          </w:rPr>
          <w:t>ی</w:t>
        </w:r>
        <w:r w:rsidRPr="00572757">
          <w:rPr>
            <w:rStyle w:val="Hyperlink"/>
            <w:rFonts w:hint="eastAsia"/>
            <w:rtl/>
          </w:rPr>
          <w:t>ة،</w:t>
        </w:r>
        <w:r w:rsidRPr="00572757">
          <w:rPr>
            <w:rStyle w:val="Hyperlink"/>
            <w:rtl/>
          </w:rPr>
          <w:t xml:space="preserve"> ش</w:t>
        </w:r>
        <w:r w:rsidRPr="00572757">
          <w:rPr>
            <w:rStyle w:val="Hyperlink"/>
            <w:rFonts w:hint="cs"/>
            <w:rtl/>
          </w:rPr>
          <w:t>ی</w:t>
        </w:r>
        <w:r w:rsidRPr="00572757">
          <w:rPr>
            <w:rStyle w:val="Hyperlink"/>
            <w:rFonts w:hint="eastAsia"/>
            <w:rtl/>
          </w:rPr>
          <w:t>خ</w:t>
        </w:r>
        <w:r w:rsidRPr="00572757">
          <w:rPr>
            <w:rStyle w:val="Hyperlink"/>
            <w:rtl/>
          </w:rPr>
          <w:t xml:space="preserve"> طوس</w:t>
        </w:r>
        <w:r w:rsidRPr="00572757">
          <w:rPr>
            <w:rStyle w:val="Hyperlink"/>
            <w:rFonts w:hint="cs"/>
            <w:rtl/>
          </w:rPr>
          <w:t>ی</w:t>
        </w:r>
        <w:r w:rsidRPr="00572757">
          <w:rPr>
            <w:rStyle w:val="Hyperlink"/>
            <w:rFonts w:hint="eastAsia"/>
            <w:rtl/>
          </w:rPr>
          <w:t>،</w:t>
        </w:r>
        <w:r w:rsidRPr="00572757">
          <w:rPr>
            <w:rStyle w:val="Hyperlink"/>
            <w:rtl/>
          </w:rPr>
          <w:t xml:space="preserve"> ج4، ص179.</w:t>
        </w:r>
      </w:hyperlink>
    </w:p>
  </w:footnote>
  <w:footnote w:id="10">
    <w:p w:rsidR="000274FF" w:rsidRPr="00AA08B2" w:rsidRDefault="000274FF" w:rsidP="00AA08B2">
      <w:pPr>
        <w:pStyle w:val="FootnoteText"/>
      </w:pPr>
      <w:r w:rsidRPr="00AA08B2">
        <w:footnoteRef/>
      </w:r>
      <w:r w:rsidRPr="00AA08B2">
        <w:rPr>
          <w:rtl/>
        </w:rPr>
        <w:t xml:space="preserve"> </w:t>
      </w:r>
      <w:hyperlink r:id="rId9" w:history="1">
        <w:r w:rsidRPr="00AA08B2">
          <w:rPr>
            <w:rStyle w:val="Hyperlink"/>
            <w:rFonts w:hint="eastAsia"/>
            <w:rtl/>
          </w:rPr>
          <w:t>مختلف</w:t>
        </w:r>
        <w:r w:rsidRPr="00AA08B2">
          <w:rPr>
            <w:rStyle w:val="Hyperlink"/>
            <w:rtl/>
          </w:rPr>
          <w:t xml:space="preserve"> الش</w:t>
        </w:r>
        <w:r w:rsidRPr="00AA08B2">
          <w:rPr>
            <w:rStyle w:val="Hyperlink"/>
            <w:rFonts w:hint="cs"/>
            <w:rtl/>
          </w:rPr>
          <w:t>ی</w:t>
        </w:r>
        <w:r w:rsidRPr="00AA08B2">
          <w:rPr>
            <w:rStyle w:val="Hyperlink"/>
            <w:rFonts w:hint="eastAsia"/>
            <w:rtl/>
          </w:rPr>
          <w:t>عة</w:t>
        </w:r>
        <w:r w:rsidRPr="00AA08B2">
          <w:rPr>
            <w:rStyle w:val="Hyperlink"/>
            <w:rtl/>
          </w:rPr>
          <w:t xml:space="preserve"> ف</w:t>
        </w:r>
        <w:r w:rsidRPr="00AA08B2">
          <w:rPr>
            <w:rStyle w:val="Hyperlink"/>
            <w:rFonts w:hint="cs"/>
            <w:rtl/>
          </w:rPr>
          <w:t>ی</w:t>
        </w:r>
        <w:r w:rsidRPr="00AA08B2">
          <w:rPr>
            <w:rStyle w:val="Hyperlink"/>
            <w:rtl/>
          </w:rPr>
          <w:t xml:space="preserve"> أحكام الشر</w:t>
        </w:r>
        <w:r w:rsidRPr="00AA08B2">
          <w:rPr>
            <w:rStyle w:val="Hyperlink"/>
            <w:rFonts w:hint="cs"/>
            <w:rtl/>
          </w:rPr>
          <w:t>ی</w:t>
        </w:r>
        <w:r w:rsidRPr="00AA08B2">
          <w:rPr>
            <w:rStyle w:val="Hyperlink"/>
            <w:rFonts w:hint="eastAsia"/>
            <w:rtl/>
          </w:rPr>
          <w:t>عة،</w:t>
        </w:r>
        <w:r w:rsidRPr="00AA08B2">
          <w:rPr>
            <w:rStyle w:val="Hyperlink"/>
            <w:rtl/>
          </w:rPr>
          <w:t xml:space="preserve"> علامه حل</w:t>
        </w:r>
        <w:r w:rsidRPr="00AA08B2">
          <w:rPr>
            <w:rStyle w:val="Hyperlink"/>
            <w:rFonts w:hint="cs"/>
            <w:rtl/>
          </w:rPr>
          <w:t>ی</w:t>
        </w:r>
        <w:r w:rsidRPr="00AA08B2">
          <w:rPr>
            <w:rStyle w:val="Hyperlink"/>
            <w:rFonts w:hint="eastAsia"/>
            <w:rtl/>
          </w:rPr>
          <w:t>،</w:t>
        </w:r>
        <w:r w:rsidRPr="00AA08B2">
          <w:rPr>
            <w:rStyle w:val="Hyperlink"/>
            <w:rtl/>
          </w:rPr>
          <w:t xml:space="preserve"> ج7، ص114.</w:t>
        </w:r>
      </w:hyperlink>
    </w:p>
  </w:footnote>
  <w:footnote w:id="11">
    <w:p w:rsidR="000274FF" w:rsidRPr="00495760" w:rsidRDefault="000274FF" w:rsidP="00495760">
      <w:pPr>
        <w:pStyle w:val="FootnoteText"/>
      </w:pPr>
      <w:r w:rsidRPr="00495760">
        <w:footnoteRef/>
      </w:r>
      <w:r w:rsidRPr="00495760">
        <w:rPr>
          <w:rtl/>
        </w:rPr>
        <w:t xml:space="preserve"> </w:t>
      </w:r>
      <w:hyperlink r:id="rId10" w:history="1">
        <w:r w:rsidRPr="00495760">
          <w:rPr>
            <w:rStyle w:val="Hyperlink"/>
            <w:rtl/>
          </w:rPr>
          <w:t>الروضة البه</w:t>
        </w:r>
        <w:r w:rsidRPr="00495760">
          <w:rPr>
            <w:rStyle w:val="Hyperlink"/>
            <w:rFonts w:hint="cs"/>
            <w:rtl/>
          </w:rPr>
          <w:t>ی</w:t>
        </w:r>
        <w:r w:rsidRPr="00495760">
          <w:rPr>
            <w:rStyle w:val="Hyperlink"/>
            <w:rFonts w:hint="eastAsia"/>
            <w:rtl/>
          </w:rPr>
          <w:t>ة</w:t>
        </w:r>
        <w:r w:rsidRPr="00495760">
          <w:rPr>
            <w:rStyle w:val="Hyperlink"/>
            <w:rtl/>
          </w:rPr>
          <w:t xml:space="preserve"> ف</w:t>
        </w:r>
        <w:r w:rsidRPr="00495760">
          <w:rPr>
            <w:rStyle w:val="Hyperlink"/>
            <w:rFonts w:hint="cs"/>
            <w:rtl/>
          </w:rPr>
          <w:t>ی</w:t>
        </w:r>
        <w:r w:rsidRPr="00495760">
          <w:rPr>
            <w:rStyle w:val="Hyperlink"/>
            <w:rtl/>
          </w:rPr>
          <w:t xml:space="preserve"> شرح اللمعة الدمشق</w:t>
        </w:r>
        <w:r w:rsidRPr="00495760">
          <w:rPr>
            <w:rStyle w:val="Hyperlink"/>
            <w:rFonts w:hint="cs"/>
            <w:rtl/>
          </w:rPr>
          <w:t>ی</w:t>
        </w:r>
        <w:r w:rsidRPr="00495760">
          <w:rPr>
            <w:rStyle w:val="Hyperlink"/>
            <w:rFonts w:hint="eastAsia"/>
            <w:rtl/>
          </w:rPr>
          <w:t>ة،</w:t>
        </w:r>
        <w:r w:rsidRPr="00495760">
          <w:rPr>
            <w:rStyle w:val="Hyperlink"/>
            <w:rtl/>
          </w:rPr>
          <w:t xml:space="preserve"> ز</w:t>
        </w:r>
        <w:r w:rsidRPr="00495760">
          <w:rPr>
            <w:rStyle w:val="Hyperlink"/>
            <w:rFonts w:hint="cs"/>
            <w:rtl/>
          </w:rPr>
          <w:t>ی</w:t>
        </w:r>
        <w:r w:rsidRPr="00495760">
          <w:rPr>
            <w:rStyle w:val="Hyperlink"/>
            <w:rFonts w:hint="eastAsia"/>
            <w:rtl/>
          </w:rPr>
          <w:t>ن</w:t>
        </w:r>
        <w:r w:rsidRPr="00495760">
          <w:rPr>
            <w:rStyle w:val="Hyperlink"/>
            <w:rtl/>
          </w:rPr>
          <w:t xml:space="preserve"> الد</w:t>
        </w:r>
        <w:r w:rsidRPr="00495760">
          <w:rPr>
            <w:rStyle w:val="Hyperlink"/>
            <w:rFonts w:hint="cs"/>
            <w:rtl/>
          </w:rPr>
          <w:t>ی</w:t>
        </w:r>
        <w:r w:rsidRPr="00495760">
          <w:rPr>
            <w:rStyle w:val="Hyperlink"/>
            <w:rFonts w:hint="eastAsia"/>
            <w:rtl/>
          </w:rPr>
          <w:t>ن</w:t>
        </w:r>
        <w:r w:rsidRPr="00495760">
          <w:rPr>
            <w:rStyle w:val="Hyperlink"/>
            <w:rtl/>
          </w:rPr>
          <w:t xml:space="preserve"> بن عل</w:t>
        </w:r>
        <w:r w:rsidRPr="00495760">
          <w:rPr>
            <w:rStyle w:val="Hyperlink"/>
            <w:rFonts w:hint="cs"/>
            <w:rtl/>
          </w:rPr>
          <w:t>ی</w:t>
        </w:r>
        <w:r w:rsidRPr="00495760">
          <w:rPr>
            <w:rStyle w:val="Hyperlink"/>
            <w:rtl/>
          </w:rPr>
          <w:t xml:space="preserve"> العامل</w:t>
        </w:r>
        <w:r w:rsidRPr="00495760">
          <w:rPr>
            <w:rStyle w:val="Hyperlink"/>
            <w:rFonts w:hint="cs"/>
            <w:rtl/>
          </w:rPr>
          <w:t>ی</w:t>
        </w:r>
        <w:r w:rsidRPr="00495760">
          <w:rPr>
            <w:rStyle w:val="Hyperlink"/>
            <w:rtl/>
          </w:rPr>
          <w:t xml:space="preserve"> (الشه</w:t>
        </w:r>
        <w:r w:rsidRPr="00495760">
          <w:rPr>
            <w:rStyle w:val="Hyperlink"/>
            <w:rFonts w:hint="cs"/>
            <w:rtl/>
          </w:rPr>
          <w:t>ی</w:t>
        </w:r>
        <w:r w:rsidRPr="00495760">
          <w:rPr>
            <w:rStyle w:val="Hyperlink"/>
            <w:rFonts w:hint="eastAsia"/>
            <w:rtl/>
          </w:rPr>
          <w:t>د</w:t>
        </w:r>
        <w:r w:rsidRPr="00495760">
          <w:rPr>
            <w:rStyle w:val="Hyperlink"/>
            <w:rtl/>
          </w:rPr>
          <w:t xml:space="preserve"> الثان</w:t>
        </w:r>
        <w:r w:rsidRPr="00495760">
          <w:rPr>
            <w:rStyle w:val="Hyperlink"/>
            <w:rFonts w:hint="cs"/>
            <w:rtl/>
          </w:rPr>
          <w:t>ی</w:t>
        </w:r>
        <w:r w:rsidRPr="00495760">
          <w:rPr>
            <w:rStyle w:val="Hyperlink"/>
            <w:rtl/>
          </w:rPr>
          <w:t>)، ج6، ص17.</w:t>
        </w:r>
      </w:hyperlink>
    </w:p>
  </w:footnote>
  <w:footnote w:id="12">
    <w:p w:rsidR="000274FF" w:rsidRPr="007F6BA5" w:rsidRDefault="000274FF" w:rsidP="007F6BA5">
      <w:pPr>
        <w:pStyle w:val="FootnoteText"/>
      </w:pPr>
      <w:r w:rsidRPr="007F6BA5">
        <w:footnoteRef/>
      </w:r>
      <w:r w:rsidRPr="007F6BA5">
        <w:rPr>
          <w:rtl/>
        </w:rPr>
        <w:t xml:space="preserve"> </w:t>
      </w:r>
      <w:r w:rsidRPr="007F6BA5">
        <w:rPr>
          <w:rFonts w:hint="eastAsia"/>
          <w:rtl/>
        </w:rPr>
        <w:t>سوره</w:t>
      </w:r>
      <w:r w:rsidRPr="007F6BA5">
        <w:rPr>
          <w:rtl/>
        </w:rPr>
        <w:t xml:space="preserve"> بقره، آيه 237.</w:t>
      </w:r>
    </w:p>
  </w:footnote>
  <w:footnote w:id="13">
    <w:p w:rsidR="000274FF" w:rsidRPr="00B2565A" w:rsidRDefault="000274FF" w:rsidP="00B2565A">
      <w:pPr>
        <w:pStyle w:val="FootnoteText"/>
      </w:pPr>
      <w:r w:rsidRPr="00B2565A">
        <w:footnoteRef/>
      </w:r>
      <w:r w:rsidRPr="00B2565A">
        <w:rPr>
          <w:rtl/>
        </w:rPr>
        <w:t xml:space="preserve"> </w:t>
      </w:r>
      <w:hyperlink r:id="rId11" w:history="1">
        <w:r w:rsidRPr="00B2565A">
          <w:rPr>
            <w:rStyle w:val="Hyperlink"/>
            <w:rtl/>
          </w:rPr>
          <w:t xml:space="preserve">من لا </w:t>
        </w:r>
        <w:r w:rsidRPr="00B2565A">
          <w:rPr>
            <w:rStyle w:val="Hyperlink"/>
            <w:rFonts w:hint="cs"/>
            <w:rtl/>
          </w:rPr>
          <w:t>ی</w:t>
        </w:r>
        <w:r w:rsidRPr="00B2565A">
          <w:rPr>
            <w:rStyle w:val="Hyperlink"/>
            <w:rFonts w:hint="eastAsia"/>
            <w:rtl/>
          </w:rPr>
          <w:t>حضره</w:t>
        </w:r>
        <w:r w:rsidRPr="00B2565A">
          <w:rPr>
            <w:rStyle w:val="Hyperlink"/>
            <w:rtl/>
          </w:rPr>
          <w:t xml:space="preserve"> الفق</w:t>
        </w:r>
        <w:r w:rsidRPr="00B2565A">
          <w:rPr>
            <w:rStyle w:val="Hyperlink"/>
            <w:rFonts w:hint="cs"/>
            <w:rtl/>
          </w:rPr>
          <w:t>ی</w:t>
        </w:r>
        <w:r w:rsidRPr="00B2565A">
          <w:rPr>
            <w:rStyle w:val="Hyperlink"/>
            <w:rFonts w:hint="eastAsia"/>
            <w:rtl/>
          </w:rPr>
          <w:t>ه،</w:t>
        </w:r>
        <w:r w:rsidRPr="00B2565A">
          <w:rPr>
            <w:rStyle w:val="Hyperlink"/>
            <w:rtl/>
          </w:rPr>
          <w:t xml:space="preserve"> ش</w:t>
        </w:r>
        <w:r w:rsidRPr="00B2565A">
          <w:rPr>
            <w:rStyle w:val="Hyperlink"/>
            <w:rFonts w:hint="cs"/>
            <w:rtl/>
          </w:rPr>
          <w:t>ی</w:t>
        </w:r>
        <w:r w:rsidRPr="00B2565A">
          <w:rPr>
            <w:rStyle w:val="Hyperlink"/>
            <w:rFonts w:hint="eastAsia"/>
            <w:rtl/>
          </w:rPr>
          <w:t>خ</w:t>
        </w:r>
        <w:r w:rsidRPr="00B2565A">
          <w:rPr>
            <w:rStyle w:val="Hyperlink"/>
            <w:rtl/>
          </w:rPr>
          <w:t xml:space="preserve"> صدوق، ج3، ص506.</w:t>
        </w:r>
      </w:hyperlink>
    </w:p>
  </w:footnote>
  <w:footnote w:id="14">
    <w:p w:rsidR="000274FF" w:rsidRPr="00D45478" w:rsidRDefault="000274FF" w:rsidP="00D45478">
      <w:pPr>
        <w:pStyle w:val="FootnoteText"/>
      </w:pPr>
      <w:r w:rsidRPr="00D45478">
        <w:footnoteRef/>
      </w:r>
      <w:r w:rsidRPr="00D45478">
        <w:rPr>
          <w:rtl/>
        </w:rPr>
        <w:t xml:space="preserve"> </w:t>
      </w:r>
      <w:hyperlink r:id="rId12" w:history="1">
        <w:r w:rsidRPr="00D45478">
          <w:rPr>
            <w:rStyle w:val="Hyperlink"/>
            <w:rtl/>
          </w:rPr>
          <w:t>تفس</w:t>
        </w:r>
        <w:r w:rsidRPr="00D45478">
          <w:rPr>
            <w:rStyle w:val="Hyperlink"/>
            <w:rFonts w:hint="cs"/>
            <w:rtl/>
          </w:rPr>
          <w:t>ی</w:t>
        </w:r>
        <w:r w:rsidRPr="00D45478">
          <w:rPr>
            <w:rStyle w:val="Hyperlink"/>
            <w:rFonts w:hint="eastAsia"/>
            <w:rtl/>
          </w:rPr>
          <w:t>ر</w:t>
        </w:r>
        <w:r w:rsidRPr="00D45478">
          <w:rPr>
            <w:rStyle w:val="Hyperlink"/>
            <w:rtl/>
          </w:rPr>
          <w:t xml:space="preserve"> الع</w:t>
        </w:r>
        <w:r w:rsidRPr="00D45478">
          <w:rPr>
            <w:rStyle w:val="Hyperlink"/>
            <w:rFonts w:hint="cs"/>
            <w:rtl/>
          </w:rPr>
          <w:t>ی</w:t>
        </w:r>
        <w:r w:rsidRPr="00D45478">
          <w:rPr>
            <w:rStyle w:val="Hyperlink"/>
            <w:rFonts w:hint="eastAsia"/>
            <w:rtl/>
          </w:rPr>
          <w:t>اش</w:t>
        </w:r>
        <w:r w:rsidRPr="00D45478">
          <w:rPr>
            <w:rStyle w:val="Hyperlink"/>
            <w:rFonts w:hint="cs"/>
            <w:rtl/>
          </w:rPr>
          <w:t>ی</w:t>
        </w:r>
        <w:r w:rsidRPr="00D45478">
          <w:rPr>
            <w:rStyle w:val="Hyperlink"/>
            <w:rFonts w:hint="eastAsia"/>
            <w:rtl/>
          </w:rPr>
          <w:t>،</w:t>
        </w:r>
        <w:r w:rsidRPr="00D45478">
          <w:rPr>
            <w:rStyle w:val="Hyperlink"/>
            <w:rtl/>
          </w:rPr>
          <w:t xml:space="preserve"> محمد بن مسعود الع</w:t>
        </w:r>
        <w:r w:rsidRPr="00D45478">
          <w:rPr>
            <w:rStyle w:val="Hyperlink"/>
            <w:rFonts w:hint="cs"/>
            <w:rtl/>
          </w:rPr>
          <w:t>ی</w:t>
        </w:r>
        <w:r w:rsidRPr="00D45478">
          <w:rPr>
            <w:rStyle w:val="Hyperlink"/>
            <w:rFonts w:hint="eastAsia"/>
            <w:rtl/>
          </w:rPr>
          <w:t>اش</w:t>
        </w:r>
        <w:r w:rsidRPr="00D45478">
          <w:rPr>
            <w:rStyle w:val="Hyperlink"/>
            <w:rFonts w:hint="cs"/>
            <w:rtl/>
          </w:rPr>
          <w:t>ی</w:t>
        </w:r>
        <w:r w:rsidRPr="00D45478">
          <w:rPr>
            <w:rStyle w:val="Hyperlink"/>
            <w:rFonts w:hint="eastAsia"/>
            <w:rtl/>
          </w:rPr>
          <w:t>،</w:t>
        </w:r>
        <w:r w:rsidRPr="00D45478">
          <w:rPr>
            <w:rStyle w:val="Hyperlink"/>
            <w:rtl/>
          </w:rPr>
          <w:t xml:space="preserve"> ج1، ص125.</w:t>
        </w:r>
      </w:hyperlink>
    </w:p>
  </w:footnote>
  <w:footnote w:id="15">
    <w:p w:rsidR="000274FF" w:rsidRPr="00D45478" w:rsidRDefault="000274FF" w:rsidP="00D45478">
      <w:pPr>
        <w:pStyle w:val="FootnoteText"/>
      </w:pPr>
      <w:r w:rsidRPr="00D45478">
        <w:footnoteRef/>
      </w:r>
      <w:r w:rsidRPr="00D45478">
        <w:rPr>
          <w:rtl/>
        </w:rPr>
        <w:t xml:space="preserve"> </w:t>
      </w:r>
      <w:hyperlink r:id="rId13" w:history="1">
        <w:r w:rsidRPr="00D45478">
          <w:rPr>
            <w:rStyle w:val="Hyperlink"/>
            <w:rtl/>
          </w:rPr>
          <w:t>تفس</w:t>
        </w:r>
        <w:r w:rsidRPr="00D45478">
          <w:rPr>
            <w:rStyle w:val="Hyperlink"/>
            <w:rFonts w:hint="cs"/>
            <w:rtl/>
          </w:rPr>
          <w:t>ی</w:t>
        </w:r>
        <w:r w:rsidRPr="00D45478">
          <w:rPr>
            <w:rStyle w:val="Hyperlink"/>
            <w:rFonts w:hint="eastAsia"/>
            <w:rtl/>
          </w:rPr>
          <w:t>ر</w:t>
        </w:r>
        <w:r w:rsidRPr="00D45478">
          <w:rPr>
            <w:rStyle w:val="Hyperlink"/>
            <w:rtl/>
          </w:rPr>
          <w:t xml:space="preserve"> الع</w:t>
        </w:r>
        <w:r w:rsidRPr="00D45478">
          <w:rPr>
            <w:rStyle w:val="Hyperlink"/>
            <w:rFonts w:hint="cs"/>
            <w:rtl/>
          </w:rPr>
          <w:t>ی</w:t>
        </w:r>
        <w:r w:rsidRPr="00D45478">
          <w:rPr>
            <w:rStyle w:val="Hyperlink"/>
            <w:rFonts w:hint="eastAsia"/>
            <w:rtl/>
          </w:rPr>
          <w:t>اش</w:t>
        </w:r>
        <w:r w:rsidRPr="00D45478">
          <w:rPr>
            <w:rStyle w:val="Hyperlink"/>
            <w:rFonts w:hint="cs"/>
            <w:rtl/>
          </w:rPr>
          <w:t>ی</w:t>
        </w:r>
        <w:r w:rsidRPr="00D45478">
          <w:rPr>
            <w:rStyle w:val="Hyperlink"/>
            <w:rFonts w:hint="eastAsia"/>
            <w:rtl/>
          </w:rPr>
          <w:t>،</w:t>
        </w:r>
        <w:r w:rsidRPr="00D45478">
          <w:rPr>
            <w:rStyle w:val="Hyperlink"/>
            <w:rtl/>
          </w:rPr>
          <w:t xml:space="preserve"> محمد بن مسعود الع</w:t>
        </w:r>
        <w:r w:rsidRPr="00D45478">
          <w:rPr>
            <w:rStyle w:val="Hyperlink"/>
            <w:rFonts w:hint="cs"/>
            <w:rtl/>
          </w:rPr>
          <w:t>ی</w:t>
        </w:r>
        <w:r w:rsidRPr="00D45478">
          <w:rPr>
            <w:rStyle w:val="Hyperlink"/>
            <w:rFonts w:hint="eastAsia"/>
            <w:rtl/>
          </w:rPr>
          <w:t>اش</w:t>
        </w:r>
        <w:r w:rsidRPr="00D45478">
          <w:rPr>
            <w:rStyle w:val="Hyperlink"/>
            <w:rFonts w:hint="cs"/>
            <w:rtl/>
          </w:rPr>
          <w:t>ی</w:t>
        </w:r>
        <w:r w:rsidRPr="00D45478">
          <w:rPr>
            <w:rStyle w:val="Hyperlink"/>
            <w:rFonts w:hint="eastAsia"/>
            <w:rtl/>
          </w:rPr>
          <w:t>،</w:t>
        </w:r>
        <w:r w:rsidRPr="00D45478">
          <w:rPr>
            <w:rStyle w:val="Hyperlink"/>
            <w:rtl/>
          </w:rPr>
          <w:t xml:space="preserve"> ج1، ص126.</w:t>
        </w:r>
      </w:hyperlink>
    </w:p>
  </w:footnote>
  <w:footnote w:id="16">
    <w:p w:rsidR="000274FF" w:rsidRPr="00D45478" w:rsidRDefault="000274FF" w:rsidP="00D45478">
      <w:pPr>
        <w:pStyle w:val="FootnoteText"/>
      </w:pPr>
      <w:r w:rsidRPr="00D45478">
        <w:footnoteRef/>
      </w:r>
      <w:r w:rsidRPr="00D45478">
        <w:rPr>
          <w:rtl/>
        </w:rPr>
        <w:t xml:space="preserve"> </w:t>
      </w:r>
      <w:hyperlink r:id="rId14" w:history="1">
        <w:r w:rsidRPr="00D45478">
          <w:rPr>
            <w:rStyle w:val="Hyperlink"/>
            <w:rtl/>
          </w:rPr>
          <w:t>تفس</w:t>
        </w:r>
        <w:r w:rsidRPr="00D45478">
          <w:rPr>
            <w:rStyle w:val="Hyperlink"/>
            <w:rFonts w:hint="cs"/>
            <w:rtl/>
          </w:rPr>
          <w:t>ی</w:t>
        </w:r>
        <w:r w:rsidRPr="00D45478">
          <w:rPr>
            <w:rStyle w:val="Hyperlink"/>
            <w:rFonts w:hint="eastAsia"/>
            <w:rtl/>
          </w:rPr>
          <w:t>ر</w:t>
        </w:r>
        <w:r w:rsidRPr="00D45478">
          <w:rPr>
            <w:rStyle w:val="Hyperlink"/>
            <w:rtl/>
          </w:rPr>
          <w:t xml:space="preserve"> الع</w:t>
        </w:r>
        <w:r w:rsidRPr="00D45478">
          <w:rPr>
            <w:rStyle w:val="Hyperlink"/>
            <w:rFonts w:hint="cs"/>
            <w:rtl/>
          </w:rPr>
          <w:t>ی</w:t>
        </w:r>
        <w:r w:rsidRPr="00D45478">
          <w:rPr>
            <w:rStyle w:val="Hyperlink"/>
            <w:rFonts w:hint="eastAsia"/>
            <w:rtl/>
          </w:rPr>
          <w:t>اش</w:t>
        </w:r>
        <w:r w:rsidRPr="00D45478">
          <w:rPr>
            <w:rStyle w:val="Hyperlink"/>
            <w:rFonts w:hint="cs"/>
            <w:rtl/>
          </w:rPr>
          <w:t>ی</w:t>
        </w:r>
        <w:r w:rsidRPr="00D45478">
          <w:rPr>
            <w:rStyle w:val="Hyperlink"/>
            <w:rFonts w:hint="eastAsia"/>
            <w:rtl/>
          </w:rPr>
          <w:t>،</w:t>
        </w:r>
        <w:r w:rsidRPr="00D45478">
          <w:rPr>
            <w:rStyle w:val="Hyperlink"/>
            <w:rtl/>
          </w:rPr>
          <w:t xml:space="preserve"> محمد بن مسعود الع</w:t>
        </w:r>
        <w:r w:rsidRPr="00D45478">
          <w:rPr>
            <w:rStyle w:val="Hyperlink"/>
            <w:rFonts w:hint="cs"/>
            <w:rtl/>
          </w:rPr>
          <w:t>ی</w:t>
        </w:r>
        <w:r w:rsidRPr="00D45478">
          <w:rPr>
            <w:rStyle w:val="Hyperlink"/>
            <w:rFonts w:hint="eastAsia"/>
            <w:rtl/>
          </w:rPr>
          <w:t>اش</w:t>
        </w:r>
        <w:r w:rsidRPr="00D45478">
          <w:rPr>
            <w:rStyle w:val="Hyperlink"/>
            <w:rFonts w:hint="cs"/>
            <w:rtl/>
          </w:rPr>
          <w:t>ی</w:t>
        </w:r>
        <w:r w:rsidRPr="00D45478">
          <w:rPr>
            <w:rStyle w:val="Hyperlink"/>
            <w:rFonts w:hint="eastAsia"/>
            <w:rtl/>
          </w:rPr>
          <w:t>،</w:t>
        </w:r>
        <w:r w:rsidRPr="00D45478">
          <w:rPr>
            <w:rStyle w:val="Hyperlink"/>
            <w:rtl/>
          </w:rPr>
          <w:t xml:space="preserve"> ج1، ص126.</w:t>
        </w:r>
      </w:hyperlink>
    </w:p>
  </w:footnote>
  <w:footnote w:id="17">
    <w:p w:rsidR="000274FF" w:rsidRPr="00FF0097" w:rsidRDefault="000274FF" w:rsidP="00FF0097">
      <w:pPr>
        <w:pStyle w:val="FootnoteText"/>
      </w:pPr>
      <w:r w:rsidRPr="00FF0097">
        <w:footnoteRef/>
      </w:r>
      <w:r w:rsidRPr="00FF0097">
        <w:rPr>
          <w:rtl/>
        </w:rPr>
        <w:t xml:space="preserve"> </w:t>
      </w:r>
      <w:hyperlink r:id="rId15" w:history="1">
        <w:r w:rsidRPr="00FF0097">
          <w:rPr>
            <w:rStyle w:val="Hyperlink"/>
            <w:rtl/>
          </w:rPr>
          <w:t>تفس</w:t>
        </w:r>
        <w:r w:rsidRPr="00FF0097">
          <w:rPr>
            <w:rStyle w:val="Hyperlink"/>
            <w:rFonts w:hint="cs"/>
            <w:rtl/>
          </w:rPr>
          <w:t>ی</w:t>
        </w:r>
        <w:r w:rsidRPr="00FF0097">
          <w:rPr>
            <w:rStyle w:val="Hyperlink"/>
            <w:rFonts w:hint="eastAsia"/>
            <w:rtl/>
          </w:rPr>
          <w:t>ر</w:t>
        </w:r>
        <w:r w:rsidRPr="00FF0097">
          <w:rPr>
            <w:rStyle w:val="Hyperlink"/>
            <w:rtl/>
          </w:rPr>
          <w:t xml:space="preserve"> الع</w:t>
        </w:r>
        <w:r w:rsidRPr="00FF0097">
          <w:rPr>
            <w:rStyle w:val="Hyperlink"/>
            <w:rFonts w:hint="cs"/>
            <w:rtl/>
          </w:rPr>
          <w:t>ی</w:t>
        </w:r>
        <w:r w:rsidRPr="00FF0097">
          <w:rPr>
            <w:rStyle w:val="Hyperlink"/>
            <w:rFonts w:hint="eastAsia"/>
            <w:rtl/>
          </w:rPr>
          <w:t>اش</w:t>
        </w:r>
        <w:r w:rsidRPr="00FF0097">
          <w:rPr>
            <w:rStyle w:val="Hyperlink"/>
            <w:rFonts w:hint="cs"/>
            <w:rtl/>
          </w:rPr>
          <w:t>ی</w:t>
        </w:r>
        <w:r w:rsidRPr="00FF0097">
          <w:rPr>
            <w:rStyle w:val="Hyperlink"/>
            <w:rFonts w:hint="eastAsia"/>
            <w:rtl/>
          </w:rPr>
          <w:t>،</w:t>
        </w:r>
        <w:r w:rsidRPr="00FF0097">
          <w:rPr>
            <w:rStyle w:val="Hyperlink"/>
            <w:rtl/>
          </w:rPr>
          <w:t xml:space="preserve"> محمد بن مسعود الع</w:t>
        </w:r>
        <w:r w:rsidRPr="00FF0097">
          <w:rPr>
            <w:rStyle w:val="Hyperlink"/>
            <w:rFonts w:hint="cs"/>
            <w:rtl/>
          </w:rPr>
          <w:t>ی</w:t>
        </w:r>
        <w:r w:rsidRPr="00FF0097">
          <w:rPr>
            <w:rStyle w:val="Hyperlink"/>
            <w:rFonts w:hint="eastAsia"/>
            <w:rtl/>
          </w:rPr>
          <w:t>اش</w:t>
        </w:r>
        <w:r w:rsidRPr="00FF0097">
          <w:rPr>
            <w:rStyle w:val="Hyperlink"/>
            <w:rFonts w:hint="cs"/>
            <w:rtl/>
          </w:rPr>
          <w:t>ی</w:t>
        </w:r>
        <w:r w:rsidRPr="00FF0097">
          <w:rPr>
            <w:rStyle w:val="Hyperlink"/>
            <w:rFonts w:hint="eastAsia"/>
            <w:rtl/>
          </w:rPr>
          <w:t>،</w:t>
        </w:r>
        <w:r w:rsidRPr="00FF0097">
          <w:rPr>
            <w:rStyle w:val="Hyperlink"/>
            <w:rtl/>
          </w:rPr>
          <w:t xml:space="preserve"> ج1، ص125.</w:t>
        </w:r>
      </w:hyperlink>
    </w:p>
  </w:footnote>
  <w:footnote w:id="18">
    <w:p w:rsidR="00CC37AC" w:rsidRDefault="00CC37AC" w:rsidP="00CC37AC">
      <w:pPr>
        <w:pStyle w:val="FootnoteText"/>
      </w:pPr>
      <w:r>
        <w:rPr>
          <w:rStyle w:val="FootnoteReference"/>
        </w:rPr>
        <w:footnoteRef/>
      </w:r>
      <w:r>
        <w:rPr>
          <w:rtl/>
        </w:rPr>
        <w:t xml:space="preserve"> </w:t>
      </w:r>
      <w:r w:rsidRPr="00CC37AC">
        <w:rPr>
          <w:rFonts w:hint="cs"/>
          <w:rtl/>
        </w:rPr>
        <w:t>السرائر الحاوي لتحرير الفتاوى، ج‌2، ص: 673‌</w:t>
      </w:r>
    </w:p>
  </w:footnote>
  <w:footnote w:id="19">
    <w:p w:rsidR="00CB4D29" w:rsidRPr="00CB4D29" w:rsidRDefault="00CB4D29" w:rsidP="00CB4D29">
      <w:pPr>
        <w:pStyle w:val="FootnoteText"/>
      </w:pPr>
      <w:r w:rsidRPr="00CB4D29">
        <w:footnoteRef/>
      </w:r>
      <w:r w:rsidRPr="00CB4D29">
        <w:rPr>
          <w:rtl/>
        </w:rPr>
        <w:t xml:space="preserve"> </w:t>
      </w:r>
      <w:hyperlink r:id="rId16" w:history="1">
        <w:r w:rsidRPr="00CB4D29">
          <w:rPr>
            <w:rStyle w:val="Hyperlink"/>
            <w:rFonts w:hint="eastAsia"/>
            <w:rtl/>
          </w:rPr>
          <w:t>الخلاف،</w:t>
        </w:r>
        <w:r w:rsidRPr="00CB4D29">
          <w:rPr>
            <w:rStyle w:val="Hyperlink"/>
            <w:rtl/>
          </w:rPr>
          <w:t xml:space="preserve"> ش</w:t>
        </w:r>
        <w:r w:rsidRPr="00CB4D29">
          <w:rPr>
            <w:rStyle w:val="Hyperlink"/>
            <w:rFonts w:hint="cs"/>
            <w:rtl/>
          </w:rPr>
          <w:t>ی</w:t>
        </w:r>
        <w:r w:rsidRPr="00CB4D29">
          <w:rPr>
            <w:rStyle w:val="Hyperlink"/>
            <w:rFonts w:hint="eastAsia"/>
            <w:rtl/>
          </w:rPr>
          <w:t>خ</w:t>
        </w:r>
        <w:r w:rsidRPr="00CB4D29">
          <w:rPr>
            <w:rStyle w:val="Hyperlink"/>
            <w:rtl/>
          </w:rPr>
          <w:t xml:space="preserve"> طوس</w:t>
        </w:r>
        <w:r w:rsidRPr="00CB4D29">
          <w:rPr>
            <w:rStyle w:val="Hyperlink"/>
            <w:rFonts w:hint="cs"/>
            <w:rtl/>
          </w:rPr>
          <w:t>ی</w:t>
        </w:r>
        <w:r w:rsidRPr="00CB4D29">
          <w:rPr>
            <w:rStyle w:val="Hyperlink"/>
            <w:rFonts w:hint="eastAsia"/>
            <w:rtl/>
          </w:rPr>
          <w:t>،</w:t>
        </w:r>
        <w:r w:rsidRPr="00CB4D29">
          <w:rPr>
            <w:rStyle w:val="Hyperlink"/>
            <w:rtl/>
          </w:rPr>
          <w:t xml:space="preserve"> ج3، ص443.</w:t>
        </w:r>
      </w:hyperlink>
    </w:p>
  </w:footnote>
  <w:footnote w:id="20">
    <w:p w:rsidR="00CB4D29" w:rsidRPr="00CB4D29" w:rsidRDefault="00CB4D29" w:rsidP="00CB4D29">
      <w:pPr>
        <w:pStyle w:val="FootnoteText"/>
      </w:pPr>
      <w:r w:rsidRPr="00CB4D29">
        <w:footnoteRef/>
      </w:r>
      <w:r w:rsidRPr="00CB4D29">
        <w:rPr>
          <w:rtl/>
        </w:rPr>
        <w:t xml:space="preserve"> </w:t>
      </w:r>
      <w:hyperlink r:id="rId17" w:history="1">
        <w:r w:rsidRPr="00CB4D29">
          <w:rPr>
            <w:rStyle w:val="Hyperlink"/>
            <w:rFonts w:hint="eastAsia"/>
            <w:rtl/>
          </w:rPr>
          <w:t>المبسوط</w:t>
        </w:r>
        <w:r w:rsidRPr="00CB4D29">
          <w:rPr>
            <w:rStyle w:val="Hyperlink"/>
            <w:rtl/>
          </w:rPr>
          <w:t xml:space="preserve"> ف</w:t>
        </w:r>
        <w:r w:rsidRPr="00CB4D29">
          <w:rPr>
            <w:rStyle w:val="Hyperlink"/>
            <w:rFonts w:hint="cs"/>
            <w:rtl/>
          </w:rPr>
          <w:t>ی</w:t>
        </w:r>
        <w:r w:rsidRPr="00CB4D29">
          <w:rPr>
            <w:rStyle w:val="Hyperlink"/>
            <w:rtl/>
          </w:rPr>
          <w:t xml:space="preserve"> فقه الإمام</w:t>
        </w:r>
        <w:r w:rsidRPr="00CB4D29">
          <w:rPr>
            <w:rStyle w:val="Hyperlink"/>
            <w:rFonts w:hint="cs"/>
            <w:rtl/>
          </w:rPr>
          <w:t>ی</w:t>
        </w:r>
        <w:r w:rsidRPr="00CB4D29">
          <w:rPr>
            <w:rStyle w:val="Hyperlink"/>
            <w:rFonts w:hint="eastAsia"/>
            <w:rtl/>
          </w:rPr>
          <w:t>ة،</w:t>
        </w:r>
        <w:r w:rsidRPr="00CB4D29">
          <w:rPr>
            <w:rStyle w:val="Hyperlink"/>
            <w:rtl/>
          </w:rPr>
          <w:t xml:space="preserve"> ش</w:t>
        </w:r>
        <w:r w:rsidRPr="00CB4D29">
          <w:rPr>
            <w:rStyle w:val="Hyperlink"/>
            <w:rFonts w:hint="cs"/>
            <w:rtl/>
          </w:rPr>
          <w:t>ی</w:t>
        </w:r>
        <w:r w:rsidRPr="00CB4D29">
          <w:rPr>
            <w:rStyle w:val="Hyperlink"/>
            <w:rFonts w:hint="eastAsia"/>
            <w:rtl/>
          </w:rPr>
          <w:t>خ</w:t>
        </w:r>
        <w:r w:rsidRPr="00CB4D29">
          <w:rPr>
            <w:rStyle w:val="Hyperlink"/>
            <w:rtl/>
          </w:rPr>
          <w:t xml:space="preserve"> طوس</w:t>
        </w:r>
        <w:r w:rsidRPr="00CB4D29">
          <w:rPr>
            <w:rStyle w:val="Hyperlink"/>
            <w:rFonts w:hint="cs"/>
            <w:rtl/>
          </w:rPr>
          <w:t>ی</w:t>
        </w:r>
        <w:r w:rsidRPr="00CB4D29">
          <w:rPr>
            <w:rStyle w:val="Hyperlink"/>
            <w:rFonts w:hint="eastAsia"/>
            <w:rtl/>
          </w:rPr>
          <w:t>،</w:t>
        </w:r>
        <w:r w:rsidRPr="00CB4D29">
          <w:rPr>
            <w:rStyle w:val="Hyperlink"/>
            <w:rtl/>
          </w:rPr>
          <w:t xml:space="preserve"> ج3، ص199.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Default="00027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Pr="001D2E9A" w:rsidRDefault="000274F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1" w:name="BokNum"/>
    <w:bookmarkEnd w:id="31"/>
    <w:r>
      <w:rPr>
        <w:b/>
        <w:bCs/>
        <w:sz w:val="20"/>
        <w:szCs w:val="24"/>
        <w:rtl/>
      </w:rPr>
      <w:t>039</w:t>
    </w:r>
    <w:r>
      <w:rPr>
        <w:rFonts w:hint="cs"/>
        <w:b/>
        <w:bCs/>
        <w:sz w:val="20"/>
        <w:szCs w:val="24"/>
        <w:rtl/>
      </w:rPr>
      <w:tab/>
    </w:r>
    <w:r w:rsidRPr="00C32A7E">
      <w:rPr>
        <w:rFonts w:hint="cs"/>
        <w:b/>
        <w:bCs/>
        <w:color w:val="632423" w:themeColor="accent2" w:themeShade="80"/>
        <w:sz w:val="20"/>
        <w:szCs w:val="24"/>
        <w:rtl/>
      </w:rPr>
      <w:t xml:space="preserve">درس خارج </w:t>
    </w:r>
    <w:bookmarkStart w:id="32" w:name="Bokdars"/>
    <w:bookmarkEnd w:id="3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33" w:name="Bokostad"/>
    <w:bookmarkEnd w:id="3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4" w:name="BokTarikh"/>
    <w:bookmarkEnd w:id="34"/>
    <w:r>
      <w:rPr>
        <w:sz w:val="24"/>
        <w:szCs w:val="24"/>
        <w:rtl/>
      </w:rPr>
      <w:t>29 /9 /1399</w:t>
    </w:r>
  </w:p>
  <w:p w:rsidR="000274FF" w:rsidRPr="00F16B53" w:rsidRDefault="000274FF"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5" w:name="BokSabj"/>
    <w:bookmarkEnd w:id="35"/>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6" w:name="Bokmoqarer"/>
    <w:bookmarkEnd w:id="36"/>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7" w:name="BokSabj2"/>
    <w:bookmarkEnd w:id="37"/>
    <w:r>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FF" w:rsidRDefault="00027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4FF"/>
    <w:rsid w:val="000353D7"/>
    <w:rsid w:val="0004644E"/>
    <w:rsid w:val="00055496"/>
    <w:rsid w:val="00076D60"/>
    <w:rsid w:val="00080A41"/>
    <w:rsid w:val="00080F0E"/>
    <w:rsid w:val="0008299B"/>
    <w:rsid w:val="000913AA"/>
    <w:rsid w:val="00094847"/>
    <w:rsid w:val="00096C63"/>
    <w:rsid w:val="000A694B"/>
    <w:rsid w:val="000B5DB5"/>
    <w:rsid w:val="000C3947"/>
    <w:rsid w:val="000D2A37"/>
    <w:rsid w:val="000D30E9"/>
    <w:rsid w:val="000D6818"/>
    <w:rsid w:val="000E335E"/>
    <w:rsid w:val="000F16CF"/>
    <w:rsid w:val="000F5BAC"/>
    <w:rsid w:val="000F7DFE"/>
    <w:rsid w:val="00102585"/>
    <w:rsid w:val="00114AB7"/>
    <w:rsid w:val="00116B2B"/>
    <w:rsid w:val="00124E3D"/>
    <w:rsid w:val="00127E95"/>
    <w:rsid w:val="00130659"/>
    <w:rsid w:val="001347C7"/>
    <w:rsid w:val="001356B0"/>
    <w:rsid w:val="00151937"/>
    <w:rsid w:val="00181844"/>
    <w:rsid w:val="001837E9"/>
    <w:rsid w:val="00187DFA"/>
    <w:rsid w:val="00191BD6"/>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5107"/>
    <w:rsid w:val="0021630D"/>
    <w:rsid w:val="0024121B"/>
    <w:rsid w:val="00247D2F"/>
    <w:rsid w:val="00256560"/>
    <w:rsid w:val="0027605E"/>
    <w:rsid w:val="00281E00"/>
    <w:rsid w:val="00294A52"/>
    <w:rsid w:val="002B575F"/>
    <w:rsid w:val="002B699A"/>
    <w:rsid w:val="002B729B"/>
    <w:rsid w:val="002C23B5"/>
    <w:rsid w:val="002C53A2"/>
    <w:rsid w:val="002D0040"/>
    <w:rsid w:val="002D2FA8"/>
    <w:rsid w:val="002E220F"/>
    <w:rsid w:val="00307311"/>
    <w:rsid w:val="003150FE"/>
    <w:rsid w:val="003166EA"/>
    <w:rsid w:val="0032100F"/>
    <w:rsid w:val="0033402C"/>
    <w:rsid w:val="00340521"/>
    <w:rsid w:val="00345C73"/>
    <w:rsid w:val="00354A99"/>
    <w:rsid w:val="00356031"/>
    <w:rsid w:val="00360311"/>
    <w:rsid w:val="00361922"/>
    <w:rsid w:val="0037339B"/>
    <w:rsid w:val="00374579"/>
    <w:rsid w:val="00386C11"/>
    <w:rsid w:val="00397466"/>
    <w:rsid w:val="003A6148"/>
    <w:rsid w:val="003C33F6"/>
    <w:rsid w:val="003C3D2E"/>
    <w:rsid w:val="003C43A5"/>
    <w:rsid w:val="003E1C5C"/>
    <w:rsid w:val="003E6650"/>
    <w:rsid w:val="003F5B46"/>
    <w:rsid w:val="00401363"/>
    <w:rsid w:val="00402E47"/>
    <w:rsid w:val="00413880"/>
    <w:rsid w:val="00422554"/>
    <w:rsid w:val="00425015"/>
    <w:rsid w:val="0042602D"/>
    <w:rsid w:val="00430994"/>
    <w:rsid w:val="00436704"/>
    <w:rsid w:val="00441B6D"/>
    <w:rsid w:val="004556EF"/>
    <w:rsid w:val="00462B07"/>
    <w:rsid w:val="00465BD2"/>
    <w:rsid w:val="004715C8"/>
    <w:rsid w:val="00481C31"/>
    <w:rsid w:val="00482FC1"/>
    <w:rsid w:val="00483027"/>
    <w:rsid w:val="004871AA"/>
    <w:rsid w:val="004918D7"/>
    <w:rsid w:val="004926E1"/>
    <w:rsid w:val="00495760"/>
    <w:rsid w:val="004A2FEA"/>
    <w:rsid w:val="004C4EC5"/>
    <w:rsid w:val="004D2DD7"/>
    <w:rsid w:val="004D75C5"/>
    <w:rsid w:val="004E2186"/>
    <w:rsid w:val="004E66FB"/>
    <w:rsid w:val="004F470A"/>
    <w:rsid w:val="004F4C59"/>
    <w:rsid w:val="00500C8F"/>
    <w:rsid w:val="00501909"/>
    <w:rsid w:val="00507BBB"/>
    <w:rsid w:val="005128DF"/>
    <w:rsid w:val="00514666"/>
    <w:rsid w:val="0051592A"/>
    <w:rsid w:val="005206FE"/>
    <w:rsid w:val="005257ED"/>
    <w:rsid w:val="005306F8"/>
    <w:rsid w:val="0054023D"/>
    <w:rsid w:val="005426BF"/>
    <w:rsid w:val="0056213C"/>
    <w:rsid w:val="00570D65"/>
    <w:rsid w:val="00572757"/>
    <w:rsid w:val="00580C24"/>
    <w:rsid w:val="00585E69"/>
    <w:rsid w:val="005968EF"/>
    <w:rsid w:val="00596C1E"/>
    <w:rsid w:val="005A2E26"/>
    <w:rsid w:val="005A2F16"/>
    <w:rsid w:val="005B7BCA"/>
    <w:rsid w:val="005C0DAE"/>
    <w:rsid w:val="005C188E"/>
    <w:rsid w:val="005D2349"/>
    <w:rsid w:val="005E1B60"/>
    <w:rsid w:val="005E5507"/>
    <w:rsid w:val="005E607B"/>
    <w:rsid w:val="005F0A8D"/>
    <w:rsid w:val="00601229"/>
    <w:rsid w:val="00601AA3"/>
    <w:rsid w:val="00603B67"/>
    <w:rsid w:val="0061624D"/>
    <w:rsid w:val="006162A2"/>
    <w:rsid w:val="006240DA"/>
    <w:rsid w:val="0063256E"/>
    <w:rsid w:val="00633F04"/>
    <w:rsid w:val="00635219"/>
    <w:rsid w:val="00635EC0"/>
    <w:rsid w:val="00640B58"/>
    <w:rsid w:val="00647FE3"/>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2407"/>
    <w:rsid w:val="006E5651"/>
    <w:rsid w:val="006E5B85"/>
    <w:rsid w:val="006F026A"/>
    <w:rsid w:val="0070265B"/>
    <w:rsid w:val="00704813"/>
    <w:rsid w:val="0072290D"/>
    <w:rsid w:val="00723D6D"/>
    <w:rsid w:val="00724537"/>
    <w:rsid w:val="00731724"/>
    <w:rsid w:val="0073474B"/>
    <w:rsid w:val="00735511"/>
    <w:rsid w:val="00737208"/>
    <w:rsid w:val="00744DE6"/>
    <w:rsid w:val="0075216E"/>
    <w:rsid w:val="00762452"/>
    <w:rsid w:val="007639E0"/>
    <w:rsid w:val="00775507"/>
    <w:rsid w:val="007823C9"/>
    <w:rsid w:val="00783473"/>
    <w:rsid w:val="0078594B"/>
    <w:rsid w:val="00795E02"/>
    <w:rsid w:val="007979D0"/>
    <w:rsid w:val="007A1892"/>
    <w:rsid w:val="007A4E18"/>
    <w:rsid w:val="007A7B8C"/>
    <w:rsid w:val="007C6903"/>
    <w:rsid w:val="007C6D9E"/>
    <w:rsid w:val="007C7234"/>
    <w:rsid w:val="007D1C43"/>
    <w:rsid w:val="007D6C53"/>
    <w:rsid w:val="007E1564"/>
    <w:rsid w:val="007E1E87"/>
    <w:rsid w:val="007E5B3F"/>
    <w:rsid w:val="007F2257"/>
    <w:rsid w:val="007F5199"/>
    <w:rsid w:val="007F6BA5"/>
    <w:rsid w:val="0080091D"/>
    <w:rsid w:val="00804108"/>
    <w:rsid w:val="00804FC4"/>
    <w:rsid w:val="00811285"/>
    <w:rsid w:val="00816367"/>
    <w:rsid w:val="00816A0B"/>
    <w:rsid w:val="00820E51"/>
    <w:rsid w:val="00824B22"/>
    <w:rsid w:val="00824DB3"/>
    <w:rsid w:val="00830C53"/>
    <w:rsid w:val="00837FAA"/>
    <w:rsid w:val="00841F77"/>
    <w:rsid w:val="0085276D"/>
    <w:rsid w:val="0085470A"/>
    <w:rsid w:val="00863390"/>
    <w:rsid w:val="0086385C"/>
    <w:rsid w:val="0086432E"/>
    <w:rsid w:val="00871916"/>
    <w:rsid w:val="0088418D"/>
    <w:rsid w:val="00892F7D"/>
    <w:rsid w:val="008956DD"/>
    <w:rsid w:val="008A510E"/>
    <w:rsid w:val="008A522A"/>
    <w:rsid w:val="008B4464"/>
    <w:rsid w:val="008B750B"/>
    <w:rsid w:val="008C3162"/>
    <w:rsid w:val="008D1F14"/>
    <w:rsid w:val="008D7736"/>
    <w:rsid w:val="008E3924"/>
    <w:rsid w:val="008F13F7"/>
    <w:rsid w:val="008F5B4D"/>
    <w:rsid w:val="00907425"/>
    <w:rsid w:val="00907E81"/>
    <w:rsid w:val="00923C34"/>
    <w:rsid w:val="00924152"/>
    <w:rsid w:val="0092513D"/>
    <w:rsid w:val="00927A9F"/>
    <w:rsid w:val="009335CC"/>
    <w:rsid w:val="00935A55"/>
    <w:rsid w:val="00941CEB"/>
    <w:rsid w:val="0094720F"/>
    <w:rsid w:val="00953B28"/>
    <w:rsid w:val="00954322"/>
    <w:rsid w:val="00957CAA"/>
    <w:rsid w:val="0096778A"/>
    <w:rsid w:val="00974EC5"/>
    <w:rsid w:val="00977656"/>
    <w:rsid w:val="009846A7"/>
    <w:rsid w:val="0098794D"/>
    <w:rsid w:val="0099497B"/>
    <w:rsid w:val="009A43BA"/>
    <w:rsid w:val="009B0D05"/>
    <w:rsid w:val="009B4CA6"/>
    <w:rsid w:val="009B6AC6"/>
    <w:rsid w:val="009B79F8"/>
    <w:rsid w:val="009C66D5"/>
    <w:rsid w:val="009D13FD"/>
    <w:rsid w:val="009D266A"/>
    <w:rsid w:val="009F7E07"/>
    <w:rsid w:val="00A01522"/>
    <w:rsid w:val="00A10A11"/>
    <w:rsid w:val="00A13C6A"/>
    <w:rsid w:val="00A17B09"/>
    <w:rsid w:val="00A404FE"/>
    <w:rsid w:val="00A457C6"/>
    <w:rsid w:val="00A46AD0"/>
    <w:rsid w:val="00A47063"/>
    <w:rsid w:val="00A473A8"/>
    <w:rsid w:val="00A513F0"/>
    <w:rsid w:val="00A61AC8"/>
    <w:rsid w:val="00A6366F"/>
    <w:rsid w:val="00A65D4C"/>
    <w:rsid w:val="00A70512"/>
    <w:rsid w:val="00A8002E"/>
    <w:rsid w:val="00AA08B2"/>
    <w:rsid w:val="00AA1F60"/>
    <w:rsid w:val="00AA40D7"/>
    <w:rsid w:val="00AB5F7D"/>
    <w:rsid w:val="00AC0C50"/>
    <w:rsid w:val="00AC3D5A"/>
    <w:rsid w:val="00AC6FE2"/>
    <w:rsid w:val="00AF3925"/>
    <w:rsid w:val="00B1296B"/>
    <w:rsid w:val="00B2292F"/>
    <w:rsid w:val="00B2565A"/>
    <w:rsid w:val="00B43169"/>
    <w:rsid w:val="00B501A8"/>
    <w:rsid w:val="00B55AE4"/>
    <w:rsid w:val="00B64F02"/>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05A0"/>
    <w:rsid w:val="00C83EB1"/>
    <w:rsid w:val="00C91EB6"/>
    <w:rsid w:val="00CA10B0"/>
    <w:rsid w:val="00CA2F8E"/>
    <w:rsid w:val="00CA3EE2"/>
    <w:rsid w:val="00CA7FD5"/>
    <w:rsid w:val="00CB3287"/>
    <w:rsid w:val="00CB33E2"/>
    <w:rsid w:val="00CB4D29"/>
    <w:rsid w:val="00CB4E68"/>
    <w:rsid w:val="00CC2733"/>
    <w:rsid w:val="00CC37AC"/>
    <w:rsid w:val="00CD0050"/>
    <w:rsid w:val="00CE7481"/>
    <w:rsid w:val="00CF0A8F"/>
    <w:rsid w:val="00D048CE"/>
    <w:rsid w:val="00D10998"/>
    <w:rsid w:val="00D15CBD"/>
    <w:rsid w:val="00D221CB"/>
    <w:rsid w:val="00D23391"/>
    <w:rsid w:val="00D31805"/>
    <w:rsid w:val="00D4045E"/>
    <w:rsid w:val="00D45478"/>
    <w:rsid w:val="00D552B9"/>
    <w:rsid w:val="00D735B2"/>
    <w:rsid w:val="00D74021"/>
    <w:rsid w:val="00D76D01"/>
    <w:rsid w:val="00D87F88"/>
    <w:rsid w:val="00D922A9"/>
    <w:rsid w:val="00D92CCA"/>
    <w:rsid w:val="00D9394A"/>
    <w:rsid w:val="00DB0CBB"/>
    <w:rsid w:val="00DB67CC"/>
    <w:rsid w:val="00DC3783"/>
    <w:rsid w:val="00DD5F3A"/>
    <w:rsid w:val="00DE1070"/>
    <w:rsid w:val="00E00219"/>
    <w:rsid w:val="00E0316B"/>
    <w:rsid w:val="00E07A0B"/>
    <w:rsid w:val="00E12B23"/>
    <w:rsid w:val="00E25E10"/>
    <w:rsid w:val="00E30565"/>
    <w:rsid w:val="00E43A5D"/>
    <w:rsid w:val="00E50B41"/>
    <w:rsid w:val="00E5219B"/>
    <w:rsid w:val="00E52D07"/>
    <w:rsid w:val="00E5518B"/>
    <w:rsid w:val="00E609FE"/>
    <w:rsid w:val="00E62249"/>
    <w:rsid w:val="00E630BE"/>
    <w:rsid w:val="00E67736"/>
    <w:rsid w:val="00E75920"/>
    <w:rsid w:val="00E80D96"/>
    <w:rsid w:val="00E871FA"/>
    <w:rsid w:val="00E936A4"/>
    <w:rsid w:val="00E954BB"/>
    <w:rsid w:val="00EA45E7"/>
    <w:rsid w:val="00EB78E3"/>
    <w:rsid w:val="00EB7BE3"/>
    <w:rsid w:val="00EC1C4B"/>
    <w:rsid w:val="00EC735A"/>
    <w:rsid w:val="00EC74E3"/>
    <w:rsid w:val="00ED5F38"/>
    <w:rsid w:val="00EF27FE"/>
    <w:rsid w:val="00F07FB6"/>
    <w:rsid w:val="00F149D0"/>
    <w:rsid w:val="00F16B53"/>
    <w:rsid w:val="00F25ECD"/>
    <w:rsid w:val="00F318BE"/>
    <w:rsid w:val="00F33297"/>
    <w:rsid w:val="00F343FB"/>
    <w:rsid w:val="00F359FE"/>
    <w:rsid w:val="00F42159"/>
    <w:rsid w:val="00F4256E"/>
    <w:rsid w:val="00F42EE1"/>
    <w:rsid w:val="00F50862"/>
    <w:rsid w:val="00F60F1F"/>
    <w:rsid w:val="00F64141"/>
    <w:rsid w:val="00F67508"/>
    <w:rsid w:val="00F704F8"/>
    <w:rsid w:val="00F71FC9"/>
    <w:rsid w:val="00F73B48"/>
    <w:rsid w:val="00F74F51"/>
    <w:rsid w:val="00F842AD"/>
    <w:rsid w:val="00F84AF1"/>
    <w:rsid w:val="00F914EB"/>
    <w:rsid w:val="00F91B85"/>
    <w:rsid w:val="00F91BEE"/>
    <w:rsid w:val="00F938E7"/>
    <w:rsid w:val="00F93BDF"/>
    <w:rsid w:val="00F95B55"/>
    <w:rsid w:val="00FA3B17"/>
    <w:rsid w:val="00FA5CB6"/>
    <w:rsid w:val="00FA5E8D"/>
    <w:rsid w:val="00FA5F3D"/>
    <w:rsid w:val="00FB399E"/>
    <w:rsid w:val="00FB7F50"/>
    <w:rsid w:val="00FC2A85"/>
    <w:rsid w:val="00FC40AF"/>
    <w:rsid w:val="00FC73B9"/>
    <w:rsid w:val="00FD0A16"/>
    <w:rsid w:val="00FE3D7D"/>
    <w:rsid w:val="00FE6DCF"/>
    <w:rsid w:val="00FF0097"/>
    <w:rsid w:val="00FF640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631347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6141063">
      <w:bodyDiv w:val="1"/>
      <w:marLeft w:val="0"/>
      <w:marRight w:val="0"/>
      <w:marTop w:val="0"/>
      <w:marBottom w:val="0"/>
      <w:divBdr>
        <w:top w:val="none" w:sz="0" w:space="0" w:color="auto"/>
        <w:left w:val="none" w:sz="0" w:space="0" w:color="auto"/>
        <w:bottom w:val="none" w:sz="0" w:space="0" w:color="auto"/>
        <w:right w:val="none" w:sz="0" w:space="0" w:color="auto"/>
      </w:divBdr>
    </w:div>
    <w:div w:id="21085280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4873478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7079782">
      <w:bodyDiv w:val="1"/>
      <w:marLeft w:val="0"/>
      <w:marRight w:val="0"/>
      <w:marTop w:val="0"/>
      <w:marBottom w:val="0"/>
      <w:divBdr>
        <w:top w:val="none" w:sz="0" w:space="0" w:color="auto"/>
        <w:left w:val="none" w:sz="0" w:space="0" w:color="auto"/>
        <w:bottom w:val="none" w:sz="0" w:space="0" w:color="auto"/>
        <w:right w:val="none" w:sz="0" w:space="0" w:color="auto"/>
      </w:divBdr>
    </w:div>
    <w:div w:id="272051793">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7733685">
      <w:bodyDiv w:val="1"/>
      <w:marLeft w:val="0"/>
      <w:marRight w:val="0"/>
      <w:marTop w:val="0"/>
      <w:marBottom w:val="0"/>
      <w:divBdr>
        <w:top w:val="none" w:sz="0" w:space="0" w:color="auto"/>
        <w:left w:val="none" w:sz="0" w:space="0" w:color="auto"/>
        <w:bottom w:val="none" w:sz="0" w:space="0" w:color="auto"/>
        <w:right w:val="none" w:sz="0" w:space="0" w:color="auto"/>
      </w:divBdr>
    </w:div>
    <w:div w:id="349261978">
      <w:bodyDiv w:val="1"/>
      <w:marLeft w:val="0"/>
      <w:marRight w:val="0"/>
      <w:marTop w:val="0"/>
      <w:marBottom w:val="0"/>
      <w:divBdr>
        <w:top w:val="none" w:sz="0" w:space="0" w:color="auto"/>
        <w:left w:val="none" w:sz="0" w:space="0" w:color="auto"/>
        <w:bottom w:val="none" w:sz="0" w:space="0" w:color="auto"/>
        <w:right w:val="none" w:sz="0" w:space="0" w:color="auto"/>
      </w:divBdr>
    </w:div>
    <w:div w:id="354894036">
      <w:bodyDiv w:val="1"/>
      <w:marLeft w:val="0"/>
      <w:marRight w:val="0"/>
      <w:marTop w:val="0"/>
      <w:marBottom w:val="0"/>
      <w:divBdr>
        <w:top w:val="none" w:sz="0" w:space="0" w:color="auto"/>
        <w:left w:val="none" w:sz="0" w:space="0" w:color="auto"/>
        <w:bottom w:val="none" w:sz="0" w:space="0" w:color="auto"/>
        <w:right w:val="none" w:sz="0" w:space="0" w:color="auto"/>
      </w:divBdr>
    </w:div>
    <w:div w:id="370809995">
      <w:bodyDiv w:val="1"/>
      <w:marLeft w:val="0"/>
      <w:marRight w:val="0"/>
      <w:marTop w:val="0"/>
      <w:marBottom w:val="0"/>
      <w:divBdr>
        <w:top w:val="none" w:sz="0" w:space="0" w:color="auto"/>
        <w:left w:val="none" w:sz="0" w:space="0" w:color="auto"/>
        <w:bottom w:val="none" w:sz="0" w:space="0" w:color="auto"/>
        <w:right w:val="none" w:sz="0" w:space="0" w:color="auto"/>
      </w:divBdr>
    </w:div>
    <w:div w:id="442071158">
      <w:bodyDiv w:val="1"/>
      <w:marLeft w:val="0"/>
      <w:marRight w:val="0"/>
      <w:marTop w:val="0"/>
      <w:marBottom w:val="0"/>
      <w:divBdr>
        <w:top w:val="none" w:sz="0" w:space="0" w:color="auto"/>
        <w:left w:val="none" w:sz="0" w:space="0" w:color="auto"/>
        <w:bottom w:val="none" w:sz="0" w:space="0" w:color="auto"/>
        <w:right w:val="none" w:sz="0" w:space="0" w:color="auto"/>
      </w:divBdr>
    </w:div>
    <w:div w:id="45056259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665433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5924598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5798174">
      <w:bodyDiv w:val="1"/>
      <w:marLeft w:val="0"/>
      <w:marRight w:val="0"/>
      <w:marTop w:val="0"/>
      <w:marBottom w:val="0"/>
      <w:divBdr>
        <w:top w:val="none" w:sz="0" w:space="0" w:color="auto"/>
        <w:left w:val="none" w:sz="0" w:space="0" w:color="auto"/>
        <w:bottom w:val="none" w:sz="0" w:space="0" w:color="auto"/>
        <w:right w:val="none" w:sz="0" w:space="0" w:color="auto"/>
      </w:divBdr>
    </w:div>
    <w:div w:id="754592724">
      <w:bodyDiv w:val="1"/>
      <w:marLeft w:val="0"/>
      <w:marRight w:val="0"/>
      <w:marTop w:val="0"/>
      <w:marBottom w:val="0"/>
      <w:divBdr>
        <w:top w:val="none" w:sz="0" w:space="0" w:color="auto"/>
        <w:left w:val="none" w:sz="0" w:space="0" w:color="auto"/>
        <w:bottom w:val="none" w:sz="0" w:space="0" w:color="auto"/>
        <w:right w:val="none" w:sz="0" w:space="0" w:color="auto"/>
      </w:divBdr>
    </w:div>
    <w:div w:id="771321056">
      <w:bodyDiv w:val="1"/>
      <w:marLeft w:val="0"/>
      <w:marRight w:val="0"/>
      <w:marTop w:val="0"/>
      <w:marBottom w:val="0"/>
      <w:divBdr>
        <w:top w:val="none" w:sz="0" w:space="0" w:color="auto"/>
        <w:left w:val="none" w:sz="0" w:space="0" w:color="auto"/>
        <w:bottom w:val="none" w:sz="0" w:space="0" w:color="auto"/>
        <w:right w:val="none" w:sz="0" w:space="0" w:color="auto"/>
      </w:divBdr>
    </w:div>
    <w:div w:id="835069035">
      <w:bodyDiv w:val="1"/>
      <w:marLeft w:val="0"/>
      <w:marRight w:val="0"/>
      <w:marTop w:val="0"/>
      <w:marBottom w:val="0"/>
      <w:divBdr>
        <w:top w:val="none" w:sz="0" w:space="0" w:color="auto"/>
        <w:left w:val="none" w:sz="0" w:space="0" w:color="auto"/>
        <w:bottom w:val="none" w:sz="0" w:space="0" w:color="auto"/>
        <w:right w:val="none" w:sz="0" w:space="0" w:color="auto"/>
      </w:divBdr>
    </w:div>
    <w:div w:id="938567738">
      <w:bodyDiv w:val="1"/>
      <w:marLeft w:val="0"/>
      <w:marRight w:val="0"/>
      <w:marTop w:val="0"/>
      <w:marBottom w:val="0"/>
      <w:divBdr>
        <w:top w:val="none" w:sz="0" w:space="0" w:color="auto"/>
        <w:left w:val="none" w:sz="0" w:space="0" w:color="auto"/>
        <w:bottom w:val="none" w:sz="0" w:space="0" w:color="auto"/>
        <w:right w:val="none" w:sz="0" w:space="0" w:color="auto"/>
      </w:divBdr>
    </w:div>
    <w:div w:id="994141316">
      <w:bodyDiv w:val="1"/>
      <w:marLeft w:val="0"/>
      <w:marRight w:val="0"/>
      <w:marTop w:val="0"/>
      <w:marBottom w:val="0"/>
      <w:divBdr>
        <w:top w:val="none" w:sz="0" w:space="0" w:color="auto"/>
        <w:left w:val="none" w:sz="0" w:space="0" w:color="auto"/>
        <w:bottom w:val="none" w:sz="0" w:space="0" w:color="auto"/>
        <w:right w:val="none" w:sz="0" w:space="0" w:color="auto"/>
      </w:divBdr>
    </w:div>
    <w:div w:id="1003168441">
      <w:bodyDiv w:val="1"/>
      <w:marLeft w:val="0"/>
      <w:marRight w:val="0"/>
      <w:marTop w:val="0"/>
      <w:marBottom w:val="0"/>
      <w:divBdr>
        <w:top w:val="none" w:sz="0" w:space="0" w:color="auto"/>
        <w:left w:val="none" w:sz="0" w:space="0" w:color="auto"/>
        <w:bottom w:val="none" w:sz="0" w:space="0" w:color="auto"/>
        <w:right w:val="none" w:sz="0" w:space="0" w:color="auto"/>
      </w:divBdr>
    </w:div>
    <w:div w:id="1097794487">
      <w:bodyDiv w:val="1"/>
      <w:marLeft w:val="0"/>
      <w:marRight w:val="0"/>
      <w:marTop w:val="0"/>
      <w:marBottom w:val="0"/>
      <w:divBdr>
        <w:top w:val="none" w:sz="0" w:space="0" w:color="auto"/>
        <w:left w:val="none" w:sz="0" w:space="0" w:color="auto"/>
        <w:bottom w:val="none" w:sz="0" w:space="0" w:color="auto"/>
        <w:right w:val="none" w:sz="0" w:space="0" w:color="auto"/>
      </w:divBdr>
    </w:div>
    <w:div w:id="116359271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405278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4938636">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6082843">
      <w:bodyDiv w:val="1"/>
      <w:marLeft w:val="0"/>
      <w:marRight w:val="0"/>
      <w:marTop w:val="0"/>
      <w:marBottom w:val="0"/>
      <w:divBdr>
        <w:top w:val="none" w:sz="0" w:space="0" w:color="auto"/>
        <w:left w:val="none" w:sz="0" w:space="0" w:color="auto"/>
        <w:bottom w:val="none" w:sz="0" w:space="0" w:color="auto"/>
        <w:right w:val="none" w:sz="0" w:space="0" w:color="auto"/>
      </w:divBdr>
    </w:div>
    <w:div w:id="1443914129">
      <w:bodyDiv w:val="1"/>
      <w:marLeft w:val="0"/>
      <w:marRight w:val="0"/>
      <w:marTop w:val="0"/>
      <w:marBottom w:val="0"/>
      <w:divBdr>
        <w:top w:val="none" w:sz="0" w:space="0" w:color="auto"/>
        <w:left w:val="none" w:sz="0" w:space="0" w:color="auto"/>
        <w:bottom w:val="none" w:sz="0" w:space="0" w:color="auto"/>
        <w:right w:val="none" w:sz="0" w:space="0" w:color="auto"/>
      </w:divBdr>
    </w:div>
    <w:div w:id="1464467736">
      <w:bodyDiv w:val="1"/>
      <w:marLeft w:val="0"/>
      <w:marRight w:val="0"/>
      <w:marTop w:val="0"/>
      <w:marBottom w:val="0"/>
      <w:divBdr>
        <w:top w:val="none" w:sz="0" w:space="0" w:color="auto"/>
        <w:left w:val="none" w:sz="0" w:space="0" w:color="auto"/>
        <w:bottom w:val="none" w:sz="0" w:space="0" w:color="auto"/>
        <w:right w:val="none" w:sz="0" w:space="0" w:color="auto"/>
      </w:divBdr>
    </w:div>
    <w:div w:id="1466507520">
      <w:bodyDiv w:val="1"/>
      <w:marLeft w:val="0"/>
      <w:marRight w:val="0"/>
      <w:marTop w:val="0"/>
      <w:marBottom w:val="0"/>
      <w:divBdr>
        <w:top w:val="none" w:sz="0" w:space="0" w:color="auto"/>
        <w:left w:val="none" w:sz="0" w:space="0" w:color="auto"/>
        <w:bottom w:val="none" w:sz="0" w:space="0" w:color="auto"/>
        <w:right w:val="none" w:sz="0" w:space="0" w:color="auto"/>
      </w:divBdr>
    </w:div>
    <w:div w:id="1537035707">
      <w:bodyDiv w:val="1"/>
      <w:marLeft w:val="0"/>
      <w:marRight w:val="0"/>
      <w:marTop w:val="0"/>
      <w:marBottom w:val="0"/>
      <w:divBdr>
        <w:top w:val="none" w:sz="0" w:space="0" w:color="auto"/>
        <w:left w:val="none" w:sz="0" w:space="0" w:color="auto"/>
        <w:bottom w:val="none" w:sz="0" w:space="0" w:color="auto"/>
        <w:right w:val="none" w:sz="0" w:space="0" w:color="auto"/>
      </w:divBdr>
    </w:div>
    <w:div w:id="1540586799">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846609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8995989">
      <w:bodyDiv w:val="1"/>
      <w:marLeft w:val="0"/>
      <w:marRight w:val="0"/>
      <w:marTop w:val="0"/>
      <w:marBottom w:val="0"/>
      <w:divBdr>
        <w:top w:val="none" w:sz="0" w:space="0" w:color="auto"/>
        <w:left w:val="none" w:sz="0" w:space="0" w:color="auto"/>
        <w:bottom w:val="none" w:sz="0" w:space="0" w:color="auto"/>
        <w:right w:val="none" w:sz="0" w:space="0" w:color="auto"/>
      </w:divBdr>
    </w:div>
    <w:div w:id="1624650288">
      <w:bodyDiv w:val="1"/>
      <w:marLeft w:val="0"/>
      <w:marRight w:val="0"/>
      <w:marTop w:val="0"/>
      <w:marBottom w:val="0"/>
      <w:divBdr>
        <w:top w:val="none" w:sz="0" w:space="0" w:color="auto"/>
        <w:left w:val="none" w:sz="0" w:space="0" w:color="auto"/>
        <w:bottom w:val="none" w:sz="0" w:space="0" w:color="auto"/>
        <w:right w:val="none" w:sz="0" w:space="0" w:color="auto"/>
      </w:divBdr>
    </w:div>
    <w:div w:id="1689481421">
      <w:bodyDiv w:val="1"/>
      <w:marLeft w:val="0"/>
      <w:marRight w:val="0"/>
      <w:marTop w:val="0"/>
      <w:marBottom w:val="0"/>
      <w:divBdr>
        <w:top w:val="none" w:sz="0" w:space="0" w:color="auto"/>
        <w:left w:val="none" w:sz="0" w:space="0" w:color="auto"/>
        <w:bottom w:val="none" w:sz="0" w:space="0" w:color="auto"/>
        <w:right w:val="none" w:sz="0" w:space="0" w:color="auto"/>
      </w:divBdr>
    </w:div>
    <w:div w:id="1734041901">
      <w:bodyDiv w:val="1"/>
      <w:marLeft w:val="0"/>
      <w:marRight w:val="0"/>
      <w:marTop w:val="0"/>
      <w:marBottom w:val="0"/>
      <w:divBdr>
        <w:top w:val="none" w:sz="0" w:space="0" w:color="auto"/>
        <w:left w:val="none" w:sz="0" w:space="0" w:color="auto"/>
        <w:bottom w:val="none" w:sz="0" w:space="0" w:color="auto"/>
        <w:right w:val="none" w:sz="0" w:space="0" w:color="auto"/>
      </w:divBdr>
    </w:div>
    <w:div w:id="176576470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6850248">
      <w:bodyDiv w:val="1"/>
      <w:marLeft w:val="0"/>
      <w:marRight w:val="0"/>
      <w:marTop w:val="0"/>
      <w:marBottom w:val="0"/>
      <w:divBdr>
        <w:top w:val="none" w:sz="0" w:space="0" w:color="auto"/>
        <w:left w:val="none" w:sz="0" w:space="0" w:color="auto"/>
        <w:bottom w:val="none" w:sz="0" w:space="0" w:color="auto"/>
        <w:right w:val="none" w:sz="0" w:space="0" w:color="auto"/>
      </w:divBdr>
    </w:div>
    <w:div w:id="1813281993">
      <w:bodyDiv w:val="1"/>
      <w:marLeft w:val="0"/>
      <w:marRight w:val="0"/>
      <w:marTop w:val="0"/>
      <w:marBottom w:val="0"/>
      <w:divBdr>
        <w:top w:val="none" w:sz="0" w:space="0" w:color="auto"/>
        <w:left w:val="none" w:sz="0" w:space="0" w:color="auto"/>
        <w:bottom w:val="none" w:sz="0" w:space="0" w:color="auto"/>
        <w:right w:val="none" w:sz="0" w:space="0" w:color="auto"/>
      </w:divBdr>
    </w:div>
    <w:div w:id="1884756903">
      <w:bodyDiv w:val="1"/>
      <w:marLeft w:val="0"/>
      <w:marRight w:val="0"/>
      <w:marTop w:val="0"/>
      <w:marBottom w:val="0"/>
      <w:divBdr>
        <w:top w:val="none" w:sz="0" w:space="0" w:color="auto"/>
        <w:left w:val="none" w:sz="0" w:space="0" w:color="auto"/>
        <w:bottom w:val="none" w:sz="0" w:space="0" w:color="auto"/>
        <w:right w:val="none" w:sz="0" w:space="0" w:color="auto"/>
      </w:divBdr>
    </w:div>
    <w:div w:id="189631409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038033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36/4/179/&#1594;&#1575;&#1574;&#1576;&#1575;" TargetMode="External"/><Relationship Id="rId13" Type="http://schemas.openxmlformats.org/officeDocument/2006/relationships/hyperlink" Target="http://lib.eshia.ir/12013/1/126/&#1587;&#1605;&#1575;&#1593;&#1577;" TargetMode="External"/><Relationship Id="rId3" Type="http://schemas.openxmlformats.org/officeDocument/2006/relationships/hyperlink" Target="http://lib.eshia.ir/10083/4/249/&#1601;&#1593;&#1604;&#1740;" TargetMode="External"/><Relationship Id="rId7" Type="http://schemas.openxmlformats.org/officeDocument/2006/relationships/hyperlink" Target="http://lib.eshia.ir/10036/1/328/&#1593;&#1604;&#1575;" TargetMode="External"/><Relationship Id="rId12" Type="http://schemas.openxmlformats.org/officeDocument/2006/relationships/hyperlink" Target="http://lib.eshia.ir/12013/1/125/&#1576;&#1602;&#1610;&#1605;&#1577;" TargetMode="External"/><Relationship Id="rId17" Type="http://schemas.openxmlformats.org/officeDocument/2006/relationships/hyperlink" Target="http://lib.eshia.ir/10036/3/199/&#1575;&#1604;&#1608;&#1604;&#1740;" TargetMode="External"/><Relationship Id="rId2" Type="http://schemas.openxmlformats.org/officeDocument/2006/relationships/hyperlink" Target="http://lib.eshia.ir/11005/3/177/&#1608;&#1740;&#1594;&#1587;&#1604;&#1607;&#1575;" TargetMode="External"/><Relationship Id="rId16" Type="http://schemas.openxmlformats.org/officeDocument/2006/relationships/hyperlink" Target="http://lib.eshia.ir/10015/3/443/&#1604;&#1608;&#1604;&#1740;&#1607;&#1605;" TargetMode="External"/><Relationship Id="rId1" Type="http://schemas.openxmlformats.org/officeDocument/2006/relationships/hyperlink" Target="http://lib.eshia.ir/11021/1/141/&#1575;&#1608;&#1604;&#1740;" TargetMode="External"/><Relationship Id="rId6" Type="http://schemas.openxmlformats.org/officeDocument/2006/relationships/hyperlink" Target="http://lib.eshia.ir/27159/3/181/593" TargetMode="External"/><Relationship Id="rId11" Type="http://schemas.openxmlformats.org/officeDocument/2006/relationships/hyperlink" Target="http://lib.eshia.ir/11021/3/506/&#1608;&#1587;&#1605;&#1575;&#1593;&#1577;" TargetMode="External"/><Relationship Id="rId5" Type="http://schemas.openxmlformats.org/officeDocument/2006/relationships/hyperlink" Target="http://lib.eshia.ir/11021/2/153/&#1575;&#1604;&#1589;&#1601;&#1575;&#1585;" TargetMode="External"/><Relationship Id="rId15" Type="http://schemas.openxmlformats.org/officeDocument/2006/relationships/hyperlink" Target="http://lib.eshia.ir/12013/1/125/&#1585;&#1601;&#1575;&#1593;&#1577;" TargetMode="External"/><Relationship Id="rId10" Type="http://schemas.openxmlformats.org/officeDocument/2006/relationships/hyperlink" Target="http://lib.eshia.ir/10102/6/17/&#1608;&#1610;&#1591;&#1604;&#1602;" TargetMode="External"/><Relationship Id="rId4" Type="http://schemas.openxmlformats.org/officeDocument/2006/relationships/hyperlink" Target="http://lib.eshia.ir/11005/4/123/&#1575;&#1604;&#1585;&#1580;&#1575;&#1604;" TargetMode="External"/><Relationship Id="rId9" Type="http://schemas.openxmlformats.org/officeDocument/2006/relationships/hyperlink" Target="http://lib.eshia.ir/71559/7/114/&#1575;&#1604;&#1578;&#1588;&#1585;&#1740;&#1705;" TargetMode="External"/><Relationship Id="rId14" Type="http://schemas.openxmlformats.org/officeDocument/2006/relationships/hyperlink" Target="http://lib.eshia.ir/12013/1/126/&#1593;&#1605;&#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1AB1-3BDF-48B7-9752-699D9B01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444</TotalTime>
  <Pages>6</Pages>
  <Words>1281</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8571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71</cp:revision>
  <cp:lastPrinted>2020-12-19T19:54:00Z</cp:lastPrinted>
  <dcterms:created xsi:type="dcterms:W3CDTF">2020-12-19T12:28:00Z</dcterms:created>
  <dcterms:modified xsi:type="dcterms:W3CDTF">2020-12-20T05:05:00Z</dcterms:modified>
  <cp:contentStatus>ویرایش 2.5</cp:contentStatus>
  <cp:version>2.7</cp:version>
</cp:coreProperties>
</file>