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9A" w:rsidRPr="008A522A" w:rsidRDefault="00A3349A" w:rsidP="00A3349A">
      <w:pPr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1583D2CB" wp14:editId="7D3A652C">
            <wp:extent cx="723899" cy="2413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08" cy="25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9A" w:rsidRDefault="00A3349A" w:rsidP="00A3349A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درس خارج اصول استاد سید محمد جواد شبیری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(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دام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 xml:space="preserve"> 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ظله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)</w:t>
      </w:r>
    </w:p>
    <w:p w:rsidR="00A3349A" w:rsidRDefault="00A3349A" w:rsidP="00A3349A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جلسه3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–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22</w:t>
      </w:r>
      <w:bookmarkStart w:id="0" w:name="_GoBack"/>
      <w:bookmarkEnd w:id="0"/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0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9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1399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 w:rsidRPr="00A3349A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صحیحه</w:t>
      </w:r>
      <w:r w:rsidRPr="00A3349A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 w:rsidRPr="00A3349A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اول</w:t>
      </w:r>
      <w:r w:rsidRPr="00A3349A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 w:rsidRPr="00A3349A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زراره</w:t>
      </w:r>
      <w:r>
        <w:rPr>
          <w:rFonts w:hint="cs"/>
          <w:rtl/>
        </w:rPr>
        <w:t xml:space="preserve">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/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اخبار /ادله</w:t>
      </w:r>
      <w:r w:rsidRPr="0055693F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 w:rsidRPr="0055693F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/</w:t>
      </w:r>
      <w:r w:rsidRPr="0055693F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استصحاب </w:t>
      </w:r>
      <w:r w:rsidRPr="0055693F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</w:p>
    <w:p w:rsidR="008F5B4D" w:rsidRPr="009C66D5" w:rsidRDefault="008F5B4D" w:rsidP="00305F46">
      <w:pPr>
        <w:jc w:val="both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305F46" w:rsidRPr="00305F46" w:rsidRDefault="00305F46" w:rsidP="00305F46">
      <w:pPr>
        <w:jc w:val="both"/>
        <w:rPr>
          <w:color w:val="000000"/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جلسۀ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جزای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ناقض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برایش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موقن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تقریبی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>.</w:t>
      </w:r>
      <w:r>
        <w:rPr>
          <w:rStyle w:val="FootnoteReference"/>
          <w:rtl/>
        </w:rPr>
        <w:footnoteReference w:id="1"/>
      </w:r>
    </w:p>
    <w:p w:rsidR="003A6148" w:rsidRDefault="00305F46" w:rsidP="00305F46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گفتیم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 به تحقق متعلق در زمان گذشته نداشته باشیم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متقین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یقین هم زمان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ندانیم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اصل 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247D2F" w:rsidRPr="003A6148" w:rsidRDefault="00247D2F" w:rsidP="00305F46">
      <w:pPr>
        <w:pBdr>
          <w:bottom w:val="double" w:sz="6" w:space="1" w:color="auto"/>
        </w:pBdr>
        <w:jc w:val="both"/>
      </w:pPr>
    </w:p>
    <w:p w:rsidR="008F5B4D" w:rsidRDefault="008F5B4D" w:rsidP="00305F46">
      <w:pPr>
        <w:jc w:val="both"/>
      </w:pPr>
    </w:p>
    <w:p w:rsidR="00305F46" w:rsidRDefault="00305F46" w:rsidP="009177A7">
      <w:pPr>
        <w:pStyle w:val="Heading1"/>
        <w:rPr>
          <w:rtl/>
        </w:rPr>
      </w:pPr>
      <w:bookmarkStart w:id="1" w:name="_Toc58874767"/>
      <w:bookmarkStart w:id="2" w:name="_Toc58874814"/>
      <w:r>
        <w:rPr>
          <w:rFonts w:hint="cs"/>
          <w:rtl/>
        </w:rPr>
        <w:lastRenderedPageBreak/>
        <w:t>تعیین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bookmarkEnd w:id="1"/>
      <w:bookmarkEnd w:id="2"/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تعیین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 w:rsidR="00676B5A">
        <w:rPr>
          <w:rStyle w:val="FootnoteReference"/>
          <w:rtl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>تمسک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</w:t>
      </w:r>
    </w:p>
    <w:p w:rsidR="00305F46" w:rsidRDefault="00305F46" w:rsidP="00305F46">
      <w:pPr>
        <w:jc w:val="both"/>
        <w:rPr>
          <w:rtl/>
        </w:rPr>
      </w:pPr>
      <w:r w:rsidRPr="009177A7">
        <w:rPr>
          <w:rFonts w:hint="eastAsia"/>
          <w:color w:val="008000"/>
          <w:rtl/>
        </w:rPr>
        <w:t>«</w:t>
      </w:r>
      <w:r w:rsidRPr="009177A7">
        <w:rPr>
          <w:rFonts w:hint="cs"/>
          <w:color w:val="008000"/>
          <w:rtl/>
        </w:rPr>
        <w:t>الرجال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ینام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و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هو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علی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وضوء</w:t>
      </w:r>
      <w:r w:rsidRPr="009177A7">
        <w:rPr>
          <w:rFonts w:hint="eastAsia"/>
          <w:color w:val="008000"/>
          <w:rtl/>
        </w:rPr>
        <w:t>»</w:t>
      </w:r>
      <w:r>
        <w:rPr>
          <w:rtl/>
        </w:rPr>
        <w:t xml:space="preserve">: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 w:rsidRPr="009177A7">
        <w:rPr>
          <w:rFonts w:hint="eastAsia"/>
          <w:color w:val="008000"/>
          <w:rtl/>
        </w:rPr>
        <w:t>«</w:t>
      </w:r>
      <w:r w:rsidRPr="009177A7">
        <w:rPr>
          <w:rFonts w:hint="cs"/>
          <w:color w:val="008000"/>
          <w:rtl/>
        </w:rPr>
        <w:t>أ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توجب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الخفقه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و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الخفقتان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علیه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الوضوء</w:t>
      </w:r>
      <w:r w:rsidRPr="009177A7">
        <w:rPr>
          <w:rFonts w:hint="eastAsia"/>
          <w:color w:val="008000"/>
          <w:rtl/>
        </w:rPr>
        <w:t>»</w:t>
      </w:r>
      <w:r w:rsidRPr="009177A7">
        <w:rPr>
          <w:color w:val="008000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 w:rsidRPr="009177A7">
        <w:rPr>
          <w:rFonts w:hint="eastAsia"/>
          <w:color w:val="008000"/>
          <w:rtl/>
        </w:rPr>
        <w:t>«</w:t>
      </w:r>
      <w:r w:rsidRPr="009177A7">
        <w:rPr>
          <w:rFonts w:hint="cs"/>
          <w:color w:val="008000"/>
          <w:rtl/>
        </w:rPr>
        <w:t>فقد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وجب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الوضوء</w:t>
      </w:r>
      <w:r w:rsidRPr="009177A7">
        <w:rPr>
          <w:rFonts w:hint="eastAsia"/>
          <w:color w:val="008000"/>
          <w:rtl/>
        </w:rPr>
        <w:t>»</w:t>
      </w:r>
      <w:r w:rsidRPr="009177A7">
        <w:rPr>
          <w:color w:val="008000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گذشته،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را 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گیریم</w:t>
      </w:r>
      <w:r>
        <w:rPr>
          <w:rtl/>
        </w:rPr>
        <w:t xml:space="preserve"> </w:t>
      </w:r>
      <w:r>
        <w:rPr>
          <w:rFonts w:hint="cs"/>
          <w:rtl/>
        </w:rPr>
        <w:t>بملاحظۀ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طهارتی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بکار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عملیه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وضوئش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305F46" w:rsidRDefault="00305F46" w:rsidP="00305F46">
      <w:pPr>
        <w:pStyle w:val="Heading1"/>
        <w:jc w:val="both"/>
        <w:rPr>
          <w:rtl/>
        </w:rPr>
      </w:pPr>
      <w:bookmarkStart w:id="3" w:name="_Toc58874768"/>
      <w:bookmarkStart w:id="4" w:name="_Toc58874815"/>
      <w:r>
        <w:rPr>
          <w:rFonts w:hint="cs"/>
          <w:rtl/>
        </w:rPr>
        <w:t>خبری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انشائی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bookmarkEnd w:id="3"/>
      <w:bookmarkEnd w:id="4"/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«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خبریه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انشائیه</w:t>
      </w:r>
      <w:r>
        <w:rPr>
          <w:rtl/>
        </w:rPr>
        <w:t>.</w:t>
      </w:r>
      <w:r w:rsidR="00676B5A">
        <w:rPr>
          <w:rStyle w:val="FootnoteReference"/>
          <w:rtl/>
        </w:rPr>
        <w:footnoteReference w:id="3"/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اولیه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خبری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انشائی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خوئی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اساساً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انشائی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اسمیه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ناصحیح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فرمایند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اسمیه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بکار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.</w:t>
      </w:r>
      <w:r w:rsidR="00676B5A">
        <w:rPr>
          <w:rStyle w:val="FootnoteReference"/>
          <w:rtl/>
        </w:rPr>
        <w:footnoteReference w:id="4"/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فرمایش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ایحاد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موضوع،</w:t>
      </w:r>
      <w:r>
        <w:rPr>
          <w:rtl/>
        </w:rPr>
        <w:t xml:space="preserve"> </w:t>
      </w:r>
      <w:r>
        <w:rPr>
          <w:rFonts w:hint="cs"/>
          <w:rtl/>
        </w:rPr>
        <w:t>امری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صیغۀ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اسمیۀ</w:t>
      </w:r>
      <w:r>
        <w:rPr>
          <w:rtl/>
        </w:rPr>
        <w:t xml:space="preserve"> «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طالق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خبریه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حائری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خوئی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تقریراتشان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«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طالق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بکار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. </w:t>
      </w:r>
      <w:r w:rsidR="00676B5A">
        <w:rPr>
          <w:rStyle w:val="FootnoteReference"/>
          <w:rtl/>
        </w:rPr>
        <w:footnoteReference w:id="5"/>
      </w:r>
    </w:p>
    <w:p w:rsidR="00305F46" w:rsidRDefault="00305F46" w:rsidP="00305F46">
      <w:pPr>
        <w:pStyle w:val="Heading2"/>
        <w:jc w:val="both"/>
        <w:rPr>
          <w:rtl/>
        </w:rPr>
      </w:pPr>
      <w:bookmarkStart w:id="5" w:name="_Toc58874769"/>
      <w:bookmarkStart w:id="6" w:name="_Toc58874816"/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طالق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bookmarkEnd w:id="5"/>
      <w:bookmarkEnd w:id="6"/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اقای</w:t>
      </w:r>
      <w:r>
        <w:rPr>
          <w:rtl/>
        </w:rPr>
        <w:t xml:space="preserve"> </w:t>
      </w:r>
      <w:r>
        <w:rPr>
          <w:rFonts w:hint="cs"/>
          <w:rtl/>
        </w:rPr>
        <w:t>خوئی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«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طالق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امری</w:t>
      </w:r>
      <w:r>
        <w:rPr>
          <w:rtl/>
        </w:rPr>
        <w:t xml:space="preserve"> </w:t>
      </w:r>
      <w:r>
        <w:rPr>
          <w:rFonts w:hint="cs"/>
          <w:rtl/>
        </w:rPr>
        <w:t>اعتباری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انشائی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اسمیۀ</w:t>
      </w:r>
      <w:r>
        <w:rPr>
          <w:rtl/>
        </w:rPr>
        <w:t xml:space="preserve"> «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طالق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تعول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بخواهیم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اسمیه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تعبداً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دهیم،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عرفیت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عرفیت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تنزیل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بکار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گوئیم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بخواهیم</w:t>
      </w:r>
      <w:r>
        <w:rPr>
          <w:rtl/>
        </w:rPr>
        <w:t xml:space="preserve"> </w:t>
      </w:r>
      <w:r>
        <w:rPr>
          <w:rFonts w:hint="cs"/>
          <w:rtl/>
        </w:rPr>
        <w:t>ورای</w:t>
      </w:r>
      <w:r>
        <w:rPr>
          <w:rtl/>
        </w:rPr>
        <w:t xml:space="preserve"> </w:t>
      </w:r>
      <w:r>
        <w:rPr>
          <w:rFonts w:hint="cs"/>
          <w:rtl/>
        </w:rPr>
        <w:t>تنزیل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بشویم</w:t>
      </w:r>
      <w:r>
        <w:rPr>
          <w:rtl/>
        </w:rPr>
        <w:t xml:space="preserve"> </w:t>
      </w:r>
      <w:r>
        <w:rPr>
          <w:rFonts w:hint="cs"/>
          <w:rtl/>
        </w:rPr>
        <w:t>عرفیت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05F46" w:rsidRDefault="00305F46" w:rsidP="00305F46">
      <w:pPr>
        <w:pStyle w:val="Heading2"/>
        <w:jc w:val="both"/>
        <w:rPr>
          <w:rtl/>
        </w:rPr>
      </w:pPr>
      <w:bookmarkStart w:id="7" w:name="_Toc58874770"/>
      <w:bookmarkStart w:id="8" w:name="_Toc58874817"/>
      <w:r>
        <w:rPr>
          <w:rFonts w:hint="cs"/>
          <w:rtl/>
        </w:rPr>
        <w:t>اقامۀ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bookmarkEnd w:id="7"/>
      <w:bookmarkEnd w:id="8"/>
    </w:p>
    <w:p w:rsidR="00305F46" w:rsidRPr="005B7ECD" w:rsidRDefault="00305F46" w:rsidP="00305F46">
      <w:pPr>
        <w:jc w:val="both"/>
        <w:rPr>
          <w:u w:val="single"/>
          <w:rtl/>
        </w:rPr>
      </w:pPr>
      <w:r w:rsidRPr="005B7ECD">
        <w:rPr>
          <w:rFonts w:hint="cs"/>
          <w:u w:val="single"/>
          <w:rtl/>
        </w:rPr>
        <w:t>آقای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صدر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می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فرمایند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قرینه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بر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که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مراد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از</w:t>
      </w:r>
      <w:r w:rsidRPr="005B7ECD">
        <w:rPr>
          <w:u w:val="single"/>
          <w:rtl/>
        </w:rPr>
        <w:t xml:space="preserve"> «</w:t>
      </w:r>
      <w:r w:rsidRPr="005B7ECD">
        <w:rPr>
          <w:rFonts w:hint="cs"/>
          <w:u w:val="single"/>
          <w:rtl/>
        </w:rPr>
        <w:t>فإنه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علی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یقین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من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وضوئه</w:t>
      </w:r>
      <w:r w:rsidRPr="005B7ECD">
        <w:rPr>
          <w:rFonts w:hint="eastAsia"/>
          <w:u w:val="single"/>
          <w:rtl/>
        </w:rPr>
        <w:t>»</w:t>
      </w:r>
      <w:r w:rsidRPr="005B7ECD">
        <w:rPr>
          <w:rFonts w:hint="cs"/>
          <w:u w:val="single"/>
          <w:rtl/>
        </w:rPr>
        <w:t>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اخبار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از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یقین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تعبدی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یا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ایحاد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تعبدی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یقین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است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عبارت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از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است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که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یقین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و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شک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باید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یک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شیء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تعلق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گرفته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باشد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حال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اگر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یقین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را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مضاف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متعلق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بگیریم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با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لحاظ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که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یقین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حدوث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وضوء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تعلق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گرفته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و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شک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بقای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آن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تعلق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دارد،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تعبیر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نقض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یقین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شک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تعبیر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نا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صحیحی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خواهد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بود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چون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با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لحاظ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این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که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یقین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حدوث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تعلق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گرفته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و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شک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هم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بقاء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تعلق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گرفته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دیگر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آن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یقین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نقض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نمی</w:t>
      </w:r>
      <w:r w:rsidRPr="005B7ECD">
        <w:rPr>
          <w:u w:val="single"/>
          <w:rtl/>
        </w:rPr>
        <w:t xml:space="preserve"> </w:t>
      </w:r>
      <w:r w:rsidRPr="005B7ECD">
        <w:rPr>
          <w:rFonts w:hint="cs"/>
          <w:u w:val="single"/>
          <w:rtl/>
        </w:rPr>
        <w:t>شود</w:t>
      </w:r>
      <w:r w:rsidRPr="005B7ECD">
        <w:rPr>
          <w:u w:val="single"/>
          <w:rtl/>
        </w:rPr>
        <w:t xml:space="preserve">. </w:t>
      </w:r>
      <w:r w:rsidR="00676B5A" w:rsidRPr="00676B5A">
        <w:rPr>
          <w:rStyle w:val="FootnoteReference"/>
          <w:highlight w:val="yellow"/>
          <w:u w:val="single"/>
          <w:rtl/>
        </w:rPr>
        <w:footnoteReference w:id="6"/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 w:rsidR="00871682">
        <w:rPr>
          <w:rStyle w:val="FootnoteReference"/>
          <w:rtl/>
        </w:rPr>
        <w:footnoteReference w:id="7"/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. 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نوشتم</w:t>
      </w:r>
      <w:r>
        <w:rPr>
          <w:rtl/>
        </w:rPr>
        <w:t>: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تجرید</w:t>
      </w:r>
      <w:r>
        <w:rPr>
          <w:rtl/>
        </w:rPr>
        <w:t xml:space="preserve"> </w:t>
      </w:r>
      <w:r>
        <w:rPr>
          <w:rFonts w:hint="cs"/>
          <w:rtl/>
        </w:rPr>
        <w:t>الذهن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حیثیه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الشک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نظیر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یقال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الجملتان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متعارضتان</w:t>
      </w:r>
      <w:r>
        <w:rPr>
          <w:rtl/>
        </w:rPr>
        <w:t xml:space="preserve"> </w:t>
      </w:r>
      <w:r>
        <w:rPr>
          <w:rFonts w:hint="cs"/>
          <w:rtl/>
        </w:rPr>
        <w:t>بناءا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القضیتین</w:t>
      </w:r>
      <w:r>
        <w:rPr>
          <w:rtl/>
        </w:rPr>
        <w:t xml:space="preserve"> </w:t>
      </w:r>
      <w:r>
        <w:rPr>
          <w:rFonts w:hint="cs"/>
          <w:rtl/>
        </w:rPr>
        <w:t>مهملتین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یلحظ</w:t>
      </w:r>
      <w:r>
        <w:rPr>
          <w:rtl/>
        </w:rPr>
        <w:t xml:space="preserve"> </w:t>
      </w:r>
      <w:r>
        <w:rPr>
          <w:rFonts w:hint="cs"/>
          <w:rtl/>
        </w:rPr>
        <w:t>فیهما</w:t>
      </w:r>
      <w:r>
        <w:rPr>
          <w:rtl/>
        </w:rPr>
        <w:t xml:space="preserve"> </w:t>
      </w:r>
      <w:r>
        <w:rPr>
          <w:rFonts w:hint="cs"/>
          <w:rtl/>
        </w:rPr>
        <w:t>الکلیه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الجزئیه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القضیه</w:t>
      </w:r>
      <w:r>
        <w:rPr>
          <w:rtl/>
        </w:rPr>
        <w:t xml:space="preserve"> </w:t>
      </w:r>
      <w:r>
        <w:rPr>
          <w:rFonts w:hint="cs"/>
          <w:rtl/>
        </w:rPr>
        <w:t>المجرده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حیثیه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(</w:t>
      </w:r>
      <w:r>
        <w:rPr>
          <w:rFonts w:hint="cs"/>
          <w:rtl/>
        </w:rPr>
        <w:t>حاله؟؟؟</w:t>
      </w:r>
      <w:r>
        <w:rPr>
          <w:rtl/>
        </w:rPr>
        <w:t>)</w:t>
      </w:r>
      <w:r w:rsidR="00676B5A">
        <w:rPr>
          <w:rStyle w:val="FootnoteReference"/>
          <w:rtl/>
        </w:rPr>
        <w:footnoteReference w:id="8"/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الذهن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مهمله</w:t>
      </w:r>
      <w:r>
        <w:rPr>
          <w:rtl/>
        </w:rPr>
        <w:t xml:space="preserve"> </w:t>
      </w:r>
      <w:r>
        <w:rPr>
          <w:rFonts w:hint="cs"/>
          <w:rtl/>
        </w:rPr>
        <w:t>فعلیه</w:t>
      </w:r>
      <w:r>
        <w:rPr>
          <w:rtl/>
        </w:rPr>
        <w:t xml:space="preserve"> </w:t>
      </w:r>
      <w:r>
        <w:rPr>
          <w:rFonts w:hint="cs"/>
          <w:rtl/>
        </w:rPr>
        <w:t>فالمشکله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المعنی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یکون</w:t>
      </w:r>
      <w:r>
        <w:rPr>
          <w:rtl/>
        </w:rPr>
        <w:t xml:space="preserve"> </w:t>
      </w:r>
      <w:r>
        <w:rPr>
          <w:rFonts w:hint="cs"/>
          <w:rtl/>
        </w:rPr>
        <w:t>منقوضا</w:t>
      </w:r>
      <w:r>
        <w:rPr>
          <w:rtl/>
        </w:rPr>
        <w:t xml:space="preserve"> </w:t>
      </w:r>
      <w:r>
        <w:rPr>
          <w:rFonts w:hint="cs"/>
          <w:rtl/>
        </w:rPr>
        <w:t>بالشک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یجتمع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لیست</w:t>
      </w:r>
      <w:r>
        <w:rPr>
          <w:rtl/>
        </w:rPr>
        <w:t xml:space="preserve"> </w:t>
      </w:r>
      <w:r>
        <w:rPr>
          <w:rFonts w:hint="cs"/>
          <w:rtl/>
        </w:rPr>
        <w:t>المشکله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مهمله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یکدیگر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حیثیت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تجرید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حیث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تجرید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یکدیگر</w:t>
      </w:r>
      <w:r>
        <w:rPr>
          <w:rtl/>
        </w:rPr>
        <w:t xml:space="preserve"> </w:t>
      </w:r>
      <w:r>
        <w:rPr>
          <w:rFonts w:hint="cs"/>
          <w:rtl/>
        </w:rPr>
        <w:t>تنافی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05F46" w:rsidRDefault="00305F46" w:rsidP="00305F46">
      <w:pPr>
        <w:pStyle w:val="Heading3"/>
        <w:jc w:val="both"/>
        <w:rPr>
          <w:rtl/>
        </w:rPr>
      </w:pPr>
      <w:bookmarkStart w:id="9" w:name="_Toc58874771"/>
      <w:bookmarkStart w:id="10" w:name="_Toc58874818"/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قرینۀ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bookmarkEnd w:id="9"/>
      <w:bookmarkEnd w:id="10"/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حیثیت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بودیم</w:t>
      </w:r>
      <w:r>
        <w:rPr>
          <w:rtl/>
        </w:rPr>
        <w:t xml:space="preserve"> </w:t>
      </w:r>
      <w:r>
        <w:rPr>
          <w:rFonts w:hint="cs"/>
          <w:rtl/>
        </w:rPr>
        <w:t>گفتیم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حیثیت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نقض،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لذا مشکل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جلسۀ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همینطور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>.</w:t>
      </w:r>
    </w:p>
    <w:p w:rsidR="00305F46" w:rsidRDefault="00305F46" w:rsidP="009177A7">
      <w:pPr>
        <w:pStyle w:val="Heading4"/>
        <w:rPr>
          <w:rtl/>
        </w:rPr>
      </w:pPr>
      <w:bookmarkStart w:id="11" w:name="_Toc58874772"/>
      <w:bookmarkStart w:id="12" w:name="_Toc58874819"/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متعلقشان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اربعمائه</w:t>
      </w:r>
      <w:bookmarkEnd w:id="11"/>
      <w:bookmarkEnd w:id="12"/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اربعمائه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 w:rsidRPr="009177A7">
        <w:rPr>
          <w:color w:val="008000"/>
          <w:rtl/>
        </w:rPr>
        <w:t>«</w:t>
      </w:r>
      <w:r w:rsidRPr="009177A7">
        <w:rPr>
          <w:rFonts w:hint="cs"/>
          <w:color w:val="008000"/>
          <w:rtl/>
        </w:rPr>
        <w:t>من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کان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علی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یقین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فشک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فلیمض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علی</w:t>
      </w:r>
      <w:r w:rsidRPr="009177A7">
        <w:rPr>
          <w:color w:val="008000"/>
          <w:rtl/>
        </w:rPr>
        <w:t xml:space="preserve"> </w:t>
      </w:r>
      <w:r w:rsidRPr="009177A7">
        <w:rPr>
          <w:rFonts w:hint="cs"/>
          <w:color w:val="008000"/>
          <w:rtl/>
        </w:rPr>
        <w:t>یقینه</w:t>
      </w:r>
      <w:r w:rsidRPr="009177A7">
        <w:rPr>
          <w:rFonts w:hint="eastAsia"/>
          <w:color w:val="008000"/>
          <w:rtl/>
        </w:rPr>
        <w:t>»</w:t>
      </w:r>
      <w:r>
        <w:rPr>
          <w:rtl/>
        </w:rPr>
        <w:t xml:space="preserve"> </w:t>
      </w:r>
      <w:r w:rsidR="00871682">
        <w:rPr>
          <w:rStyle w:val="FootnoteReference"/>
          <w:rtl/>
        </w:rPr>
        <w:footnoteReference w:id="9"/>
      </w:r>
    </w:p>
    <w:p w:rsidR="009177A7" w:rsidRDefault="00305F46" w:rsidP="00305F46">
      <w:pPr>
        <w:jc w:val="both"/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انصاری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قاعدۀ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>.</w:t>
      </w:r>
      <w:r w:rsidR="009177A7">
        <w:rPr>
          <w:rStyle w:val="FootnoteReference"/>
          <w:rtl/>
        </w:rPr>
        <w:footnoteReference w:id="10"/>
      </w:r>
      <w:r>
        <w:rPr>
          <w:rtl/>
        </w:rPr>
        <w:t xml:space="preserve"> 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گفتیم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همینطور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مشکوک؛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قاعدۀ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 w:rsidR="009177A7">
        <w:rPr>
          <w:rtl/>
        </w:rPr>
        <w:t>.</w:t>
      </w:r>
      <w:r w:rsidR="009177A7">
        <w:rPr>
          <w:rStyle w:val="FootnoteReference"/>
          <w:rtl/>
        </w:rPr>
        <w:footnoteReference w:id="11"/>
      </w:r>
    </w:p>
    <w:p w:rsidR="00305F46" w:rsidRDefault="00305F46" w:rsidP="00305F46">
      <w:pPr>
        <w:pStyle w:val="Heading3"/>
        <w:jc w:val="both"/>
        <w:rPr>
          <w:rtl/>
        </w:rPr>
      </w:pPr>
      <w:bookmarkStart w:id="13" w:name="_Toc58874773"/>
      <w:bookmarkStart w:id="14" w:name="_Toc58874820"/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الذکر</w:t>
      </w:r>
      <w:bookmarkEnd w:id="13"/>
      <w:bookmarkEnd w:id="14"/>
    </w:p>
    <w:p w:rsidR="00305F46" w:rsidRDefault="00305F46" w:rsidP="005B7ECD">
      <w:pPr>
        <w:jc w:val="both"/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5B7ECD">
        <w:rPr>
          <w:rFonts w:hint="cs"/>
          <w:rtl/>
        </w:rPr>
        <w:t>مطلبی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 w:rsidR="005B7ECD">
        <w:rPr>
          <w:rStyle w:val="FootnoteReference"/>
          <w:rtl/>
        </w:rPr>
        <w:footnoteReference w:id="12"/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کنند؛</w:t>
      </w:r>
      <w:r>
        <w:rPr>
          <w:rtl/>
        </w:rPr>
        <w:t xml:space="preserve"> 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تقریر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هاشمی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بحوث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305F46" w:rsidRPr="005B7ECD" w:rsidRDefault="00305F46" w:rsidP="00305F46">
      <w:pPr>
        <w:jc w:val="both"/>
        <w:rPr>
          <w:color w:val="000080"/>
          <w:rtl/>
        </w:rPr>
      </w:pPr>
      <w:r w:rsidRPr="005B7ECD">
        <w:rPr>
          <w:rFonts w:hint="cs"/>
          <w:color w:val="000080"/>
          <w:rtl/>
        </w:rPr>
        <w:t>ثالثا</w:t>
      </w:r>
      <w:r w:rsidRPr="005B7ECD">
        <w:rPr>
          <w:color w:val="000080"/>
          <w:rtl/>
        </w:rPr>
        <w:t xml:space="preserve">- </w:t>
      </w:r>
      <w:r w:rsidRPr="005B7ECD">
        <w:rPr>
          <w:rFonts w:hint="cs"/>
          <w:color w:val="000080"/>
          <w:rtl/>
        </w:rPr>
        <w:t>عدم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صحة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الحمل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على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الإنشاء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نفسه،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إذ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لو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حمل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اليقين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على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التعبدي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منه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فما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ذا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يقال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عن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اليقين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الجملة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الثانية؟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فهل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يحمل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على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اليقين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الوجداني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أو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التعبدي،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الأول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خلاف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ظاهر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السياق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خلاف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صراحة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التركيب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تأليف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قياس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من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صغرى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كبرى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هذا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لا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يكون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إلّا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مع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وحدة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المعنى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المراد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باليقين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الجملتين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على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هذا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تكون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الجملتان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بمعنى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واحد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تكون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الجملة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الثانية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تكرارا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صرفا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للجملة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الأولى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لكن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بلسانين</w:t>
      </w:r>
      <w:r w:rsidRPr="005B7ECD">
        <w:rPr>
          <w:color w:val="000080"/>
          <w:rtl/>
        </w:rPr>
        <w:t>.</w:t>
      </w:r>
    </w:p>
    <w:p w:rsidR="00305F46" w:rsidRPr="005B7ECD" w:rsidRDefault="00305F46" w:rsidP="00305F46">
      <w:pPr>
        <w:jc w:val="both"/>
        <w:rPr>
          <w:color w:val="000080"/>
          <w:rtl/>
        </w:rPr>
      </w:pPr>
      <w:r w:rsidRPr="005B7ECD">
        <w:rPr>
          <w:rFonts w:hint="cs"/>
          <w:color w:val="000080"/>
          <w:rtl/>
        </w:rPr>
        <w:t>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الثاني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يلزم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منه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ركاكة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الجملة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الثانية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إذ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ترجع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إلى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اليقين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التعبدي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أي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الحجة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لا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ينبغي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نقضه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بالشك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هذا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أشبه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بالقضية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بشرط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المحمول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بل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يلزم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نحو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تهافت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اللحاظ،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فان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فرض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شك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المكلف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يقينا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تعبديا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أولا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يناقض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التعبير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عنه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بالشك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ثانيا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كما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لا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يخفى</w:t>
      </w:r>
      <w:r w:rsidRPr="005B7ECD">
        <w:rPr>
          <w:color w:val="000080"/>
          <w:rtl/>
        </w:rPr>
        <w:t xml:space="preserve">. </w:t>
      </w:r>
      <w:r w:rsidRPr="005B7ECD">
        <w:rPr>
          <w:rFonts w:hint="cs"/>
          <w:color w:val="000080"/>
          <w:rtl/>
        </w:rPr>
        <w:t>فالصحيح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هو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التحفظ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على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ظهور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الجملة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في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الاخبار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عن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اليقين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الوجداني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خلافا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لما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ذهب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إليه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المحقق</w:t>
      </w:r>
      <w:r w:rsidRPr="005B7ECD">
        <w:rPr>
          <w:color w:val="000080"/>
          <w:rtl/>
        </w:rPr>
        <w:t xml:space="preserve"> </w:t>
      </w:r>
      <w:r w:rsidRPr="005B7ECD">
        <w:rPr>
          <w:rFonts w:hint="cs"/>
          <w:color w:val="000080"/>
          <w:rtl/>
        </w:rPr>
        <w:t>النائيني</w:t>
      </w:r>
      <w:r w:rsidRPr="005B7ECD">
        <w:rPr>
          <w:color w:val="000080"/>
          <w:rtl/>
        </w:rPr>
        <w:t xml:space="preserve"> (</w:t>
      </w:r>
      <w:r w:rsidRPr="005B7ECD">
        <w:rPr>
          <w:rFonts w:hint="cs"/>
          <w:color w:val="000080"/>
          <w:rtl/>
        </w:rPr>
        <w:t>قده</w:t>
      </w:r>
      <w:r w:rsidRPr="005B7ECD">
        <w:rPr>
          <w:color w:val="000080"/>
          <w:rtl/>
        </w:rPr>
        <w:t>).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(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tl/>
        </w:rPr>
        <w:t xml:space="preserve">)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دانستیم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>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ینقض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...)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.</w:t>
      </w:r>
    </w:p>
    <w:p w:rsidR="00305F46" w:rsidRDefault="00305F46" w:rsidP="00305F46">
      <w:pPr>
        <w:pStyle w:val="Heading3"/>
        <w:jc w:val="both"/>
        <w:rPr>
          <w:rtl/>
        </w:rPr>
      </w:pPr>
      <w:bookmarkStart w:id="15" w:name="_Toc58874774"/>
      <w:bookmarkStart w:id="16" w:name="_Toc58874821"/>
      <w:r>
        <w:rPr>
          <w:rFonts w:hint="cs"/>
          <w:rtl/>
        </w:rPr>
        <w:t>تشویش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تقریرات</w:t>
      </w:r>
      <w:bookmarkEnd w:id="15"/>
      <w:bookmarkEnd w:id="16"/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قدری</w:t>
      </w:r>
      <w:r>
        <w:rPr>
          <w:rtl/>
        </w:rPr>
        <w:t xml:space="preserve"> </w:t>
      </w:r>
      <w:r>
        <w:rPr>
          <w:rFonts w:hint="cs"/>
          <w:rtl/>
        </w:rPr>
        <w:t>مشوش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انشائیه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 w:rsidR="005B7ECD">
        <w:rPr>
          <w:rFonts w:hint="cs"/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مشوش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 w:rsidR="005B7ECD">
        <w:rPr>
          <w:rFonts w:hint="cs"/>
          <w:rtl/>
        </w:rPr>
        <w:t>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 w:rsidR="005B7ECD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 w:rsidR="005B7ECD">
        <w:rPr>
          <w:rFonts w:hint="cs"/>
          <w:rtl/>
        </w:rPr>
        <w:t>ت</w:t>
      </w:r>
      <w:r>
        <w:rPr>
          <w:rFonts w:hint="cs"/>
          <w:rtl/>
        </w:rPr>
        <w:t>عبدی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گویا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="005B7ECD"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305F46" w:rsidRDefault="00305F46" w:rsidP="005B7ECD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حائری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انشائی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5B7ECD">
        <w:rPr>
          <w:rFonts w:hint="cs"/>
          <w:rtl/>
        </w:rPr>
        <w:t>.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نوشتم</w:t>
      </w:r>
      <w:r>
        <w:rPr>
          <w:rtl/>
        </w:rPr>
        <w:t>:</w:t>
      </w:r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للمدعی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المدعی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الحمل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الانشاء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ینفی</w:t>
      </w:r>
      <w:r>
        <w:rPr>
          <w:rtl/>
        </w:rPr>
        <w:t xml:space="preserve"> </w:t>
      </w:r>
      <w:r>
        <w:rPr>
          <w:rFonts w:hint="cs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</w:t>
      </w:r>
      <w:r>
        <w:rPr>
          <w:rFonts w:hint="cs"/>
          <w:rtl/>
        </w:rPr>
        <w:t>تعبدیا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امران</w:t>
      </w:r>
      <w:r>
        <w:rPr>
          <w:rtl/>
        </w:rPr>
        <w:t xml:space="preserve"> </w:t>
      </w:r>
      <w:r>
        <w:rPr>
          <w:rFonts w:hint="cs"/>
          <w:rtl/>
        </w:rPr>
        <w:t>مختلفان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یلزم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احدهما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یدعی</w:t>
      </w:r>
      <w:r>
        <w:rPr>
          <w:rtl/>
        </w:rPr>
        <w:t xml:space="preserve"> </w:t>
      </w:r>
      <w:r>
        <w:rPr>
          <w:rFonts w:hint="cs"/>
          <w:rtl/>
        </w:rPr>
        <w:t>کون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انشاءا</w:t>
      </w:r>
      <w:r>
        <w:rPr>
          <w:rtl/>
        </w:rPr>
        <w:t xml:space="preserve"> </w:t>
      </w:r>
      <w:r>
        <w:rPr>
          <w:rFonts w:hint="cs"/>
          <w:rtl/>
        </w:rPr>
        <w:t>ینکر</w:t>
      </w:r>
      <w:r>
        <w:rPr>
          <w:rtl/>
        </w:rPr>
        <w:t xml:space="preserve"> </w:t>
      </w:r>
      <w:r>
        <w:rPr>
          <w:rFonts w:hint="cs"/>
          <w:rtl/>
        </w:rPr>
        <w:t>کونه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هی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صغراها</w:t>
      </w:r>
      <w:r>
        <w:rPr>
          <w:rtl/>
        </w:rPr>
        <w:t xml:space="preserve"> </w:t>
      </w:r>
      <w:r>
        <w:rPr>
          <w:rFonts w:hint="cs"/>
          <w:rtl/>
        </w:rPr>
        <w:t>محذوفه</w:t>
      </w:r>
      <w:r>
        <w:rPr>
          <w:rtl/>
        </w:rPr>
        <w:t xml:space="preserve"> 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هی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مصادیق</w:t>
      </w:r>
      <w:r>
        <w:rPr>
          <w:rtl/>
        </w:rPr>
        <w:t xml:space="preserve"> </w:t>
      </w:r>
      <w:r>
        <w:rPr>
          <w:rFonts w:hint="cs"/>
          <w:rtl/>
        </w:rPr>
        <w:t>القضیه</w:t>
      </w:r>
      <w:r>
        <w:rPr>
          <w:rtl/>
        </w:rPr>
        <w:t xml:space="preserve"> </w:t>
      </w:r>
      <w:r>
        <w:rPr>
          <w:rFonts w:hint="cs"/>
          <w:rtl/>
        </w:rPr>
        <w:t>الکلیه</w:t>
      </w:r>
      <w:r>
        <w:rPr>
          <w:rtl/>
        </w:rPr>
        <w:t xml:space="preserve"> </w:t>
      </w:r>
      <w:r>
        <w:rPr>
          <w:rFonts w:hint="cs"/>
          <w:rtl/>
        </w:rPr>
        <w:t>المذکوره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ینقض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</w:t>
      </w:r>
      <w:r>
        <w:rPr>
          <w:rFonts w:hint="cs"/>
          <w:rtl/>
        </w:rPr>
        <w:t>بالشک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305F46" w:rsidRDefault="00305F46" w:rsidP="00305F46">
      <w:pPr>
        <w:pStyle w:val="Heading3"/>
        <w:jc w:val="both"/>
        <w:rPr>
          <w:rtl/>
        </w:rPr>
      </w:pPr>
      <w:bookmarkStart w:id="17" w:name="_Toc58874775"/>
      <w:bookmarkStart w:id="18" w:name="_Toc58874822"/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بیانات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نائینی</w:t>
      </w:r>
      <w:bookmarkEnd w:id="17"/>
      <w:bookmarkEnd w:id="18"/>
    </w:p>
    <w:p w:rsidR="00305F46" w:rsidRDefault="00305F46" w:rsidP="00305F46">
      <w:pPr>
        <w:jc w:val="both"/>
        <w:rPr>
          <w:rtl/>
        </w:rPr>
      </w:pPr>
      <w:r>
        <w:rPr>
          <w:rFonts w:hint="cs"/>
          <w:rtl/>
        </w:rPr>
        <w:t>بیانات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بیانات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نائینی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نائینی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305F46" w:rsidRDefault="00305F46" w:rsidP="00305F46">
      <w:pPr>
        <w:pStyle w:val="Heading2"/>
        <w:jc w:val="both"/>
        <w:rPr>
          <w:rtl/>
        </w:rPr>
      </w:pPr>
      <w:bookmarkStart w:id="19" w:name="_Toc58874776"/>
      <w:bookmarkStart w:id="20" w:name="_Toc58874823"/>
      <w:r>
        <w:rPr>
          <w:rFonts w:hint="cs"/>
          <w:rtl/>
        </w:rPr>
        <w:t>استبعاد حمل عبارت «فإنه علی یقین من وضوئه» بر انشاء</w:t>
      </w:r>
      <w:bookmarkEnd w:id="19"/>
      <w:bookmarkEnd w:id="20"/>
      <w:r>
        <w:rPr>
          <w:rFonts w:cs="B Badr"/>
          <w:rtl/>
        </w:rPr>
        <w:t xml:space="preserve"> </w:t>
      </w:r>
    </w:p>
    <w:p w:rsidR="001A1EA5" w:rsidRPr="006162A2" w:rsidRDefault="00305F46" w:rsidP="005B7ECD">
      <w:pPr>
        <w:jc w:val="both"/>
        <w:rPr>
          <w:rtl/>
        </w:rPr>
      </w:pP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="005B7ECD">
        <w:rPr>
          <w:rFonts w:hint="cs"/>
          <w:rtl/>
        </w:rPr>
        <w:t>بخواهیم</w:t>
      </w:r>
      <w:r>
        <w:rPr>
          <w:rtl/>
        </w:rPr>
        <w:t>«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="005B7ECD"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مستبعد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مرتضی</w:t>
      </w:r>
      <w:r>
        <w:rPr>
          <w:rtl/>
        </w:rPr>
        <w:t xml:space="preserve"> </w:t>
      </w:r>
      <w:r>
        <w:rPr>
          <w:rFonts w:hint="cs"/>
          <w:rtl/>
        </w:rPr>
        <w:t>حائری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عرفی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="005B7ECD">
        <w:rPr>
          <w:rFonts w:hint="cs"/>
          <w:rtl/>
        </w:rPr>
        <w:t xml:space="preserve">حالت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مفروض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وضوی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sectPr w:rsidR="001A1EA5" w:rsidRPr="006162A2" w:rsidSect="00F91B85">
      <w:headerReference w:type="default" r:id="rId9"/>
      <w:footerReference w:type="default" r:id="rId10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E1" w:rsidRDefault="003B53E1" w:rsidP="008B750B">
      <w:pPr>
        <w:spacing w:line="240" w:lineRule="auto"/>
      </w:pPr>
      <w:r>
        <w:separator/>
      </w:r>
    </w:p>
  </w:endnote>
  <w:endnote w:type="continuationSeparator" w:id="0">
    <w:p w:rsidR="003B53E1" w:rsidRDefault="003B53E1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3349A" w:rsidRPr="00A3349A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CD784D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8" w:name="BokAdres"/>
          <w:bookmarkEnd w:id="28"/>
          <w:r>
            <w:rPr>
              <w:color w:val="808080" w:themeColor="background1" w:themeShade="80"/>
            </w:rPr>
            <w:t>U1js1_13990922-033_ga1_mfeb.ir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E1" w:rsidRDefault="003B53E1" w:rsidP="008B750B">
      <w:pPr>
        <w:spacing w:line="240" w:lineRule="auto"/>
      </w:pPr>
      <w:r>
        <w:separator/>
      </w:r>
    </w:p>
  </w:footnote>
  <w:footnote w:type="continuationSeparator" w:id="0">
    <w:p w:rsidR="003B53E1" w:rsidRDefault="003B53E1" w:rsidP="008B750B">
      <w:pPr>
        <w:spacing w:line="240" w:lineRule="auto"/>
      </w:pPr>
      <w:r>
        <w:continuationSeparator/>
      </w:r>
    </w:p>
  </w:footnote>
  <w:footnote w:id="1">
    <w:p w:rsidR="00305F46" w:rsidRDefault="00305F4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مقرر: و چون مفروض این استک ه الآن یقین به طهارت واقعی ندارد پس مراد یقین تعبدی یا ایحاد تعبدی یقین است.</w:t>
      </w:r>
    </w:p>
  </w:footnote>
  <w:footnote w:id="2">
    <w:p w:rsidR="00676B5A" w:rsidRDefault="00676B5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76B5A">
        <w:rPr>
          <w:rFonts w:hint="cs"/>
          <w:rtl/>
        </w:rPr>
        <w:t>تهذیب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الاحکام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ج</w:t>
      </w:r>
      <w:r w:rsidRPr="00676B5A">
        <w:rPr>
          <w:rtl/>
        </w:rPr>
        <w:t xml:space="preserve">1 </w:t>
      </w:r>
      <w:r w:rsidRPr="00676B5A">
        <w:rPr>
          <w:rFonts w:hint="cs"/>
          <w:rtl/>
        </w:rPr>
        <w:t>ص</w:t>
      </w:r>
      <w:r w:rsidRPr="00676B5A">
        <w:rPr>
          <w:rtl/>
        </w:rPr>
        <w:t>8</w:t>
      </w:r>
    </w:p>
  </w:footnote>
  <w:footnote w:id="3">
    <w:p w:rsidR="00676B5A" w:rsidRDefault="00676B5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76B5A">
        <w:rPr>
          <w:rFonts w:hint="cs"/>
          <w:rtl/>
        </w:rPr>
        <w:t>بحوث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في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علم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الأصول،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ج‏</w:t>
      </w:r>
      <w:r w:rsidRPr="00676B5A">
        <w:rPr>
          <w:rtl/>
        </w:rPr>
        <w:t>6</w:t>
      </w:r>
      <w:r w:rsidRPr="00676B5A">
        <w:rPr>
          <w:rFonts w:hint="cs"/>
          <w:rtl/>
        </w:rPr>
        <w:t>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ص</w:t>
      </w:r>
      <w:r w:rsidRPr="00676B5A">
        <w:rPr>
          <w:rtl/>
        </w:rPr>
        <w:t>: 31</w:t>
      </w:r>
    </w:p>
  </w:footnote>
  <w:footnote w:id="4">
    <w:p w:rsidR="00676B5A" w:rsidRDefault="00676B5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ر ک </w:t>
      </w:r>
      <w:r w:rsidRPr="00676B5A">
        <w:rPr>
          <w:rFonts w:hint="cs"/>
          <w:rtl/>
        </w:rPr>
        <w:t>بحوث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في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علم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الأصول،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ج‏</w:t>
      </w:r>
      <w:r w:rsidRPr="00676B5A">
        <w:rPr>
          <w:rtl/>
        </w:rPr>
        <w:t>6</w:t>
      </w:r>
      <w:r w:rsidRPr="00676B5A">
        <w:rPr>
          <w:rFonts w:hint="cs"/>
          <w:rtl/>
        </w:rPr>
        <w:t>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ص</w:t>
      </w:r>
      <w:r w:rsidRPr="00676B5A">
        <w:rPr>
          <w:rtl/>
        </w:rPr>
        <w:t>: 31</w:t>
      </w:r>
    </w:p>
  </w:footnote>
  <w:footnote w:id="5">
    <w:p w:rsidR="00676B5A" w:rsidRDefault="00676B5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76B5A">
        <w:rPr>
          <w:rFonts w:hint="cs"/>
          <w:rtl/>
        </w:rPr>
        <w:t>پاورقی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مباحث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الاصول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ج</w:t>
      </w:r>
      <w:r w:rsidRPr="00676B5A">
        <w:rPr>
          <w:rtl/>
        </w:rPr>
        <w:t xml:space="preserve">5 </w:t>
      </w:r>
      <w:r w:rsidRPr="00676B5A">
        <w:rPr>
          <w:rFonts w:hint="cs"/>
          <w:rtl/>
        </w:rPr>
        <w:t>ص</w:t>
      </w:r>
      <w:r w:rsidRPr="00676B5A">
        <w:rPr>
          <w:rtl/>
        </w:rPr>
        <w:t>50</w:t>
      </w:r>
    </w:p>
  </w:footnote>
  <w:footnote w:id="6">
    <w:p w:rsidR="00676B5A" w:rsidRDefault="00676B5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76B5A">
        <w:rPr>
          <w:rFonts w:hint="cs"/>
          <w:rtl/>
        </w:rPr>
        <w:t>مقرر</w:t>
      </w:r>
      <w:r w:rsidRPr="00676B5A">
        <w:rPr>
          <w:rtl/>
        </w:rPr>
        <w:t xml:space="preserve">: </w:t>
      </w:r>
      <w:r w:rsidRPr="00676B5A">
        <w:rPr>
          <w:rFonts w:hint="cs"/>
          <w:rtl/>
        </w:rPr>
        <w:t>بیان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استاد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در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این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قسمت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قدری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نا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مفهوم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بود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لذا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عبارت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شهید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صدر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را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نقل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میکنیم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که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گویای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مطلب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است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بحوث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علم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الاصول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ج</w:t>
      </w:r>
      <w:r w:rsidRPr="00676B5A">
        <w:rPr>
          <w:rtl/>
        </w:rPr>
        <w:t xml:space="preserve">6 </w:t>
      </w:r>
      <w:r w:rsidRPr="00676B5A">
        <w:rPr>
          <w:rFonts w:hint="cs"/>
          <w:rtl/>
        </w:rPr>
        <w:t>ص</w:t>
      </w:r>
      <w:r w:rsidRPr="00676B5A">
        <w:rPr>
          <w:rtl/>
        </w:rPr>
        <w:t xml:space="preserve">31 : 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يمكن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يكون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مبررا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لهذا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الحمل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هو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ظهور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الجملة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في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فعلية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المخبر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عنه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هذا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ينسجم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مع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الاخبار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عن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الوجداني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إذ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وجداني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بالوضوء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فعلا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انما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كان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سابقا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شئت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قلت</w:t>
      </w:r>
      <w:r w:rsidRPr="00676B5A">
        <w:rPr>
          <w:rtl/>
        </w:rPr>
        <w:t xml:space="preserve">: </w:t>
      </w:r>
      <w:r w:rsidRPr="00676B5A">
        <w:rPr>
          <w:rFonts w:hint="cs"/>
          <w:rtl/>
        </w:rPr>
        <w:t>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لوحظ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مضافا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إلى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متعلقه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مع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تجريد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الذهن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عن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حيثية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الحدوث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البقاء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فبهذا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اللحاظ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بالفعل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للمكلف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لأنه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قد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زال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يقينه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بذات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الوضوء،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لوحظ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مضافا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إلى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متعلقه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مع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أخذ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الزمان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فيه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أي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بالحدوث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بالحدوث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كان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فعليا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إلّا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هذا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ينسجم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مع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بعده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قوله</w:t>
      </w:r>
      <w:r w:rsidRPr="00676B5A">
        <w:rPr>
          <w:rtl/>
        </w:rPr>
        <w:t xml:space="preserve"> (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تنقض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بالشك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أبدا</w:t>
      </w:r>
      <w:r w:rsidRPr="00676B5A">
        <w:rPr>
          <w:rtl/>
        </w:rPr>
        <w:t xml:space="preserve">) </w:t>
      </w:r>
      <w:r w:rsidRPr="00676B5A">
        <w:rPr>
          <w:rFonts w:hint="cs"/>
          <w:rtl/>
        </w:rPr>
        <w:t>إذ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بد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يراد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فيه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نفس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بالجملة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الأولى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أي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بالحدوث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معه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يصح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اسناد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النقض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إليه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لأن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الشك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ينقض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بالحدوث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لعدم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وحدة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متعلقهما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عند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لحاظ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الحدوث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البقاء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فيهما،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هذا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بخلاف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ما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إذا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حملنا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الجملة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على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الإنشاء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أو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اليقين</w:t>
      </w:r>
      <w:r w:rsidRPr="00676B5A">
        <w:rPr>
          <w:rtl/>
        </w:rPr>
        <w:t xml:space="preserve"> </w:t>
      </w:r>
      <w:r w:rsidRPr="00676B5A">
        <w:rPr>
          <w:rFonts w:hint="cs"/>
          <w:rtl/>
        </w:rPr>
        <w:t>التعبدي</w:t>
      </w:r>
      <w:r w:rsidRPr="00676B5A">
        <w:rPr>
          <w:rtl/>
        </w:rPr>
        <w:t>.</w:t>
      </w:r>
    </w:p>
  </w:footnote>
  <w:footnote w:id="7">
    <w:p w:rsidR="00871682" w:rsidRDefault="0087168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71682">
        <w:rPr>
          <w:rFonts w:hint="cs"/>
          <w:rtl/>
        </w:rPr>
        <w:t>بحوث</w:t>
      </w:r>
      <w:r w:rsidRPr="00871682">
        <w:rPr>
          <w:rtl/>
        </w:rPr>
        <w:t xml:space="preserve"> </w:t>
      </w:r>
      <w:r w:rsidRPr="00871682">
        <w:rPr>
          <w:rFonts w:hint="cs"/>
          <w:rtl/>
        </w:rPr>
        <w:t>في</w:t>
      </w:r>
      <w:r w:rsidRPr="00871682">
        <w:rPr>
          <w:rtl/>
        </w:rPr>
        <w:t xml:space="preserve"> </w:t>
      </w:r>
      <w:r w:rsidRPr="00871682">
        <w:rPr>
          <w:rFonts w:hint="cs"/>
          <w:rtl/>
        </w:rPr>
        <w:t>علم</w:t>
      </w:r>
      <w:r w:rsidRPr="00871682">
        <w:rPr>
          <w:rtl/>
        </w:rPr>
        <w:t xml:space="preserve"> </w:t>
      </w:r>
      <w:r w:rsidRPr="00871682">
        <w:rPr>
          <w:rFonts w:hint="cs"/>
          <w:rtl/>
        </w:rPr>
        <w:t>الأصول،</w:t>
      </w:r>
      <w:r w:rsidRPr="00871682">
        <w:rPr>
          <w:rtl/>
        </w:rPr>
        <w:t xml:space="preserve"> </w:t>
      </w:r>
      <w:r w:rsidRPr="00871682">
        <w:rPr>
          <w:rFonts w:hint="cs"/>
          <w:rtl/>
        </w:rPr>
        <w:t>ج‏</w:t>
      </w:r>
      <w:r w:rsidRPr="00871682">
        <w:rPr>
          <w:rtl/>
        </w:rPr>
        <w:t>6</w:t>
      </w:r>
      <w:r w:rsidRPr="00871682">
        <w:rPr>
          <w:rFonts w:hint="cs"/>
          <w:rtl/>
        </w:rPr>
        <w:t>،</w:t>
      </w:r>
      <w:r w:rsidRPr="00871682">
        <w:rPr>
          <w:rtl/>
        </w:rPr>
        <w:t xml:space="preserve"> </w:t>
      </w:r>
      <w:r w:rsidRPr="00871682">
        <w:rPr>
          <w:rFonts w:hint="cs"/>
          <w:rtl/>
        </w:rPr>
        <w:t>ص</w:t>
      </w:r>
      <w:r w:rsidRPr="00871682">
        <w:rPr>
          <w:rtl/>
        </w:rPr>
        <w:t>: 32</w:t>
      </w:r>
    </w:p>
  </w:footnote>
  <w:footnote w:id="8">
    <w:p w:rsidR="00676B5A" w:rsidRDefault="00676B5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عبارت نا مفهوم</w:t>
      </w:r>
    </w:p>
  </w:footnote>
  <w:footnote w:id="9">
    <w:p w:rsidR="00871682" w:rsidRDefault="0087168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71682">
        <w:rPr>
          <w:rFonts w:hint="cs"/>
          <w:rtl/>
        </w:rPr>
        <w:t>الخصال،</w:t>
      </w:r>
      <w:r w:rsidRPr="00871682">
        <w:rPr>
          <w:rtl/>
        </w:rPr>
        <w:t xml:space="preserve"> </w:t>
      </w:r>
      <w:r w:rsidRPr="00871682">
        <w:rPr>
          <w:rFonts w:hint="cs"/>
          <w:rtl/>
        </w:rPr>
        <w:t>ج‏</w:t>
      </w:r>
      <w:r w:rsidRPr="00871682">
        <w:rPr>
          <w:rtl/>
        </w:rPr>
        <w:t>2</w:t>
      </w:r>
      <w:r w:rsidRPr="00871682">
        <w:rPr>
          <w:rFonts w:hint="cs"/>
          <w:rtl/>
        </w:rPr>
        <w:t>،</w:t>
      </w:r>
      <w:r w:rsidRPr="00871682">
        <w:rPr>
          <w:rtl/>
        </w:rPr>
        <w:t xml:space="preserve"> </w:t>
      </w:r>
      <w:r w:rsidRPr="00871682">
        <w:rPr>
          <w:rFonts w:hint="cs"/>
          <w:rtl/>
        </w:rPr>
        <w:t>ص</w:t>
      </w:r>
      <w:r w:rsidRPr="00871682">
        <w:rPr>
          <w:rtl/>
        </w:rPr>
        <w:t>: 610</w:t>
      </w:r>
    </w:p>
  </w:footnote>
  <w:footnote w:id="10">
    <w:p w:rsidR="009177A7" w:rsidRDefault="009177A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177A7">
        <w:rPr>
          <w:rFonts w:hint="cs"/>
          <w:rtl/>
        </w:rPr>
        <w:t>فرائد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الاصول،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ج‏</w:t>
      </w:r>
      <w:r w:rsidRPr="009177A7">
        <w:rPr>
          <w:rtl/>
        </w:rPr>
        <w:t>2</w:t>
      </w:r>
      <w:r w:rsidRPr="009177A7">
        <w:rPr>
          <w:rFonts w:hint="cs"/>
          <w:rtl/>
        </w:rPr>
        <w:t>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ص</w:t>
      </w:r>
      <w:r w:rsidRPr="009177A7">
        <w:rPr>
          <w:rtl/>
        </w:rPr>
        <w:t>: 569</w:t>
      </w:r>
    </w:p>
  </w:footnote>
  <w:footnote w:id="11">
    <w:p w:rsidR="009177A7" w:rsidRDefault="009177A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177A7">
        <w:rPr>
          <w:rFonts w:hint="cs"/>
          <w:rtl/>
        </w:rPr>
        <w:t>مقرر</w:t>
      </w:r>
      <w:r w:rsidRPr="009177A7">
        <w:rPr>
          <w:rtl/>
        </w:rPr>
        <w:t xml:space="preserve">: </w:t>
      </w:r>
      <w:r w:rsidRPr="009177A7">
        <w:rPr>
          <w:rFonts w:hint="cs"/>
          <w:rtl/>
        </w:rPr>
        <w:t>در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این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روایت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گوید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کان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علی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یقین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فشک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که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لفظ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فاء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نشان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از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تأخر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زمانی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شک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نسبت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به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یقین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است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و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بنابر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این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که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زمان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متیقن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با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یقین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یکی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است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و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زمان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شک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هم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با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مشکوک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یکی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است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پس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به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تبع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تأخر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زمانی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شک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نسبت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به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یقین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که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از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لفظ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فاء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فهمیده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شد،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مشکوک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هم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نسبت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به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متیقن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متأخر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شود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در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حالی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که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در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قاعدۀ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یقین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مشکوک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دقیقا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در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زمان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متیقن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است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لذا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از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شک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در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قاعدۀ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یقین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به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ش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ساری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تعبیر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می</w:t>
      </w:r>
      <w:r w:rsidRPr="009177A7">
        <w:rPr>
          <w:rtl/>
        </w:rPr>
        <w:t xml:space="preserve"> </w:t>
      </w:r>
      <w:r w:rsidRPr="009177A7">
        <w:rPr>
          <w:rFonts w:hint="cs"/>
          <w:rtl/>
        </w:rPr>
        <w:t>شود</w:t>
      </w:r>
    </w:p>
  </w:footnote>
  <w:footnote w:id="12">
    <w:p w:rsidR="005B7ECD" w:rsidRDefault="005B7EC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9177A7">
        <w:rPr>
          <w:rFonts w:hint="cs"/>
          <w:rtl/>
        </w:rPr>
        <w:t>م</w:t>
      </w:r>
      <w:r>
        <w:rPr>
          <w:rFonts w:hint="cs"/>
          <w:rtl/>
        </w:rPr>
        <w:t>قرر: مراد از مطلب سابق الذکر مطلبی است که شهید صدر بعنوان قرینه بر حمل بر انشاء اقامه فرمودند.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21" w:name="BokNum"/>
    <w:bookmarkEnd w:id="21"/>
    <w:r w:rsidR="00CD784D">
      <w:rPr>
        <w:b/>
        <w:bCs/>
        <w:sz w:val="20"/>
        <w:szCs w:val="24"/>
        <w:rtl/>
      </w:rPr>
      <w:t>033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22" w:name="Bokdars"/>
    <w:bookmarkEnd w:id="22"/>
    <w:r w:rsidR="00CD784D">
      <w:rPr>
        <w:rFonts w:hint="cs"/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23" w:name="Bokostad"/>
    <w:bookmarkEnd w:id="23"/>
    <w:r w:rsidR="00CD784D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CD784D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CD784D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CD784D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CD784D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CD784D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CD784D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24" w:name="BokTarikh"/>
    <w:bookmarkEnd w:id="24"/>
    <w:r w:rsidR="00CD784D">
      <w:rPr>
        <w:sz w:val="24"/>
        <w:szCs w:val="24"/>
        <w:rtl/>
      </w:rPr>
      <w:t>22 /9 /1399</w:t>
    </w:r>
  </w:p>
  <w:p w:rsidR="00FA3B17" w:rsidRPr="00F16B53" w:rsidRDefault="00935A55" w:rsidP="005B7ECD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25" w:name="BokSabj"/>
    <w:bookmarkEnd w:id="25"/>
    <w:r w:rsidR="00CD784D">
      <w:rPr>
        <w:rFonts w:hint="cs"/>
        <w:color w:val="000000" w:themeColor="text1"/>
        <w:sz w:val="24"/>
        <w:szCs w:val="24"/>
        <w:rtl/>
      </w:rPr>
      <w:t>ادله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26" w:name="Bokmoqarer"/>
    <w:bookmarkEnd w:id="26"/>
    <w:r w:rsidR="005B7ECD">
      <w:rPr>
        <w:rFonts w:hint="cs"/>
        <w:sz w:val="24"/>
        <w:szCs w:val="24"/>
        <w:rtl/>
      </w:rPr>
      <w:t>مسعود عطارمنش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27" w:name="BokSabj2"/>
    <w:bookmarkEnd w:id="27"/>
    <w:r w:rsidR="00CD784D">
      <w:rPr>
        <w:rFonts w:hint="cs"/>
        <w:sz w:val="24"/>
        <w:szCs w:val="24"/>
        <w:rtl/>
      </w:rPr>
      <w:t>صحیحه</w:t>
    </w:r>
    <w:r w:rsidR="00CD784D">
      <w:rPr>
        <w:sz w:val="24"/>
        <w:szCs w:val="24"/>
        <w:rtl/>
      </w:rPr>
      <w:t xml:space="preserve"> </w:t>
    </w:r>
    <w:r w:rsidR="00CD784D">
      <w:rPr>
        <w:rFonts w:hint="cs"/>
        <w:sz w:val="24"/>
        <w:szCs w:val="24"/>
        <w:rtl/>
      </w:rPr>
      <w:t>اول</w:t>
    </w:r>
    <w:r w:rsidR="00CD784D">
      <w:rPr>
        <w:sz w:val="24"/>
        <w:szCs w:val="24"/>
        <w:rtl/>
      </w:rPr>
      <w:t xml:space="preserve"> </w:t>
    </w:r>
    <w:r w:rsidR="00CD784D">
      <w:rPr>
        <w:rFonts w:hint="cs"/>
        <w:sz w:val="24"/>
        <w:szCs w:val="24"/>
        <w:rtl/>
      </w:rPr>
      <w:t>زراره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7C7"/>
    <w:rsid w:val="001356B0"/>
    <w:rsid w:val="00151937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81E00"/>
    <w:rsid w:val="00294A52"/>
    <w:rsid w:val="002B575F"/>
    <w:rsid w:val="002B729B"/>
    <w:rsid w:val="002C23B5"/>
    <w:rsid w:val="002C53A2"/>
    <w:rsid w:val="002D0040"/>
    <w:rsid w:val="002D2FA8"/>
    <w:rsid w:val="002E220F"/>
    <w:rsid w:val="00305F46"/>
    <w:rsid w:val="00307311"/>
    <w:rsid w:val="0032100F"/>
    <w:rsid w:val="0033402C"/>
    <w:rsid w:val="00340521"/>
    <w:rsid w:val="00345C73"/>
    <w:rsid w:val="00354A99"/>
    <w:rsid w:val="00360311"/>
    <w:rsid w:val="00361922"/>
    <w:rsid w:val="0037339B"/>
    <w:rsid w:val="00386C11"/>
    <w:rsid w:val="00397466"/>
    <w:rsid w:val="003A6148"/>
    <w:rsid w:val="003B53E1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968EF"/>
    <w:rsid w:val="00596C1E"/>
    <w:rsid w:val="005A2E26"/>
    <w:rsid w:val="005B7BCA"/>
    <w:rsid w:val="005B7ECD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76B5A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682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177A7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3349A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96F38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D784D"/>
    <w:rsid w:val="00CE7481"/>
    <w:rsid w:val="00CF0A8F"/>
    <w:rsid w:val="00D048CE"/>
    <w:rsid w:val="00D10998"/>
    <w:rsid w:val="00D15CBD"/>
    <w:rsid w:val="00D221CB"/>
    <w:rsid w:val="00D23391"/>
    <w:rsid w:val="00D31805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E00219"/>
    <w:rsid w:val="00E0316B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CB48-A797-4366-A8A6-A83E5549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20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9156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7</cp:revision>
  <dcterms:created xsi:type="dcterms:W3CDTF">2020-12-14T17:54:00Z</dcterms:created>
  <dcterms:modified xsi:type="dcterms:W3CDTF">2020-12-16T05:13:00Z</dcterms:modified>
  <cp:contentStatus>ویرایش 2.5</cp:contentStatus>
  <cp:version>2.7</cp:version>
</cp:coreProperties>
</file>