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CB" w:rsidRDefault="001559CB" w:rsidP="001559CB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1559CB" w:rsidRDefault="001559CB" w:rsidP="001559CB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10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22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/0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1399 </w:t>
      </w:r>
      <w:r w:rsidRPr="0022173F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عدم اشتراط حداد در صحت عده</w:t>
      </w:r>
      <w:r>
        <w:rPr>
          <w:rFonts w:hint="cs"/>
          <w:rtl/>
        </w:rPr>
        <w:t xml:space="preserve">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/عده‌ی وفات</w:t>
      </w:r>
      <w:r w:rsidRPr="005F6BC4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5F6BC4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تکمله</w:t>
      </w:r>
      <w:r w:rsidRPr="005F6BC4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5F6BC4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عروه</w:t>
      </w:r>
      <w:r w:rsidRPr="00A6366F">
        <w:rPr>
          <w:rFonts w:hint="cs"/>
          <w:rtl/>
        </w:rPr>
        <w:t xml:space="preserve"> 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/ اقوال فقها در عده</w:t>
      </w:r>
    </w:p>
    <w:p w:rsidR="008F5B4D" w:rsidRPr="009C66D5" w:rsidRDefault="008F5B4D" w:rsidP="008F5B4D">
      <w:pPr>
        <w:rPr>
          <w:rStyle w:val="Emphasis"/>
          <w:b/>
          <w:bCs w:val="0"/>
          <w:rtl/>
        </w:rPr>
      </w:pPr>
      <w:bookmarkStart w:id="0" w:name="_GoBack"/>
      <w:bookmarkEnd w:id="0"/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3A6148" w:rsidRDefault="001145F5" w:rsidP="004B728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 xml:space="preserve">بحث در اشتراط یا عدم اشتراط حداد در عده بود. از ابی الصلاح حلبی و سید فاخر نقل شده </w:t>
      </w:r>
      <w:r w:rsidR="00013F79">
        <w:rPr>
          <w:rFonts w:hint="cs"/>
          <w:rtl/>
        </w:rPr>
        <w:t>است که حداد شرط صحت عده می باشد و در صورت عدم رعایت حداد، باید مجددا عده نگه دارد؛ زیرا امتثال حاصل نشده است.</w:t>
      </w:r>
    </w:p>
    <w:p w:rsidR="00617683" w:rsidRDefault="00617683" w:rsidP="004B728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مرحوم سید یزدی فرمود: عدم امتثال</w:t>
      </w:r>
      <w:r w:rsidR="00642E54">
        <w:rPr>
          <w:rFonts w:hint="cs"/>
          <w:rtl/>
        </w:rPr>
        <w:t>ِ</w:t>
      </w:r>
      <w:r>
        <w:rPr>
          <w:rFonts w:hint="cs"/>
          <w:rtl/>
        </w:rPr>
        <w:t xml:space="preserve"> امر به حداد، موجب نمی شود امر به </w:t>
      </w:r>
      <w:r w:rsidR="00545909">
        <w:rPr>
          <w:rFonts w:hint="cs"/>
          <w:rtl/>
        </w:rPr>
        <w:t>عده امتثال نشود؛ زیرا دلیلی نداریم امر به عده، مشروط به حداد باشد.</w:t>
      </w:r>
      <w:r w:rsidR="004C4570">
        <w:rPr>
          <w:rFonts w:hint="cs"/>
          <w:rtl/>
        </w:rPr>
        <w:t xml:space="preserve"> اقتضای اصل، بلکه ظهور ادله، عدم اشتراط را اقتضا می کند.</w:t>
      </w:r>
    </w:p>
    <w:p w:rsidR="00846B38" w:rsidRDefault="00846B38" w:rsidP="004B728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صاحب جواهر به کلام ابی ا</w:t>
      </w:r>
      <w:r w:rsidR="00144C5B">
        <w:rPr>
          <w:rFonts w:hint="cs"/>
          <w:rtl/>
        </w:rPr>
        <w:t xml:space="preserve">لصلاح حلبی و سید فاخر متمایل شد و سه استدلال </w:t>
      </w:r>
      <w:r w:rsidR="000E0594">
        <w:rPr>
          <w:rFonts w:hint="cs"/>
          <w:rtl/>
        </w:rPr>
        <w:t xml:space="preserve">یا شاهد </w:t>
      </w:r>
      <w:r w:rsidR="00144C5B">
        <w:rPr>
          <w:rFonts w:hint="cs"/>
          <w:rtl/>
        </w:rPr>
        <w:t>بیان کرد.</w:t>
      </w:r>
    </w:p>
    <w:p w:rsidR="00144C5B" w:rsidRDefault="00144C5B" w:rsidP="004B7289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مرحوم سید یزدی به دو استدلال صاحب جواهر پاسخ داد و به استدلال دیگر ( قاعده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وجوب الشیء فی الشیء) نپرداخت؛ در حالی که مهم ترین استدلال صاحب جواهر همین قاعده بود.</w:t>
      </w:r>
    </w:p>
    <w:p w:rsidR="00247D2F" w:rsidRPr="003A6148" w:rsidRDefault="00247D2F" w:rsidP="004B7289">
      <w:pPr>
        <w:pBdr>
          <w:bottom w:val="double" w:sz="6" w:space="1" w:color="auto"/>
        </w:pBdr>
        <w:jc w:val="both"/>
      </w:pPr>
    </w:p>
    <w:p w:rsidR="008F5B4D" w:rsidRDefault="008F5B4D" w:rsidP="004B7289">
      <w:pPr>
        <w:jc w:val="both"/>
      </w:pPr>
    </w:p>
    <w:p w:rsidR="003E6650" w:rsidRPr="001A27D7" w:rsidRDefault="005606D9" w:rsidP="003B3648">
      <w:pPr>
        <w:pStyle w:val="Heading1"/>
        <w:rPr>
          <w:rtl/>
        </w:rPr>
      </w:pPr>
      <w:bookmarkStart w:id="1" w:name="_Toc58837202"/>
      <w:r>
        <w:rPr>
          <w:rFonts w:hint="cs"/>
          <w:rtl/>
        </w:rPr>
        <w:t>قاعده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وجوب الشیء فی الشیء</w:t>
      </w:r>
      <w:bookmarkEnd w:id="1"/>
    </w:p>
    <w:p w:rsidR="001A1EA5" w:rsidRDefault="003B3648" w:rsidP="004B7289">
      <w:pPr>
        <w:jc w:val="both"/>
        <w:rPr>
          <w:rtl/>
        </w:rPr>
      </w:pPr>
      <w:r>
        <w:rPr>
          <w:rFonts w:hint="cs"/>
          <w:rtl/>
        </w:rPr>
        <w:t>اگر در عبادتی مثلا نماز به این عبادت با ویژگی خاصی امر</w:t>
      </w:r>
      <w:r w:rsidR="00555460">
        <w:rPr>
          <w:rFonts w:hint="cs"/>
          <w:rtl/>
        </w:rPr>
        <w:t xml:space="preserve"> شود، مثلا گفته شود: صل فی ثوب طاهر؛ این خصوصیت</w:t>
      </w:r>
      <w:r w:rsidR="0002386D">
        <w:rPr>
          <w:rFonts w:hint="cs"/>
          <w:rtl/>
        </w:rPr>
        <w:t xml:space="preserve"> (طهارت ثوب)</w:t>
      </w:r>
      <w:r w:rsidR="00555460">
        <w:rPr>
          <w:rFonts w:hint="cs"/>
          <w:rtl/>
        </w:rPr>
        <w:t xml:space="preserve">، </w:t>
      </w:r>
      <w:r w:rsidR="0002386D">
        <w:rPr>
          <w:rFonts w:hint="cs"/>
          <w:rtl/>
        </w:rPr>
        <w:t>شرط صحت عبادت ( نماز) است.</w:t>
      </w:r>
      <w:r w:rsidR="00674DA2">
        <w:rPr>
          <w:rFonts w:hint="cs"/>
          <w:rtl/>
        </w:rPr>
        <w:t xml:space="preserve"> یا اگر از عبادتی مثل نماز با ویژگی خاصی نهی شود، مثلا گفته شود: لا تصل فی وبر ما لا یوکل لحمه؛ ظاهر این نهی، ارشاد به مانعیت وبرِ ما لا یوکل لحمه </w:t>
      </w:r>
      <w:r w:rsidR="003442EB">
        <w:rPr>
          <w:rFonts w:hint="cs"/>
          <w:rtl/>
        </w:rPr>
        <w:t xml:space="preserve">در نماز </w:t>
      </w:r>
      <w:r w:rsidR="00674DA2">
        <w:rPr>
          <w:rFonts w:hint="cs"/>
          <w:rtl/>
        </w:rPr>
        <w:t>می باشد.</w:t>
      </w:r>
    </w:p>
    <w:p w:rsidR="00615522" w:rsidRDefault="00615522" w:rsidP="00D51EC8">
      <w:pPr>
        <w:jc w:val="both"/>
        <w:rPr>
          <w:rtl/>
        </w:rPr>
      </w:pPr>
      <w:r>
        <w:rPr>
          <w:rFonts w:hint="cs"/>
          <w:rtl/>
        </w:rPr>
        <w:t>این مطلب به عبادات اختصاص ندارد و در غیر عبادات نیز به همین صورت است</w:t>
      </w:r>
      <w:r w:rsidR="00C148CC">
        <w:rPr>
          <w:rFonts w:hint="cs"/>
          <w:rtl/>
        </w:rPr>
        <w:t>؛ مثلا گفته شود: اقراء صیغة النکاح بالعربیة یا وجب صیغة النکاح بالعربیة؛ ظاهر آن ارشاد به شرطیت عربی بودن صیغه</w:t>
      </w:r>
      <w:r w:rsidR="00C148CC">
        <w:rPr>
          <w:rFonts w:hint="eastAsia"/>
          <w:rtl/>
        </w:rPr>
        <w:t>‌</w:t>
      </w:r>
      <w:r w:rsidR="00C148CC">
        <w:rPr>
          <w:rFonts w:hint="cs"/>
          <w:rtl/>
        </w:rPr>
        <w:t>ی نکاح است.</w:t>
      </w:r>
      <w:r w:rsidR="00D51EC8">
        <w:rPr>
          <w:rFonts w:hint="cs"/>
          <w:rtl/>
        </w:rPr>
        <w:t xml:space="preserve"> یا مثلا لا تبع ما لیس عندک ارشاد به بطلان معامله</w:t>
      </w:r>
      <w:r w:rsidR="00D51EC8">
        <w:rPr>
          <w:rFonts w:hint="eastAsia"/>
          <w:rtl/>
        </w:rPr>
        <w:t>‌</w:t>
      </w:r>
      <w:r w:rsidR="00D51EC8">
        <w:rPr>
          <w:rFonts w:hint="cs"/>
          <w:rtl/>
        </w:rPr>
        <w:t>ی چیزی است که ملک انسان نمی باشد.</w:t>
      </w:r>
    </w:p>
    <w:p w:rsidR="004765EF" w:rsidRDefault="004765EF" w:rsidP="00D51EC8">
      <w:pPr>
        <w:jc w:val="both"/>
        <w:rPr>
          <w:rtl/>
        </w:rPr>
      </w:pPr>
      <w:r>
        <w:rPr>
          <w:rFonts w:hint="cs"/>
          <w:rtl/>
        </w:rPr>
        <w:t>در محل بحث ما گفته شده است که در ایام عده حداد واجب است؛ یعنی ارشاد به این است که صحت عده مشروط به حداد است.</w:t>
      </w:r>
      <w:r w:rsidR="00BE02AF">
        <w:rPr>
          <w:rFonts w:hint="cs"/>
          <w:rtl/>
        </w:rPr>
        <w:t xml:space="preserve"> بنا بر این عدم رعایت حداد موجب می شود، امر به عده امتثال نشود.</w:t>
      </w:r>
    </w:p>
    <w:p w:rsidR="002139CC" w:rsidRDefault="002139CC" w:rsidP="00D51EC8">
      <w:pPr>
        <w:jc w:val="both"/>
        <w:rPr>
          <w:rtl/>
        </w:rPr>
      </w:pPr>
    </w:p>
    <w:p w:rsidR="002139CC" w:rsidRDefault="002139CC" w:rsidP="00D51EC8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ممکن است در ابتدا به این شکل به این استدلال پاسخ داده شود که </w:t>
      </w:r>
      <w:r w:rsidR="00CF4D65">
        <w:rPr>
          <w:rFonts w:hint="cs"/>
          <w:rtl/>
        </w:rPr>
        <w:t xml:space="preserve">در ادله آمده است که در ایام عده حداد واجب است و </w:t>
      </w:r>
      <w:r w:rsidR="00FF0C3E">
        <w:rPr>
          <w:rFonts w:hint="cs"/>
          <w:rtl/>
        </w:rPr>
        <w:t>متعلق امر و نهی، عده نمی باشد.</w:t>
      </w:r>
    </w:p>
    <w:p w:rsidR="008F0CC0" w:rsidRDefault="008B0185" w:rsidP="008F0CC0">
      <w:pPr>
        <w:jc w:val="both"/>
        <w:rPr>
          <w:rtl/>
        </w:rPr>
      </w:pPr>
      <w:r>
        <w:rPr>
          <w:rFonts w:hint="cs"/>
          <w:rtl/>
        </w:rPr>
        <w:t>ما از زاویه</w:t>
      </w:r>
      <w:r>
        <w:rPr>
          <w:rFonts w:hint="eastAsia"/>
          <w:rtl/>
        </w:rPr>
        <w:t>‌</w:t>
      </w:r>
      <w:r>
        <w:rPr>
          <w:rFonts w:hint="cs"/>
          <w:rtl/>
        </w:rPr>
        <w:t>ی دیگر به بحث پرداخته و پاسخ می دهیم و فعلا در مقام بررسی صحت این مطلب نیستیم که آیا امر به چیزهایی که می توانند جزء یا شرط باشند، حتما ارشاد به جزئیت یا شرطیت است</w:t>
      </w:r>
      <w:r w:rsidR="00EB596A">
        <w:rPr>
          <w:rFonts w:hint="cs"/>
          <w:rtl/>
        </w:rPr>
        <w:t xml:space="preserve"> و یا نهی از چیزی که می تواند مانع باشد، آیا حتما ارشاد به مانعیت است؟</w:t>
      </w:r>
      <w:r w:rsidR="000B368F">
        <w:rPr>
          <w:rFonts w:hint="cs"/>
          <w:rtl/>
        </w:rPr>
        <w:t xml:space="preserve"> و در صورت صحت این مطلب آیا مختص عبادات است یا معاملات را نیز شامل می شود؟</w:t>
      </w:r>
      <w:r w:rsidR="008F0CC0">
        <w:rPr>
          <w:rFonts w:hint="cs"/>
          <w:rtl/>
        </w:rPr>
        <w:t xml:space="preserve"> آیت الله والد این مطلب را به طور کلی نمی پذیرفتند.</w:t>
      </w:r>
    </w:p>
    <w:p w:rsidR="004B7289" w:rsidRDefault="004D64EB" w:rsidP="004B7289">
      <w:pPr>
        <w:jc w:val="both"/>
        <w:rPr>
          <w:rtl/>
        </w:rPr>
      </w:pPr>
      <w:r>
        <w:rPr>
          <w:rFonts w:hint="cs"/>
          <w:rtl/>
        </w:rPr>
        <w:t>بحث ما این است که آیا این مطلب در بحث ما قابل اجرا است؟</w:t>
      </w:r>
    </w:p>
    <w:p w:rsidR="004B7289" w:rsidRPr="00B85D32" w:rsidRDefault="0070202E" w:rsidP="00B85D32">
      <w:pPr>
        <w:jc w:val="both"/>
        <w:rPr>
          <w:color w:val="008000"/>
          <w:rtl/>
        </w:rPr>
      </w:pPr>
      <w:r>
        <w:rPr>
          <w:rFonts w:hint="cs"/>
          <w:rtl/>
        </w:rPr>
        <w:t>امر به عده به مدت چهار ماه و ده روز پس از وفات همسر به چه معناست؟</w:t>
      </w:r>
      <w:r w:rsidR="0059241E">
        <w:rPr>
          <w:rFonts w:hint="cs"/>
          <w:rtl/>
        </w:rPr>
        <w:t xml:space="preserve"> امر به عده به این معناست که اگر در این مدت ازدواجی صورت بگیرد، باطل است</w:t>
      </w:r>
      <w:r w:rsidR="001C4062">
        <w:rPr>
          <w:rFonts w:hint="cs"/>
          <w:rtl/>
        </w:rPr>
        <w:t>.</w:t>
      </w:r>
      <w:r w:rsidR="00493B6C">
        <w:rPr>
          <w:rFonts w:hint="cs"/>
          <w:rtl/>
        </w:rPr>
        <w:t xml:space="preserve"> یک واجب تکلیفی </w:t>
      </w:r>
      <w:r w:rsidR="0020172C">
        <w:rPr>
          <w:rFonts w:hint="cs"/>
          <w:rtl/>
        </w:rPr>
        <w:t>مانند عبادات یا بیع نیست.</w:t>
      </w:r>
      <w:r w:rsidR="00DB68A1">
        <w:rPr>
          <w:rFonts w:hint="cs"/>
          <w:rtl/>
        </w:rPr>
        <w:t xml:space="preserve"> امر به عده، ارشاد به بطلان ازدواج در زمان عده است.</w:t>
      </w:r>
      <w:r w:rsidR="00C86B9D">
        <w:rPr>
          <w:rFonts w:hint="cs"/>
          <w:rtl/>
        </w:rPr>
        <w:t xml:space="preserve"> حال اگر زنی امر به حداد را رعایت نکرد، آیا به این معناست که معتده نیست و ازدواجش صحیح است؟</w:t>
      </w:r>
      <w:r w:rsidR="004F7ABC">
        <w:rPr>
          <w:rFonts w:hint="cs"/>
          <w:rtl/>
        </w:rPr>
        <w:t xml:space="preserve"> قطعا این طور نیست. زن در این مدت</w:t>
      </w:r>
      <w:r w:rsidR="002C1858">
        <w:rPr>
          <w:rFonts w:hint="cs"/>
          <w:rtl/>
        </w:rPr>
        <w:t>ِ</w:t>
      </w:r>
      <w:r w:rsidR="004F7ABC">
        <w:rPr>
          <w:rFonts w:hint="cs"/>
          <w:rtl/>
        </w:rPr>
        <w:t xml:space="preserve"> چهار ماه و ده روز معتده است و </w:t>
      </w:r>
      <w:r w:rsidR="001E5232">
        <w:rPr>
          <w:rFonts w:hint="cs"/>
          <w:rtl/>
        </w:rPr>
        <w:t>ادله</w:t>
      </w:r>
      <w:r w:rsidR="001E5232">
        <w:rPr>
          <w:rFonts w:hint="eastAsia"/>
          <w:rtl/>
        </w:rPr>
        <w:t>‌</w:t>
      </w:r>
      <w:r w:rsidR="001E5232">
        <w:rPr>
          <w:rFonts w:hint="cs"/>
          <w:rtl/>
        </w:rPr>
        <w:t>ی حرمت ازدواج معتده شامل او می شود.</w:t>
      </w:r>
      <w:r w:rsidR="00E2377D">
        <w:rPr>
          <w:rFonts w:hint="cs"/>
          <w:rtl/>
        </w:rPr>
        <w:t xml:space="preserve"> اطلاق ادله ای که عده</w:t>
      </w:r>
      <w:r w:rsidR="00E2377D">
        <w:rPr>
          <w:rFonts w:hint="eastAsia"/>
          <w:rtl/>
        </w:rPr>
        <w:t>‌</w:t>
      </w:r>
      <w:r w:rsidR="00E2377D">
        <w:rPr>
          <w:rFonts w:hint="cs"/>
          <w:rtl/>
        </w:rPr>
        <w:t xml:space="preserve">ی وفات را چهار ماه و ده روز ذکر کرده اند، اقتضا می کند که </w:t>
      </w:r>
      <w:r w:rsidR="00F10E60">
        <w:rPr>
          <w:rFonts w:hint="cs"/>
          <w:rtl/>
        </w:rPr>
        <w:t xml:space="preserve">عده </w:t>
      </w:r>
      <w:r w:rsidR="00E2377D">
        <w:rPr>
          <w:rFonts w:hint="cs"/>
          <w:rtl/>
        </w:rPr>
        <w:t>بیش تر از چهار ماه و ده روز نباشد.</w:t>
      </w:r>
      <w:r w:rsidR="00F10E60">
        <w:rPr>
          <w:rFonts w:hint="cs"/>
          <w:rtl/>
        </w:rPr>
        <w:t xml:space="preserve"> و اطلاق </w:t>
      </w:r>
      <w:r w:rsidR="00F10E60">
        <w:rPr>
          <w:rFonts w:cs="Calibri"/>
          <w:rtl/>
        </w:rPr>
        <w:t>﴿</w:t>
      </w:r>
      <w:r w:rsidR="00F10E60" w:rsidRPr="00F10E60">
        <w:rPr>
          <w:rFonts w:hint="cs"/>
          <w:color w:val="008000"/>
          <w:rtl/>
        </w:rPr>
        <w:t>فَإِذَا بَلَغْنَ أَجَلَهُنَّ فَلَا جُنَاحَ عَلَيْكُمْ فِيمَا فَعَلْنَ فِي أَنْفُسِهِنَّ بِالْمَعْرُوفِ</w:t>
      </w:r>
      <w:r w:rsidR="00F10E60" w:rsidRPr="00F10E60">
        <w:rPr>
          <w:rFonts w:cs="Calibri"/>
          <w:color w:val="008000"/>
          <w:rtl/>
        </w:rPr>
        <w:t>﴾</w:t>
      </w:r>
      <w:r w:rsidR="00F10E60">
        <w:rPr>
          <w:rStyle w:val="FootnoteReference"/>
          <w:rFonts w:cs="Calibri"/>
          <w:color w:val="008000"/>
          <w:rtl/>
        </w:rPr>
        <w:footnoteReference w:id="1"/>
      </w:r>
      <w:r w:rsidR="00B85D32">
        <w:rPr>
          <w:rFonts w:hint="cs"/>
          <w:color w:val="008000"/>
          <w:rtl/>
        </w:rPr>
        <w:t xml:space="preserve"> </w:t>
      </w:r>
      <w:r w:rsidR="00420B75">
        <w:rPr>
          <w:rFonts w:hint="cs"/>
          <w:rtl/>
        </w:rPr>
        <w:t>اقتضا می کند که پس از چهار ماه و ده روز عده منقضی شده باشد.</w:t>
      </w:r>
    </w:p>
    <w:p w:rsidR="004B7289" w:rsidRDefault="00B85D32" w:rsidP="00852FDE">
      <w:pPr>
        <w:jc w:val="both"/>
        <w:rPr>
          <w:rtl/>
        </w:rPr>
      </w:pPr>
      <w:r>
        <w:rPr>
          <w:rFonts w:hint="cs"/>
          <w:rtl/>
        </w:rPr>
        <w:t xml:space="preserve">این که مرحوم سید از صاحب جواهر نقل کرده بود: </w:t>
      </w:r>
      <w:r w:rsidR="004B32B5" w:rsidRPr="00BD0CC5">
        <w:rPr>
          <w:rFonts w:hint="cs"/>
          <w:color w:val="0000FF"/>
          <w:rtl/>
        </w:rPr>
        <w:t>لا أقل من الشك بعد</w:t>
      </w:r>
      <w:r w:rsidR="004B32B5">
        <w:rPr>
          <w:rStyle w:val="FootnoteReference"/>
          <w:color w:val="0000FF"/>
          <w:rtl/>
        </w:rPr>
        <w:footnoteReference w:id="2"/>
      </w:r>
      <w:r w:rsidR="004B32B5" w:rsidRPr="00BD0CC5">
        <w:rPr>
          <w:rFonts w:hint="cs"/>
          <w:color w:val="0000FF"/>
          <w:rtl/>
        </w:rPr>
        <w:t xml:space="preserve"> انقضاء العدة بدونه</w:t>
      </w:r>
      <w:r w:rsidR="00852FDE">
        <w:rPr>
          <w:rFonts w:hint="cs"/>
          <w:rtl/>
        </w:rPr>
        <w:t xml:space="preserve"> </w:t>
      </w:r>
      <w:r w:rsidR="00376499">
        <w:rPr>
          <w:rFonts w:hint="cs"/>
          <w:rtl/>
        </w:rPr>
        <w:t>وجهی ندارد؛ زیرا اطلاق ادله</w:t>
      </w:r>
      <w:r w:rsidR="00376499">
        <w:rPr>
          <w:rFonts w:hint="eastAsia"/>
          <w:rtl/>
        </w:rPr>
        <w:t>‌</w:t>
      </w:r>
      <w:r w:rsidR="00376499">
        <w:rPr>
          <w:rFonts w:hint="cs"/>
          <w:rtl/>
        </w:rPr>
        <w:t>ی عده، مدت عده را چهار ماه و ده روز بیان کرده اند.</w:t>
      </w:r>
    </w:p>
    <w:p w:rsidR="004B7289" w:rsidRDefault="00596755" w:rsidP="00464C78">
      <w:pPr>
        <w:jc w:val="both"/>
        <w:rPr>
          <w:rtl/>
        </w:rPr>
      </w:pPr>
      <w:r>
        <w:rPr>
          <w:rFonts w:hint="cs"/>
          <w:rtl/>
        </w:rPr>
        <w:t xml:space="preserve">این </w:t>
      </w:r>
      <w:r w:rsidR="00464C78">
        <w:rPr>
          <w:rFonts w:hint="cs"/>
          <w:rtl/>
        </w:rPr>
        <w:t>که</w:t>
      </w:r>
      <w:r>
        <w:rPr>
          <w:rFonts w:hint="cs"/>
          <w:rtl/>
        </w:rPr>
        <w:t xml:space="preserve"> مرحوم سید </w:t>
      </w:r>
      <w:r w:rsidR="00464C78">
        <w:rPr>
          <w:rFonts w:hint="cs"/>
          <w:rtl/>
        </w:rPr>
        <w:t xml:space="preserve">فرمود: </w:t>
      </w:r>
      <w:r w:rsidRPr="00BD0CC5">
        <w:rPr>
          <w:rFonts w:hint="cs"/>
          <w:color w:val="0000FF"/>
          <w:rtl/>
        </w:rPr>
        <w:t>«و فيه» انّ عدم امتثال الأمر بالحداد لا يضر بامتثال الأمر بالعدة بعد عدم شرطيته فيها</w:t>
      </w:r>
      <w:r w:rsidR="00464C78">
        <w:rPr>
          <w:rFonts w:hint="cs"/>
          <w:color w:val="0000FF"/>
          <w:rtl/>
        </w:rPr>
        <w:t>؛</w:t>
      </w:r>
      <w:r>
        <w:rPr>
          <w:rFonts w:hint="cs"/>
          <w:rtl/>
        </w:rPr>
        <w:t xml:space="preserve"> </w:t>
      </w:r>
      <w:r w:rsidR="00464C78">
        <w:rPr>
          <w:rFonts w:hint="cs"/>
          <w:rtl/>
        </w:rPr>
        <w:t>امر به عده تکلیف به آن معنا نیست؛ بلکه ارشاد به بطلان</w:t>
      </w:r>
      <w:r w:rsidR="0083734D">
        <w:rPr>
          <w:rFonts w:hint="cs"/>
          <w:rtl/>
        </w:rPr>
        <w:t xml:space="preserve"> ازدواج زن در ایام عده است و به حرمت تکلیفی ارتباطی ندارد؛ بطلان ازدواج زن ( عده)، امتثال و عدم امتثال ندارد.</w:t>
      </w:r>
      <w:r w:rsidR="003C1F77">
        <w:rPr>
          <w:rFonts w:hint="cs"/>
          <w:rtl/>
        </w:rPr>
        <w:t xml:space="preserve"> بنابراین قط</w:t>
      </w:r>
      <w:r w:rsidR="00744CAE">
        <w:rPr>
          <w:rFonts w:hint="cs"/>
          <w:rtl/>
        </w:rPr>
        <w:t xml:space="preserve">عا در معتده بودن، حداد شرط نیست و اطلاق ادله ای که عده را چهار ماه و ده روز دانسته اند، اقتضا می کند که </w:t>
      </w:r>
      <w:r w:rsidR="00820399">
        <w:rPr>
          <w:rFonts w:hint="cs"/>
          <w:rtl/>
        </w:rPr>
        <w:t>پس از چهار ماه و ده روز عده سپری شود.</w:t>
      </w:r>
    </w:p>
    <w:p w:rsidR="004B7289" w:rsidRDefault="004B7289" w:rsidP="004B7289">
      <w:pPr>
        <w:jc w:val="both"/>
        <w:rPr>
          <w:rtl/>
        </w:rPr>
      </w:pPr>
    </w:p>
    <w:p w:rsidR="004B7289" w:rsidRDefault="00866594" w:rsidP="004B7289">
      <w:pPr>
        <w:jc w:val="both"/>
        <w:rPr>
          <w:rtl/>
        </w:rPr>
      </w:pPr>
      <w:r>
        <w:rPr>
          <w:rFonts w:hint="cs"/>
          <w:rtl/>
        </w:rPr>
        <w:lastRenderedPageBreak/>
        <w:t>مرحوم حاج آقا تقی قمی می فرماید:</w:t>
      </w:r>
      <w:r w:rsidR="00410CE9">
        <w:rPr>
          <w:rFonts w:hint="cs"/>
          <w:rtl/>
        </w:rPr>
        <w:t xml:space="preserve"> </w:t>
      </w:r>
    </w:p>
    <w:p w:rsidR="00410CE9" w:rsidRPr="00551300" w:rsidRDefault="00410CE9" w:rsidP="00410CE9">
      <w:pPr>
        <w:jc w:val="both"/>
        <w:rPr>
          <w:color w:val="000080"/>
        </w:rPr>
      </w:pPr>
      <w:r w:rsidRPr="00551300">
        <w:rPr>
          <w:rFonts w:hint="cs"/>
          <w:color w:val="000080"/>
          <w:rtl/>
        </w:rPr>
        <w:t>لا وجه للالتزام بالشرطية و العمدة اطلاق دليل الاعتداد</w:t>
      </w:r>
      <w:r w:rsidR="00551300">
        <w:rPr>
          <w:rStyle w:val="FootnoteReference"/>
          <w:color w:val="000080"/>
          <w:rtl/>
        </w:rPr>
        <w:footnoteReference w:id="3"/>
      </w:r>
    </w:p>
    <w:p w:rsidR="00410CE9" w:rsidRDefault="006A3D8D" w:rsidP="004B7289">
      <w:pPr>
        <w:jc w:val="both"/>
        <w:rPr>
          <w:rtl/>
        </w:rPr>
      </w:pPr>
      <w:r>
        <w:rPr>
          <w:rFonts w:hint="cs"/>
          <w:rtl/>
        </w:rPr>
        <w:t>اطلاق دلیل اعتداد یعنی دلیلی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زن را چهار ماه و ده روز دانسته است، اقتضا می کند هر چهار ماه و ده روزی موجب انقضای عده می شود.</w:t>
      </w:r>
    </w:p>
    <w:p w:rsidR="006A32A1" w:rsidRDefault="006A32A1" w:rsidP="004B7289">
      <w:pPr>
        <w:jc w:val="both"/>
        <w:rPr>
          <w:rtl/>
        </w:rPr>
      </w:pPr>
      <w:r>
        <w:rPr>
          <w:rFonts w:hint="cs"/>
          <w:rtl/>
        </w:rPr>
        <w:t>در واقع بر اساس ادله</w:t>
      </w:r>
      <w:r>
        <w:rPr>
          <w:rFonts w:hint="eastAsia"/>
          <w:rtl/>
        </w:rPr>
        <w:t>‌</w:t>
      </w:r>
      <w:r>
        <w:rPr>
          <w:rFonts w:hint="cs"/>
          <w:rtl/>
        </w:rPr>
        <w:t>ی اعتداد یقین داریم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زن چهار ماه و ده روز است و بیش تر از آن نیست.</w:t>
      </w:r>
    </w:p>
    <w:p w:rsidR="006C2FDC" w:rsidRDefault="006C2FDC" w:rsidP="002538C7">
      <w:pPr>
        <w:jc w:val="both"/>
        <w:rPr>
          <w:rtl/>
        </w:rPr>
      </w:pPr>
      <w:r>
        <w:rPr>
          <w:rFonts w:hint="cs"/>
          <w:rtl/>
        </w:rPr>
        <w:t>این که شارع ابتدای عده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وفات را </w:t>
      </w:r>
      <w:r w:rsidR="00181954">
        <w:rPr>
          <w:rFonts w:hint="cs"/>
          <w:rtl/>
        </w:rPr>
        <w:t xml:space="preserve">از زمان بلوغ خبر قرار داده است به این دلیل است که </w:t>
      </w:r>
      <w:r w:rsidR="00206EF2">
        <w:rPr>
          <w:rFonts w:hint="cs"/>
          <w:rtl/>
        </w:rPr>
        <w:t>شارع مقدس خواسته است ازدواج نکردن زن در یک دوره</w:t>
      </w:r>
      <w:r w:rsidR="00206EF2">
        <w:rPr>
          <w:rFonts w:hint="eastAsia"/>
          <w:rtl/>
        </w:rPr>
        <w:t>‌</w:t>
      </w:r>
      <w:r w:rsidR="00206EF2">
        <w:rPr>
          <w:rFonts w:hint="cs"/>
          <w:rtl/>
        </w:rPr>
        <w:t xml:space="preserve">ی زمانی به فرض بی شوهری </w:t>
      </w:r>
      <w:r w:rsidR="009A3776">
        <w:rPr>
          <w:rFonts w:hint="cs"/>
          <w:rtl/>
        </w:rPr>
        <w:t xml:space="preserve">مستند </w:t>
      </w:r>
      <w:r w:rsidR="00206EF2">
        <w:rPr>
          <w:rFonts w:hint="cs"/>
          <w:rtl/>
        </w:rPr>
        <w:t>باشد؛ به همین دلیل ازدواجش در این ایام باطل است و این بطلان ازدواج نوعی احترام به شوهر می باشد</w:t>
      </w:r>
      <w:r w:rsidR="002538C7">
        <w:rPr>
          <w:rFonts w:hint="cs"/>
          <w:rtl/>
        </w:rPr>
        <w:t>. احترام به شوهر با دو امر می باشد. یکی بطلان ازدواج در ایام عده</w:t>
      </w:r>
      <w:r w:rsidR="002538C7">
        <w:rPr>
          <w:rStyle w:val="FootnoteReference"/>
          <w:rtl/>
        </w:rPr>
        <w:footnoteReference w:id="4"/>
      </w:r>
      <w:r w:rsidR="002538C7">
        <w:rPr>
          <w:rFonts w:hint="cs"/>
          <w:rtl/>
        </w:rPr>
        <w:t xml:space="preserve"> و دیگری رعایت حداد؛ این دو حکم معلول جهت واحد</w:t>
      </w:r>
      <w:r w:rsidR="007E4A66">
        <w:rPr>
          <w:rFonts w:hint="cs"/>
          <w:rtl/>
        </w:rPr>
        <w:t>، یعنی احترام به شوهر</w:t>
      </w:r>
      <w:r w:rsidR="00F50BF4">
        <w:rPr>
          <w:rFonts w:hint="cs"/>
          <w:rtl/>
        </w:rPr>
        <w:t xml:space="preserve"> می باشند و به یکدیگر وابسته نیستند و اگر حداد را رعایت نکند، باز هم حرمت ازدواج وجود دارد</w:t>
      </w:r>
      <w:r w:rsidR="00073C7C">
        <w:rPr>
          <w:rFonts w:hint="cs"/>
          <w:rtl/>
        </w:rPr>
        <w:t>. پس از اتمام ایام عده شارع به زن اجازه داده است که ازدواج کند</w:t>
      </w:r>
      <w:r w:rsidR="002222DE">
        <w:rPr>
          <w:rFonts w:hint="cs"/>
          <w:rtl/>
        </w:rPr>
        <w:t xml:space="preserve"> و توقف اجازه</w:t>
      </w:r>
      <w:r w:rsidR="002222DE">
        <w:rPr>
          <w:rFonts w:hint="eastAsia"/>
          <w:rtl/>
        </w:rPr>
        <w:t>‌</w:t>
      </w:r>
      <w:r w:rsidR="002222DE">
        <w:rPr>
          <w:rFonts w:hint="cs"/>
          <w:rtl/>
        </w:rPr>
        <w:t>ی ازدواج پس از ایام عده بر حداد نیازمند دلیل است؛ اطلاق ادله اقتضا می کند، چنین شرطی نباشد.</w:t>
      </w:r>
    </w:p>
    <w:p w:rsidR="00431111" w:rsidRDefault="00431111" w:rsidP="002538C7">
      <w:pPr>
        <w:jc w:val="both"/>
        <w:rPr>
          <w:rtl/>
        </w:rPr>
      </w:pPr>
      <w:r>
        <w:rPr>
          <w:rFonts w:hint="cs"/>
          <w:rtl/>
        </w:rPr>
        <w:t>سپس حاج آقا تقی قمی می فرماید:</w:t>
      </w:r>
    </w:p>
    <w:p w:rsidR="00551300" w:rsidRPr="00551300" w:rsidRDefault="00551300" w:rsidP="00551300">
      <w:pPr>
        <w:jc w:val="both"/>
        <w:rPr>
          <w:color w:val="000080"/>
        </w:rPr>
      </w:pPr>
      <w:r w:rsidRPr="00551300">
        <w:rPr>
          <w:rFonts w:hint="cs"/>
          <w:color w:val="000080"/>
          <w:rtl/>
        </w:rPr>
        <w:t>و أما تقريب الاستدلال باصالة عدم الاشتراط فيمكن أن يرد فيه بأن الشك في جواز النكاح مرجعه الى الشك في تحقق الزوجية و عدمه و مقتضى الاصل عدم تحققها و اصالة عدم الاشتراط لا تقتضي الصحة الا على النحو المثبت</w:t>
      </w:r>
      <w:r w:rsidR="00CF7A4B">
        <w:rPr>
          <w:rStyle w:val="FootnoteReference"/>
          <w:color w:val="000080"/>
          <w:rtl/>
        </w:rPr>
        <w:footnoteReference w:id="5"/>
      </w:r>
    </w:p>
    <w:p w:rsidR="004B7289" w:rsidRDefault="00032260" w:rsidP="002973C6">
      <w:pPr>
        <w:jc w:val="both"/>
        <w:rPr>
          <w:rtl/>
        </w:rPr>
      </w:pPr>
      <w:r>
        <w:rPr>
          <w:rFonts w:hint="cs"/>
          <w:rtl/>
        </w:rPr>
        <w:t xml:space="preserve">بیان اصل و مثبت بودن آن چنین است که </w:t>
      </w:r>
      <w:r w:rsidR="00EE66F2">
        <w:rPr>
          <w:rFonts w:hint="cs"/>
          <w:rtl/>
        </w:rPr>
        <w:t>در جعل زوجیت، انقضای عده با مراعات حداد شرط نبوده است و حال نمی دانیم شارع چنین مراعاتی را شرط کرده است یا شرط نکرده است، اصل عدم اشتراط است و لازمه</w:t>
      </w:r>
      <w:r w:rsidR="00EE66F2">
        <w:rPr>
          <w:rFonts w:hint="eastAsia"/>
          <w:rtl/>
        </w:rPr>
        <w:t>‌</w:t>
      </w:r>
      <w:r w:rsidR="00EE66F2">
        <w:rPr>
          <w:rFonts w:hint="cs"/>
          <w:rtl/>
        </w:rPr>
        <w:t xml:space="preserve">ی </w:t>
      </w:r>
      <w:r w:rsidR="002973C6">
        <w:rPr>
          <w:rFonts w:hint="cs"/>
          <w:rtl/>
        </w:rPr>
        <w:t>عدم اشتراط، حکم به</w:t>
      </w:r>
      <w:r w:rsidR="00EE66F2">
        <w:rPr>
          <w:rFonts w:hint="cs"/>
          <w:rtl/>
        </w:rPr>
        <w:t xml:space="preserve"> </w:t>
      </w:r>
      <w:r w:rsidR="00DC3B67">
        <w:rPr>
          <w:rFonts w:hint="cs"/>
          <w:rtl/>
        </w:rPr>
        <w:t>صحت عده</w:t>
      </w:r>
      <w:r w:rsidR="00DC3B67">
        <w:rPr>
          <w:rFonts w:hint="eastAsia"/>
          <w:rtl/>
        </w:rPr>
        <w:t>‌</w:t>
      </w:r>
      <w:r w:rsidR="00DC3B67">
        <w:rPr>
          <w:rFonts w:hint="cs"/>
          <w:rtl/>
        </w:rPr>
        <w:t>ی بدون حداد است که مثبت است.</w:t>
      </w:r>
    </w:p>
    <w:p w:rsidR="00F76A52" w:rsidRDefault="00394FD8" w:rsidP="004B7289">
      <w:pPr>
        <w:jc w:val="both"/>
        <w:rPr>
          <w:rtl/>
        </w:rPr>
      </w:pPr>
      <w:r>
        <w:rPr>
          <w:rFonts w:hint="cs"/>
          <w:rtl/>
        </w:rPr>
        <w:t>اما اصل عدم اشتراط به این صورت، اصل عدم ازلی است که عرفی نمی باشد و جاری نیست؛ در نتیجه اشکال فقط مثبت بودن نمی باشد.</w:t>
      </w:r>
    </w:p>
    <w:p w:rsidR="00163570" w:rsidRDefault="009E6E49" w:rsidP="00163570">
      <w:pPr>
        <w:jc w:val="both"/>
        <w:rPr>
          <w:rtl/>
        </w:rPr>
      </w:pPr>
      <w:r>
        <w:rPr>
          <w:rFonts w:hint="cs"/>
          <w:rtl/>
        </w:rPr>
        <w:t xml:space="preserve">سپس می فرماید: </w:t>
      </w:r>
      <w:r w:rsidRPr="009E6E49">
        <w:rPr>
          <w:rFonts w:hint="cs"/>
          <w:color w:val="000080"/>
          <w:rtl/>
        </w:rPr>
        <w:t>مضافا الى أن مقتضى الاصل عدم الاطلاق</w:t>
      </w:r>
      <w:r w:rsidR="00163570">
        <w:rPr>
          <w:rFonts w:hint="cs"/>
          <w:rtl/>
        </w:rPr>
        <w:t xml:space="preserve"> مقتضای اصل عدم اطلاق است.</w:t>
      </w:r>
    </w:p>
    <w:p w:rsidR="00394FD8" w:rsidRDefault="009E6E49" w:rsidP="004B7289">
      <w:pPr>
        <w:jc w:val="both"/>
        <w:rPr>
          <w:rtl/>
        </w:rPr>
      </w:pPr>
      <w:r>
        <w:rPr>
          <w:rFonts w:hint="cs"/>
          <w:rtl/>
        </w:rPr>
        <w:t>در حالی که اصل نه اطلاق را اقتضا می کند و نه عدم اطلاق را.</w:t>
      </w:r>
      <w:r w:rsidR="008E3DCC">
        <w:rPr>
          <w:rFonts w:hint="cs"/>
          <w:rtl/>
        </w:rPr>
        <w:t xml:space="preserve"> اطلاق و عدم اطلاق وصف جعل می باشند و پس از جعل زوجیت، اطلاق و عدم اطلاق مط</w:t>
      </w:r>
      <w:r w:rsidR="00FA5139">
        <w:rPr>
          <w:rFonts w:hint="cs"/>
          <w:rtl/>
        </w:rPr>
        <w:t>رح می شود؛ اما قبل از جعل وصف اطلاق و عدم اطلاق معنا ندارد.</w:t>
      </w:r>
    </w:p>
    <w:p w:rsidR="00F76A52" w:rsidRDefault="00AD49EE" w:rsidP="004B7289">
      <w:pPr>
        <w:jc w:val="both"/>
        <w:rPr>
          <w:rtl/>
        </w:rPr>
      </w:pPr>
      <w:r>
        <w:rPr>
          <w:rFonts w:hint="cs"/>
          <w:rtl/>
        </w:rPr>
        <w:t>بنابراین وق</w:t>
      </w:r>
      <w:r w:rsidR="008E4409">
        <w:rPr>
          <w:rFonts w:hint="cs"/>
          <w:rtl/>
        </w:rPr>
        <w:t>تی نتوان کیفیت جعل را مشخص کرد و در تحقق یا عدم تحقق زوجیت شک داشته باشیم، اصل</w:t>
      </w:r>
      <w:r w:rsidR="00163570">
        <w:rPr>
          <w:rFonts w:hint="cs"/>
          <w:rtl/>
        </w:rPr>
        <w:t>،</w:t>
      </w:r>
      <w:r w:rsidR="008E4409">
        <w:rPr>
          <w:rFonts w:hint="cs"/>
          <w:rtl/>
        </w:rPr>
        <w:t xml:space="preserve"> عدم تحقق زوجیت است.</w:t>
      </w:r>
    </w:p>
    <w:p w:rsidR="006A538A" w:rsidRDefault="006A538A" w:rsidP="004B7289">
      <w:pPr>
        <w:jc w:val="both"/>
      </w:pPr>
      <w:r>
        <w:rPr>
          <w:rFonts w:hint="cs"/>
          <w:rtl/>
        </w:rPr>
        <w:t>البته صاحب جواهر بیان روشن تری دارد و استصحاب بقای عده را جاری می کند. شک در جواز یا عدم جواز نکاح ناشی از شک در انقضا یا عدم انقضای عده است و اصل بقای عده می باشد.</w:t>
      </w:r>
    </w:p>
    <w:p w:rsidR="004B7289" w:rsidRDefault="006E5E4F" w:rsidP="004B7289">
      <w:pPr>
        <w:jc w:val="both"/>
        <w:rPr>
          <w:rtl/>
        </w:rPr>
      </w:pPr>
      <w:r>
        <w:rPr>
          <w:rFonts w:hint="cs"/>
          <w:rtl/>
        </w:rPr>
        <w:t>گفتیم اطلاق ادله</w:t>
      </w:r>
      <w:r>
        <w:rPr>
          <w:rFonts w:hint="eastAsia"/>
          <w:rtl/>
        </w:rPr>
        <w:t>‌</w:t>
      </w:r>
      <w:r>
        <w:rPr>
          <w:rFonts w:hint="cs"/>
          <w:rtl/>
        </w:rPr>
        <w:t>ی عده اقتضا می کند که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وفات بیش از چهار ماه و ده روز نباشد</w:t>
      </w:r>
      <w:r w:rsidR="00E25116">
        <w:rPr>
          <w:rFonts w:hint="cs"/>
          <w:rtl/>
        </w:rPr>
        <w:t xml:space="preserve"> و با وجود این اطلاقات، اصل جاری نمی شود.</w:t>
      </w:r>
    </w:p>
    <w:p w:rsidR="00AD49EE" w:rsidRDefault="00745418" w:rsidP="00745418">
      <w:pPr>
        <w:pStyle w:val="Heading1"/>
        <w:rPr>
          <w:rtl/>
        </w:rPr>
      </w:pPr>
      <w:bookmarkStart w:id="2" w:name="_Toc58837203"/>
      <w:r>
        <w:rPr>
          <w:rFonts w:hint="cs"/>
          <w:rtl/>
        </w:rPr>
        <w:t>مساله</w:t>
      </w:r>
      <w:r>
        <w:rPr>
          <w:rFonts w:hint="eastAsia"/>
          <w:rtl/>
        </w:rPr>
        <w:t>‌</w:t>
      </w:r>
      <w:r>
        <w:rPr>
          <w:rFonts w:hint="cs"/>
          <w:rtl/>
        </w:rPr>
        <w:t>ی هشتم تکمله</w:t>
      </w:r>
      <w:r>
        <w:rPr>
          <w:rFonts w:hint="eastAsia"/>
          <w:rtl/>
        </w:rPr>
        <w:t>‌</w:t>
      </w:r>
      <w:r>
        <w:rPr>
          <w:rFonts w:hint="cs"/>
          <w:rtl/>
        </w:rPr>
        <w:t>ی عروه</w:t>
      </w:r>
      <w:bookmarkEnd w:id="2"/>
    </w:p>
    <w:p w:rsidR="00530753" w:rsidRPr="00530753" w:rsidRDefault="00530753" w:rsidP="00530753">
      <w:pPr>
        <w:jc w:val="both"/>
        <w:rPr>
          <w:color w:val="000080"/>
          <w:rtl/>
        </w:rPr>
      </w:pPr>
      <w:r w:rsidRPr="00530753">
        <w:rPr>
          <w:rFonts w:hint="cs"/>
          <w:color w:val="000080"/>
          <w:rtl/>
        </w:rPr>
        <w:t>مسألة 8: لا حداد على المطلقة رجعية كانت أو بائنة بلا إشكال</w:t>
      </w:r>
      <w:r w:rsidRPr="00530753">
        <w:rPr>
          <w:rFonts w:hint="cs"/>
          <w:color w:val="000080"/>
        </w:rPr>
        <w:t>‌</w:t>
      </w:r>
      <w:r>
        <w:rPr>
          <w:rFonts w:hint="cs"/>
          <w:color w:val="000080"/>
          <w:rtl/>
        </w:rPr>
        <w:t xml:space="preserve"> </w:t>
      </w:r>
      <w:r w:rsidRPr="00530753">
        <w:rPr>
          <w:rFonts w:hint="cs"/>
          <w:color w:val="000080"/>
          <w:rtl/>
        </w:rPr>
        <w:t>و لا خلاف للأصل و عدم الدليل بل و خبر زرارة عن أبى جعفر (ع): عدة المتوفّى عنها زوجها آخر الأجلين لأنّ عليها أنّ تحد أربعة أشهر و عشرا و ليس عليها في الطلاق أن تحد» و خبر قرب الاسناد عن علي بن جعفر (ع) عن أخيه (ع) قال: سألته عن المطلقة لها أن تكتحل و تختضب و تلبس ثوبا مصبوغا، قال: لا بأس إذا فعلته من غير سوء».</w:t>
      </w:r>
    </w:p>
    <w:p w:rsidR="00530753" w:rsidRPr="00530753" w:rsidRDefault="00530753" w:rsidP="00530753">
      <w:pPr>
        <w:jc w:val="both"/>
        <w:rPr>
          <w:color w:val="000080"/>
          <w:rtl/>
        </w:rPr>
      </w:pPr>
      <w:r w:rsidRPr="00530753">
        <w:rPr>
          <w:rFonts w:hint="cs"/>
          <w:color w:val="000080"/>
          <w:rtl/>
        </w:rPr>
        <w:t>و خبر: عمار عن أبى عبد اللّه (ع) «سئل عن المرأة إذا اعتدت هل يحلّ لها أن تختضب في العدة، قال: لها أن تكتحل و تدهن و تمشط و تصبغ و تلبس الصبغ و تختضب بالحناء و تصنع ما شاءت لغير ريبة من زوج» بحمله على المطلقة و مقتضى إطلاقها عدم الفرق بين الرجعية و البائنة مع أنّ الرجعية باقية على حكم الزوجية، و يظهر من جملة من الأخبار استحباب تزينها و إظهار ذلك لزوجها لعل اللّه يحدث بعد ذلك أمرا.</w:t>
      </w:r>
    </w:p>
    <w:p w:rsidR="00530753" w:rsidRPr="00530753" w:rsidRDefault="00530753" w:rsidP="00530753">
      <w:pPr>
        <w:jc w:val="both"/>
        <w:rPr>
          <w:color w:val="000080"/>
          <w:rtl/>
        </w:rPr>
      </w:pPr>
      <w:r w:rsidRPr="00530753">
        <w:rPr>
          <w:rFonts w:hint="cs"/>
          <w:color w:val="000080"/>
          <w:rtl/>
        </w:rPr>
        <w:t>و اما خبر: مسمع عن أبى عبد اللّه (ع) عن علي (ع) «قال: المطلقة تحد كما تحد المتوفّى عنها زوجها و لا تكتحل و لا تطيب و لا تختضب و لا تمشط» فلا عامل به و حمله الشيخ على الاستحباب بعد تخصيصه بالبائنة و هو بعيد، و حمله بعضهم على النهى عن المذكورات إذا كانت لغير الزوج و هو أيضا بعيد فالأولى طرحه.</w:t>
      </w:r>
    </w:p>
    <w:p w:rsidR="00AD49EE" w:rsidRDefault="00530753" w:rsidP="004B7289">
      <w:pPr>
        <w:jc w:val="both"/>
        <w:rPr>
          <w:rtl/>
        </w:rPr>
      </w:pPr>
      <w:r>
        <w:rPr>
          <w:rFonts w:hint="cs"/>
          <w:rtl/>
        </w:rPr>
        <w:t xml:space="preserve">به نظر می رسد </w:t>
      </w:r>
      <w:r w:rsidRPr="00530753">
        <w:rPr>
          <w:rFonts w:hint="cs"/>
          <w:color w:val="000080"/>
          <w:rtl/>
        </w:rPr>
        <w:t>للأصل و عدم الدليل</w:t>
      </w:r>
      <w:r>
        <w:rPr>
          <w:rFonts w:hint="cs"/>
          <w:rtl/>
        </w:rPr>
        <w:t xml:space="preserve"> را باید با هم در نظر گرفت؛ یعنی چون دلیل نداریم به اصل مراجعه می کنیم.</w:t>
      </w:r>
    </w:p>
    <w:p w:rsidR="00AD49EE" w:rsidRDefault="001507EF" w:rsidP="001507EF">
      <w:pPr>
        <w:jc w:val="both"/>
        <w:rPr>
          <w:rtl/>
        </w:rPr>
      </w:pPr>
      <w:r>
        <w:rPr>
          <w:rFonts w:hint="cs"/>
          <w:rtl/>
        </w:rPr>
        <w:t>سپس می فرماید: بلکه بر عدم لزوم حداد بر مطلقه دلیل داریم.</w:t>
      </w:r>
    </w:p>
    <w:p w:rsidR="00AD49EE" w:rsidRDefault="003D2F2B" w:rsidP="004B7289">
      <w:pPr>
        <w:jc w:val="both"/>
        <w:rPr>
          <w:rtl/>
        </w:rPr>
      </w:pPr>
      <w:r>
        <w:rPr>
          <w:rFonts w:hint="cs"/>
          <w:rtl/>
        </w:rPr>
        <w:t xml:space="preserve">تعبیر خبر در </w:t>
      </w:r>
      <w:r w:rsidRPr="00530753">
        <w:rPr>
          <w:rFonts w:hint="cs"/>
          <w:color w:val="000080"/>
          <w:rtl/>
        </w:rPr>
        <w:t>خبر زرارة</w:t>
      </w:r>
      <w:r>
        <w:rPr>
          <w:rFonts w:hint="cs"/>
          <w:rtl/>
        </w:rPr>
        <w:t xml:space="preserve"> به دلیل وجود موسی بن بکر در سند است؛ البته به نظر ما </w:t>
      </w:r>
      <w:r w:rsidR="00C2000A">
        <w:rPr>
          <w:rFonts w:hint="cs"/>
          <w:rtl/>
        </w:rPr>
        <w:t xml:space="preserve">موسی بن بکر </w:t>
      </w:r>
      <w:r>
        <w:rPr>
          <w:rFonts w:hint="cs"/>
          <w:rtl/>
        </w:rPr>
        <w:t>ثقه است و اگر واقفی باشد، راوی او ( علی بن الحکم) قبل از وقف از او اخذ</w:t>
      </w:r>
      <w:r w:rsidR="00C2000A">
        <w:rPr>
          <w:rFonts w:hint="cs"/>
          <w:rtl/>
        </w:rPr>
        <w:t>ِ روایت</w:t>
      </w:r>
      <w:r>
        <w:rPr>
          <w:rFonts w:hint="cs"/>
          <w:rtl/>
        </w:rPr>
        <w:t xml:space="preserve"> کرده</w:t>
      </w:r>
      <w:r w:rsidR="008C6F40">
        <w:rPr>
          <w:rFonts w:hint="cs"/>
          <w:rtl/>
        </w:rPr>
        <w:t xml:space="preserve"> است؛ در نتیجه این خبر صحیحه است.</w:t>
      </w:r>
    </w:p>
    <w:p w:rsidR="00A86E78" w:rsidRDefault="00635E0A" w:rsidP="00D17243">
      <w:pPr>
        <w:jc w:val="both"/>
        <w:rPr>
          <w:rtl/>
        </w:rPr>
      </w:pPr>
      <w:r>
        <w:rPr>
          <w:rFonts w:hint="cs"/>
          <w:rtl/>
        </w:rPr>
        <w:t xml:space="preserve">تعبیر خبر در </w:t>
      </w:r>
      <w:r w:rsidRPr="00530753">
        <w:rPr>
          <w:rFonts w:hint="cs"/>
          <w:color w:val="000080"/>
          <w:rtl/>
        </w:rPr>
        <w:t>خبر قرب الاسناد</w:t>
      </w:r>
      <w:r>
        <w:rPr>
          <w:rFonts w:hint="cs"/>
          <w:rtl/>
        </w:rPr>
        <w:t xml:space="preserve"> به دلیل وجود عبدالله بن الحسن</w:t>
      </w:r>
      <w:r w:rsidR="00AB78D5">
        <w:rPr>
          <w:rFonts w:hint="cs"/>
          <w:rtl/>
        </w:rPr>
        <w:t xml:space="preserve"> ( نوه</w:t>
      </w:r>
      <w:r w:rsidR="00AB78D5">
        <w:rPr>
          <w:rFonts w:hint="eastAsia"/>
          <w:rtl/>
        </w:rPr>
        <w:t>‌</w:t>
      </w:r>
      <w:r w:rsidR="00AB78D5">
        <w:rPr>
          <w:rFonts w:hint="cs"/>
          <w:rtl/>
        </w:rPr>
        <w:t>ی علی بن جعفر)</w:t>
      </w:r>
      <w:r>
        <w:rPr>
          <w:rFonts w:hint="cs"/>
          <w:rtl/>
        </w:rPr>
        <w:t xml:space="preserve"> در سند است که در طریق علی بن جعفر است.</w:t>
      </w:r>
      <w:r w:rsidR="00A86E78">
        <w:rPr>
          <w:rFonts w:hint="cs"/>
          <w:rtl/>
        </w:rPr>
        <w:t xml:space="preserve"> </w:t>
      </w:r>
      <w:r w:rsidR="0018404A">
        <w:rPr>
          <w:rFonts w:hint="cs"/>
          <w:rtl/>
        </w:rPr>
        <w:t xml:space="preserve">عبدالله </w:t>
      </w:r>
      <w:r w:rsidR="00A86E78">
        <w:rPr>
          <w:rFonts w:hint="cs"/>
          <w:rtl/>
        </w:rPr>
        <w:t>بن الحسن توثیق صریح ندارد.</w:t>
      </w:r>
    </w:p>
    <w:p w:rsidR="0018404A" w:rsidRDefault="0018404A" w:rsidP="00D25884">
      <w:pPr>
        <w:jc w:val="both"/>
        <w:rPr>
          <w:rtl/>
        </w:rPr>
      </w:pPr>
      <w:r>
        <w:rPr>
          <w:rFonts w:hint="cs"/>
          <w:rtl/>
        </w:rPr>
        <w:t>آیت الله والد می فرمود:</w:t>
      </w:r>
      <w:r w:rsidR="00D946FC">
        <w:rPr>
          <w:rFonts w:hint="cs"/>
          <w:rtl/>
        </w:rPr>
        <w:t xml:space="preserve"> یا</w:t>
      </w:r>
      <w:r>
        <w:rPr>
          <w:rFonts w:hint="cs"/>
          <w:rtl/>
        </w:rPr>
        <w:t xml:space="preserve"> </w:t>
      </w:r>
      <w:r w:rsidR="00D25884">
        <w:rPr>
          <w:rFonts w:hint="cs"/>
          <w:rtl/>
        </w:rPr>
        <w:t xml:space="preserve">کتاب علی بن جعفر کتاب مشهوری بوده است و ذکر عبدالله بن الحسن فقط به جهت </w:t>
      </w:r>
      <w:r w:rsidR="00897AA0">
        <w:rPr>
          <w:rFonts w:hint="cs"/>
          <w:rtl/>
        </w:rPr>
        <w:t>علو اسناد بوده و جنبه</w:t>
      </w:r>
      <w:r w:rsidR="00897AA0">
        <w:rPr>
          <w:rFonts w:hint="eastAsia"/>
          <w:rtl/>
        </w:rPr>
        <w:t>‌</w:t>
      </w:r>
      <w:r w:rsidR="00897AA0">
        <w:rPr>
          <w:rFonts w:hint="cs"/>
          <w:rtl/>
        </w:rPr>
        <w:t xml:space="preserve">ی تشریفاتی داشته است، در این صورت عبدالله بن </w:t>
      </w:r>
      <w:r w:rsidR="00A86E78">
        <w:rPr>
          <w:rFonts w:hint="cs"/>
          <w:rtl/>
        </w:rPr>
        <w:t>الحسن در صحت سند دخالتی ندارد.</w:t>
      </w:r>
      <w:r w:rsidR="00A86E78">
        <w:rPr>
          <w:rStyle w:val="FootnoteReference"/>
          <w:rtl/>
        </w:rPr>
        <w:footnoteReference w:id="6"/>
      </w:r>
      <w:r w:rsidR="00A86E78">
        <w:rPr>
          <w:rFonts w:hint="cs"/>
          <w:rtl/>
        </w:rPr>
        <w:t xml:space="preserve"> و یا کتاب</w:t>
      </w:r>
      <w:r w:rsidR="00B72AD9">
        <w:rPr>
          <w:rFonts w:hint="cs"/>
          <w:rtl/>
        </w:rPr>
        <w:t xml:space="preserve"> علی بن جعفر از طریق</w:t>
      </w:r>
      <w:r w:rsidR="00D946FC">
        <w:rPr>
          <w:rFonts w:hint="cs"/>
          <w:rtl/>
        </w:rPr>
        <w:t xml:space="preserve"> عبدالله بن الحسن برای</w:t>
      </w:r>
      <w:r w:rsidR="00A86E78">
        <w:rPr>
          <w:rFonts w:hint="cs"/>
          <w:rtl/>
        </w:rPr>
        <w:t xml:space="preserve"> عبدالله بن جعفر حمیری</w:t>
      </w:r>
      <w:r w:rsidR="007F21FF">
        <w:rPr>
          <w:rFonts w:hint="cs"/>
          <w:rtl/>
        </w:rPr>
        <w:t xml:space="preserve"> ( صاحب قرب الاسناد)</w:t>
      </w:r>
      <w:r w:rsidR="00D946FC">
        <w:rPr>
          <w:rFonts w:hint="cs"/>
          <w:rtl/>
        </w:rPr>
        <w:t xml:space="preserve"> ثابت شده است و </w:t>
      </w:r>
      <w:r w:rsidR="00897957">
        <w:rPr>
          <w:rFonts w:hint="cs"/>
          <w:rtl/>
        </w:rPr>
        <w:t>اعتماد عبدالله بن جعفر حمیری برای اثبات نسخه</w:t>
      </w:r>
      <w:r w:rsidR="00897957">
        <w:rPr>
          <w:rFonts w:hint="eastAsia"/>
          <w:rtl/>
        </w:rPr>
        <w:t>‌</w:t>
      </w:r>
      <w:r w:rsidR="00897957">
        <w:rPr>
          <w:rFonts w:hint="cs"/>
          <w:rtl/>
        </w:rPr>
        <w:t>ی علی بن جعفر، عبدالله بن حسن بوده است که در این صورت وثاقت عبدالله بن حسن نیز ثابت می شود.</w:t>
      </w:r>
    </w:p>
    <w:p w:rsidR="0018404A" w:rsidRDefault="00500820" w:rsidP="004B7289">
      <w:pPr>
        <w:jc w:val="both"/>
        <w:rPr>
          <w:rtl/>
        </w:rPr>
      </w:pPr>
      <w:r>
        <w:rPr>
          <w:rFonts w:hint="cs"/>
          <w:rtl/>
        </w:rPr>
        <w:t xml:space="preserve">در هر صورت </w:t>
      </w:r>
      <w:r w:rsidR="0018404A">
        <w:rPr>
          <w:rFonts w:hint="cs"/>
          <w:rtl/>
        </w:rPr>
        <w:t>ر</w:t>
      </w:r>
      <w:r>
        <w:rPr>
          <w:rFonts w:hint="cs"/>
          <w:rtl/>
        </w:rPr>
        <w:t>وایات علی بن جعفر در قرب الاسناد تصحیح می شود.</w:t>
      </w:r>
    </w:p>
    <w:p w:rsidR="0016450B" w:rsidRDefault="00501605" w:rsidP="00F87F79">
      <w:pPr>
        <w:jc w:val="both"/>
        <w:rPr>
          <w:rtl/>
        </w:rPr>
      </w:pPr>
      <w:r>
        <w:rPr>
          <w:rFonts w:hint="cs"/>
          <w:rtl/>
        </w:rPr>
        <w:t xml:space="preserve">به نظر می رسد در موارد قرب الاسناد نیز از شخص غیر ثقه اخذ حدیث نمی کردند و در اسناد تشریفاتی نیز از کسی که ظاهر حالش خوب </w:t>
      </w:r>
      <w:r w:rsidR="008F02FA">
        <w:rPr>
          <w:rFonts w:hint="cs"/>
          <w:rtl/>
        </w:rPr>
        <w:t>نبوده</w:t>
      </w:r>
      <w:r>
        <w:rPr>
          <w:rFonts w:hint="cs"/>
          <w:rtl/>
        </w:rPr>
        <w:t xml:space="preserve">، اخذ </w:t>
      </w:r>
      <w:r w:rsidR="008F02FA">
        <w:rPr>
          <w:rFonts w:hint="cs"/>
          <w:rtl/>
        </w:rPr>
        <w:t>حدیث نمی کردن</w:t>
      </w:r>
      <w:r w:rsidR="00CC5738">
        <w:rPr>
          <w:rFonts w:hint="cs"/>
          <w:rtl/>
        </w:rPr>
        <w:t>د و از کسی اخذ حدیث می کردند که ظاهر حالش خوب بوده است؛ وقتی ظاهر حال خوب باشد، عدالت ثابت می شود. اصالة الضبط عقلایی نیز ضبط راوی را ثابت می کند</w:t>
      </w:r>
      <w:r w:rsidR="00F667BC">
        <w:rPr>
          <w:rFonts w:hint="cs"/>
          <w:rtl/>
        </w:rPr>
        <w:t>.</w:t>
      </w:r>
      <w:r w:rsidR="0016450B">
        <w:rPr>
          <w:rFonts w:hint="cs"/>
          <w:rtl/>
        </w:rPr>
        <w:t xml:space="preserve"> شاید بتوان عبدالله بن الحسن را با اکثار روایت عبد الله بن جعفر حمیری توثیق کرد، </w:t>
      </w:r>
      <w:r w:rsidR="00F87F79">
        <w:rPr>
          <w:rFonts w:hint="cs"/>
          <w:rtl/>
        </w:rPr>
        <w:t>گر چه</w:t>
      </w:r>
      <w:r w:rsidR="0016450B">
        <w:rPr>
          <w:rFonts w:hint="cs"/>
          <w:rtl/>
        </w:rPr>
        <w:t xml:space="preserve"> این اکثار روایت به جهت علو اسناد باشد.</w:t>
      </w:r>
    </w:p>
    <w:p w:rsidR="003D2F2B" w:rsidRPr="006162A2" w:rsidRDefault="003D2F2B" w:rsidP="00CC5738">
      <w:pPr>
        <w:jc w:val="both"/>
        <w:rPr>
          <w:rtl/>
        </w:rPr>
      </w:pPr>
    </w:p>
    <w:sectPr w:rsidR="003D2F2B" w:rsidRPr="006162A2" w:rsidSect="00F9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33" w:rsidRDefault="000E3333" w:rsidP="008B750B">
      <w:pPr>
        <w:spacing w:line="240" w:lineRule="auto"/>
      </w:pPr>
      <w:r>
        <w:separator/>
      </w:r>
    </w:p>
  </w:endnote>
  <w:endnote w:type="continuationSeparator" w:id="0">
    <w:p w:rsidR="000E3333" w:rsidRDefault="000E3333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78" w:rsidRDefault="00A86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A86E78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A86E78" w:rsidRDefault="00A86E78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6E78" w:rsidRDefault="00A86E78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559CB" w:rsidRPr="001559CB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6E78" w:rsidRPr="006D44C1" w:rsidRDefault="00A86E78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0" w:name="BokAdres"/>
          <w:bookmarkEnd w:id="10"/>
          <w:r>
            <w:rPr>
              <w:color w:val="808080" w:themeColor="background1" w:themeShade="80"/>
            </w:rPr>
            <w:t>F1js1_13990922-034_mk3_mfeb.ir</w:t>
          </w:r>
        </w:p>
      </w:tc>
    </w:tr>
  </w:tbl>
  <w:p w:rsidR="00A86E78" w:rsidRDefault="00A86E78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78" w:rsidRDefault="00A86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33" w:rsidRDefault="000E3333" w:rsidP="008B750B">
      <w:pPr>
        <w:spacing w:line="240" w:lineRule="auto"/>
      </w:pPr>
      <w:r>
        <w:separator/>
      </w:r>
    </w:p>
  </w:footnote>
  <w:footnote w:type="continuationSeparator" w:id="0">
    <w:p w:rsidR="000E3333" w:rsidRDefault="000E3333" w:rsidP="008B750B">
      <w:pPr>
        <w:spacing w:line="240" w:lineRule="auto"/>
      </w:pPr>
      <w:r>
        <w:continuationSeparator/>
      </w:r>
    </w:p>
  </w:footnote>
  <w:footnote w:id="1">
    <w:p w:rsidR="00A86E78" w:rsidRPr="00F10E60" w:rsidRDefault="00A86E78" w:rsidP="00F10E60">
      <w:pPr>
        <w:pStyle w:val="FootnoteText"/>
      </w:pPr>
      <w:r w:rsidRPr="00F10E60">
        <w:footnoteRef/>
      </w:r>
      <w:r w:rsidRPr="00F10E60">
        <w:rPr>
          <w:rtl/>
        </w:rPr>
        <w:t xml:space="preserve"> </w:t>
      </w:r>
      <w:r w:rsidRPr="00F10E60">
        <w:rPr>
          <w:rFonts w:hint="eastAsia"/>
          <w:rtl/>
        </w:rPr>
        <w:t>سوره</w:t>
      </w:r>
      <w:r w:rsidRPr="00F10E60">
        <w:rPr>
          <w:rtl/>
        </w:rPr>
        <w:t xml:space="preserve"> بقره، آيه 234.</w:t>
      </w:r>
    </w:p>
  </w:footnote>
  <w:footnote w:id="2">
    <w:p w:rsidR="00A86E78" w:rsidRDefault="00A86E7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بعد محرف فی می باشد و غلط چاپی است.</w:t>
      </w:r>
    </w:p>
  </w:footnote>
  <w:footnote w:id="3">
    <w:p w:rsidR="00A86E78" w:rsidRDefault="00A86E78" w:rsidP="0055130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51300">
        <w:rPr>
          <w:rFonts w:hint="cs"/>
          <w:rtl/>
        </w:rPr>
        <w:t>مباني منهاج الصالحين، ج‌10، ص: 424‌</w:t>
      </w:r>
    </w:p>
  </w:footnote>
  <w:footnote w:id="4">
    <w:p w:rsidR="00A86E78" w:rsidRDefault="00A86E78" w:rsidP="002538C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538C7">
        <w:rPr>
          <w:rFonts w:hint="cs"/>
          <w:rtl/>
        </w:rPr>
        <w:t>بطلان ازدواج قبل از بلوغ خبر به دلیل عدم اطلاع از وضعیت شوهر است.</w:t>
      </w:r>
    </w:p>
  </w:footnote>
  <w:footnote w:id="5">
    <w:p w:rsidR="00A86E78" w:rsidRDefault="00A86E78" w:rsidP="00CF7A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F7A4B">
        <w:rPr>
          <w:rFonts w:hint="cs"/>
          <w:rtl/>
        </w:rPr>
        <w:t>مباني منهاج الصالحين، ج‌10، ص: 424‌</w:t>
      </w:r>
    </w:p>
  </w:footnote>
  <w:footnote w:id="6">
    <w:p w:rsidR="00A86E78" w:rsidRDefault="00A86E7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البته عبدالله بن الحسن توثیق نمی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78" w:rsidRDefault="00A86E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78" w:rsidRPr="001D2E9A" w:rsidRDefault="00A86E78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3" w:name="BokNum"/>
    <w:bookmarkEnd w:id="3"/>
    <w:r>
      <w:rPr>
        <w:b/>
        <w:bCs/>
        <w:sz w:val="20"/>
        <w:szCs w:val="24"/>
        <w:rtl/>
      </w:rPr>
      <w:t>034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4" w:name="Bokdars"/>
    <w:bookmarkEnd w:id="4"/>
    <w:r>
      <w:rPr>
        <w:b/>
        <w:bCs/>
        <w:color w:val="632423" w:themeColor="accent2" w:themeShade="80"/>
        <w:sz w:val="20"/>
        <w:szCs w:val="24"/>
        <w:rtl/>
      </w:rPr>
      <w:t>فقه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5" w:name="Bokostad"/>
    <w:bookmarkEnd w:id="5"/>
    <w:r>
      <w:rPr>
        <w:b/>
        <w:bCs/>
        <w:color w:val="632423" w:themeColor="accent2" w:themeShade="80"/>
        <w:sz w:val="20"/>
        <w:szCs w:val="24"/>
        <w:rtl/>
      </w:rPr>
      <w:t>س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6" w:name="BokTarikh"/>
    <w:bookmarkEnd w:id="6"/>
    <w:r>
      <w:rPr>
        <w:sz w:val="24"/>
        <w:szCs w:val="24"/>
        <w:rtl/>
      </w:rPr>
      <w:t>22 /9 /1399</w:t>
    </w:r>
  </w:p>
  <w:p w:rsidR="00A86E78" w:rsidRPr="00F16B53" w:rsidRDefault="00A86E78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7" w:name="BokSabj"/>
    <w:bookmarkEnd w:id="7"/>
    <w:r>
      <w:rPr>
        <w:color w:val="000000" w:themeColor="text1"/>
        <w:sz w:val="24"/>
        <w:szCs w:val="24"/>
        <w:rtl/>
      </w:rPr>
      <w:t>عده‌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color w:val="000000" w:themeColor="text1"/>
        <w:sz w:val="24"/>
        <w:szCs w:val="24"/>
        <w:rtl/>
      </w:rPr>
      <w:t xml:space="preserve"> وفات</w:t>
    </w:r>
    <w:r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 xml:space="preserve">: </w:t>
    </w:r>
    <w:bookmarkStart w:id="8" w:name="Bokmoqarer"/>
    <w:bookmarkEnd w:id="8"/>
    <w:r>
      <w:rPr>
        <w:sz w:val="24"/>
        <w:szCs w:val="24"/>
        <w:rtl/>
      </w:rPr>
      <w:t>مهد</w:t>
    </w:r>
    <w:r>
      <w:rPr>
        <w:rFonts w:hint="cs"/>
        <w:sz w:val="24"/>
        <w:szCs w:val="24"/>
        <w:rtl/>
      </w:rPr>
      <w:t>ی</w:t>
    </w:r>
    <w:r>
      <w:rPr>
        <w:sz w:val="24"/>
        <w:szCs w:val="24"/>
        <w:rtl/>
      </w:rPr>
      <w:t xml:space="preserve"> کاظم</w:t>
    </w:r>
    <w:r>
      <w:rPr>
        <w:rFonts w:hint="cs"/>
        <w:sz w:val="24"/>
        <w:szCs w:val="24"/>
        <w:rtl/>
      </w:rPr>
      <w:t xml:space="preserve">ی 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9" w:name="BokSabj2"/>
    <w:bookmarkEnd w:id="9"/>
    <w:r>
      <w:rPr>
        <w:sz w:val="24"/>
        <w:szCs w:val="24"/>
        <w:rtl/>
      </w:rPr>
      <w:t>عدم اشتراط حداد در صحت عده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E78" w:rsidRDefault="00A86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13F79"/>
    <w:rsid w:val="0002386D"/>
    <w:rsid w:val="00025777"/>
    <w:rsid w:val="00025B70"/>
    <w:rsid w:val="00032260"/>
    <w:rsid w:val="000353D7"/>
    <w:rsid w:val="00055496"/>
    <w:rsid w:val="00073C7C"/>
    <w:rsid w:val="00080A41"/>
    <w:rsid w:val="0008299B"/>
    <w:rsid w:val="000913AA"/>
    <w:rsid w:val="00094847"/>
    <w:rsid w:val="00096C63"/>
    <w:rsid w:val="000B368F"/>
    <w:rsid w:val="000B5DB5"/>
    <w:rsid w:val="000C3947"/>
    <w:rsid w:val="000D2A37"/>
    <w:rsid w:val="000D30E9"/>
    <w:rsid w:val="000D6818"/>
    <w:rsid w:val="000E0594"/>
    <w:rsid w:val="000E3333"/>
    <w:rsid w:val="000E335E"/>
    <w:rsid w:val="000E413E"/>
    <w:rsid w:val="000F16CF"/>
    <w:rsid w:val="000F5BAC"/>
    <w:rsid w:val="00102585"/>
    <w:rsid w:val="001145F5"/>
    <w:rsid w:val="00114AB7"/>
    <w:rsid w:val="00116B2B"/>
    <w:rsid w:val="00124E3D"/>
    <w:rsid w:val="00127E95"/>
    <w:rsid w:val="00130659"/>
    <w:rsid w:val="001347C7"/>
    <w:rsid w:val="001356B0"/>
    <w:rsid w:val="00144C5B"/>
    <w:rsid w:val="001507EF"/>
    <w:rsid w:val="00151937"/>
    <w:rsid w:val="001559CB"/>
    <w:rsid w:val="00163570"/>
    <w:rsid w:val="0016450B"/>
    <w:rsid w:val="00181844"/>
    <w:rsid w:val="00181954"/>
    <w:rsid w:val="001837E9"/>
    <w:rsid w:val="0018404A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C4062"/>
    <w:rsid w:val="001D2E9A"/>
    <w:rsid w:val="001D597F"/>
    <w:rsid w:val="001E3FD4"/>
    <w:rsid w:val="001E5232"/>
    <w:rsid w:val="0020172C"/>
    <w:rsid w:val="0020241A"/>
    <w:rsid w:val="00203821"/>
    <w:rsid w:val="00206EF2"/>
    <w:rsid w:val="00211632"/>
    <w:rsid w:val="002139CC"/>
    <w:rsid w:val="0021630D"/>
    <w:rsid w:val="002222DE"/>
    <w:rsid w:val="0024121B"/>
    <w:rsid w:val="00247D2F"/>
    <w:rsid w:val="002538C7"/>
    <w:rsid w:val="00256560"/>
    <w:rsid w:val="0027605E"/>
    <w:rsid w:val="00281E00"/>
    <w:rsid w:val="00294A52"/>
    <w:rsid w:val="002973C6"/>
    <w:rsid w:val="002B575F"/>
    <w:rsid w:val="002B729B"/>
    <w:rsid w:val="002C1858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42EB"/>
    <w:rsid w:val="00345C73"/>
    <w:rsid w:val="00354A99"/>
    <w:rsid w:val="00360311"/>
    <w:rsid w:val="00361922"/>
    <w:rsid w:val="0037339B"/>
    <w:rsid w:val="00376499"/>
    <w:rsid w:val="00386C11"/>
    <w:rsid w:val="00394FD8"/>
    <w:rsid w:val="00397466"/>
    <w:rsid w:val="003A6148"/>
    <w:rsid w:val="003B3648"/>
    <w:rsid w:val="003B7D39"/>
    <w:rsid w:val="003C1F77"/>
    <w:rsid w:val="003C33F6"/>
    <w:rsid w:val="003C3D2E"/>
    <w:rsid w:val="003C43A5"/>
    <w:rsid w:val="003D2F2B"/>
    <w:rsid w:val="003E1C5C"/>
    <w:rsid w:val="003E6650"/>
    <w:rsid w:val="003F5B46"/>
    <w:rsid w:val="00401363"/>
    <w:rsid w:val="00402E47"/>
    <w:rsid w:val="00410CE9"/>
    <w:rsid w:val="00420B75"/>
    <w:rsid w:val="00425015"/>
    <w:rsid w:val="00430994"/>
    <w:rsid w:val="00431111"/>
    <w:rsid w:val="00441B6D"/>
    <w:rsid w:val="004556EF"/>
    <w:rsid w:val="00462B07"/>
    <w:rsid w:val="00464C78"/>
    <w:rsid w:val="00465BD2"/>
    <w:rsid w:val="004715C8"/>
    <w:rsid w:val="00475695"/>
    <w:rsid w:val="004765EF"/>
    <w:rsid w:val="00481C31"/>
    <w:rsid w:val="00482FC1"/>
    <w:rsid w:val="00483027"/>
    <w:rsid w:val="004871AA"/>
    <w:rsid w:val="004918D7"/>
    <w:rsid w:val="004926E1"/>
    <w:rsid w:val="00493B6C"/>
    <w:rsid w:val="004A2FEA"/>
    <w:rsid w:val="004B32B5"/>
    <w:rsid w:val="004B7289"/>
    <w:rsid w:val="004C4570"/>
    <w:rsid w:val="004D2DD7"/>
    <w:rsid w:val="004D64EB"/>
    <w:rsid w:val="004D75C5"/>
    <w:rsid w:val="004E2186"/>
    <w:rsid w:val="004E66FB"/>
    <w:rsid w:val="004F470A"/>
    <w:rsid w:val="004F4C59"/>
    <w:rsid w:val="004F7ABC"/>
    <w:rsid w:val="00500820"/>
    <w:rsid w:val="00500C8F"/>
    <w:rsid w:val="00501605"/>
    <w:rsid w:val="00501909"/>
    <w:rsid w:val="00507BBB"/>
    <w:rsid w:val="005128DF"/>
    <w:rsid w:val="0051592A"/>
    <w:rsid w:val="005206FE"/>
    <w:rsid w:val="005257ED"/>
    <w:rsid w:val="005306F8"/>
    <w:rsid w:val="00530753"/>
    <w:rsid w:val="0054023D"/>
    <w:rsid w:val="005426BF"/>
    <w:rsid w:val="00545909"/>
    <w:rsid w:val="00551300"/>
    <w:rsid w:val="00555460"/>
    <w:rsid w:val="005606D9"/>
    <w:rsid w:val="0056213C"/>
    <w:rsid w:val="00580C24"/>
    <w:rsid w:val="0059241E"/>
    <w:rsid w:val="00596755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5522"/>
    <w:rsid w:val="006162A2"/>
    <w:rsid w:val="00617683"/>
    <w:rsid w:val="006240DA"/>
    <w:rsid w:val="0063256E"/>
    <w:rsid w:val="00633F04"/>
    <w:rsid w:val="00635219"/>
    <w:rsid w:val="00635E0A"/>
    <w:rsid w:val="00635EC0"/>
    <w:rsid w:val="00640B58"/>
    <w:rsid w:val="00642E54"/>
    <w:rsid w:val="00651B02"/>
    <w:rsid w:val="00651B19"/>
    <w:rsid w:val="00660A29"/>
    <w:rsid w:val="00674DA2"/>
    <w:rsid w:val="00695519"/>
    <w:rsid w:val="006A32A1"/>
    <w:rsid w:val="006A3D8D"/>
    <w:rsid w:val="006A4134"/>
    <w:rsid w:val="006A538A"/>
    <w:rsid w:val="006A5DDA"/>
    <w:rsid w:val="006A6701"/>
    <w:rsid w:val="006B21F4"/>
    <w:rsid w:val="006B3753"/>
    <w:rsid w:val="006B7AD6"/>
    <w:rsid w:val="006C2FDC"/>
    <w:rsid w:val="006C50FD"/>
    <w:rsid w:val="006D1DD4"/>
    <w:rsid w:val="006D4014"/>
    <w:rsid w:val="006D44C1"/>
    <w:rsid w:val="006E5651"/>
    <w:rsid w:val="006E5B85"/>
    <w:rsid w:val="006E5E4F"/>
    <w:rsid w:val="006F026A"/>
    <w:rsid w:val="0070202E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CAE"/>
    <w:rsid w:val="00744DE6"/>
    <w:rsid w:val="00745418"/>
    <w:rsid w:val="0075259E"/>
    <w:rsid w:val="00762452"/>
    <w:rsid w:val="007639E0"/>
    <w:rsid w:val="00775507"/>
    <w:rsid w:val="00780E59"/>
    <w:rsid w:val="00783473"/>
    <w:rsid w:val="0078594B"/>
    <w:rsid w:val="00795E02"/>
    <w:rsid w:val="007979D0"/>
    <w:rsid w:val="007A4E18"/>
    <w:rsid w:val="007A7B8C"/>
    <w:rsid w:val="007B73FC"/>
    <w:rsid w:val="007C6D9E"/>
    <w:rsid w:val="007C7DE2"/>
    <w:rsid w:val="007D1C43"/>
    <w:rsid w:val="007D6C53"/>
    <w:rsid w:val="007E1564"/>
    <w:rsid w:val="007E1E87"/>
    <w:rsid w:val="007E4A66"/>
    <w:rsid w:val="007E5B3F"/>
    <w:rsid w:val="007F21FF"/>
    <w:rsid w:val="007F2257"/>
    <w:rsid w:val="0080091D"/>
    <w:rsid w:val="00804108"/>
    <w:rsid w:val="00804FC4"/>
    <w:rsid w:val="00816367"/>
    <w:rsid w:val="00816A0B"/>
    <w:rsid w:val="00820399"/>
    <w:rsid w:val="00824B22"/>
    <w:rsid w:val="00830C53"/>
    <w:rsid w:val="0083734D"/>
    <w:rsid w:val="00837FAA"/>
    <w:rsid w:val="00841F77"/>
    <w:rsid w:val="00846B38"/>
    <w:rsid w:val="0085276D"/>
    <w:rsid w:val="00852FDE"/>
    <w:rsid w:val="00863390"/>
    <w:rsid w:val="0086385C"/>
    <w:rsid w:val="00866594"/>
    <w:rsid w:val="00871916"/>
    <w:rsid w:val="008956DD"/>
    <w:rsid w:val="00897957"/>
    <w:rsid w:val="00897AA0"/>
    <w:rsid w:val="008A510E"/>
    <w:rsid w:val="008A522A"/>
    <w:rsid w:val="008B0185"/>
    <w:rsid w:val="008B4464"/>
    <w:rsid w:val="008B750B"/>
    <w:rsid w:val="008C3162"/>
    <w:rsid w:val="008C6F40"/>
    <w:rsid w:val="008D1F14"/>
    <w:rsid w:val="008E3924"/>
    <w:rsid w:val="008E3DCC"/>
    <w:rsid w:val="008E4409"/>
    <w:rsid w:val="008F02FA"/>
    <w:rsid w:val="008F0CC0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3776"/>
    <w:rsid w:val="009A43BA"/>
    <w:rsid w:val="009B0D05"/>
    <w:rsid w:val="009B4CA6"/>
    <w:rsid w:val="009B79F8"/>
    <w:rsid w:val="009C66D5"/>
    <w:rsid w:val="009D13FD"/>
    <w:rsid w:val="009D266A"/>
    <w:rsid w:val="009E6E49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86E78"/>
    <w:rsid w:val="00AA1F60"/>
    <w:rsid w:val="00AA40D7"/>
    <w:rsid w:val="00AB5F7D"/>
    <w:rsid w:val="00AB78D5"/>
    <w:rsid w:val="00AC0C50"/>
    <w:rsid w:val="00AC6FE2"/>
    <w:rsid w:val="00AD49EE"/>
    <w:rsid w:val="00AF3925"/>
    <w:rsid w:val="00B1296B"/>
    <w:rsid w:val="00B2292F"/>
    <w:rsid w:val="00B43169"/>
    <w:rsid w:val="00B501A8"/>
    <w:rsid w:val="00B55AE4"/>
    <w:rsid w:val="00B70B46"/>
    <w:rsid w:val="00B72AD9"/>
    <w:rsid w:val="00B739B0"/>
    <w:rsid w:val="00B77039"/>
    <w:rsid w:val="00B814A3"/>
    <w:rsid w:val="00B85D32"/>
    <w:rsid w:val="00B96F38"/>
    <w:rsid w:val="00BC716B"/>
    <w:rsid w:val="00BD0E74"/>
    <w:rsid w:val="00BD5F8C"/>
    <w:rsid w:val="00BE02AF"/>
    <w:rsid w:val="00BE29DD"/>
    <w:rsid w:val="00C066AF"/>
    <w:rsid w:val="00C10E06"/>
    <w:rsid w:val="00C145B8"/>
    <w:rsid w:val="00C148CC"/>
    <w:rsid w:val="00C2000A"/>
    <w:rsid w:val="00C2438F"/>
    <w:rsid w:val="00C31AF0"/>
    <w:rsid w:val="00C32A7E"/>
    <w:rsid w:val="00C34F28"/>
    <w:rsid w:val="00C368DF"/>
    <w:rsid w:val="00C442C5"/>
    <w:rsid w:val="00C5187C"/>
    <w:rsid w:val="00C57B5C"/>
    <w:rsid w:val="00C57C7C"/>
    <w:rsid w:val="00C61049"/>
    <w:rsid w:val="00C63FFE"/>
    <w:rsid w:val="00C744B7"/>
    <w:rsid w:val="00C86B9D"/>
    <w:rsid w:val="00C91EB6"/>
    <w:rsid w:val="00CA10B0"/>
    <w:rsid w:val="00CA2F8E"/>
    <w:rsid w:val="00CA3EE2"/>
    <w:rsid w:val="00CA71B8"/>
    <w:rsid w:val="00CA7FD5"/>
    <w:rsid w:val="00CB3287"/>
    <w:rsid w:val="00CB33E2"/>
    <w:rsid w:val="00CB4E68"/>
    <w:rsid w:val="00CC2733"/>
    <w:rsid w:val="00CC5738"/>
    <w:rsid w:val="00CD0050"/>
    <w:rsid w:val="00CE7481"/>
    <w:rsid w:val="00CF0A8F"/>
    <w:rsid w:val="00CF4D65"/>
    <w:rsid w:val="00CF7A4B"/>
    <w:rsid w:val="00D048CE"/>
    <w:rsid w:val="00D10998"/>
    <w:rsid w:val="00D15CBD"/>
    <w:rsid w:val="00D17243"/>
    <w:rsid w:val="00D221CB"/>
    <w:rsid w:val="00D23391"/>
    <w:rsid w:val="00D25884"/>
    <w:rsid w:val="00D31805"/>
    <w:rsid w:val="00D51EC8"/>
    <w:rsid w:val="00D552B9"/>
    <w:rsid w:val="00D735B2"/>
    <w:rsid w:val="00D74021"/>
    <w:rsid w:val="00D76D01"/>
    <w:rsid w:val="00D85D69"/>
    <w:rsid w:val="00D922A9"/>
    <w:rsid w:val="00D9394A"/>
    <w:rsid w:val="00D946FC"/>
    <w:rsid w:val="00DB0CBB"/>
    <w:rsid w:val="00DB67CC"/>
    <w:rsid w:val="00DB68A1"/>
    <w:rsid w:val="00DC3783"/>
    <w:rsid w:val="00DC3B67"/>
    <w:rsid w:val="00DE1070"/>
    <w:rsid w:val="00E00219"/>
    <w:rsid w:val="00E0316B"/>
    <w:rsid w:val="00E04257"/>
    <w:rsid w:val="00E2377D"/>
    <w:rsid w:val="00E25116"/>
    <w:rsid w:val="00E25E10"/>
    <w:rsid w:val="00E50B41"/>
    <w:rsid w:val="00E5219B"/>
    <w:rsid w:val="00E52D07"/>
    <w:rsid w:val="00E545F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596A"/>
    <w:rsid w:val="00EB78E3"/>
    <w:rsid w:val="00EB7BE3"/>
    <w:rsid w:val="00EC1C4B"/>
    <w:rsid w:val="00EC735A"/>
    <w:rsid w:val="00ED5F38"/>
    <w:rsid w:val="00EE66F2"/>
    <w:rsid w:val="00EF27FE"/>
    <w:rsid w:val="00F07FB6"/>
    <w:rsid w:val="00F10E60"/>
    <w:rsid w:val="00F149D0"/>
    <w:rsid w:val="00F16B53"/>
    <w:rsid w:val="00F24320"/>
    <w:rsid w:val="00F25ECD"/>
    <w:rsid w:val="00F318BE"/>
    <w:rsid w:val="00F33297"/>
    <w:rsid w:val="00F343FB"/>
    <w:rsid w:val="00F359FE"/>
    <w:rsid w:val="00F42159"/>
    <w:rsid w:val="00F4256E"/>
    <w:rsid w:val="00F42EE1"/>
    <w:rsid w:val="00F50BF4"/>
    <w:rsid w:val="00F535A4"/>
    <w:rsid w:val="00F60F1F"/>
    <w:rsid w:val="00F64141"/>
    <w:rsid w:val="00F667BC"/>
    <w:rsid w:val="00F67508"/>
    <w:rsid w:val="00F71FC9"/>
    <w:rsid w:val="00F73B48"/>
    <w:rsid w:val="00F74F51"/>
    <w:rsid w:val="00F76A52"/>
    <w:rsid w:val="00F842AD"/>
    <w:rsid w:val="00F87F79"/>
    <w:rsid w:val="00F914EB"/>
    <w:rsid w:val="00F91B85"/>
    <w:rsid w:val="00F938E7"/>
    <w:rsid w:val="00FA3B17"/>
    <w:rsid w:val="00FA5139"/>
    <w:rsid w:val="00FA5E8D"/>
    <w:rsid w:val="00FA5F3D"/>
    <w:rsid w:val="00FB399E"/>
    <w:rsid w:val="00FB7F50"/>
    <w:rsid w:val="00FC2A85"/>
    <w:rsid w:val="00FC40AF"/>
    <w:rsid w:val="00FC5C18"/>
    <w:rsid w:val="00FC73B9"/>
    <w:rsid w:val="00FD0A16"/>
    <w:rsid w:val="00FE3D7D"/>
    <w:rsid w:val="00FE6DCF"/>
    <w:rsid w:val="00FF0C3E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9F55-4666-48AB-8932-9B02C03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1681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8173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123</cp:revision>
  <cp:lastPrinted>2020-12-14T11:48:00Z</cp:lastPrinted>
  <dcterms:created xsi:type="dcterms:W3CDTF">2020-12-12T12:14:00Z</dcterms:created>
  <dcterms:modified xsi:type="dcterms:W3CDTF">2020-12-16T04:46:00Z</dcterms:modified>
  <cp:contentStatus>ویرایش 2.5</cp:contentStatus>
  <cp:version>2.7</cp:version>
</cp:coreProperties>
</file>