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99E" w:rsidRDefault="006E399E" w:rsidP="006E399E">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6E399E" w:rsidRDefault="006E399E" w:rsidP="006E399E">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30</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2</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1399 </w:t>
      </w:r>
      <w:r w:rsidRPr="008339E4">
        <w:rPr>
          <w:rFonts w:ascii="IRANSans" w:hAnsi="IRANSans" w:cs="IRANSans" w:hint="cs"/>
          <w:b/>
          <w:bCs/>
          <w:color w:val="0101FF"/>
          <w:sz w:val="24"/>
          <w:szCs w:val="24"/>
          <w:shd w:val="clear" w:color="auto" w:fill="FFFFFF"/>
          <w:rtl/>
        </w:rPr>
        <w:t xml:space="preserve">خروج از منزل و بیتوته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247D2F" w:rsidRPr="00ED3C93" w:rsidRDefault="00DD5B29" w:rsidP="00ED3C93">
      <w:pPr>
        <w:pBdr>
          <w:bottom w:val="double" w:sz="6" w:space="1" w:color="auto"/>
        </w:pBdr>
        <w:jc w:val="both"/>
        <w:rPr>
          <w:rtl/>
        </w:rPr>
      </w:pPr>
      <w:r>
        <w:rPr>
          <w:rFonts w:hint="cs"/>
          <w:rtl/>
        </w:rPr>
        <w:t xml:space="preserve">بحث در </w:t>
      </w:r>
      <w:r w:rsidR="008955CC">
        <w:rPr>
          <w:rFonts w:hint="cs"/>
          <w:rtl/>
        </w:rPr>
        <w:t>جواز یا عدم جواز خروج زن از منزل در ایام عده</w:t>
      </w:r>
      <w:r w:rsidR="008955CC">
        <w:rPr>
          <w:rFonts w:hint="eastAsia"/>
          <w:rtl/>
        </w:rPr>
        <w:t>‌</w:t>
      </w:r>
      <w:r w:rsidR="00BE50C0">
        <w:rPr>
          <w:rFonts w:hint="cs"/>
          <w:rtl/>
        </w:rPr>
        <w:t>ی وفات</w:t>
      </w:r>
      <w:r w:rsidR="008955CC">
        <w:rPr>
          <w:rFonts w:hint="cs"/>
          <w:rtl/>
        </w:rPr>
        <w:t xml:space="preserve"> بود.</w:t>
      </w:r>
      <w:r w:rsidR="00E8387E">
        <w:rPr>
          <w:rFonts w:hint="cs"/>
          <w:rtl/>
        </w:rPr>
        <w:t xml:space="preserve"> روایات منع خروج را بیان کردیم و به روایت چهارم از روایات جواز خروج رسیدیم.</w:t>
      </w:r>
    </w:p>
    <w:p w:rsidR="00D22099" w:rsidRPr="003A6148" w:rsidRDefault="00D22099" w:rsidP="00E8387E">
      <w:pPr>
        <w:pBdr>
          <w:bottom w:val="double" w:sz="6" w:space="1" w:color="auto"/>
        </w:pBdr>
        <w:jc w:val="both"/>
      </w:pPr>
    </w:p>
    <w:p w:rsidR="008F5B4D" w:rsidRDefault="008F5B4D" w:rsidP="00E8387E">
      <w:pPr>
        <w:jc w:val="both"/>
      </w:pPr>
    </w:p>
    <w:p w:rsidR="00E8387E" w:rsidRDefault="00E8387E" w:rsidP="00E8387E">
      <w:pPr>
        <w:pStyle w:val="Heading1"/>
        <w:rPr>
          <w:rtl/>
        </w:rPr>
      </w:pPr>
      <w:bookmarkStart w:id="1" w:name="_Toc58066841"/>
      <w:bookmarkStart w:id="2" w:name="_Toc58079569"/>
      <w:bookmarkStart w:id="3" w:name="_Toc58173037"/>
      <w:r>
        <w:rPr>
          <w:rFonts w:hint="cs"/>
          <w:rtl/>
        </w:rPr>
        <w:t>روایات جواز خروج از منزل در زمان عده</w:t>
      </w:r>
      <w:r>
        <w:rPr>
          <w:rFonts w:hint="eastAsia"/>
          <w:rtl/>
        </w:rPr>
        <w:t>‌</w:t>
      </w:r>
      <w:r>
        <w:rPr>
          <w:rFonts w:hint="cs"/>
          <w:rtl/>
        </w:rPr>
        <w:t>ی وفات</w:t>
      </w:r>
      <w:bookmarkEnd w:id="1"/>
      <w:bookmarkEnd w:id="2"/>
      <w:bookmarkEnd w:id="3"/>
    </w:p>
    <w:p w:rsidR="00E8387E" w:rsidRDefault="00E8387E" w:rsidP="00E8387E">
      <w:pPr>
        <w:pStyle w:val="Heading2"/>
        <w:rPr>
          <w:rtl/>
        </w:rPr>
      </w:pPr>
      <w:bookmarkStart w:id="4" w:name="_Toc58173038"/>
      <w:r>
        <w:rPr>
          <w:rFonts w:hint="cs"/>
          <w:rtl/>
        </w:rPr>
        <w:t>روایت چهارم</w:t>
      </w:r>
      <w:bookmarkEnd w:id="4"/>
    </w:p>
    <w:p w:rsidR="003E6650" w:rsidRPr="001A27D7" w:rsidRDefault="00E8387E" w:rsidP="00E8387E">
      <w:pPr>
        <w:jc w:val="both"/>
        <w:rPr>
          <w:rtl/>
        </w:rPr>
      </w:pPr>
      <w:r w:rsidRPr="000903FC">
        <w:rPr>
          <w:rFonts w:hint="cs"/>
          <w:rtl/>
        </w:rPr>
        <w:t xml:space="preserve">الْحُسَيْنُ بْنُ مُحَمَّدٍ عَنْ مُعَلَّى بْنِ مُحَمَّدٍ عَنِ الْحَسَنِ بْنِ عَلِيٍّ أَوْ غَيْرِهِ عَنْ أَبَانِ بْنِ عُثْمَانَ عَنْ عَبْدِ اللَّهِ بْنِ سُلَيْمَانَ قَالَ: </w:t>
      </w:r>
      <w:r w:rsidRPr="000903FC">
        <w:rPr>
          <w:rFonts w:hint="cs"/>
          <w:color w:val="008000"/>
          <w:rtl/>
        </w:rPr>
        <w:t>سَأَلْتُ أَبَا عَبْدِ اللَّهِ ع عَنِ الْمُتَوَفَّى عَنْهَا زَوْجُهَا أَ تَخْرُجُ إِلَى بَيْتِ أَبِيهَا وَ أُمِّهَا مِنْ بَيْتِهَا إِنْ شَاءَتْ فَتَعْتَدُّ فَقَالَ إِنْ شَاءَتْ أَنْ تَعْتَدَّ فِي بَيْتِ زَوْجِهَا اعْتَدَّتْ وَ إِنْ شَاءَتِ اعْتَدَّتْ فِي أَهْلِهَا وَ لَا تَكْتَحِلُ وَ لَا تَلْبَسُ حُلِيّا</w:t>
      </w:r>
      <w:r>
        <w:rPr>
          <w:rStyle w:val="FootnoteReference"/>
          <w:color w:val="008000"/>
          <w:rtl/>
        </w:rPr>
        <w:footnoteReference w:id="1"/>
      </w:r>
      <w:r w:rsidR="00E52D07">
        <w:rPr>
          <w:rFonts w:hint="cs"/>
          <w:rtl/>
        </w:rPr>
        <w:t xml:space="preserve"> </w:t>
      </w:r>
    </w:p>
    <w:p w:rsidR="001A1EA5" w:rsidRDefault="00E8387E" w:rsidP="00E8387E">
      <w:pPr>
        <w:jc w:val="both"/>
        <w:rPr>
          <w:rtl/>
        </w:rPr>
      </w:pPr>
      <w:r>
        <w:rPr>
          <w:rFonts w:hint="cs"/>
          <w:rtl/>
        </w:rPr>
        <w:t>این روایت را از نظر سندی تصحیح کردیم.</w:t>
      </w:r>
    </w:p>
    <w:p w:rsidR="0024285E" w:rsidRDefault="00E8387E" w:rsidP="00C80357">
      <w:pPr>
        <w:jc w:val="both"/>
      </w:pPr>
      <w:r>
        <w:rPr>
          <w:rFonts w:hint="cs"/>
          <w:rtl/>
        </w:rPr>
        <w:t>این روایت بیان گر این است که زن می تواند در منزل شوهر یا اهلش عده را سپری کند و به «لا تبیت عن بیتها» که در روایت محمد بن مسلم</w:t>
      </w:r>
      <w:r>
        <w:rPr>
          <w:rStyle w:val="FootnoteReference"/>
          <w:rtl/>
        </w:rPr>
        <w:footnoteReference w:id="2"/>
      </w:r>
      <w:r>
        <w:rPr>
          <w:rFonts w:hint="cs"/>
          <w:rtl/>
        </w:rPr>
        <w:t xml:space="preserve"> آمده بود</w:t>
      </w:r>
      <w:r w:rsidR="00BC3DA2">
        <w:rPr>
          <w:rFonts w:hint="cs"/>
          <w:rtl/>
        </w:rPr>
        <w:t>، اشاره نمی کند؛ در حالی که اگر بیتوته در غیر منزلش</w:t>
      </w:r>
      <w:r w:rsidR="00B87C54">
        <w:rPr>
          <w:rFonts w:hint="cs"/>
          <w:rtl/>
        </w:rPr>
        <w:t xml:space="preserve"> حرام بود، لازم بود بیان شود و به </w:t>
      </w:r>
      <w:r w:rsidR="00B87C54" w:rsidRPr="000903FC">
        <w:rPr>
          <w:rFonts w:hint="cs"/>
          <w:color w:val="008000"/>
          <w:rtl/>
        </w:rPr>
        <w:t>وَ لَا تَكْتَحِلُ وَ لَا تَلْبَسُ حُلِيّا</w:t>
      </w:r>
      <w:r w:rsidR="00B87C54">
        <w:rPr>
          <w:rFonts w:hint="cs"/>
          <w:rtl/>
        </w:rPr>
        <w:t xml:space="preserve"> اکتفا نشود.</w:t>
      </w:r>
      <w:r w:rsidR="00872137">
        <w:rPr>
          <w:rFonts w:hint="cs"/>
          <w:rtl/>
        </w:rPr>
        <w:t xml:space="preserve"> همین قرینه می شود تا «لا تبیت عن بیتها» را مانند شیخ طوسی بر استحباب حمل </w:t>
      </w:r>
      <w:r w:rsidR="00C80357">
        <w:rPr>
          <w:rFonts w:hint="cs"/>
          <w:rtl/>
        </w:rPr>
        <w:t>کنیم</w:t>
      </w:r>
      <w:r w:rsidR="00872137">
        <w:rPr>
          <w:rFonts w:hint="cs"/>
          <w:rtl/>
        </w:rPr>
        <w:t>.</w:t>
      </w:r>
    </w:p>
    <w:p w:rsidR="0024285E" w:rsidRDefault="0024285E" w:rsidP="0024285E">
      <w:pPr>
        <w:pStyle w:val="Heading2"/>
        <w:rPr>
          <w:rtl/>
        </w:rPr>
      </w:pPr>
      <w:bookmarkStart w:id="5" w:name="_Toc58173039"/>
      <w:r>
        <w:rPr>
          <w:rFonts w:hint="cs"/>
          <w:rtl/>
        </w:rPr>
        <w:lastRenderedPageBreak/>
        <w:t>روایت پنجم</w:t>
      </w:r>
      <w:bookmarkEnd w:id="5"/>
    </w:p>
    <w:p w:rsidR="0024285E" w:rsidRPr="0024285E" w:rsidRDefault="0024285E" w:rsidP="0024285E">
      <w:pPr>
        <w:jc w:val="both"/>
        <w:rPr>
          <w:color w:val="008000"/>
        </w:rPr>
      </w:pPr>
      <w:r w:rsidRPr="0024285E">
        <w:rPr>
          <w:rFonts w:hint="cs"/>
          <w:rtl/>
        </w:rPr>
        <w:t xml:space="preserve">كَتَبَ مُحَمَّدُ بْنُ الْحَسَنِ الصَّفَّارُ إِلَى أَبِي مُحَمَّدٍ الْحَسَنِ بْنِ عَلِيٍّ ع‏ </w:t>
      </w:r>
      <w:r w:rsidRPr="0024285E">
        <w:rPr>
          <w:rFonts w:hint="cs"/>
          <w:color w:val="008000"/>
          <w:rtl/>
        </w:rPr>
        <w:t>فِي امْرَأَةٍ مَاتَ عَنْهَا زَوْجُهَا وَ هِيَ فِي عِدَّةٍ مِنْهُ وَ هِيَ مُحْتَاجَةٌ لَا تَجِدُ مَنْ يُنْفِقُ عَلَيْهَا وَ هِيَ تَعْمَلُ لِلنَّاسِ هَلْ يَجُوزُ لَهَا أَنْ تَخْرُجَ وَ تَعْمَلَ وَ تَبِيتَ عَنْ مَنْزِلِهَا لِلْعَمَلِ وَ الْحَاجَةِ فِي عِدَّتِهَا قَالَ فَوَقَّعَ ع لَا بَأْسَ بِذَلِكَ إِنْ شَاءَ اللَّه‏</w:t>
      </w:r>
      <w:r>
        <w:rPr>
          <w:rStyle w:val="FootnoteReference"/>
          <w:color w:val="008000"/>
          <w:rtl/>
        </w:rPr>
        <w:footnoteReference w:id="3"/>
      </w:r>
    </w:p>
    <w:p w:rsidR="0024285E" w:rsidRDefault="0024285E" w:rsidP="003950BE">
      <w:pPr>
        <w:jc w:val="both"/>
        <w:rPr>
          <w:rtl/>
        </w:rPr>
      </w:pPr>
      <w:r>
        <w:rPr>
          <w:rFonts w:hint="cs"/>
          <w:rtl/>
        </w:rPr>
        <w:t>مرحوم شیخ صدوق اصل مکاتبات صفار و امام حسن عسکری علیه السلام را به خط خود امام علیه السلام در اختیار داشته است</w:t>
      </w:r>
      <w:r w:rsidR="005E2779">
        <w:rPr>
          <w:rFonts w:hint="cs"/>
          <w:rtl/>
        </w:rPr>
        <w:t xml:space="preserve"> و مکرر به این مطلب تصریح کرده است که اصل این مکاتبات به خط امام علیه السلام در اختیارش بوده است.</w:t>
      </w:r>
    </w:p>
    <w:p w:rsidR="0024285E" w:rsidRDefault="0024285E" w:rsidP="0024285E">
      <w:pPr>
        <w:pStyle w:val="Heading2"/>
        <w:rPr>
          <w:rtl/>
        </w:rPr>
      </w:pPr>
      <w:bookmarkStart w:id="6" w:name="_Toc58173040"/>
      <w:r>
        <w:rPr>
          <w:rFonts w:hint="cs"/>
          <w:rtl/>
        </w:rPr>
        <w:t>روایت ششم</w:t>
      </w:r>
      <w:bookmarkEnd w:id="6"/>
    </w:p>
    <w:p w:rsidR="0024285E" w:rsidRPr="0024285E" w:rsidRDefault="0024285E" w:rsidP="0024285E">
      <w:pPr>
        <w:jc w:val="both"/>
        <w:rPr>
          <w:color w:val="008000"/>
          <w:rtl/>
        </w:rPr>
      </w:pPr>
      <w:r w:rsidRPr="0024285E">
        <w:rPr>
          <w:rFonts w:hint="cs"/>
          <w:rtl/>
        </w:rPr>
        <w:t xml:space="preserve">مُحَمَّدٌ عَنْ أَحْمَدَ بْنِ مُحَمَّدٍ عَنِ الْحُسَيْنِ عَنْ مُحَمَّدِ بْنِ عِيسَى عَنْ يُونُسَ عَنْ رَجُلٍ عَنْ أَبِي عَبْدِ اللَّهِ ع قَالَ: </w:t>
      </w:r>
      <w:r w:rsidRPr="0024285E">
        <w:rPr>
          <w:rFonts w:hint="cs"/>
          <w:color w:val="008000"/>
          <w:rtl/>
        </w:rPr>
        <w:t>سَأَلْتُهُ عَنِ الْمُتَوَفَّى عَنْهَا زَوْجُهَا أَ تَعْتَدُّ فِي بَيْتٍ تَمْكُثُ فِيهِ شَهْراً أَوْ أَقَلَّ مِنْ شَهْرٍ أَوْ أَكْثَرَ ثُمَّ تَتَحَوَّلُ مِنْهُ إِلَى غَيْرِهِ فَتَمْكُثُ فِي الْمَنْزِلِ الَّذِي تَحَوَّلَتْ إِلَيْهِ مِثْلَ‏ مَا مَكَثَتْ فِي الْمَنْزِلِ الَّذِي تَحَوَّلَتْ مِنْهُ كَذَا صَنِيعُهَا حَتَّى تَنْقَضِيَ عِدَّتُهَا قَالَ يَجُوزُ ذَلِكَ لَهَا وَ لَا بَأْسَ.</w:t>
      </w:r>
      <w:r>
        <w:rPr>
          <w:rStyle w:val="FootnoteReference"/>
          <w:color w:val="008000"/>
          <w:rtl/>
        </w:rPr>
        <w:footnoteReference w:id="4"/>
      </w:r>
    </w:p>
    <w:p w:rsidR="0024285E" w:rsidRDefault="00DB36B2" w:rsidP="00E8387E">
      <w:pPr>
        <w:jc w:val="both"/>
        <w:rPr>
          <w:rtl/>
        </w:rPr>
      </w:pPr>
      <w:r>
        <w:rPr>
          <w:rFonts w:hint="cs"/>
          <w:rtl/>
        </w:rPr>
        <w:t>طبق این روایت لازم نیست زن در</w:t>
      </w:r>
      <w:r w:rsidR="00DB2BBC">
        <w:rPr>
          <w:rFonts w:hint="cs"/>
          <w:rtl/>
        </w:rPr>
        <w:t xml:space="preserve"> یک خانه کل مدت عده را سپری کند؛ بلکه</w:t>
      </w:r>
      <w:r>
        <w:rPr>
          <w:rFonts w:hint="cs"/>
          <w:rtl/>
        </w:rPr>
        <w:t xml:space="preserve"> می تواند در خانه های مختلف عده را سپری کند.</w:t>
      </w:r>
    </w:p>
    <w:p w:rsidR="005B78C4" w:rsidRDefault="005B78C4" w:rsidP="00DC473F">
      <w:pPr>
        <w:jc w:val="both"/>
        <w:rPr>
          <w:rtl/>
        </w:rPr>
      </w:pPr>
      <w:r>
        <w:rPr>
          <w:rFonts w:hint="cs"/>
          <w:rtl/>
        </w:rPr>
        <w:t xml:space="preserve">این روایت مرسل است. اگر سایر اشکالات سند برطرف شود، اشکال ارسال را طبق مبنای اصحاب اجماع می توان حل کرد؛ بر اساس این مبنا اگر </w:t>
      </w:r>
      <w:r w:rsidR="00DC473F">
        <w:rPr>
          <w:rFonts w:hint="cs"/>
          <w:rtl/>
        </w:rPr>
        <w:t xml:space="preserve">سند </w:t>
      </w:r>
      <w:r>
        <w:rPr>
          <w:rFonts w:hint="cs"/>
          <w:rtl/>
        </w:rPr>
        <w:t>تا اصحاب اجماع صحیح باشد، از اصحاب اجماع تا امام علیه السلام سند تصحیح می شود</w:t>
      </w:r>
      <w:r w:rsidR="00F034D6">
        <w:rPr>
          <w:rFonts w:hint="cs"/>
          <w:rtl/>
        </w:rPr>
        <w:t>.</w:t>
      </w:r>
      <w:r w:rsidR="007D55F9">
        <w:rPr>
          <w:rFonts w:hint="cs"/>
          <w:rtl/>
        </w:rPr>
        <w:t xml:space="preserve"> اما بنا بر تحقیق طبق عبارت کشی ( </w:t>
      </w:r>
      <w:r w:rsidR="007D55F9" w:rsidRPr="007D55F9">
        <w:rPr>
          <w:rFonts w:hint="cs"/>
          <w:rtl/>
        </w:rPr>
        <w:t>أجمعت العصابة على تصحيح ما يصح عنهم‏</w:t>
      </w:r>
      <w:r w:rsidR="007D55F9">
        <w:rPr>
          <w:rFonts w:hint="cs"/>
          <w:rtl/>
        </w:rPr>
        <w:t>)</w:t>
      </w:r>
      <w:r w:rsidR="00BF247C">
        <w:rPr>
          <w:rFonts w:hint="cs"/>
          <w:rtl/>
        </w:rPr>
        <w:t>،</w:t>
      </w:r>
      <w:r w:rsidR="007D55F9">
        <w:rPr>
          <w:rFonts w:hint="cs"/>
          <w:rtl/>
        </w:rPr>
        <w:t xml:space="preserve"> فقط </w:t>
      </w:r>
      <w:r w:rsidR="00BF247C">
        <w:rPr>
          <w:rFonts w:hint="cs"/>
          <w:rtl/>
        </w:rPr>
        <w:t>وثاقت اصحاب اجماع به دست می آید و در نتیجه ارسال روایت موجب عدم اعتبار روایت می شود.</w:t>
      </w:r>
    </w:p>
    <w:p w:rsidR="001A744B" w:rsidRDefault="001A744B" w:rsidP="007D55F9">
      <w:pPr>
        <w:jc w:val="both"/>
        <w:rPr>
          <w:rtl/>
        </w:rPr>
      </w:pPr>
      <w:r>
        <w:rPr>
          <w:rFonts w:hint="cs"/>
          <w:rtl/>
        </w:rPr>
        <w:t xml:space="preserve">مراد از محمد بن عیسی که راوی از یونس می باشد، محمد بن عیسی بن عبید </w:t>
      </w:r>
      <w:r w:rsidR="00D35A76">
        <w:rPr>
          <w:rFonts w:hint="cs"/>
          <w:rtl/>
        </w:rPr>
        <w:t>ال</w:t>
      </w:r>
      <w:r>
        <w:rPr>
          <w:rFonts w:hint="cs"/>
          <w:rtl/>
        </w:rPr>
        <w:t>یقطینی می باشد</w:t>
      </w:r>
      <w:r w:rsidR="00584992">
        <w:rPr>
          <w:rFonts w:hint="cs"/>
          <w:rtl/>
        </w:rPr>
        <w:t>. مرحوم ابن ولید و به تبع او مرحوم شیخ صدوق و مرحوم شیخ طوسی در بعضی موارد او را تضعیف کرده اند</w:t>
      </w:r>
      <w:r w:rsidR="005742EB">
        <w:rPr>
          <w:rFonts w:hint="cs"/>
          <w:rtl/>
        </w:rPr>
        <w:t>؛ اما مرحوم نجاشی با این تضعیف شدیدا مخالفت کرده است و از قول اصحابنا البغدادیون می فرماید:</w:t>
      </w:r>
    </w:p>
    <w:p w:rsidR="005742EB" w:rsidRPr="005742EB" w:rsidRDefault="005742EB" w:rsidP="005742EB">
      <w:pPr>
        <w:jc w:val="both"/>
        <w:rPr>
          <w:color w:val="000080"/>
        </w:rPr>
      </w:pPr>
      <w:r w:rsidRPr="005742EB">
        <w:rPr>
          <w:rFonts w:hint="cs"/>
          <w:color w:val="000080"/>
          <w:rtl/>
        </w:rPr>
        <w:lastRenderedPageBreak/>
        <w:t>رأيت أصحابنا ينكرون هذا القول، و يقولون: من مثل أبي جعفر محمد بن عيسى، سكن بغداد.</w:t>
      </w:r>
      <w:r>
        <w:rPr>
          <w:rStyle w:val="FootnoteReference"/>
          <w:color w:val="000080"/>
          <w:rtl/>
        </w:rPr>
        <w:footnoteReference w:id="5"/>
      </w:r>
    </w:p>
    <w:p w:rsidR="005742EB" w:rsidRDefault="0064333F" w:rsidP="0064333F">
      <w:pPr>
        <w:jc w:val="both"/>
        <w:rPr>
          <w:rtl/>
        </w:rPr>
      </w:pPr>
      <w:r>
        <w:rPr>
          <w:rFonts w:hint="cs"/>
          <w:rtl/>
        </w:rPr>
        <w:t xml:space="preserve">نجاشی </w:t>
      </w:r>
      <w:r w:rsidR="005742EB">
        <w:rPr>
          <w:rFonts w:hint="cs"/>
          <w:rtl/>
        </w:rPr>
        <w:t xml:space="preserve">قول ابن نوح </w:t>
      </w:r>
      <w:r>
        <w:rPr>
          <w:rFonts w:hint="cs"/>
          <w:rtl/>
        </w:rPr>
        <w:t xml:space="preserve">را نیز بیان کرده است که </w:t>
      </w:r>
      <w:r w:rsidR="005742EB">
        <w:rPr>
          <w:rFonts w:hint="cs"/>
          <w:rtl/>
        </w:rPr>
        <w:t xml:space="preserve">در ذیل مستثنیات ابن ولید </w:t>
      </w:r>
      <w:r w:rsidR="00884CC9">
        <w:rPr>
          <w:rFonts w:hint="cs"/>
          <w:rtl/>
        </w:rPr>
        <w:t xml:space="preserve">از رجال نوادر الحکمة </w:t>
      </w:r>
      <w:r w:rsidR="001A641B">
        <w:rPr>
          <w:rFonts w:hint="cs"/>
          <w:rtl/>
        </w:rPr>
        <w:t>متعجب شده</w:t>
      </w:r>
      <w:r w:rsidR="00884CC9">
        <w:rPr>
          <w:rFonts w:hint="cs"/>
          <w:rtl/>
        </w:rPr>
        <w:t xml:space="preserve"> است که</w:t>
      </w:r>
      <w:r w:rsidR="00F5734D">
        <w:rPr>
          <w:rFonts w:hint="cs"/>
          <w:rtl/>
        </w:rPr>
        <w:t xml:space="preserve"> چطور</w:t>
      </w:r>
      <w:r w:rsidR="00884CC9">
        <w:rPr>
          <w:rFonts w:hint="cs"/>
          <w:rtl/>
        </w:rPr>
        <w:t xml:space="preserve"> ابن ولید و به تبع او شیخ صدوق، محمد بن عیسی بن عبید یقطینی را تضعیف کرده اند</w:t>
      </w:r>
      <w:r>
        <w:rPr>
          <w:rFonts w:hint="cs"/>
          <w:rtl/>
        </w:rPr>
        <w:t>؛ در حالی که ثقه است:</w:t>
      </w:r>
    </w:p>
    <w:p w:rsidR="0064333F" w:rsidRPr="0064333F" w:rsidRDefault="0064333F" w:rsidP="0064333F">
      <w:pPr>
        <w:jc w:val="both"/>
        <w:rPr>
          <w:color w:val="000080"/>
          <w:rtl/>
        </w:rPr>
      </w:pPr>
      <w:r w:rsidRPr="0064333F">
        <w:rPr>
          <w:rFonts w:hint="cs"/>
          <w:color w:val="000080"/>
          <w:rtl/>
        </w:rPr>
        <w:t>قال أبو العباس بن نوح: و قد أصاب شيخنا أبو جعفر محمد بن الحسن بن الوليد في ذلك كله و تبعه أبو جعفر بن بابويه رحمه الله على ذلك إلا في محمد بن عيسى بن عبيد فلا أدري ما رابه فيه، لأنه كان على ظاهر العدالة و الثقة</w:t>
      </w:r>
      <w:r>
        <w:rPr>
          <w:rStyle w:val="FootnoteReference"/>
          <w:color w:val="000080"/>
          <w:rtl/>
        </w:rPr>
        <w:footnoteReference w:id="6"/>
      </w:r>
    </w:p>
    <w:p w:rsidR="00E74A9C" w:rsidRDefault="00E74A9C" w:rsidP="00042FA5">
      <w:pPr>
        <w:pStyle w:val="Heading3"/>
        <w:rPr>
          <w:rtl/>
        </w:rPr>
      </w:pPr>
      <w:bookmarkStart w:id="7" w:name="_Toc58173041"/>
      <w:r>
        <w:rPr>
          <w:rFonts w:hint="cs"/>
          <w:rtl/>
        </w:rPr>
        <w:t>تصحیف سند روایت</w:t>
      </w:r>
      <w:bookmarkEnd w:id="7"/>
    </w:p>
    <w:p w:rsidR="00AE204D" w:rsidRDefault="00AE204D" w:rsidP="005D5B1F">
      <w:pPr>
        <w:pStyle w:val="Heading4"/>
        <w:rPr>
          <w:rtl/>
        </w:rPr>
      </w:pPr>
      <w:bookmarkStart w:id="8" w:name="_Toc58173042"/>
      <w:r>
        <w:rPr>
          <w:rFonts w:hint="cs"/>
          <w:rtl/>
        </w:rPr>
        <w:t>تصحیف «و» به «عن»</w:t>
      </w:r>
      <w:bookmarkEnd w:id="8"/>
    </w:p>
    <w:p w:rsidR="00E8387E" w:rsidRDefault="00AD7FF0" w:rsidP="004B4CB7">
      <w:pPr>
        <w:jc w:val="both"/>
        <w:rPr>
          <w:rtl/>
        </w:rPr>
      </w:pPr>
      <w:r>
        <w:rPr>
          <w:rFonts w:hint="cs"/>
          <w:rtl/>
        </w:rPr>
        <w:t xml:space="preserve">راه دیگر تصحیح سند این است که بگوییم سند به این شکل صحیح است: </w:t>
      </w:r>
      <w:r w:rsidRPr="0024285E">
        <w:rPr>
          <w:rFonts w:hint="cs"/>
          <w:rtl/>
        </w:rPr>
        <w:t xml:space="preserve">الْحُسَيْنِ </w:t>
      </w:r>
      <w:r>
        <w:rPr>
          <w:rFonts w:hint="cs"/>
          <w:rtl/>
        </w:rPr>
        <w:t>و</w:t>
      </w:r>
      <w:r w:rsidRPr="0024285E">
        <w:rPr>
          <w:rFonts w:hint="cs"/>
          <w:rtl/>
        </w:rPr>
        <w:t xml:space="preserve"> مُحَمَّدِ بْنِ عِيسَى</w:t>
      </w:r>
      <w:r>
        <w:rPr>
          <w:rFonts w:hint="cs"/>
          <w:rtl/>
        </w:rPr>
        <w:t xml:space="preserve">؛ مراد از الحسین، الحسین بن سعید است که در وثاقت او </w:t>
      </w:r>
      <w:r w:rsidR="004B4CB7">
        <w:rPr>
          <w:rFonts w:hint="cs"/>
          <w:rtl/>
        </w:rPr>
        <w:t>بحثی</w:t>
      </w:r>
      <w:r>
        <w:rPr>
          <w:rFonts w:hint="cs"/>
          <w:rtl/>
        </w:rPr>
        <w:t xml:space="preserve"> نیست.</w:t>
      </w:r>
      <w:r w:rsidR="004B4CB7">
        <w:rPr>
          <w:rFonts w:hint="cs"/>
          <w:rtl/>
        </w:rPr>
        <w:t xml:space="preserve"> در تهذیب و استبصار به جای «عن»، «و» آمده است. در توضیح الاسناد</w:t>
      </w:r>
      <w:r w:rsidR="0008706F">
        <w:rPr>
          <w:rStyle w:val="FootnoteReference"/>
          <w:rtl/>
        </w:rPr>
        <w:footnoteReference w:id="7"/>
      </w:r>
      <w:r w:rsidR="004B4CB7">
        <w:rPr>
          <w:rFonts w:hint="cs"/>
          <w:rtl/>
        </w:rPr>
        <w:t xml:space="preserve"> ذیل سند</w:t>
      </w:r>
      <w:r w:rsidR="003C312F">
        <w:rPr>
          <w:rFonts w:hint="cs"/>
          <w:rtl/>
        </w:rPr>
        <w:t>ی در تهذیب</w:t>
      </w:r>
      <w:r w:rsidR="00C1080F">
        <w:rPr>
          <w:rStyle w:val="FootnoteReference"/>
          <w:rtl/>
        </w:rPr>
        <w:footnoteReference w:id="8"/>
      </w:r>
      <w:r w:rsidR="00C1080F">
        <w:rPr>
          <w:rFonts w:hint="cs"/>
          <w:rtl/>
        </w:rPr>
        <w:t xml:space="preserve"> به این مطلب اشاره کرده ایم که سند می تواند به صورت </w:t>
      </w:r>
      <w:r w:rsidR="00C1080F" w:rsidRPr="0024285E">
        <w:rPr>
          <w:rFonts w:hint="cs"/>
          <w:rtl/>
        </w:rPr>
        <w:t xml:space="preserve">الْحُسَيْنِ </w:t>
      </w:r>
      <w:r w:rsidR="00C1080F">
        <w:rPr>
          <w:rFonts w:hint="cs"/>
          <w:rtl/>
        </w:rPr>
        <w:t>و</w:t>
      </w:r>
      <w:r w:rsidR="00C1080F" w:rsidRPr="0024285E">
        <w:rPr>
          <w:rFonts w:hint="cs"/>
          <w:rtl/>
        </w:rPr>
        <w:t xml:space="preserve"> مُحَمَّدِ بْنِ عِيسَى</w:t>
      </w:r>
      <w:r w:rsidR="00C1080F">
        <w:rPr>
          <w:rFonts w:hint="cs"/>
          <w:rtl/>
        </w:rPr>
        <w:t xml:space="preserve"> صحیح باشد.</w:t>
      </w:r>
    </w:p>
    <w:p w:rsidR="00E8387E" w:rsidRDefault="002B6ABC" w:rsidP="00E8387E">
      <w:pPr>
        <w:jc w:val="both"/>
        <w:rPr>
          <w:rtl/>
        </w:rPr>
      </w:pPr>
      <w:r>
        <w:rPr>
          <w:rFonts w:hint="cs"/>
          <w:rtl/>
        </w:rPr>
        <w:t>در حاشیه</w:t>
      </w:r>
      <w:r>
        <w:rPr>
          <w:rFonts w:hint="eastAsia"/>
          <w:rtl/>
        </w:rPr>
        <w:t>‌</w:t>
      </w:r>
      <w:r>
        <w:rPr>
          <w:rFonts w:hint="cs"/>
          <w:rtl/>
        </w:rPr>
        <w:t>ی چاپ دارالحدیث کافی عبارت تهذیب و استبصار استظهار شده است و متن بر اساس آن تصحیح شده است.</w:t>
      </w:r>
    </w:p>
    <w:p w:rsidR="002B6ABC" w:rsidRDefault="00324680" w:rsidP="00E8387E">
      <w:pPr>
        <w:jc w:val="both"/>
        <w:rPr>
          <w:rtl/>
        </w:rPr>
      </w:pPr>
      <w:r>
        <w:rPr>
          <w:rFonts w:hint="cs"/>
          <w:rtl/>
        </w:rPr>
        <w:t>قرائنی که این مطلب را ثابت می کنند عبارتند از:</w:t>
      </w:r>
    </w:p>
    <w:p w:rsidR="00324680" w:rsidRDefault="00324680" w:rsidP="00F51816">
      <w:pPr>
        <w:pStyle w:val="ListParagraph"/>
        <w:numPr>
          <w:ilvl w:val="0"/>
          <w:numId w:val="17"/>
        </w:numPr>
        <w:jc w:val="both"/>
      </w:pPr>
      <w:r>
        <w:rPr>
          <w:rFonts w:hint="cs"/>
          <w:rtl/>
        </w:rPr>
        <w:t>احمد بن محمد بن عیسی از محمد بن عیسی روایات زیادی دارد.</w:t>
      </w:r>
    </w:p>
    <w:p w:rsidR="00324680" w:rsidRDefault="003D14F0" w:rsidP="00F51816">
      <w:pPr>
        <w:pStyle w:val="ListParagraph"/>
        <w:numPr>
          <w:ilvl w:val="0"/>
          <w:numId w:val="17"/>
        </w:numPr>
        <w:jc w:val="both"/>
        <w:rPr>
          <w:rtl/>
        </w:rPr>
      </w:pPr>
      <w:r>
        <w:rPr>
          <w:rFonts w:hint="cs"/>
          <w:rtl/>
        </w:rPr>
        <w:t xml:space="preserve">روایت </w:t>
      </w:r>
      <w:r w:rsidR="00324680">
        <w:rPr>
          <w:rFonts w:hint="cs"/>
          <w:rtl/>
        </w:rPr>
        <w:t xml:space="preserve">حسین بن سعید از محمد بن عیسی </w:t>
      </w:r>
      <w:r>
        <w:rPr>
          <w:rFonts w:hint="cs"/>
          <w:rtl/>
        </w:rPr>
        <w:t>ثابت نیست</w:t>
      </w:r>
      <w:r w:rsidR="00324680">
        <w:rPr>
          <w:rFonts w:hint="cs"/>
          <w:rtl/>
        </w:rPr>
        <w:t>؛ بلکه محمد بن عیسی از حسین بن سعید روایت دارد.</w:t>
      </w:r>
    </w:p>
    <w:p w:rsidR="002B6ABC" w:rsidRDefault="003D14F0" w:rsidP="00E8387E">
      <w:pPr>
        <w:jc w:val="both"/>
        <w:rPr>
          <w:rtl/>
        </w:rPr>
      </w:pPr>
      <w:r>
        <w:rPr>
          <w:rFonts w:hint="cs"/>
          <w:rtl/>
        </w:rPr>
        <w:t>حسین بن سعید</w:t>
      </w:r>
      <w:r w:rsidR="00613EA4">
        <w:rPr>
          <w:rFonts w:hint="cs"/>
          <w:rtl/>
        </w:rPr>
        <w:t xml:space="preserve"> از محمد بن عیسی فقط در دو مورد روایت دارد که یک مورد آن مطمئنا تحریف می باشد و مورد دیگر شاذ و نادر است که نمی توان بر اساس آن روایت حسین بن سعید از محمد بن عیسی را </w:t>
      </w:r>
      <w:r w:rsidR="009A0BEC">
        <w:rPr>
          <w:rFonts w:hint="cs"/>
          <w:rtl/>
        </w:rPr>
        <w:t>تثبیت کرد.</w:t>
      </w:r>
    </w:p>
    <w:p w:rsidR="00E8387E" w:rsidRDefault="003004EC" w:rsidP="00E8387E">
      <w:pPr>
        <w:jc w:val="both"/>
        <w:rPr>
          <w:rtl/>
        </w:rPr>
      </w:pPr>
      <w:r>
        <w:rPr>
          <w:rFonts w:hint="cs"/>
          <w:rtl/>
        </w:rPr>
        <w:t>برای توضیحات بیش تر به توضیح الاسناد مراجعه کنید. اکنون نکته ای بیش از آن چه در توضیح الاسناد آمده است، در مورد یکی از آن د</w:t>
      </w:r>
      <w:r w:rsidR="003B63CE">
        <w:rPr>
          <w:rFonts w:hint="cs"/>
          <w:rtl/>
        </w:rPr>
        <w:t>و روایت بیان می کنیم:</w:t>
      </w:r>
    </w:p>
    <w:p w:rsidR="00034B86" w:rsidRPr="00F9589A" w:rsidRDefault="00034B86" w:rsidP="00034B86">
      <w:pPr>
        <w:jc w:val="both"/>
        <w:rPr>
          <w:color w:val="008000"/>
        </w:rPr>
      </w:pPr>
      <w:r w:rsidRPr="00034B86">
        <w:rPr>
          <w:rFonts w:hint="cs"/>
          <w:rtl/>
        </w:rPr>
        <w:t xml:space="preserve">مُحَمَّدُ بْنُ عِيسَى عَنْ عُمَرَ بْنِ إِبْرَاهِيمَ بَيَّاعِ السَّابِرِيِّ عَنْ حُجْرِ بْنِ زَائِدَةَ عَنْ رَجُلٍ عَنْ أَبِي جَعْفَرٍ ع قَالَ: </w:t>
      </w:r>
      <w:r w:rsidRPr="00F9589A">
        <w:rPr>
          <w:rFonts w:hint="cs"/>
          <w:color w:val="008000"/>
          <w:rtl/>
        </w:rPr>
        <w:t>قُلْتُ لَهُ يَا ابْنَ رَسُولِ اللَّهِ إِنَّ لِي حَاجَةً فَقَالَ تَلْقَانِي بِمَكَّةَ فَقُلْتُ يَا ابْنَ رَسُولِ اللَّهِ إِنَّ لِي حَاجَةً فَقَالَ تَلْقَانِي بِمِنًى فَقُلْتُ يَا ابْنَ رَسُولِ اللَّهِ إِنَّ لِي حَاجَةً فَقَالَ هَاتِ حَاجَتَكَ فَقُلْتُ يَا ابْنَ رَسُولِ اللَّهِ إِنِّي أَذْنَبْتُ ذَنْباً بَيْنِي وَ بَيْنَ اللَّهِ لَمْ يَطَّلِعْ عَلَيْهِ أَحَدٌ فَعَظُمَ عَلَيَّ وَ أُجِلُّكَ أَنْ أَسْتَقْبِلَكَ بِهِ فَقَالَ إِنَّهُ إِذَا كَانَ يَوْمُ الْقِيَامَةِ وَ حَاسَبَ اللَّهُ عَبْدَهُ الْمُؤْمِنَ أَوْقَفَهُ عَلَى ذُنُوبِهِ ذَنْباً ذَنْباً ثُمَّ غَفَرَهَا لَهُ لَا يُطْلِعُ عَلَى ذَلِكَ مَلَكاً مُقَرَّباً وَ لَا نَبِيّاً مُرْسَلًا.</w:t>
      </w:r>
    </w:p>
    <w:p w:rsidR="00034B86" w:rsidRPr="00034B86" w:rsidRDefault="00034B86" w:rsidP="00034B86">
      <w:pPr>
        <w:jc w:val="both"/>
        <w:rPr>
          <w:rtl/>
        </w:rPr>
      </w:pPr>
      <w:r w:rsidRPr="00034B86">
        <w:rPr>
          <w:rFonts w:hint="cs"/>
          <w:rtl/>
        </w:rPr>
        <w:t xml:space="preserve">قَالَ عُمَرُ بْنُ إِبْرَاهِيمَ وَ أَخْبَرَنِي‏ عَنْ‏ غَيْرِ وَاحِدٍ أَنَّهُ قَالَ: </w:t>
      </w:r>
      <w:r w:rsidRPr="00F9589A">
        <w:rPr>
          <w:rFonts w:hint="cs"/>
          <w:color w:val="008000"/>
          <w:rtl/>
        </w:rPr>
        <w:t>وَ يَسْتُرُ عَلَيْهِ مِنْ ذُنُوبِهِ مَا يَكْرَهُ أَنْ يُوقِفَهُ عَلَيْهَا قَالَ وَ يَقُولُ لِسَيِّئَاتِهِ كُونِي حَسَنَاتٍ قَالَ وَ ذَلِكَ قَوْلُ اللَّهِ تَبَارَكَ وَ تَعَالَى‏ فَأُوْلئِكَ يُبَدِّلُ اللَّهُ سَيِّئاتِهِمْ حَسَناتٍ وَ كانَ اللَّهُ غَفُوراً رَحِيما</w:t>
      </w:r>
      <w:r w:rsidR="009F7BAD">
        <w:rPr>
          <w:rStyle w:val="FootnoteReference"/>
          <w:color w:val="008000"/>
          <w:rtl/>
        </w:rPr>
        <w:footnoteReference w:id="9"/>
      </w:r>
    </w:p>
    <w:p w:rsidR="00E8387E" w:rsidRDefault="00F9589A" w:rsidP="00E8387E">
      <w:pPr>
        <w:jc w:val="both"/>
        <w:rPr>
          <w:rtl/>
        </w:rPr>
      </w:pPr>
      <w:r>
        <w:rPr>
          <w:rFonts w:hint="cs"/>
          <w:rtl/>
        </w:rPr>
        <w:t>عمر بن ابراهیم ظاهرا تصحیف عمرو بن ابراهیم است.</w:t>
      </w:r>
      <w:r w:rsidR="00B719CB">
        <w:rPr>
          <w:rFonts w:hint="cs"/>
          <w:rtl/>
        </w:rPr>
        <w:t xml:space="preserve"> در چند مورد روایت محمد بن عیسی از عمرو بن ابراهیم وجود دارد:</w:t>
      </w:r>
    </w:p>
    <w:p w:rsidR="007007DB" w:rsidRPr="007007DB" w:rsidRDefault="007007DB" w:rsidP="007007DB">
      <w:pPr>
        <w:jc w:val="both"/>
        <w:rPr>
          <w:color w:val="008000"/>
        </w:rPr>
      </w:pPr>
      <w:r w:rsidRPr="007007DB">
        <w:rPr>
          <w:rFonts w:hint="cs"/>
          <w:rtl/>
        </w:rPr>
        <w:t xml:space="preserve">أَبِي ره عَنْ سَعْدِ بْنِ عَبْدِ اللَّهِ عَنْ مُحَمَّدِ بْنِ‏ عِيسَى‏ الْيَقْطِينِيِ‏ عَنْ‏ عَمْرِو بْنِ‏ إِبْرَاهِيمَ‏ عَنْ‏ خَلَفِ‏ بْنِ حَمَّادٍ عَمَّنْ ذَكَرَهُ عَنْ أَبِي عَبْدِ اللَّهِ ع قَالَ: </w:t>
      </w:r>
      <w:r w:rsidRPr="007007DB">
        <w:rPr>
          <w:rFonts w:hint="cs"/>
          <w:color w:val="008000"/>
          <w:rtl/>
        </w:rPr>
        <w:t>مَنْ تَصَدَّقَ فِي شَهْرِ رَمَضَانَ بِصَدَقَةٍ صَرَفَ اللَّهُ عَنْهُ سَبْعِينَ نَوْعاً مِنَ الْبَلَاءِ.</w:t>
      </w:r>
      <w:r>
        <w:rPr>
          <w:rStyle w:val="FootnoteReference"/>
          <w:color w:val="008000"/>
          <w:rtl/>
        </w:rPr>
        <w:footnoteReference w:id="10"/>
      </w:r>
    </w:p>
    <w:p w:rsidR="007007DB" w:rsidRPr="007007DB" w:rsidRDefault="007007DB" w:rsidP="007007DB">
      <w:pPr>
        <w:jc w:val="both"/>
      </w:pPr>
      <w:r w:rsidRPr="007007DB">
        <w:rPr>
          <w:rFonts w:hint="cs"/>
          <w:rtl/>
        </w:rPr>
        <w:t xml:space="preserve">عَلِيُّ بْنُ مُحَمَّدٍ عَنْ سَهْلِ بْنِ زِيَادٍ عَنْ مُحَمَّدِ بْنِ عِيسَى عَنْ عَمْرِو بْنِ إِبْرَاهِيمَ عَنْ خَلَفِ بْنِ حَمَّادٍ عَنْ إِسْحَاقَ بْنِ عَمَّارٍ عَنْ أَبِي عَبْدِ اللَّهِ ع قَالَ: </w:t>
      </w:r>
      <w:r w:rsidRPr="007007DB">
        <w:rPr>
          <w:rFonts w:hint="cs"/>
          <w:color w:val="008000"/>
          <w:rtl/>
        </w:rPr>
        <w:t>قُلْتُ لَهُ رُبَّمَا أَرَدْتُ الْأَمْرَ يَفْرُقُ مِنِّي فَرِيقَانِ‏ أَحَدُهُمَا يَأْمُرُنِي وَ الْآخَرُ يَنْهَانِي قَالَ فَقَالَ إِذَا كُنْتَ كَذَلِكَ فَصَلِّ رَكْعَتَيْنِ وَ اسْتَخِرِ اللَّهَ مِائَةَ مَرَّةٍ وَ مَرَّةً ثُمَّ انْظُرْ أَحْزَمَ الْأَمْرَيْنِ لَكَ فَافْعَلْهُ فَإِنَّ الْخِيَرَةَ فِيهِ إِنْ شَاءَ اللَّهُ وَ لْتَكُنِ اسْتِخَارَتُكَ فِي عَافِيَةٍ فَإِنَّهُ رُبَّمَا خِيرَ لِلرَّجُلِ فِي قَطْعِ يَدِهِ وَ مَوْتِ وَلَدِهِ وَ ذَهَابِ مَالِهِ.</w:t>
      </w:r>
      <w:r w:rsidR="004D753D">
        <w:rPr>
          <w:rStyle w:val="FootnoteReference"/>
          <w:color w:val="008000"/>
          <w:rtl/>
        </w:rPr>
        <w:footnoteReference w:id="11"/>
      </w:r>
    </w:p>
    <w:p w:rsidR="004D753D" w:rsidRPr="004D753D" w:rsidRDefault="004D753D" w:rsidP="004D753D">
      <w:pPr>
        <w:jc w:val="both"/>
        <w:rPr>
          <w:color w:val="008000"/>
        </w:rPr>
      </w:pPr>
      <w:r w:rsidRPr="004D753D">
        <w:rPr>
          <w:rFonts w:hint="cs"/>
          <w:rtl/>
        </w:rPr>
        <w:t xml:space="preserve">عِدَّةٌ مِنْ أَصْحَابِنَا عَنْ سَهْلِ بْنِ زِيَادٍ عَنْ مُحَمَّدِ بْنِ عِيسَى عَنْ عَمْرِو بْنِ إِبْرَاهِيمَ عَنْ خَلَفِ بْنِ حَمَّادٍ عَنْ عَمْرِو بْنِ ثَابِتٍ عَنْ أَبِي عَبْدِ اللَّهِ ع قَالَ: </w:t>
      </w:r>
      <w:r w:rsidRPr="004D753D">
        <w:rPr>
          <w:rFonts w:hint="cs"/>
          <w:color w:val="008000"/>
          <w:rtl/>
        </w:rPr>
        <w:t>قُلْتُ إِنَّهُمْ يَرْوُونَ أَنَّ الْفَرْقَ مِنَ السُّنَّةِ قَالَ مِنَ السُّنَّةِ قُلْتُ يَزْعُمُونَ أَنَّ النَّبِيِّ ص فَرَقَ قَالَ مَا فَرَقَ النَّبِيُّ ص وَ لَا كَانَ الْأَنْبِيَاءُ ع تُمْسِكُ الشَّعْرَ.</w:t>
      </w:r>
      <w:r w:rsidR="001A455C">
        <w:rPr>
          <w:rStyle w:val="FootnoteReference"/>
          <w:color w:val="008000"/>
          <w:rtl/>
        </w:rPr>
        <w:footnoteReference w:id="12"/>
      </w:r>
    </w:p>
    <w:p w:rsidR="00B719CB" w:rsidRDefault="00F114A4" w:rsidP="00E8387E">
      <w:pPr>
        <w:jc w:val="both"/>
        <w:rPr>
          <w:rtl/>
        </w:rPr>
      </w:pPr>
      <w:r>
        <w:rPr>
          <w:rFonts w:hint="cs"/>
          <w:rtl/>
        </w:rPr>
        <w:t>عمرو بن ابراهیم از خلف بن حماد نیز روایات زیادی دارد.</w:t>
      </w:r>
      <w:r>
        <w:rPr>
          <w:rStyle w:val="FootnoteReference"/>
          <w:rtl/>
        </w:rPr>
        <w:footnoteReference w:id="13"/>
      </w:r>
    </w:p>
    <w:p w:rsidR="001A455C" w:rsidRDefault="00D247E6" w:rsidP="005B17FB">
      <w:pPr>
        <w:jc w:val="both"/>
        <w:rPr>
          <w:rtl/>
        </w:rPr>
      </w:pPr>
      <w:r>
        <w:rPr>
          <w:rFonts w:hint="cs"/>
          <w:rtl/>
        </w:rPr>
        <w:t>در هر صورت وجهی ندارد روایت حسین بن سعید</w:t>
      </w:r>
      <w:r w:rsidR="00425D3C">
        <w:rPr>
          <w:rFonts w:hint="cs"/>
          <w:rtl/>
        </w:rPr>
        <w:t xml:space="preserve"> از محمد بن عیسی را نپذیریم؛ ظاهرا حسین بن سعید و محمد بن عیسی تقریبا معاصرند؛ اما محمد بن عیسی گر چه از حسین بن سعید نقل می کند، از عمرو بن ابراهیم نیز نقل داشته است و حسین بن سعید از عمرو بن ابراهیم نقل نکرده </w:t>
      </w:r>
      <w:r w:rsidR="00D66118">
        <w:rPr>
          <w:rFonts w:hint="cs"/>
          <w:rtl/>
        </w:rPr>
        <w:t>است و ممکن است به واسطه</w:t>
      </w:r>
      <w:r w:rsidR="00D66118">
        <w:rPr>
          <w:rFonts w:hint="eastAsia"/>
          <w:rtl/>
        </w:rPr>
        <w:t>‌</w:t>
      </w:r>
      <w:r w:rsidR="00D66118">
        <w:rPr>
          <w:rFonts w:hint="cs"/>
          <w:rtl/>
        </w:rPr>
        <w:t xml:space="preserve">ی معاصرش، محمد بن عیسی، از عمرو بن ابراهیم روایت </w:t>
      </w:r>
      <w:r w:rsidR="005B17FB">
        <w:rPr>
          <w:rFonts w:hint="cs"/>
          <w:rtl/>
        </w:rPr>
        <w:t>کرده باشد</w:t>
      </w:r>
      <w:r w:rsidR="00D66118">
        <w:rPr>
          <w:rFonts w:hint="cs"/>
          <w:rtl/>
        </w:rPr>
        <w:t>.</w:t>
      </w:r>
      <w:r w:rsidR="003161DF">
        <w:rPr>
          <w:rFonts w:hint="cs"/>
          <w:rtl/>
        </w:rPr>
        <w:t xml:space="preserve"> محمد بن عیسی از نظر طبقه با حسین بن سعید تقریبا هم طبقه است و کمی هم متقدم است. روایت محمد بن عیسی در سال 198 در قرب الاسناد حمیری وجود دارد</w:t>
      </w:r>
      <w:r w:rsidR="00226ED0">
        <w:rPr>
          <w:rFonts w:hint="cs"/>
          <w:rtl/>
        </w:rPr>
        <w:t>، سال 201 یا 202 نیز در کتا</w:t>
      </w:r>
      <w:r w:rsidR="007520CA">
        <w:rPr>
          <w:rFonts w:hint="cs"/>
          <w:rtl/>
        </w:rPr>
        <w:t>ب اصول سته عشر روایتش وجود دارد؛ اما روشن نیست در این سال ها حسین بن سعید روایت داشته باشد.</w:t>
      </w:r>
      <w:r w:rsidR="00B57523">
        <w:rPr>
          <w:rFonts w:hint="cs"/>
          <w:rtl/>
        </w:rPr>
        <w:t xml:space="preserve"> ظاهرا حسین بن سعید، عمرو بن ابراهیم را درک نکرده است</w:t>
      </w:r>
      <w:r w:rsidR="00F82046">
        <w:rPr>
          <w:rFonts w:hint="cs"/>
          <w:rtl/>
        </w:rPr>
        <w:t xml:space="preserve"> و محمد بن عیسی او را درک کرده است؛ به همین دلیل حسین بن سعید روایت عمرو بن </w:t>
      </w:r>
      <w:r w:rsidR="005B17FB">
        <w:rPr>
          <w:rFonts w:hint="cs"/>
          <w:rtl/>
        </w:rPr>
        <w:t>ابراهیم</w:t>
      </w:r>
      <w:r w:rsidR="00F82046">
        <w:rPr>
          <w:rFonts w:hint="cs"/>
          <w:rtl/>
        </w:rPr>
        <w:t xml:space="preserve"> را از طریق معاصرش محمد بن عیسی نقل کرده است.</w:t>
      </w:r>
    </w:p>
    <w:p w:rsidR="005D5B1F" w:rsidRDefault="005D5B1F" w:rsidP="005D5B1F">
      <w:pPr>
        <w:pStyle w:val="Heading4"/>
        <w:rPr>
          <w:rtl/>
        </w:rPr>
      </w:pPr>
      <w:bookmarkStart w:id="9" w:name="_Toc58173043"/>
      <w:r>
        <w:rPr>
          <w:rFonts w:hint="cs"/>
          <w:rtl/>
        </w:rPr>
        <w:t>زائد بودن «عن الحسین»</w:t>
      </w:r>
      <w:bookmarkEnd w:id="9"/>
    </w:p>
    <w:p w:rsidR="00AD3BC4" w:rsidRDefault="00AD3BC4" w:rsidP="00B57523">
      <w:pPr>
        <w:jc w:val="both"/>
        <w:rPr>
          <w:rtl/>
        </w:rPr>
      </w:pPr>
      <w:r>
        <w:rPr>
          <w:rFonts w:hint="cs"/>
          <w:rtl/>
        </w:rPr>
        <w:t>در توضیح الاسناد ( تهذیب ج 8 ص 22) احتمال دیگری را مطرح کرده ایم</w:t>
      </w:r>
      <w:r w:rsidR="0044513A">
        <w:rPr>
          <w:rFonts w:hint="cs"/>
          <w:rtl/>
        </w:rPr>
        <w:t xml:space="preserve"> که ممکن است عن الحسین در سند زائد باشد که این احتمال </w:t>
      </w:r>
      <w:r w:rsidR="00A23E6B">
        <w:rPr>
          <w:rFonts w:hint="cs"/>
          <w:rtl/>
        </w:rPr>
        <w:t>از احتمال عطف محمد بن عیسی بر حسین بن سعید</w:t>
      </w:r>
      <w:r w:rsidR="0044513A">
        <w:rPr>
          <w:rFonts w:hint="cs"/>
          <w:rtl/>
        </w:rPr>
        <w:t xml:space="preserve"> اظهر است</w:t>
      </w:r>
      <w:r w:rsidR="00526B85">
        <w:rPr>
          <w:rFonts w:hint="cs"/>
          <w:rtl/>
        </w:rPr>
        <w:t>.</w:t>
      </w:r>
      <w:r w:rsidR="00553C56">
        <w:rPr>
          <w:rFonts w:hint="cs"/>
          <w:rtl/>
        </w:rPr>
        <w:t xml:space="preserve"> روایت حسین بن سعید از یونس بن عبدالرحمن نادر است و در صورت عطف، حسین بن سعید راوی از یونس خواهد بود.</w:t>
      </w:r>
      <w:r w:rsidR="009C02C6">
        <w:rPr>
          <w:rFonts w:hint="cs"/>
          <w:rtl/>
        </w:rPr>
        <w:t xml:space="preserve"> از طرف دیگر عطف محمد بن عیسی</w:t>
      </w:r>
      <w:r w:rsidR="00850E99">
        <w:rPr>
          <w:rFonts w:hint="cs"/>
          <w:rtl/>
        </w:rPr>
        <w:t xml:space="preserve"> بن عبید یقطینی</w:t>
      </w:r>
      <w:r w:rsidR="009C02C6">
        <w:rPr>
          <w:rFonts w:hint="cs"/>
          <w:rtl/>
        </w:rPr>
        <w:t xml:space="preserve"> بر حسین بن سعید</w:t>
      </w:r>
      <w:r w:rsidR="001B646E">
        <w:rPr>
          <w:rFonts w:hint="cs"/>
          <w:rtl/>
        </w:rPr>
        <w:t xml:space="preserve"> در هیچ سند دیگری دیده نشده است؛ فقط</w:t>
      </w:r>
      <w:r w:rsidR="003915B8">
        <w:rPr>
          <w:rFonts w:hint="cs"/>
          <w:rtl/>
        </w:rPr>
        <w:t xml:space="preserve"> در یک مورد چنین عطفی وجود دارد:</w:t>
      </w:r>
    </w:p>
    <w:p w:rsidR="003915B8" w:rsidRPr="003915B8" w:rsidRDefault="003915B8" w:rsidP="003915B8">
      <w:pPr>
        <w:jc w:val="both"/>
      </w:pPr>
      <w:r w:rsidRPr="003915B8">
        <w:rPr>
          <w:rFonts w:hint="cs"/>
          <w:rtl/>
        </w:rPr>
        <w:t xml:space="preserve">سَعْدٌ عَنْ أَبِي جَعْفَرٍ عَنْ أَبِيهِ عَنْ مُحَمَّدِ بْنِ عِيسَى وَ الْحُسَيْنِ بْنِ سَعِيدٍ وَ مُحَمَّدِ بْنِ أَبِي عُمَيْرٍ عَنْ عُمَرَ بْنِ أُذَيْنَةَ عَنْ زُرَارَةَ عَنْ أَبِي جَعْفَرٍ ع‏ </w:t>
      </w:r>
      <w:r w:rsidRPr="003915B8">
        <w:rPr>
          <w:rFonts w:hint="cs"/>
          <w:color w:val="008000"/>
          <w:rtl/>
        </w:rPr>
        <w:t>فِي الرَّجُلِ يُحْدِثُ بَعْدَ أَنْ يَرْفَعَ رَأْسَهُ فِي السَّجْدَةِ الْأَخِيرَةِ وَ قَبْلَ أَنْ يَتَشَهَّدَ قَالَ يَنْصَرِفُ فَيَتَوَضَّأُ فَإِنْ شَاءَ رَجَعَ إِلَى الْمَسْجِدِ وَ إِنْ شَاءَ فَفِي بَيْتِهِ وَ إِنْ شَاءَ حَيْثُ شَاءَ قَعَدَ فَتَشَهَّدَ ثُمَّ يُسَلِّمُ وَ إِنْ كَانَ الْحَدَثُ بَعْدَ الشَّهَادَتَيْنِ فَقَدْ مَضَتْ صَلَاتُهُ.</w:t>
      </w:r>
      <w:r>
        <w:rPr>
          <w:rStyle w:val="FootnoteReference"/>
          <w:color w:val="008000"/>
          <w:rtl/>
        </w:rPr>
        <w:footnoteReference w:id="14"/>
      </w:r>
      <w:r>
        <w:rPr>
          <w:rStyle w:val="FootnoteReference"/>
          <w:color w:val="008000"/>
          <w:rtl/>
        </w:rPr>
        <w:footnoteReference w:id="15"/>
      </w:r>
      <w:r>
        <w:rPr>
          <w:rStyle w:val="FootnoteReference"/>
          <w:color w:val="008000"/>
          <w:rtl/>
        </w:rPr>
        <w:footnoteReference w:id="16"/>
      </w:r>
    </w:p>
    <w:p w:rsidR="003915B8" w:rsidRDefault="00EB5B0C" w:rsidP="00B57523">
      <w:pPr>
        <w:jc w:val="both"/>
        <w:rPr>
          <w:rtl/>
        </w:rPr>
      </w:pPr>
      <w:r>
        <w:rPr>
          <w:rFonts w:hint="cs"/>
          <w:rtl/>
        </w:rPr>
        <w:t>ظاهرا در این سند تحریفی رخ داده است و «عن» در عن محمد بن عیسی زائد است.</w:t>
      </w:r>
      <w:r w:rsidR="005C5623">
        <w:rPr>
          <w:rFonts w:hint="cs"/>
          <w:rtl/>
        </w:rPr>
        <w:t xml:space="preserve"> وسائل</w:t>
      </w:r>
      <w:r w:rsidR="00E84EC6">
        <w:rPr>
          <w:rStyle w:val="FootnoteReference"/>
          <w:rtl/>
        </w:rPr>
        <w:footnoteReference w:id="17"/>
      </w:r>
      <w:r w:rsidR="005C5623">
        <w:rPr>
          <w:rFonts w:hint="cs"/>
          <w:rtl/>
        </w:rPr>
        <w:t xml:space="preserve"> نیز بدون «عن» نقل کرده است و از عبارت وا</w:t>
      </w:r>
      <w:r w:rsidR="003B350B">
        <w:rPr>
          <w:rFonts w:hint="cs"/>
          <w:rtl/>
        </w:rPr>
        <w:t>فی نیز همین مطلب استفاده می شود:</w:t>
      </w:r>
    </w:p>
    <w:p w:rsidR="003B350B" w:rsidRPr="003B350B" w:rsidRDefault="003B350B" w:rsidP="003B350B">
      <w:pPr>
        <w:jc w:val="both"/>
        <w:rPr>
          <w:color w:val="000080"/>
          <w:rtl/>
        </w:rPr>
      </w:pPr>
      <w:r w:rsidRPr="003B350B">
        <w:rPr>
          <w:rFonts w:hint="cs"/>
          <w:color w:val="000080"/>
          <w:rtl/>
        </w:rPr>
        <w:t>سعد عن ابن عيسى عن‏ أبيه و الحسين و ابن أبي عمير عن ابن أذينة عن زرارة عن أبي جعفر ع‏</w:t>
      </w:r>
      <w:r>
        <w:rPr>
          <w:rFonts w:hint="cs"/>
          <w:color w:val="000080"/>
          <w:rtl/>
        </w:rPr>
        <w:t xml:space="preserve"> ...</w:t>
      </w:r>
    </w:p>
    <w:p w:rsidR="003B350B" w:rsidRDefault="00571790" w:rsidP="00B57523">
      <w:pPr>
        <w:jc w:val="both"/>
        <w:rPr>
          <w:rtl/>
        </w:rPr>
      </w:pPr>
      <w:r>
        <w:rPr>
          <w:rFonts w:hint="cs"/>
          <w:rtl/>
        </w:rPr>
        <w:t>فیض کاشانی</w:t>
      </w:r>
      <w:r w:rsidR="00D45DFE">
        <w:rPr>
          <w:rFonts w:hint="cs"/>
          <w:rtl/>
        </w:rPr>
        <w:t>،</w:t>
      </w:r>
      <w:r>
        <w:rPr>
          <w:rFonts w:hint="cs"/>
          <w:rtl/>
        </w:rPr>
        <w:t xml:space="preserve"> </w:t>
      </w:r>
      <w:r w:rsidR="00BA29D2">
        <w:rPr>
          <w:rFonts w:hint="cs"/>
          <w:rtl/>
        </w:rPr>
        <w:t>عن محمد بن عیسی را اصلا ذکر نکرده است</w:t>
      </w:r>
      <w:r w:rsidR="00937403">
        <w:rPr>
          <w:rFonts w:hint="cs"/>
          <w:rtl/>
        </w:rPr>
        <w:t>. مراد از ابن عیسی در وافی، احمد بن محمد بن عیسی است</w:t>
      </w:r>
      <w:r w:rsidR="002A6F3D">
        <w:rPr>
          <w:rFonts w:hint="cs"/>
          <w:rtl/>
        </w:rPr>
        <w:t>.</w:t>
      </w:r>
    </w:p>
    <w:p w:rsidR="0027147F" w:rsidRPr="0027147F" w:rsidRDefault="0027147F" w:rsidP="0027147F">
      <w:pPr>
        <w:jc w:val="both"/>
        <w:rPr>
          <w:color w:val="000080"/>
        </w:rPr>
      </w:pPr>
      <w:r>
        <w:rPr>
          <w:rFonts w:hint="cs"/>
          <w:rtl/>
        </w:rPr>
        <w:t>در حاشیه</w:t>
      </w:r>
      <w:r>
        <w:rPr>
          <w:rFonts w:hint="eastAsia"/>
          <w:rtl/>
        </w:rPr>
        <w:t>‌</w:t>
      </w:r>
      <w:r>
        <w:rPr>
          <w:rFonts w:hint="cs"/>
          <w:rtl/>
        </w:rPr>
        <w:t xml:space="preserve">ی تبیان الصلاة مرحوم آقای بروجردی چنین آمده است: </w:t>
      </w:r>
      <w:r w:rsidRPr="0027147F">
        <w:rPr>
          <w:rFonts w:hint="cs"/>
          <w:color w:val="000080"/>
          <w:rtl/>
        </w:rPr>
        <w:t>استفدت من كلام سيدنا و استادنا الاعظم مدّ ظله العالى بأنّ الظاهر كون لفظ (كلهم) غير صحيح، لأنّ محمد بن عيسى و الحسين بن سعيد ليسا في طبقة ابن أبي عمير، فيمكن أن يكون السند هكذا (عن أبيه محمد بن عيسى و الحسين بن سعيد كليهما عن محمد بن أبي عمير.</w:t>
      </w:r>
      <w:r>
        <w:rPr>
          <w:rFonts w:hint="cs"/>
          <w:color w:val="000080"/>
          <w:rtl/>
        </w:rPr>
        <w:t>)</w:t>
      </w:r>
    </w:p>
    <w:p w:rsidR="002A6F3D" w:rsidRDefault="0027147F" w:rsidP="00B57523">
      <w:pPr>
        <w:jc w:val="both"/>
        <w:rPr>
          <w:rtl/>
        </w:rPr>
      </w:pPr>
      <w:r>
        <w:rPr>
          <w:rFonts w:hint="cs"/>
          <w:rtl/>
        </w:rPr>
        <w:t>این مطلب کاملا صحیح است. دو سند برای تایید این مطلب وجود دارد:</w:t>
      </w:r>
    </w:p>
    <w:p w:rsidR="0027147F" w:rsidRPr="0027147F" w:rsidRDefault="0027147F" w:rsidP="004A7B6C">
      <w:pPr>
        <w:pStyle w:val="ListParagraph"/>
        <w:numPr>
          <w:ilvl w:val="0"/>
          <w:numId w:val="16"/>
        </w:numPr>
        <w:jc w:val="both"/>
      </w:pPr>
      <w:r w:rsidRPr="0027147F">
        <w:rPr>
          <w:rFonts w:hint="cs"/>
          <w:rtl/>
        </w:rPr>
        <w:t xml:space="preserve">سَعْدُ بْنُ‏ عَبْدِ اللَّهِ‏ عَنْ‏ أَبِي‏ جَعْفَرٍ عَنْ‏ أَبِيهِ‏ وَ الْحُسَيْنِ بْنِ سَعِيدٍ عَنْ مُحَمَّدِ بْنِ أَبِي عُمَيْرٍ عَنْ عُمَرَ بْنِ أُذَيْنَةَ عَنْ زُرَارَةَ عَنْ أَبِي جَعْفَرٍ ع‏ </w:t>
      </w:r>
      <w:r w:rsidRPr="004A7B6C">
        <w:rPr>
          <w:rFonts w:hint="cs"/>
          <w:color w:val="008000"/>
          <w:rtl/>
        </w:rPr>
        <w:t>فِي الرَّجُلِ يَسْهُو فِي الرَّكْعَتَيْنِ وَ يَتَكَلَّمُ قَالَ يُتِمُّ مَا بَقِيَ مِنْ صَلَاتِهِ تَكَلَّمَ أَوْ لَمْ يَتَكَلَّمْ وَ لَا شَيْ‏ءَ عَلَيْهِ.</w:t>
      </w:r>
      <w:r>
        <w:rPr>
          <w:rStyle w:val="FootnoteReference"/>
          <w:color w:val="008000"/>
          <w:rtl/>
        </w:rPr>
        <w:footnoteReference w:id="18"/>
      </w:r>
    </w:p>
    <w:p w:rsidR="0027147F" w:rsidRDefault="003B033C" w:rsidP="00B57523">
      <w:pPr>
        <w:jc w:val="both"/>
        <w:rPr>
          <w:rtl/>
        </w:rPr>
      </w:pPr>
      <w:r>
        <w:rPr>
          <w:rFonts w:hint="cs"/>
          <w:rtl/>
        </w:rPr>
        <w:t>این روایت از نظر سندی دقیقا مانند سند روایت قبلی است و از نظر متنی نیز هر دو در مورد خلل نماز می باشند.</w:t>
      </w:r>
    </w:p>
    <w:p w:rsidR="004A7B6C" w:rsidRPr="004A7B6C" w:rsidRDefault="004A7B6C" w:rsidP="004A7B6C">
      <w:pPr>
        <w:pStyle w:val="ListParagraph"/>
        <w:numPr>
          <w:ilvl w:val="0"/>
          <w:numId w:val="16"/>
        </w:numPr>
        <w:jc w:val="both"/>
      </w:pPr>
      <w:r w:rsidRPr="004A7B6C">
        <w:rPr>
          <w:rtl/>
        </w:rPr>
        <w:t xml:space="preserve">مَا أَخْبَرَنِي بِهِ الشَّيْخُ أَيَّدَهُ اللَّهُ قَالَ أَخْبَرَنِي أَحْمَدُ بْنُ مُحَمَّدٍ عَنْ أَبِيهِ عَنْ سَعْدِ بْنِ عَبْدِ اللَّهِ عَنْ أَحْمَدَ بْنِ مُحَمَّدِ بْنِ عِيسَى عَنِ الْحُسَيْنِ بْنِ سَعِيدٍ وَ أَبِيهِ مُحَمَّدِ بْنِ عِيسَى عَنْ مُحَمَّدِ بْنِ أَبِي عُمَيْرٍ عَنْ عُمَرَ بْنِ أُذَيْنَةَ عَنْ زُرَارَةَ وَ بُكَيْرٍ ابْنَيْ أَعْيَنَ عَنْ أَبِي جَعْفَرٍ ع أَنَّهُ قَالَ: </w:t>
      </w:r>
      <w:r w:rsidRPr="004A7B6C">
        <w:rPr>
          <w:color w:val="008000"/>
          <w:rtl/>
        </w:rPr>
        <w:t>فِي الْمَسْحِ تَمْسَحُ عَلَى النَّعْلَيْنِ وَ لَا تُدْخِلُ يَدَكَ تَحْتَ الشِّرَاكِ وَ إِذَا مَسَحْتَ بِشَيْ‏ءٍ مِنْ رَأْسِكَ أَوْ بِشَيْ‏ءٍ مِنْ قَدَمَيْكَ مَا بَيْنَ كَعْبَيْكَ إِلَى أَطْرَافِ الْأَصَابِعِ فَقَدْ أَجْزَأَكَ.</w:t>
      </w:r>
    </w:p>
    <w:p w:rsidR="001A455C" w:rsidRDefault="002A46C8" w:rsidP="00E8387E">
      <w:pPr>
        <w:jc w:val="both"/>
      </w:pPr>
      <w:r>
        <w:rPr>
          <w:rFonts w:hint="cs"/>
          <w:rtl/>
        </w:rPr>
        <w:t>احتمال دیگری که وجود دارد این است که عن محمد بن عیسی زائد باشد و محمد بن عیسی</w:t>
      </w:r>
      <w:r w:rsidR="009E2518">
        <w:rPr>
          <w:rFonts w:hint="cs"/>
          <w:rtl/>
        </w:rPr>
        <w:t xml:space="preserve"> ( در کتاب سعد بن عبدالله)</w:t>
      </w:r>
      <w:r>
        <w:rPr>
          <w:rFonts w:hint="cs"/>
          <w:rtl/>
        </w:rPr>
        <w:t xml:space="preserve"> حاشیه</w:t>
      </w:r>
      <w:r>
        <w:rPr>
          <w:rFonts w:hint="eastAsia"/>
          <w:rtl/>
        </w:rPr>
        <w:t>‌</w:t>
      </w:r>
      <w:r>
        <w:rPr>
          <w:rFonts w:hint="cs"/>
          <w:rtl/>
        </w:rPr>
        <w:t>ی</w:t>
      </w:r>
      <w:r w:rsidR="009E2518">
        <w:rPr>
          <w:rFonts w:hint="cs"/>
          <w:rtl/>
        </w:rPr>
        <w:t xml:space="preserve"> تفسیری ابیه باشد که در کتب بعدی وارد متن شده است.</w:t>
      </w:r>
    </w:p>
    <w:p w:rsidR="00034B86" w:rsidRDefault="00E35389" w:rsidP="00E35389">
      <w:pPr>
        <w:jc w:val="both"/>
        <w:rPr>
          <w:rtl/>
        </w:rPr>
      </w:pPr>
      <w:r>
        <w:rPr>
          <w:rFonts w:hint="cs"/>
          <w:rtl/>
        </w:rPr>
        <w:t>موید و مرجح این احتمال این است که تعبیر «ابی جعفر عن ابیه محمد بن عیسی» در هیچ سندی نیست، تعبیرهای «احمد بن محمد بن عیسی عن ابیه محمد بن عیسی» یا «احمد بن محمد عن ابیه محمد بن عیسی» یا «احمد عن ابیه محمد بن عیسی» وجود دارد؛ اما تعبیر روایت در هیچ سندی نیست.</w:t>
      </w:r>
    </w:p>
    <w:p w:rsidR="00DE0CFF" w:rsidRPr="00D45DFE" w:rsidRDefault="006C5D06" w:rsidP="00D45DFE">
      <w:pPr>
        <w:jc w:val="both"/>
        <w:rPr>
          <w:rtl/>
        </w:rPr>
      </w:pPr>
      <w:r>
        <w:rPr>
          <w:rFonts w:hint="cs"/>
          <w:rtl/>
        </w:rPr>
        <w:t>البته زائد بودن «عن» یا «عن محمد بن عیسی» در نتیجه تاثیری ندارد و بنا بر هر دو وجه</w:t>
      </w:r>
      <w:r w:rsidR="0017719E">
        <w:rPr>
          <w:rFonts w:hint="cs"/>
          <w:rtl/>
        </w:rPr>
        <w:t xml:space="preserve"> حسین بن سعید</w:t>
      </w:r>
      <w:r w:rsidR="00F110FC">
        <w:rPr>
          <w:rFonts w:hint="cs"/>
          <w:rtl/>
        </w:rPr>
        <w:t xml:space="preserve"> عطف بر محمد بن عیسی بن عبید</w:t>
      </w:r>
      <w:r w:rsidR="006018CB">
        <w:rPr>
          <w:rFonts w:hint="cs"/>
          <w:rtl/>
        </w:rPr>
        <w:t xml:space="preserve"> نیست؛ یعنی محمد بن عیسی بن عبید در سند واقع نشده است.</w:t>
      </w:r>
    </w:p>
    <w:p w:rsidR="00034B86" w:rsidRDefault="005715CD" w:rsidP="00360D89">
      <w:pPr>
        <w:pStyle w:val="Heading3"/>
        <w:rPr>
          <w:rtl/>
        </w:rPr>
      </w:pPr>
      <w:bookmarkStart w:id="10" w:name="_Toc58173044"/>
      <w:r>
        <w:rPr>
          <w:rFonts w:hint="cs"/>
          <w:rtl/>
        </w:rPr>
        <w:t>نتیجه</w:t>
      </w:r>
      <w:bookmarkEnd w:id="10"/>
    </w:p>
    <w:p w:rsidR="005715CD" w:rsidRDefault="003D657C" w:rsidP="006A70D7">
      <w:pPr>
        <w:jc w:val="both"/>
        <w:rPr>
          <w:rtl/>
        </w:rPr>
      </w:pPr>
      <w:r>
        <w:rPr>
          <w:rFonts w:hint="cs"/>
          <w:rtl/>
        </w:rPr>
        <w:t>به دو صورت احتمال تصحیف</w:t>
      </w:r>
      <w:r w:rsidR="00FF70B9">
        <w:rPr>
          <w:rFonts w:hint="cs"/>
          <w:rtl/>
        </w:rPr>
        <w:t xml:space="preserve"> روایت یونس</w:t>
      </w:r>
      <w:r w:rsidR="00FF70B9">
        <w:rPr>
          <w:rStyle w:val="FootnoteReference"/>
          <w:rtl/>
        </w:rPr>
        <w:footnoteReference w:id="19"/>
      </w:r>
      <w:r w:rsidR="00D92435">
        <w:rPr>
          <w:rFonts w:hint="cs"/>
          <w:rtl/>
        </w:rPr>
        <w:t xml:space="preserve"> ( </w:t>
      </w:r>
      <w:r w:rsidR="00D92435" w:rsidRPr="0024285E">
        <w:rPr>
          <w:rFonts w:hint="cs"/>
          <w:rtl/>
        </w:rPr>
        <w:t>مُحَمَّدٌ عَنْ أَحْمَدَ بْنِ مُحَمَّدٍ عَنِ الْحُسَيْنِ عَنْ مُحَمَّدِ بْنِ عِيسَى عَنْ يُونُسَ عَنْ رَجُلٍ عَنْ أَبِي عَبْدِ اللَّهِ ع</w:t>
      </w:r>
      <w:r w:rsidR="00D92435">
        <w:rPr>
          <w:rFonts w:hint="cs"/>
          <w:rtl/>
        </w:rPr>
        <w:t xml:space="preserve"> ... </w:t>
      </w:r>
      <w:r w:rsidR="00FF70B9">
        <w:rPr>
          <w:rFonts w:hint="cs"/>
          <w:rtl/>
        </w:rPr>
        <w:t xml:space="preserve">) </w:t>
      </w:r>
      <w:r w:rsidR="007B542C">
        <w:rPr>
          <w:rFonts w:hint="cs"/>
          <w:rtl/>
        </w:rPr>
        <w:t>وجود دارد:</w:t>
      </w:r>
    </w:p>
    <w:p w:rsidR="007B542C" w:rsidRDefault="007B542C" w:rsidP="00747414">
      <w:pPr>
        <w:pStyle w:val="ListParagraph"/>
        <w:numPr>
          <w:ilvl w:val="0"/>
          <w:numId w:val="18"/>
        </w:numPr>
        <w:jc w:val="both"/>
        <w:rPr>
          <w:rtl/>
        </w:rPr>
      </w:pPr>
      <w:r>
        <w:rPr>
          <w:rFonts w:hint="cs"/>
          <w:rtl/>
        </w:rPr>
        <w:t>تصحیف واو به «عن»</w:t>
      </w:r>
    </w:p>
    <w:p w:rsidR="005715CD" w:rsidRDefault="00362F57" w:rsidP="00747414">
      <w:pPr>
        <w:pStyle w:val="ListParagraph"/>
        <w:numPr>
          <w:ilvl w:val="0"/>
          <w:numId w:val="18"/>
        </w:numPr>
        <w:jc w:val="both"/>
        <w:rPr>
          <w:rtl/>
        </w:rPr>
      </w:pPr>
      <w:r>
        <w:rPr>
          <w:rFonts w:hint="cs"/>
          <w:rtl/>
        </w:rPr>
        <w:t>زائد بودن «عن الحسین»</w:t>
      </w:r>
    </w:p>
    <w:p w:rsidR="00273806" w:rsidRDefault="00273806" w:rsidP="006A70D7">
      <w:pPr>
        <w:jc w:val="both"/>
        <w:rPr>
          <w:rtl/>
        </w:rPr>
      </w:pPr>
      <w:r>
        <w:rPr>
          <w:rFonts w:hint="cs"/>
          <w:rtl/>
        </w:rPr>
        <w:t>در صورت</w:t>
      </w:r>
      <w:r w:rsidR="008D1BE3">
        <w:rPr>
          <w:rFonts w:hint="cs"/>
          <w:rtl/>
        </w:rPr>
        <w:t xml:space="preserve"> </w:t>
      </w:r>
      <w:r w:rsidR="006A70D7">
        <w:rPr>
          <w:rFonts w:hint="cs"/>
          <w:rtl/>
        </w:rPr>
        <w:t>اول</w:t>
      </w:r>
      <w:r w:rsidR="008D1BE3">
        <w:rPr>
          <w:rFonts w:hint="cs"/>
          <w:rtl/>
        </w:rPr>
        <w:t xml:space="preserve"> </w:t>
      </w:r>
      <w:r>
        <w:rPr>
          <w:rFonts w:hint="cs"/>
          <w:rtl/>
        </w:rPr>
        <w:t>با توجه به ثقه بودن حسین بن سعید نیازی به توثیق محمد بن عیسی الیقطینی نیست.</w:t>
      </w:r>
    </w:p>
    <w:p w:rsidR="005715CD" w:rsidRDefault="00D92435" w:rsidP="006A70D7">
      <w:pPr>
        <w:jc w:val="both"/>
        <w:rPr>
          <w:rtl/>
        </w:rPr>
      </w:pPr>
      <w:r>
        <w:rPr>
          <w:rFonts w:hint="cs"/>
          <w:rtl/>
        </w:rPr>
        <w:t xml:space="preserve">صورت </w:t>
      </w:r>
      <w:r w:rsidR="006A70D7">
        <w:rPr>
          <w:rFonts w:hint="cs"/>
          <w:rtl/>
        </w:rPr>
        <w:t>اول</w:t>
      </w:r>
      <w:r>
        <w:rPr>
          <w:rFonts w:hint="cs"/>
          <w:rtl/>
        </w:rPr>
        <w:t xml:space="preserve"> گر چه مویداتی دارد؛ اما </w:t>
      </w:r>
      <w:r w:rsidR="00747414">
        <w:rPr>
          <w:rFonts w:hint="cs"/>
          <w:rtl/>
        </w:rPr>
        <w:t>حسین بن سعید از یونس به ندرت روایت می کند.</w:t>
      </w:r>
    </w:p>
    <w:p w:rsidR="00747414" w:rsidRDefault="00747414" w:rsidP="007D0F70">
      <w:pPr>
        <w:jc w:val="both"/>
        <w:rPr>
          <w:rtl/>
        </w:rPr>
      </w:pPr>
      <w:r>
        <w:rPr>
          <w:rFonts w:hint="cs"/>
          <w:rtl/>
        </w:rPr>
        <w:t xml:space="preserve">صورت </w:t>
      </w:r>
      <w:r w:rsidR="006A70D7">
        <w:rPr>
          <w:rFonts w:hint="cs"/>
          <w:rtl/>
        </w:rPr>
        <w:t>دوم</w:t>
      </w:r>
      <w:r>
        <w:rPr>
          <w:rFonts w:hint="cs"/>
          <w:rtl/>
        </w:rPr>
        <w:t xml:space="preserve"> اشکال صورت </w:t>
      </w:r>
      <w:r w:rsidR="007D0F70">
        <w:rPr>
          <w:rFonts w:hint="cs"/>
          <w:rtl/>
        </w:rPr>
        <w:t>اول</w:t>
      </w:r>
      <w:r>
        <w:rPr>
          <w:rFonts w:hint="cs"/>
          <w:rtl/>
        </w:rPr>
        <w:t xml:space="preserve"> را ندارد؛ اما در همه</w:t>
      </w:r>
      <w:r>
        <w:rPr>
          <w:rFonts w:hint="eastAsia"/>
          <w:rtl/>
        </w:rPr>
        <w:t>‌</w:t>
      </w:r>
      <w:r>
        <w:rPr>
          <w:rFonts w:hint="cs"/>
          <w:rtl/>
        </w:rPr>
        <w:t>ی نسخ</w:t>
      </w:r>
      <w:r w:rsidR="00CA1F1F" w:rsidRPr="00CA1F1F">
        <w:rPr>
          <w:rFonts w:hint="cs"/>
          <w:rtl/>
        </w:rPr>
        <w:t xml:space="preserve"> </w:t>
      </w:r>
      <w:r w:rsidR="00CA1F1F">
        <w:rPr>
          <w:rFonts w:hint="cs"/>
          <w:rtl/>
        </w:rPr>
        <w:t>موجود</w:t>
      </w:r>
      <w:r>
        <w:rPr>
          <w:rFonts w:hint="cs"/>
          <w:rtl/>
        </w:rPr>
        <w:t xml:space="preserve"> کافی </w:t>
      </w:r>
      <w:r w:rsidR="004C00FB">
        <w:rPr>
          <w:rFonts w:hint="cs"/>
          <w:rtl/>
        </w:rPr>
        <w:t>«الحسین</w:t>
      </w:r>
      <w:r w:rsidR="001212FE">
        <w:rPr>
          <w:rFonts w:hint="cs"/>
          <w:rtl/>
        </w:rPr>
        <w:t xml:space="preserve"> عن محمد بن عیسی</w:t>
      </w:r>
      <w:r w:rsidR="004C00FB">
        <w:rPr>
          <w:rFonts w:hint="cs"/>
          <w:rtl/>
        </w:rPr>
        <w:t>» آمده است.</w:t>
      </w:r>
    </w:p>
    <w:p w:rsidR="00747414" w:rsidRDefault="004A27C6" w:rsidP="00747414">
      <w:pPr>
        <w:jc w:val="both"/>
      </w:pPr>
      <w:r>
        <w:rPr>
          <w:rFonts w:hint="cs"/>
          <w:rtl/>
        </w:rPr>
        <w:t xml:space="preserve">با توجه به این که روایت حسین بن سعید از محمد بن عیسی در روایت کتاب زهد را تصحیح کردیم، اشکالی ندارد در این روایت نیز روایت حسین بن سعید از محمد بن عیسی را بپذیریم؛ زیرا با توجه به این که حسین بن سعید از یونس به ندرت روایت می کند ( چنان که از عمرو بن ابراهیم روایت نمی کند و </w:t>
      </w:r>
      <w:r w:rsidR="005E1051">
        <w:rPr>
          <w:rFonts w:hint="cs"/>
          <w:rtl/>
        </w:rPr>
        <w:t xml:space="preserve">در کتاب زهد </w:t>
      </w:r>
      <w:r>
        <w:rPr>
          <w:rFonts w:hint="cs"/>
          <w:rtl/>
        </w:rPr>
        <w:t>به واسطه</w:t>
      </w:r>
      <w:r>
        <w:rPr>
          <w:rFonts w:hint="eastAsia"/>
          <w:rtl/>
        </w:rPr>
        <w:t>‌</w:t>
      </w:r>
      <w:r>
        <w:rPr>
          <w:rFonts w:hint="cs"/>
          <w:rtl/>
        </w:rPr>
        <w:t>ی محمد بن عیسی از او روایت کرده است)</w:t>
      </w:r>
      <w:r w:rsidR="00326FF1">
        <w:rPr>
          <w:rFonts w:hint="cs"/>
          <w:rtl/>
        </w:rPr>
        <w:t>، حسین بن سعید به واسطه</w:t>
      </w:r>
      <w:r w:rsidR="00326FF1">
        <w:rPr>
          <w:rFonts w:hint="eastAsia"/>
          <w:rtl/>
        </w:rPr>
        <w:t>‌</w:t>
      </w:r>
      <w:r w:rsidR="00326FF1">
        <w:rPr>
          <w:rFonts w:hint="cs"/>
          <w:rtl/>
        </w:rPr>
        <w:t>ی معاصرش محمد بن عیسی از یونس روایت کرده است.</w:t>
      </w:r>
    </w:p>
    <w:p w:rsidR="00747414" w:rsidRPr="005715CD" w:rsidRDefault="00543728" w:rsidP="007D0F70">
      <w:pPr>
        <w:jc w:val="both"/>
      </w:pPr>
      <w:r>
        <w:rPr>
          <w:rFonts w:hint="cs"/>
          <w:rtl/>
        </w:rPr>
        <w:t>در نتیجه تخطئه</w:t>
      </w:r>
      <w:r>
        <w:rPr>
          <w:rFonts w:hint="eastAsia"/>
          <w:rtl/>
        </w:rPr>
        <w:t>‌</w:t>
      </w:r>
      <w:r>
        <w:rPr>
          <w:rFonts w:hint="cs"/>
          <w:rtl/>
        </w:rPr>
        <w:t>ی سند کافی یا زائد د</w:t>
      </w:r>
      <w:r w:rsidR="006434A9">
        <w:rPr>
          <w:rFonts w:hint="cs"/>
          <w:rtl/>
        </w:rPr>
        <w:t>انستن «عن الحسین» صحیح نمی باشد و تصحیح سند مبتنی بر توثیق محمد بن عیسی</w:t>
      </w:r>
      <w:r w:rsidR="00221598">
        <w:rPr>
          <w:rFonts w:hint="cs"/>
          <w:rtl/>
        </w:rPr>
        <w:t xml:space="preserve"> بن عبید الیقطینی است؛ البته روایت مرسل است و مبنای اصحاب اجماع را نپذیرفتیم مگر در مورد ابن ابی عمیر، صفوان و بزنطی؛ در نتیجه حتی با توثیق محمد بن عیسی روایت از نظر ما معتبر نیست.</w:t>
      </w:r>
    </w:p>
    <w:sectPr w:rsidR="00747414" w:rsidRPr="005715CD"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DB7" w:rsidRDefault="00704DB7" w:rsidP="008B750B">
      <w:pPr>
        <w:spacing w:line="240" w:lineRule="auto"/>
      </w:pPr>
      <w:r>
        <w:separator/>
      </w:r>
    </w:p>
  </w:endnote>
  <w:endnote w:type="continuationSeparator" w:id="0">
    <w:p w:rsidR="00704DB7" w:rsidRDefault="00704DB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86" w:rsidRDefault="00034B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034B86" w:rsidRPr="006D44C1" w:rsidTr="0020241A">
      <w:tc>
        <w:tcPr>
          <w:tcW w:w="3382" w:type="dxa"/>
          <w:tcBorders>
            <w:top w:val="nil"/>
            <w:left w:val="nil"/>
            <w:bottom w:val="nil"/>
            <w:right w:val="nil"/>
          </w:tcBorders>
        </w:tcPr>
        <w:p w:rsidR="00034B86" w:rsidRDefault="00034B86"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034B86" w:rsidRDefault="00034B86" w:rsidP="006D44C1">
          <w:pPr>
            <w:pStyle w:val="Footer"/>
            <w:jc w:val="right"/>
            <w:rPr>
              <w:rtl/>
            </w:rPr>
          </w:pPr>
          <w:r>
            <w:rPr>
              <w:rFonts w:hint="cs"/>
              <w:rtl/>
            </w:rPr>
            <w:t xml:space="preserve">صفحه </w:t>
          </w:r>
          <w:r>
            <w:fldChar w:fldCharType="begin"/>
          </w:r>
          <w:r>
            <w:instrText>PAGE   \* MERGEFORMAT</w:instrText>
          </w:r>
          <w:r>
            <w:fldChar w:fldCharType="separate"/>
          </w:r>
          <w:r w:rsidR="006E399E" w:rsidRPr="006E399E">
            <w:rPr>
              <w:noProof/>
              <w:rtl/>
              <w:lang w:val="fa-IR"/>
            </w:rPr>
            <w:t>1</w:t>
          </w:r>
          <w:r>
            <w:rPr>
              <w:noProof/>
            </w:rPr>
            <w:fldChar w:fldCharType="end"/>
          </w:r>
        </w:p>
      </w:tc>
      <w:tc>
        <w:tcPr>
          <w:tcW w:w="4786" w:type="dxa"/>
          <w:tcBorders>
            <w:top w:val="nil"/>
            <w:left w:val="nil"/>
            <w:bottom w:val="nil"/>
            <w:right w:val="nil"/>
          </w:tcBorders>
          <w:vAlign w:val="center"/>
        </w:tcPr>
        <w:p w:rsidR="00034B86" w:rsidRPr="006D44C1" w:rsidRDefault="00034B86" w:rsidP="001B6799">
          <w:pPr>
            <w:pStyle w:val="Footer"/>
            <w:bidi w:val="0"/>
            <w:rPr>
              <w:color w:val="808080" w:themeColor="background1" w:themeShade="80"/>
              <w:rtl/>
            </w:rPr>
          </w:pPr>
          <w:bookmarkStart w:id="18" w:name="BokAdres"/>
          <w:bookmarkEnd w:id="18"/>
          <w:r>
            <w:rPr>
              <w:color w:val="808080" w:themeColor="background1" w:themeShade="80"/>
            </w:rPr>
            <w:t>F1js1_13990912-028_mk3_mfeb.ir</w:t>
          </w:r>
        </w:p>
      </w:tc>
    </w:tr>
  </w:tbl>
  <w:p w:rsidR="00034B86" w:rsidRDefault="00034B86"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86" w:rsidRDefault="00034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DB7" w:rsidRDefault="00704DB7" w:rsidP="008B750B">
      <w:pPr>
        <w:spacing w:line="240" w:lineRule="auto"/>
      </w:pPr>
      <w:r>
        <w:separator/>
      </w:r>
    </w:p>
  </w:footnote>
  <w:footnote w:type="continuationSeparator" w:id="0">
    <w:p w:rsidR="00704DB7" w:rsidRDefault="00704DB7" w:rsidP="008B750B">
      <w:pPr>
        <w:spacing w:line="240" w:lineRule="auto"/>
      </w:pPr>
      <w:r>
        <w:continuationSeparator/>
      </w:r>
    </w:p>
  </w:footnote>
  <w:footnote w:id="1">
    <w:p w:rsidR="00034B86" w:rsidRPr="000903FC" w:rsidRDefault="00034B86" w:rsidP="00E8387E">
      <w:pPr>
        <w:pStyle w:val="FootnoteText"/>
      </w:pPr>
      <w:r w:rsidRPr="000903FC">
        <w:footnoteRef/>
      </w:r>
      <w:r w:rsidRPr="000903FC">
        <w:rPr>
          <w:rtl/>
        </w:rPr>
        <w:t xml:space="preserve"> </w:t>
      </w:r>
      <w:hyperlink r:id="rId1" w:history="1">
        <w:r w:rsidRPr="000903FC">
          <w:rPr>
            <w:rStyle w:val="Hyperlink"/>
            <w:rFonts w:hint="eastAsia"/>
            <w:rtl/>
          </w:rPr>
          <w:t>الکاف</w:t>
        </w:r>
        <w:r w:rsidRPr="000903FC">
          <w:rPr>
            <w:rStyle w:val="Hyperlink"/>
            <w:rFonts w:hint="cs"/>
            <w:rtl/>
          </w:rPr>
          <w:t>ی</w:t>
        </w:r>
        <w:r w:rsidRPr="000903FC">
          <w:rPr>
            <w:rStyle w:val="Hyperlink"/>
            <w:rFonts w:hint="eastAsia"/>
            <w:rtl/>
          </w:rPr>
          <w:t>،</w:t>
        </w:r>
        <w:r w:rsidRPr="000903FC">
          <w:rPr>
            <w:rStyle w:val="Hyperlink"/>
            <w:rtl/>
          </w:rPr>
          <w:t xml:space="preserve"> محمد بن </w:t>
        </w:r>
        <w:r w:rsidRPr="000903FC">
          <w:rPr>
            <w:rStyle w:val="Hyperlink"/>
            <w:rFonts w:hint="cs"/>
            <w:rtl/>
          </w:rPr>
          <w:t>ی</w:t>
        </w:r>
        <w:r w:rsidRPr="000903FC">
          <w:rPr>
            <w:rStyle w:val="Hyperlink"/>
            <w:rFonts w:hint="eastAsia"/>
            <w:rtl/>
          </w:rPr>
          <w:t>عقوب</w:t>
        </w:r>
        <w:r w:rsidRPr="000903FC">
          <w:rPr>
            <w:rStyle w:val="Hyperlink"/>
            <w:rtl/>
          </w:rPr>
          <w:t xml:space="preserve"> کل</w:t>
        </w:r>
        <w:r w:rsidRPr="000903FC">
          <w:rPr>
            <w:rStyle w:val="Hyperlink"/>
            <w:rFonts w:hint="cs"/>
            <w:rtl/>
          </w:rPr>
          <w:t>ی</w:t>
        </w:r>
        <w:r w:rsidRPr="000903FC">
          <w:rPr>
            <w:rStyle w:val="Hyperlink"/>
            <w:rFonts w:hint="eastAsia"/>
            <w:rtl/>
          </w:rPr>
          <w:t>ن</w:t>
        </w:r>
        <w:r w:rsidRPr="000903FC">
          <w:rPr>
            <w:rStyle w:val="Hyperlink"/>
            <w:rFonts w:hint="cs"/>
            <w:rtl/>
          </w:rPr>
          <w:t>ی</w:t>
        </w:r>
        <w:r w:rsidRPr="000903FC">
          <w:rPr>
            <w:rStyle w:val="Hyperlink"/>
            <w:rFonts w:hint="eastAsia"/>
            <w:rtl/>
          </w:rPr>
          <w:t>،</w:t>
        </w:r>
        <w:r w:rsidRPr="000903FC">
          <w:rPr>
            <w:rStyle w:val="Hyperlink"/>
            <w:rtl/>
          </w:rPr>
          <w:t xml:space="preserve"> ج6، ص116.</w:t>
        </w:r>
      </w:hyperlink>
    </w:p>
  </w:footnote>
  <w:footnote w:id="2">
    <w:p w:rsidR="00034B86" w:rsidRDefault="00034B86" w:rsidP="00E8387E">
      <w:pPr>
        <w:pStyle w:val="FootnoteText"/>
      </w:pPr>
      <w:r>
        <w:rPr>
          <w:rStyle w:val="FootnoteReference"/>
        </w:rPr>
        <w:footnoteRef/>
      </w:r>
      <w:r>
        <w:rPr>
          <w:rtl/>
        </w:rPr>
        <w:t xml:space="preserve"> </w:t>
      </w:r>
      <w:r w:rsidRPr="00E8387E">
        <w:rPr>
          <w:rFonts w:hint="cs"/>
          <w:rtl/>
        </w:rPr>
        <w:t>مُحَمَّدُ بْنُ يَحْيَى عَنْ أَحْمَدَ بْنِ مُحَمَّدٍ عَنْ عَلِيِّ بْنِ الْحَكَمِ عَنِ الْعَلَاءِ بْنِ رَزِينٍ عَنْ مُحَمَّدِ بْنِ مُسْلِمٍ عَنْ أَحَدِهِمَا ع قَالَ: سَأَلْتُهُ عَنِ الْمُتَوَفَّى عَنْهَا زَوْجُهَا أَيْنَ تَعْتَدُّ قَالَ حَيْثُ شَاءَتْ وَ لَا تَبِيتُ عَنْ بَيْتِهَا.</w:t>
      </w:r>
    </w:p>
  </w:footnote>
  <w:footnote w:id="3">
    <w:p w:rsidR="00034B86" w:rsidRPr="0024285E" w:rsidRDefault="00034B86" w:rsidP="0024285E">
      <w:pPr>
        <w:pStyle w:val="FootnoteText"/>
      </w:pPr>
      <w:r w:rsidRPr="0024285E">
        <w:footnoteRef/>
      </w:r>
      <w:r w:rsidRPr="0024285E">
        <w:rPr>
          <w:rtl/>
        </w:rPr>
        <w:t xml:space="preserve"> </w:t>
      </w:r>
      <w:hyperlink r:id="rId2" w:history="1">
        <w:r w:rsidRPr="0024285E">
          <w:rPr>
            <w:rStyle w:val="Hyperlink"/>
            <w:rtl/>
          </w:rPr>
          <w:t xml:space="preserve">من لا </w:t>
        </w:r>
        <w:r w:rsidRPr="0024285E">
          <w:rPr>
            <w:rStyle w:val="Hyperlink"/>
            <w:rFonts w:hint="cs"/>
            <w:rtl/>
          </w:rPr>
          <w:t>ی</w:t>
        </w:r>
        <w:r w:rsidRPr="0024285E">
          <w:rPr>
            <w:rStyle w:val="Hyperlink"/>
            <w:rFonts w:hint="eastAsia"/>
            <w:rtl/>
          </w:rPr>
          <w:t>حضره</w:t>
        </w:r>
        <w:r w:rsidRPr="0024285E">
          <w:rPr>
            <w:rStyle w:val="Hyperlink"/>
            <w:rtl/>
          </w:rPr>
          <w:t xml:space="preserve"> الفق</w:t>
        </w:r>
        <w:r w:rsidRPr="0024285E">
          <w:rPr>
            <w:rStyle w:val="Hyperlink"/>
            <w:rFonts w:hint="cs"/>
            <w:rtl/>
          </w:rPr>
          <w:t>ی</w:t>
        </w:r>
        <w:r w:rsidRPr="0024285E">
          <w:rPr>
            <w:rStyle w:val="Hyperlink"/>
            <w:rFonts w:hint="eastAsia"/>
            <w:rtl/>
          </w:rPr>
          <w:t>ه،</w:t>
        </w:r>
        <w:r w:rsidRPr="0024285E">
          <w:rPr>
            <w:rStyle w:val="Hyperlink"/>
            <w:rtl/>
          </w:rPr>
          <w:t xml:space="preserve"> ش</w:t>
        </w:r>
        <w:r w:rsidRPr="0024285E">
          <w:rPr>
            <w:rStyle w:val="Hyperlink"/>
            <w:rFonts w:hint="cs"/>
            <w:rtl/>
          </w:rPr>
          <w:t>ی</w:t>
        </w:r>
        <w:r w:rsidRPr="0024285E">
          <w:rPr>
            <w:rStyle w:val="Hyperlink"/>
            <w:rFonts w:hint="eastAsia"/>
            <w:rtl/>
          </w:rPr>
          <w:t>خ</w:t>
        </w:r>
        <w:r w:rsidRPr="0024285E">
          <w:rPr>
            <w:rStyle w:val="Hyperlink"/>
            <w:rtl/>
          </w:rPr>
          <w:t xml:space="preserve"> صدوق، ج3، ص508.</w:t>
        </w:r>
      </w:hyperlink>
    </w:p>
  </w:footnote>
  <w:footnote w:id="4">
    <w:p w:rsidR="00034B86" w:rsidRPr="0024285E" w:rsidRDefault="00034B86" w:rsidP="0024285E">
      <w:pPr>
        <w:pStyle w:val="FootnoteText"/>
      </w:pPr>
      <w:r w:rsidRPr="0024285E">
        <w:footnoteRef/>
      </w:r>
      <w:r w:rsidRPr="0024285E">
        <w:rPr>
          <w:rtl/>
        </w:rPr>
        <w:t xml:space="preserve"> </w:t>
      </w:r>
      <w:hyperlink r:id="rId3" w:history="1">
        <w:r w:rsidRPr="0024285E">
          <w:rPr>
            <w:rStyle w:val="Hyperlink"/>
            <w:rtl/>
          </w:rPr>
          <w:t>الکاف</w:t>
        </w:r>
        <w:r w:rsidRPr="0024285E">
          <w:rPr>
            <w:rStyle w:val="Hyperlink"/>
            <w:rFonts w:hint="cs"/>
            <w:rtl/>
          </w:rPr>
          <w:t>ی</w:t>
        </w:r>
        <w:r w:rsidRPr="0024285E">
          <w:rPr>
            <w:rStyle w:val="Hyperlink"/>
            <w:rFonts w:hint="eastAsia"/>
            <w:rtl/>
          </w:rPr>
          <w:t>،</w:t>
        </w:r>
        <w:r w:rsidRPr="0024285E">
          <w:rPr>
            <w:rStyle w:val="Hyperlink"/>
            <w:rtl/>
          </w:rPr>
          <w:t xml:space="preserve"> محمد بن </w:t>
        </w:r>
        <w:r w:rsidRPr="0024285E">
          <w:rPr>
            <w:rStyle w:val="Hyperlink"/>
            <w:rFonts w:hint="cs"/>
            <w:rtl/>
          </w:rPr>
          <w:t>ی</w:t>
        </w:r>
        <w:r w:rsidRPr="0024285E">
          <w:rPr>
            <w:rStyle w:val="Hyperlink"/>
            <w:rFonts w:hint="eastAsia"/>
            <w:rtl/>
          </w:rPr>
          <w:t>عقوب</w:t>
        </w:r>
        <w:r w:rsidRPr="0024285E">
          <w:rPr>
            <w:rStyle w:val="Hyperlink"/>
            <w:rtl/>
          </w:rPr>
          <w:t xml:space="preserve"> کل</w:t>
        </w:r>
        <w:r w:rsidRPr="0024285E">
          <w:rPr>
            <w:rStyle w:val="Hyperlink"/>
            <w:rFonts w:hint="cs"/>
            <w:rtl/>
          </w:rPr>
          <w:t>ی</w:t>
        </w:r>
        <w:r w:rsidRPr="0024285E">
          <w:rPr>
            <w:rStyle w:val="Hyperlink"/>
            <w:rFonts w:hint="eastAsia"/>
            <w:rtl/>
          </w:rPr>
          <w:t>ن</w:t>
        </w:r>
        <w:r w:rsidRPr="0024285E">
          <w:rPr>
            <w:rStyle w:val="Hyperlink"/>
            <w:rFonts w:hint="cs"/>
            <w:rtl/>
          </w:rPr>
          <w:t>ی</w:t>
        </w:r>
        <w:r w:rsidRPr="0024285E">
          <w:rPr>
            <w:rStyle w:val="Hyperlink"/>
            <w:rFonts w:hint="eastAsia"/>
            <w:rtl/>
          </w:rPr>
          <w:t>،</w:t>
        </w:r>
        <w:r w:rsidRPr="0024285E">
          <w:rPr>
            <w:rStyle w:val="Hyperlink"/>
            <w:rtl/>
          </w:rPr>
          <w:t xml:space="preserve"> ج6، ص116.</w:t>
        </w:r>
      </w:hyperlink>
    </w:p>
  </w:footnote>
  <w:footnote w:id="5">
    <w:p w:rsidR="00034B86" w:rsidRPr="005742EB" w:rsidRDefault="00034B86" w:rsidP="005742EB">
      <w:pPr>
        <w:pStyle w:val="FootnoteText"/>
      </w:pPr>
      <w:r w:rsidRPr="005742EB">
        <w:footnoteRef/>
      </w:r>
      <w:r w:rsidRPr="005742EB">
        <w:rPr>
          <w:rtl/>
        </w:rPr>
        <w:t xml:space="preserve"> </w:t>
      </w:r>
      <w:hyperlink r:id="rId4" w:history="1">
        <w:r w:rsidRPr="005742EB">
          <w:rPr>
            <w:rStyle w:val="Hyperlink"/>
            <w:rtl/>
          </w:rPr>
          <w:t>رجال النجاش</w:t>
        </w:r>
        <w:r w:rsidRPr="005742EB">
          <w:rPr>
            <w:rStyle w:val="Hyperlink"/>
            <w:rFonts w:hint="cs"/>
            <w:rtl/>
          </w:rPr>
          <w:t>ی</w:t>
        </w:r>
        <w:r w:rsidRPr="005742EB">
          <w:rPr>
            <w:rStyle w:val="Hyperlink"/>
            <w:rFonts w:hint="eastAsia"/>
            <w:rtl/>
          </w:rPr>
          <w:t>،</w:t>
        </w:r>
        <w:r w:rsidRPr="005742EB">
          <w:rPr>
            <w:rStyle w:val="Hyperlink"/>
            <w:rtl/>
          </w:rPr>
          <w:t xml:space="preserve"> ش</w:t>
        </w:r>
        <w:r w:rsidRPr="005742EB">
          <w:rPr>
            <w:rStyle w:val="Hyperlink"/>
            <w:rFonts w:hint="cs"/>
            <w:rtl/>
          </w:rPr>
          <w:t>ی</w:t>
        </w:r>
        <w:r w:rsidRPr="005742EB">
          <w:rPr>
            <w:rStyle w:val="Hyperlink"/>
            <w:rFonts w:hint="eastAsia"/>
            <w:rtl/>
          </w:rPr>
          <w:t>خ</w:t>
        </w:r>
        <w:r w:rsidRPr="005742EB">
          <w:rPr>
            <w:rStyle w:val="Hyperlink"/>
            <w:rtl/>
          </w:rPr>
          <w:t xml:space="preserve"> النجاش</w:t>
        </w:r>
        <w:r w:rsidRPr="005742EB">
          <w:rPr>
            <w:rStyle w:val="Hyperlink"/>
            <w:rFonts w:hint="cs"/>
            <w:rtl/>
          </w:rPr>
          <w:t>ی</w:t>
        </w:r>
        <w:r w:rsidRPr="005742EB">
          <w:rPr>
            <w:rStyle w:val="Hyperlink"/>
            <w:rFonts w:hint="eastAsia"/>
            <w:rtl/>
          </w:rPr>
          <w:t>،</w:t>
        </w:r>
        <w:r w:rsidRPr="005742EB">
          <w:rPr>
            <w:rStyle w:val="Hyperlink"/>
            <w:rtl/>
          </w:rPr>
          <w:t xml:space="preserve"> ج1، ص333.</w:t>
        </w:r>
      </w:hyperlink>
    </w:p>
  </w:footnote>
  <w:footnote w:id="6">
    <w:p w:rsidR="0064333F" w:rsidRPr="0064333F" w:rsidRDefault="0064333F" w:rsidP="0064333F">
      <w:pPr>
        <w:pStyle w:val="FootnoteText"/>
      </w:pPr>
      <w:r w:rsidRPr="0064333F">
        <w:footnoteRef/>
      </w:r>
      <w:r w:rsidRPr="0064333F">
        <w:rPr>
          <w:rtl/>
        </w:rPr>
        <w:t xml:space="preserve"> </w:t>
      </w:r>
      <w:hyperlink r:id="rId5" w:history="1">
        <w:r w:rsidRPr="0064333F">
          <w:rPr>
            <w:rStyle w:val="Hyperlink"/>
            <w:rtl/>
          </w:rPr>
          <w:t>رجال النجاش</w:t>
        </w:r>
        <w:r w:rsidRPr="0064333F">
          <w:rPr>
            <w:rStyle w:val="Hyperlink"/>
            <w:rFonts w:hint="cs"/>
            <w:rtl/>
          </w:rPr>
          <w:t>ی</w:t>
        </w:r>
        <w:r w:rsidRPr="0064333F">
          <w:rPr>
            <w:rStyle w:val="Hyperlink"/>
            <w:rFonts w:hint="eastAsia"/>
            <w:rtl/>
          </w:rPr>
          <w:t>،</w:t>
        </w:r>
        <w:r w:rsidRPr="0064333F">
          <w:rPr>
            <w:rStyle w:val="Hyperlink"/>
            <w:rtl/>
          </w:rPr>
          <w:t xml:space="preserve"> ش</w:t>
        </w:r>
        <w:r w:rsidRPr="0064333F">
          <w:rPr>
            <w:rStyle w:val="Hyperlink"/>
            <w:rFonts w:hint="cs"/>
            <w:rtl/>
          </w:rPr>
          <w:t>ی</w:t>
        </w:r>
        <w:r w:rsidRPr="0064333F">
          <w:rPr>
            <w:rStyle w:val="Hyperlink"/>
            <w:rFonts w:hint="eastAsia"/>
            <w:rtl/>
          </w:rPr>
          <w:t>خ</w:t>
        </w:r>
        <w:r w:rsidRPr="0064333F">
          <w:rPr>
            <w:rStyle w:val="Hyperlink"/>
            <w:rtl/>
          </w:rPr>
          <w:t xml:space="preserve"> النجاش</w:t>
        </w:r>
        <w:r w:rsidRPr="0064333F">
          <w:rPr>
            <w:rStyle w:val="Hyperlink"/>
            <w:rFonts w:hint="cs"/>
            <w:rtl/>
          </w:rPr>
          <w:t>ی</w:t>
        </w:r>
        <w:r w:rsidRPr="0064333F">
          <w:rPr>
            <w:rStyle w:val="Hyperlink"/>
            <w:rFonts w:hint="eastAsia"/>
            <w:rtl/>
          </w:rPr>
          <w:t>،</w:t>
        </w:r>
        <w:r w:rsidRPr="0064333F">
          <w:rPr>
            <w:rStyle w:val="Hyperlink"/>
            <w:rtl/>
          </w:rPr>
          <w:t xml:space="preserve"> ج1، ص348.</w:t>
        </w:r>
      </w:hyperlink>
    </w:p>
  </w:footnote>
  <w:footnote w:id="7">
    <w:p w:rsidR="00034B86" w:rsidRDefault="00034B86">
      <w:pPr>
        <w:pStyle w:val="FootnoteText"/>
      </w:pPr>
      <w:r>
        <w:rPr>
          <w:rStyle w:val="FootnoteReference"/>
        </w:rPr>
        <w:footnoteRef/>
      </w:r>
      <w:r>
        <w:rPr>
          <w:rtl/>
        </w:rPr>
        <w:t xml:space="preserve"> </w:t>
      </w:r>
      <w:r>
        <w:rPr>
          <w:rFonts w:hint="cs"/>
          <w:rtl/>
        </w:rPr>
        <w:t>چاپ نشده است؛ اما در نرم افزار درایة النور بخشی از آن که تا آن زمان نوشته بودم، آمده است.</w:t>
      </w:r>
    </w:p>
  </w:footnote>
  <w:footnote w:id="8">
    <w:p w:rsidR="00034B86" w:rsidRDefault="00034B86">
      <w:pPr>
        <w:pStyle w:val="FootnoteText"/>
        <w:rPr>
          <w:rtl/>
        </w:rPr>
      </w:pPr>
      <w:r>
        <w:rPr>
          <w:rStyle w:val="FootnoteReference"/>
        </w:rPr>
        <w:footnoteRef/>
      </w:r>
      <w:r>
        <w:rPr>
          <w:rtl/>
        </w:rPr>
        <w:t xml:space="preserve"> </w:t>
      </w:r>
      <w:r>
        <w:rPr>
          <w:rFonts w:hint="cs"/>
          <w:rtl/>
        </w:rPr>
        <w:t>ج 8، ص 22</w:t>
      </w:r>
      <w:r w:rsidR="008A71C2">
        <w:rPr>
          <w:rFonts w:hint="cs"/>
          <w:rtl/>
        </w:rPr>
        <w:t>، روایت 46</w:t>
      </w:r>
    </w:p>
  </w:footnote>
  <w:footnote w:id="9">
    <w:p w:rsidR="009F7BAD" w:rsidRDefault="009F7BAD" w:rsidP="00DE6870">
      <w:pPr>
        <w:pStyle w:val="FootnoteText"/>
      </w:pPr>
      <w:r>
        <w:rPr>
          <w:rStyle w:val="FootnoteReference"/>
        </w:rPr>
        <w:footnoteRef/>
      </w:r>
      <w:r>
        <w:rPr>
          <w:rtl/>
        </w:rPr>
        <w:t xml:space="preserve"> </w:t>
      </w:r>
      <w:r>
        <w:rPr>
          <w:rFonts w:hint="cs"/>
          <w:rtl/>
        </w:rPr>
        <w:t xml:space="preserve">الزهد، النص، ص: </w:t>
      </w:r>
      <w:r>
        <w:t>91</w:t>
      </w:r>
    </w:p>
  </w:footnote>
  <w:footnote w:id="10">
    <w:p w:rsidR="007007DB" w:rsidRPr="007007DB" w:rsidRDefault="007007DB" w:rsidP="007007DB">
      <w:pPr>
        <w:pStyle w:val="FootnoteText"/>
      </w:pPr>
      <w:r w:rsidRPr="007007DB">
        <w:footnoteRef/>
      </w:r>
      <w:r w:rsidRPr="007007DB">
        <w:rPr>
          <w:rtl/>
        </w:rPr>
        <w:t xml:space="preserve"> </w:t>
      </w:r>
      <w:hyperlink r:id="rId6" w:history="1">
        <w:r w:rsidRPr="007007DB">
          <w:rPr>
            <w:rStyle w:val="Hyperlink"/>
            <w:rFonts w:hint="eastAsia"/>
            <w:rtl/>
          </w:rPr>
          <w:t>ثواب</w:t>
        </w:r>
        <w:r w:rsidRPr="007007DB">
          <w:rPr>
            <w:rStyle w:val="Hyperlink"/>
            <w:rtl/>
          </w:rPr>
          <w:t xml:space="preserve"> الأعمال و عقاب الأعمال، ش</w:t>
        </w:r>
        <w:r w:rsidRPr="007007DB">
          <w:rPr>
            <w:rStyle w:val="Hyperlink"/>
            <w:rFonts w:hint="cs"/>
            <w:rtl/>
          </w:rPr>
          <w:t>ی</w:t>
        </w:r>
        <w:r w:rsidRPr="007007DB">
          <w:rPr>
            <w:rStyle w:val="Hyperlink"/>
            <w:rFonts w:hint="eastAsia"/>
            <w:rtl/>
          </w:rPr>
          <w:t>خ</w:t>
        </w:r>
        <w:r w:rsidRPr="007007DB">
          <w:rPr>
            <w:rStyle w:val="Hyperlink"/>
            <w:rtl/>
          </w:rPr>
          <w:t xml:space="preserve"> صدوق، ج1، ص142.</w:t>
        </w:r>
      </w:hyperlink>
    </w:p>
  </w:footnote>
  <w:footnote w:id="11">
    <w:p w:rsidR="004D753D" w:rsidRPr="004D753D" w:rsidRDefault="004D753D" w:rsidP="004D753D">
      <w:pPr>
        <w:pStyle w:val="FootnoteText"/>
      </w:pPr>
      <w:r w:rsidRPr="004D753D">
        <w:footnoteRef/>
      </w:r>
      <w:r w:rsidRPr="004D753D">
        <w:rPr>
          <w:rtl/>
        </w:rPr>
        <w:t xml:space="preserve"> </w:t>
      </w:r>
      <w:hyperlink r:id="rId7" w:history="1">
        <w:r w:rsidRPr="004D753D">
          <w:rPr>
            <w:rStyle w:val="Hyperlink"/>
            <w:rtl/>
          </w:rPr>
          <w:t>الکاف</w:t>
        </w:r>
        <w:r w:rsidRPr="004D753D">
          <w:rPr>
            <w:rStyle w:val="Hyperlink"/>
            <w:rFonts w:hint="cs"/>
            <w:rtl/>
          </w:rPr>
          <w:t>ی</w:t>
        </w:r>
        <w:r w:rsidRPr="004D753D">
          <w:rPr>
            <w:rStyle w:val="Hyperlink"/>
            <w:rFonts w:hint="eastAsia"/>
            <w:rtl/>
          </w:rPr>
          <w:t>،</w:t>
        </w:r>
        <w:r w:rsidRPr="004D753D">
          <w:rPr>
            <w:rStyle w:val="Hyperlink"/>
            <w:rtl/>
          </w:rPr>
          <w:t xml:space="preserve"> محمد بن </w:t>
        </w:r>
        <w:r w:rsidRPr="004D753D">
          <w:rPr>
            <w:rStyle w:val="Hyperlink"/>
            <w:rFonts w:hint="cs"/>
            <w:rtl/>
          </w:rPr>
          <w:t>ی</w:t>
        </w:r>
        <w:r w:rsidRPr="004D753D">
          <w:rPr>
            <w:rStyle w:val="Hyperlink"/>
            <w:rFonts w:hint="eastAsia"/>
            <w:rtl/>
          </w:rPr>
          <w:t>عقوب</w:t>
        </w:r>
        <w:r w:rsidRPr="004D753D">
          <w:rPr>
            <w:rStyle w:val="Hyperlink"/>
            <w:rtl/>
          </w:rPr>
          <w:t xml:space="preserve"> کل</w:t>
        </w:r>
        <w:r w:rsidRPr="004D753D">
          <w:rPr>
            <w:rStyle w:val="Hyperlink"/>
            <w:rFonts w:hint="cs"/>
            <w:rtl/>
          </w:rPr>
          <w:t>ی</w:t>
        </w:r>
        <w:r w:rsidRPr="004D753D">
          <w:rPr>
            <w:rStyle w:val="Hyperlink"/>
            <w:rFonts w:hint="eastAsia"/>
            <w:rtl/>
          </w:rPr>
          <w:t>ن</w:t>
        </w:r>
        <w:r w:rsidRPr="004D753D">
          <w:rPr>
            <w:rStyle w:val="Hyperlink"/>
            <w:rFonts w:hint="cs"/>
            <w:rtl/>
          </w:rPr>
          <w:t>ی</w:t>
        </w:r>
        <w:r w:rsidRPr="004D753D">
          <w:rPr>
            <w:rStyle w:val="Hyperlink"/>
            <w:rFonts w:hint="eastAsia"/>
            <w:rtl/>
          </w:rPr>
          <w:t>،</w:t>
        </w:r>
        <w:r w:rsidRPr="004D753D">
          <w:rPr>
            <w:rStyle w:val="Hyperlink"/>
            <w:rtl/>
          </w:rPr>
          <w:t xml:space="preserve"> ج3، ص472.</w:t>
        </w:r>
      </w:hyperlink>
    </w:p>
  </w:footnote>
  <w:footnote w:id="12">
    <w:p w:rsidR="001A455C" w:rsidRPr="001A455C" w:rsidRDefault="001A455C" w:rsidP="001A455C">
      <w:pPr>
        <w:pStyle w:val="FootnoteText"/>
      </w:pPr>
      <w:r w:rsidRPr="001A455C">
        <w:footnoteRef/>
      </w:r>
      <w:r w:rsidRPr="001A455C">
        <w:rPr>
          <w:rtl/>
        </w:rPr>
        <w:t xml:space="preserve"> </w:t>
      </w:r>
      <w:hyperlink r:id="rId8" w:history="1">
        <w:r w:rsidRPr="001A455C">
          <w:rPr>
            <w:rStyle w:val="Hyperlink"/>
            <w:rtl/>
          </w:rPr>
          <w:t>الکاف</w:t>
        </w:r>
        <w:r w:rsidRPr="001A455C">
          <w:rPr>
            <w:rStyle w:val="Hyperlink"/>
            <w:rFonts w:hint="cs"/>
            <w:rtl/>
          </w:rPr>
          <w:t>ی</w:t>
        </w:r>
        <w:r w:rsidRPr="001A455C">
          <w:rPr>
            <w:rStyle w:val="Hyperlink"/>
            <w:rFonts w:hint="eastAsia"/>
            <w:rtl/>
          </w:rPr>
          <w:t>،</w:t>
        </w:r>
        <w:r w:rsidRPr="001A455C">
          <w:rPr>
            <w:rStyle w:val="Hyperlink"/>
            <w:rtl/>
          </w:rPr>
          <w:t xml:space="preserve"> محمد بن </w:t>
        </w:r>
        <w:r w:rsidRPr="001A455C">
          <w:rPr>
            <w:rStyle w:val="Hyperlink"/>
            <w:rFonts w:hint="cs"/>
            <w:rtl/>
          </w:rPr>
          <w:t>ی</w:t>
        </w:r>
        <w:r w:rsidRPr="001A455C">
          <w:rPr>
            <w:rStyle w:val="Hyperlink"/>
            <w:rFonts w:hint="eastAsia"/>
            <w:rtl/>
          </w:rPr>
          <w:t>عقوب</w:t>
        </w:r>
        <w:r w:rsidRPr="001A455C">
          <w:rPr>
            <w:rStyle w:val="Hyperlink"/>
            <w:rtl/>
          </w:rPr>
          <w:t xml:space="preserve"> کل</w:t>
        </w:r>
        <w:r w:rsidRPr="001A455C">
          <w:rPr>
            <w:rStyle w:val="Hyperlink"/>
            <w:rFonts w:hint="cs"/>
            <w:rtl/>
          </w:rPr>
          <w:t>ی</w:t>
        </w:r>
        <w:r w:rsidRPr="001A455C">
          <w:rPr>
            <w:rStyle w:val="Hyperlink"/>
            <w:rFonts w:hint="eastAsia"/>
            <w:rtl/>
          </w:rPr>
          <w:t>ن</w:t>
        </w:r>
        <w:r w:rsidRPr="001A455C">
          <w:rPr>
            <w:rStyle w:val="Hyperlink"/>
            <w:rFonts w:hint="cs"/>
            <w:rtl/>
          </w:rPr>
          <w:t>ی</w:t>
        </w:r>
        <w:r w:rsidRPr="001A455C">
          <w:rPr>
            <w:rStyle w:val="Hyperlink"/>
            <w:rFonts w:hint="eastAsia"/>
            <w:rtl/>
          </w:rPr>
          <w:t>،</w:t>
        </w:r>
        <w:r w:rsidRPr="001A455C">
          <w:rPr>
            <w:rStyle w:val="Hyperlink"/>
            <w:rtl/>
          </w:rPr>
          <w:t xml:space="preserve"> ج6، ص486.</w:t>
        </w:r>
      </w:hyperlink>
    </w:p>
  </w:footnote>
  <w:footnote w:id="13">
    <w:p w:rsidR="00F114A4" w:rsidRDefault="00F114A4" w:rsidP="00F114A4">
      <w:pPr>
        <w:pStyle w:val="FootnoteText"/>
        <w:rPr>
          <w:rtl/>
        </w:rPr>
      </w:pPr>
      <w:r>
        <w:rPr>
          <w:rStyle w:val="FootnoteReference"/>
        </w:rPr>
        <w:footnoteRef/>
      </w:r>
      <w:r>
        <w:rPr>
          <w:rtl/>
        </w:rPr>
        <w:t xml:space="preserve"> </w:t>
      </w:r>
      <w:r>
        <w:rPr>
          <w:rFonts w:hint="cs"/>
          <w:rtl/>
        </w:rPr>
        <w:t>کافی ج 5، ص 91، حدیث 2</w:t>
      </w:r>
    </w:p>
    <w:p w:rsidR="00F114A4" w:rsidRDefault="00F114A4" w:rsidP="00F114A4">
      <w:pPr>
        <w:pStyle w:val="FootnoteText"/>
        <w:rPr>
          <w:rtl/>
        </w:rPr>
      </w:pPr>
      <w:r>
        <w:rPr>
          <w:rFonts w:hint="cs"/>
          <w:rtl/>
        </w:rPr>
        <w:t xml:space="preserve">ص 236، </w:t>
      </w:r>
      <w:r w:rsidRPr="00F114A4">
        <w:rPr>
          <w:rFonts w:hint="cs"/>
          <w:rtl/>
        </w:rPr>
        <w:t xml:space="preserve">حدیث </w:t>
      </w:r>
      <w:r>
        <w:rPr>
          <w:rFonts w:hint="cs"/>
          <w:rtl/>
        </w:rPr>
        <w:t>17</w:t>
      </w:r>
    </w:p>
    <w:p w:rsidR="00F114A4" w:rsidRDefault="00F114A4" w:rsidP="00F114A4">
      <w:pPr>
        <w:pStyle w:val="FootnoteText"/>
        <w:rPr>
          <w:rtl/>
        </w:rPr>
      </w:pPr>
      <w:r>
        <w:rPr>
          <w:rFonts w:hint="cs"/>
          <w:rtl/>
        </w:rPr>
        <w:t>ج 6، ص 327، حدیث 10</w:t>
      </w:r>
    </w:p>
    <w:p w:rsidR="00F114A4" w:rsidRDefault="00F114A4" w:rsidP="00F114A4">
      <w:pPr>
        <w:pStyle w:val="FootnoteText"/>
        <w:rPr>
          <w:rtl/>
        </w:rPr>
      </w:pPr>
      <w:r>
        <w:rPr>
          <w:rFonts w:hint="cs"/>
          <w:rtl/>
        </w:rPr>
        <w:t>ص 387، حدیث 1</w:t>
      </w:r>
    </w:p>
    <w:p w:rsidR="00F114A4" w:rsidRDefault="00F114A4" w:rsidP="00F114A4">
      <w:pPr>
        <w:pStyle w:val="FootnoteText"/>
        <w:rPr>
          <w:rtl/>
        </w:rPr>
      </w:pPr>
      <w:r>
        <w:rPr>
          <w:rFonts w:hint="cs"/>
          <w:rtl/>
        </w:rPr>
        <w:t>ص 399، حدیث 14</w:t>
      </w:r>
    </w:p>
    <w:p w:rsidR="00F114A4" w:rsidRDefault="00F114A4" w:rsidP="00F114A4">
      <w:pPr>
        <w:pStyle w:val="FootnoteText"/>
        <w:rPr>
          <w:rtl/>
        </w:rPr>
      </w:pPr>
      <w:r>
        <w:rPr>
          <w:rFonts w:hint="cs"/>
          <w:rtl/>
        </w:rPr>
        <w:t>ص 479، حدیث 8</w:t>
      </w:r>
    </w:p>
    <w:p w:rsidR="00F114A4" w:rsidRDefault="00F114A4" w:rsidP="00F114A4">
      <w:pPr>
        <w:pStyle w:val="FootnoteText"/>
        <w:rPr>
          <w:rtl/>
        </w:rPr>
      </w:pPr>
      <w:r>
        <w:rPr>
          <w:rFonts w:hint="cs"/>
          <w:rtl/>
        </w:rPr>
        <w:t>خصال، ص 154، حدیث 153</w:t>
      </w:r>
    </w:p>
    <w:p w:rsidR="00F114A4" w:rsidRDefault="00F114A4" w:rsidP="00F114A4">
      <w:pPr>
        <w:pStyle w:val="FootnoteText"/>
        <w:rPr>
          <w:rtl/>
        </w:rPr>
      </w:pPr>
      <w:r>
        <w:rPr>
          <w:rFonts w:hint="cs"/>
          <w:rtl/>
        </w:rPr>
        <w:t>تهذیب، ج 1، ص 375، حدیث 1156</w:t>
      </w:r>
    </w:p>
    <w:p w:rsidR="00F114A4" w:rsidRDefault="00F114A4" w:rsidP="00F114A4">
      <w:pPr>
        <w:pStyle w:val="FootnoteText"/>
        <w:rPr>
          <w:rtl/>
        </w:rPr>
      </w:pPr>
      <w:r>
        <w:rPr>
          <w:rFonts w:hint="cs"/>
          <w:rtl/>
        </w:rPr>
        <w:t>ج 3، ص 31، حدیث 10921</w:t>
      </w:r>
    </w:p>
    <w:p w:rsidR="00F114A4" w:rsidRDefault="00E70D54" w:rsidP="00E70D54">
      <w:pPr>
        <w:pStyle w:val="FootnoteText"/>
        <w:rPr>
          <w:rtl/>
        </w:rPr>
      </w:pPr>
      <w:r>
        <w:rPr>
          <w:rFonts w:hint="cs"/>
          <w:rtl/>
        </w:rPr>
        <w:t>ص 282، حدیث 837157</w:t>
      </w:r>
    </w:p>
    <w:p w:rsidR="00E70D54" w:rsidRDefault="00E70D54" w:rsidP="00E70D54">
      <w:pPr>
        <w:pStyle w:val="FootnoteText"/>
        <w:rPr>
          <w:rtl/>
        </w:rPr>
      </w:pPr>
      <w:r>
        <w:rPr>
          <w:rFonts w:hint="cs"/>
          <w:rtl/>
        </w:rPr>
        <w:t>ج 6، ص 34، حدیث 6913</w:t>
      </w:r>
    </w:p>
    <w:p w:rsidR="00E70D54" w:rsidRDefault="00E70D54" w:rsidP="00E70D54">
      <w:pPr>
        <w:pStyle w:val="FootnoteText"/>
        <w:rPr>
          <w:rtl/>
        </w:rPr>
      </w:pPr>
      <w:r>
        <w:rPr>
          <w:rFonts w:hint="cs"/>
          <w:rtl/>
        </w:rPr>
        <w:t>ج 7، ص 177، حدیث 18239</w:t>
      </w:r>
    </w:p>
    <w:p w:rsidR="00E70D54" w:rsidRDefault="0037424E" w:rsidP="00E70D54">
      <w:pPr>
        <w:pStyle w:val="FootnoteText"/>
        <w:rPr>
          <w:rtl/>
        </w:rPr>
      </w:pPr>
      <w:r>
        <w:rPr>
          <w:rFonts w:hint="cs"/>
          <w:rtl/>
        </w:rPr>
        <w:t>فرحة الغری، ص 50</w:t>
      </w:r>
    </w:p>
  </w:footnote>
  <w:footnote w:id="14">
    <w:p w:rsidR="003915B8" w:rsidRPr="003915B8" w:rsidRDefault="003915B8" w:rsidP="003915B8">
      <w:pPr>
        <w:pStyle w:val="FootnoteText"/>
      </w:pPr>
      <w:r w:rsidRPr="003915B8">
        <w:footnoteRef/>
      </w:r>
      <w:r w:rsidRPr="003915B8">
        <w:rPr>
          <w:rtl/>
        </w:rPr>
        <w:t xml:space="preserve"> </w:t>
      </w:r>
      <w:hyperlink r:id="rId9" w:history="1">
        <w:r w:rsidRPr="003915B8">
          <w:rPr>
            <w:rStyle w:val="Hyperlink"/>
            <w:rFonts w:hint="eastAsia"/>
            <w:rtl/>
          </w:rPr>
          <w:t>تهذ</w:t>
        </w:r>
        <w:r w:rsidRPr="003915B8">
          <w:rPr>
            <w:rStyle w:val="Hyperlink"/>
            <w:rFonts w:hint="cs"/>
            <w:rtl/>
          </w:rPr>
          <w:t>ی</w:t>
        </w:r>
        <w:r w:rsidRPr="003915B8">
          <w:rPr>
            <w:rStyle w:val="Hyperlink"/>
            <w:rFonts w:hint="eastAsia"/>
            <w:rtl/>
          </w:rPr>
          <w:t>ب</w:t>
        </w:r>
        <w:r w:rsidRPr="003915B8">
          <w:rPr>
            <w:rStyle w:val="Hyperlink"/>
            <w:rtl/>
          </w:rPr>
          <w:t xml:space="preserve"> الاحکام، ش</w:t>
        </w:r>
        <w:r w:rsidRPr="003915B8">
          <w:rPr>
            <w:rStyle w:val="Hyperlink"/>
            <w:rFonts w:hint="cs"/>
            <w:rtl/>
          </w:rPr>
          <w:t>ی</w:t>
        </w:r>
        <w:r w:rsidRPr="003915B8">
          <w:rPr>
            <w:rStyle w:val="Hyperlink"/>
            <w:rFonts w:hint="eastAsia"/>
            <w:rtl/>
          </w:rPr>
          <w:t>خ</w:t>
        </w:r>
        <w:r w:rsidRPr="003915B8">
          <w:rPr>
            <w:rStyle w:val="Hyperlink"/>
            <w:rtl/>
          </w:rPr>
          <w:t xml:space="preserve"> طوس</w:t>
        </w:r>
        <w:r w:rsidRPr="003915B8">
          <w:rPr>
            <w:rStyle w:val="Hyperlink"/>
            <w:rFonts w:hint="cs"/>
            <w:rtl/>
          </w:rPr>
          <w:t>ی</w:t>
        </w:r>
        <w:r w:rsidRPr="003915B8">
          <w:rPr>
            <w:rStyle w:val="Hyperlink"/>
            <w:rFonts w:hint="eastAsia"/>
            <w:rtl/>
          </w:rPr>
          <w:t>،</w:t>
        </w:r>
        <w:r w:rsidRPr="003915B8">
          <w:rPr>
            <w:rStyle w:val="Hyperlink"/>
            <w:rtl/>
          </w:rPr>
          <w:t xml:space="preserve"> ج2، ص318.</w:t>
        </w:r>
      </w:hyperlink>
    </w:p>
  </w:footnote>
  <w:footnote w:id="15">
    <w:p w:rsidR="003915B8" w:rsidRPr="003915B8" w:rsidRDefault="003915B8" w:rsidP="003915B8">
      <w:pPr>
        <w:pStyle w:val="FootnoteText"/>
      </w:pPr>
      <w:r w:rsidRPr="003915B8">
        <w:footnoteRef/>
      </w:r>
      <w:r w:rsidRPr="003915B8">
        <w:rPr>
          <w:rtl/>
        </w:rPr>
        <w:t xml:space="preserve"> </w:t>
      </w:r>
      <w:hyperlink r:id="rId10" w:history="1">
        <w:r w:rsidRPr="003915B8">
          <w:rPr>
            <w:rStyle w:val="Hyperlink"/>
            <w:rFonts w:hint="eastAsia"/>
            <w:rtl/>
          </w:rPr>
          <w:t>استبصار،</w:t>
        </w:r>
        <w:r w:rsidRPr="003915B8">
          <w:rPr>
            <w:rStyle w:val="Hyperlink"/>
            <w:rtl/>
          </w:rPr>
          <w:t xml:space="preserve"> ش</w:t>
        </w:r>
        <w:r w:rsidRPr="003915B8">
          <w:rPr>
            <w:rStyle w:val="Hyperlink"/>
            <w:rFonts w:hint="cs"/>
            <w:rtl/>
          </w:rPr>
          <w:t>ی</w:t>
        </w:r>
        <w:r w:rsidRPr="003915B8">
          <w:rPr>
            <w:rStyle w:val="Hyperlink"/>
            <w:rFonts w:hint="eastAsia"/>
            <w:rtl/>
          </w:rPr>
          <w:t>خ</w:t>
        </w:r>
        <w:r w:rsidRPr="003915B8">
          <w:rPr>
            <w:rStyle w:val="Hyperlink"/>
            <w:rtl/>
          </w:rPr>
          <w:t xml:space="preserve"> طوس</w:t>
        </w:r>
        <w:r w:rsidRPr="003915B8">
          <w:rPr>
            <w:rStyle w:val="Hyperlink"/>
            <w:rFonts w:hint="cs"/>
            <w:rtl/>
          </w:rPr>
          <w:t>ی</w:t>
        </w:r>
        <w:r w:rsidRPr="003915B8">
          <w:rPr>
            <w:rStyle w:val="Hyperlink"/>
            <w:rFonts w:hint="eastAsia"/>
            <w:rtl/>
          </w:rPr>
          <w:t>،</w:t>
        </w:r>
        <w:r w:rsidRPr="003915B8">
          <w:rPr>
            <w:rStyle w:val="Hyperlink"/>
            <w:rtl/>
          </w:rPr>
          <w:t xml:space="preserve"> ج1، ص343.</w:t>
        </w:r>
      </w:hyperlink>
    </w:p>
  </w:footnote>
  <w:footnote w:id="16">
    <w:p w:rsidR="003915B8" w:rsidRPr="003915B8" w:rsidRDefault="003915B8" w:rsidP="003915B8">
      <w:pPr>
        <w:pStyle w:val="FootnoteText"/>
      </w:pPr>
      <w:r w:rsidRPr="003915B8">
        <w:footnoteRef/>
      </w:r>
      <w:r w:rsidRPr="003915B8">
        <w:rPr>
          <w:rtl/>
        </w:rPr>
        <w:t xml:space="preserve"> </w:t>
      </w:r>
      <w:hyperlink r:id="rId11" w:history="1">
        <w:r w:rsidRPr="003915B8">
          <w:rPr>
            <w:rStyle w:val="Hyperlink"/>
            <w:rFonts w:hint="eastAsia"/>
            <w:rtl/>
          </w:rPr>
          <w:t>استبصار،</w:t>
        </w:r>
        <w:r w:rsidRPr="003915B8">
          <w:rPr>
            <w:rStyle w:val="Hyperlink"/>
            <w:rtl/>
          </w:rPr>
          <w:t xml:space="preserve"> ش</w:t>
        </w:r>
        <w:r w:rsidRPr="003915B8">
          <w:rPr>
            <w:rStyle w:val="Hyperlink"/>
            <w:rFonts w:hint="cs"/>
            <w:rtl/>
          </w:rPr>
          <w:t>ی</w:t>
        </w:r>
        <w:r w:rsidRPr="003915B8">
          <w:rPr>
            <w:rStyle w:val="Hyperlink"/>
            <w:rFonts w:hint="eastAsia"/>
            <w:rtl/>
          </w:rPr>
          <w:t>خ</w:t>
        </w:r>
        <w:r w:rsidRPr="003915B8">
          <w:rPr>
            <w:rStyle w:val="Hyperlink"/>
            <w:rtl/>
          </w:rPr>
          <w:t xml:space="preserve"> طوس</w:t>
        </w:r>
        <w:r w:rsidRPr="003915B8">
          <w:rPr>
            <w:rStyle w:val="Hyperlink"/>
            <w:rFonts w:hint="cs"/>
            <w:rtl/>
          </w:rPr>
          <w:t>ی</w:t>
        </w:r>
        <w:r w:rsidRPr="003915B8">
          <w:rPr>
            <w:rStyle w:val="Hyperlink"/>
            <w:rFonts w:hint="eastAsia"/>
            <w:rtl/>
          </w:rPr>
          <w:t>،</w:t>
        </w:r>
        <w:r w:rsidRPr="003915B8">
          <w:rPr>
            <w:rStyle w:val="Hyperlink"/>
            <w:rtl/>
          </w:rPr>
          <w:t xml:space="preserve"> ج1، ص402.</w:t>
        </w:r>
      </w:hyperlink>
    </w:p>
  </w:footnote>
  <w:footnote w:id="17">
    <w:p w:rsidR="00E84EC6" w:rsidRPr="00E84EC6" w:rsidRDefault="00E84EC6" w:rsidP="00E84EC6">
      <w:pPr>
        <w:pStyle w:val="FootnoteText"/>
      </w:pPr>
      <w:r w:rsidRPr="00E84EC6">
        <w:footnoteRef/>
      </w:r>
      <w:r w:rsidRPr="00E84EC6">
        <w:rPr>
          <w:rtl/>
        </w:rPr>
        <w:t xml:space="preserve"> </w:t>
      </w:r>
      <w:hyperlink r:id="rId12" w:history="1">
        <w:r w:rsidRPr="00E84EC6">
          <w:rPr>
            <w:rStyle w:val="Hyperlink"/>
            <w:rFonts w:hint="eastAsia"/>
            <w:rtl/>
          </w:rPr>
          <w:t>وسائل</w:t>
        </w:r>
        <w:r w:rsidRPr="00E84EC6">
          <w:rPr>
            <w:rStyle w:val="Hyperlink"/>
            <w:rtl/>
          </w:rPr>
          <w:t xml:space="preserve"> الش</w:t>
        </w:r>
        <w:r w:rsidRPr="00E84EC6">
          <w:rPr>
            <w:rStyle w:val="Hyperlink"/>
            <w:rFonts w:hint="cs"/>
            <w:rtl/>
          </w:rPr>
          <w:t>ی</w:t>
        </w:r>
        <w:r w:rsidRPr="00E84EC6">
          <w:rPr>
            <w:rStyle w:val="Hyperlink"/>
            <w:rFonts w:hint="eastAsia"/>
            <w:rtl/>
          </w:rPr>
          <w:t>عة،</w:t>
        </w:r>
        <w:r w:rsidRPr="00E84EC6">
          <w:rPr>
            <w:rStyle w:val="Hyperlink"/>
            <w:rtl/>
          </w:rPr>
          <w:t xml:space="preserve"> الش</w:t>
        </w:r>
        <w:r w:rsidRPr="00E84EC6">
          <w:rPr>
            <w:rStyle w:val="Hyperlink"/>
            <w:rFonts w:hint="cs"/>
            <w:rtl/>
          </w:rPr>
          <w:t>ی</w:t>
        </w:r>
        <w:r w:rsidRPr="00E84EC6">
          <w:rPr>
            <w:rStyle w:val="Hyperlink"/>
            <w:rFonts w:hint="eastAsia"/>
            <w:rtl/>
          </w:rPr>
          <w:t>خ</w:t>
        </w:r>
        <w:r w:rsidRPr="00E84EC6">
          <w:rPr>
            <w:rStyle w:val="Hyperlink"/>
            <w:rtl/>
          </w:rPr>
          <w:t xml:space="preserve"> الحر العاملي، ج6، ص410، أبواب ، باب، ح، ط آل البيت.</w:t>
        </w:r>
      </w:hyperlink>
    </w:p>
  </w:footnote>
  <w:footnote w:id="18">
    <w:p w:rsidR="0027147F" w:rsidRPr="0027147F" w:rsidRDefault="0027147F" w:rsidP="0027147F">
      <w:pPr>
        <w:pStyle w:val="FootnoteText"/>
      </w:pPr>
      <w:r w:rsidRPr="0027147F">
        <w:footnoteRef/>
      </w:r>
      <w:r w:rsidRPr="0027147F">
        <w:rPr>
          <w:rtl/>
        </w:rPr>
        <w:t xml:space="preserve"> </w:t>
      </w:r>
      <w:hyperlink r:id="rId13" w:history="1">
        <w:r w:rsidRPr="0027147F">
          <w:rPr>
            <w:rStyle w:val="Hyperlink"/>
            <w:rFonts w:hint="eastAsia"/>
            <w:rtl/>
          </w:rPr>
          <w:t>تهذ</w:t>
        </w:r>
        <w:r w:rsidRPr="0027147F">
          <w:rPr>
            <w:rStyle w:val="Hyperlink"/>
            <w:rFonts w:hint="cs"/>
            <w:rtl/>
          </w:rPr>
          <w:t>ی</w:t>
        </w:r>
        <w:r w:rsidRPr="0027147F">
          <w:rPr>
            <w:rStyle w:val="Hyperlink"/>
            <w:rFonts w:hint="eastAsia"/>
            <w:rtl/>
          </w:rPr>
          <w:t>ب</w:t>
        </w:r>
        <w:r w:rsidRPr="0027147F">
          <w:rPr>
            <w:rStyle w:val="Hyperlink"/>
            <w:rtl/>
          </w:rPr>
          <w:t xml:space="preserve"> الاحکام، ش</w:t>
        </w:r>
        <w:r w:rsidRPr="0027147F">
          <w:rPr>
            <w:rStyle w:val="Hyperlink"/>
            <w:rFonts w:hint="cs"/>
            <w:rtl/>
          </w:rPr>
          <w:t>ی</w:t>
        </w:r>
        <w:r w:rsidRPr="0027147F">
          <w:rPr>
            <w:rStyle w:val="Hyperlink"/>
            <w:rFonts w:hint="eastAsia"/>
            <w:rtl/>
          </w:rPr>
          <w:t>خ</w:t>
        </w:r>
        <w:r w:rsidRPr="0027147F">
          <w:rPr>
            <w:rStyle w:val="Hyperlink"/>
            <w:rtl/>
          </w:rPr>
          <w:t xml:space="preserve"> طوس</w:t>
        </w:r>
        <w:r w:rsidRPr="0027147F">
          <w:rPr>
            <w:rStyle w:val="Hyperlink"/>
            <w:rFonts w:hint="cs"/>
            <w:rtl/>
          </w:rPr>
          <w:t>ی</w:t>
        </w:r>
        <w:r w:rsidRPr="0027147F">
          <w:rPr>
            <w:rStyle w:val="Hyperlink"/>
            <w:rFonts w:hint="eastAsia"/>
            <w:rtl/>
          </w:rPr>
          <w:t>،</w:t>
        </w:r>
        <w:r w:rsidRPr="0027147F">
          <w:rPr>
            <w:rStyle w:val="Hyperlink"/>
            <w:rtl/>
          </w:rPr>
          <w:t xml:space="preserve"> ج2، ص191.</w:t>
        </w:r>
      </w:hyperlink>
    </w:p>
  </w:footnote>
  <w:footnote w:id="19">
    <w:p w:rsidR="00FF70B9" w:rsidRDefault="00FF70B9">
      <w:pPr>
        <w:pStyle w:val="FootnoteText"/>
      </w:pPr>
      <w:r>
        <w:rPr>
          <w:rStyle w:val="FootnoteReference"/>
        </w:rPr>
        <w:footnoteRef/>
      </w:r>
      <w:r>
        <w:rPr>
          <w:rtl/>
        </w:rPr>
        <w:t xml:space="preserve"> </w:t>
      </w:r>
      <w:r>
        <w:rPr>
          <w:rFonts w:hint="cs"/>
          <w:rtl/>
        </w:rPr>
        <w:t>صرف نظر از ارسال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86" w:rsidRDefault="00034B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86" w:rsidRPr="001D2E9A" w:rsidRDefault="00034B86"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1" w:name="BokNum"/>
    <w:bookmarkEnd w:id="11"/>
    <w:r>
      <w:rPr>
        <w:b/>
        <w:bCs/>
        <w:sz w:val="20"/>
        <w:szCs w:val="24"/>
        <w:rtl/>
      </w:rPr>
      <w:t>028</w:t>
    </w:r>
    <w:r>
      <w:rPr>
        <w:rFonts w:hint="cs"/>
        <w:b/>
        <w:bCs/>
        <w:sz w:val="20"/>
        <w:szCs w:val="24"/>
        <w:rtl/>
      </w:rPr>
      <w:tab/>
    </w:r>
    <w:r w:rsidRPr="00C32A7E">
      <w:rPr>
        <w:rFonts w:hint="cs"/>
        <w:b/>
        <w:bCs/>
        <w:color w:val="632423" w:themeColor="accent2" w:themeShade="80"/>
        <w:sz w:val="20"/>
        <w:szCs w:val="24"/>
        <w:rtl/>
      </w:rPr>
      <w:t xml:space="preserve">درس خارج </w:t>
    </w:r>
    <w:bookmarkStart w:id="12" w:name="Bokdars"/>
    <w:bookmarkEnd w:id="12"/>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3" w:name="Bokostad"/>
    <w:bookmarkEnd w:id="13"/>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4" w:name="BokTarikh"/>
    <w:bookmarkEnd w:id="14"/>
    <w:r>
      <w:rPr>
        <w:sz w:val="24"/>
        <w:szCs w:val="24"/>
        <w:rtl/>
      </w:rPr>
      <w:t>12 /9 /1399</w:t>
    </w:r>
  </w:p>
  <w:p w:rsidR="00034B86" w:rsidRPr="00F16B53" w:rsidRDefault="00034B86"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5" w:name="BokSabj"/>
    <w:bookmarkEnd w:id="15"/>
    <w:r>
      <w:rPr>
        <w:color w:val="000000" w:themeColor="text1"/>
        <w:sz w:val="24"/>
        <w:szCs w:val="24"/>
        <w:rtl/>
      </w:rPr>
      <w:t>عده‌</w:t>
    </w:r>
    <w:r>
      <w:rPr>
        <w:rFonts w:hint="cs"/>
        <w:color w:val="000000" w:themeColor="text1"/>
        <w:sz w:val="24"/>
        <w:szCs w:val="24"/>
        <w:rtl/>
      </w:rPr>
      <w:t>ی</w:t>
    </w:r>
    <w:r>
      <w:rPr>
        <w:color w:val="000000" w:themeColor="text1"/>
        <w:sz w:val="24"/>
        <w:szCs w:val="24"/>
        <w:rtl/>
      </w:rPr>
      <w:t xml:space="preserve"> وفات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6" w:name="Bokmoqarer"/>
    <w:bookmarkEnd w:id="16"/>
    <w:r>
      <w:rPr>
        <w:sz w:val="24"/>
        <w:szCs w:val="24"/>
        <w:rtl/>
      </w:rPr>
      <w:t>مهد</w:t>
    </w:r>
    <w:r>
      <w:rPr>
        <w:rFonts w:hint="cs"/>
        <w:sz w:val="24"/>
        <w:szCs w:val="24"/>
        <w:rtl/>
      </w:rPr>
      <w:t>ی</w:t>
    </w:r>
    <w:r>
      <w:rPr>
        <w:sz w:val="24"/>
        <w:szCs w:val="24"/>
        <w:rtl/>
      </w:rPr>
      <w:t xml:space="preserve"> کاظم</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7" w:name="BokSabj2"/>
    <w:bookmarkEnd w:id="17"/>
    <w:r>
      <w:rPr>
        <w:sz w:val="24"/>
        <w:szCs w:val="24"/>
        <w:rtl/>
      </w:rPr>
      <w:t>خروج از منزل و ب</w:t>
    </w:r>
    <w:r>
      <w:rPr>
        <w:rFonts w:hint="cs"/>
        <w:sz w:val="24"/>
        <w:szCs w:val="24"/>
        <w:rtl/>
      </w:rPr>
      <w:t>ی</w:t>
    </w:r>
    <w:r>
      <w:rPr>
        <w:rFonts w:hint="eastAsia"/>
        <w:sz w:val="24"/>
        <w:szCs w:val="24"/>
        <w:rtl/>
      </w:rPr>
      <w:t>توته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86" w:rsidRDefault="00034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2604A"/>
    <w:multiLevelType w:val="hybridMultilevel"/>
    <w:tmpl w:val="34F4DB08"/>
    <w:lvl w:ilvl="0" w:tplc="3120175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87EF0"/>
    <w:multiLevelType w:val="hybridMultilevel"/>
    <w:tmpl w:val="21DE8510"/>
    <w:lvl w:ilvl="0" w:tplc="9AA66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1C53D6"/>
    <w:multiLevelType w:val="hybridMultilevel"/>
    <w:tmpl w:val="3E3CE2A6"/>
    <w:lvl w:ilvl="0" w:tplc="AEFED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1"/>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4B86"/>
    <w:rsid w:val="000353D7"/>
    <w:rsid w:val="00042FA5"/>
    <w:rsid w:val="00055496"/>
    <w:rsid w:val="00080A41"/>
    <w:rsid w:val="0008299B"/>
    <w:rsid w:val="0008706F"/>
    <w:rsid w:val="000913AA"/>
    <w:rsid w:val="00094847"/>
    <w:rsid w:val="00096C63"/>
    <w:rsid w:val="000B5DB5"/>
    <w:rsid w:val="000C3947"/>
    <w:rsid w:val="000D2A37"/>
    <w:rsid w:val="000D30E9"/>
    <w:rsid w:val="000D3BE8"/>
    <w:rsid w:val="000D6818"/>
    <w:rsid w:val="000E335E"/>
    <w:rsid w:val="000F16CF"/>
    <w:rsid w:val="000F5BAC"/>
    <w:rsid w:val="00102585"/>
    <w:rsid w:val="00114AB7"/>
    <w:rsid w:val="00116B2B"/>
    <w:rsid w:val="001212FE"/>
    <w:rsid w:val="00124E3D"/>
    <w:rsid w:val="001255E2"/>
    <w:rsid w:val="00127E95"/>
    <w:rsid w:val="00130659"/>
    <w:rsid w:val="001347C7"/>
    <w:rsid w:val="001356B0"/>
    <w:rsid w:val="00151937"/>
    <w:rsid w:val="0017719E"/>
    <w:rsid w:val="00181844"/>
    <w:rsid w:val="001837E9"/>
    <w:rsid w:val="00187DFA"/>
    <w:rsid w:val="001A1BC1"/>
    <w:rsid w:val="001A1EA5"/>
    <w:rsid w:val="001A2574"/>
    <w:rsid w:val="001A27D7"/>
    <w:rsid w:val="001A294E"/>
    <w:rsid w:val="001A455C"/>
    <w:rsid w:val="001A4ED8"/>
    <w:rsid w:val="001A641B"/>
    <w:rsid w:val="001A744B"/>
    <w:rsid w:val="001B2488"/>
    <w:rsid w:val="001B646E"/>
    <w:rsid w:val="001B6799"/>
    <w:rsid w:val="001C1362"/>
    <w:rsid w:val="001D2E9A"/>
    <w:rsid w:val="001D597F"/>
    <w:rsid w:val="001E3FD4"/>
    <w:rsid w:val="0020241A"/>
    <w:rsid w:val="00203821"/>
    <w:rsid w:val="00211632"/>
    <w:rsid w:val="0021630D"/>
    <w:rsid w:val="00221598"/>
    <w:rsid w:val="00226ED0"/>
    <w:rsid w:val="0024121B"/>
    <w:rsid w:val="0024285E"/>
    <w:rsid w:val="00247D2F"/>
    <w:rsid w:val="00256560"/>
    <w:rsid w:val="0027147F"/>
    <w:rsid w:val="00273806"/>
    <w:rsid w:val="00273906"/>
    <w:rsid w:val="0027605E"/>
    <w:rsid w:val="00281E00"/>
    <w:rsid w:val="00294A52"/>
    <w:rsid w:val="002A46C8"/>
    <w:rsid w:val="002A6F3D"/>
    <w:rsid w:val="002B575F"/>
    <w:rsid w:val="002B6ABC"/>
    <w:rsid w:val="002B729B"/>
    <w:rsid w:val="002C23B5"/>
    <w:rsid w:val="002C2B20"/>
    <w:rsid w:val="002C53A2"/>
    <w:rsid w:val="002C723A"/>
    <w:rsid w:val="002D0040"/>
    <w:rsid w:val="002D2FA8"/>
    <w:rsid w:val="002E220F"/>
    <w:rsid w:val="003004EC"/>
    <w:rsid w:val="00305D76"/>
    <w:rsid w:val="00307311"/>
    <w:rsid w:val="003161DF"/>
    <w:rsid w:val="0032100F"/>
    <w:rsid w:val="00324680"/>
    <w:rsid w:val="00325C34"/>
    <w:rsid w:val="00326FF1"/>
    <w:rsid w:val="0033402C"/>
    <w:rsid w:val="00340521"/>
    <w:rsid w:val="00345C73"/>
    <w:rsid w:val="00354A99"/>
    <w:rsid w:val="00360311"/>
    <w:rsid w:val="00360D89"/>
    <w:rsid w:val="00361922"/>
    <w:rsid w:val="00362F57"/>
    <w:rsid w:val="0037339B"/>
    <w:rsid w:val="0037424E"/>
    <w:rsid w:val="00386C11"/>
    <w:rsid w:val="003915B8"/>
    <w:rsid w:val="003950BE"/>
    <w:rsid w:val="00397466"/>
    <w:rsid w:val="003A6148"/>
    <w:rsid w:val="003B033C"/>
    <w:rsid w:val="003B350B"/>
    <w:rsid w:val="003B63CE"/>
    <w:rsid w:val="003C0603"/>
    <w:rsid w:val="003C16C5"/>
    <w:rsid w:val="003C312F"/>
    <w:rsid w:val="003C33F6"/>
    <w:rsid w:val="003C3A3B"/>
    <w:rsid w:val="003C3D2E"/>
    <w:rsid w:val="003C43A5"/>
    <w:rsid w:val="003D14F0"/>
    <w:rsid w:val="003D657C"/>
    <w:rsid w:val="003E1253"/>
    <w:rsid w:val="003E1C5C"/>
    <w:rsid w:val="003E6650"/>
    <w:rsid w:val="003F5B46"/>
    <w:rsid w:val="00401363"/>
    <w:rsid w:val="00402E47"/>
    <w:rsid w:val="004140AE"/>
    <w:rsid w:val="0042340B"/>
    <w:rsid w:val="00425015"/>
    <w:rsid w:val="00425D3C"/>
    <w:rsid w:val="00430994"/>
    <w:rsid w:val="00441B6D"/>
    <w:rsid w:val="0044513A"/>
    <w:rsid w:val="004556EF"/>
    <w:rsid w:val="00462B07"/>
    <w:rsid w:val="00465BD2"/>
    <w:rsid w:val="004715C8"/>
    <w:rsid w:val="00481C31"/>
    <w:rsid w:val="00482FC1"/>
    <w:rsid w:val="00483027"/>
    <w:rsid w:val="004871AA"/>
    <w:rsid w:val="004918D7"/>
    <w:rsid w:val="004926E1"/>
    <w:rsid w:val="004A27C6"/>
    <w:rsid w:val="004A2FEA"/>
    <w:rsid w:val="004A7B6C"/>
    <w:rsid w:val="004B4CB7"/>
    <w:rsid w:val="004C00FB"/>
    <w:rsid w:val="004D2DD7"/>
    <w:rsid w:val="004D753D"/>
    <w:rsid w:val="004D75C5"/>
    <w:rsid w:val="004E2186"/>
    <w:rsid w:val="004E66FB"/>
    <w:rsid w:val="004F470A"/>
    <w:rsid w:val="004F4C59"/>
    <w:rsid w:val="00500C8F"/>
    <w:rsid w:val="00501909"/>
    <w:rsid w:val="00507BBB"/>
    <w:rsid w:val="005128DF"/>
    <w:rsid w:val="0051592A"/>
    <w:rsid w:val="005206FE"/>
    <w:rsid w:val="005257ED"/>
    <w:rsid w:val="00526B85"/>
    <w:rsid w:val="005306F8"/>
    <w:rsid w:val="0054023D"/>
    <w:rsid w:val="005426BF"/>
    <w:rsid w:val="00543728"/>
    <w:rsid w:val="00553C56"/>
    <w:rsid w:val="00554BF9"/>
    <w:rsid w:val="0056213C"/>
    <w:rsid w:val="00564ADB"/>
    <w:rsid w:val="005715CD"/>
    <w:rsid w:val="00571790"/>
    <w:rsid w:val="005742EB"/>
    <w:rsid w:val="00580C24"/>
    <w:rsid w:val="00584992"/>
    <w:rsid w:val="005968EF"/>
    <w:rsid w:val="00596C1E"/>
    <w:rsid w:val="005A2E26"/>
    <w:rsid w:val="005B1725"/>
    <w:rsid w:val="005B17FB"/>
    <w:rsid w:val="005B78C4"/>
    <w:rsid w:val="005B7BCA"/>
    <w:rsid w:val="005C0DAE"/>
    <w:rsid w:val="005C188E"/>
    <w:rsid w:val="005C5623"/>
    <w:rsid w:val="005D2349"/>
    <w:rsid w:val="005D5B1F"/>
    <w:rsid w:val="005E1051"/>
    <w:rsid w:val="005E1B60"/>
    <w:rsid w:val="005E2779"/>
    <w:rsid w:val="005E5507"/>
    <w:rsid w:val="005E607B"/>
    <w:rsid w:val="005F0A8D"/>
    <w:rsid w:val="00601229"/>
    <w:rsid w:val="006018CB"/>
    <w:rsid w:val="00603B67"/>
    <w:rsid w:val="00613EA4"/>
    <w:rsid w:val="006162A2"/>
    <w:rsid w:val="006240DA"/>
    <w:rsid w:val="006273AB"/>
    <w:rsid w:val="0063256E"/>
    <w:rsid w:val="00633F04"/>
    <w:rsid w:val="00635219"/>
    <w:rsid w:val="00635EC0"/>
    <w:rsid w:val="00640B58"/>
    <w:rsid w:val="0064333F"/>
    <w:rsid w:val="006434A9"/>
    <w:rsid w:val="00651B02"/>
    <w:rsid w:val="00651B19"/>
    <w:rsid w:val="0065765C"/>
    <w:rsid w:val="00660A29"/>
    <w:rsid w:val="006769E2"/>
    <w:rsid w:val="00691BD2"/>
    <w:rsid w:val="006928FA"/>
    <w:rsid w:val="00695519"/>
    <w:rsid w:val="00696E15"/>
    <w:rsid w:val="006A4134"/>
    <w:rsid w:val="006A5DDA"/>
    <w:rsid w:val="006A6701"/>
    <w:rsid w:val="006A70D7"/>
    <w:rsid w:val="006B21F4"/>
    <w:rsid w:val="006B3753"/>
    <w:rsid w:val="006B7AD6"/>
    <w:rsid w:val="006C0254"/>
    <w:rsid w:val="006C50FD"/>
    <w:rsid w:val="006C5D06"/>
    <w:rsid w:val="006D057E"/>
    <w:rsid w:val="006D1DD4"/>
    <w:rsid w:val="006D4014"/>
    <w:rsid w:val="006D44C1"/>
    <w:rsid w:val="006E20F1"/>
    <w:rsid w:val="006E399E"/>
    <w:rsid w:val="006E5651"/>
    <w:rsid w:val="006E5B85"/>
    <w:rsid w:val="006F026A"/>
    <w:rsid w:val="007007DB"/>
    <w:rsid w:val="0070265B"/>
    <w:rsid w:val="00704813"/>
    <w:rsid w:val="00704DB7"/>
    <w:rsid w:val="0072290D"/>
    <w:rsid w:val="00723D6D"/>
    <w:rsid w:val="00724537"/>
    <w:rsid w:val="00731724"/>
    <w:rsid w:val="0073474B"/>
    <w:rsid w:val="00735511"/>
    <w:rsid w:val="00737208"/>
    <w:rsid w:val="00744DE6"/>
    <w:rsid w:val="00747414"/>
    <w:rsid w:val="007520CA"/>
    <w:rsid w:val="00762452"/>
    <w:rsid w:val="007639E0"/>
    <w:rsid w:val="00775507"/>
    <w:rsid w:val="00783473"/>
    <w:rsid w:val="0078594B"/>
    <w:rsid w:val="00795E02"/>
    <w:rsid w:val="007979D0"/>
    <w:rsid w:val="007A4E18"/>
    <w:rsid w:val="007A7B8C"/>
    <w:rsid w:val="007B542C"/>
    <w:rsid w:val="007C6D9E"/>
    <w:rsid w:val="007D0F70"/>
    <w:rsid w:val="007D1C43"/>
    <w:rsid w:val="007D55F9"/>
    <w:rsid w:val="007D6C53"/>
    <w:rsid w:val="007E1564"/>
    <w:rsid w:val="007E1E87"/>
    <w:rsid w:val="007E5B3F"/>
    <w:rsid w:val="007F2257"/>
    <w:rsid w:val="007F6DE3"/>
    <w:rsid w:val="0080091D"/>
    <w:rsid w:val="00804108"/>
    <w:rsid w:val="00804FC4"/>
    <w:rsid w:val="00816367"/>
    <w:rsid w:val="00816A0B"/>
    <w:rsid w:val="00824B22"/>
    <w:rsid w:val="00830C53"/>
    <w:rsid w:val="00837FAA"/>
    <w:rsid w:val="00841F77"/>
    <w:rsid w:val="00850E99"/>
    <w:rsid w:val="0085276D"/>
    <w:rsid w:val="00863390"/>
    <w:rsid w:val="0086385C"/>
    <w:rsid w:val="00871916"/>
    <w:rsid w:val="00872137"/>
    <w:rsid w:val="00883F62"/>
    <w:rsid w:val="00884CC9"/>
    <w:rsid w:val="00890999"/>
    <w:rsid w:val="008955CC"/>
    <w:rsid w:val="008956DD"/>
    <w:rsid w:val="008A510E"/>
    <w:rsid w:val="008A522A"/>
    <w:rsid w:val="008A71C2"/>
    <w:rsid w:val="008B4464"/>
    <w:rsid w:val="008B750B"/>
    <w:rsid w:val="008C3162"/>
    <w:rsid w:val="008D1BE3"/>
    <w:rsid w:val="008D1F14"/>
    <w:rsid w:val="008E3924"/>
    <w:rsid w:val="008F13F7"/>
    <w:rsid w:val="008F5B4D"/>
    <w:rsid w:val="00907425"/>
    <w:rsid w:val="00923C34"/>
    <w:rsid w:val="00924152"/>
    <w:rsid w:val="0092513D"/>
    <w:rsid w:val="00927A9F"/>
    <w:rsid w:val="009335CC"/>
    <w:rsid w:val="00935A55"/>
    <w:rsid w:val="00937403"/>
    <w:rsid w:val="00941CEB"/>
    <w:rsid w:val="0094720F"/>
    <w:rsid w:val="00952231"/>
    <w:rsid w:val="00953B28"/>
    <w:rsid w:val="00954322"/>
    <w:rsid w:val="00957CAA"/>
    <w:rsid w:val="0096778A"/>
    <w:rsid w:val="00977656"/>
    <w:rsid w:val="00982D22"/>
    <w:rsid w:val="009846A7"/>
    <w:rsid w:val="0098794D"/>
    <w:rsid w:val="0099497B"/>
    <w:rsid w:val="009A0BEC"/>
    <w:rsid w:val="009A43BA"/>
    <w:rsid w:val="009B0D05"/>
    <w:rsid w:val="009B4CA6"/>
    <w:rsid w:val="009B79F8"/>
    <w:rsid w:val="009C02C6"/>
    <w:rsid w:val="009C57C6"/>
    <w:rsid w:val="009C66D5"/>
    <w:rsid w:val="009D13FD"/>
    <w:rsid w:val="009D266A"/>
    <w:rsid w:val="009E2518"/>
    <w:rsid w:val="009E54F9"/>
    <w:rsid w:val="009F7BAD"/>
    <w:rsid w:val="009F7E07"/>
    <w:rsid w:val="00A01522"/>
    <w:rsid w:val="00A10A11"/>
    <w:rsid w:val="00A13C6A"/>
    <w:rsid w:val="00A17B09"/>
    <w:rsid w:val="00A23E6B"/>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3BC4"/>
    <w:rsid w:val="00AD7FF0"/>
    <w:rsid w:val="00AE204D"/>
    <w:rsid w:val="00AF3925"/>
    <w:rsid w:val="00B1296B"/>
    <w:rsid w:val="00B2292F"/>
    <w:rsid w:val="00B43169"/>
    <w:rsid w:val="00B501A8"/>
    <w:rsid w:val="00B55AE4"/>
    <w:rsid w:val="00B57523"/>
    <w:rsid w:val="00B70B46"/>
    <w:rsid w:val="00B719CB"/>
    <w:rsid w:val="00B739B0"/>
    <w:rsid w:val="00B814A3"/>
    <w:rsid w:val="00B87C54"/>
    <w:rsid w:val="00B96F38"/>
    <w:rsid w:val="00BA29D2"/>
    <w:rsid w:val="00BC3DA2"/>
    <w:rsid w:val="00BC716B"/>
    <w:rsid w:val="00BD0E74"/>
    <w:rsid w:val="00BD5F8C"/>
    <w:rsid w:val="00BE29DD"/>
    <w:rsid w:val="00BE50C0"/>
    <w:rsid w:val="00BF247C"/>
    <w:rsid w:val="00BF6E12"/>
    <w:rsid w:val="00C066AF"/>
    <w:rsid w:val="00C1080F"/>
    <w:rsid w:val="00C10E06"/>
    <w:rsid w:val="00C145B8"/>
    <w:rsid w:val="00C2438F"/>
    <w:rsid w:val="00C31AF0"/>
    <w:rsid w:val="00C32A7E"/>
    <w:rsid w:val="00C34F28"/>
    <w:rsid w:val="00C368DF"/>
    <w:rsid w:val="00C37EA0"/>
    <w:rsid w:val="00C442C5"/>
    <w:rsid w:val="00C57B5C"/>
    <w:rsid w:val="00C57C7C"/>
    <w:rsid w:val="00C61049"/>
    <w:rsid w:val="00C63FFE"/>
    <w:rsid w:val="00C80357"/>
    <w:rsid w:val="00C85F72"/>
    <w:rsid w:val="00C91EB6"/>
    <w:rsid w:val="00CA10B0"/>
    <w:rsid w:val="00CA1F1F"/>
    <w:rsid w:val="00CA2F8E"/>
    <w:rsid w:val="00CA30A0"/>
    <w:rsid w:val="00CA3EE2"/>
    <w:rsid w:val="00CA7FD5"/>
    <w:rsid w:val="00CB3287"/>
    <w:rsid w:val="00CB33E2"/>
    <w:rsid w:val="00CB4E68"/>
    <w:rsid w:val="00CC2733"/>
    <w:rsid w:val="00CD0050"/>
    <w:rsid w:val="00CE7481"/>
    <w:rsid w:val="00CF0A8F"/>
    <w:rsid w:val="00D048CE"/>
    <w:rsid w:val="00D10998"/>
    <w:rsid w:val="00D15CBD"/>
    <w:rsid w:val="00D22099"/>
    <w:rsid w:val="00D221CB"/>
    <w:rsid w:val="00D23391"/>
    <w:rsid w:val="00D247E6"/>
    <w:rsid w:val="00D31805"/>
    <w:rsid w:val="00D35A76"/>
    <w:rsid w:val="00D45DFE"/>
    <w:rsid w:val="00D552B9"/>
    <w:rsid w:val="00D66118"/>
    <w:rsid w:val="00D735B2"/>
    <w:rsid w:val="00D74021"/>
    <w:rsid w:val="00D76D01"/>
    <w:rsid w:val="00D922A9"/>
    <w:rsid w:val="00D92435"/>
    <w:rsid w:val="00D9394A"/>
    <w:rsid w:val="00DB0CBB"/>
    <w:rsid w:val="00DB2BBC"/>
    <w:rsid w:val="00DB36B2"/>
    <w:rsid w:val="00DB67CC"/>
    <w:rsid w:val="00DC3783"/>
    <w:rsid w:val="00DC473F"/>
    <w:rsid w:val="00DD5B29"/>
    <w:rsid w:val="00DE0CFF"/>
    <w:rsid w:val="00DE1070"/>
    <w:rsid w:val="00DE6870"/>
    <w:rsid w:val="00DF1613"/>
    <w:rsid w:val="00E00219"/>
    <w:rsid w:val="00E0316B"/>
    <w:rsid w:val="00E25E10"/>
    <w:rsid w:val="00E35389"/>
    <w:rsid w:val="00E50B41"/>
    <w:rsid w:val="00E5219B"/>
    <w:rsid w:val="00E52D07"/>
    <w:rsid w:val="00E5518B"/>
    <w:rsid w:val="00E609FE"/>
    <w:rsid w:val="00E630BE"/>
    <w:rsid w:val="00E70D54"/>
    <w:rsid w:val="00E74A9C"/>
    <w:rsid w:val="00E75920"/>
    <w:rsid w:val="00E80D96"/>
    <w:rsid w:val="00E8387E"/>
    <w:rsid w:val="00E84EC6"/>
    <w:rsid w:val="00E871FA"/>
    <w:rsid w:val="00E936A4"/>
    <w:rsid w:val="00E954BB"/>
    <w:rsid w:val="00EA45E7"/>
    <w:rsid w:val="00EB5B0C"/>
    <w:rsid w:val="00EB78E3"/>
    <w:rsid w:val="00EB7BE3"/>
    <w:rsid w:val="00EC1C4B"/>
    <w:rsid w:val="00EC735A"/>
    <w:rsid w:val="00ED3C93"/>
    <w:rsid w:val="00ED5F38"/>
    <w:rsid w:val="00EF27FE"/>
    <w:rsid w:val="00EF779F"/>
    <w:rsid w:val="00F034D6"/>
    <w:rsid w:val="00F07FB6"/>
    <w:rsid w:val="00F110FC"/>
    <w:rsid w:val="00F114A4"/>
    <w:rsid w:val="00F149D0"/>
    <w:rsid w:val="00F16B53"/>
    <w:rsid w:val="00F25ECD"/>
    <w:rsid w:val="00F318BE"/>
    <w:rsid w:val="00F33297"/>
    <w:rsid w:val="00F343FB"/>
    <w:rsid w:val="00F359FE"/>
    <w:rsid w:val="00F42159"/>
    <w:rsid w:val="00F4256E"/>
    <w:rsid w:val="00F42EE1"/>
    <w:rsid w:val="00F51816"/>
    <w:rsid w:val="00F5734D"/>
    <w:rsid w:val="00F60F1F"/>
    <w:rsid w:val="00F64141"/>
    <w:rsid w:val="00F67508"/>
    <w:rsid w:val="00F71FC9"/>
    <w:rsid w:val="00F73B48"/>
    <w:rsid w:val="00F74F51"/>
    <w:rsid w:val="00F82046"/>
    <w:rsid w:val="00F842AD"/>
    <w:rsid w:val="00F914EB"/>
    <w:rsid w:val="00F91B85"/>
    <w:rsid w:val="00F938E7"/>
    <w:rsid w:val="00F9589A"/>
    <w:rsid w:val="00FA3B17"/>
    <w:rsid w:val="00FA5E8D"/>
    <w:rsid w:val="00FA5F3D"/>
    <w:rsid w:val="00FB399E"/>
    <w:rsid w:val="00FB7F50"/>
    <w:rsid w:val="00FC2A85"/>
    <w:rsid w:val="00FC40AF"/>
    <w:rsid w:val="00FC73B9"/>
    <w:rsid w:val="00FD0A16"/>
    <w:rsid w:val="00FE3D7D"/>
    <w:rsid w:val="00FE6DCF"/>
    <w:rsid w:val="00FF6BC0"/>
    <w:rsid w:val="00FF70B9"/>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187965">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14810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57045959">
      <w:bodyDiv w:val="1"/>
      <w:marLeft w:val="0"/>
      <w:marRight w:val="0"/>
      <w:marTop w:val="0"/>
      <w:marBottom w:val="0"/>
      <w:divBdr>
        <w:top w:val="none" w:sz="0" w:space="0" w:color="auto"/>
        <w:left w:val="none" w:sz="0" w:space="0" w:color="auto"/>
        <w:bottom w:val="none" w:sz="0" w:space="0" w:color="auto"/>
        <w:right w:val="none" w:sz="0" w:space="0" w:color="auto"/>
      </w:divBdr>
    </w:div>
    <w:div w:id="358819078">
      <w:bodyDiv w:val="1"/>
      <w:marLeft w:val="0"/>
      <w:marRight w:val="0"/>
      <w:marTop w:val="0"/>
      <w:marBottom w:val="0"/>
      <w:divBdr>
        <w:top w:val="none" w:sz="0" w:space="0" w:color="auto"/>
        <w:left w:val="none" w:sz="0" w:space="0" w:color="auto"/>
        <w:bottom w:val="none" w:sz="0" w:space="0" w:color="auto"/>
        <w:right w:val="none" w:sz="0" w:space="0" w:color="auto"/>
      </w:divBdr>
    </w:div>
    <w:div w:id="401298092">
      <w:bodyDiv w:val="1"/>
      <w:marLeft w:val="0"/>
      <w:marRight w:val="0"/>
      <w:marTop w:val="0"/>
      <w:marBottom w:val="0"/>
      <w:divBdr>
        <w:top w:val="none" w:sz="0" w:space="0" w:color="auto"/>
        <w:left w:val="none" w:sz="0" w:space="0" w:color="auto"/>
        <w:bottom w:val="none" w:sz="0" w:space="0" w:color="auto"/>
        <w:right w:val="none" w:sz="0" w:space="0" w:color="auto"/>
      </w:divBdr>
    </w:div>
    <w:div w:id="45541737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9267196">
      <w:bodyDiv w:val="1"/>
      <w:marLeft w:val="0"/>
      <w:marRight w:val="0"/>
      <w:marTop w:val="0"/>
      <w:marBottom w:val="0"/>
      <w:divBdr>
        <w:top w:val="none" w:sz="0" w:space="0" w:color="auto"/>
        <w:left w:val="none" w:sz="0" w:space="0" w:color="auto"/>
        <w:bottom w:val="none" w:sz="0" w:space="0" w:color="auto"/>
        <w:right w:val="none" w:sz="0" w:space="0" w:color="auto"/>
      </w:divBdr>
    </w:div>
    <w:div w:id="703481063">
      <w:bodyDiv w:val="1"/>
      <w:marLeft w:val="0"/>
      <w:marRight w:val="0"/>
      <w:marTop w:val="0"/>
      <w:marBottom w:val="0"/>
      <w:divBdr>
        <w:top w:val="none" w:sz="0" w:space="0" w:color="auto"/>
        <w:left w:val="none" w:sz="0" w:space="0" w:color="auto"/>
        <w:bottom w:val="none" w:sz="0" w:space="0" w:color="auto"/>
        <w:right w:val="none" w:sz="0" w:space="0" w:color="auto"/>
      </w:divBdr>
    </w:div>
    <w:div w:id="790323216">
      <w:bodyDiv w:val="1"/>
      <w:marLeft w:val="0"/>
      <w:marRight w:val="0"/>
      <w:marTop w:val="0"/>
      <w:marBottom w:val="0"/>
      <w:divBdr>
        <w:top w:val="none" w:sz="0" w:space="0" w:color="auto"/>
        <w:left w:val="none" w:sz="0" w:space="0" w:color="auto"/>
        <w:bottom w:val="none" w:sz="0" w:space="0" w:color="auto"/>
        <w:right w:val="none" w:sz="0" w:space="0" w:color="auto"/>
      </w:divBdr>
    </w:div>
    <w:div w:id="797525918">
      <w:bodyDiv w:val="1"/>
      <w:marLeft w:val="0"/>
      <w:marRight w:val="0"/>
      <w:marTop w:val="0"/>
      <w:marBottom w:val="0"/>
      <w:divBdr>
        <w:top w:val="none" w:sz="0" w:space="0" w:color="auto"/>
        <w:left w:val="none" w:sz="0" w:space="0" w:color="auto"/>
        <w:bottom w:val="none" w:sz="0" w:space="0" w:color="auto"/>
        <w:right w:val="none" w:sz="0" w:space="0" w:color="auto"/>
      </w:divBdr>
    </w:div>
    <w:div w:id="807893466">
      <w:bodyDiv w:val="1"/>
      <w:marLeft w:val="0"/>
      <w:marRight w:val="0"/>
      <w:marTop w:val="0"/>
      <w:marBottom w:val="0"/>
      <w:divBdr>
        <w:top w:val="none" w:sz="0" w:space="0" w:color="auto"/>
        <w:left w:val="none" w:sz="0" w:space="0" w:color="auto"/>
        <w:bottom w:val="none" w:sz="0" w:space="0" w:color="auto"/>
        <w:right w:val="none" w:sz="0" w:space="0" w:color="auto"/>
      </w:divBdr>
    </w:div>
    <w:div w:id="833499186">
      <w:bodyDiv w:val="1"/>
      <w:marLeft w:val="0"/>
      <w:marRight w:val="0"/>
      <w:marTop w:val="0"/>
      <w:marBottom w:val="0"/>
      <w:divBdr>
        <w:top w:val="none" w:sz="0" w:space="0" w:color="auto"/>
        <w:left w:val="none" w:sz="0" w:space="0" w:color="auto"/>
        <w:bottom w:val="none" w:sz="0" w:space="0" w:color="auto"/>
        <w:right w:val="none" w:sz="0" w:space="0" w:color="auto"/>
      </w:divBdr>
    </w:div>
    <w:div w:id="1064135941">
      <w:bodyDiv w:val="1"/>
      <w:marLeft w:val="0"/>
      <w:marRight w:val="0"/>
      <w:marTop w:val="0"/>
      <w:marBottom w:val="0"/>
      <w:divBdr>
        <w:top w:val="none" w:sz="0" w:space="0" w:color="auto"/>
        <w:left w:val="none" w:sz="0" w:space="0" w:color="auto"/>
        <w:bottom w:val="none" w:sz="0" w:space="0" w:color="auto"/>
        <w:right w:val="none" w:sz="0" w:space="0" w:color="auto"/>
      </w:divBdr>
    </w:div>
    <w:div w:id="1085499126">
      <w:bodyDiv w:val="1"/>
      <w:marLeft w:val="0"/>
      <w:marRight w:val="0"/>
      <w:marTop w:val="0"/>
      <w:marBottom w:val="0"/>
      <w:divBdr>
        <w:top w:val="none" w:sz="0" w:space="0" w:color="auto"/>
        <w:left w:val="none" w:sz="0" w:space="0" w:color="auto"/>
        <w:bottom w:val="none" w:sz="0" w:space="0" w:color="auto"/>
        <w:right w:val="none" w:sz="0" w:space="0" w:color="auto"/>
      </w:divBdr>
    </w:div>
    <w:div w:id="110607772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8276818">
      <w:bodyDiv w:val="1"/>
      <w:marLeft w:val="0"/>
      <w:marRight w:val="0"/>
      <w:marTop w:val="0"/>
      <w:marBottom w:val="0"/>
      <w:divBdr>
        <w:top w:val="none" w:sz="0" w:space="0" w:color="auto"/>
        <w:left w:val="none" w:sz="0" w:space="0" w:color="auto"/>
        <w:bottom w:val="none" w:sz="0" w:space="0" w:color="auto"/>
        <w:right w:val="none" w:sz="0" w:space="0" w:color="auto"/>
      </w:divBdr>
    </w:div>
    <w:div w:id="1216042839">
      <w:bodyDiv w:val="1"/>
      <w:marLeft w:val="0"/>
      <w:marRight w:val="0"/>
      <w:marTop w:val="0"/>
      <w:marBottom w:val="0"/>
      <w:divBdr>
        <w:top w:val="none" w:sz="0" w:space="0" w:color="auto"/>
        <w:left w:val="none" w:sz="0" w:space="0" w:color="auto"/>
        <w:bottom w:val="none" w:sz="0" w:space="0" w:color="auto"/>
        <w:right w:val="none" w:sz="0" w:space="0" w:color="auto"/>
      </w:divBdr>
    </w:div>
    <w:div w:id="125825272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6688250">
      <w:bodyDiv w:val="1"/>
      <w:marLeft w:val="0"/>
      <w:marRight w:val="0"/>
      <w:marTop w:val="0"/>
      <w:marBottom w:val="0"/>
      <w:divBdr>
        <w:top w:val="none" w:sz="0" w:space="0" w:color="auto"/>
        <w:left w:val="none" w:sz="0" w:space="0" w:color="auto"/>
        <w:bottom w:val="none" w:sz="0" w:space="0" w:color="auto"/>
        <w:right w:val="none" w:sz="0" w:space="0" w:color="auto"/>
      </w:divBdr>
    </w:div>
    <w:div w:id="1464611819">
      <w:bodyDiv w:val="1"/>
      <w:marLeft w:val="0"/>
      <w:marRight w:val="0"/>
      <w:marTop w:val="0"/>
      <w:marBottom w:val="0"/>
      <w:divBdr>
        <w:top w:val="none" w:sz="0" w:space="0" w:color="auto"/>
        <w:left w:val="none" w:sz="0" w:space="0" w:color="auto"/>
        <w:bottom w:val="none" w:sz="0" w:space="0" w:color="auto"/>
        <w:right w:val="none" w:sz="0" w:space="0" w:color="auto"/>
      </w:divBdr>
    </w:div>
    <w:div w:id="1500922445">
      <w:bodyDiv w:val="1"/>
      <w:marLeft w:val="0"/>
      <w:marRight w:val="0"/>
      <w:marTop w:val="0"/>
      <w:marBottom w:val="0"/>
      <w:divBdr>
        <w:top w:val="none" w:sz="0" w:space="0" w:color="auto"/>
        <w:left w:val="none" w:sz="0" w:space="0" w:color="auto"/>
        <w:bottom w:val="none" w:sz="0" w:space="0" w:color="auto"/>
        <w:right w:val="none" w:sz="0" w:space="0" w:color="auto"/>
      </w:divBdr>
    </w:div>
    <w:div w:id="152050922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89192882">
      <w:bodyDiv w:val="1"/>
      <w:marLeft w:val="0"/>
      <w:marRight w:val="0"/>
      <w:marTop w:val="0"/>
      <w:marBottom w:val="0"/>
      <w:divBdr>
        <w:top w:val="none" w:sz="0" w:space="0" w:color="auto"/>
        <w:left w:val="none" w:sz="0" w:space="0" w:color="auto"/>
        <w:bottom w:val="none" w:sz="0" w:space="0" w:color="auto"/>
        <w:right w:val="none" w:sz="0" w:space="0" w:color="auto"/>
      </w:divBdr>
    </w:div>
    <w:div w:id="179339871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6409084">
      <w:bodyDiv w:val="1"/>
      <w:marLeft w:val="0"/>
      <w:marRight w:val="0"/>
      <w:marTop w:val="0"/>
      <w:marBottom w:val="0"/>
      <w:divBdr>
        <w:top w:val="none" w:sz="0" w:space="0" w:color="auto"/>
        <w:left w:val="none" w:sz="0" w:space="0" w:color="auto"/>
        <w:bottom w:val="none" w:sz="0" w:space="0" w:color="auto"/>
        <w:right w:val="none" w:sz="0" w:space="0" w:color="auto"/>
      </w:divBdr>
    </w:div>
    <w:div w:id="187657721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106030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35381758">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04450862">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486/&#1593;&#1605;&#1585;&#1608;" TargetMode="External"/><Relationship Id="rId13" Type="http://schemas.openxmlformats.org/officeDocument/2006/relationships/hyperlink" Target="http://lib.eshia.ir/10083/2/191/&#1593;&#1605;&#1740;&#1585;" TargetMode="External"/><Relationship Id="rId3" Type="http://schemas.openxmlformats.org/officeDocument/2006/relationships/hyperlink" Target="http://lib.eshia.ir/11005/6/116/&#1578;&#1605;&#1705;&#1579;" TargetMode="External"/><Relationship Id="rId7" Type="http://schemas.openxmlformats.org/officeDocument/2006/relationships/hyperlink" Target="http://lib.eshia.ir/11005/3/472/&#1593;&#1605;&#1585;&#1608;" TargetMode="External"/><Relationship Id="rId12" Type="http://schemas.openxmlformats.org/officeDocument/2006/relationships/hyperlink" Target="http://lib.eshia.ir/11025/6/410/&#1593;&#1740;&#1587;&#1740;" TargetMode="External"/><Relationship Id="rId2" Type="http://schemas.openxmlformats.org/officeDocument/2006/relationships/hyperlink" Target="http://lib.eshia.ir/11021/3/508/&#1578;&#1593;&#1605;&#1604;" TargetMode="External"/><Relationship Id="rId1" Type="http://schemas.openxmlformats.org/officeDocument/2006/relationships/hyperlink" Target="http://lib.eshia.ir/11005/6/116/&#1605;&#1593;&#1604;&#1740;" TargetMode="External"/><Relationship Id="rId6" Type="http://schemas.openxmlformats.org/officeDocument/2006/relationships/hyperlink" Target="http://lib.eshia.ir/15151/1/142/&#1575;&#1604;&#1740;&#1602;&#1591;&#1740;&#1606;&#1740;" TargetMode="External"/><Relationship Id="rId11" Type="http://schemas.openxmlformats.org/officeDocument/2006/relationships/hyperlink" Target="http://lib.eshia.ir/11002/1/402/&#1593;&#1740;&#1587;&#1740;" TargetMode="External"/><Relationship Id="rId5" Type="http://schemas.openxmlformats.org/officeDocument/2006/relationships/hyperlink" Target="http://lib.eshia.ir/14028/1/348/&#1605;&#1575;&#1585;&#1575;&#1576;&#1607;" TargetMode="External"/><Relationship Id="rId10" Type="http://schemas.openxmlformats.org/officeDocument/2006/relationships/hyperlink" Target="http://lib.eshia.ir/11002/1/343/&#1593;&#1740;&#1587;&#1740;" TargetMode="External"/><Relationship Id="rId4" Type="http://schemas.openxmlformats.org/officeDocument/2006/relationships/hyperlink" Target="http://lib.eshia.ir/14028/1/333/&#1576;&#1594;&#1583;&#1575;&#1583;" TargetMode="External"/><Relationship Id="rId9" Type="http://schemas.openxmlformats.org/officeDocument/2006/relationships/hyperlink" Target="http://lib.eshia.ir/10083/2/318/&#1593;&#1740;&#1587;&#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40DD9-5ECB-4242-AD02-2692F976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797</TotalTime>
  <Pages>7</Pages>
  <Words>1878</Words>
  <Characters>10707</Characters>
  <Application>Microsoft Office Word</Application>
  <DocSecurity>0</DocSecurity>
  <Lines>89</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12560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142</cp:revision>
  <cp:lastPrinted>2020-12-08T10:08:00Z</cp:lastPrinted>
  <dcterms:created xsi:type="dcterms:W3CDTF">2020-12-05T13:28:00Z</dcterms:created>
  <dcterms:modified xsi:type="dcterms:W3CDTF">2020-12-09T04:18:00Z</dcterms:modified>
  <cp:contentStatus>ویرایش 2.5</cp:contentStatus>
  <cp:version>2.7</cp:version>
</cp:coreProperties>
</file>