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E4" w:rsidRDefault="008339E4" w:rsidP="008339E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8339E4" w:rsidRDefault="008339E4" w:rsidP="008339E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8339E4">
        <w:rPr>
          <w:rFonts w:ascii="IRANSans" w:hAnsi="IRANSans" w:cs="IRANSans" w:hint="cs"/>
          <w:b/>
          <w:bCs/>
          <w:color w:val="0101FF"/>
          <w:sz w:val="24"/>
          <w:szCs w:val="24"/>
          <w:shd w:val="clear" w:color="auto" w:fill="FFFFFF"/>
          <w:rtl/>
        </w:rPr>
        <w:t xml:space="preserve">خروج از منزل و بیتوته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3A6148" w:rsidRPr="009811C7" w:rsidRDefault="008F5B4D" w:rsidP="009811C7">
      <w:pPr>
        <w:rPr>
          <w:rFonts w:cs="B Titr"/>
          <w:b/>
          <w:i/>
          <w:color w:val="0101FF"/>
          <w:rtl/>
        </w:rPr>
      </w:pPr>
      <w:bookmarkStart w:id="0" w:name="_GoBack"/>
      <w:bookmarkEnd w:id="0"/>
      <w:r w:rsidRPr="009C66D5">
        <w:rPr>
          <w:rStyle w:val="Emphasis"/>
          <w:rFonts w:hint="cs"/>
          <w:b/>
          <w:bCs w:val="0"/>
          <w:rtl/>
        </w:rPr>
        <w:t>خلاصه مباحث گذشته:</w:t>
      </w:r>
    </w:p>
    <w:p w:rsidR="00247D2F" w:rsidRPr="003A6148" w:rsidRDefault="00247D2F" w:rsidP="00492EDE">
      <w:pPr>
        <w:pBdr>
          <w:bottom w:val="double" w:sz="6" w:space="1" w:color="auto"/>
        </w:pBdr>
        <w:jc w:val="both"/>
      </w:pPr>
    </w:p>
    <w:p w:rsidR="00EC0C80" w:rsidRDefault="00EC0C80" w:rsidP="00492EDE">
      <w:pPr>
        <w:jc w:val="both"/>
        <w:rPr>
          <w:rtl/>
        </w:rPr>
      </w:pPr>
    </w:p>
    <w:p w:rsidR="00EC0C80" w:rsidRDefault="00EC0C80" w:rsidP="00087E24">
      <w:pPr>
        <w:pStyle w:val="Heading1"/>
      </w:pPr>
      <w:bookmarkStart w:id="1" w:name="_Toc58066834"/>
      <w:bookmarkStart w:id="2" w:name="_Toc58079562"/>
      <w:r>
        <w:rPr>
          <w:rFonts w:hint="cs"/>
          <w:rtl/>
        </w:rPr>
        <w:t>صحیحه</w:t>
      </w:r>
      <w:r>
        <w:rPr>
          <w:rFonts w:hint="eastAsia"/>
          <w:rtl/>
        </w:rPr>
        <w:t>‌</w:t>
      </w:r>
      <w:r>
        <w:rPr>
          <w:rFonts w:hint="cs"/>
          <w:rtl/>
        </w:rPr>
        <w:t>ی ابن ابی یعفور</w:t>
      </w:r>
      <w:bookmarkEnd w:id="1"/>
      <w:bookmarkEnd w:id="2"/>
    </w:p>
    <w:p w:rsidR="00492EDE" w:rsidRPr="005D440C" w:rsidRDefault="00492EDE" w:rsidP="00492EDE">
      <w:pPr>
        <w:jc w:val="both"/>
        <w:rPr>
          <w:color w:val="008000"/>
        </w:rPr>
      </w:pPr>
      <w:r w:rsidRPr="005D440C">
        <w:rPr>
          <w:rFonts w:hint="cs"/>
          <w:rtl/>
        </w:rPr>
        <w:t xml:space="preserve">أَبُو عَلِيٍّ الْأَشْعَرِيُّ عَنْ مُحَمَّدِ بْنِ عَبْدِ الْجَبَّارِ عَنْ مُحَمَّدِ بْنِ إِسْمَاعِيلَ عَنْ أَبَانٍ عَنِ ابْنِ أَبِي يَعْفُورٍ عَنْ أَبِي عَبْدِ اللَّهِ ع قَالَ: </w:t>
      </w:r>
      <w:r w:rsidRPr="005D440C">
        <w:rPr>
          <w:rFonts w:hint="cs"/>
          <w:color w:val="008000"/>
          <w:rtl/>
        </w:rPr>
        <w:t>سَأَلْتُ عَنِ الْمُتَوَفَّى عَنْهَا زَوْجُهَا فَقَالَ لَا تَكْتَحِلُ لِلزِّينَةِ وَ لَا تَطَيَّبُ وَ لَا تَلْبَسُ ثَوْباً مَصْبُوغاً وَ لَا تَبِيتُ عَنْ بَيْتِهَا وَ تَقْضِي الْحُقُوقَ وَ تَمْتَشِطُ بِغِسْلَةٍ وَ تَحُجُّ وَ إِنْ كَانَتْ فِي عِدَّتِهَا.</w:t>
      </w:r>
      <w:r>
        <w:rPr>
          <w:rStyle w:val="FootnoteReference"/>
          <w:color w:val="008000"/>
          <w:rtl/>
        </w:rPr>
        <w:footnoteReference w:id="1"/>
      </w:r>
    </w:p>
    <w:p w:rsidR="001A1EA5" w:rsidRDefault="00CA7F8B" w:rsidP="00492EDE">
      <w:pPr>
        <w:jc w:val="both"/>
        <w:rPr>
          <w:rtl/>
        </w:rPr>
      </w:pPr>
      <w:r>
        <w:rPr>
          <w:rFonts w:hint="cs"/>
          <w:rtl/>
        </w:rPr>
        <w:t xml:space="preserve">یکی </w:t>
      </w:r>
      <w:r w:rsidR="00DC3AB2">
        <w:rPr>
          <w:rFonts w:hint="cs"/>
          <w:rtl/>
        </w:rPr>
        <w:t>از روایات وجوب حداد، صحیحه</w:t>
      </w:r>
      <w:r w:rsidR="00DC3AB2">
        <w:rPr>
          <w:rFonts w:hint="eastAsia"/>
          <w:rtl/>
        </w:rPr>
        <w:t>‌</w:t>
      </w:r>
      <w:r w:rsidR="00DC3AB2">
        <w:rPr>
          <w:rFonts w:hint="cs"/>
          <w:rtl/>
        </w:rPr>
        <w:t>ی ابن ابی یعفور بود که نیازمند توضیحات بیش تری است.</w:t>
      </w:r>
    </w:p>
    <w:p w:rsidR="006C33F8" w:rsidRDefault="006C33F8" w:rsidP="00492EDE">
      <w:pPr>
        <w:jc w:val="both"/>
        <w:rPr>
          <w:rtl/>
        </w:rPr>
      </w:pPr>
      <w:r>
        <w:rPr>
          <w:rFonts w:hint="cs"/>
          <w:rtl/>
        </w:rPr>
        <w:t>منظور از ابان، ابان بن عثمان است؛ بنا بر این که ابان را ناووسی ندانیم و امامی ثقه بدانیم ( که قول صحیح نیز همین است)، این روایت صحیحه خواهد بود.</w:t>
      </w:r>
    </w:p>
    <w:p w:rsidR="00165424" w:rsidRPr="00165424" w:rsidRDefault="00165424" w:rsidP="00165424">
      <w:pPr>
        <w:pStyle w:val="Heading2"/>
        <w:rPr>
          <w:rtl/>
        </w:rPr>
      </w:pPr>
      <w:bookmarkStart w:id="3" w:name="_Toc58066835"/>
      <w:bookmarkStart w:id="4" w:name="_Toc58079563"/>
      <w:r>
        <w:rPr>
          <w:rFonts w:hint="cs"/>
          <w:rtl/>
        </w:rPr>
        <w:lastRenderedPageBreak/>
        <w:t>مراد از «غِ</w:t>
      </w:r>
      <w:r w:rsidRPr="00165424">
        <w:rPr>
          <w:rFonts w:hint="cs"/>
          <w:rtl/>
        </w:rPr>
        <w:t>سْلَةٍ</w:t>
      </w:r>
      <w:r>
        <w:rPr>
          <w:rFonts w:hint="cs"/>
          <w:rtl/>
        </w:rPr>
        <w:t>»</w:t>
      </w:r>
      <w:bookmarkEnd w:id="3"/>
      <w:bookmarkEnd w:id="4"/>
    </w:p>
    <w:p w:rsidR="006C33F8" w:rsidRDefault="00165424" w:rsidP="00492EDE">
      <w:pPr>
        <w:jc w:val="both"/>
        <w:rPr>
          <w:rtl/>
        </w:rPr>
      </w:pPr>
      <w:r>
        <w:rPr>
          <w:rFonts w:hint="cs"/>
          <w:rtl/>
        </w:rPr>
        <w:t>در لسان العرب در مورد غسلة چنین تعبیری دارد:</w:t>
      </w:r>
    </w:p>
    <w:p w:rsidR="000B6D51" w:rsidRDefault="00087E24" w:rsidP="000B6D51">
      <w:pPr>
        <w:jc w:val="both"/>
        <w:rPr>
          <w:color w:val="000080"/>
          <w:rtl/>
        </w:rPr>
      </w:pPr>
      <w:r w:rsidRPr="00087E24">
        <w:rPr>
          <w:rFonts w:hint="cs"/>
          <w:color w:val="000080"/>
          <w:rtl/>
        </w:rPr>
        <w:t>الغِسل‏ و الغِسْلَة: ما يُغْسَل به الرأْس من خطميّ و طين و أُشْنان و نحوه‏</w:t>
      </w:r>
      <w:r w:rsidR="000B6D51">
        <w:rPr>
          <w:rFonts w:hint="cs"/>
          <w:color w:val="000080"/>
          <w:rtl/>
        </w:rPr>
        <w:t xml:space="preserve"> ...</w:t>
      </w:r>
    </w:p>
    <w:p w:rsidR="000B6D51" w:rsidRPr="000B6D51" w:rsidRDefault="000B6D51" w:rsidP="000B6D51">
      <w:pPr>
        <w:jc w:val="both"/>
        <w:rPr>
          <w:color w:val="000080"/>
          <w:rtl/>
        </w:rPr>
      </w:pPr>
      <w:r w:rsidRPr="000B6D51">
        <w:rPr>
          <w:color w:val="000080"/>
          <w:rtl/>
        </w:rPr>
        <w:t>و الغِسْلة أَيضاً: ما تجعله المرأَة في شعرها عند الامتشاط. و الغِسْلة: الطيب‏</w:t>
      </w:r>
      <w:r w:rsidR="00534C0D">
        <w:rPr>
          <w:rFonts w:hint="cs"/>
          <w:color w:val="000080"/>
          <w:rtl/>
        </w:rPr>
        <w:t xml:space="preserve"> ...</w:t>
      </w:r>
      <w:r w:rsidR="00534C0D">
        <w:rPr>
          <w:rStyle w:val="FootnoteReference"/>
          <w:color w:val="000080"/>
          <w:rtl/>
        </w:rPr>
        <w:footnoteReference w:id="2"/>
      </w:r>
    </w:p>
    <w:p w:rsidR="00492EDE" w:rsidRPr="00A63D56" w:rsidRDefault="00A63D56" w:rsidP="00E77173">
      <w:pPr>
        <w:jc w:val="both"/>
        <w:rPr>
          <w:rtl/>
        </w:rPr>
      </w:pPr>
      <w:r>
        <w:rPr>
          <w:rFonts w:hint="cs"/>
          <w:rtl/>
        </w:rPr>
        <w:t>به احتمال قوی مراد از «</w:t>
      </w:r>
      <w:r w:rsidRPr="005D440C">
        <w:rPr>
          <w:rFonts w:hint="cs"/>
          <w:color w:val="008000"/>
          <w:rtl/>
        </w:rPr>
        <w:t>تَمْتَشِطُ بِغِسْلَةٍ</w:t>
      </w:r>
      <w:r>
        <w:rPr>
          <w:rFonts w:hint="cs"/>
          <w:color w:val="008000"/>
          <w:rtl/>
        </w:rPr>
        <w:t xml:space="preserve">» </w:t>
      </w:r>
      <w:r w:rsidRPr="00A63D56">
        <w:rPr>
          <w:rFonts w:hint="cs"/>
          <w:rtl/>
        </w:rPr>
        <w:t xml:space="preserve">این است که اگر با صابون عطری و مانند آن </w:t>
      </w:r>
      <w:r>
        <w:rPr>
          <w:rFonts w:hint="cs"/>
          <w:rtl/>
        </w:rPr>
        <w:t>خو</w:t>
      </w:r>
      <w:r w:rsidR="0032024C">
        <w:rPr>
          <w:rFonts w:hint="cs"/>
          <w:rtl/>
        </w:rPr>
        <w:t xml:space="preserve">دش را بشوید، اشکال ندارد؛ در واقع عطر ثابت </w:t>
      </w:r>
      <w:r w:rsidR="00C7025D">
        <w:rPr>
          <w:rFonts w:hint="cs"/>
          <w:rtl/>
        </w:rPr>
        <w:t>اشکال</w:t>
      </w:r>
      <w:r w:rsidR="0032024C">
        <w:rPr>
          <w:rFonts w:hint="cs"/>
          <w:rtl/>
        </w:rPr>
        <w:t xml:space="preserve"> دارد</w:t>
      </w:r>
      <w:r w:rsidR="00E77173">
        <w:rPr>
          <w:rFonts w:hint="cs"/>
          <w:rtl/>
        </w:rPr>
        <w:t xml:space="preserve"> و عطر </w:t>
      </w:r>
      <w:r w:rsidR="00146B54">
        <w:rPr>
          <w:rFonts w:hint="cs"/>
          <w:rtl/>
        </w:rPr>
        <w:t>ناشی از صابون و امثال آن</w:t>
      </w:r>
      <w:r w:rsidR="00806EC9">
        <w:rPr>
          <w:rFonts w:hint="cs"/>
          <w:rtl/>
        </w:rPr>
        <w:t xml:space="preserve"> که</w:t>
      </w:r>
      <w:r w:rsidR="00146B54">
        <w:rPr>
          <w:rFonts w:hint="cs"/>
          <w:rtl/>
        </w:rPr>
        <w:t xml:space="preserve"> در حمام مورد استفاده قرار می گیرد و بوی آن باقی نمی ماند، اشکال ندارد.</w:t>
      </w:r>
      <w:r w:rsidR="00186EB2">
        <w:rPr>
          <w:rFonts w:hint="cs"/>
          <w:rtl/>
        </w:rPr>
        <w:t xml:space="preserve"> اطلاق ادله</w:t>
      </w:r>
      <w:r w:rsidR="00186EB2">
        <w:rPr>
          <w:rFonts w:hint="eastAsia"/>
          <w:rtl/>
        </w:rPr>
        <w:t>‌</w:t>
      </w:r>
      <w:r w:rsidR="00186EB2">
        <w:rPr>
          <w:rFonts w:hint="cs"/>
          <w:rtl/>
        </w:rPr>
        <w:t>ی «لا تطیِّب» شامل عطرهایی که ثبات ندار</w:t>
      </w:r>
      <w:r w:rsidR="00D346FF">
        <w:rPr>
          <w:rFonts w:hint="cs"/>
          <w:rtl/>
        </w:rPr>
        <w:t>ن</w:t>
      </w:r>
      <w:r w:rsidR="00186EB2">
        <w:rPr>
          <w:rFonts w:hint="cs"/>
          <w:rtl/>
        </w:rPr>
        <w:t>د، نمی شود.</w:t>
      </w:r>
      <w:r w:rsidR="00907890">
        <w:rPr>
          <w:rFonts w:hint="cs"/>
          <w:rtl/>
        </w:rPr>
        <w:t xml:space="preserve"> البته اگر عطر آن به قدری باشد که پس از حمام نیز باقی بماند، مشمول ادله</w:t>
      </w:r>
      <w:r w:rsidR="00907890">
        <w:rPr>
          <w:rFonts w:hint="eastAsia"/>
          <w:rtl/>
        </w:rPr>
        <w:t>‌</w:t>
      </w:r>
      <w:r w:rsidR="00907890">
        <w:rPr>
          <w:rFonts w:hint="cs"/>
          <w:rtl/>
        </w:rPr>
        <w:t>ی «لا تطیب» می شود.</w:t>
      </w:r>
    </w:p>
    <w:p w:rsidR="009E631D" w:rsidRDefault="009E631D" w:rsidP="009E631D">
      <w:pPr>
        <w:pStyle w:val="Heading1"/>
        <w:rPr>
          <w:rtl/>
        </w:rPr>
      </w:pPr>
      <w:bookmarkStart w:id="5" w:name="_Toc58066836"/>
      <w:bookmarkStart w:id="6" w:name="_Toc58079564"/>
      <w:r>
        <w:rPr>
          <w:rFonts w:hint="cs"/>
          <w:rtl/>
        </w:rPr>
        <w:t>مساله</w:t>
      </w:r>
      <w:r>
        <w:rPr>
          <w:rFonts w:hint="eastAsia"/>
          <w:rtl/>
        </w:rPr>
        <w:t>‌</w:t>
      </w:r>
      <w:r>
        <w:rPr>
          <w:rFonts w:hint="cs"/>
          <w:rtl/>
        </w:rPr>
        <w:t>ی سوم تکمله</w:t>
      </w:r>
      <w:r>
        <w:rPr>
          <w:rFonts w:hint="eastAsia"/>
          <w:rtl/>
        </w:rPr>
        <w:t>‌</w:t>
      </w:r>
      <w:r>
        <w:rPr>
          <w:rFonts w:hint="cs"/>
          <w:rtl/>
        </w:rPr>
        <w:t>ی عروه</w:t>
      </w:r>
      <w:bookmarkEnd w:id="5"/>
      <w:bookmarkEnd w:id="6"/>
    </w:p>
    <w:p w:rsidR="00641A80" w:rsidRPr="00641A80" w:rsidRDefault="00641A80" w:rsidP="00641A80">
      <w:pPr>
        <w:jc w:val="both"/>
        <w:rPr>
          <w:color w:val="000080"/>
        </w:rPr>
      </w:pPr>
      <w:r w:rsidRPr="00641A80">
        <w:rPr>
          <w:rFonts w:hint="cs"/>
          <w:color w:val="000080"/>
          <w:rtl/>
        </w:rPr>
        <w:t>مسألة 3: يظهر من جملة من الأخبار عدم جواز خروجها ما دامت في العدة عن بيتها</w:t>
      </w:r>
      <w:r w:rsidRPr="00641A80">
        <w:rPr>
          <w:rFonts w:hint="cs"/>
          <w:color w:val="000080"/>
        </w:rPr>
        <w:t>‌</w:t>
      </w:r>
    </w:p>
    <w:p w:rsidR="00641A80" w:rsidRPr="00641A80" w:rsidRDefault="00641A80" w:rsidP="00641A80">
      <w:pPr>
        <w:jc w:val="both"/>
        <w:rPr>
          <w:color w:val="000080"/>
          <w:rtl/>
        </w:rPr>
      </w:pPr>
      <w:r w:rsidRPr="00641A80">
        <w:rPr>
          <w:rFonts w:hint="cs"/>
          <w:color w:val="000080"/>
          <w:rtl/>
        </w:rPr>
        <w:t>نهارا و عدم جواز بيتوتتها في غير بيتها إلّا مع الضرورة أو لأداء حق أو قضاء حاجة أو للإتيان بأمر مستحب مثل الزيارة و سماع التعزية و نحوهما، إذ المذكور في الأخبار و إن كان هو الحج إلّا أنّ الظاهر إرادة المثال لكل مستحب و انّها إذا أرادت الخروج فلتخرج بعد نصف الليل و ترجع مساء، كما في بعض الأخبار أو عشاء كما في بعضها الآخر و من جملة أخرى إطلاق جوازهما و ظاهر المشهور العمل بالأخيرة و حمل الأدلة على‌ الكراهة جمعا، و اختار صاحب الحدائق الحرمة و حمل الأخيرة على صورة الضرورة، و الأقوى ما عليه المشهور من الكراهة في غير الموارد المذكورة.</w:t>
      </w:r>
      <w:r>
        <w:rPr>
          <w:rStyle w:val="FootnoteReference"/>
          <w:color w:val="000080"/>
          <w:rtl/>
        </w:rPr>
        <w:footnoteReference w:id="3"/>
      </w:r>
    </w:p>
    <w:p w:rsidR="00492EDE" w:rsidRDefault="00063A9D" w:rsidP="00492EDE">
      <w:pPr>
        <w:jc w:val="both"/>
        <w:rPr>
          <w:rtl/>
        </w:rPr>
      </w:pPr>
      <w:r>
        <w:rPr>
          <w:rFonts w:hint="cs"/>
          <w:rtl/>
        </w:rPr>
        <w:t>بحث این است که آیا زن می تواند در زمان عده</w:t>
      </w:r>
      <w:r>
        <w:rPr>
          <w:rFonts w:hint="eastAsia"/>
          <w:rtl/>
        </w:rPr>
        <w:t>‌</w:t>
      </w:r>
      <w:r>
        <w:rPr>
          <w:rFonts w:hint="cs"/>
          <w:rtl/>
        </w:rPr>
        <w:t>ی وفات از خانه خارج شود؟</w:t>
      </w:r>
    </w:p>
    <w:p w:rsidR="00D23697" w:rsidRDefault="00D23697" w:rsidP="00492EDE">
      <w:pPr>
        <w:jc w:val="both"/>
        <w:rPr>
          <w:rtl/>
        </w:rPr>
      </w:pPr>
      <w:r>
        <w:rPr>
          <w:rFonts w:hint="cs"/>
          <w:rtl/>
        </w:rPr>
        <w:t>روایات مختلفی</w:t>
      </w:r>
      <w:r w:rsidR="00A120BF">
        <w:rPr>
          <w:rFonts w:hint="cs"/>
          <w:rtl/>
        </w:rPr>
        <w:t xml:space="preserve"> در این زمینه</w:t>
      </w:r>
      <w:r>
        <w:rPr>
          <w:rFonts w:hint="cs"/>
          <w:rtl/>
        </w:rPr>
        <w:t xml:space="preserve"> وجود دارد که نیازمند بحث و بررسی می باشد.</w:t>
      </w:r>
    </w:p>
    <w:p w:rsidR="009E631D" w:rsidRDefault="0023361E" w:rsidP="0023361E">
      <w:pPr>
        <w:pStyle w:val="Heading1"/>
        <w:rPr>
          <w:rtl/>
        </w:rPr>
      </w:pPr>
      <w:bookmarkStart w:id="7" w:name="_Toc58066837"/>
      <w:bookmarkStart w:id="8" w:name="_Toc58079565"/>
      <w:r>
        <w:rPr>
          <w:rFonts w:hint="cs"/>
          <w:rtl/>
        </w:rPr>
        <w:lastRenderedPageBreak/>
        <w:t xml:space="preserve">روایات </w:t>
      </w:r>
      <w:r w:rsidR="005F3A7C">
        <w:rPr>
          <w:rFonts w:hint="cs"/>
          <w:rtl/>
        </w:rPr>
        <w:t xml:space="preserve">منع </w:t>
      </w:r>
      <w:r>
        <w:rPr>
          <w:rFonts w:hint="cs"/>
          <w:rtl/>
        </w:rPr>
        <w:t>خروج از منزل در زمان عده</w:t>
      </w:r>
      <w:r>
        <w:rPr>
          <w:rFonts w:hint="eastAsia"/>
          <w:rtl/>
        </w:rPr>
        <w:t>‌</w:t>
      </w:r>
      <w:r>
        <w:rPr>
          <w:rFonts w:hint="cs"/>
          <w:rtl/>
        </w:rPr>
        <w:t>ی وفات</w:t>
      </w:r>
      <w:bookmarkEnd w:id="7"/>
      <w:bookmarkEnd w:id="8"/>
    </w:p>
    <w:p w:rsidR="0023361E" w:rsidRDefault="0023361E" w:rsidP="00D14E65">
      <w:pPr>
        <w:pStyle w:val="Heading2"/>
      </w:pPr>
      <w:bookmarkStart w:id="9" w:name="_Toc58066838"/>
      <w:bookmarkStart w:id="10" w:name="_Toc58079566"/>
      <w:r>
        <w:rPr>
          <w:rFonts w:hint="cs"/>
          <w:rtl/>
        </w:rPr>
        <w:t xml:space="preserve">روایت </w:t>
      </w:r>
      <w:r w:rsidR="00D14E65">
        <w:rPr>
          <w:rFonts w:hint="cs"/>
          <w:rtl/>
        </w:rPr>
        <w:t>اول</w:t>
      </w:r>
      <w:bookmarkEnd w:id="9"/>
      <w:bookmarkEnd w:id="10"/>
    </w:p>
    <w:p w:rsidR="0023361E" w:rsidRPr="005D440C" w:rsidRDefault="0023361E" w:rsidP="0023361E">
      <w:pPr>
        <w:jc w:val="both"/>
        <w:rPr>
          <w:color w:val="008000"/>
        </w:rPr>
      </w:pPr>
      <w:r w:rsidRPr="005D440C">
        <w:rPr>
          <w:rFonts w:hint="cs"/>
          <w:rtl/>
        </w:rPr>
        <w:t xml:space="preserve">أَبُو عَلِيٍّ الْأَشْعَرِيُّ عَنْ مُحَمَّدِ بْنِ عَبْدِ الْجَبَّارِ عَنْ مُحَمَّدِ بْنِ إِسْمَاعِيلَ عَنْ أَبَانٍ عَنِ ابْنِ أَبِي يَعْفُورٍ عَنْ أَبِي عَبْدِ اللَّهِ ع قَالَ: </w:t>
      </w:r>
      <w:r w:rsidRPr="005D440C">
        <w:rPr>
          <w:rFonts w:hint="cs"/>
          <w:color w:val="008000"/>
          <w:rtl/>
        </w:rPr>
        <w:t>سَأَلْتُ عَنِ الْمُتَوَفَّى عَنْهَا زَوْجُهَا فَقَالَ لَا تَكْتَحِلُ لِلزِّينَةِ وَ لَا تَطَيَّبُ وَ لَا تَلْبَسُ ثَوْباً مَصْبُوغاً وَ لَا تَبِيتُ عَنْ بَيْتِهَا وَ تَقْضِي الْحُقُوقَ وَ تَمْتَشِطُ بِغِسْلَةٍ وَ تَحُجُّ وَ إِنْ كَانَتْ فِي عِدَّتِهَا.</w:t>
      </w:r>
      <w:r>
        <w:rPr>
          <w:rStyle w:val="FootnoteReference"/>
          <w:color w:val="008000"/>
          <w:rtl/>
        </w:rPr>
        <w:footnoteReference w:id="4"/>
      </w:r>
    </w:p>
    <w:p w:rsidR="0023361E" w:rsidRDefault="00D14E65" w:rsidP="00D14E65">
      <w:pPr>
        <w:pStyle w:val="Heading2"/>
        <w:rPr>
          <w:rtl/>
        </w:rPr>
      </w:pPr>
      <w:bookmarkStart w:id="11" w:name="_Toc58066839"/>
      <w:bookmarkStart w:id="12" w:name="_Toc58079567"/>
      <w:r>
        <w:rPr>
          <w:rFonts w:hint="cs"/>
          <w:rtl/>
        </w:rPr>
        <w:t>روایت دوم</w:t>
      </w:r>
      <w:bookmarkEnd w:id="11"/>
      <w:bookmarkEnd w:id="12"/>
    </w:p>
    <w:p w:rsidR="00492EDE" w:rsidRDefault="009E631D" w:rsidP="00D14E65">
      <w:pPr>
        <w:jc w:val="both"/>
        <w:rPr>
          <w:rtl/>
        </w:rPr>
      </w:pPr>
      <w:r w:rsidRPr="007025DD">
        <w:rPr>
          <w:rFonts w:hint="cs"/>
          <w:rtl/>
        </w:rPr>
        <w:t xml:space="preserve">حُمَيْدٌ عَنِ ابْنِ سَمَاعَةَ عَنِ ابْنِ رِبَاطٍ عَنِ ابْنِ مُسْكَانَ عَنْ أَبِي الْعَبَّاسِ قَالَ: </w:t>
      </w:r>
      <w:r w:rsidRPr="007025DD">
        <w:rPr>
          <w:rFonts w:hint="cs"/>
          <w:color w:val="008000"/>
          <w:rtl/>
        </w:rPr>
        <w:t>قُلْتُ لِأَبِي عَبْدِ اللَّهِ ع الْمُتَوَفَّى عَنْهَا زَوْجُهَا قَالَ لَا تَكْتَحِلُ لِلزِّينَةِ وَ لَا تَطَيَّبُ وَ لَا تَلْبَسُ ثَوْباً مَصْبُوغاً وَ لَا تَخْرُجُ نَهَاراً وَ لَا تَبِيتُ عَنْ بَيْتِهَا قُلْتُ أَ رَأَيْتَ إِنْ أَرَادَتْ أَنْ تَخْرُجَ إِلَى حَقٍّ كَيْفَ تَصْنَعُ قَالَ تَخْرُجُ بَعْدَ نِصْفِ اللَّيْلِ وَ تَرْجِعُ عِشَاءً.</w:t>
      </w:r>
      <w:r>
        <w:rPr>
          <w:rStyle w:val="FootnoteReference"/>
          <w:color w:val="008000"/>
          <w:rtl/>
        </w:rPr>
        <w:footnoteReference w:id="5"/>
      </w:r>
    </w:p>
    <w:p w:rsidR="009E631D" w:rsidRDefault="00D14E65" w:rsidP="00D14E65">
      <w:pPr>
        <w:pStyle w:val="Heading2"/>
        <w:rPr>
          <w:rtl/>
        </w:rPr>
      </w:pPr>
      <w:bookmarkStart w:id="13" w:name="_Toc58066840"/>
      <w:bookmarkStart w:id="14" w:name="_Toc58079568"/>
      <w:r>
        <w:rPr>
          <w:rFonts w:hint="cs"/>
          <w:rtl/>
        </w:rPr>
        <w:t>روایت سوم</w:t>
      </w:r>
      <w:bookmarkEnd w:id="13"/>
      <w:bookmarkEnd w:id="14"/>
    </w:p>
    <w:p w:rsidR="009E631D" w:rsidRDefault="00C106D5" w:rsidP="00492EDE">
      <w:pPr>
        <w:jc w:val="both"/>
        <w:rPr>
          <w:rtl/>
        </w:rPr>
      </w:pPr>
      <w:r w:rsidRPr="007025DD">
        <w:rPr>
          <w:rFonts w:hint="cs"/>
          <w:rtl/>
        </w:rPr>
        <w:t xml:space="preserve">عَلِيُّ بْنُ إِبْرَاهِيمَ عَنْ أَبِيهِ عَنِ ابْنِ مَحْبُوبٍ عَنْ عَلِيِّ بْنِ رِئَابٍ عَنْ أَبِي بَصِيرٍ عَنْ أَبِي عَبْدِ اللَّهِ ع قَالَ: </w:t>
      </w:r>
      <w:r w:rsidRPr="00B9150D">
        <w:rPr>
          <w:rFonts w:hint="cs"/>
          <w:color w:val="008000"/>
          <w:rtl/>
        </w:rPr>
        <w:t>سَأَلْتُهُ عَنِ الْمَرْأَةِ يُتَوَفَّى عَنْهَا زَوْجُهَا وَ تَكُونُ فِي عِدَّتِهَا أَ تَخْرُجُ فِي حَقٍّ فَقَالَ إِنَّ بَعْضَ نِسَاءِ النَّبِيِّ ص سَأَلَتْهُ فَقَالَتْ إِنَّ فُلَانَةَ تُوُفِّيَ عَنْهَا زَوْجُهَا فَتَخْرُجُ فِي حَقٍّ يَنُوبُهَا فَقَالَ لَهَا رَسُولُ اللَّهِ ص أُفٍّ لَكُنَّ قَدْ كُنْتُنَّ مِنْ قَبْلِ أَنْ أُبْعَثَ فِيكُنَّ وَ أَنَّ الْمَرْأَةَ مِنْكُنَّ إِذَا تُوُفِّيَ عَنْهَا زَوْجُهَا أَخَذَت</w:t>
      </w:r>
      <w:r w:rsidR="005F3A7C">
        <w:rPr>
          <w:rFonts w:hint="cs"/>
          <w:color w:val="008000"/>
          <w:rtl/>
        </w:rPr>
        <w:t>ْ بَعْرَةً فَرَمَتْ بِهَا خَلْف</w:t>
      </w:r>
      <w:r w:rsidRPr="00B9150D">
        <w:rPr>
          <w:rFonts w:hint="cs"/>
          <w:color w:val="008000"/>
          <w:rtl/>
        </w:rPr>
        <w:t xml:space="preserve"> ظَهْرِهَا ثُمَّ قَالَتْ لَا أَمْتَشِطُ وَ لَا أَكْتَحِلُ وَ لَا أَخْتَضِبُ حَوْلًا كَامِلًا وَ إِنَّمَا أَمَرْتُكُنَّ بِأَرْبَعَةِ أَشْهُرٍ وَ عَشْراً ثُمَّ لَا تَصْبِرْنَ </w:t>
      </w:r>
      <w:r w:rsidRPr="003E2989">
        <w:rPr>
          <w:rFonts w:hint="cs"/>
          <w:color w:val="008000"/>
          <w:rtl/>
        </w:rPr>
        <w:t>لَا تَمْتَشِطُ وَ لَا تَكْتَحِلُ وَ لَا تَخْتَضِبُ</w:t>
      </w:r>
      <w:r w:rsidRPr="00B9150D">
        <w:rPr>
          <w:rFonts w:hint="cs"/>
          <w:color w:val="008000"/>
          <w:rtl/>
        </w:rPr>
        <w:t xml:space="preserve"> وَ لَا تَخْرُجُ مِنْ بَيْتِهَا نَهَاراً وَ لَا تَبِيتُ عَنْ بَيْتِهَا فَقَالَتْ يَا رَسُولَ اللَّهِ فَكَيْفَ تَصْنَعُ إِنْ عَرَضَ لَهَا حَقٌّ فَقَالَ تَخْرُجُ بَعْدَ زَوَالِ اللَّيْلِ وَ تَرْجِعُ عِنْدَ الْمَسَاءِ فَتَكُونُ لَمْ تَبِتْ عَنْ بَيْتِهَا قُلْتُ لَهُ فَتَحُجُّ قَالَ نَعَمْ.</w:t>
      </w:r>
      <w:r>
        <w:rPr>
          <w:rStyle w:val="FootnoteReference"/>
          <w:color w:val="008000"/>
          <w:rtl/>
        </w:rPr>
        <w:footnoteReference w:id="6"/>
      </w:r>
    </w:p>
    <w:p w:rsidR="009E631D" w:rsidRDefault="003A26E7" w:rsidP="00492EDE">
      <w:pPr>
        <w:jc w:val="both"/>
        <w:rPr>
          <w:rtl/>
        </w:rPr>
      </w:pPr>
      <w:r>
        <w:rPr>
          <w:rFonts w:hint="cs"/>
          <w:rtl/>
        </w:rPr>
        <w:t>از این روایت استفاده می شود زنی که بخش اعظم شب را در منزل نباشد، بیتوته نکرده است</w:t>
      </w:r>
      <w:r w:rsidR="00950F4A">
        <w:rPr>
          <w:rFonts w:hint="cs"/>
          <w:rtl/>
        </w:rPr>
        <w:t xml:space="preserve"> و باید حداقل نیمی از شب را در خانه باشد.</w:t>
      </w:r>
      <w:r w:rsidR="00B04D2F">
        <w:rPr>
          <w:rFonts w:hint="cs"/>
          <w:rtl/>
        </w:rPr>
        <w:t xml:space="preserve"> در روایات بیتوته</w:t>
      </w:r>
      <w:r w:rsidR="00B04D2F">
        <w:rPr>
          <w:rFonts w:hint="eastAsia"/>
          <w:rtl/>
        </w:rPr>
        <w:t>‌</w:t>
      </w:r>
      <w:r w:rsidR="00B04D2F">
        <w:rPr>
          <w:rFonts w:hint="cs"/>
          <w:rtl/>
        </w:rPr>
        <w:t xml:space="preserve">ی منا نیز گفته اند که نیمی </w:t>
      </w:r>
      <w:r w:rsidR="00361BD4">
        <w:rPr>
          <w:rFonts w:hint="cs"/>
          <w:rtl/>
        </w:rPr>
        <w:t>از شب را باید در منا باشد و اگر بعد از نیمه شب از منا خارج شود، بیتوته</w:t>
      </w:r>
      <w:r w:rsidR="00361BD4">
        <w:rPr>
          <w:rFonts w:hint="eastAsia"/>
          <w:rtl/>
        </w:rPr>
        <w:t>‌</w:t>
      </w:r>
      <w:r w:rsidR="00361BD4">
        <w:rPr>
          <w:rFonts w:hint="cs"/>
          <w:rtl/>
        </w:rPr>
        <w:t>ی در منا صدق می کند.</w:t>
      </w:r>
    </w:p>
    <w:p w:rsidR="003A26E7" w:rsidRDefault="00EC42A8" w:rsidP="00492EDE">
      <w:pPr>
        <w:jc w:val="both"/>
        <w:rPr>
          <w:rtl/>
        </w:rPr>
      </w:pPr>
      <w:r>
        <w:rPr>
          <w:rFonts w:hint="cs"/>
          <w:rtl/>
        </w:rPr>
        <w:t>این سه روایت از خروج از منزل در زمان عده</w:t>
      </w:r>
      <w:r>
        <w:rPr>
          <w:rFonts w:hint="eastAsia"/>
          <w:rtl/>
        </w:rPr>
        <w:t>‌</w:t>
      </w:r>
      <w:r w:rsidR="002E65F1">
        <w:rPr>
          <w:rFonts w:hint="cs"/>
          <w:rtl/>
        </w:rPr>
        <w:t>ی وفات نهی کرده اند</w:t>
      </w:r>
      <w:r>
        <w:rPr>
          <w:rFonts w:hint="cs"/>
          <w:rtl/>
        </w:rPr>
        <w:t>.</w:t>
      </w:r>
    </w:p>
    <w:p w:rsidR="00FF359E" w:rsidRDefault="00FF359E" w:rsidP="00492EDE">
      <w:pPr>
        <w:jc w:val="both"/>
        <w:rPr>
          <w:rtl/>
        </w:rPr>
      </w:pPr>
      <w:r>
        <w:rPr>
          <w:rFonts w:hint="cs"/>
          <w:rtl/>
        </w:rPr>
        <w:t>روایات دیگری وجود دارد که خروج از منزل را جائز دانسته اند:</w:t>
      </w:r>
    </w:p>
    <w:p w:rsidR="005F3A7C" w:rsidRDefault="005F3A7C" w:rsidP="005F3A7C">
      <w:pPr>
        <w:pStyle w:val="Heading1"/>
        <w:rPr>
          <w:rtl/>
        </w:rPr>
      </w:pPr>
      <w:bookmarkStart w:id="15" w:name="_Toc58066841"/>
      <w:bookmarkStart w:id="16" w:name="_Toc58079569"/>
      <w:r>
        <w:rPr>
          <w:rFonts w:hint="cs"/>
          <w:rtl/>
        </w:rPr>
        <w:t>روایات جواز خروج از منزل در زمان عده</w:t>
      </w:r>
      <w:r>
        <w:rPr>
          <w:rFonts w:hint="eastAsia"/>
          <w:rtl/>
        </w:rPr>
        <w:t>‌</w:t>
      </w:r>
      <w:r>
        <w:rPr>
          <w:rFonts w:hint="cs"/>
          <w:rtl/>
        </w:rPr>
        <w:t>ی وفات</w:t>
      </w:r>
      <w:bookmarkEnd w:id="15"/>
      <w:bookmarkEnd w:id="16"/>
    </w:p>
    <w:p w:rsidR="001D7ADD" w:rsidRDefault="003A26E7" w:rsidP="00A91027">
      <w:pPr>
        <w:pStyle w:val="Heading2"/>
        <w:rPr>
          <w:rtl/>
        </w:rPr>
      </w:pPr>
      <w:bookmarkStart w:id="17" w:name="_Toc58066842"/>
      <w:bookmarkStart w:id="18" w:name="_Toc58079570"/>
      <w:r>
        <w:rPr>
          <w:rFonts w:hint="cs"/>
          <w:rtl/>
        </w:rPr>
        <w:t xml:space="preserve">روایت </w:t>
      </w:r>
      <w:r w:rsidR="00A91027">
        <w:rPr>
          <w:rFonts w:hint="cs"/>
          <w:rtl/>
        </w:rPr>
        <w:t>اول</w:t>
      </w:r>
      <w:r w:rsidR="00F84070">
        <w:rPr>
          <w:rFonts w:hint="cs"/>
          <w:rtl/>
        </w:rPr>
        <w:t xml:space="preserve"> ( صحیحه</w:t>
      </w:r>
      <w:r w:rsidR="00F84070">
        <w:rPr>
          <w:rFonts w:hint="eastAsia"/>
          <w:rtl/>
        </w:rPr>
        <w:t>‌</w:t>
      </w:r>
      <w:r w:rsidR="00F84070">
        <w:rPr>
          <w:rFonts w:hint="cs"/>
          <w:rtl/>
        </w:rPr>
        <w:t>ی سلیمان بن خالد)</w:t>
      </w:r>
      <w:bookmarkEnd w:id="17"/>
      <w:bookmarkEnd w:id="18"/>
    </w:p>
    <w:p w:rsidR="001D7ADD" w:rsidRPr="000D7486" w:rsidRDefault="000D7486" w:rsidP="000D7486">
      <w:pPr>
        <w:jc w:val="both"/>
        <w:rPr>
          <w:color w:val="008000"/>
          <w:rtl/>
        </w:rPr>
      </w:pPr>
      <w:r>
        <w:rPr>
          <w:rtl/>
        </w:rPr>
        <w:t xml:space="preserve">مُحَمَّدُ بْنُ يَحْيَى وَ غَيْرُهُ عَنْ أَحْمَدَ بْنِ مُحَمَّدِ بْنِ عِيسَى عَنِ الْحُسَيْنِ بْنِ سَعِيدٍ عَنِ النَّضْرِ بْنِ سُوَيْدٍ عَنْ هِشَامِ بْنِ سَالِمٍ عَنْ سُلَيْمَانَ بْنِ خَالِدٍ قَالَ: </w:t>
      </w:r>
      <w:r w:rsidRPr="000D7486">
        <w:rPr>
          <w:color w:val="008000"/>
          <w:rtl/>
        </w:rPr>
        <w:t>سَأَلْتُ أَبَا عَبْدِ اللَّهِ ع عَنِ امْرَأَةٍ تُوُفِّيَ زَوْجُهَا أَيْنَ تَعْتَدُّ فِي بَيْتِ زَوْجِهَا تَعْتَدُّ أَوْ حَيْثُ شَاءَتْ قَالَ بَلَى حَيْثُ‏</w:t>
      </w:r>
      <w:r w:rsidRPr="000D7486">
        <w:rPr>
          <w:color w:val="008000"/>
        </w:rPr>
        <w:t xml:space="preserve"> </w:t>
      </w:r>
      <w:r w:rsidRPr="000D7486">
        <w:rPr>
          <w:color w:val="008000"/>
          <w:rtl/>
        </w:rPr>
        <w:t>شَاءَتْ ثُمَّ قَالَ إِنَّ عَلِيّاً ع لَمَّا مَاتَ عُمَرُ أَتَى أُمَّ كُلْثُومٍ فَأَخَذَ بِيَدِهَا فَانْطَلَقَ بِهَا إِلَى بَيْتِهِ.</w:t>
      </w:r>
      <w:r>
        <w:rPr>
          <w:rStyle w:val="FootnoteReference"/>
          <w:color w:val="008000"/>
          <w:rtl/>
        </w:rPr>
        <w:footnoteReference w:id="7"/>
      </w:r>
    </w:p>
    <w:p w:rsidR="00492EDE" w:rsidRDefault="00F84070" w:rsidP="00F84070">
      <w:pPr>
        <w:pStyle w:val="Heading2"/>
        <w:rPr>
          <w:rtl/>
        </w:rPr>
      </w:pPr>
      <w:bookmarkStart w:id="19" w:name="_Toc58066843"/>
      <w:bookmarkStart w:id="20" w:name="_Toc58079571"/>
      <w:r>
        <w:rPr>
          <w:rFonts w:hint="cs"/>
          <w:rtl/>
        </w:rPr>
        <w:t>روایت دوم ( صحیحه</w:t>
      </w:r>
      <w:r>
        <w:rPr>
          <w:rFonts w:hint="eastAsia"/>
          <w:rtl/>
        </w:rPr>
        <w:t>‌</w:t>
      </w:r>
      <w:r>
        <w:rPr>
          <w:rFonts w:hint="cs"/>
          <w:rtl/>
        </w:rPr>
        <w:t>ی محمد بن مسلم)</w:t>
      </w:r>
      <w:bookmarkEnd w:id="19"/>
      <w:bookmarkEnd w:id="20"/>
    </w:p>
    <w:p w:rsidR="000D7486" w:rsidRPr="000D7486" w:rsidRDefault="000D7486" w:rsidP="000D7486">
      <w:pPr>
        <w:jc w:val="both"/>
        <w:rPr>
          <w:color w:val="008000"/>
        </w:rPr>
      </w:pPr>
      <w:r w:rsidRPr="000D7486">
        <w:rPr>
          <w:rFonts w:hint="cs"/>
          <w:rtl/>
        </w:rPr>
        <w:t xml:space="preserve">مُحَمَّدُ بْنُ يَحْيَى عَنْ أَحْمَدَ بْنِ مُحَمَّدٍ عَنْ عَلِيِّ بْنِ الْحَكَمِ عَنِ الْعَلَاءِ بْنِ رَزِينٍ عَنْ مُحَمَّدِ بْنِ مُسْلِمٍ عَنْ أَحَدِهِمَا ع قَالَ: </w:t>
      </w:r>
      <w:r w:rsidRPr="000D7486">
        <w:rPr>
          <w:rFonts w:hint="cs"/>
          <w:color w:val="008000"/>
          <w:rtl/>
        </w:rPr>
        <w:t>سَأَلْتُهُ عَنِ الْمُتَوَفَّى عَنْهَا زَوْجُهَا أَيْنَ تَعْتَدُّ قَالَ حَيْثُ شَاءَتْ وَ لَا تَبِيتُ عَنْ بَيْتِهَا.</w:t>
      </w:r>
      <w:r>
        <w:rPr>
          <w:rStyle w:val="FootnoteReference"/>
          <w:color w:val="008000"/>
          <w:rtl/>
        </w:rPr>
        <w:footnoteReference w:id="8"/>
      </w:r>
    </w:p>
    <w:p w:rsidR="000D7486" w:rsidRDefault="00F84070" w:rsidP="00492EDE">
      <w:pPr>
        <w:jc w:val="both"/>
        <w:rPr>
          <w:rtl/>
        </w:rPr>
      </w:pPr>
      <w:r>
        <w:rPr>
          <w:rFonts w:hint="cs"/>
          <w:rtl/>
        </w:rPr>
        <w:t>در جامع احادیث الشیعه ذیل این روایت می فرماید: «</w:t>
      </w:r>
      <w:r w:rsidR="00D34AA2">
        <w:rPr>
          <w:rFonts w:hint="cs"/>
          <w:rtl/>
        </w:rPr>
        <w:t>حمله الشیخ علی الاستحباب»</w:t>
      </w:r>
    </w:p>
    <w:p w:rsidR="00DB63F5" w:rsidRDefault="009959FB" w:rsidP="00492EDE">
      <w:pPr>
        <w:jc w:val="both"/>
        <w:rPr>
          <w:rtl/>
        </w:rPr>
      </w:pPr>
      <w:r>
        <w:rPr>
          <w:rFonts w:hint="cs"/>
          <w:rtl/>
        </w:rPr>
        <w:t>با توجه به روایت اول که بیتوته در خارج از منزل خودش را جائز دانسته است، این روایت را بر استحباب حمل کرده است.</w:t>
      </w:r>
    </w:p>
    <w:p w:rsidR="004A58F8" w:rsidRDefault="004A58F8" w:rsidP="004A58F8">
      <w:pPr>
        <w:pStyle w:val="Heading2"/>
        <w:rPr>
          <w:rtl/>
        </w:rPr>
      </w:pPr>
      <w:bookmarkStart w:id="21" w:name="_Toc58066844"/>
      <w:bookmarkStart w:id="22" w:name="_Toc58079572"/>
      <w:r>
        <w:rPr>
          <w:rFonts w:hint="cs"/>
          <w:rtl/>
        </w:rPr>
        <w:t>روایت سوم ( موثقه</w:t>
      </w:r>
      <w:r>
        <w:rPr>
          <w:rFonts w:hint="eastAsia"/>
          <w:rtl/>
        </w:rPr>
        <w:t>‌</w:t>
      </w:r>
      <w:r>
        <w:rPr>
          <w:rFonts w:hint="cs"/>
          <w:rtl/>
        </w:rPr>
        <w:t>ی عبدالله بن سنان و معاویة بن عمار)</w:t>
      </w:r>
      <w:bookmarkEnd w:id="21"/>
      <w:bookmarkEnd w:id="22"/>
    </w:p>
    <w:p w:rsidR="000903FC" w:rsidRPr="000903FC" w:rsidRDefault="000903FC" w:rsidP="000903FC">
      <w:pPr>
        <w:jc w:val="both"/>
        <w:rPr>
          <w:color w:val="008000"/>
        </w:rPr>
      </w:pPr>
      <w:r w:rsidRPr="000903FC">
        <w:rPr>
          <w:rFonts w:hint="cs"/>
          <w:rtl/>
        </w:rPr>
        <w:t xml:space="preserve">حُمَيْدُ بْنُ زِيَادٍ عَنِ ابْنِ سَمَاعَةَ عَنْ مُحَمَّدِ بْنِ زِيَادٍ عَنْ عَبْدِ اللَّهِ بْنِ سِنَانٍ وَ مُعَاوِيَةَ بْنِ عَمَّارٍ عَنْ أَبِي عَبْدِ اللَّهِ ع قَالَ: </w:t>
      </w:r>
      <w:r w:rsidRPr="000903FC">
        <w:rPr>
          <w:rFonts w:hint="cs"/>
          <w:color w:val="008000"/>
          <w:rtl/>
        </w:rPr>
        <w:t>سَأَلْتُهُ عَنِ الْمَرْأَةِ الْمُتَوَفَّى عَنْهَا زَوْجُهَا أَ تَعْتَدُّ فِي بَيْتِهَا أَوْ حَيْثُ شَاءَتْ قَالَ بَلْ حَيْثُ شَاءَتْ إِنَّ عَلِيّاً ع لَمَّا تُوُفِّيَ عُمَرُ أَتَى أُمَّ كُلْثُومٍ فَانْطَلَقَ بِهَا إِلَى بَيْتِهِ.</w:t>
      </w:r>
      <w:r>
        <w:rPr>
          <w:rStyle w:val="FootnoteReference"/>
          <w:color w:val="008000"/>
          <w:rtl/>
        </w:rPr>
        <w:footnoteReference w:id="9"/>
      </w:r>
    </w:p>
    <w:p w:rsidR="000903FC" w:rsidRDefault="00606462" w:rsidP="00492EDE">
      <w:pPr>
        <w:jc w:val="both"/>
        <w:rPr>
          <w:rtl/>
        </w:rPr>
      </w:pPr>
      <w:r>
        <w:rPr>
          <w:rFonts w:hint="cs"/>
          <w:rtl/>
        </w:rPr>
        <w:t>حمید بن زیاد و حسن بن محمد بن سماعه واقفی ثقه هستند.</w:t>
      </w:r>
    </w:p>
    <w:p w:rsidR="00606462" w:rsidRDefault="00606462" w:rsidP="00492EDE">
      <w:pPr>
        <w:jc w:val="both"/>
        <w:rPr>
          <w:rtl/>
        </w:rPr>
      </w:pPr>
      <w:r>
        <w:rPr>
          <w:rFonts w:hint="cs"/>
          <w:rtl/>
        </w:rPr>
        <w:t>مراد از محمد بن زیادی که ابن سماعه از او نقل می کند، ابن ابی عمیر می باشد.</w:t>
      </w:r>
    </w:p>
    <w:p w:rsidR="00606462" w:rsidRDefault="00606462" w:rsidP="00492EDE">
      <w:pPr>
        <w:jc w:val="both"/>
        <w:rPr>
          <w:rtl/>
        </w:rPr>
      </w:pPr>
      <w:r>
        <w:rPr>
          <w:rFonts w:hint="cs"/>
          <w:rtl/>
        </w:rPr>
        <w:t>بنابراین روایت موثقه می باشد.</w:t>
      </w:r>
    </w:p>
    <w:p w:rsidR="00606462" w:rsidRDefault="00FD33F2" w:rsidP="00FD33F2">
      <w:pPr>
        <w:pStyle w:val="Heading2"/>
        <w:rPr>
          <w:rtl/>
        </w:rPr>
      </w:pPr>
      <w:bookmarkStart w:id="23" w:name="_Toc58066845"/>
      <w:bookmarkStart w:id="24" w:name="_Toc58079573"/>
      <w:r>
        <w:rPr>
          <w:rFonts w:hint="cs"/>
          <w:rtl/>
        </w:rPr>
        <w:t>روایت چهارم</w:t>
      </w:r>
      <w:bookmarkEnd w:id="23"/>
      <w:bookmarkEnd w:id="24"/>
    </w:p>
    <w:p w:rsidR="000903FC" w:rsidRPr="000903FC" w:rsidRDefault="000903FC" w:rsidP="000903FC">
      <w:pPr>
        <w:jc w:val="both"/>
        <w:rPr>
          <w:color w:val="008000"/>
        </w:rPr>
      </w:pPr>
      <w:r w:rsidRPr="000903FC">
        <w:rPr>
          <w:rFonts w:hint="cs"/>
          <w:rtl/>
        </w:rPr>
        <w:t xml:space="preserve">الْحُسَيْنُ بْنُ مُحَمَّدٍ عَنْ مُعَلَّى بْنِ مُحَمَّدٍ عَنِ الْحَسَنِ بْنِ عَلِيٍّ أَوْ غَيْرِهِ عَنْ أَبَانِ بْنِ عُثْمَانَ عَنْ عَبْدِ اللَّهِ بْنِ سُلَيْمَانَ قَالَ: </w:t>
      </w:r>
      <w:r w:rsidRPr="000903FC">
        <w:rPr>
          <w:rFonts w:hint="cs"/>
          <w:color w:val="008000"/>
          <w:rtl/>
        </w:rPr>
        <w:t>سَأَلْتُ أَبَا عَبْدِ اللَّهِ ع عَنِ الْمُتَوَفَّى عَنْهَا زَوْجُهَا أَ تَخْرُجُ إِلَى بَيْتِ أَبِيهَا وَ أُمِّهَا مِنْ بَيْتِهَا إِنْ شَاءَتْ فَتَعْتَدُّ فَقَالَ إِنْ شَاءَتْ أَنْ تَعْتَدَّ فِي بَيْتِ زَوْجِهَا اعْتَدَّتْ وَ إِنْ شَاءَتِ اعْتَدَّتْ فِي أَهْلِهَا وَ لَا تَكْتَحِلُ وَ لَا تَلْبَسُ حُلِيّا</w:t>
      </w:r>
      <w:r>
        <w:rPr>
          <w:rStyle w:val="FootnoteReference"/>
          <w:color w:val="008000"/>
          <w:rtl/>
        </w:rPr>
        <w:footnoteReference w:id="10"/>
      </w:r>
    </w:p>
    <w:p w:rsidR="00DB63F5" w:rsidRDefault="00472734" w:rsidP="00492EDE">
      <w:pPr>
        <w:jc w:val="both"/>
        <w:rPr>
          <w:rtl/>
        </w:rPr>
      </w:pPr>
      <w:r>
        <w:rPr>
          <w:rFonts w:hint="cs"/>
          <w:rtl/>
        </w:rPr>
        <w:t>الحسین بن محمد بن عامر امامی ثقه می باشد.</w:t>
      </w:r>
    </w:p>
    <w:p w:rsidR="000903FC" w:rsidRDefault="00A014A5" w:rsidP="00492EDE">
      <w:pPr>
        <w:jc w:val="both"/>
        <w:rPr>
          <w:rtl/>
        </w:rPr>
      </w:pPr>
      <w:r>
        <w:rPr>
          <w:rFonts w:hint="cs"/>
          <w:rtl/>
        </w:rPr>
        <w:t>در مورد معلی بن محمد، مضطرب الحدیث</w:t>
      </w:r>
      <w:r w:rsidR="00460615">
        <w:rPr>
          <w:rFonts w:hint="cs"/>
          <w:rtl/>
        </w:rPr>
        <w:t xml:space="preserve"> و المذهب</w:t>
      </w:r>
      <w:r>
        <w:rPr>
          <w:rFonts w:hint="cs"/>
          <w:rtl/>
        </w:rPr>
        <w:t xml:space="preserve"> گفته شده است.</w:t>
      </w:r>
      <w:r w:rsidR="00460615">
        <w:rPr>
          <w:rFonts w:hint="cs"/>
          <w:rtl/>
        </w:rPr>
        <w:t xml:space="preserve"> آیت الله والد در مورد او بحث کرده و در نهایت روایات او را پذیرفته است.</w:t>
      </w:r>
    </w:p>
    <w:p w:rsidR="003D6D59" w:rsidRDefault="001547C2" w:rsidP="002E65F1">
      <w:pPr>
        <w:jc w:val="both"/>
        <w:rPr>
          <w:rtl/>
        </w:rPr>
      </w:pPr>
      <w:r>
        <w:rPr>
          <w:rFonts w:hint="cs"/>
          <w:rtl/>
        </w:rPr>
        <w:t>در جای دیگر بحث کرده ایم که واسطه</w:t>
      </w:r>
      <w:r>
        <w:rPr>
          <w:rFonts w:hint="eastAsia"/>
          <w:rtl/>
        </w:rPr>
        <w:t>‌</w:t>
      </w:r>
      <w:r>
        <w:rPr>
          <w:rFonts w:hint="cs"/>
          <w:rtl/>
        </w:rPr>
        <w:t xml:space="preserve">ی بین </w:t>
      </w:r>
      <w:r w:rsidR="00AF095D">
        <w:rPr>
          <w:rFonts w:hint="cs"/>
          <w:rtl/>
        </w:rPr>
        <w:t xml:space="preserve">معلی بن محمد </w:t>
      </w:r>
      <w:r>
        <w:rPr>
          <w:rFonts w:hint="cs"/>
          <w:rtl/>
        </w:rPr>
        <w:t>و ابان بن عثمان همیشه</w:t>
      </w:r>
      <w:r w:rsidR="00DA41DA">
        <w:rPr>
          <w:rFonts w:hint="cs"/>
          <w:rtl/>
        </w:rPr>
        <w:t xml:space="preserve"> </w:t>
      </w:r>
      <w:r w:rsidR="00AF095D">
        <w:rPr>
          <w:rFonts w:hint="cs"/>
          <w:rtl/>
        </w:rPr>
        <w:t>الحسن بن علی الوشاء می باشد. این که اینجا الحسن بن علی الوشاء او غیره تعبیر شده است، احتمالا در کتاب معلی بن محمد</w:t>
      </w:r>
      <w:r w:rsidR="00EE53F5">
        <w:rPr>
          <w:rFonts w:hint="cs"/>
          <w:rtl/>
        </w:rPr>
        <w:t>، ابان بن عثمان اول سند بوده</w:t>
      </w:r>
      <w:r w:rsidR="00AF095D">
        <w:rPr>
          <w:rFonts w:hint="cs"/>
          <w:rtl/>
        </w:rPr>
        <w:t xml:space="preserve"> است</w:t>
      </w:r>
      <w:r w:rsidR="00EE53F5">
        <w:rPr>
          <w:rFonts w:hint="cs"/>
          <w:rtl/>
        </w:rPr>
        <w:t xml:space="preserve"> و سند قبلی </w:t>
      </w:r>
      <w:r w:rsidR="005C3CA0">
        <w:rPr>
          <w:rFonts w:hint="cs"/>
          <w:rtl/>
        </w:rPr>
        <w:t>«الحسن بن علی عن ابان بن عثمان» بوده است؛ در نتیجه سند بعدی که ابان بن عثمان ابتدای سند بوده، معلق بوده است؛ مرحوم کلینی مردد بوده است که این سند معلق بر سند قبل می باشد یا معلق نمی باشد و مرسل می باشد؛ به همین دلیل «حسن بن علی او غیره» تعبیر کرده است.</w:t>
      </w:r>
    </w:p>
    <w:p w:rsidR="00121CE6" w:rsidRDefault="00121CE6" w:rsidP="009903F9">
      <w:pPr>
        <w:jc w:val="both"/>
        <w:rPr>
          <w:rtl/>
        </w:rPr>
      </w:pPr>
      <w:r>
        <w:rPr>
          <w:rFonts w:hint="cs"/>
          <w:rtl/>
        </w:rPr>
        <w:t>اما با توجه به این که بین معلی بن محمد و ابان بن عثمان غیر از الحسن بن علی الوشاء واسطه نشده است، احتمالا سند معلق بر قبل بوده است و اگر معلق نباشد</w:t>
      </w:r>
      <w:r w:rsidR="00333911">
        <w:rPr>
          <w:rFonts w:hint="cs"/>
          <w:rtl/>
        </w:rPr>
        <w:t xml:space="preserve">، معلی بن محمد </w:t>
      </w:r>
      <w:r w:rsidR="00D803FE">
        <w:rPr>
          <w:rFonts w:hint="cs"/>
          <w:rtl/>
        </w:rPr>
        <w:t xml:space="preserve">این روایت را از کتاب ابان بن عثمان </w:t>
      </w:r>
      <w:r w:rsidR="009903F9">
        <w:rPr>
          <w:rFonts w:hint="cs"/>
          <w:rtl/>
        </w:rPr>
        <w:t>اخذ کرده</w:t>
      </w:r>
      <w:r w:rsidR="00D803FE">
        <w:rPr>
          <w:rFonts w:hint="cs"/>
          <w:rtl/>
        </w:rPr>
        <w:t xml:space="preserve"> است</w:t>
      </w:r>
      <w:r w:rsidR="00354AC6">
        <w:rPr>
          <w:rFonts w:hint="cs"/>
          <w:rtl/>
        </w:rPr>
        <w:t xml:space="preserve"> و طریق کتاب ابان</w:t>
      </w:r>
      <w:r w:rsidR="00150AA1">
        <w:rPr>
          <w:rFonts w:hint="cs"/>
          <w:rtl/>
        </w:rPr>
        <w:t xml:space="preserve"> بن عثمان</w:t>
      </w:r>
      <w:r w:rsidR="00461F7B">
        <w:rPr>
          <w:rFonts w:hint="cs"/>
          <w:rtl/>
        </w:rPr>
        <w:t>، الحسن بن علی الوشاء می باشد؛ در نتیجه اشکالی در سند وجود ندارد.</w:t>
      </w:r>
    </w:p>
    <w:p w:rsidR="005C1D06" w:rsidRDefault="00402B8A" w:rsidP="00EE0A25">
      <w:pPr>
        <w:jc w:val="both"/>
        <w:rPr>
          <w:rtl/>
        </w:rPr>
      </w:pPr>
      <w:r>
        <w:rPr>
          <w:rFonts w:hint="cs"/>
          <w:rtl/>
        </w:rPr>
        <w:t>ابان بن عثما</w:t>
      </w:r>
      <w:r w:rsidR="001200F5">
        <w:rPr>
          <w:rFonts w:hint="cs"/>
          <w:rtl/>
        </w:rPr>
        <w:t>ن بنابر تحقیق امامی ثقه می باشد و ناووسی نمی باشد.</w:t>
      </w:r>
    </w:p>
    <w:p w:rsidR="00402B8A" w:rsidRDefault="005C1D06" w:rsidP="005C1D06">
      <w:pPr>
        <w:pStyle w:val="Heading3"/>
        <w:rPr>
          <w:rtl/>
        </w:rPr>
      </w:pPr>
      <w:bookmarkStart w:id="25" w:name="_Toc58066846"/>
      <w:bookmarkStart w:id="26" w:name="_Toc58079574"/>
      <w:r>
        <w:rPr>
          <w:rFonts w:hint="cs"/>
          <w:rtl/>
        </w:rPr>
        <w:t>عبدالله بن سلیمان</w:t>
      </w:r>
      <w:bookmarkEnd w:id="25"/>
      <w:bookmarkEnd w:id="26"/>
    </w:p>
    <w:p w:rsidR="005C1D06" w:rsidRDefault="005C1D06" w:rsidP="00492EDE">
      <w:pPr>
        <w:jc w:val="both"/>
        <w:rPr>
          <w:rtl/>
        </w:rPr>
      </w:pPr>
      <w:r>
        <w:rPr>
          <w:rFonts w:hint="cs"/>
          <w:rtl/>
        </w:rPr>
        <w:t>در خاتمه</w:t>
      </w:r>
      <w:r>
        <w:rPr>
          <w:rFonts w:hint="eastAsia"/>
          <w:rtl/>
        </w:rPr>
        <w:t>‌</w:t>
      </w:r>
      <w:r>
        <w:rPr>
          <w:rFonts w:hint="cs"/>
          <w:rtl/>
        </w:rPr>
        <w:t>ی مستدرک در شرح مشیخه</w:t>
      </w:r>
      <w:r>
        <w:rPr>
          <w:rFonts w:hint="eastAsia"/>
          <w:rtl/>
        </w:rPr>
        <w:t>‌</w:t>
      </w:r>
      <w:r>
        <w:rPr>
          <w:rFonts w:hint="cs"/>
          <w:rtl/>
        </w:rPr>
        <w:t xml:space="preserve">ی من لا یحضره الفقیه </w:t>
      </w:r>
      <w:r w:rsidR="000513A1">
        <w:rPr>
          <w:rFonts w:hint="cs"/>
          <w:rtl/>
        </w:rPr>
        <w:t xml:space="preserve">ذیل طریق به عبدالله </w:t>
      </w:r>
      <w:r w:rsidR="00873622">
        <w:rPr>
          <w:rFonts w:hint="cs"/>
          <w:rtl/>
        </w:rPr>
        <w:t xml:space="preserve">بن </w:t>
      </w:r>
      <w:r w:rsidR="000513A1">
        <w:rPr>
          <w:rFonts w:hint="cs"/>
          <w:rtl/>
        </w:rPr>
        <w:t xml:space="preserve">سلیمان </w:t>
      </w:r>
      <w:r>
        <w:rPr>
          <w:rFonts w:hint="cs"/>
          <w:rtl/>
        </w:rPr>
        <w:t>می فرماید:</w:t>
      </w:r>
    </w:p>
    <w:p w:rsidR="0041119A" w:rsidRPr="005139A5" w:rsidRDefault="0041119A" w:rsidP="0041119A">
      <w:pPr>
        <w:jc w:val="both"/>
        <w:rPr>
          <w:color w:val="000080"/>
          <w:rtl/>
        </w:rPr>
      </w:pPr>
      <w:r w:rsidRPr="005139A5">
        <w:rPr>
          <w:rFonts w:hint="cs"/>
          <w:color w:val="000080"/>
          <w:rtl/>
        </w:rPr>
        <w:t>و إلى عبد اللّه بن سليمان:</w:t>
      </w:r>
    </w:p>
    <w:p w:rsidR="0041119A" w:rsidRPr="005139A5" w:rsidRDefault="0041119A" w:rsidP="0041119A">
      <w:pPr>
        <w:jc w:val="both"/>
        <w:rPr>
          <w:color w:val="000080"/>
          <w:rtl/>
        </w:rPr>
      </w:pPr>
      <w:r w:rsidRPr="005139A5">
        <w:rPr>
          <w:rFonts w:hint="cs"/>
          <w:color w:val="000080"/>
          <w:rtl/>
        </w:rPr>
        <w:t>محمّد بن الحسن، عن محمّد ابن الحسن الصفار، عن يعقوب بن يزيد، عن صفوان بن يحيى و محمّد بن أبي عمير جميعا، عنه.</w:t>
      </w:r>
    </w:p>
    <w:p w:rsidR="0041119A" w:rsidRPr="005139A5" w:rsidRDefault="0041119A" w:rsidP="0041119A">
      <w:pPr>
        <w:jc w:val="both"/>
        <w:rPr>
          <w:color w:val="000080"/>
          <w:rtl/>
        </w:rPr>
      </w:pPr>
      <w:r w:rsidRPr="005139A5">
        <w:rPr>
          <w:rFonts w:hint="cs"/>
          <w:color w:val="000080"/>
          <w:rtl/>
        </w:rPr>
        <w:t>السند في أعلى درجة الصحة.</w:t>
      </w:r>
    </w:p>
    <w:p w:rsidR="0041119A" w:rsidRPr="005139A5" w:rsidRDefault="0041119A" w:rsidP="0041119A">
      <w:pPr>
        <w:jc w:val="both"/>
        <w:rPr>
          <w:color w:val="000080"/>
          <w:rtl/>
        </w:rPr>
      </w:pPr>
      <w:r w:rsidRPr="005139A5">
        <w:rPr>
          <w:rFonts w:hint="cs"/>
          <w:color w:val="000080"/>
          <w:rtl/>
        </w:rPr>
        <w:t>و أمّا [ابن] سليمان فظنّه الشارح: الصيرفي الكوفي، الذي له أصل، و صرّح النجاشي أنه: روى عنه جعفر بن علي، قال: فالخبر قوي كالصحيح، و يمكن الحكم بصحته لاتفاق الأصحاب على أصله على ما ذكره المفيد رضي اللّه عنه، و اعتماد الأصحاب على كتابه مع صحته، عن ابن أبي عمير و صفوان بن يحيى، و هما من أهل الإجماع، و لهذا عمل أكثر أصحابنا المتأخرين‌ على العمل بأخباره، انتهى.</w:t>
      </w:r>
    </w:p>
    <w:p w:rsidR="0041119A" w:rsidRPr="005139A5" w:rsidRDefault="0041119A" w:rsidP="0041119A">
      <w:pPr>
        <w:jc w:val="both"/>
        <w:rPr>
          <w:color w:val="000080"/>
          <w:rtl/>
        </w:rPr>
      </w:pPr>
      <w:r w:rsidRPr="005139A5">
        <w:rPr>
          <w:rFonts w:hint="cs"/>
          <w:color w:val="000080"/>
          <w:rtl/>
        </w:rPr>
        <w:t>و لكن الأقوى وفاقا لجامع الرواة أنه: النخعي الكوفي، الذي يروي عنه: أبان بن عثمان، و صفوان بن يحيى، و ابن أبي عمير، و يونس ابن عبد الرحمن، و عبد اللّه بن مسكان، و النضر بن سويد، و هارون ابن الجهم، و معاذ بن مسلم، و حمزة بن حمران، و الوشاء، و أبو شعيب المحاملي، و يحيى الحلبي، و عبيس بن هشام، و ابن أذينة، و عبد اللّه بن سنان، و محمّد بن الحسن العطار.</w:t>
      </w:r>
    </w:p>
    <w:p w:rsidR="0041119A" w:rsidRPr="005139A5" w:rsidRDefault="0041119A" w:rsidP="0041119A">
      <w:pPr>
        <w:jc w:val="both"/>
        <w:rPr>
          <w:color w:val="000080"/>
          <w:rtl/>
        </w:rPr>
      </w:pPr>
      <w:r w:rsidRPr="005139A5">
        <w:rPr>
          <w:rFonts w:hint="cs"/>
          <w:color w:val="000080"/>
          <w:rtl/>
        </w:rPr>
        <w:t>صرّح بذلك كلّه في الجامع، و منه يظهر وثاقته مع أن رواية صفوان و ابن أبي عمير كافية في الحكم بها، سواء كان هو الصيرفي أو النخعي.</w:t>
      </w:r>
      <w:r w:rsidR="005337ED" w:rsidRPr="005139A5">
        <w:rPr>
          <w:rStyle w:val="FootnoteReference"/>
          <w:color w:val="000080"/>
          <w:rtl/>
        </w:rPr>
        <w:footnoteReference w:id="11"/>
      </w:r>
    </w:p>
    <w:p w:rsidR="000903FC" w:rsidRPr="004234B1" w:rsidRDefault="0071448A" w:rsidP="000A2D12">
      <w:pPr>
        <w:jc w:val="both"/>
        <w:rPr>
          <w:color w:val="000080"/>
          <w:rtl/>
        </w:rPr>
      </w:pPr>
      <w:r w:rsidRPr="005139A5">
        <w:rPr>
          <w:rFonts w:hint="cs"/>
          <w:color w:val="000080"/>
          <w:rtl/>
        </w:rPr>
        <w:t>السند في أعلى درجة الصحة.</w:t>
      </w:r>
      <w:r w:rsidR="004234B1">
        <w:rPr>
          <w:rFonts w:hint="cs"/>
          <w:color w:val="000080"/>
          <w:rtl/>
        </w:rPr>
        <w:t xml:space="preserve"> </w:t>
      </w:r>
      <w:r>
        <w:rPr>
          <w:rFonts w:hint="cs"/>
          <w:rtl/>
        </w:rPr>
        <w:t>یعنی طریق به عبدالله بن سلیمان در اعلی درجه</w:t>
      </w:r>
      <w:r>
        <w:rPr>
          <w:rFonts w:hint="eastAsia"/>
          <w:rtl/>
        </w:rPr>
        <w:t>‌</w:t>
      </w:r>
      <w:r>
        <w:rPr>
          <w:rFonts w:hint="cs"/>
          <w:rtl/>
        </w:rPr>
        <w:t xml:space="preserve">ی </w:t>
      </w:r>
      <w:r w:rsidR="005A2A7B">
        <w:rPr>
          <w:rFonts w:hint="cs"/>
          <w:rtl/>
        </w:rPr>
        <w:t>صحت می باشد؛ زیرا همه</w:t>
      </w:r>
      <w:r w:rsidR="005A2A7B">
        <w:rPr>
          <w:rFonts w:hint="eastAsia"/>
          <w:rtl/>
        </w:rPr>
        <w:t>‌</w:t>
      </w:r>
      <w:r w:rsidR="005A2A7B">
        <w:rPr>
          <w:rFonts w:hint="cs"/>
          <w:rtl/>
        </w:rPr>
        <w:t xml:space="preserve">ی </w:t>
      </w:r>
      <w:r w:rsidR="00347445">
        <w:rPr>
          <w:rFonts w:hint="cs"/>
          <w:rtl/>
        </w:rPr>
        <w:t>روات</w:t>
      </w:r>
      <w:r w:rsidR="005A2A7B">
        <w:rPr>
          <w:rFonts w:hint="cs"/>
          <w:rtl/>
        </w:rPr>
        <w:t xml:space="preserve"> در </w:t>
      </w:r>
      <w:r w:rsidR="000A2D12">
        <w:rPr>
          <w:rFonts w:hint="cs"/>
          <w:rtl/>
        </w:rPr>
        <w:t>طریق به او</w:t>
      </w:r>
      <w:r w:rsidR="005A2A7B">
        <w:rPr>
          <w:rFonts w:hint="cs"/>
          <w:rtl/>
        </w:rPr>
        <w:t xml:space="preserve"> از اجلاء و بزرگان می باشند.</w:t>
      </w:r>
    </w:p>
    <w:p w:rsidR="000D7486" w:rsidRDefault="00853FBE" w:rsidP="00492EDE">
      <w:pPr>
        <w:jc w:val="both"/>
        <w:rPr>
          <w:rtl/>
        </w:rPr>
      </w:pPr>
      <w:r w:rsidRPr="005139A5">
        <w:rPr>
          <w:rFonts w:hint="cs"/>
          <w:color w:val="000080"/>
          <w:rtl/>
        </w:rPr>
        <w:t>فظنّه الشارح</w:t>
      </w:r>
      <w:r>
        <w:rPr>
          <w:rFonts w:hint="cs"/>
          <w:rtl/>
        </w:rPr>
        <w:t xml:space="preserve"> مراد از شارح، مجلسی اول در روضة المتقین می باشد.</w:t>
      </w:r>
    </w:p>
    <w:p w:rsidR="000D7486" w:rsidRDefault="005C6864" w:rsidP="00B9257E">
      <w:pPr>
        <w:jc w:val="both"/>
        <w:rPr>
          <w:rtl/>
        </w:rPr>
      </w:pPr>
      <w:r>
        <w:rPr>
          <w:rFonts w:hint="cs"/>
          <w:rtl/>
        </w:rPr>
        <w:t xml:space="preserve">سپس </w:t>
      </w:r>
      <w:r w:rsidR="00ED792C">
        <w:rPr>
          <w:rFonts w:hint="cs"/>
          <w:rtl/>
        </w:rPr>
        <w:t>شانزده نفر (</w:t>
      </w:r>
      <w:r w:rsidR="00012723">
        <w:rPr>
          <w:rFonts w:hint="cs"/>
          <w:rtl/>
        </w:rPr>
        <w:t xml:space="preserve"> ابان بن عثمان، صفوان و ...)</w:t>
      </w:r>
      <w:r w:rsidR="00ED792C">
        <w:rPr>
          <w:rFonts w:hint="cs"/>
          <w:rtl/>
        </w:rPr>
        <w:t xml:space="preserve"> را ذکر می کند</w:t>
      </w:r>
      <w:r w:rsidR="00012723">
        <w:rPr>
          <w:rFonts w:hint="cs"/>
          <w:rtl/>
        </w:rPr>
        <w:t xml:space="preserve"> که از او نقل می کنند</w:t>
      </w:r>
      <w:r w:rsidR="00B9257E">
        <w:rPr>
          <w:rFonts w:hint="cs"/>
          <w:rtl/>
        </w:rPr>
        <w:t>. در هیچ یک از روایات به «</w:t>
      </w:r>
      <w:r w:rsidR="00B9257E" w:rsidRPr="00B9257E">
        <w:rPr>
          <w:rFonts w:hint="cs"/>
          <w:rtl/>
        </w:rPr>
        <w:t>النخعي الكوفي</w:t>
      </w:r>
      <w:r w:rsidR="00B9257E">
        <w:rPr>
          <w:rFonts w:hint="cs"/>
          <w:rtl/>
        </w:rPr>
        <w:t>»</w:t>
      </w:r>
      <w:r w:rsidR="00EF75D8">
        <w:rPr>
          <w:rFonts w:hint="cs"/>
          <w:rtl/>
        </w:rPr>
        <w:t xml:space="preserve"> تصریح نشده است و جامع الرواة نیز چنین مطلبی ندارد.</w:t>
      </w:r>
      <w:r w:rsidR="00874456">
        <w:rPr>
          <w:rFonts w:hint="cs"/>
          <w:rtl/>
        </w:rPr>
        <w:t xml:space="preserve"> جامع الرواة سبکی دارد که اکثر بزرگان به آن سبک توجه ندارند و موجب برداشت اشتباه از آن می شود.</w:t>
      </w:r>
    </w:p>
    <w:p w:rsidR="00812072" w:rsidRDefault="00502416" w:rsidP="00C57DEB">
      <w:pPr>
        <w:pStyle w:val="Heading4"/>
        <w:rPr>
          <w:rtl/>
        </w:rPr>
      </w:pPr>
      <w:bookmarkStart w:id="27" w:name="_Toc58079575"/>
      <w:r>
        <w:rPr>
          <w:rFonts w:hint="cs"/>
          <w:rtl/>
        </w:rPr>
        <w:t>کلام مرحوم اردبیلی در جامع الرواة</w:t>
      </w:r>
      <w:bookmarkEnd w:id="27"/>
    </w:p>
    <w:p w:rsidR="000D7486" w:rsidRDefault="00812072" w:rsidP="00492EDE">
      <w:pPr>
        <w:jc w:val="both"/>
        <w:rPr>
          <w:rtl/>
        </w:rPr>
      </w:pPr>
      <w:r>
        <w:rPr>
          <w:rFonts w:hint="cs"/>
          <w:rtl/>
        </w:rPr>
        <w:t>در مقدمه</w:t>
      </w:r>
      <w:r>
        <w:rPr>
          <w:rFonts w:hint="eastAsia"/>
          <w:rtl/>
        </w:rPr>
        <w:t>‌</w:t>
      </w:r>
      <w:r>
        <w:rPr>
          <w:rFonts w:hint="cs"/>
          <w:rtl/>
        </w:rPr>
        <w:t>ی جامع الرواة چنین آمده است:</w:t>
      </w:r>
    </w:p>
    <w:p w:rsidR="00492EDE" w:rsidRDefault="00535D03" w:rsidP="00492EDE">
      <w:pPr>
        <w:jc w:val="both"/>
        <w:rPr>
          <w:rtl/>
        </w:rPr>
      </w:pPr>
      <w:r w:rsidRPr="005139A5">
        <w:rPr>
          <w:color w:val="000080"/>
          <w:rtl/>
        </w:rPr>
        <w:t xml:space="preserve">و ليعلم ان فى الاسماء المشتركة مثلا محمد بن عبد اللّه و محمد بن على سعى سعيا بليغا </w:t>
      </w:r>
      <w:r w:rsidR="00CA0D3D">
        <w:rPr>
          <w:color w:val="000080"/>
          <w:rtl/>
        </w:rPr>
        <w:t>بقدر الوسع و الطاقة حتى وجد قر</w:t>
      </w:r>
      <w:r w:rsidR="00CA0D3D">
        <w:rPr>
          <w:rFonts w:hint="cs"/>
          <w:color w:val="000080"/>
          <w:rtl/>
        </w:rPr>
        <w:t>ین</w:t>
      </w:r>
      <w:r w:rsidRPr="005139A5">
        <w:rPr>
          <w:color w:val="000080"/>
          <w:rtl/>
        </w:rPr>
        <w:t>ة- الترجيح و كتب راوى كل واحد منهم تحته و ان لم يجد قرينة و ترجيحا بنحو من الانحاء كتب بعد مجموعها كذا: روى فلان عن محمد بن عبد اللّه عن فلان حتى لا يخل بالضابطة الكلية التى هى جمع جميع الروات و لعل الناظرين يجدون قرينة للترجيح</w:t>
      </w:r>
      <w:r>
        <w:rPr>
          <w:rStyle w:val="FootnoteReference"/>
          <w:rtl/>
        </w:rPr>
        <w:footnoteReference w:id="12"/>
      </w:r>
    </w:p>
    <w:p w:rsidR="00535D03" w:rsidRDefault="00267410" w:rsidP="00492EDE">
      <w:pPr>
        <w:jc w:val="both"/>
        <w:rPr>
          <w:rtl/>
        </w:rPr>
      </w:pPr>
      <w:r>
        <w:rPr>
          <w:rFonts w:hint="cs"/>
          <w:rtl/>
        </w:rPr>
        <w:t>می فرماید: اگر قرینه ای بیابد که مراد از عنوان مشترک، فلان شخص می باشد</w:t>
      </w:r>
      <w:r w:rsidR="0055417F">
        <w:rPr>
          <w:rFonts w:hint="cs"/>
          <w:rtl/>
        </w:rPr>
        <w:t>، روایت را ذیل آن عنوان می آورد.</w:t>
      </w:r>
    </w:p>
    <w:p w:rsidR="0045360F" w:rsidRDefault="00E0111F" w:rsidP="006F3FAE">
      <w:pPr>
        <w:jc w:val="both"/>
        <w:rPr>
          <w:rtl/>
        </w:rPr>
      </w:pPr>
      <w:r>
        <w:rPr>
          <w:rFonts w:hint="cs"/>
          <w:rtl/>
        </w:rPr>
        <w:t>اما اگر قرینه ای برای تمییز نیابد</w:t>
      </w:r>
      <w:r w:rsidR="00537749">
        <w:rPr>
          <w:rFonts w:hint="cs"/>
          <w:rtl/>
        </w:rPr>
        <w:t>، پس از ذ</w:t>
      </w:r>
      <w:r w:rsidR="00C711F2">
        <w:rPr>
          <w:rFonts w:hint="cs"/>
          <w:rtl/>
        </w:rPr>
        <w:t>کر افرادی که مشخصه دارند، عنوان</w:t>
      </w:r>
      <w:r w:rsidR="00537749">
        <w:rPr>
          <w:rFonts w:hint="cs"/>
          <w:rtl/>
        </w:rPr>
        <w:t xml:space="preserve"> مشترک را می آورد.</w:t>
      </w:r>
      <w:r w:rsidR="001F4D0D">
        <w:rPr>
          <w:rFonts w:hint="cs"/>
          <w:rtl/>
        </w:rPr>
        <w:t xml:space="preserve"> عبدالله بن سلیمان نیز به همین صورت است.</w:t>
      </w:r>
      <w:r w:rsidR="006F3FAE">
        <w:rPr>
          <w:rFonts w:hint="cs"/>
          <w:rtl/>
        </w:rPr>
        <w:t xml:space="preserve"> مرحوم اردبیلی ابتدا عبدالله بن سلیمان را آورده است:</w:t>
      </w:r>
    </w:p>
    <w:p w:rsidR="0045360F" w:rsidRPr="00793DDC" w:rsidRDefault="0045360F" w:rsidP="005139A5">
      <w:pPr>
        <w:jc w:val="both"/>
        <w:rPr>
          <w:color w:val="000080"/>
          <w:rtl/>
        </w:rPr>
      </w:pPr>
      <w:r w:rsidRPr="00793DDC">
        <w:rPr>
          <w:color w:val="000080"/>
          <w:rtl/>
        </w:rPr>
        <w:t>3986 عبد الله بن سليمان‌</w:t>
      </w:r>
    </w:p>
    <w:p w:rsidR="0045360F" w:rsidRDefault="0045360F" w:rsidP="005139A5">
      <w:pPr>
        <w:jc w:val="both"/>
        <w:rPr>
          <w:color w:val="000080"/>
          <w:rtl/>
        </w:rPr>
      </w:pPr>
      <w:r w:rsidRPr="00793DDC">
        <w:rPr>
          <w:color w:val="000080"/>
          <w:rtl/>
        </w:rPr>
        <w:t>[ين. قر] «مح».</w:t>
      </w:r>
    </w:p>
    <w:p w:rsidR="006F3FAE" w:rsidRDefault="006F3FAE" w:rsidP="005139A5">
      <w:pPr>
        <w:jc w:val="both"/>
        <w:rPr>
          <w:rtl/>
        </w:rPr>
      </w:pPr>
      <w:r>
        <w:rPr>
          <w:rFonts w:hint="cs"/>
          <w:rtl/>
        </w:rPr>
        <w:t xml:space="preserve">رمز «ین» </w:t>
      </w:r>
      <w:r w:rsidR="00132505">
        <w:rPr>
          <w:rFonts w:hint="cs"/>
          <w:rtl/>
        </w:rPr>
        <w:t xml:space="preserve">یعنی از اصحاب </w:t>
      </w:r>
      <w:r>
        <w:rPr>
          <w:rFonts w:hint="cs"/>
          <w:rtl/>
        </w:rPr>
        <w:t xml:space="preserve">امام زین العابدین علیه السلام و رمز «قر» </w:t>
      </w:r>
      <w:r w:rsidR="00132505">
        <w:rPr>
          <w:rFonts w:hint="cs"/>
          <w:rtl/>
        </w:rPr>
        <w:t xml:space="preserve">یعنی از اصحاب </w:t>
      </w:r>
      <w:r>
        <w:rPr>
          <w:rFonts w:hint="cs"/>
          <w:rtl/>
        </w:rPr>
        <w:t>امام باقر علیه السلام می باشد.</w:t>
      </w:r>
    </w:p>
    <w:p w:rsidR="007B6CB2" w:rsidRDefault="007B6CB2" w:rsidP="005139A5">
      <w:pPr>
        <w:jc w:val="both"/>
        <w:rPr>
          <w:rtl/>
        </w:rPr>
      </w:pPr>
      <w:r>
        <w:rPr>
          <w:rFonts w:hint="cs"/>
          <w:rtl/>
        </w:rPr>
        <w:t xml:space="preserve">رمز «مح» یعنی </w:t>
      </w:r>
      <w:r w:rsidR="00E709E8">
        <w:rPr>
          <w:rFonts w:hint="cs"/>
          <w:rtl/>
        </w:rPr>
        <w:t>رجال وسیط میرزای استر</w:t>
      </w:r>
      <w:r w:rsidR="00FF76B7">
        <w:rPr>
          <w:rFonts w:hint="cs"/>
          <w:rtl/>
        </w:rPr>
        <w:t>آبادی</w:t>
      </w:r>
    </w:p>
    <w:p w:rsidR="001E148D" w:rsidRPr="006F3FAE" w:rsidRDefault="001E148D" w:rsidP="005139A5">
      <w:pPr>
        <w:jc w:val="both"/>
        <w:rPr>
          <w:rtl/>
        </w:rPr>
      </w:pPr>
      <w:r>
        <w:rPr>
          <w:rFonts w:hint="cs"/>
          <w:rtl/>
        </w:rPr>
        <w:t>سپس عبدالله بن سلیمان بن الصیرفی را آورده است.</w:t>
      </w:r>
    </w:p>
    <w:p w:rsidR="0045360F" w:rsidRPr="00793DDC" w:rsidRDefault="0045360F" w:rsidP="005139A5">
      <w:pPr>
        <w:jc w:val="both"/>
        <w:rPr>
          <w:color w:val="000080"/>
          <w:rtl/>
        </w:rPr>
      </w:pPr>
      <w:r w:rsidRPr="00793DDC">
        <w:rPr>
          <w:color w:val="000080"/>
          <w:rtl/>
        </w:rPr>
        <w:t>3987 عبد الله بن سليمان الصيرفى‌</w:t>
      </w:r>
    </w:p>
    <w:p w:rsidR="00535D03" w:rsidRPr="00793DDC" w:rsidRDefault="0045360F" w:rsidP="005139A5">
      <w:pPr>
        <w:jc w:val="both"/>
        <w:rPr>
          <w:color w:val="000080"/>
          <w:rtl/>
        </w:rPr>
      </w:pPr>
      <w:r w:rsidRPr="00793DDC">
        <w:rPr>
          <w:color w:val="000080"/>
          <w:rtl/>
        </w:rPr>
        <w:t>مولى كوفى روى عن جعفر بن محمد عليهما السلام له اصل عنه جعفر بن على [جش‌] و لعله العبسى الآتي‌</w:t>
      </w:r>
    </w:p>
    <w:p w:rsidR="001E148D" w:rsidRDefault="0045360F" w:rsidP="001E148D">
      <w:pPr>
        <w:jc w:val="both"/>
        <w:rPr>
          <w:color w:val="000080"/>
          <w:rtl/>
        </w:rPr>
      </w:pPr>
      <w:r w:rsidRPr="00793DDC">
        <w:rPr>
          <w:color w:val="000080"/>
          <w:rtl/>
        </w:rPr>
        <w:t>«مح».</w:t>
      </w:r>
    </w:p>
    <w:p w:rsidR="001E148D" w:rsidRPr="001E148D" w:rsidRDefault="001E148D" w:rsidP="001E148D">
      <w:pPr>
        <w:jc w:val="both"/>
        <w:rPr>
          <w:rtl/>
        </w:rPr>
      </w:pPr>
      <w:r>
        <w:rPr>
          <w:rFonts w:hint="cs"/>
          <w:rtl/>
        </w:rPr>
        <w:t>سپس آدرس مواردی را که عبدالله بن سلیمان الصیرفی در اسناد با قید «الصیرفی» آمده است، بیان کرده است:</w:t>
      </w:r>
    </w:p>
    <w:p w:rsidR="0045360F" w:rsidRPr="00793DDC" w:rsidRDefault="0045360F" w:rsidP="005139A5">
      <w:pPr>
        <w:jc w:val="both"/>
        <w:rPr>
          <w:color w:val="000080"/>
          <w:rtl/>
        </w:rPr>
      </w:pPr>
      <w:r w:rsidRPr="00793DDC">
        <w:rPr>
          <w:color w:val="000080"/>
          <w:rtl/>
        </w:rPr>
        <w:t>احمد بن محمد بن ابى نصر عن عبد الكريم عن عبد اللّه بن سليمان الصيرفى عن ابى جعفر عليه السلام فى [فى‌] فى باب من طلق لغير السنة و- الكتاب. عنه يونس بن يعقوب فى باب اكل- الرجل فى منزل اخيه من ابواب الاطعمة. عنه عبد الرحمن بن عتبة فى [يب‌] فى باب ضروب- الحج.</w:t>
      </w:r>
    </w:p>
    <w:p w:rsidR="0045360F" w:rsidRPr="00793DDC" w:rsidRDefault="0045360F" w:rsidP="005139A5">
      <w:pPr>
        <w:jc w:val="both"/>
        <w:rPr>
          <w:color w:val="000080"/>
          <w:rtl/>
        </w:rPr>
      </w:pPr>
      <w:r w:rsidRPr="00793DDC">
        <w:rPr>
          <w:color w:val="000080"/>
          <w:rtl/>
        </w:rPr>
        <w:t>3988 عبد الله بن سليمان العامرى كوفى‌</w:t>
      </w:r>
    </w:p>
    <w:p w:rsidR="0045360F" w:rsidRDefault="0045360F" w:rsidP="005139A5">
      <w:pPr>
        <w:jc w:val="both"/>
        <w:rPr>
          <w:color w:val="000080"/>
          <w:rtl/>
        </w:rPr>
      </w:pPr>
      <w:r w:rsidRPr="00793DDC">
        <w:rPr>
          <w:color w:val="000080"/>
          <w:rtl/>
        </w:rPr>
        <w:t>[ق‌] «مح».</w:t>
      </w:r>
    </w:p>
    <w:p w:rsidR="00FF1C28" w:rsidRPr="00FF1C28" w:rsidRDefault="00FF1C28" w:rsidP="005139A5">
      <w:pPr>
        <w:jc w:val="both"/>
        <w:rPr>
          <w:rtl/>
        </w:rPr>
      </w:pPr>
      <w:r w:rsidRPr="00FF1C28">
        <w:rPr>
          <w:rFonts w:hint="cs"/>
          <w:rtl/>
        </w:rPr>
        <w:t>«ق»</w:t>
      </w:r>
      <w:r>
        <w:rPr>
          <w:rFonts w:hint="cs"/>
          <w:rtl/>
        </w:rPr>
        <w:t xml:space="preserve"> یعنی از اصحاب امام صادق علیه السلام می باشد.</w:t>
      </w:r>
    </w:p>
    <w:p w:rsidR="0045360F" w:rsidRPr="00793DDC" w:rsidRDefault="0045360F" w:rsidP="005139A5">
      <w:pPr>
        <w:jc w:val="both"/>
        <w:rPr>
          <w:color w:val="000080"/>
          <w:rtl/>
        </w:rPr>
      </w:pPr>
      <w:r w:rsidRPr="00793DDC">
        <w:rPr>
          <w:color w:val="000080"/>
          <w:rtl/>
        </w:rPr>
        <w:t>عنه ربيع بن محمد المسلى فى [فى‌] فى باب ان الارض لا تخلو من حجة و فى باب الكتمان و فى باب النوادر فى كتاب الحد و فى [يب‌] فى كتاب المكاسب و فى باب قتيل الزحام و الظاهر ان هذا و ابن سليم المتقدم من [فى‌] واحد بقرينة الرواى و المروى عنه و كونهما عامريين و اللّه- اعلم.</w:t>
      </w:r>
    </w:p>
    <w:p w:rsidR="0045360F" w:rsidRPr="00793DDC" w:rsidRDefault="0045360F" w:rsidP="005139A5">
      <w:pPr>
        <w:jc w:val="both"/>
        <w:rPr>
          <w:color w:val="000080"/>
          <w:rtl/>
        </w:rPr>
      </w:pPr>
      <w:r w:rsidRPr="00793DDC">
        <w:rPr>
          <w:color w:val="000080"/>
          <w:rtl/>
        </w:rPr>
        <w:t>3989 عبد الله بن سليمان العبسى الكوفى‌</w:t>
      </w:r>
    </w:p>
    <w:p w:rsidR="0045360F" w:rsidRPr="00793DDC" w:rsidRDefault="0045360F" w:rsidP="005139A5">
      <w:pPr>
        <w:jc w:val="both"/>
        <w:rPr>
          <w:color w:val="000080"/>
          <w:rtl/>
        </w:rPr>
      </w:pPr>
      <w:r w:rsidRPr="00793DDC">
        <w:rPr>
          <w:color w:val="000080"/>
          <w:rtl/>
        </w:rPr>
        <w:t>يعرف بالصيرفى [ين‌] و تقدم «مح».</w:t>
      </w:r>
    </w:p>
    <w:p w:rsidR="0045360F" w:rsidRPr="00793DDC" w:rsidRDefault="0045360F" w:rsidP="005139A5">
      <w:pPr>
        <w:jc w:val="both"/>
        <w:rPr>
          <w:color w:val="000080"/>
          <w:rtl/>
        </w:rPr>
      </w:pPr>
      <w:r w:rsidRPr="00793DDC">
        <w:rPr>
          <w:color w:val="000080"/>
          <w:rtl/>
        </w:rPr>
        <w:t>3990 عبد الله بن سليمان النخعى كوفى‌</w:t>
      </w:r>
    </w:p>
    <w:p w:rsidR="0045360F" w:rsidRDefault="0045360F" w:rsidP="005139A5">
      <w:pPr>
        <w:jc w:val="both"/>
        <w:rPr>
          <w:color w:val="000080"/>
          <w:rtl/>
        </w:rPr>
      </w:pPr>
      <w:r w:rsidRPr="00793DDC">
        <w:rPr>
          <w:color w:val="000080"/>
          <w:rtl/>
        </w:rPr>
        <w:t>[ق‌] عربى [قى‌] «مح».</w:t>
      </w:r>
      <w:r w:rsidR="00793DDC">
        <w:rPr>
          <w:rStyle w:val="FootnoteReference"/>
          <w:color w:val="000080"/>
          <w:rtl/>
        </w:rPr>
        <w:footnoteReference w:id="13"/>
      </w:r>
    </w:p>
    <w:p w:rsidR="00773E8B" w:rsidRPr="00773E8B" w:rsidRDefault="00773E8B" w:rsidP="005139A5">
      <w:pPr>
        <w:jc w:val="both"/>
        <w:rPr>
          <w:rtl/>
        </w:rPr>
      </w:pPr>
      <w:r>
        <w:rPr>
          <w:rFonts w:hint="cs"/>
          <w:rtl/>
        </w:rPr>
        <w:t>«قی» رمز برقی می باشد.</w:t>
      </w:r>
    </w:p>
    <w:p w:rsidR="0045360F" w:rsidRDefault="00113A82" w:rsidP="00ED00C5">
      <w:pPr>
        <w:jc w:val="both"/>
        <w:rPr>
          <w:rtl/>
        </w:rPr>
      </w:pPr>
      <w:r>
        <w:rPr>
          <w:rFonts w:hint="cs"/>
          <w:rtl/>
        </w:rPr>
        <w:t>بعد از بیان همه</w:t>
      </w:r>
      <w:r>
        <w:rPr>
          <w:rFonts w:hint="eastAsia"/>
          <w:rtl/>
        </w:rPr>
        <w:t>‌</w:t>
      </w:r>
      <w:r>
        <w:rPr>
          <w:rFonts w:hint="cs"/>
          <w:rtl/>
        </w:rPr>
        <w:t xml:space="preserve">ی </w:t>
      </w:r>
      <w:r w:rsidR="00770BD7">
        <w:rPr>
          <w:rFonts w:hint="cs"/>
          <w:rtl/>
        </w:rPr>
        <w:t>«</w:t>
      </w:r>
      <w:r>
        <w:rPr>
          <w:rFonts w:hint="cs"/>
          <w:rtl/>
        </w:rPr>
        <w:t>عبدالله بن سلیمان</w:t>
      </w:r>
      <w:r w:rsidR="00770BD7">
        <w:rPr>
          <w:rFonts w:hint="cs"/>
          <w:rtl/>
        </w:rPr>
        <w:t>»</w:t>
      </w:r>
      <w:r>
        <w:rPr>
          <w:rFonts w:hint="cs"/>
          <w:rtl/>
        </w:rPr>
        <w:t xml:space="preserve"> های</w:t>
      </w:r>
      <w:r w:rsidR="00EB3066">
        <w:rPr>
          <w:rFonts w:hint="cs"/>
          <w:rtl/>
        </w:rPr>
        <w:t>ی که در کتب رجال آمده است، موارد مطلقات را بیان کرده است. عبدالله بن سلیمان النخعی کوفی تصادفا آخرین نفری است که با نا</w:t>
      </w:r>
      <w:r w:rsidR="00C57DEB">
        <w:rPr>
          <w:rFonts w:hint="cs"/>
          <w:rtl/>
        </w:rPr>
        <w:t>م عبدالله بن سلیمان ذکر شده است و پس از آن آدرس روایات</w:t>
      </w:r>
      <w:r w:rsidR="00130E7C">
        <w:rPr>
          <w:rFonts w:hint="cs"/>
          <w:rtl/>
        </w:rPr>
        <w:t xml:space="preserve"> و رواتِ</w:t>
      </w:r>
      <w:r w:rsidR="00C57DEB">
        <w:rPr>
          <w:rFonts w:hint="cs"/>
          <w:rtl/>
        </w:rPr>
        <w:t xml:space="preserve"> عبدالله بن سلیمان بدون قید</w:t>
      </w:r>
      <w:r w:rsidR="002F742A">
        <w:rPr>
          <w:rFonts w:hint="cs"/>
          <w:rtl/>
        </w:rPr>
        <w:t xml:space="preserve"> و مشخصه</w:t>
      </w:r>
      <w:r w:rsidR="00C57DEB">
        <w:rPr>
          <w:rFonts w:hint="cs"/>
          <w:rtl/>
        </w:rPr>
        <w:t xml:space="preserve"> را بیان کرده است.</w:t>
      </w:r>
      <w:r w:rsidR="00ED00C5">
        <w:rPr>
          <w:rFonts w:hint="cs"/>
          <w:rtl/>
        </w:rPr>
        <w:t xml:space="preserve"> </w:t>
      </w:r>
      <w:r w:rsidR="00C4547E">
        <w:rPr>
          <w:rFonts w:hint="cs"/>
          <w:rtl/>
        </w:rPr>
        <w:t>مرحوم محدث نوری</w:t>
      </w:r>
      <w:r w:rsidR="00ED00C5">
        <w:rPr>
          <w:rFonts w:hint="cs"/>
          <w:rtl/>
        </w:rPr>
        <w:t xml:space="preserve"> همه</w:t>
      </w:r>
      <w:r w:rsidR="00ED00C5">
        <w:rPr>
          <w:rFonts w:hint="eastAsia"/>
          <w:rtl/>
        </w:rPr>
        <w:t>‌</w:t>
      </w:r>
      <w:r w:rsidR="00ED00C5">
        <w:rPr>
          <w:rFonts w:hint="cs"/>
          <w:rtl/>
        </w:rPr>
        <w:t>ی این روات را بیان نکرده است و شانزده نفر از روات معروف را ذکر کرده است.</w:t>
      </w:r>
    </w:p>
    <w:p w:rsidR="0045360F" w:rsidRDefault="00A27FB5" w:rsidP="005139A5">
      <w:pPr>
        <w:jc w:val="both"/>
        <w:rPr>
          <w:rtl/>
        </w:rPr>
      </w:pPr>
      <w:r>
        <w:rPr>
          <w:rFonts w:hint="cs"/>
          <w:rtl/>
        </w:rPr>
        <w:t>در واقع مرحوم اردبیلی عبدالله بن سلیمان را در این موارد عبدالله بن سلیمان نخعی نمی داند؛ بلکه آخرین نفری که با قید</w:t>
      </w:r>
      <w:r w:rsidR="007D5509">
        <w:rPr>
          <w:rFonts w:hint="cs"/>
          <w:rtl/>
        </w:rPr>
        <w:t xml:space="preserve"> و مشخصه</w:t>
      </w:r>
      <w:r>
        <w:rPr>
          <w:rFonts w:hint="cs"/>
          <w:rtl/>
        </w:rPr>
        <w:t xml:space="preserve"> بیان کرده است، عبدالله بن سلیمان نخعی است و سپس مطلقات را آورده است و محدث نوری گمان کرده است که این مطلقات مربوط به عبدالله بن سلیمان نخعی است.</w:t>
      </w:r>
    </w:p>
    <w:p w:rsidR="0045360F" w:rsidRDefault="007D5509" w:rsidP="000D13EC">
      <w:pPr>
        <w:jc w:val="both"/>
        <w:rPr>
          <w:rtl/>
        </w:rPr>
      </w:pPr>
      <w:r>
        <w:rPr>
          <w:rFonts w:hint="cs"/>
          <w:rtl/>
        </w:rPr>
        <w:t>این که عبدالله بن سلیمان ( بدون قید و مشخصه)</w:t>
      </w:r>
      <w:r w:rsidR="002013B7">
        <w:rPr>
          <w:rFonts w:hint="cs"/>
          <w:rtl/>
        </w:rPr>
        <w:t xml:space="preserve"> چه کسی است، نیازمند بحث مفصلی است</w:t>
      </w:r>
      <w:r w:rsidR="00613F00">
        <w:rPr>
          <w:rFonts w:hint="cs"/>
          <w:rtl/>
        </w:rPr>
        <w:t xml:space="preserve"> </w:t>
      </w:r>
      <w:r w:rsidR="0075525A">
        <w:rPr>
          <w:rFonts w:hint="cs"/>
          <w:rtl/>
        </w:rPr>
        <w:t>که</w:t>
      </w:r>
      <w:r w:rsidR="00613F00">
        <w:rPr>
          <w:rFonts w:hint="cs"/>
          <w:rtl/>
        </w:rPr>
        <w:t xml:space="preserve"> رساله ای در این موضوع نوشته ام </w:t>
      </w:r>
      <w:r w:rsidR="000D13EC">
        <w:rPr>
          <w:rFonts w:hint="cs"/>
          <w:rtl/>
        </w:rPr>
        <w:t>و</w:t>
      </w:r>
      <w:r w:rsidR="00613F00">
        <w:rPr>
          <w:rFonts w:hint="cs"/>
          <w:rtl/>
        </w:rPr>
        <w:t xml:space="preserve"> وارد آن بحث نمی شویم؛ اما با توجه به اکثار اجلاء</w:t>
      </w:r>
      <w:r w:rsidR="00AE2480">
        <w:rPr>
          <w:rFonts w:hint="cs"/>
          <w:rtl/>
        </w:rPr>
        <w:t xml:space="preserve"> و همچنین روایت صفوان و ابن ابی عمیر از او</w:t>
      </w:r>
      <w:r w:rsidR="00083574">
        <w:rPr>
          <w:rFonts w:hint="cs"/>
          <w:rtl/>
        </w:rPr>
        <w:t>، عبدالله بن سلیمان</w:t>
      </w:r>
      <w:r w:rsidR="00613F00">
        <w:rPr>
          <w:rFonts w:hint="cs"/>
          <w:rtl/>
        </w:rPr>
        <w:t xml:space="preserve"> توثیق می شود و این که مراد از عبدالله بن سلیمان چه شخصی است، تاثیری در بحث های ما ندارد.</w:t>
      </w:r>
    </w:p>
    <w:p w:rsidR="00AE2480" w:rsidRPr="006162A2" w:rsidRDefault="003600DB" w:rsidP="000D13EC">
      <w:pPr>
        <w:jc w:val="both"/>
        <w:rPr>
          <w:rtl/>
        </w:rPr>
      </w:pPr>
      <w:r>
        <w:rPr>
          <w:rFonts w:hint="cs"/>
          <w:rtl/>
        </w:rPr>
        <w:t>در نتیجه این روایت معتبر و قابل استناد می باشد.</w:t>
      </w:r>
    </w:p>
    <w:sectPr w:rsidR="00AE2480"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67" w:rsidRDefault="00914267" w:rsidP="008B750B">
      <w:pPr>
        <w:spacing w:line="240" w:lineRule="auto"/>
      </w:pPr>
      <w:r>
        <w:separator/>
      </w:r>
    </w:p>
  </w:endnote>
  <w:endnote w:type="continuationSeparator" w:id="0">
    <w:p w:rsidR="00914267" w:rsidRDefault="0091426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B6CB2" w:rsidRPr="006D44C1" w:rsidTr="0020241A">
      <w:tc>
        <w:tcPr>
          <w:tcW w:w="3382" w:type="dxa"/>
          <w:tcBorders>
            <w:top w:val="nil"/>
            <w:left w:val="nil"/>
            <w:bottom w:val="nil"/>
            <w:right w:val="nil"/>
          </w:tcBorders>
        </w:tcPr>
        <w:p w:rsidR="007B6CB2" w:rsidRDefault="007B6CB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7B6CB2" w:rsidRDefault="007B6CB2" w:rsidP="006D44C1">
          <w:pPr>
            <w:pStyle w:val="Footer"/>
            <w:jc w:val="right"/>
            <w:rPr>
              <w:rtl/>
            </w:rPr>
          </w:pPr>
          <w:r>
            <w:rPr>
              <w:rFonts w:hint="cs"/>
              <w:rtl/>
            </w:rPr>
            <w:t xml:space="preserve">صفحه </w:t>
          </w:r>
          <w:r>
            <w:fldChar w:fldCharType="begin"/>
          </w:r>
          <w:r>
            <w:instrText>PAGE   \* MERGEFORMAT</w:instrText>
          </w:r>
          <w:r>
            <w:fldChar w:fldCharType="separate"/>
          </w:r>
          <w:r w:rsidR="008339E4" w:rsidRPr="008339E4">
            <w:rPr>
              <w:noProof/>
              <w:rtl/>
              <w:lang w:val="fa-IR"/>
            </w:rPr>
            <w:t>1</w:t>
          </w:r>
          <w:r>
            <w:rPr>
              <w:noProof/>
            </w:rPr>
            <w:fldChar w:fldCharType="end"/>
          </w:r>
        </w:p>
      </w:tc>
      <w:tc>
        <w:tcPr>
          <w:tcW w:w="4786" w:type="dxa"/>
          <w:tcBorders>
            <w:top w:val="nil"/>
            <w:left w:val="nil"/>
            <w:bottom w:val="nil"/>
            <w:right w:val="nil"/>
          </w:tcBorders>
          <w:vAlign w:val="center"/>
        </w:tcPr>
        <w:p w:rsidR="007B6CB2" w:rsidRPr="006D44C1" w:rsidRDefault="007B6CB2" w:rsidP="001B6799">
          <w:pPr>
            <w:pStyle w:val="Footer"/>
            <w:bidi w:val="0"/>
            <w:rPr>
              <w:color w:val="808080" w:themeColor="background1" w:themeShade="80"/>
              <w:rtl/>
            </w:rPr>
          </w:pPr>
          <w:bookmarkStart w:id="35" w:name="BokAdres"/>
          <w:bookmarkEnd w:id="35"/>
          <w:r>
            <w:rPr>
              <w:color w:val="808080" w:themeColor="background1" w:themeShade="80"/>
            </w:rPr>
            <w:t>F1js1_13990911-027_mk3_mfeb.ir</w:t>
          </w:r>
        </w:p>
      </w:tc>
    </w:tr>
  </w:tbl>
  <w:p w:rsidR="007B6CB2" w:rsidRDefault="007B6CB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67" w:rsidRDefault="00914267" w:rsidP="008B750B">
      <w:pPr>
        <w:spacing w:line="240" w:lineRule="auto"/>
      </w:pPr>
      <w:r>
        <w:separator/>
      </w:r>
    </w:p>
  </w:footnote>
  <w:footnote w:type="continuationSeparator" w:id="0">
    <w:p w:rsidR="00914267" w:rsidRDefault="00914267" w:rsidP="008B750B">
      <w:pPr>
        <w:spacing w:line="240" w:lineRule="auto"/>
      </w:pPr>
      <w:r>
        <w:continuationSeparator/>
      </w:r>
    </w:p>
  </w:footnote>
  <w:footnote w:id="1">
    <w:p w:rsidR="007B6CB2" w:rsidRPr="005D440C" w:rsidRDefault="007B6CB2" w:rsidP="00492EDE">
      <w:pPr>
        <w:pStyle w:val="FootnoteText"/>
      </w:pPr>
      <w:r w:rsidRPr="005D440C">
        <w:footnoteRef/>
      </w:r>
      <w:r w:rsidRPr="005D440C">
        <w:rPr>
          <w:rtl/>
        </w:rPr>
        <w:t xml:space="preserve"> </w:t>
      </w:r>
      <w:hyperlink r:id="rId1" w:history="1">
        <w:r w:rsidRPr="005D440C">
          <w:rPr>
            <w:rStyle w:val="Hyperlink"/>
            <w:rtl/>
          </w:rPr>
          <w:t>الکاف</w:t>
        </w:r>
        <w:r w:rsidRPr="005D440C">
          <w:rPr>
            <w:rStyle w:val="Hyperlink"/>
            <w:rFonts w:hint="cs"/>
            <w:rtl/>
          </w:rPr>
          <w:t>ی</w:t>
        </w:r>
        <w:r w:rsidRPr="005D440C">
          <w:rPr>
            <w:rStyle w:val="Hyperlink"/>
            <w:rFonts w:hint="eastAsia"/>
            <w:rtl/>
          </w:rPr>
          <w:t>،</w:t>
        </w:r>
        <w:r w:rsidRPr="005D440C">
          <w:rPr>
            <w:rStyle w:val="Hyperlink"/>
            <w:rtl/>
          </w:rPr>
          <w:t xml:space="preserve"> محمد بن </w:t>
        </w:r>
        <w:r w:rsidRPr="005D440C">
          <w:rPr>
            <w:rStyle w:val="Hyperlink"/>
            <w:rFonts w:hint="cs"/>
            <w:rtl/>
          </w:rPr>
          <w:t>ی</w:t>
        </w:r>
        <w:r w:rsidRPr="005D440C">
          <w:rPr>
            <w:rStyle w:val="Hyperlink"/>
            <w:rFonts w:hint="eastAsia"/>
            <w:rtl/>
          </w:rPr>
          <w:t>عقوب</w:t>
        </w:r>
        <w:r w:rsidRPr="005D440C">
          <w:rPr>
            <w:rStyle w:val="Hyperlink"/>
            <w:rtl/>
          </w:rPr>
          <w:t xml:space="preserve"> کل</w:t>
        </w:r>
        <w:r w:rsidRPr="005D440C">
          <w:rPr>
            <w:rStyle w:val="Hyperlink"/>
            <w:rFonts w:hint="cs"/>
            <w:rtl/>
          </w:rPr>
          <w:t>ی</w:t>
        </w:r>
        <w:r w:rsidRPr="005D440C">
          <w:rPr>
            <w:rStyle w:val="Hyperlink"/>
            <w:rFonts w:hint="eastAsia"/>
            <w:rtl/>
          </w:rPr>
          <w:t>ن</w:t>
        </w:r>
        <w:r w:rsidRPr="005D440C">
          <w:rPr>
            <w:rStyle w:val="Hyperlink"/>
            <w:rFonts w:hint="cs"/>
            <w:rtl/>
          </w:rPr>
          <w:t>ی</w:t>
        </w:r>
        <w:r w:rsidRPr="005D440C">
          <w:rPr>
            <w:rStyle w:val="Hyperlink"/>
            <w:rFonts w:hint="eastAsia"/>
            <w:rtl/>
          </w:rPr>
          <w:t>،</w:t>
        </w:r>
        <w:r w:rsidRPr="005D440C">
          <w:rPr>
            <w:rStyle w:val="Hyperlink"/>
            <w:rtl/>
          </w:rPr>
          <w:t xml:space="preserve"> ج6، ص116.</w:t>
        </w:r>
      </w:hyperlink>
    </w:p>
  </w:footnote>
  <w:footnote w:id="2">
    <w:p w:rsidR="007B6CB2" w:rsidRDefault="007B6CB2" w:rsidP="00534C0D">
      <w:pPr>
        <w:pStyle w:val="FootnoteText"/>
      </w:pPr>
      <w:r>
        <w:rPr>
          <w:rStyle w:val="FootnoteReference"/>
        </w:rPr>
        <w:footnoteRef/>
      </w:r>
      <w:r>
        <w:rPr>
          <w:rtl/>
        </w:rPr>
        <w:t xml:space="preserve"> </w:t>
      </w:r>
      <w:r w:rsidRPr="00534C0D">
        <w:rPr>
          <w:rFonts w:hint="cs"/>
          <w:rtl/>
        </w:rPr>
        <w:t>لسان العرب، ج‏11، ص: 494</w:t>
      </w:r>
    </w:p>
  </w:footnote>
  <w:footnote w:id="3">
    <w:p w:rsidR="007B6CB2" w:rsidRPr="00641A80" w:rsidRDefault="007B6CB2" w:rsidP="00641A80">
      <w:pPr>
        <w:pStyle w:val="FootnoteText"/>
      </w:pPr>
      <w:r w:rsidRPr="00641A80">
        <w:footnoteRef/>
      </w:r>
      <w:r w:rsidRPr="00641A80">
        <w:rPr>
          <w:rtl/>
        </w:rPr>
        <w:t xml:space="preserve"> </w:t>
      </w:r>
      <w:hyperlink r:id="rId2" w:history="1">
        <w:r w:rsidRPr="00641A80">
          <w:rPr>
            <w:rStyle w:val="Hyperlink"/>
            <w:rtl/>
          </w:rPr>
          <w:t>تکملة العروة الوثق</w:t>
        </w:r>
        <w:r w:rsidRPr="00641A80">
          <w:rPr>
            <w:rStyle w:val="Hyperlink"/>
            <w:rFonts w:hint="cs"/>
            <w:rtl/>
          </w:rPr>
          <w:t>ی</w:t>
        </w:r>
        <w:r w:rsidRPr="00641A80">
          <w:rPr>
            <w:rStyle w:val="Hyperlink"/>
            <w:rFonts w:hint="eastAsia"/>
            <w:rtl/>
          </w:rPr>
          <w:t>،</w:t>
        </w:r>
        <w:r w:rsidRPr="00641A80">
          <w:rPr>
            <w:rStyle w:val="Hyperlink"/>
            <w:rtl/>
          </w:rPr>
          <w:t xml:space="preserve"> الس</w:t>
        </w:r>
        <w:r w:rsidRPr="00641A80">
          <w:rPr>
            <w:rStyle w:val="Hyperlink"/>
            <w:rFonts w:hint="cs"/>
            <w:rtl/>
          </w:rPr>
          <w:t>ی</w:t>
        </w:r>
        <w:r w:rsidRPr="00641A80">
          <w:rPr>
            <w:rStyle w:val="Hyperlink"/>
            <w:rFonts w:hint="eastAsia"/>
            <w:rtl/>
          </w:rPr>
          <w:t>د</w:t>
        </w:r>
        <w:r w:rsidRPr="00641A80">
          <w:rPr>
            <w:rStyle w:val="Hyperlink"/>
            <w:rtl/>
          </w:rPr>
          <w:t xml:space="preserve"> محمد کاظم الطباطبائ</w:t>
        </w:r>
        <w:r w:rsidRPr="00641A80">
          <w:rPr>
            <w:rStyle w:val="Hyperlink"/>
            <w:rFonts w:hint="cs"/>
            <w:rtl/>
          </w:rPr>
          <w:t>ی</w:t>
        </w:r>
        <w:r w:rsidRPr="00641A80">
          <w:rPr>
            <w:rStyle w:val="Hyperlink"/>
            <w:rtl/>
          </w:rPr>
          <w:t xml:space="preserve"> ال</w:t>
        </w:r>
        <w:r w:rsidRPr="00641A80">
          <w:rPr>
            <w:rStyle w:val="Hyperlink"/>
            <w:rFonts w:hint="cs"/>
            <w:rtl/>
          </w:rPr>
          <w:t>ی</w:t>
        </w:r>
        <w:r w:rsidRPr="00641A80">
          <w:rPr>
            <w:rStyle w:val="Hyperlink"/>
            <w:rFonts w:hint="eastAsia"/>
            <w:rtl/>
          </w:rPr>
          <w:t>زد</w:t>
        </w:r>
        <w:r w:rsidRPr="00641A80">
          <w:rPr>
            <w:rStyle w:val="Hyperlink"/>
            <w:rFonts w:hint="cs"/>
            <w:rtl/>
          </w:rPr>
          <w:t>ی</w:t>
        </w:r>
        <w:r w:rsidRPr="00641A80">
          <w:rPr>
            <w:rStyle w:val="Hyperlink"/>
            <w:rFonts w:hint="eastAsia"/>
            <w:rtl/>
          </w:rPr>
          <w:t>،</w:t>
        </w:r>
        <w:r w:rsidRPr="00641A80">
          <w:rPr>
            <w:rStyle w:val="Hyperlink"/>
            <w:rtl/>
          </w:rPr>
          <w:t xml:space="preserve"> ج1، ص64</w:t>
        </w:r>
        <w:r w:rsidRPr="00641A80">
          <w:rPr>
            <w:rStyle w:val="Hyperlink"/>
          </w:rPr>
          <w:t>.</w:t>
        </w:r>
      </w:hyperlink>
    </w:p>
  </w:footnote>
  <w:footnote w:id="4">
    <w:p w:rsidR="007B6CB2" w:rsidRPr="005D440C" w:rsidRDefault="007B6CB2" w:rsidP="0023361E">
      <w:pPr>
        <w:pStyle w:val="FootnoteText"/>
      </w:pPr>
      <w:r w:rsidRPr="005D440C">
        <w:footnoteRef/>
      </w:r>
      <w:r w:rsidRPr="005D440C">
        <w:rPr>
          <w:rtl/>
        </w:rPr>
        <w:t xml:space="preserve"> </w:t>
      </w:r>
      <w:hyperlink r:id="rId3" w:history="1">
        <w:r w:rsidRPr="005D440C">
          <w:rPr>
            <w:rStyle w:val="Hyperlink"/>
            <w:rtl/>
          </w:rPr>
          <w:t>الکاف</w:t>
        </w:r>
        <w:r w:rsidRPr="005D440C">
          <w:rPr>
            <w:rStyle w:val="Hyperlink"/>
            <w:rFonts w:hint="cs"/>
            <w:rtl/>
          </w:rPr>
          <w:t>ی</w:t>
        </w:r>
        <w:r w:rsidRPr="005D440C">
          <w:rPr>
            <w:rStyle w:val="Hyperlink"/>
            <w:rFonts w:hint="eastAsia"/>
            <w:rtl/>
          </w:rPr>
          <w:t>،</w:t>
        </w:r>
        <w:r w:rsidRPr="005D440C">
          <w:rPr>
            <w:rStyle w:val="Hyperlink"/>
            <w:rtl/>
          </w:rPr>
          <w:t xml:space="preserve"> محمد بن </w:t>
        </w:r>
        <w:r w:rsidRPr="005D440C">
          <w:rPr>
            <w:rStyle w:val="Hyperlink"/>
            <w:rFonts w:hint="cs"/>
            <w:rtl/>
          </w:rPr>
          <w:t>ی</w:t>
        </w:r>
        <w:r w:rsidRPr="005D440C">
          <w:rPr>
            <w:rStyle w:val="Hyperlink"/>
            <w:rFonts w:hint="eastAsia"/>
            <w:rtl/>
          </w:rPr>
          <w:t>عقوب</w:t>
        </w:r>
        <w:r w:rsidRPr="005D440C">
          <w:rPr>
            <w:rStyle w:val="Hyperlink"/>
            <w:rtl/>
          </w:rPr>
          <w:t xml:space="preserve"> کل</w:t>
        </w:r>
        <w:r w:rsidRPr="005D440C">
          <w:rPr>
            <w:rStyle w:val="Hyperlink"/>
            <w:rFonts w:hint="cs"/>
            <w:rtl/>
          </w:rPr>
          <w:t>ی</w:t>
        </w:r>
        <w:r w:rsidRPr="005D440C">
          <w:rPr>
            <w:rStyle w:val="Hyperlink"/>
            <w:rFonts w:hint="eastAsia"/>
            <w:rtl/>
          </w:rPr>
          <w:t>ن</w:t>
        </w:r>
        <w:r w:rsidRPr="005D440C">
          <w:rPr>
            <w:rStyle w:val="Hyperlink"/>
            <w:rFonts w:hint="cs"/>
            <w:rtl/>
          </w:rPr>
          <w:t>ی</w:t>
        </w:r>
        <w:r w:rsidRPr="005D440C">
          <w:rPr>
            <w:rStyle w:val="Hyperlink"/>
            <w:rFonts w:hint="eastAsia"/>
            <w:rtl/>
          </w:rPr>
          <w:t>،</w:t>
        </w:r>
        <w:r w:rsidRPr="005D440C">
          <w:rPr>
            <w:rStyle w:val="Hyperlink"/>
            <w:rtl/>
          </w:rPr>
          <w:t xml:space="preserve"> ج6، ص116.</w:t>
        </w:r>
      </w:hyperlink>
    </w:p>
  </w:footnote>
  <w:footnote w:id="5">
    <w:p w:rsidR="007B6CB2" w:rsidRPr="007025DD" w:rsidRDefault="007B6CB2" w:rsidP="009E631D">
      <w:pPr>
        <w:pStyle w:val="FootnoteText"/>
      </w:pPr>
      <w:r w:rsidRPr="007025DD">
        <w:footnoteRef/>
      </w:r>
      <w:r w:rsidRPr="007025DD">
        <w:rPr>
          <w:rtl/>
        </w:rPr>
        <w:t xml:space="preserve"> </w:t>
      </w:r>
      <w:hyperlink r:id="rId4" w:history="1">
        <w:r w:rsidRPr="007025DD">
          <w:rPr>
            <w:rStyle w:val="Hyperlink"/>
            <w:rtl/>
          </w:rPr>
          <w:t>الکاف</w:t>
        </w:r>
        <w:r w:rsidRPr="007025DD">
          <w:rPr>
            <w:rStyle w:val="Hyperlink"/>
            <w:rFonts w:hint="cs"/>
            <w:rtl/>
          </w:rPr>
          <w:t>ی</w:t>
        </w:r>
        <w:r w:rsidRPr="007025DD">
          <w:rPr>
            <w:rStyle w:val="Hyperlink"/>
            <w:rFonts w:hint="eastAsia"/>
            <w:rtl/>
          </w:rPr>
          <w:t>،</w:t>
        </w:r>
        <w:r w:rsidRPr="007025DD">
          <w:rPr>
            <w:rStyle w:val="Hyperlink"/>
            <w:rtl/>
          </w:rPr>
          <w:t xml:space="preserve"> محمد بن </w:t>
        </w:r>
        <w:r w:rsidRPr="007025DD">
          <w:rPr>
            <w:rStyle w:val="Hyperlink"/>
            <w:rFonts w:hint="cs"/>
            <w:rtl/>
          </w:rPr>
          <w:t>ی</w:t>
        </w:r>
        <w:r w:rsidRPr="007025DD">
          <w:rPr>
            <w:rStyle w:val="Hyperlink"/>
            <w:rFonts w:hint="eastAsia"/>
            <w:rtl/>
          </w:rPr>
          <w:t>عقوب</w:t>
        </w:r>
        <w:r w:rsidRPr="007025DD">
          <w:rPr>
            <w:rStyle w:val="Hyperlink"/>
            <w:rtl/>
          </w:rPr>
          <w:t xml:space="preserve"> کل</w:t>
        </w:r>
        <w:r w:rsidRPr="007025DD">
          <w:rPr>
            <w:rStyle w:val="Hyperlink"/>
            <w:rFonts w:hint="cs"/>
            <w:rtl/>
          </w:rPr>
          <w:t>ی</w:t>
        </w:r>
        <w:r w:rsidRPr="007025DD">
          <w:rPr>
            <w:rStyle w:val="Hyperlink"/>
            <w:rFonts w:hint="eastAsia"/>
            <w:rtl/>
          </w:rPr>
          <w:t>ن</w:t>
        </w:r>
        <w:r w:rsidRPr="007025DD">
          <w:rPr>
            <w:rStyle w:val="Hyperlink"/>
            <w:rFonts w:hint="cs"/>
            <w:rtl/>
          </w:rPr>
          <w:t>ی</w:t>
        </w:r>
        <w:r w:rsidRPr="007025DD">
          <w:rPr>
            <w:rStyle w:val="Hyperlink"/>
            <w:rFonts w:hint="eastAsia"/>
            <w:rtl/>
          </w:rPr>
          <w:t>،</w:t>
        </w:r>
        <w:r w:rsidRPr="007025DD">
          <w:rPr>
            <w:rStyle w:val="Hyperlink"/>
            <w:rtl/>
          </w:rPr>
          <w:t xml:space="preserve"> ج6، ص116.</w:t>
        </w:r>
      </w:hyperlink>
    </w:p>
  </w:footnote>
  <w:footnote w:id="6">
    <w:p w:rsidR="007B6CB2" w:rsidRPr="00B9150D" w:rsidRDefault="007B6CB2" w:rsidP="00C106D5">
      <w:pPr>
        <w:pStyle w:val="FootnoteText"/>
      </w:pPr>
      <w:r w:rsidRPr="00B9150D">
        <w:footnoteRef/>
      </w:r>
      <w:r w:rsidRPr="00B9150D">
        <w:rPr>
          <w:rtl/>
        </w:rPr>
        <w:t xml:space="preserve"> </w:t>
      </w:r>
      <w:hyperlink r:id="rId5" w:history="1">
        <w:r w:rsidRPr="00B9150D">
          <w:rPr>
            <w:rStyle w:val="Hyperlink"/>
            <w:rtl/>
          </w:rPr>
          <w:t>الکاف</w:t>
        </w:r>
        <w:r w:rsidRPr="00B9150D">
          <w:rPr>
            <w:rStyle w:val="Hyperlink"/>
            <w:rFonts w:hint="cs"/>
            <w:rtl/>
          </w:rPr>
          <w:t>ی</w:t>
        </w:r>
        <w:r w:rsidRPr="00B9150D">
          <w:rPr>
            <w:rStyle w:val="Hyperlink"/>
            <w:rFonts w:hint="eastAsia"/>
            <w:rtl/>
          </w:rPr>
          <w:t>،</w:t>
        </w:r>
        <w:r w:rsidRPr="00B9150D">
          <w:rPr>
            <w:rStyle w:val="Hyperlink"/>
            <w:rtl/>
          </w:rPr>
          <w:t xml:space="preserve"> محمد بن </w:t>
        </w:r>
        <w:r w:rsidRPr="00B9150D">
          <w:rPr>
            <w:rStyle w:val="Hyperlink"/>
            <w:rFonts w:hint="cs"/>
            <w:rtl/>
          </w:rPr>
          <w:t>ی</w:t>
        </w:r>
        <w:r w:rsidRPr="00B9150D">
          <w:rPr>
            <w:rStyle w:val="Hyperlink"/>
            <w:rFonts w:hint="eastAsia"/>
            <w:rtl/>
          </w:rPr>
          <w:t>عقوب</w:t>
        </w:r>
        <w:r w:rsidRPr="00B9150D">
          <w:rPr>
            <w:rStyle w:val="Hyperlink"/>
            <w:rtl/>
          </w:rPr>
          <w:t xml:space="preserve"> کل</w:t>
        </w:r>
        <w:r w:rsidRPr="00B9150D">
          <w:rPr>
            <w:rStyle w:val="Hyperlink"/>
            <w:rFonts w:hint="cs"/>
            <w:rtl/>
          </w:rPr>
          <w:t>ی</w:t>
        </w:r>
        <w:r w:rsidRPr="00B9150D">
          <w:rPr>
            <w:rStyle w:val="Hyperlink"/>
            <w:rFonts w:hint="eastAsia"/>
            <w:rtl/>
          </w:rPr>
          <w:t>ن</w:t>
        </w:r>
        <w:r w:rsidRPr="00B9150D">
          <w:rPr>
            <w:rStyle w:val="Hyperlink"/>
            <w:rFonts w:hint="cs"/>
            <w:rtl/>
          </w:rPr>
          <w:t>ی</w:t>
        </w:r>
        <w:r w:rsidRPr="00B9150D">
          <w:rPr>
            <w:rStyle w:val="Hyperlink"/>
            <w:rFonts w:hint="eastAsia"/>
            <w:rtl/>
          </w:rPr>
          <w:t>،</w:t>
        </w:r>
        <w:r w:rsidRPr="00B9150D">
          <w:rPr>
            <w:rStyle w:val="Hyperlink"/>
            <w:rtl/>
          </w:rPr>
          <w:t xml:space="preserve"> ج6، ص117.</w:t>
        </w:r>
      </w:hyperlink>
    </w:p>
  </w:footnote>
  <w:footnote w:id="7">
    <w:p w:rsidR="007B6CB2" w:rsidRPr="000D7486" w:rsidRDefault="007B6CB2" w:rsidP="000D7486">
      <w:pPr>
        <w:pStyle w:val="FootnoteText"/>
      </w:pPr>
      <w:r w:rsidRPr="000D7486">
        <w:footnoteRef/>
      </w:r>
      <w:r w:rsidRPr="000D7486">
        <w:rPr>
          <w:rtl/>
        </w:rPr>
        <w:t xml:space="preserve"> </w:t>
      </w:r>
      <w:hyperlink r:id="rId6" w:history="1">
        <w:r w:rsidRPr="000D7486">
          <w:rPr>
            <w:rStyle w:val="Hyperlink"/>
            <w:rtl/>
          </w:rPr>
          <w:t>الکاف</w:t>
        </w:r>
        <w:r w:rsidRPr="000D7486">
          <w:rPr>
            <w:rStyle w:val="Hyperlink"/>
            <w:rFonts w:hint="cs"/>
            <w:rtl/>
          </w:rPr>
          <w:t>ی</w:t>
        </w:r>
        <w:r w:rsidRPr="000D7486">
          <w:rPr>
            <w:rStyle w:val="Hyperlink"/>
            <w:rFonts w:hint="eastAsia"/>
            <w:rtl/>
          </w:rPr>
          <w:t>،</w:t>
        </w:r>
        <w:r w:rsidRPr="000D7486">
          <w:rPr>
            <w:rStyle w:val="Hyperlink"/>
            <w:rtl/>
          </w:rPr>
          <w:t xml:space="preserve"> محمد بن </w:t>
        </w:r>
        <w:r w:rsidRPr="000D7486">
          <w:rPr>
            <w:rStyle w:val="Hyperlink"/>
            <w:rFonts w:hint="cs"/>
            <w:rtl/>
          </w:rPr>
          <w:t>ی</w:t>
        </w:r>
        <w:r w:rsidRPr="000D7486">
          <w:rPr>
            <w:rStyle w:val="Hyperlink"/>
            <w:rFonts w:hint="eastAsia"/>
            <w:rtl/>
          </w:rPr>
          <w:t>عقوب</w:t>
        </w:r>
        <w:r w:rsidRPr="000D7486">
          <w:rPr>
            <w:rStyle w:val="Hyperlink"/>
            <w:rtl/>
          </w:rPr>
          <w:t xml:space="preserve"> کل</w:t>
        </w:r>
        <w:r w:rsidRPr="000D7486">
          <w:rPr>
            <w:rStyle w:val="Hyperlink"/>
            <w:rFonts w:hint="cs"/>
            <w:rtl/>
          </w:rPr>
          <w:t>ی</w:t>
        </w:r>
        <w:r w:rsidRPr="000D7486">
          <w:rPr>
            <w:rStyle w:val="Hyperlink"/>
            <w:rFonts w:hint="eastAsia"/>
            <w:rtl/>
          </w:rPr>
          <w:t>ن</w:t>
        </w:r>
        <w:r w:rsidRPr="000D7486">
          <w:rPr>
            <w:rStyle w:val="Hyperlink"/>
            <w:rFonts w:hint="cs"/>
            <w:rtl/>
          </w:rPr>
          <w:t>ی</w:t>
        </w:r>
        <w:r w:rsidRPr="000D7486">
          <w:rPr>
            <w:rStyle w:val="Hyperlink"/>
            <w:rFonts w:hint="eastAsia"/>
            <w:rtl/>
          </w:rPr>
          <w:t>،</w:t>
        </w:r>
        <w:r w:rsidRPr="000D7486">
          <w:rPr>
            <w:rStyle w:val="Hyperlink"/>
            <w:rtl/>
          </w:rPr>
          <w:t xml:space="preserve"> ج6، ص115.</w:t>
        </w:r>
      </w:hyperlink>
    </w:p>
  </w:footnote>
  <w:footnote w:id="8">
    <w:p w:rsidR="007B6CB2" w:rsidRPr="000D7486" w:rsidRDefault="007B6CB2" w:rsidP="000D7486">
      <w:pPr>
        <w:pStyle w:val="FootnoteText"/>
      </w:pPr>
      <w:r w:rsidRPr="000D7486">
        <w:footnoteRef/>
      </w:r>
      <w:r w:rsidRPr="000D7486">
        <w:rPr>
          <w:rtl/>
        </w:rPr>
        <w:t xml:space="preserve"> </w:t>
      </w:r>
      <w:hyperlink r:id="rId7" w:history="1">
        <w:r w:rsidRPr="000D7486">
          <w:rPr>
            <w:rStyle w:val="Hyperlink"/>
            <w:rtl/>
          </w:rPr>
          <w:t>الکاف</w:t>
        </w:r>
        <w:r w:rsidRPr="000D7486">
          <w:rPr>
            <w:rStyle w:val="Hyperlink"/>
            <w:rFonts w:hint="cs"/>
            <w:rtl/>
          </w:rPr>
          <w:t>ی</w:t>
        </w:r>
        <w:r w:rsidRPr="000D7486">
          <w:rPr>
            <w:rStyle w:val="Hyperlink"/>
            <w:rFonts w:hint="eastAsia"/>
            <w:rtl/>
          </w:rPr>
          <w:t>،</w:t>
        </w:r>
        <w:r w:rsidRPr="000D7486">
          <w:rPr>
            <w:rStyle w:val="Hyperlink"/>
            <w:rtl/>
          </w:rPr>
          <w:t xml:space="preserve"> محمد بن </w:t>
        </w:r>
        <w:r w:rsidRPr="000D7486">
          <w:rPr>
            <w:rStyle w:val="Hyperlink"/>
            <w:rFonts w:hint="cs"/>
            <w:rtl/>
          </w:rPr>
          <w:t>ی</w:t>
        </w:r>
        <w:r w:rsidRPr="000D7486">
          <w:rPr>
            <w:rStyle w:val="Hyperlink"/>
            <w:rFonts w:hint="eastAsia"/>
            <w:rtl/>
          </w:rPr>
          <w:t>عقوب</w:t>
        </w:r>
        <w:r w:rsidRPr="000D7486">
          <w:rPr>
            <w:rStyle w:val="Hyperlink"/>
            <w:rtl/>
          </w:rPr>
          <w:t xml:space="preserve"> کل</w:t>
        </w:r>
        <w:r w:rsidRPr="000D7486">
          <w:rPr>
            <w:rStyle w:val="Hyperlink"/>
            <w:rFonts w:hint="cs"/>
            <w:rtl/>
          </w:rPr>
          <w:t>ی</w:t>
        </w:r>
        <w:r w:rsidRPr="000D7486">
          <w:rPr>
            <w:rStyle w:val="Hyperlink"/>
            <w:rFonts w:hint="eastAsia"/>
            <w:rtl/>
          </w:rPr>
          <w:t>ن</w:t>
        </w:r>
        <w:r w:rsidRPr="000D7486">
          <w:rPr>
            <w:rStyle w:val="Hyperlink"/>
            <w:rFonts w:hint="cs"/>
            <w:rtl/>
          </w:rPr>
          <w:t>ی</w:t>
        </w:r>
        <w:r w:rsidRPr="000D7486">
          <w:rPr>
            <w:rStyle w:val="Hyperlink"/>
            <w:rFonts w:hint="eastAsia"/>
            <w:rtl/>
          </w:rPr>
          <w:t>،</w:t>
        </w:r>
        <w:r w:rsidRPr="000D7486">
          <w:rPr>
            <w:rStyle w:val="Hyperlink"/>
            <w:rtl/>
          </w:rPr>
          <w:t xml:space="preserve"> ج6، ص116.</w:t>
        </w:r>
      </w:hyperlink>
    </w:p>
  </w:footnote>
  <w:footnote w:id="9">
    <w:p w:rsidR="007B6CB2" w:rsidRPr="000903FC" w:rsidRDefault="007B6CB2" w:rsidP="000903FC">
      <w:pPr>
        <w:pStyle w:val="FootnoteText"/>
      </w:pPr>
      <w:r w:rsidRPr="000903FC">
        <w:footnoteRef/>
      </w:r>
      <w:r w:rsidRPr="000903FC">
        <w:rPr>
          <w:rtl/>
        </w:rPr>
        <w:t xml:space="preserve"> </w:t>
      </w:r>
      <w:hyperlink r:id="rId8" w:history="1">
        <w:r w:rsidRPr="000903FC">
          <w:rPr>
            <w:rStyle w:val="Hyperlink"/>
            <w:rtl/>
          </w:rPr>
          <w:t>الکاف</w:t>
        </w:r>
        <w:r w:rsidRPr="000903FC">
          <w:rPr>
            <w:rStyle w:val="Hyperlink"/>
            <w:rFonts w:hint="cs"/>
            <w:rtl/>
          </w:rPr>
          <w:t>ی</w:t>
        </w:r>
        <w:r w:rsidRPr="000903FC">
          <w:rPr>
            <w:rStyle w:val="Hyperlink"/>
            <w:rFonts w:hint="eastAsia"/>
            <w:rtl/>
          </w:rPr>
          <w:t>،</w:t>
        </w:r>
        <w:r w:rsidRPr="000903FC">
          <w:rPr>
            <w:rStyle w:val="Hyperlink"/>
            <w:rtl/>
          </w:rPr>
          <w:t xml:space="preserve"> محمد بن </w:t>
        </w:r>
        <w:r w:rsidRPr="000903FC">
          <w:rPr>
            <w:rStyle w:val="Hyperlink"/>
            <w:rFonts w:hint="cs"/>
            <w:rtl/>
          </w:rPr>
          <w:t>ی</w:t>
        </w:r>
        <w:r w:rsidRPr="000903FC">
          <w:rPr>
            <w:rStyle w:val="Hyperlink"/>
            <w:rFonts w:hint="eastAsia"/>
            <w:rtl/>
          </w:rPr>
          <w:t>عقوب</w:t>
        </w:r>
        <w:r w:rsidRPr="000903FC">
          <w:rPr>
            <w:rStyle w:val="Hyperlink"/>
            <w:rtl/>
          </w:rPr>
          <w:t xml:space="preserve"> کل</w:t>
        </w:r>
        <w:r w:rsidRPr="000903FC">
          <w:rPr>
            <w:rStyle w:val="Hyperlink"/>
            <w:rFonts w:hint="cs"/>
            <w:rtl/>
          </w:rPr>
          <w:t>ی</w:t>
        </w:r>
        <w:r w:rsidRPr="000903FC">
          <w:rPr>
            <w:rStyle w:val="Hyperlink"/>
            <w:rFonts w:hint="eastAsia"/>
            <w:rtl/>
          </w:rPr>
          <w:t>ن</w:t>
        </w:r>
        <w:r w:rsidRPr="000903FC">
          <w:rPr>
            <w:rStyle w:val="Hyperlink"/>
            <w:rFonts w:hint="cs"/>
            <w:rtl/>
          </w:rPr>
          <w:t>ی</w:t>
        </w:r>
        <w:r w:rsidRPr="000903FC">
          <w:rPr>
            <w:rStyle w:val="Hyperlink"/>
            <w:rFonts w:hint="eastAsia"/>
            <w:rtl/>
          </w:rPr>
          <w:t>،</w:t>
        </w:r>
        <w:r w:rsidRPr="000903FC">
          <w:rPr>
            <w:rStyle w:val="Hyperlink"/>
            <w:rtl/>
          </w:rPr>
          <w:t xml:space="preserve"> ج6، ص115.</w:t>
        </w:r>
      </w:hyperlink>
    </w:p>
  </w:footnote>
  <w:footnote w:id="10">
    <w:p w:rsidR="007B6CB2" w:rsidRPr="000903FC" w:rsidRDefault="007B6CB2" w:rsidP="000903FC">
      <w:pPr>
        <w:pStyle w:val="FootnoteText"/>
      </w:pPr>
      <w:r w:rsidRPr="000903FC">
        <w:footnoteRef/>
      </w:r>
      <w:r w:rsidRPr="000903FC">
        <w:rPr>
          <w:rtl/>
        </w:rPr>
        <w:t xml:space="preserve"> </w:t>
      </w:r>
      <w:hyperlink r:id="rId9" w:history="1">
        <w:r w:rsidRPr="000903FC">
          <w:rPr>
            <w:rStyle w:val="Hyperlink"/>
            <w:rFonts w:hint="eastAsia"/>
            <w:rtl/>
          </w:rPr>
          <w:t>الکاف</w:t>
        </w:r>
        <w:r w:rsidRPr="000903FC">
          <w:rPr>
            <w:rStyle w:val="Hyperlink"/>
            <w:rFonts w:hint="cs"/>
            <w:rtl/>
          </w:rPr>
          <w:t>ی</w:t>
        </w:r>
        <w:r w:rsidRPr="000903FC">
          <w:rPr>
            <w:rStyle w:val="Hyperlink"/>
            <w:rFonts w:hint="eastAsia"/>
            <w:rtl/>
          </w:rPr>
          <w:t>،</w:t>
        </w:r>
        <w:r w:rsidRPr="000903FC">
          <w:rPr>
            <w:rStyle w:val="Hyperlink"/>
            <w:rtl/>
          </w:rPr>
          <w:t xml:space="preserve"> محمد بن </w:t>
        </w:r>
        <w:r w:rsidRPr="000903FC">
          <w:rPr>
            <w:rStyle w:val="Hyperlink"/>
            <w:rFonts w:hint="cs"/>
            <w:rtl/>
          </w:rPr>
          <w:t>ی</w:t>
        </w:r>
        <w:r w:rsidRPr="000903FC">
          <w:rPr>
            <w:rStyle w:val="Hyperlink"/>
            <w:rFonts w:hint="eastAsia"/>
            <w:rtl/>
          </w:rPr>
          <w:t>عقوب</w:t>
        </w:r>
        <w:r w:rsidRPr="000903FC">
          <w:rPr>
            <w:rStyle w:val="Hyperlink"/>
            <w:rtl/>
          </w:rPr>
          <w:t xml:space="preserve"> کل</w:t>
        </w:r>
        <w:r w:rsidRPr="000903FC">
          <w:rPr>
            <w:rStyle w:val="Hyperlink"/>
            <w:rFonts w:hint="cs"/>
            <w:rtl/>
          </w:rPr>
          <w:t>ی</w:t>
        </w:r>
        <w:r w:rsidRPr="000903FC">
          <w:rPr>
            <w:rStyle w:val="Hyperlink"/>
            <w:rFonts w:hint="eastAsia"/>
            <w:rtl/>
          </w:rPr>
          <w:t>ن</w:t>
        </w:r>
        <w:r w:rsidRPr="000903FC">
          <w:rPr>
            <w:rStyle w:val="Hyperlink"/>
            <w:rFonts w:hint="cs"/>
            <w:rtl/>
          </w:rPr>
          <w:t>ی</w:t>
        </w:r>
        <w:r w:rsidRPr="000903FC">
          <w:rPr>
            <w:rStyle w:val="Hyperlink"/>
            <w:rFonts w:hint="eastAsia"/>
            <w:rtl/>
          </w:rPr>
          <w:t>،</w:t>
        </w:r>
        <w:r w:rsidRPr="000903FC">
          <w:rPr>
            <w:rStyle w:val="Hyperlink"/>
            <w:rtl/>
          </w:rPr>
          <w:t xml:space="preserve"> ج6، ص116.</w:t>
        </w:r>
      </w:hyperlink>
    </w:p>
  </w:footnote>
  <w:footnote w:id="11">
    <w:p w:rsidR="007B6CB2" w:rsidRDefault="007B6CB2" w:rsidP="005337ED">
      <w:pPr>
        <w:pStyle w:val="FootnoteText"/>
      </w:pPr>
      <w:r>
        <w:rPr>
          <w:rStyle w:val="FootnoteReference"/>
        </w:rPr>
        <w:footnoteRef/>
      </w:r>
      <w:r>
        <w:rPr>
          <w:rtl/>
        </w:rPr>
        <w:t xml:space="preserve"> </w:t>
      </w:r>
      <w:r w:rsidRPr="005337ED">
        <w:rPr>
          <w:rFonts w:hint="cs"/>
          <w:rtl/>
        </w:rPr>
        <w:t>خاتمة المستدرك، ج‌4، ص: 421‌</w:t>
      </w:r>
    </w:p>
  </w:footnote>
  <w:footnote w:id="12">
    <w:p w:rsidR="007B6CB2" w:rsidRDefault="007B6CB2" w:rsidP="00535D03">
      <w:pPr>
        <w:pStyle w:val="FootnoteText"/>
      </w:pPr>
      <w:r>
        <w:rPr>
          <w:rStyle w:val="FootnoteReference"/>
        </w:rPr>
        <w:footnoteRef/>
      </w:r>
      <w:r>
        <w:rPr>
          <w:rtl/>
        </w:rPr>
        <w:t xml:space="preserve"> </w:t>
      </w:r>
      <w:r w:rsidRPr="00535D03">
        <w:rPr>
          <w:rtl/>
        </w:rPr>
        <w:t>جامع الرواة و ازاحة الاشتباهات عن الطرق و الأسناد</w:t>
      </w:r>
      <w:r>
        <w:rPr>
          <w:rFonts w:hint="cs"/>
          <w:rtl/>
        </w:rPr>
        <w:t>،</w:t>
      </w:r>
      <w:r w:rsidRPr="00535D03">
        <w:rPr>
          <w:rtl/>
        </w:rPr>
        <w:t xml:space="preserve"> اردبيل</w:t>
      </w:r>
      <w:r>
        <w:rPr>
          <w:rtl/>
        </w:rPr>
        <w:t>ى، محمد بن على</w:t>
      </w:r>
      <w:r>
        <w:rPr>
          <w:rFonts w:hint="cs"/>
          <w:rtl/>
        </w:rPr>
        <w:t>،</w:t>
      </w:r>
      <w:r>
        <w:rPr>
          <w:rtl/>
        </w:rPr>
        <w:t xml:space="preserve"> ج</w:t>
      </w:r>
      <w:r>
        <w:rPr>
          <w:rFonts w:hint="cs"/>
          <w:rtl/>
        </w:rPr>
        <w:t xml:space="preserve"> </w:t>
      </w:r>
      <w:r>
        <w:rPr>
          <w:rtl/>
        </w:rPr>
        <w:t>1 ص</w:t>
      </w:r>
      <w:r w:rsidRPr="00535D03">
        <w:rPr>
          <w:rtl/>
        </w:rPr>
        <w:t xml:space="preserve"> 5</w:t>
      </w:r>
    </w:p>
  </w:footnote>
  <w:footnote w:id="13">
    <w:p w:rsidR="007B6CB2" w:rsidRDefault="007B6CB2">
      <w:pPr>
        <w:pStyle w:val="FootnoteText"/>
      </w:pPr>
      <w:r>
        <w:rPr>
          <w:rStyle w:val="FootnoteReference"/>
        </w:rPr>
        <w:footnoteRef/>
      </w:r>
      <w:r>
        <w:rPr>
          <w:rtl/>
        </w:rPr>
        <w:t xml:space="preserve"> </w:t>
      </w:r>
      <w:r w:rsidRPr="00793DDC">
        <w:rPr>
          <w:rtl/>
        </w:rPr>
        <w:t xml:space="preserve">جامع الرواة و ازاحة </w:t>
      </w:r>
      <w:r>
        <w:rPr>
          <w:rtl/>
        </w:rPr>
        <w:t>الاشتباهات عن الطرق و الأسناد</w:t>
      </w:r>
      <w:r>
        <w:rPr>
          <w:rFonts w:hint="cs"/>
          <w:rtl/>
        </w:rPr>
        <w:t>،</w:t>
      </w:r>
      <w:r w:rsidRPr="00793DDC">
        <w:rPr>
          <w:rtl/>
        </w:rPr>
        <w:t xml:space="preserve"> اردبيلى، مح</w:t>
      </w:r>
      <w:r>
        <w:rPr>
          <w:rtl/>
        </w:rPr>
        <w:t>مد بن على</w:t>
      </w:r>
      <w:r>
        <w:rPr>
          <w:rFonts w:hint="cs"/>
          <w:rtl/>
        </w:rPr>
        <w:t>،</w:t>
      </w:r>
      <w:r>
        <w:rPr>
          <w:rtl/>
        </w:rPr>
        <w:t xml:space="preserve">  ج 1  ص 48</w:t>
      </w:r>
      <w:r>
        <w:rPr>
          <w:rFonts w:hint="cs"/>
          <w:rtl/>
        </w:rPr>
        <w:t>5 و 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B2" w:rsidRPr="001D2E9A" w:rsidRDefault="007B6CB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8" w:name="BokNum"/>
    <w:bookmarkEnd w:id="28"/>
    <w:r>
      <w:rPr>
        <w:b/>
        <w:bCs/>
        <w:sz w:val="20"/>
        <w:szCs w:val="24"/>
        <w:rtl/>
      </w:rPr>
      <w:t>027</w:t>
    </w:r>
    <w:r>
      <w:rPr>
        <w:rFonts w:hint="cs"/>
        <w:b/>
        <w:bCs/>
        <w:sz w:val="20"/>
        <w:szCs w:val="24"/>
        <w:rtl/>
      </w:rPr>
      <w:tab/>
    </w:r>
    <w:r w:rsidRPr="00C32A7E">
      <w:rPr>
        <w:rFonts w:hint="cs"/>
        <w:b/>
        <w:bCs/>
        <w:color w:val="632423" w:themeColor="accent2" w:themeShade="80"/>
        <w:sz w:val="20"/>
        <w:szCs w:val="24"/>
        <w:rtl/>
      </w:rPr>
      <w:t xml:space="preserve">درس خارج </w:t>
    </w:r>
    <w:bookmarkStart w:id="29" w:name="Bokdars"/>
    <w:bookmarkEnd w:id="29"/>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0" w:name="Bokostad"/>
    <w:bookmarkEnd w:id="3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1" w:name="BokTarikh"/>
    <w:bookmarkEnd w:id="31"/>
    <w:r>
      <w:rPr>
        <w:sz w:val="24"/>
        <w:szCs w:val="24"/>
        <w:rtl/>
      </w:rPr>
      <w:t>11 /9 /1399</w:t>
    </w:r>
  </w:p>
  <w:p w:rsidR="007B6CB2" w:rsidRPr="00F16B53" w:rsidRDefault="007B6CB2" w:rsidP="006D624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2" w:name="BokSabj"/>
    <w:bookmarkEnd w:id="32"/>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3" w:name="Bokmoqarer"/>
    <w:bookmarkEnd w:id="33"/>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4" w:name="BokSabj2"/>
    <w:bookmarkEnd w:id="34"/>
    <w:r>
      <w:rPr>
        <w:rFonts w:hint="cs"/>
        <w:rtl/>
      </w:rPr>
      <w:t>خروج از منزل و بیتوته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723"/>
    <w:rsid w:val="00025777"/>
    <w:rsid w:val="00025B70"/>
    <w:rsid w:val="000353D7"/>
    <w:rsid w:val="000513A1"/>
    <w:rsid w:val="00055496"/>
    <w:rsid w:val="00063A9D"/>
    <w:rsid w:val="00080A41"/>
    <w:rsid w:val="0008299B"/>
    <w:rsid w:val="00083574"/>
    <w:rsid w:val="00087E24"/>
    <w:rsid w:val="000903FC"/>
    <w:rsid w:val="000913AA"/>
    <w:rsid w:val="00094847"/>
    <w:rsid w:val="00096C63"/>
    <w:rsid w:val="000A2D12"/>
    <w:rsid w:val="000A6B73"/>
    <w:rsid w:val="000B5DB5"/>
    <w:rsid w:val="000B6D51"/>
    <w:rsid w:val="000C3947"/>
    <w:rsid w:val="000D13EC"/>
    <w:rsid w:val="000D2A37"/>
    <w:rsid w:val="000D30E9"/>
    <w:rsid w:val="000D6818"/>
    <w:rsid w:val="000D7486"/>
    <w:rsid w:val="000E335E"/>
    <w:rsid w:val="000F16CF"/>
    <w:rsid w:val="000F5BAC"/>
    <w:rsid w:val="00102585"/>
    <w:rsid w:val="00113A82"/>
    <w:rsid w:val="00114AB7"/>
    <w:rsid w:val="00116B2B"/>
    <w:rsid w:val="001200F5"/>
    <w:rsid w:val="00121CE6"/>
    <w:rsid w:val="00124E3D"/>
    <w:rsid w:val="00127E95"/>
    <w:rsid w:val="00130659"/>
    <w:rsid w:val="00130E7C"/>
    <w:rsid w:val="00132505"/>
    <w:rsid w:val="001347C7"/>
    <w:rsid w:val="001356B0"/>
    <w:rsid w:val="00146B54"/>
    <w:rsid w:val="00150AA1"/>
    <w:rsid w:val="00151937"/>
    <w:rsid w:val="001547C2"/>
    <w:rsid w:val="00165424"/>
    <w:rsid w:val="00181844"/>
    <w:rsid w:val="001837E9"/>
    <w:rsid w:val="00186EB2"/>
    <w:rsid w:val="00187DFA"/>
    <w:rsid w:val="001A1BC1"/>
    <w:rsid w:val="001A1EA5"/>
    <w:rsid w:val="001A2574"/>
    <w:rsid w:val="001A27D7"/>
    <w:rsid w:val="001A294E"/>
    <w:rsid w:val="001A4ED8"/>
    <w:rsid w:val="001B2488"/>
    <w:rsid w:val="001B6799"/>
    <w:rsid w:val="001C1362"/>
    <w:rsid w:val="001D2E9A"/>
    <w:rsid w:val="001D597F"/>
    <w:rsid w:val="001D7ADD"/>
    <w:rsid w:val="001E148D"/>
    <w:rsid w:val="001E3FD4"/>
    <w:rsid w:val="001F4D0D"/>
    <w:rsid w:val="002013B7"/>
    <w:rsid w:val="0020241A"/>
    <w:rsid w:val="00203821"/>
    <w:rsid w:val="00211632"/>
    <w:rsid w:val="0021630D"/>
    <w:rsid w:val="00230381"/>
    <w:rsid w:val="0023361E"/>
    <w:rsid w:val="0024121B"/>
    <w:rsid w:val="0024389C"/>
    <w:rsid w:val="00247D2F"/>
    <w:rsid w:val="002542B6"/>
    <w:rsid w:val="00256560"/>
    <w:rsid w:val="00267410"/>
    <w:rsid w:val="0027605E"/>
    <w:rsid w:val="00281E00"/>
    <w:rsid w:val="00294A52"/>
    <w:rsid w:val="002B575F"/>
    <w:rsid w:val="002B729B"/>
    <w:rsid w:val="002C23B5"/>
    <w:rsid w:val="002C53A2"/>
    <w:rsid w:val="002D0040"/>
    <w:rsid w:val="002D2FA8"/>
    <w:rsid w:val="002E220F"/>
    <w:rsid w:val="002E65F1"/>
    <w:rsid w:val="002F742A"/>
    <w:rsid w:val="00307311"/>
    <w:rsid w:val="0032024C"/>
    <w:rsid w:val="0032100F"/>
    <w:rsid w:val="00333911"/>
    <w:rsid w:val="0033402C"/>
    <w:rsid w:val="00340521"/>
    <w:rsid w:val="00345C73"/>
    <w:rsid w:val="00347445"/>
    <w:rsid w:val="00354A99"/>
    <w:rsid w:val="00354AC6"/>
    <w:rsid w:val="003600DB"/>
    <w:rsid w:val="00360311"/>
    <w:rsid w:val="00361922"/>
    <w:rsid w:val="00361BD4"/>
    <w:rsid w:val="0037339B"/>
    <w:rsid w:val="0037519D"/>
    <w:rsid w:val="00386C11"/>
    <w:rsid w:val="00397466"/>
    <w:rsid w:val="003A26E7"/>
    <w:rsid w:val="003A6148"/>
    <w:rsid w:val="003C33F6"/>
    <w:rsid w:val="003C3D2E"/>
    <w:rsid w:val="003C43A5"/>
    <w:rsid w:val="003C4697"/>
    <w:rsid w:val="003D6D59"/>
    <w:rsid w:val="003E1C5C"/>
    <w:rsid w:val="003E2989"/>
    <w:rsid w:val="003E6650"/>
    <w:rsid w:val="003F5B46"/>
    <w:rsid w:val="00401363"/>
    <w:rsid w:val="00402B8A"/>
    <w:rsid w:val="00402E47"/>
    <w:rsid w:val="0041119A"/>
    <w:rsid w:val="004234B1"/>
    <w:rsid w:val="00425015"/>
    <w:rsid w:val="00430994"/>
    <w:rsid w:val="00441B6D"/>
    <w:rsid w:val="0045360F"/>
    <w:rsid w:val="004556EF"/>
    <w:rsid w:val="00460615"/>
    <w:rsid w:val="00461F7B"/>
    <w:rsid w:val="00462B07"/>
    <w:rsid w:val="00465BD2"/>
    <w:rsid w:val="0046682E"/>
    <w:rsid w:val="004715C8"/>
    <w:rsid w:val="00472734"/>
    <w:rsid w:val="00481C31"/>
    <w:rsid w:val="00482FC1"/>
    <w:rsid w:val="00483027"/>
    <w:rsid w:val="004871AA"/>
    <w:rsid w:val="004918D7"/>
    <w:rsid w:val="004919A5"/>
    <w:rsid w:val="004926E1"/>
    <w:rsid w:val="00492EDE"/>
    <w:rsid w:val="004A0BBD"/>
    <w:rsid w:val="004A2FEA"/>
    <w:rsid w:val="004A58F8"/>
    <w:rsid w:val="004D2DD7"/>
    <w:rsid w:val="004D75C5"/>
    <w:rsid w:val="004E2186"/>
    <w:rsid w:val="004E66FB"/>
    <w:rsid w:val="004F470A"/>
    <w:rsid w:val="004F4C59"/>
    <w:rsid w:val="00500C8F"/>
    <w:rsid w:val="00501909"/>
    <w:rsid w:val="00502416"/>
    <w:rsid w:val="00507BBB"/>
    <w:rsid w:val="005128DF"/>
    <w:rsid w:val="005139A5"/>
    <w:rsid w:val="0051592A"/>
    <w:rsid w:val="005206FE"/>
    <w:rsid w:val="005257ED"/>
    <w:rsid w:val="005306F8"/>
    <w:rsid w:val="005337ED"/>
    <w:rsid w:val="00534C0D"/>
    <w:rsid w:val="00535D03"/>
    <w:rsid w:val="00537749"/>
    <w:rsid w:val="0054023D"/>
    <w:rsid w:val="005426BF"/>
    <w:rsid w:val="0055417F"/>
    <w:rsid w:val="0056213C"/>
    <w:rsid w:val="00580C24"/>
    <w:rsid w:val="005865A3"/>
    <w:rsid w:val="005968EF"/>
    <w:rsid w:val="00596C1E"/>
    <w:rsid w:val="005A2A7B"/>
    <w:rsid w:val="005A2E26"/>
    <w:rsid w:val="005B7BCA"/>
    <w:rsid w:val="005C0DAE"/>
    <w:rsid w:val="005C188E"/>
    <w:rsid w:val="005C1D06"/>
    <w:rsid w:val="005C3CA0"/>
    <w:rsid w:val="005C6864"/>
    <w:rsid w:val="005D2349"/>
    <w:rsid w:val="005E1B60"/>
    <w:rsid w:val="005E5507"/>
    <w:rsid w:val="005E607B"/>
    <w:rsid w:val="005F0A8D"/>
    <w:rsid w:val="005F3A7C"/>
    <w:rsid w:val="00601229"/>
    <w:rsid w:val="00603B67"/>
    <w:rsid w:val="00604F5A"/>
    <w:rsid w:val="00606462"/>
    <w:rsid w:val="00613F00"/>
    <w:rsid w:val="006162A2"/>
    <w:rsid w:val="006240DA"/>
    <w:rsid w:val="00630931"/>
    <w:rsid w:val="0063256E"/>
    <w:rsid w:val="00633F04"/>
    <w:rsid w:val="00635219"/>
    <w:rsid w:val="00635EC0"/>
    <w:rsid w:val="00640B58"/>
    <w:rsid w:val="00641A80"/>
    <w:rsid w:val="00651B02"/>
    <w:rsid w:val="00651B19"/>
    <w:rsid w:val="00660A29"/>
    <w:rsid w:val="00695519"/>
    <w:rsid w:val="006A4134"/>
    <w:rsid w:val="006A5DDA"/>
    <w:rsid w:val="006A6701"/>
    <w:rsid w:val="006B21F4"/>
    <w:rsid w:val="006B3753"/>
    <w:rsid w:val="006B7AD6"/>
    <w:rsid w:val="006C33F8"/>
    <w:rsid w:val="006C50FD"/>
    <w:rsid w:val="006D1DD4"/>
    <w:rsid w:val="006D4014"/>
    <w:rsid w:val="006D44C1"/>
    <w:rsid w:val="006D6245"/>
    <w:rsid w:val="006E5651"/>
    <w:rsid w:val="006E5B85"/>
    <w:rsid w:val="006F026A"/>
    <w:rsid w:val="006F3FAE"/>
    <w:rsid w:val="006F7BDC"/>
    <w:rsid w:val="0070265B"/>
    <w:rsid w:val="00704813"/>
    <w:rsid w:val="0071448A"/>
    <w:rsid w:val="0072290D"/>
    <w:rsid w:val="00723D6D"/>
    <w:rsid w:val="00724537"/>
    <w:rsid w:val="00731724"/>
    <w:rsid w:val="0073474B"/>
    <w:rsid w:val="00735511"/>
    <w:rsid w:val="00737208"/>
    <w:rsid w:val="00744DE6"/>
    <w:rsid w:val="0075525A"/>
    <w:rsid w:val="00762452"/>
    <w:rsid w:val="007639E0"/>
    <w:rsid w:val="00766506"/>
    <w:rsid w:val="00770BD7"/>
    <w:rsid w:val="00773E8B"/>
    <w:rsid w:val="00775507"/>
    <w:rsid w:val="00783473"/>
    <w:rsid w:val="0078594B"/>
    <w:rsid w:val="00793DDC"/>
    <w:rsid w:val="00795E02"/>
    <w:rsid w:val="007979D0"/>
    <w:rsid w:val="007A4E18"/>
    <w:rsid w:val="007A7B8C"/>
    <w:rsid w:val="007B6CB2"/>
    <w:rsid w:val="007C6D9E"/>
    <w:rsid w:val="007D1C43"/>
    <w:rsid w:val="007D5509"/>
    <w:rsid w:val="007D6C53"/>
    <w:rsid w:val="007E1564"/>
    <w:rsid w:val="007E1E87"/>
    <w:rsid w:val="007E5B3F"/>
    <w:rsid w:val="007E6EF8"/>
    <w:rsid w:val="007F2257"/>
    <w:rsid w:val="0080091D"/>
    <w:rsid w:val="00804108"/>
    <w:rsid w:val="00804FC4"/>
    <w:rsid w:val="00806EC9"/>
    <w:rsid w:val="00812072"/>
    <w:rsid w:val="00816367"/>
    <w:rsid w:val="00816A0B"/>
    <w:rsid w:val="00824B22"/>
    <w:rsid w:val="00830C53"/>
    <w:rsid w:val="008339E4"/>
    <w:rsid w:val="00837FAA"/>
    <w:rsid w:val="00841F77"/>
    <w:rsid w:val="0085276D"/>
    <w:rsid w:val="00853FBE"/>
    <w:rsid w:val="008563F6"/>
    <w:rsid w:val="00863390"/>
    <w:rsid w:val="0086385C"/>
    <w:rsid w:val="00871916"/>
    <w:rsid w:val="00873622"/>
    <w:rsid w:val="00874456"/>
    <w:rsid w:val="008956DD"/>
    <w:rsid w:val="008A510E"/>
    <w:rsid w:val="008A522A"/>
    <w:rsid w:val="008B4464"/>
    <w:rsid w:val="008B750B"/>
    <w:rsid w:val="008C3162"/>
    <w:rsid w:val="008D1F14"/>
    <w:rsid w:val="008E3924"/>
    <w:rsid w:val="008F13F7"/>
    <w:rsid w:val="008F5B4D"/>
    <w:rsid w:val="00907425"/>
    <w:rsid w:val="00907890"/>
    <w:rsid w:val="00914267"/>
    <w:rsid w:val="00923C34"/>
    <w:rsid w:val="00924152"/>
    <w:rsid w:val="0092513D"/>
    <w:rsid w:val="00927A9F"/>
    <w:rsid w:val="009335CC"/>
    <w:rsid w:val="00935A55"/>
    <w:rsid w:val="00941CEB"/>
    <w:rsid w:val="0094720F"/>
    <w:rsid w:val="00950F4A"/>
    <w:rsid w:val="00953B28"/>
    <w:rsid w:val="00954322"/>
    <w:rsid w:val="0095441F"/>
    <w:rsid w:val="00957CAA"/>
    <w:rsid w:val="0096778A"/>
    <w:rsid w:val="00977656"/>
    <w:rsid w:val="00977B3A"/>
    <w:rsid w:val="009811C7"/>
    <w:rsid w:val="009846A7"/>
    <w:rsid w:val="0098794D"/>
    <w:rsid w:val="009903F9"/>
    <w:rsid w:val="0099497B"/>
    <w:rsid w:val="009959FB"/>
    <w:rsid w:val="009A43BA"/>
    <w:rsid w:val="009B0D05"/>
    <w:rsid w:val="009B4CA6"/>
    <w:rsid w:val="009B79F8"/>
    <w:rsid w:val="009C66D5"/>
    <w:rsid w:val="009D13FD"/>
    <w:rsid w:val="009D266A"/>
    <w:rsid w:val="009E631D"/>
    <w:rsid w:val="009F7E07"/>
    <w:rsid w:val="00A014A5"/>
    <w:rsid w:val="00A01522"/>
    <w:rsid w:val="00A10A11"/>
    <w:rsid w:val="00A120BF"/>
    <w:rsid w:val="00A13C6A"/>
    <w:rsid w:val="00A17B09"/>
    <w:rsid w:val="00A27FB5"/>
    <w:rsid w:val="00A457C6"/>
    <w:rsid w:val="00A45DEF"/>
    <w:rsid w:val="00A46AD0"/>
    <w:rsid w:val="00A47063"/>
    <w:rsid w:val="00A473A8"/>
    <w:rsid w:val="00A513F0"/>
    <w:rsid w:val="00A61AC8"/>
    <w:rsid w:val="00A6366F"/>
    <w:rsid w:val="00A63D56"/>
    <w:rsid w:val="00A65D4C"/>
    <w:rsid w:val="00A70512"/>
    <w:rsid w:val="00A91027"/>
    <w:rsid w:val="00AA1F60"/>
    <w:rsid w:val="00AA40D7"/>
    <w:rsid w:val="00AB5F7D"/>
    <w:rsid w:val="00AC0C50"/>
    <w:rsid w:val="00AC6FE2"/>
    <w:rsid w:val="00AE2480"/>
    <w:rsid w:val="00AF095D"/>
    <w:rsid w:val="00AF3925"/>
    <w:rsid w:val="00B04D2F"/>
    <w:rsid w:val="00B1296B"/>
    <w:rsid w:val="00B140F4"/>
    <w:rsid w:val="00B2292F"/>
    <w:rsid w:val="00B40634"/>
    <w:rsid w:val="00B43169"/>
    <w:rsid w:val="00B501A8"/>
    <w:rsid w:val="00B55AE4"/>
    <w:rsid w:val="00B70B46"/>
    <w:rsid w:val="00B739B0"/>
    <w:rsid w:val="00B814A3"/>
    <w:rsid w:val="00B8581F"/>
    <w:rsid w:val="00B9257E"/>
    <w:rsid w:val="00B94DBC"/>
    <w:rsid w:val="00B96F38"/>
    <w:rsid w:val="00BB7249"/>
    <w:rsid w:val="00BC716B"/>
    <w:rsid w:val="00BD0E74"/>
    <w:rsid w:val="00BD5F8C"/>
    <w:rsid w:val="00BE29DD"/>
    <w:rsid w:val="00C066AF"/>
    <w:rsid w:val="00C106D5"/>
    <w:rsid w:val="00C10E06"/>
    <w:rsid w:val="00C145B8"/>
    <w:rsid w:val="00C2438F"/>
    <w:rsid w:val="00C31AF0"/>
    <w:rsid w:val="00C32A7E"/>
    <w:rsid w:val="00C34F28"/>
    <w:rsid w:val="00C368DF"/>
    <w:rsid w:val="00C442C5"/>
    <w:rsid w:val="00C4547E"/>
    <w:rsid w:val="00C475D1"/>
    <w:rsid w:val="00C57B5C"/>
    <w:rsid w:val="00C57C7C"/>
    <w:rsid w:val="00C57DEB"/>
    <w:rsid w:val="00C61049"/>
    <w:rsid w:val="00C63FFE"/>
    <w:rsid w:val="00C7025D"/>
    <w:rsid w:val="00C711F2"/>
    <w:rsid w:val="00C91EB6"/>
    <w:rsid w:val="00CA0D3D"/>
    <w:rsid w:val="00CA10B0"/>
    <w:rsid w:val="00CA153E"/>
    <w:rsid w:val="00CA2F8E"/>
    <w:rsid w:val="00CA3EE2"/>
    <w:rsid w:val="00CA7F8B"/>
    <w:rsid w:val="00CA7FD5"/>
    <w:rsid w:val="00CB3287"/>
    <w:rsid w:val="00CB33E2"/>
    <w:rsid w:val="00CB4E68"/>
    <w:rsid w:val="00CC2733"/>
    <w:rsid w:val="00CD0050"/>
    <w:rsid w:val="00CE6DB3"/>
    <w:rsid w:val="00CE7481"/>
    <w:rsid w:val="00CF0A8F"/>
    <w:rsid w:val="00D048CE"/>
    <w:rsid w:val="00D10998"/>
    <w:rsid w:val="00D14E65"/>
    <w:rsid w:val="00D15CBD"/>
    <w:rsid w:val="00D221CB"/>
    <w:rsid w:val="00D23391"/>
    <w:rsid w:val="00D23697"/>
    <w:rsid w:val="00D31805"/>
    <w:rsid w:val="00D346FF"/>
    <w:rsid w:val="00D34AA2"/>
    <w:rsid w:val="00D552B9"/>
    <w:rsid w:val="00D735B2"/>
    <w:rsid w:val="00D74021"/>
    <w:rsid w:val="00D76D01"/>
    <w:rsid w:val="00D803FE"/>
    <w:rsid w:val="00D922A9"/>
    <w:rsid w:val="00D9394A"/>
    <w:rsid w:val="00DA41DA"/>
    <w:rsid w:val="00DB0CBB"/>
    <w:rsid w:val="00DB63F5"/>
    <w:rsid w:val="00DB67CC"/>
    <w:rsid w:val="00DC3783"/>
    <w:rsid w:val="00DC3AB2"/>
    <w:rsid w:val="00DE1070"/>
    <w:rsid w:val="00E00219"/>
    <w:rsid w:val="00E0111F"/>
    <w:rsid w:val="00E0316B"/>
    <w:rsid w:val="00E25E10"/>
    <w:rsid w:val="00E50B41"/>
    <w:rsid w:val="00E5219B"/>
    <w:rsid w:val="00E52D07"/>
    <w:rsid w:val="00E5518B"/>
    <w:rsid w:val="00E609FE"/>
    <w:rsid w:val="00E630BE"/>
    <w:rsid w:val="00E709E8"/>
    <w:rsid w:val="00E75730"/>
    <w:rsid w:val="00E75920"/>
    <w:rsid w:val="00E77173"/>
    <w:rsid w:val="00E80D96"/>
    <w:rsid w:val="00E871FA"/>
    <w:rsid w:val="00E936A4"/>
    <w:rsid w:val="00E954BB"/>
    <w:rsid w:val="00E97E60"/>
    <w:rsid w:val="00EA45E7"/>
    <w:rsid w:val="00EB3066"/>
    <w:rsid w:val="00EB78E3"/>
    <w:rsid w:val="00EB7BE3"/>
    <w:rsid w:val="00EC0C80"/>
    <w:rsid w:val="00EC1C4B"/>
    <w:rsid w:val="00EC42A8"/>
    <w:rsid w:val="00EC735A"/>
    <w:rsid w:val="00ED00C5"/>
    <w:rsid w:val="00ED5F38"/>
    <w:rsid w:val="00ED792C"/>
    <w:rsid w:val="00EE0A25"/>
    <w:rsid w:val="00EE53F5"/>
    <w:rsid w:val="00EF27FE"/>
    <w:rsid w:val="00EF75D8"/>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070"/>
    <w:rsid w:val="00F842AD"/>
    <w:rsid w:val="00F914EB"/>
    <w:rsid w:val="00F91B85"/>
    <w:rsid w:val="00F938E7"/>
    <w:rsid w:val="00FA3B17"/>
    <w:rsid w:val="00FA5E8D"/>
    <w:rsid w:val="00FA5F3D"/>
    <w:rsid w:val="00FB399E"/>
    <w:rsid w:val="00FB7F50"/>
    <w:rsid w:val="00FC2A85"/>
    <w:rsid w:val="00FC40AF"/>
    <w:rsid w:val="00FC73B9"/>
    <w:rsid w:val="00FD0A16"/>
    <w:rsid w:val="00FD33F2"/>
    <w:rsid w:val="00FE3D7D"/>
    <w:rsid w:val="00FE6DCF"/>
    <w:rsid w:val="00FF1C28"/>
    <w:rsid w:val="00FF359E"/>
    <w:rsid w:val="00FF6BC0"/>
    <w:rsid w:val="00FF76B7"/>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507247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453213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836339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6690136">
      <w:bodyDiv w:val="1"/>
      <w:marLeft w:val="0"/>
      <w:marRight w:val="0"/>
      <w:marTop w:val="0"/>
      <w:marBottom w:val="0"/>
      <w:divBdr>
        <w:top w:val="none" w:sz="0" w:space="0" w:color="auto"/>
        <w:left w:val="none" w:sz="0" w:space="0" w:color="auto"/>
        <w:bottom w:val="none" w:sz="0" w:space="0" w:color="auto"/>
        <w:right w:val="none" w:sz="0" w:space="0" w:color="auto"/>
      </w:divBdr>
    </w:div>
    <w:div w:id="395512243">
      <w:bodyDiv w:val="1"/>
      <w:marLeft w:val="0"/>
      <w:marRight w:val="0"/>
      <w:marTop w:val="0"/>
      <w:marBottom w:val="0"/>
      <w:divBdr>
        <w:top w:val="none" w:sz="0" w:space="0" w:color="auto"/>
        <w:left w:val="none" w:sz="0" w:space="0" w:color="auto"/>
        <w:bottom w:val="none" w:sz="0" w:space="0" w:color="auto"/>
        <w:right w:val="none" w:sz="0" w:space="0" w:color="auto"/>
      </w:divBdr>
    </w:div>
    <w:div w:id="43995874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21775566">
      <w:bodyDiv w:val="1"/>
      <w:marLeft w:val="0"/>
      <w:marRight w:val="0"/>
      <w:marTop w:val="0"/>
      <w:marBottom w:val="0"/>
      <w:divBdr>
        <w:top w:val="none" w:sz="0" w:space="0" w:color="auto"/>
        <w:left w:val="none" w:sz="0" w:space="0" w:color="auto"/>
        <w:bottom w:val="none" w:sz="0" w:space="0" w:color="auto"/>
        <w:right w:val="none" w:sz="0" w:space="0" w:color="auto"/>
      </w:divBdr>
    </w:div>
    <w:div w:id="831412275">
      <w:bodyDiv w:val="1"/>
      <w:marLeft w:val="0"/>
      <w:marRight w:val="0"/>
      <w:marTop w:val="0"/>
      <w:marBottom w:val="0"/>
      <w:divBdr>
        <w:top w:val="none" w:sz="0" w:space="0" w:color="auto"/>
        <w:left w:val="none" w:sz="0" w:space="0" w:color="auto"/>
        <w:bottom w:val="none" w:sz="0" w:space="0" w:color="auto"/>
        <w:right w:val="none" w:sz="0" w:space="0" w:color="auto"/>
      </w:divBdr>
    </w:div>
    <w:div w:id="921597820">
      <w:bodyDiv w:val="1"/>
      <w:marLeft w:val="0"/>
      <w:marRight w:val="0"/>
      <w:marTop w:val="0"/>
      <w:marBottom w:val="0"/>
      <w:divBdr>
        <w:top w:val="none" w:sz="0" w:space="0" w:color="auto"/>
        <w:left w:val="none" w:sz="0" w:space="0" w:color="auto"/>
        <w:bottom w:val="none" w:sz="0" w:space="0" w:color="auto"/>
        <w:right w:val="none" w:sz="0" w:space="0" w:color="auto"/>
      </w:divBdr>
    </w:div>
    <w:div w:id="964459063">
      <w:bodyDiv w:val="1"/>
      <w:marLeft w:val="0"/>
      <w:marRight w:val="0"/>
      <w:marTop w:val="0"/>
      <w:marBottom w:val="0"/>
      <w:divBdr>
        <w:top w:val="none" w:sz="0" w:space="0" w:color="auto"/>
        <w:left w:val="none" w:sz="0" w:space="0" w:color="auto"/>
        <w:bottom w:val="none" w:sz="0" w:space="0" w:color="auto"/>
        <w:right w:val="none" w:sz="0" w:space="0" w:color="auto"/>
      </w:divBdr>
    </w:div>
    <w:div w:id="981890374">
      <w:bodyDiv w:val="1"/>
      <w:marLeft w:val="0"/>
      <w:marRight w:val="0"/>
      <w:marTop w:val="0"/>
      <w:marBottom w:val="0"/>
      <w:divBdr>
        <w:top w:val="none" w:sz="0" w:space="0" w:color="auto"/>
        <w:left w:val="none" w:sz="0" w:space="0" w:color="auto"/>
        <w:bottom w:val="none" w:sz="0" w:space="0" w:color="auto"/>
        <w:right w:val="none" w:sz="0" w:space="0" w:color="auto"/>
      </w:divBdr>
    </w:div>
    <w:div w:id="995838397">
      <w:bodyDiv w:val="1"/>
      <w:marLeft w:val="0"/>
      <w:marRight w:val="0"/>
      <w:marTop w:val="0"/>
      <w:marBottom w:val="0"/>
      <w:divBdr>
        <w:top w:val="none" w:sz="0" w:space="0" w:color="auto"/>
        <w:left w:val="none" w:sz="0" w:space="0" w:color="auto"/>
        <w:bottom w:val="none" w:sz="0" w:space="0" w:color="auto"/>
        <w:right w:val="none" w:sz="0" w:space="0" w:color="auto"/>
      </w:divBdr>
    </w:div>
    <w:div w:id="107520539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865956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8904117">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0060805">
      <w:bodyDiv w:val="1"/>
      <w:marLeft w:val="0"/>
      <w:marRight w:val="0"/>
      <w:marTop w:val="0"/>
      <w:marBottom w:val="0"/>
      <w:divBdr>
        <w:top w:val="none" w:sz="0" w:space="0" w:color="auto"/>
        <w:left w:val="none" w:sz="0" w:space="0" w:color="auto"/>
        <w:bottom w:val="none" w:sz="0" w:space="0" w:color="auto"/>
        <w:right w:val="none" w:sz="0" w:space="0" w:color="auto"/>
      </w:divBdr>
    </w:div>
    <w:div w:id="150203763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657060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62552519">
      <w:bodyDiv w:val="1"/>
      <w:marLeft w:val="0"/>
      <w:marRight w:val="0"/>
      <w:marTop w:val="0"/>
      <w:marBottom w:val="0"/>
      <w:divBdr>
        <w:top w:val="none" w:sz="0" w:space="0" w:color="auto"/>
        <w:left w:val="none" w:sz="0" w:space="0" w:color="auto"/>
        <w:bottom w:val="none" w:sz="0" w:space="0" w:color="auto"/>
        <w:right w:val="none" w:sz="0" w:space="0" w:color="auto"/>
      </w:divBdr>
    </w:div>
    <w:div w:id="190730226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028608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278144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15/&#1587;&#1606;&#1575;&#1606;" TargetMode="External"/><Relationship Id="rId3" Type="http://schemas.openxmlformats.org/officeDocument/2006/relationships/hyperlink" Target="http://lib.eshia.ir/11005/6/116/&#1608;&#1578;&#1605;&#1578;&#1588;&#1591;" TargetMode="External"/><Relationship Id="rId7" Type="http://schemas.openxmlformats.org/officeDocument/2006/relationships/hyperlink" Target="http://lib.eshia.ir/11005/6/116/&#1605;&#1587;&#1604;&#1605;" TargetMode="External"/><Relationship Id="rId2" Type="http://schemas.openxmlformats.org/officeDocument/2006/relationships/hyperlink" Target="http://lib.eshia.ir/10081/1/64/3" TargetMode="External"/><Relationship Id="rId1" Type="http://schemas.openxmlformats.org/officeDocument/2006/relationships/hyperlink" Target="http://lib.eshia.ir/11005/6/116/&#1608;&#1578;&#1605;&#1578;&#1588;&#1591;" TargetMode="External"/><Relationship Id="rId6" Type="http://schemas.openxmlformats.org/officeDocument/2006/relationships/hyperlink" Target="http://lib.eshia.ir/11005/6/115/&#1582;&#1575;&#1604;&#1583;" TargetMode="External"/><Relationship Id="rId5" Type="http://schemas.openxmlformats.org/officeDocument/2006/relationships/hyperlink" Target="http://lib.eshia.ir/11005/6/117/&#1578;&#1605;&#1578;&#1588;&#1591;" TargetMode="External"/><Relationship Id="rId4" Type="http://schemas.openxmlformats.org/officeDocument/2006/relationships/hyperlink" Target="http://lib.eshia.ir/11005/6/116/&#1585;&#1576;&#1575;&#1591;" TargetMode="External"/><Relationship Id="rId9" Type="http://schemas.openxmlformats.org/officeDocument/2006/relationships/hyperlink" Target="http://lib.eshia.ir/11005/6/116/&#1605;&#1593;&#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F838-4631-427E-8BAA-4749E6F2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1230</TotalTime>
  <Pages>8</Pages>
  <Words>1845</Words>
  <Characters>10517</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152</cp:revision>
  <cp:lastPrinted>2020-12-05T13:23:00Z</cp:lastPrinted>
  <dcterms:created xsi:type="dcterms:W3CDTF">2020-12-04T16:43:00Z</dcterms:created>
  <dcterms:modified xsi:type="dcterms:W3CDTF">2020-12-09T04:17:00Z</dcterms:modified>
  <cp:contentStatus>ویرایش 2.5</cp:contentStatus>
  <cp:version>2.7</cp:version>
</cp:coreProperties>
</file>