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4E" w:rsidRDefault="007F704E" w:rsidP="007F704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7F704E" w:rsidRDefault="007F704E" w:rsidP="007F704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3A6148" w:rsidRPr="008B4EA6" w:rsidRDefault="008F5B4D" w:rsidP="008B4EA6">
      <w:pPr>
        <w:rPr>
          <w:rFonts w:cs="B Titr"/>
          <w:b/>
          <w:i/>
          <w:color w:val="0101FF"/>
          <w:rtl/>
        </w:rPr>
      </w:pPr>
      <w:r w:rsidRPr="009C66D5">
        <w:rPr>
          <w:rStyle w:val="Emphasis"/>
          <w:rFonts w:hint="cs"/>
          <w:b/>
          <w:bCs w:val="0"/>
          <w:rtl/>
        </w:rPr>
        <w:t>خلاصه مباحث گذشته:</w:t>
      </w:r>
    </w:p>
    <w:p w:rsidR="00247D2F" w:rsidRDefault="00120B3F" w:rsidP="00B02086">
      <w:pPr>
        <w:pBdr>
          <w:bottom w:val="double" w:sz="6" w:space="1" w:color="auto"/>
        </w:pBdr>
        <w:jc w:val="both"/>
        <w:rPr>
          <w:rtl/>
        </w:rPr>
      </w:pPr>
      <w:r>
        <w:rPr>
          <w:rFonts w:hint="cs"/>
          <w:rtl/>
        </w:rPr>
        <w:t>بحث در «کتاب العدد» تکمله</w:t>
      </w:r>
      <w:r>
        <w:rPr>
          <w:rFonts w:hint="eastAsia"/>
          <w:rtl/>
        </w:rPr>
        <w:t>‌</w:t>
      </w:r>
      <w:r>
        <w:rPr>
          <w:rFonts w:hint="cs"/>
          <w:rtl/>
        </w:rPr>
        <w:t>ی عروه بود.</w:t>
      </w:r>
      <w:r w:rsidR="004155D2">
        <w:rPr>
          <w:rFonts w:hint="cs"/>
          <w:rtl/>
        </w:rPr>
        <w:t xml:space="preserve"> مسائل مرتبط با اقسام عده و احکام آن را بیان کردیم</w:t>
      </w:r>
      <w:r w:rsidR="00AF1C8D">
        <w:rPr>
          <w:rFonts w:hint="cs"/>
          <w:rtl/>
        </w:rPr>
        <w:t>. حال</w:t>
      </w:r>
      <w:r w:rsidR="00B02086">
        <w:rPr>
          <w:rFonts w:hint="cs"/>
          <w:rtl/>
        </w:rPr>
        <w:t xml:space="preserve"> مسائل</w:t>
      </w:r>
      <w:r w:rsidR="00AF1C8D">
        <w:rPr>
          <w:rFonts w:hint="cs"/>
          <w:rtl/>
        </w:rPr>
        <w:t xml:space="preserve"> فصل اول </w:t>
      </w:r>
      <w:r w:rsidR="00B02086">
        <w:rPr>
          <w:rFonts w:hint="cs"/>
          <w:rtl/>
        </w:rPr>
        <w:t>( عده</w:t>
      </w:r>
      <w:r w:rsidR="00B02086">
        <w:rPr>
          <w:rFonts w:hint="eastAsia"/>
          <w:rtl/>
        </w:rPr>
        <w:t>‌</w:t>
      </w:r>
      <w:r w:rsidR="00B02086">
        <w:rPr>
          <w:rFonts w:hint="cs"/>
          <w:rtl/>
        </w:rPr>
        <w:t>ی وفات) را آغاز می کنیم.</w:t>
      </w:r>
    </w:p>
    <w:p w:rsidR="00120B3F" w:rsidRPr="003A6148" w:rsidRDefault="00120B3F" w:rsidP="00841243">
      <w:pPr>
        <w:pBdr>
          <w:bottom w:val="double" w:sz="6" w:space="1" w:color="auto"/>
        </w:pBdr>
        <w:jc w:val="both"/>
      </w:pPr>
    </w:p>
    <w:p w:rsidR="008F5B4D" w:rsidRDefault="008F5B4D" w:rsidP="00841243">
      <w:pPr>
        <w:jc w:val="both"/>
        <w:rPr>
          <w:rtl/>
        </w:rPr>
      </w:pPr>
    </w:p>
    <w:p w:rsidR="00120B3F" w:rsidRDefault="00120B3F" w:rsidP="00120B3F">
      <w:pPr>
        <w:pStyle w:val="Heading1"/>
      </w:pPr>
      <w:bookmarkStart w:id="1" w:name="_Toc52284660"/>
      <w:r>
        <w:rPr>
          <w:rFonts w:hint="cs"/>
          <w:rtl/>
        </w:rPr>
        <w:t>مساله</w:t>
      </w:r>
      <w:r>
        <w:rPr>
          <w:rFonts w:hint="eastAsia"/>
          <w:rtl/>
        </w:rPr>
        <w:t>‌</w:t>
      </w:r>
      <w:r>
        <w:rPr>
          <w:rFonts w:hint="cs"/>
          <w:rtl/>
        </w:rPr>
        <w:t>ی اول</w:t>
      </w:r>
      <w:bookmarkEnd w:id="1"/>
    </w:p>
    <w:p w:rsidR="00841243" w:rsidRPr="00841243" w:rsidRDefault="00841243" w:rsidP="00841243">
      <w:pPr>
        <w:jc w:val="both"/>
        <w:rPr>
          <w:color w:val="0000FF"/>
        </w:rPr>
      </w:pPr>
      <w:r w:rsidRPr="00841243">
        <w:rPr>
          <w:rFonts w:hint="cs"/>
          <w:color w:val="0000FF"/>
          <w:rtl/>
        </w:rPr>
        <w:t>الفصل الأول في عدة الوفاة</w:t>
      </w:r>
      <w:r w:rsidRPr="00841243">
        <w:rPr>
          <w:rFonts w:hint="cs"/>
          <w:color w:val="0000FF"/>
        </w:rPr>
        <w:t>‌</w:t>
      </w:r>
    </w:p>
    <w:p w:rsidR="00841243" w:rsidRPr="00841243" w:rsidRDefault="00841243" w:rsidP="00611622">
      <w:pPr>
        <w:jc w:val="both"/>
        <w:rPr>
          <w:color w:val="0000FF"/>
          <w:rtl/>
        </w:rPr>
      </w:pPr>
      <w:r w:rsidRPr="00841243">
        <w:rPr>
          <w:rFonts w:hint="cs"/>
          <w:color w:val="0000FF"/>
          <w:rtl/>
        </w:rPr>
        <w:t>مسألة 1: تعتد الحرّة و إن كانت تحت عبد أربعة أشهر و عشرا</w:t>
      </w:r>
      <w:r w:rsidRPr="00841243">
        <w:rPr>
          <w:rFonts w:hint="cs"/>
          <w:color w:val="0000FF"/>
        </w:rPr>
        <w:t>‌</w:t>
      </w:r>
      <w:r w:rsidRPr="00841243">
        <w:rPr>
          <w:rFonts w:hint="cs"/>
          <w:color w:val="0000FF"/>
          <w:rtl/>
        </w:rPr>
        <w:t xml:space="preserve">، إذا كانت حائلا في العقد الدائم بالإجماع و الأخبار المستفيضة مضافا إلى الآية </w:t>
      </w:r>
      <w:r w:rsidR="00974F63">
        <w:rPr>
          <w:rFonts w:cs="Calibri"/>
          <w:color w:val="0000FF"/>
          <w:rtl/>
        </w:rPr>
        <w:t>﴿</w:t>
      </w:r>
      <w:r w:rsidR="00974F63" w:rsidRPr="00974F63">
        <w:rPr>
          <w:rFonts w:hint="cs"/>
          <w:color w:val="008000"/>
          <w:rtl/>
        </w:rPr>
        <w:t>وَ الَّذِينَ يُتَوَفَّوْنَ مِنْكُمْ وَ يَذَرُونَ أَزْواجاً يَتَرَبَّصْنَ بِأَنْفُسِهِنَّ أَرْبَعَةَ أَشْهُرٍ وَ عَشْر</w:t>
      </w:r>
      <w:r w:rsidRPr="00974F63">
        <w:rPr>
          <w:rFonts w:hint="cs"/>
          <w:color w:val="008000"/>
          <w:rtl/>
        </w:rPr>
        <w:t>ا</w:t>
      </w:r>
      <w:r w:rsidR="00974F63" w:rsidRPr="00611622">
        <w:rPr>
          <w:rFonts w:cs="Calibri"/>
          <w:color w:val="008000"/>
          <w:rtl/>
        </w:rPr>
        <w:t>﴾</w:t>
      </w:r>
      <w:r w:rsidR="00101537">
        <w:rPr>
          <w:rFonts w:cs="Calibri" w:hint="cs"/>
          <w:color w:val="008000"/>
          <w:rtl/>
        </w:rPr>
        <w:t xml:space="preserve"> </w:t>
      </w:r>
      <w:r w:rsidRPr="00841243">
        <w:rPr>
          <w:rFonts w:hint="cs"/>
          <w:color w:val="0000FF"/>
          <w:rtl/>
        </w:rPr>
        <w:t xml:space="preserve">و أمّا الآية‌ الأخرى و هي قوله تعالى </w:t>
      </w:r>
      <w:r w:rsidR="00611622">
        <w:rPr>
          <w:rFonts w:cs="Calibri"/>
          <w:color w:val="0000FF"/>
          <w:rtl/>
        </w:rPr>
        <w:t>﴿</w:t>
      </w:r>
      <w:r w:rsidR="00611622" w:rsidRPr="00611622">
        <w:rPr>
          <w:rFonts w:hint="cs"/>
          <w:color w:val="008000"/>
          <w:rtl/>
        </w:rPr>
        <w:t>وَ الَّذِينَ يُتَوَفَّوْنَ مِنْكُمْ وَ يَذَرُونَ أَزْواجاً وَصِيَّةً لِأَزْواجِهِمْ مَتاعاً إِلَى الْحَوْل</w:t>
      </w:r>
      <w:r w:rsidRPr="00611622">
        <w:rPr>
          <w:rFonts w:hint="cs"/>
          <w:color w:val="008000"/>
          <w:rtl/>
        </w:rPr>
        <w:t>ِ</w:t>
      </w:r>
      <w:r w:rsidR="00611622" w:rsidRPr="00611622">
        <w:rPr>
          <w:rFonts w:cs="Calibri"/>
          <w:color w:val="008000"/>
          <w:rtl/>
        </w:rPr>
        <w:t>﴾</w:t>
      </w:r>
      <w:r w:rsidRPr="00841243">
        <w:rPr>
          <w:rFonts w:hint="cs"/>
          <w:color w:val="0000FF"/>
          <w:rtl/>
        </w:rPr>
        <w:t xml:space="preserve"> فعلى فرض دلالتها على وجوب العدّة سنة فهي منسوخة بالآية المذكورة، بل و كذا في عقد الانقطاع على الأقوى من غير فرق بين الصغيرة و الكبيرة مسلمة كانت أو ذمية من ذوات الأقراء أو</w:t>
      </w:r>
      <w:r w:rsidR="0064046B">
        <w:rPr>
          <w:rFonts w:hint="cs"/>
          <w:color w:val="0000FF"/>
          <w:rtl/>
        </w:rPr>
        <w:t xml:space="preserve"> </w:t>
      </w:r>
      <w:r w:rsidRPr="00841243">
        <w:rPr>
          <w:rFonts w:hint="cs"/>
          <w:color w:val="0000FF"/>
          <w:rtl/>
        </w:rPr>
        <w:t>لا، و من غير فرق بين كونها مدخولا بها أو</w:t>
      </w:r>
      <w:r w:rsidR="00BD0A2D">
        <w:rPr>
          <w:rFonts w:hint="cs"/>
          <w:color w:val="0000FF"/>
          <w:rtl/>
        </w:rPr>
        <w:t xml:space="preserve"> </w:t>
      </w:r>
      <w:r w:rsidRPr="00841243">
        <w:rPr>
          <w:rFonts w:hint="cs"/>
          <w:color w:val="0000FF"/>
          <w:rtl/>
        </w:rPr>
        <w:t>لا بالإجماع و إطلاق الأخبار، و أمّا خبر عمار الدال على عدم العدّة عليها مع عدم الدخول كما في الطلاق فلا عامل به و محمول على التقية.</w:t>
      </w:r>
    </w:p>
    <w:p w:rsidR="00841243" w:rsidRPr="00841243" w:rsidRDefault="00841243" w:rsidP="00841243">
      <w:pPr>
        <w:jc w:val="both"/>
        <w:rPr>
          <w:color w:val="0000FF"/>
          <w:rtl/>
        </w:rPr>
      </w:pPr>
      <w:r w:rsidRPr="00841243">
        <w:rPr>
          <w:rFonts w:hint="cs"/>
          <w:color w:val="0000FF"/>
          <w:rtl/>
        </w:rPr>
        <w:lastRenderedPageBreak/>
        <w:t>كما يظهر من خبر عبيد بن زرارة «عن رجل طلق امرأته قبل أن يدخل بها أ عليها عدة قال: لا. قلت. المتوفى عنها زوجها قبل أن يدخل بها أ عليها عدة. قال: أمسك عن هذا» و في خبر آخر «قال (ع): كف عن هذا» و كذا لا فرق في الزوج بين الكبير و الصغير و الحرّ و العبد و العاقل و غيره.</w:t>
      </w:r>
    </w:p>
    <w:p w:rsidR="00841243" w:rsidRPr="00841243" w:rsidRDefault="00841243" w:rsidP="00841243">
      <w:pPr>
        <w:jc w:val="both"/>
        <w:rPr>
          <w:rtl/>
        </w:rPr>
      </w:pPr>
      <w:r w:rsidRPr="00841243">
        <w:rPr>
          <w:rFonts w:hint="cs"/>
          <w:color w:val="0000FF"/>
          <w:rtl/>
        </w:rPr>
        <w:t>و المراد بالأشهر الهلالية و حينئذ فإن مات في أول رؤية الهلال اعتدت بأربعة أشهر هلاليات و تضم إليها عشر ليال بأيّامها من الشهر الخامس و إن مات في أثناء الشهر فإن كان الباقي منه عشرا اعتدت بها مع أربعة هلاليات، و إن كان الباقي أقل من عشرة أكملته عشرا من الشهر السادس، و إن كان أكثر من عشرة تعتد بثلاثة أشهر و تكمل الأول من الخامس ثلاثين و تضم إليها عشرا، و لو كان موته في أثناء النّهار تكمل بقيته من اليوم الّذي بعد المدة، و لو كانت لا تعرف الهلال لحبس أو غيره اعتدت بالأيام مائة و ثلاثون يوما بلياليها، و لو كانت حاملا فعدتها أبعد الأجلين من الوضع و العدد المزبور بالإجماع و الأخبار المستفيضة مع إنّه مقتضى الجمع بين الآية المزبورة و آية (أُولاتُ الْأَحْمالِ).</w:t>
      </w:r>
      <w:r w:rsidRPr="00841243">
        <w:rPr>
          <w:rStyle w:val="FootnoteReference"/>
          <w:color w:val="0000FF"/>
          <w:rtl/>
        </w:rPr>
        <w:footnoteReference w:id="1"/>
      </w:r>
    </w:p>
    <w:p w:rsidR="001A1EA5" w:rsidRDefault="00380299" w:rsidP="00841243">
      <w:pPr>
        <w:jc w:val="both"/>
        <w:rPr>
          <w:rtl/>
        </w:rPr>
      </w:pPr>
      <w:r>
        <w:rPr>
          <w:rFonts w:hint="cs"/>
          <w:rtl/>
        </w:rPr>
        <w:t>زن آزاد ( گر چه همسرش عبد باشد)</w:t>
      </w:r>
      <w:r w:rsidR="00E27CC3">
        <w:rPr>
          <w:rFonts w:hint="cs"/>
          <w:rtl/>
        </w:rPr>
        <w:t xml:space="preserve"> در صورتی که حامله نباشد</w:t>
      </w:r>
      <w:r>
        <w:rPr>
          <w:rFonts w:hint="cs"/>
          <w:rtl/>
        </w:rPr>
        <w:t>، در وفات</w:t>
      </w:r>
      <w:r w:rsidR="0097202F">
        <w:rPr>
          <w:rFonts w:hint="cs"/>
          <w:rtl/>
        </w:rPr>
        <w:t xml:space="preserve"> همسرش</w:t>
      </w:r>
      <w:r>
        <w:rPr>
          <w:rFonts w:hint="cs"/>
          <w:rtl/>
        </w:rPr>
        <w:t xml:space="preserve"> باید چهار ماه و ده روز عده نگه دارد</w:t>
      </w:r>
      <w:r w:rsidR="00062C33">
        <w:rPr>
          <w:rFonts w:hint="cs"/>
          <w:rtl/>
        </w:rPr>
        <w:t xml:space="preserve">؛ این مطلب در عقد دائم اجماعی است و </w:t>
      </w:r>
      <w:r w:rsidR="00EE6D29">
        <w:rPr>
          <w:rFonts w:hint="cs"/>
          <w:rtl/>
        </w:rPr>
        <w:t>اخبار مستفیضه بر آن دلالت می کند.</w:t>
      </w:r>
    </w:p>
    <w:p w:rsidR="00841243" w:rsidRDefault="006030D3" w:rsidP="00841243">
      <w:pPr>
        <w:jc w:val="both"/>
        <w:rPr>
          <w:rtl/>
        </w:rPr>
      </w:pPr>
      <w:r>
        <w:rPr>
          <w:rFonts w:hint="cs"/>
          <w:rtl/>
        </w:rPr>
        <w:t xml:space="preserve">از </w:t>
      </w:r>
      <w:r w:rsidR="00101537">
        <w:rPr>
          <w:rFonts w:hint="cs"/>
          <w:rtl/>
        </w:rPr>
        <w:t>آیه</w:t>
      </w:r>
      <w:r w:rsidR="00101537">
        <w:rPr>
          <w:rFonts w:hint="eastAsia"/>
          <w:rtl/>
        </w:rPr>
        <w:t>‌</w:t>
      </w:r>
      <w:r w:rsidR="00101537">
        <w:rPr>
          <w:rFonts w:hint="cs"/>
          <w:rtl/>
        </w:rPr>
        <w:t xml:space="preserve">ی </w:t>
      </w:r>
      <w:r w:rsidR="00101537">
        <w:rPr>
          <w:rFonts w:cs="Calibri"/>
          <w:color w:val="0000FF"/>
          <w:rtl/>
        </w:rPr>
        <w:t>﴿</w:t>
      </w:r>
      <w:r w:rsidR="00101537" w:rsidRPr="00974F63">
        <w:rPr>
          <w:rFonts w:hint="cs"/>
          <w:color w:val="008000"/>
          <w:rtl/>
        </w:rPr>
        <w:t>وَ الَّذِينَ يُتَوَفَّوْنَ مِنْكُمْ وَ يَذَرُونَ أَزْواجاً يَتَرَبَّصْنَ بِأَنْفُسِهِنَّ أَرْبَعَةَ أَشْهُرٍ وَ عَشْرا</w:t>
      </w:r>
      <w:r w:rsidR="00101537" w:rsidRPr="00611622">
        <w:rPr>
          <w:rFonts w:cs="Calibri"/>
          <w:color w:val="008000"/>
          <w:rtl/>
        </w:rPr>
        <w:t>﴾</w:t>
      </w:r>
      <w:r w:rsidR="00101537">
        <w:rPr>
          <w:rFonts w:cs="Calibri" w:hint="cs"/>
          <w:color w:val="008000"/>
          <w:rtl/>
        </w:rPr>
        <w:t xml:space="preserve"> </w:t>
      </w:r>
      <w:r w:rsidR="00101537">
        <w:rPr>
          <w:rFonts w:hint="cs"/>
          <w:rtl/>
        </w:rPr>
        <w:t xml:space="preserve"> </w:t>
      </w:r>
      <w:r>
        <w:rPr>
          <w:rFonts w:hint="cs"/>
          <w:rtl/>
        </w:rPr>
        <w:t>نیز استفاده می شود که عده</w:t>
      </w:r>
      <w:r>
        <w:rPr>
          <w:rFonts w:hint="eastAsia"/>
          <w:rtl/>
        </w:rPr>
        <w:t>‌</w:t>
      </w:r>
      <w:r>
        <w:rPr>
          <w:rFonts w:hint="cs"/>
          <w:rtl/>
        </w:rPr>
        <w:t>ی وفات چهار ماه و ده روز است.</w:t>
      </w:r>
    </w:p>
    <w:p w:rsidR="00101537" w:rsidRDefault="00577EF3" w:rsidP="00841243">
      <w:pPr>
        <w:jc w:val="both"/>
        <w:rPr>
          <w:rtl/>
        </w:rPr>
      </w:pPr>
      <w:r>
        <w:rPr>
          <w:rFonts w:hint="cs"/>
          <w:rtl/>
        </w:rPr>
        <w:t>اما آیه</w:t>
      </w:r>
      <w:r>
        <w:rPr>
          <w:rFonts w:hint="eastAsia"/>
          <w:rtl/>
        </w:rPr>
        <w:t>‌</w:t>
      </w:r>
      <w:r>
        <w:rPr>
          <w:rFonts w:hint="cs"/>
          <w:rtl/>
        </w:rPr>
        <w:t xml:space="preserve">ی </w:t>
      </w:r>
      <w:r>
        <w:rPr>
          <w:rFonts w:cs="Calibri"/>
          <w:color w:val="0000FF"/>
          <w:rtl/>
        </w:rPr>
        <w:t>﴿</w:t>
      </w:r>
      <w:r w:rsidRPr="00611622">
        <w:rPr>
          <w:rFonts w:hint="cs"/>
          <w:color w:val="008000"/>
          <w:rtl/>
        </w:rPr>
        <w:t>وَ الَّذِينَ يُتَوَفَّوْنَ مِنْكُمْ وَ يَذَرُونَ أَزْواجاً وَصِيَّةً لِأَزْواجِهِمْ مَتاعاً إِلَى الْحَوْلِ</w:t>
      </w:r>
      <w:r w:rsidRPr="00611622">
        <w:rPr>
          <w:rFonts w:cs="Calibri"/>
          <w:color w:val="008000"/>
          <w:rtl/>
        </w:rPr>
        <w:t>﴾</w:t>
      </w:r>
      <w:r>
        <w:rPr>
          <w:rFonts w:hint="cs"/>
          <w:rtl/>
        </w:rPr>
        <w:t xml:space="preserve"> با فرض این که </w:t>
      </w:r>
      <w:r w:rsidR="00336F65">
        <w:rPr>
          <w:rFonts w:hint="cs"/>
          <w:rtl/>
        </w:rPr>
        <w:t>عده</w:t>
      </w:r>
      <w:r w:rsidR="00336F65">
        <w:rPr>
          <w:rFonts w:hint="eastAsia"/>
          <w:rtl/>
        </w:rPr>
        <w:t>‌</w:t>
      </w:r>
      <w:r w:rsidR="00336F65">
        <w:rPr>
          <w:rFonts w:hint="cs"/>
          <w:rtl/>
        </w:rPr>
        <w:t>ی</w:t>
      </w:r>
      <w:r w:rsidR="00BF341F">
        <w:rPr>
          <w:rFonts w:hint="cs"/>
          <w:rtl/>
        </w:rPr>
        <w:t xml:space="preserve"> وفات را یک سال دانسته است، به واسطه</w:t>
      </w:r>
      <w:r w:rsidR="00BF341F">
        <w:rPr>
          <w:rFonts w:hint="eastAsia"/>
          <w:rtl/>
        </w:rPr>
        <w:t>‌</w:t>
      </w:r>
      <w:r w:rsidR="00BF341F">
        <w:rPr>
          <w:rFonts w:hint="cs"/>
          <w:rtl/>
        </w:rPr>
        <w:t>ی</w:t>
      </w:r>
      <w:r w:rsidR="00336F65">
        <w:rPr>
          <w:rFonts w:hint="cs"/>
          <w:rtl/>
        </w:rPr>
        <w:t xml:space="preserve"> آیه</w:t>
      </w:r>
      <w:r w:rsidR="00336F65">
        <w:rPr>
          <w:rFonts w:hint="eastAsia"/>
          <w:rtl/>
        </w:rPr>
        <w:t>‌</w:t>
      </w:r>
      <w:r w:rsidR="00336F65">
        <w:rPr>
          <w:rFonts w:hint="cs"/>
          <w:rtl/>
        </w:rPr>
        <w:t>ی قبلی نسخ شده است.</w:t>
      </w:r>
    </w:p>
    <w:p w:rsidR="00316581" w:rsidRDefault="00316581" w:rsidP="008431D5">
      <w:pPr>
        <w:jc w:val="both"/>
        <w:rPr>
          <w:rtl/>
        </w:rPr>
      </w:pPr>
      <w:r>
        <w:rPr>
          <w:rFonts w:hint="cs"/>
          <w:rtl/>
        </w:rPr>
        <w:t>در عقد انقطاعی نیز عده</w:t>
      </w:r>
      <w:r>
        <w:rPr>
          <w:rFonts w:ascii="Arial" w:eastAsia="Arial" w:hAnsi="Arial" w:cs="Arial" w:hint="cs"/>
          <w:rtl/>
        </w:rPr>
        <w:t>‌</w:t>
      </w:r>
      <w:r>
        <w:rPr>
          <w:rFonts w:hint="cs"/>
          <w:rtl/>
        </w:rPr>
        <w:t>ی وفات، چهار ماه و ده روز می باشد.</w:t>
      </w:r>
      <w:r w:rsidR="007E3325">
        <w:rPr>
          <w:rFonts w:hint="cs"/>
          <w:rtl/>
        </w:rPr>
        <w:t xml:space="preserve"> برخی عده</w:t>
      </w:r>
      <w:r w:rsidR="007E3325">
        <w:rPr>
          <w:rFonts w:hint="eastAsia"/>
          <w:rtl/>
        </w:rPr>
        <w:t>‌</w:t>
      </w:r>
      <w:r w:rsidR="007E3325">
        <w:rPr>
          <w:rFonts w:hint="cs"/>
          <w:rtl/>
        </w:rPr>
        <w:t>ی عقد انقطاعی را مانند عده</w:t>
      </w:r>
      <w:r w:rsidR="007E3325">
        <w:rPr>
          <w:rFonts w:hint="eastAsia"/>
          <w:rtl/>
        </w:rPr>
        <w:t>‌</w:t>
      </w:r>
      <w:r w:rsidR="007E3325">
        <w:rPr>
          <w:rFonts w:hint="cs"/>
          <w:rtl/>
        </w:rPr>
        <w:t>ی امه</w:t>
      </w:r>
      <w:r w:rsidR="008431D5" w:rsidRPr="008431D5">
        <w:rPr>
          <w:rFonts w:hint="cs"/>
          <w:rtl/>
        </w:rPr>
        <w:t xml:space="preserve"> </w:t>
      </w:r>
      <w:r w:rsidR="008431D5">
        <w:rPr>
          <w:rFonts w:hint="cs"/>
          <w:rtl/>
        </w:rPr>
        <w:t>دو ماه و پنج روز دانسته اند.</w:t>
      </w:r>
    </w:p>
    <w:p w:rsidR="00316581" w:rsidRDefault="00851202" w:rsidP="00841243">
      <w:pPr>
        <w:jc w:val="both"/>
        <w:rPr>
          <w:rtl/>
        </w:rPr>
      </w:pPr>
      <w:r w:rsidRPr="00841243">
        <w:rPr>
          <w:rFonts w:hint="cs"/>
          <w:color w:val="0000FF"/>
          <w:rtl/>
        </w:rPr>
        <w:t>بالإجماع و إطلاق الأخبار</w:t>
      </w:r>
      <w:r>
        <w:rPr>
          <w:rFonts w:hint="cs"/>
          <w:rtl/>
        </w:rPr>
        <w:t xml:space="preserve"> مربوط به «</w:t>
      </w:r>
      <w:r w:rsidRPr="00841243">
        <w:rPr>
          <w:rFonts w:hint="cs"/>
          <w:color w:val="0000FF"/>
          <w:rtl/>
        </w:rPr>
        <w:t>من غير فرق بين الصغيرة و الكبيرة مسلمة كانت أو ذمية من ذوات الأقراء أو</w:t>
      </w:r>
      <w:r>
        <w:rPr>
          <w:rFonts w:hint="cs"/>
          <w:color w:val="0000FF"/>
          <w:rtl/>
        </w:rPr>
        <w:t xml:space="preserve"> </w:t>
      </w:r>
      <w:r w:rsidRPr="00841243">
        <w:rPr>
          <w:rFonts w:hint="cs"/>
          <w:color w:val="0000FF"/>
          <w:rtl/>
        </w:rPr>
        <w:t>لا، و من غير فرق بين كونها مدخولا بها أو</w:t>
      </w:r>
      <w:r>
        <w:rPr>
          <w:rFonts w:hint="cs"/>
          <w:color w:val="0000FF"/>
          <w:rtl/>
        </w:rPr>
        <w:t xml:space="preserve"> </w:t>
      </w:r>
      <w:r w:rsidRPr="00841243">
        <w:rPr>
          <w:rFonts w:hint="cs"/>
          <w:color w:val="0000FF"/>
          <w:rtl/>
        </w:rPr>
        <w:t>لا</w:t>
      </w:r>
      <w:r>
        <w:rPr>
          <w:rFonts w:hint="cs"/>
          <w:color w:val="0000FF"/>
          <w:rtl/>
        </w:rPr>
        <w:t>»</w:t>
      </w:r>
      <w:r>
        <w:rPr>
          <w:rFonts w:hint="cs"/>
          <w:rtl/>
        </w:rPr>
        <w:t xml:space="preserve"> می باشد.</w:t>
      </w:r>
    </w:p>
    <w:p w:rsidR="00316581" w:rsidRDefault="006303BF" w:rsidP="00841243">
      <w:pPr>
        <w:jc w:val="both"/>
        <w:rPr>
          <w:rtl/>
        </w:rPr>
      </w:pPr>
      <w:r>
        <w:rPr>
          <w:rFonts w:hint="cs"/>
          <w:rtl/>
        </w:rPr>
        <w:t xml:space="preserve">در </w:t>
      </w:r>
      <w:r w:rsidR="00DF506F">
        <w:rPr>
          <w:rFonts w:hint="cs"/>
          <w:rtl/>
        </w:rPr>
        <w:t xml:space="preserve">خبر </w:t>
      </w:r>
      <w:r>
        <w:rPr>
          <w:rFonts w:hint="cs"/>
          <w:rtl/>
        </w:rPr>
        <w:t>عمار چنین آمده است که زن غیر مدخول بها، عده</w:t>
      </w:r>
      <w:r>
        <w:rPr>
          <w:rFonts w:hint="eastAsia"/>
          <w:rtl/>
        </w:rPr>
        <w:t>‌</w:t>
      </w:r>
      <w:r>
        <w:rPr>
          <w:rFonts w:hint="cs"/>
          <w:rtl/>
        </w:rPr>
        <w:t>ی وفات ندارد. این خبر دو اشکال دارد؛ اول این که کسی به این روایت عمل نکرده است. دوم این که حمل بر تقیه می شود.</w:t>
      </w:r>
    </w:p>
    <w:p w:rsidR="008035F9" w:rsidRDefault="008035F9" w:rsidP="00841243">
      <w:pPr>
        <w:jc w:val="both"/>
        <w:rPr>
          <w:rtl/>
        </w:rPr>
      </w:pPr>
      <w:r>
        <w:rPr>
          <w:rFonts w:hint="cs"/>
          <w:rtl/>
        </w:rPr>
        <w:t>با لفظ «خبر» مرحوم سید به ضعف سند اشاره می کند.</w:t>
      </w:r>
    </w:p>
    <w:p w:rsidR="00DF506F" w:rsidRDefault="0050712E" w:rsidP="005A7ABB">
      <w:pPr>
        <w:jc w:val="both"/>
        <w:rPr>
          <w:rtl/>
        </w:rPr>
      </w:pPr>
      <w:r>
        <w:rPr>
          <w:rFonts w:hint="cs"/>
          <w:rtl/>
        </w:rPr>
        <w:lastRenderedPageBreak/>
        <w:t>تقیه ای بودن روایت با توجه به خبر عبید بن زراره مشخص می شود؛ زیرا در خبر عبید بن زراره</w:t>
      </w:r>
      <w:r w:rsidR="002729A9">
        <w:rPr>
          <w:rFonts w:hint="cs"/>
          <w:rtl/>
        </w:rPr>
        <w:t xml:space="preserve"> وقتی از امام علیه السلام در مورد عده</w:t>
      </w:r>
      <w:r w:rsidR="002729A9">
        <w:rPr>
          <w:rFonts w:hint="eastAsia"/>
          <w:rtl/>
        </w:rPr>
        <w:t>‌</w:t>
      </w:r>
      <w:r w:rsidR="002729A9">
        <w:rPr>
          <w:rFonts w:hint="cs"/>
          <w:rtl/>
        </w:rPr>
        <w:t xml:space="preserve">ی وفات غیر مدخول بها سوال می </w:t>
      </w:r>
      <w:r w:rsidR="005A7ABB">
        <w:rPr>
          <w:rFonts w:hint="cs"/>
          <w:rtl/>
        </w:rPr>
        <w:t>شود</w:t>
      </w:r>
      <w:r w:rsidR="002729A9">
        <w:rPr>
          <w:rFonts w:hint="cs"/>
          <w:rtl/>
        </w:rPr>
        <w:t xml:space="preserve">، امام علیه السلام می فرماید: </w:t>
      </w:r>
      <w:r w:rsidR="002729A9" w:rsidRPr="002729A9">
        <w:rPr>
          <w:rFonts w:hint="cs"/>
          <w:color w:val="008000"/>
          <w:rtl/>
        </w:rPr>
        <w:t>أمسك عن هذا</w:t>
      </w:r>
    </w:p>
    <w:p w:rsidR="002729A9" w:rsidRDefault="003313C8" w:rsidP="00C4420C">
      <w:pPr>
        <w:pStyle w:val="Heading1"/>
      </w:pPr>
      <w:bookmarkStart w:id="2" w:name="_Toc52284661"/>
      <w:r>
        <w:rPr>
          <w:rFonts w:hint="cs"/>
          <w:rtl/>
        </w:rPr>
        <w:t>بررسی روایات عده</w:t>
      </w:r>
      <w:r>
        <w:rPr>
          <w:rFonts w:hint="eastAsia"/>
          <w:rtl/>
        </w:rPr>
        <w:t>‌</w:t>
      </w:r>
      <w:r>
        <w:rPr>
          <w:rFonts w:hint="cs"/>
          <w:rtl/>
        </w:rPr>
        <w:t>ی وفات</w:t>
      </w:r>
      <w:bookmarkEnd w:id="2"/>
      <w:r w:rsidR="00C4420C">
        <w:rPr>
          <w:rFonts w:hint="cs"/>
          <w:rtl/>
        </w:rPr>
        <w:t xml:space="preserve"> غیر مدخول بها</w:t>
      </w:r>
    </w:p>
    <w:p w:rsidR="009E4197" w:rsidRDefault="006234CC" w:rsidP="00FF7824">
      <w:pPr>
        <w:pStyle w:val="Heading2"/>
      </w:pPr>
      <w:bookmarkStart w:id="3" w:name="_Toc52284662"/>
      <w:r>
        <w:rPr>
          <w:rFonts w:hint="cs"/>
          <w:rtl/>
        </w:rPr>
        <w:t>روایت اول</w:t>
      </w:r>
      <w:bookmarkEnd w:id="3"/>
    </w:p>
    <w:p w:rsidR="006234CC" w:rsidRPr="006234CC" w:rsidRDefault="006234CC" w:rsidP="006234CC">
      <w:pPr>
        <w:jc w:val="both"/>
        <w:rPr>
          <w:color w:val="008000"/>
        </w:rPr>
      </w:pPr>
      <w:r w:rsidRPr="006234CC">
        <w:rPr>
          <w:rFonts w:hint="cs"/>
          <w:rtl/>
        </w:rPr>
        <w:t xml:space="preserve">حُمَيْدُ بْنُ زِيَادٍ عَنِ ابْنِ سَمَاعَةَ عَنْ مُحَمَّدِ بْنِ زِيَادٍ عَنْ عَبْدِ اللَّهِ بْنِ سِنَانٍ عَنْ أَبِي عَبْدِ اللَّهِ ع قَالَ: </w:t>
      </w:r>
      <w:r w:rsidRPr="006234CC">
        <w:rPr>
          <w:rFonts w:hint="cs"/>
          <w:color w:val="008000"/>
          <w:rtl/>
        </w:rPr>
        <w:t>قَضَى‏ أَمِيرُ الْمُؤْمِنِينَ‏ ع‏ فِي‏ الْمُتَوَفَّى‏ عَنْهَا زَوْجُهَا وَ لَمْ يَمَسَّهَا قَالَ لَا تَنْكِحُ حَتَّى تَعْتَدَّ أَرْبَعَةَ أَشْهُرٍ وَ عَشْراً عِدَّةَ الْمُتَوَفَّى عَنْهَا زَوْجُهَا.</w:t>
      </w:r>
      <w:r>
        <w:rPr>
          <w:rStyle w:val="FootnoteReference"/>
          <w:color w:val="008000"/>
          <w:rtl/>
        </w:rPr>
        <w:footnoteReference w:id="2"/>
      </w:r>
    </w:p>
    <w:p w:rsidR="009E4197" w:rsidRDefault="00C9747C" w:rsidP="00841243">
      <w:pPr>
        <w:jc w:val="both"/>
        <w:rPr>
          <w:rtl/>
        </w:rPr>
      </w:pPr>
      <w:r>
        <w:rPr>
          <w:rFonts w:hint="cs"/>
          <w:rtl/>
        </w:rPr>
        <w:t xml:space="preserve">«ابن سماعه» ای </w:t>
      </w:r>
      <w:r w:rsidR="00164ABF">
        <w:rPr>
          <w:rFonts w:hint="cs"/>
          <w:rtl/>
        </w:rPr>
        <w:t>که حمید از او نقل می کند، حسن بن محمد بن سماعه می باشد. حمید و ابن سماعه هر دو واقفی ثقه می باشند.</w:t>
      </w:r>
    </w:p>
    <w:p w:rsidR="00FF7824" w:rsidRDefault="007459BD" w:rsidP="00841243">
      <w:pPr>
        <w:jc w:val="both"/>
      </w:pPr>
      <w:r>
        <w:rPr>
          <w:rFonts w:hint="cs"/>
          <w:rtl/>
        </w:rPr>
        <w:t>«محمد بن زیاد»ی که ابن سماعه از او نقل می کند، ابن ابی عمیر می باشد.</w:t>
      </w:r>
    </w:p>
    <w:p w:rsidR="009E4197" w:rsidRDefault="00705793" w:rsidP="00D5176F">
      <w:pPr>
        <w:pStyle w:val="Heading2"/>
        <w:rPr>
          <w:rtl/>
        </w:rPr>
      </w:pPr>
      <w:bookmarkStart w:id="4" w:name="_Toc52284663"/>
      <w:r>
        <w:rPr>
          <w:rFonts w:hint="cs"/>
          <w:rtl/>
        </w:rPr>
        <w:t>روایت دوم</w:t>
      </w:r>
      <w:bookmarkEnd w:id="4"/>
    </w:p>
    <w:p w:rsidR="009E4197" w:rsidRPr="00097CA4" w:rsidRDefault="00BD4FD8" w:rsidP="009E4197">
      <w:pPr>
        <w:jc w:val="both"/>
        <w:rPr>
          <w:color w:val="008000"/>
        </w:rPr>
      </w:pPr>
      <w:r>
        <w:rPr>
          <w:rFonts w:hint="cs"/>
          <w:rtl/>
        </w:rPr>
        <w:t xml:space="preserve">نقل کافی: </w:t>
      </w:r>
      <w:r w:rsidR="009E4197" w:rsidRPr="009E4197">
        <w:rPr>
          <w:rFonts w:hint="cs"/>
          <w:rtl/>
        </w:rPr>
        <w:t xml:space="preserve">مُحَمَّدُ بْنُ يَحْيَى عَنْ أَحْمَدَ بْنِ مُحَمَّدٍ عَنْ عَلِيِّ بْنِ الْحَكَمِ عَنِ الْعَلَاءِ بْنِ رَزِينٍ عَنْ مُحَمَّدِ بْنِ مُسْلِمٍ عَنْ أَحَدِهِمَا ع‏ </w:t>
      </w:r>
      <w:r w:rsidR="009E4197" w:rsidRPr="00097CA4">
        <w:rPr>
          <w:rFonts w:hint="cs"/>
          <w:color w:val="008000"/>
          <w:rtl/>
        </w:rPr>
        <w:t>فِي الرَّجُلِ يَمُوتُ وَ تَحْتَهُ امْرَأَةٌ لَمْ يَدْخُلْ بِهَا قَالَ لَهَا نِصْفُ الْمَهْرِ وَ لَهَا الْمِيرَاثُ‏ كَامِلًا وَ عَلَيْهَا الْعِدَّةُ كَامِلَةً</w:t>
      </w:r>
      <w:r w:rsidR="009E4197" w:rsidRPr="00097CA4">
        <w:rPr>
          <w:rStyle w:val="FootnoteReference"/>
          <w:color w:val="008000"/>
          <w:rtl/>
        </w:rPr>
        <w:footnoteReference w:id="3"/>
      </w:r>
    </w:p>
    <w:p w:rsidR="00BE58B7" w:rsidRDefault="006D23B6" w:rsidP="00841243">
      <w:pPr>
        <w:jc w:val="both"/>
        <w:rPr>
          <w:rtl/>
        </w:rPr>
      </w:pPr>
      <w:r>
        <w:rPr>
          <w:rFonts w:hint="cs"/>
          <w:rtl/>
        </w:rPr>
        <w:t>مراد از احمد بن محمد، احمد بن محمد بن عیسی می باشد.</w:t>
      </w:r>
    </w:p>
    <w:p w:rsidR="009E4197" w:rsidRDefault="00D14231" w:rsidP="001B62AD">
      <w:pPr>
        <w:jc w:val="both"/>
        <w:rPr>
          <w:rtl/>
        </w:rPr>
      </w:pPr>
      <w:r>
        <w:rPr>
          <w:rFonts w:hint="cs"/>
          <w:rtl/>
        </w:rPr>
        <w:t>مراد از علی بن الحکم، علی بن الحکم بن زبیر الکوفی الصیرفی</w:t>
      </w:r>
      <w:r w:rsidR="00AA6F43">
        <w:rPr>
          <w:rFonts w:hint="cs"/>
          <w:rtl/>
        </w:rPr>
        <w:t xml:space="preserve"> می باشد و </w:t>
      </w:r>
      <w:r w:rsidR="001B62AD">
        <w:rPr>
          <w:rFonts w:hint="cs"/>
          <w:rtl/>
        </w:rPr>
        <w:t>مشترک بین دو نفر نمی باشد.</w:t>
      </w:r>
    </w:p>
    <w:p w:rsidR="00767D1D" w:rsidRPr="00767D1D" w:rsidRDefault="00767D1D" w:rsidP="00767D1D">
      <w:pPr>
        <w:jc w:val="both"/>
        <w:rPr>
          <w:color w:val="008000"/>
        </w:rPr>
      </w:pPr>
      <w:r w:rsidRPr="00767D1D">
        <w:rPr>
          <w:rFonts w:hint="cs"/>
          <w:rtl/>
        </w:rPr>
        <w:t xml:space="preserve">الْحُسَيْنُ بْنُ سَعِيدٍ عَنْ صَفْوَانَ عَنِ الْعَلَاءِ بْنِ رَزِينٍ عَنْ مُحَمَّدِ بْنِ مُسْلِمٍ عَنْ أَحَدِهِمَا ع‏ </w:t>
      </w:r>
      <w:r w:rsidRPr="00767D1D">
        <w:rPr>
          <w:rFonts w:hint="cs"/>
          <w:color w:val="008000"/>
          <w:rtl/>
        </w:rPr>
        <w:t>فِي الرَّجُلِ يَمُوتُ وَ تَحْتَهُ‏ امْرَأَةٌ لَمْ‏ يَدْخُلْ‏ بِهَا قَالَ لَهَا نِصْفُ الْمَهْرِ وَ لَهَا الْمِيرَاثُ كَامِلًا وَ عَلَيْهَا الْعِدَّةُ كَامِلَةً.</w:t>
      </w:r>
      <w:r>
        <w:rPr>
          <w:rStyle w:val="FootnoteReference"/>
          <w:color w:val="008000"/>
          <w:rtl/>
        </w:rPr>
        <w:footnoteReference w:id="4"/>
      </w:r>
    </w:p>
    <w:p w:rsidR="00841243" w:rsidRDefault="005A394B" w:rsidP="00841243">
      <w:pPr>
        <w:jc w:val="both"/>
        <w:rPr>
          <w:rtl/>
        </w:rPr>
      </w:pPr>
      <w:r>
        <w:rPr>
          <w:rFonts w:hint="cs"/>
          <w:rtl/>
        </w:rPr>
        <w:t>هر دو سند صحیح می باشد.</w:t>
      </w:r>
    </w:p>
    <w:p w:rsidR="001546DA" w:rsidRDefault="001546DA" w:rsidP="00841243">
      <w:pPr>
        <w:jc w:val="both"/>
        <w:rPr>
          <w:rtl/>
        </w:rPr>
      </w:pPr>
      <w:r w:rsidRPr="00767D1D">
        <w:rPr>
          <w:rFonts w:hint="cs"/>
          <w:color w:val="008000"/>
          <w:rtl/>
        </w:rPr>
        <w:t>كَامِلَةً</w:t>
      </w:r>
      <w:r>
        <w:rPr>
          <w:rFonts w:hint="cs"/>
          <w:rtl/>
        </w:rPr>
        <w:t xml:space="preserve"> بیان گر چهار ماه و ده روز بودن عده می باشد؛ یعنی نصف نمی شود.</w:t>
      </w:r>
    </w:p>
    <w:p w:rsidR="00BE58B7" w:rsidRDefault="00BE58B7" w:rsidP="000E109D">
      <w:pPr>
        <w:pStyle w:val="Heading2"/>
        <w:rPr>
          <w:rtl/>
        </w:rPr>
      </w:pPr>
      <w:bookmarkStart w:id="5" w:name="_Toc52284664"/>
      <w:r>
        <w:rPr>
          <w:rFonts w:hint="cs"/>
          <w:rtl/>
        </w:rPr>
        <w:t>روایت سوم</w:t>
      </w:r>
      <w:bookmarkEnd w:id="5"/>
    </w:p>
    <w:p w:rsidR="00876F46" w:rsidRPr="00876F46" w:rsidRDefault="00876F46" w:rsidP="00876F46">
      <w:pPr>
        <w:jc w:val="both"/>
        <w:rPr>
          <w:color w:val="008000"/>
        </w:rPr>
      </w:pPr>
      <w:r w:rsidRPr="00876F46">
        <w:rPr>
          <w:rFonts w:hint="cs"/>
          <w:rtl/>
        </w:rPr>
        <w:t xml:space="preserve">عَلِيُّ بْنُ إِبْرَاهِيمَ عَنْ أَبِيهِ وَ مُحَمَّدُ بْنُ إِسْمَاعِيلَ عَنِ الْفَضْلِ بْنِ شَاذَانَ جَمِيعاً عَنِ ابْنِ أَبِي عُمَيْرٍ عَنْ عَبْدِ الرَّحْمَنِ بْنِ الْحَجَّاجِ عَنْ رَجُلٍ عَنْ عَلِيِّ بْنِ الْحُسَيْنِ ع أَنَّهُ قَالَ: </w:t>
      </w:r>
      <w:r w:rsidRPr="00876F46">
        <w:rPr>
          <w:rFonts w:hint="cs"/>
          <w:color w:val="008000"/>
          <w:rtl/>
        </w:rPr>
        <w:t>فِي الْمُتَوَفَّى عَنْهَا زَوْجُهَا وَ لَمْ يَدْخُلْ بِهَا إِنَّ لَهَا نِصْفَ‏ الصَّدَاقِ‏ وَ لَهَا الْمِيرَاثُ‏ وَ عَلَيْهَا الْعِدَّةُ.</w:t>
      </w:r>
      <w:r>
        <w:rPr>
          <w:rStyle w:val="FootnoteReference"/>
          <w:color w:val="008000"/>
          <w:rtl/>
        </w:rPr>
        <w:footnoteReference w:id="5"/>
      </w:r>
    </w:p>
    <w:p w:rsidR="00BE58B7" w:rsidRDefault="00DE37E3" w:rsidP="00841243">
      <w:pPr>
        <w:jc w:val="both"/>
        <w:rPr>
          <w:rtl/>
        </w:rPr>
      </w:pPr>
      <w:r>
        <w:rPr>
          <w:rFonts w:hint="cs"/>
          <w:rtl/>
        </w:rPr>
        <w:t>متاخرین روایات ابراهیم بن هاشم ( ابیه) را صحیحه می دانند.</w:t>
      </w:r>
    </w:p>
    <w:p w:rsidR="00805B35" w:rsidRDefault="00805B35" w:rsidP="00841243">
      <w:pPr>
        <w:jc w:val="both"/>
        <w:rPr>
          <w:rtl/>
        </w:rPr>
      </w:pPr>
      <w:r>
        <w:rPr>
          <w:rFonts w:hint="cs"/>
          <w:rtl/>
        </w:rPr>
        <w:t xml:space="preserve">«محمد بن اسماعیل»ی که از فضل بن شاذان </w:t>
      </w:r>
      <w:r w:rsidR="00FF12B1">
        <w:rPr>
          <w:rFonts w:hint="cs"/>
          <w:rtl/>
        </w:rPr>
        <w:t>نقل می کند</w:t>
      </w:r>
      <w:r w:rsidR="00BF0BE5">
        <w:rPr>
          <w:rFonts w:hint="cs"/>
          <w:rtl/>
        </w:rPr>
        <w:t>، از مشایخ کلینی است و ثقه می باشد.</w:t>
      </w:r>
    </w:p>
    <w:p w:rsidR="000E109D" w:rsidRDefault="000E109D" w:rsidP="00841243">
      <w:pPr>
        <w:jc w:val="both"/>
        <w:rPr>
          <w:rtl/>
        </w:rPr>
      </w:pPr>
      <w:r>
        <w:rPr>
          <w:rFonts w:hint="cs"/>
          <w:rtl/>
        </w:rPr>
        <w:t>این روایت در جلد هفت</w:t>
      </w:r>
      <w:r w:rsidR="00AD1602">
        <w:rPr>
          <w:rFonts w:hint="cs"/>
          <w:rtl/>
        </w:rPr>
        <w:t xml:space="preserve"> کافی</w:t>
      </w:r>
      <w:r>
        <w:rPr>
          <w:rFonts w:hint="cs"/>
          <w:rtl/>
        </w:rPr>
        <w:t xml:space="preserve"> با سند دیگری آمده است.</w:t>
      </w:r>
    </w:p>
    <w:p w:rsidR="00876F46" w:rsidRPr="00876F46" w:rsidRDefault="00876F46" w:rsidP="00876F46">
      <w:pPr>
        <w:jc w:val="both"/>
        <w:rPr>
          <w:color w:val="008000"/>
          <w:rtl/>
        </w:rPr>
      </w:pPr>
      <w:r w:rsidRPr="00876F46">
        <w:rPr>
          <w:rFonts w:hint="cs"/>
          <w:rtl/>
        </w:rPr>
        <w:t>أَبُو عَلِيٍّ الْأَشْعَرِيُّ عَنْ مُحَمَّدِ بْنِ عَبْدِ الْجَبَّارِ وَ مُحَمَّدُ بْنُ إِسْمَاعِيلَ عَنِ الْفَضْلِ بْنِ شَاذَانَ جَمِيعاً عَنْ صَفْوَانَ عَنْ عَبْدِ الرَّحْمَنِ بْنِ الْحَجَّاجِ عَنْ رَجُلٍ عَنْ عَلِيِّ بْنِ الْحُسَيْنِ‏</w:t>
      </w:r>
      <w:r>
        <w:rPr>
          <w:rFonts w:hint="cs"/>
          <w:rtl/>
        </w:rPr>
        <w:t xml:space="preserve"> </w:t>
      </w:r>
      <w:r w:rsidRPr="00876F46">
        <w:rPr>
          <w:rFonts w:hint="cs"/>
          <w:rtl/>
        </w:rPr>
        <w:t xml:space="preserve">ع‏ </w:t>
      </w:r>
      <w:r w:rsidRPr="00876F46">
        <w:rPr>
          <w:rFonts w:hint="cs"/>
          <w:color w:val="008000"/>
          <w:rtl/>
        </w:rPr>
        <w:t>فِي الْمُتَوَفَّى عَنْهَا زَوْجُهَا وَ لَمْ يَدْخُلْ بِهَا قَالَ لَهَا نِصْفُ‏ الصَّدَاقِ‏ وَ لَهَا الْمِيرَاثُ‏ وَ عَلَيْهَا الْعِدَّةُ.</w:t>
      </w:r>
      <w:r>
        <w:rPr>
          <w:rStyle w:val="FootnoteReference"/>
          <w:color w:val="008000"/>
          <w:rtl/>
        </w:rPr>
        <w:footnoteReference w:id="6"/>
      </w:r>
    </w:p>
    <w:p w:rsidR="00876F46" w:rsidRDefault="00A07C01" w:rsidP="00841243">
      <w:pPr>
        <w:jc w:val="both"/>
        <w:rPr>
          <w:rtl/>
        </w:rPr>
      </w:pPr>
      <w:r>
        <w:rPr>
          <w:rFonts w:hint="cs"/>
          <w:rtl/>
        </w:rPr>
        <w:t>مشکل این دو سند، «عن رجل» می باشد.</w:t>
      </w:r>
      <w:r w:rsidR="00046698">
        <w:rPr>
          <w:rFonts w:hint="cs"/>
          <w:rtl/>
        </w:rPr>
        <w:t xml:space="preserve"> مشهور متاخرین روایات اصحاب اجماع را تصحیح می کنند</w:t>
      </w:r>
      <w:r w:rsidR="00E00860">
        <w:rPr>
          <w:rFonts w:hint="cs"/>
          <w:rtl/>
        </w:rPr>
        <w:t>، هر چند روایت بعد از اصحاب اجماع تا معصوم ضعف یا ارسالی داشته باشد.</w:t>
      </w:r>
      <w:r w:rsidR="00292775">
        <w:rPr>
          <w:rFonts w:hint="cs"/>
          <w:rtl/>
        </w:rPr>
        <w:t xml:space="preserve"> </w:t>
      </w:r>
      <w:r w:rsidR="00D5695B">
        <w:rPr>
          <w:rFonts w:hint="cs"/>
          <w:rtl/>
        </w:rPr>
        <w:t xml:space="preserve">( </w:t>
      </w:r>
      <w:r w:rsidR="00292775">
        <w:rPr>
          <w:rFonts w:hint="cs"/>
          <w:rtl/>
        </w:rPr>
        <w:t>ابن ابی عمیر و صفوان از اصحاب اجماع می باشند.</w:t>
      </w:r>
      <w:r w:rsidR="00D5695B">
        <w:rPr>
          <w:rFonts w:hint="cs"/>
          <w:rtl/>
        </w:rPr>
        <w:t>)</w:t>
      </w:r>
    </w:p>
    <w:p w:rsidR="00A07C01" w:rsidRDefault="00567B63" w:rsidP="008335D1">
      <w:pPr>
        <w:jc w:val="both"/>
        <w:rPr>
          <w:rtl/>
        </w:rPr>
      </w:pPr>
      <w:r>
        <w:rPr>
          <w:rFonts w:hint="cs"/>
          <w:rtl/>
        </w:rPr>
        <w:t>البته مبنای دیگری نیز وجود دارد که ابن ابی عمیر، صفوان و بزنطی، «لا یروون و لا یرسلون الا عن ثقة»</w:t>
      </w:r>
      <w:r w:rsidR="0048215A">
        <w:rPr>
          <w:rFonts w:hint="cs"/>
          <w:rtl/>
        </w:rPr>
        <w:t>؛ اما ظاهر لا یرسلون الا عن ثقة، این است که خود ابن ابی عمیر و صفوان مرسل باشند و در جایی که مرسل شخص دیگری است و بین ابن ابی عمیر و صفوان با محل ارسال فاصله است، این مبنا شامل آن نمی شود.</w:t>
      </w:r>
    </w:p>
    <w:p w:rsidR="00BE58B7" w:rsidRDefault="00876F46" w:rsidP="00EF5737">
      <w:pPr>
        <w:pStyle w:val="Heading2"/>
        <w:rPr>
          <w:rtl/>
        </w:rPr>
      </w:pPr>
      <w:bookmarkStart w:id="6" w:name="_Toc52284665"/>
      <w:r>
        <w:rPr>
          <w:rFonts w:hint="cs"/>
          <w:rtl/>
        </w:rPr>
        <w:t>روایت چهارم</w:t>
      </w:r>
      <w:bookmarkEnd w:id="6"/>
    </w:p>
    <w:p w:rsidR="00BA4CEC" w:rsidRPr="008B552E" w:rsidRDefault="001D1439" w:rsidP="00BA4CEC">
      <w:pPr>
        <w:jc w:val="both"/>
        <w:rPr>
          <w:color w:val="008000"/>
        </w:rPr>
      </w:pPr>
      <w:r>
        <w:rPr>
          <w:rFonts w:hint="cs"/>
          <w:rtl/>
        </w:rPr>
        <w:t xml:space="preserve">نقل کافی: </w:t>
      </w:r>
      <w:r w:rsidR="00BA4CEC" w:rsidRPr="00BA4CEC">
        <w:rPr>
          <w:rFonts w:hint="cs"/>
          <w:rtl/>
        </w:rPr>
        <w:t xml:space="preserve">عَلِيُّ بْنُ إِبْرَاهِيمَ عَنْ أَبِيهِ عَنِ ابْنِ أَبِي عُمَيْرٍ عَنْ حَمَّادٍ عَنِ الْحَلَبِيِّ عَنْ أَبِي عَبْدِ اللَّهِ ع قَالَ: </w:t>
      </w:r>
      <w:r w:rsidR="00BA4CEC" w:rsidRPr="008B552E">
        <w:rPr>
          <w:rFonts w:hint="cs"/>
          <w:color w:val="008000"/>
          <w:rtl/>
        </w:rPr>
        <w:t>إِنْ لَمْ يَكُنْ قَدْ دَخَلَ بِهَا وَ قَدْ فَرَضَ لَهَا مَهْراً فَلَهَا نِصْفُ‏ مَا فَرَضَ‏ لَهَا وَ لَهَا الْمِيرَاثُ وَ عَلَيْهَا الْعِدَّةُ.</w:t>
      </w:r>
      <w:r w:rsidR="00EE0668">
        <w:rPr>
          <w:rStyle w:val="FootnoteReference"/>
          <w:color w:val="008000"/>
          <w:rtl/>
        </w:rPr>
        <w:footnoteReference w:id="7"/>
      </w:r>
    </w:p>
    <w:p w:rsidR="00841243" w:rsidRDefault="00F72A18" w:rsidP="00841243">
      <w:pPr>
        <w:jc w:val="both"/>
        <w:rPr>
          <w:rtl/>
        </w:rPr>
      </w:pPr>
      <w:r>
        <w:rPr>
          <w:rFonts w:hint="cs"/>
          <w:rtl/>
        </w:rPr>
        <w:t>مراد از حماد، حماد بن عثمان می باشد.</w:t>
      </w:r>
    </w:p>
    <w:p w:rsidR="00F72A18" w:rsidRDefault="00F72A18" w:rsidP="00841243">
      <w:pPr>
        <w:jc w:val="both"/>
        <w:rPr>
          <w:rtl/>
        </w:rPr>
      </w:pPr>
      <w:r>
        <w:rPr>
          <w:rFonts w:hint="cs"/>
          <w:rtl/>
        </w:rPr>
        <w:t>مراد از حلبی، عبید الله حلبی می باشد.</w:t>
      </w:r>
    </w:p>
    <w:p w:rsidR="00F72A18" w:rsidRDefault="00131C9F" w:rsidP="00A155BE">
      <w:pPr>
        <w:jc w:val="both"/>
        <w:rPr>
          <w:rtl/>
        </w:rPr>
      </w:pPr>
      <w:r>
        <w:rPr>
          <w:rFonts w:hint="cs"/>
          <w:rtl/>
        </w:rPr>
        <w:t>دو نفر معروف به حلبی وجود دارد. یکی عبید الله بن علی الح</w:t>
      </w:r>
      <w:r w:rsidR="00D86F54">
        <w:rPr>
          <w:rFonts w:hint="cs"/>
          <w:rtl/>
        </w:rPr>
        <w:t>لبی و دیگری برادرش محمد می باشد که هر دو ثقه می باشند.</w:t>
      </w:r>
      <w:r w:rsidR="002514D9">
        <w:rPr>
          <w:rFonts w:hint="cs"/>
          <w:rtl/>
        </w:rPr>
        <w:t xml:space="preserve"> حماد بن عثمان از عبید الله نقل می کند و ابن مسکان از محمد نقل می کند.</w:t>
      </w:r>
    </w:p>
    <w:p w:rsidR="008E5A31" w:rsidRPr="00EF5737" w:rsidRDefault="0062309B" w:rsidP="00EF5737">
      <w:pPr>
        <w:jc w:val="both"/>
        <w:rPr>
          <w:color w:val="008000"/>
        </w:rPr>
      </w:pPr>
      <w:r>
        <w:rPr>
          <w:rFonts w:hint="cs"/>
          <w:rtl/>
        </w:rPr>
        <w:t xml:space="preserve">نقل تهذیب: </w:t>
      </w:r>
      <w:r w:rsidR="008E5A31" w:rsidRPr="008E5A31">
        <w:rPr>
          <w:rFonts w:hint="cs"/>
          <w:rtl/>
        </w:rPr>
        <w:t>عَنْهُ عَنِ ابْنِ أَبِي عُمَيْرٍ عَنْ حَمَّادٍ عَنِ الْحَلَبِيِّ عَنْ أَبِي عَبْدِ اللَّهِ‏</w:t>
      </w:r>
      <w:r w:rsidR="008E5A31">
        <w:rPr>
          <w:rFonts w:hint="cs"/>
          <w:rtl/>
        </w:rPr>
        <w:t xml:space="preserve"> </w:t>
      </w:r>
      <w:r w:rsidR="008E5A31" w:rsidRPr="008E5A31">
        <w:rPr>
          <w:rFonts w:hint="cs"/>
          <w:rtl/>
        </w:rPr>
        <w:t xml:space="preserve">ع قَالَ: </w:t>
      </w:r>
      <w:r w:rsidR="008E5A31" w:rsidRPr="008E5A31">
        <w:rPr>
          <w:rFonts w:hint="cs"/>
          <w:color w:val="008000"/>
          <w:rtl/>
        </w:rPr>
        <w:t>إِنْ لَمْ يَكُنْ قَدْ دَخَلَ‏ بِهَا وَ قَدْ فَرَضَ‏ لَهَا مَهْراً فَلَهَا نِصْفُ مَا فَرَضَ لَهَا وَ لَهَا الْمِيرَاثُ وَ عَلَيْهَا الْعِدَّةُ.</w:t>
      </w:r>
      <w:r w:rsidR="008E5A31">
        <w:rPr>
          <w:rStyle w:val="FootnoteReference"/>
          <w:color w:val="008000"/>
          <w:rtl/>
        </w:rPr>
        <w:footnoteReference w:id="8"/>
      </w:r>
    </w:p>
    <w:p w:rsidR="00841243" w:rsidRDefault="001001B3" w:rsidP="008B623D">
      <w:pPr>
        <w:pStyle w:val="Heading2"/>
        <w:rPr>
          <w:rtl/>
        </w:rPr>
      </w:pPr>
      <w:bookmarkStart w:id="7" w:name="_Toc52284666"/>
      <w:r>
        <w:rPr>
          <w:rFonts w:hint="cs"/>
          <w:rtl/>
        </w:rPr>
        <w:t>روایت پنجم</w:t>
      </w:r>
      <w:bookmarkEnd w:id="7"/>
    </w:p>
    <w:p w:rsidR="001001B3" w:rsidRPr="00EB5684" w:rsidRDefault="001001B3" w:rsidP="001001B3">
      <w:pPr>
        <w:jc w:val="both"/>
        <w:rPr>
          <w:color w:val="008000"/>
          <w:rtl/>
        </w:rPr>
      </w:pPr>
      <w:r w:rsidRPr="001001B3">
        <w:rPr>
          <w:rFonts w:hint="cs"/>
          <w:rtl/>
        </w:rPr>
        <w:t>حُمَيْدٌ عَنِ ابْنِ سَمَاعَةَ وَ أَبُو الْعَبَّاسِ الرَّزَّازُ عَنْ أَيُّوبَ بْنِ نُوحٍ وَ مُحَمَّدُ بْنُ إِسْمَاعِيلَ‏</w:t>
      </w:r>
      <w:r>
        <w:rPr>
          <w:rFonts w:hint="cs"/>
          <w:rtl/>
        </w:rPr>
        <w:t xml:space="preserve"> </w:t>
      </w:r>
      <w:r w:rsidRPr="001001B3">
        <w:rPr>
          <w:rFonts w:hint="cs"/>
          <w:rtl/>
        </w:rPr>
        <w:t xml:space="preserve">عَنِ الْفَضْلِ بْنِ شَاذَانَ جَمِيعاً عَنْ صَفْوَانَ بْنِ يَحْيَى عَنِ ابْنِ مُسْكَانَ عَنِ الْحَسَنِ الصَّيْقَلِ وَ أَبِي الْعَبَّاسِ عَنْ أَبِي عَبْدِ اللَّهِ ع‏ </w:t>
      </w:r>
      <w:r w:rsidRPr="00EB5684">
        <w:rPr>
          <w:rFonts w:hint="cs"/>
          <w:color w:val="008000"/>
          <w:rtl/>
        </w:rPr>
        <w:t>فِي الْمَرْأَةِ يَمُوتُ عَنْهَا زَوْجُهَا قَبْلَ‏ أَنْ‏ يَدْخُلَ‏ بِهَا قَالَ‏ لَهَا نِصْفُ الْمَهْرِ وَ لَهَا الْمِيرَاثُ وَ عَلَيْهَا الْعِدَّةُ.</w:t>
      </w:r>
      <w:r w:rsidR="00EB5684">
        <w:rPr>
          <w:rStyle w:val="FootnoteReference"/>
          <w:color w:val="008000"/>
          <w:rtl/>
        </w:rPr>
        <w:footnoteReference w:id="9"/>
      </w:r>
    </w:p>
    <w:p w:rsidR="00841243" w:rsidRDefault="00EF5737" w:rsidP="00841243">
      <w:pPr>
        <w:jc w:val="both"/>
        <w:rPr>
          <w:rtl/>
        </w:rPr>
      </w:pPr>
      <w:r>
        <w:rPr>
          <w:rFonts w:hint="cs"/>
          <w:rtl/>
        </w:rPr>
        <w:t xml:space="preserve">مراد </w:t>
      </w:r>
      <w:r w:rsidR="008B623D">
        <w:rPr>
          <w:rFonts w:hint="cs"/>
          <w:rtl/>
        </w:rPr>
        <w:t>از ابی العباس، ابوالعباس فضل بقباق است.</w:t>
      </w:r>
    </w:p>
    <w:p w:rsidR="00841243" w:rsidRDefault="006B4097" w:rsidP="008D01A4">
      <w:pPr>
        <w:pStyle w:val="Heading2"/>
        <w:rPr>
          <w:rtl/>
        </w:rPr>
      </w:pPr>
      <w:bookmarkStart w:id="8" w:name="_Toc52284667"/>
      <w:r>
        <w:rPr>
          <w:rFonts w:hint="cs"/>
          <w:rtl/>
        </w:rPr>
        <w:t>روایت ششم</w:t>
      </w:r>
      <w:bookmarkEnd w:id="8"/>
    </w:p>
    <w:p w:rsidR="00752D4E" w:rsidRPr="00752D4E" w:rsidRDefault="00955D43" w:rsidP="00752D4E">
      <w:pPr>
        <w:jc w:val="both"/>
        <w:rPr>
          <w:color w:val="008000"/>
        </w:rPr>
      </w:pPr>
      <w:r>
        <w:rPr>
          <w:rFonts w:hint="cs"/>
          <w:rtl/>
        </w:rPr>
        <w:t xml:space="preserve">نقل کافی: </w:t>
      </w:r>
      <w:r w:rsidR="00752D4E" w:rsidRPr="00752D4E">
        <w:rPr>
          <w:rFonts w:hint="cs"/>
          <w:rtl/>
        </w:rPr>
        <w:t xml:space="preserve">مُحَمَّدُ بْنُ يَحْيَى عَنْ أَحْمَدَ بْنِ مُحَمَّدٍ عَنِ ابْنِ فَضَّالٍ عَنِ ابْنِ بُكَيْرٍ عَنْ عُبَيْدِ بْنِ زُرَارَةَ قَالَ: </w:t>
      </w:r>
      <w:r w:rsidR="00752D4E" w:rsidRPr="00752D4E">
        <w:rPr>
          <w:rFonts w:hint="cs"/>
          <w:color w:val="008000"/>
          <w:rtl/>
        </w:rPr>
        <w:t>سَأَلْتُ أَبَا عَبْدِ اللَّهِ ع عَنِ امْرَأَةٍ هَلَكَ‏ زَوْجُهَا وَ لَمْ يَدْخُلْ بِهَا قَالَ لَهَا الْمِيرَاثُ وَ عَلَيْهَا الْعِدَّةُ كَامِلَةً وَ إِنْ سَمَّى لَهَا مَهْراً فَلَهَا نِصْفُهُ وَ إِنْ لَمْ يَكُنْ سَمَّى لَهَا مَهْراً فَلَا شَيْ‏ءَ لَهَا.</w:t>
      </w:r>
      <w:r w:rsidR="00752D4E">
        <w:rPr>
          <w:rStyle w:val="FootnoteReference"/>
          <w:color w:val="008000"/>
          <w:rtl/>
        </w:rPr>
        <w:footnoteReference w:id="10"/>
      </w:r>
    </w:p>
    <w:p w:rsidR="00841243" w:rsidRDefault="0053016B" w:rsidP="00841243">
      <w:pPr>
        <w:jc w:val="both"/>
        <w:rPr>
          <w:rtl/>
        </w:rPr>
      </w:pPr>
      <w:r>
        <w:rPr>
          <w:rFonts w:hint="cs"/>
          <w:rtl/>
        </w:rPr>
        <w:t xml:space="preserve">مراد از ابن فضال، حسن بن علی بن فضال است که از مشایخ احمد بن محمد بن </w:t>
      </w:r>
      <w:r w:rsidR="008E090C">
        <w:rPr>
          <w:rFonts w:hint="cs"/>
          <w:rtl/>
        </w:rPr>
        <w:t>عیسی و راوی از عبدالله بن بکیر می باشد.</w:t>
      </w:r>
    </w:p>
    <w:p w:rsidR="00C94AA2" w:rsidRDefault="00955D43" w:rsidP="00841243">
      <w:pPr>
        <w:jc w:val="both"/>
      </w:pPr>
      <w:r>
        <w:rPr>
          <w:rFonts w:hint="cs"/>
          <w:rtl/>
        </w:rPr>
        <w:t>حسن بن علی بن فضال و ابن بکیر فطحی می باشند؛ در نتیجه روایت موثقه خواهد بود.</w:t>
      </w:r>
    </w:p>
    <w:p w:rsidR="00752D4E" w:rsidRPr="00752D4E" w:rsidRDefault="00955D43" w:rsidP="00752D4E">
      <w:pPr>
        <w:jc w:val="both"/>
        <w:rPr>
          <w:color w:val="008000"/>
        </w:rPr>
      </w:pPr>
      <w:r>
        <w:rPr>
          <w:rFonts w:hint="cs"/>
          <w:rtl/>
        </w:rPr>
        <w:t xml:space="preserve">نقل فقیه: </w:t>
      </w:r>
      <w:r w:rsidR="00752D4E" w:rsidRPr="00752D4E">
        <w:rPr>
          <w:rFonts w:hint="cs"/>
          <w:rtl/>
        </w:rPr>
        <w:t xml:space="preserve">سَأَلَ عُبَيْدُ بْنُ زُرَارَةَ أَبَا عَبْدِ اللَّهِ ع‏ </w:t>
      </w:r>
      <w:r w:rsidR="00752D4E" w:rsidRPr="00752D4E">
        <w:rPr>
          <w:rFonts w:hint="cs"/>
          <w:color w:val="008000"/>
          <w:rtl/>
        </w:rPr>
        <w:t>عَنِ امْرَأَةٍ هَلَكَ‏ زَوْجُهَا وَ لَمْ يَدْخُلْ بِهَا قَالَ لَهَا الْمِيرَاثُ وَ عَلَيْهَا الْعِدَّةُ كَامِلَةً وَ إِنْ سَمَّى لَهَا مَهْراً فَلَهَا نِصْفُهُ وَ إِنْ لَمْ يَكُنْ سَمَّى لَهَا مَهْراً فَلَا شَيْ‏ءَ لَهَا</w:t>
      </w:r>
      <w:r w:rsidR="00752D4E">
        <w:rPr>
          <w:rStyle w:val="FootnoteReference"/>
          <w:color w:val="008000"/>
          <w:rtl/>
        </w:rPr>
        <w:footnoteReference w:id="11"/>
      </w:r>
    </w:p>
    <w:p w:rsidR="005D5720" w:rsidRPr="005D5720" w:rsidRDefault="005D5720" w:rsidP="002C554B">
      <w:pPr>
        <w:jc w:val="both"/>
      </w:pPr>
      <w:r>
        <w:rPr>
          <w:rFonts w:hint="cs"/>
          <w:rtl/>
        </w:rPr>
        <w:t xml:space="preserve">طریق مرحوم صدوق به عبید بن زراره </w:t>
      </w:r>
      <w:r w:rsidR="002C554B">
        <w:rPr>
          <w:rFonts w:hint="cs"/>
          <w:rtl/>
        </w:rPr>
        <w:t>صحیح می باشد</w:t>
      </w:r>
      <w:r>
        <w:rPr>
          <w:rFonts w:hint="cs"/>
          <w:rtl/>
        </w:rPr>
        <w:t>:</w:t>
      </w:r>
    </w:p>
    <w:p w:rsidR="005D5720" w:rsidRPr="00F46EF6" w:rsidRDefault="005D5720" w:rsidP="005D5720">
      <w:pPr>
        <w:jc w:val="both"/>
        <w:rPr>
          <w:color w:val="000080"/>
          <w:rtl/>
        </w:rPr>
      </w:pPr>
      <w:r w:rsidRPr="00F46EF6">
        <w:rPr>
          <w:rFonts w:hint="cs"/>
          <w:color w:val="000080"/>
          <w:rtl/>
        </w:rPr>
        <w:t>و ما كان فيه عن عبيد بن زرارة فقد رويته عن أبي- رضي اللّه عنه- عن سعد ابن عبد اللّه، عن محمّد بن الحسين بن أبي الخطّاب، عن الحكم بن مسكين الثقفيّ، عن عبيد بن زرارة بن أعين، و كان أحول‏</w:t>
      </w:r>
      <w:r w:rsidR="00F46EF6">
        <w:rPr>
          <w:rStyle w:val="FootnoteReference"/>
          <w:color w:val="000080"/>
          <w:rtl/>
        </w:rPr>
        <w:footnoteReference w:id="12"/>
      </w:r>
    </w:p>
    <w:p w:rsidR="00841243" w:rsidRDefault="00C65404" w:rsidP="009E016C">
      <w:pPr>
        <w:pStyle w:val="Heading2"/>
      </w:pPr>
      <w:bookmarkStart w:id="9" w:name="_Toc52284668"/>
      <w:r>
        <w:rPr>
          <w:rFonts w:hint="cs"/>
          <w:rtl/>
        </w:rPr>
        <w:t>روایت هفتم</w:t>
      </w:r>
      <w:bookmarkEnd w:id="9"/>
    </w:p>
    <w:p w:rsidR="00C65404" w:rsidRPr="00C65404" w:rsidRDefault="00C65404" w:rsidP="00C65404">
      <w:pPr>
        <w:jc w:val="both"/>
        <w:rPr>
          <w:color w:val="008000"/>
        </w:rPr>
      </w:pPr>
      <w:r w:rsidRPr="00C65404">
        <w:rPr>
          <w:rFonts w:hint="cs"/>
          <w:rtl/>
        </w:rPr>
        <w:t xml:space="preserve">حُمَيْدٌ عَنِ ابْنِ سَمَاعَةَ عَنْ أَحْمَدَ بْنِ الْحَسَنِ عَنْ مُعَاوِيَةَ بْنِ وَهْبٍ عَنْ عُبَيْدِ بْنِ زُرَارَةَ عَنْ أَبِي عَبْدِ اللَّهِ ع‏ </w:t>
      </w:r>
      <w:r w:rsidRPr="00C65404">
        <w:rPr>
          <w:rFonts w:hint="cs"/>
          <w:color w:val="008000"/>
          <w:rtl/>
        </w:rPr>
        <w:t>فِي الْمُتَوَفَّى عَنْهَا زَوْجُهَا وَ لَمْ يَدْخُلْ بِهَا قَالَ هِيَ بِمَنْزِلَةِ الْمُطَلَّقَةِ الَّتِي لَمْ يَدْخُلْ بِهَا إِنْ كَانَ سَمَّى لَهَا مَهْراً فَلَهَا نِصْفُهُ وَ هِيَ تَرِثُهُ وَ إِنْ لَمْ يَكُنْ سَمَّى لَهَا مَهْراً فَلَا مَهْرَ لَهَا وَ هِيَ تَرِثُهُ قُلْتُ وَ الْعِدَّةُ قَالَ كُفَ‏ عَنْ‏ هَذَا</w:t>
      </w:r>
      <w:r>
        <w:rPr>
          <w:rStyle w:val="FootnoteReference"/>
          <w:color w:val="008000"/>
          <w:rtl/>
        </w:rPr>
        <w:footnoteReference w:id="13"/>
      </w:r>
    </w:p>
    <w:p w:rsidR="00C65404" w:rsidRDefault="009E016C" w:rsidP="00841243">
      <w:pPr>
        <w:jc w:val="both"/>
        <w:rPr>
          <w:rtl/>
        </w:rPr>
      </w:pPr>
      <w:r>
        <w:rPr>
          <w:rFonts w:hint="cs"/>
          <w:rtl/>
        </w:rPr>
        <w:t>این روایت به خاطر وجود واقفه در سند آن، موثقه می باشد.</w:t>
      </w:r>
    </w:p>
    <w:p w:rsidR="009E016C" w:rsidRDefault="00E0482C" w:rsidP="00841243">
      <w:pPr>
        <w:jc w:val="both"/>
      </w:pPr>
      <w:r>
        <w:rPr>
          <w:rFonts w:hint="cs"/>
          <w:rtl/>
        </w:rPr>
        <w:t>در این روایت امام علیه السلام</w:t>
      </w:r>
      <w:r w:rsidR="00017545">
        <w:rPr>
          <w:rFonts w:hint="cs"/>
          <w:rtl/>
        </w:rPr>
        <w:t>، عده</w:t>
      </w:r>
      <w:r w:rsidR="00017545">
        <w:rPr>
          <w:rFonts w:hint="eastAsia"/>
          <w:rtl/>
        </w:rPr>
        <w:t>‌</w:t>
      </w:r>
      <w:r w:rsidR="00017545">
        <w:rPr>
          <w:rFonts w:hint="cs"/>
          <w:rtl/>
        </w:rPr>
        <w:t xml:space="preserve">ی وفات غیر مدخول بها را بیان نمی کند و می فرماید: </w:t>
      </w:r>
      <w:r w:rsidR="00017545" w:rsidRPr="00C65404">
        <w:rPr>
          <w:rFonts w:hint="cs"/>
          <w:color w:val="008000"/>
          <w:rtl/>
        </w:rPr>
        <w:t>كُفَ‏ عَنْ‏ هَذَا</w:t>
      </w:r>
    </w:p>
    <w:p w:rsidR="00C65404" w:rsidRDefault="00F92421" w:rsidP="00017545">
      <w:pPr>
        <w:pStyle w:val="Heading2"/>
        <w:rPr>
          <w:rtl/>
        </w:rPr>
      </w:pPr>
      <w:bookmarkStart w:id="10" w:name="_Toc52284669"/>
      <w:r>
        <w:rPr>
          <w:rFonts w:hint="cs"/>
          <w:rtl/>
        </w:rPr>
        <w:t>روایت هشتم</w:t>
      </w:r>
      <w:bookmarkEnd w:id="10"/>
    </w:p>
    <w:p w:rsidR="00F92421" w:rsidRPr="00F92421" w:rsidRDefault="00F92421" w:rsidP="00F92421">
      <w:pPr>
        <w:jc w:val="both"/>
      </w:pPr>
      <w:r w:rsidRPr="00F92421">
        <w:rPr>
          <w:rFonts w:hint="cs"/>
          <w:rtl/>
        </w:rPr>
        <w:t xml:space="preserve">سَعْدُ بْنُ عَبْدِ اللَّهِ عَنْ إِبْرَاهِيمَ بْنِ مَهْزِيَارَ عَنْ عَلِيٍّ أَخِيهِ عَنْ عُثْمَانَ بْنِ عِيسَى عَنْ سَمَاعَةَ وَ ابْنِ مُسْكَانَ عَنْ سُلَيْمَانَ بْنِ خَالِدٍ قَالَ: </w:t>
      </w:r>
      <w:r w:rsidRPr="00F92421">
        <w:rPr>
          <w:rFonts w:hint="cs"/>
          <w:color w:val="008000"/>
          <w:rtl/>
        </w:rPr>
        <w:t>سَأَلْتُهُ عَنِ الْمُتَوَفَّى عَنْهَا زَوْجُهَا وَ لَمْ‏ يَدْخُلْ‏ بِهَا فَقَالَ إِنْ كَانَ فَرَضَ لَهَا مَهْراً فَلَهَا مَهْرُهَا وَ عَلَيْهَا الْعِدَّةُ وَ لَهَا الْمِيرَاثُ وَ عِدَّتُهَا أَرْبَعَةُ أَشْهُرٍ وَ عَشْراً وَ إِنْ لَمْ يَكُنْ قَدْ فَرَضَ لَهَا مَهْراً فَلَيْسَ لَهَا مَهْرٌ وَ لَهَا الْمِيرَاثُ وَ عَلَيْهَا الْعِدَّةُ.</w:t>
      </w:r>
      <w:r>
        <w:rPr>
          <w:rStyle w:val="FootnoteReference"/>
          <w:color w:val="008000"/>
          <w:rtl/>
        </w:rPr>
        <w:footnoteReference w:id="14"/>
      </w:r>
    </w:p>
    <w:p w:rsidR="00F92421" w:rsidRDefault="00F92421" w:rsidP="00E36449">
      <w:pPr>
        <w:pStyle w:val="Heading2"/>
        <w:rPr>
          <w:rtl/>
        </w:rPr>
      </w:pPr>
      <w:bookmarkStart w:id="11" w:name="_Toc52284670"/>
      <w:r>
        <w:rPr>
          <w:rFonts w:hint="cs"/>
          <w:rtl/>
        </w:rPr>
        <w:t>روایت نهم</w:t>
      </w:r>
      <w:bookmarkEnd w:id="11"/>
    </w:p>
    <w:p w:rsidR="00D41B6C" w:rsidRDefault="00202ACB" w:rsidP="00202ACB">
      <w:pPr>
        <w:jc w:val="both"/>
        <w:rPr>
          <w:color w:val="008000"/>
          <w:rtl/>
        </w:rPr>
      </w:pPr>
      <w:r w:rsidRPr="00202ACB">
        <w:rPr>
          <w:rFonts w:hint="cs"/>
          <w:rtl/>
        </w:rPr>
        <w:t xml:space="preserve">عَنْهُ عَنِ ابْنِ أَبِي عُمَيْرٍ عَنْ حَمَّادٍ عَنِ الْحَلَبِيِّ عَنْ أَبِي عَبْدِ اللَّهِ ع أَنَّهُ قَالَ: </w:t>
      </w:r>
      <w:r w:rsidRPr="00202ACB">
        <w:rPr>
          <w:rFonts w:hint="cs"/>
          <w:color w:val="008000"/>
          <w:rtl/>
        </w:rPr>
        <w:t>فِي الْمُتَوَفَّى عَنْهَا زَوْجُهَا إِذَا لَمْ يَدْخُلْ بِهَا إِنْ كَانَ فَرَضَ لَهَا مَهْراً فَلَهَا مَهْرُهَا الَّذِي فَرَضَ‏ لَهَا وَ لَهَا الْمِيرَاثُ‏ وَ عِدَّتُهَا أَرْبَعَةُ أَشْهُرٍ وَ عَشْراً كَعِدَّةِ الَّتِي دُخِلَ بِهَا وَ إِنْ لَمْ يَكُنْ فَرَضَ لَهَا مَهْراً فَلَا مَهْرَ لَهَا وَ عَلَيْهَا الْعِدَّةُ وَ لَهَا الْمِيرَاثُ.</w:t>
      </w:r>
    </w:p>
    <w:p w:rsidR="00D41B6C" w:rsidRPr="00D41B6C" w:rsidRDefault="00D41B6C" w:rsidP="00D41B6C">
      <w:pPr>
        <w:jc w:val="both"/>
        <w:rPr>
          <w:color w:val="008000"/>
        </w:rPr>
      </w:pPr>
      <w:r w:rsidRPr="00D41B6C">
        <w:rPr>
          <w:rFonts w:hint="cs"/>
          <w:color w:val="008000"/>
          <w:rtl/>
        </w:rPr>
        <w:t>وَ- عَنْهُ عَنِ الْقَاسِمِ بْنِ عُرْوَةَ عَنِ ابْنِ بُكَيْرٍ عَنْ زُرَارَةَ مِثْلَهُ.</w:t>
      </w:r>
    </w:p>
    <w:p w:rsidR="00202ACB" w:rsidRPr="00202ACB" w:rsidRDefault="00D41B6C" w:rsidP="00D41B6C">
      <w:pPr>
        <w:jc w:val="both"/>
        <w:rPr>
          <w:color w:val="008000"/>
        </w:rPr>
      </w:pPr>
      <w:r w:rsidRPr="00D41B6C">
        <w:rPr>
          <w:rFonts w:hint="cs"/>
          <w:color w:val="008000"/>
          <w:rtl/>
        </w:rPr>
        <w:t>وَ- عَنْهُ عَنِ الْقَاسِمِ عَنْ عَلِيٍّ عَنْ أَبِي بَصِيرٍ نَحْوَهُ.</w:t>
      </w:r>
      <w:r w:rsidRPr="00D41B6C">
        <w:rPr>
          <w:color w:val="008000"/>
          <w:vertAlign w:val="superscript"/>
          <w:rtl/>
        </w:rPr>
        <w:t xml:space="preserve"> </w:t>
      </w:r>
      <w:r w:rsidR="00202ACB">
        <w:rPr>
          <w:rStyle w:val="FootnoteReference"/>
          <w:color w:val="008000"/>
          <w:rtl/>
        </w:rPr>
        <w:footnoteReference w:id="15"/>
      </w:r>
    </w:p>
    <w:p w:rsidR="00F92421" w:rsidRDefault="00E36449" w:rsidP="00841243">
      <w:pPr>
        <w:jc w:val="both"/>
        <w:rPr>
          <w:rtl/>
        </w:rPr>
      </w:pPr>
      <w:r>
        <w:rPr>
          <w:rFonts w:hint="cs"/>
          <w:rtl/>
        </w:rPr>
        <w:t>ضمیر در «عنه»</w:t>
      </w:r>
      <w:r w:rsidR="006E53F5">
        <w:rPr>
          <w:rFonts w:hint="cs"/>
          <w:rtl/>
        </w:rPr>
        <w:t xml:space="preserve"> به حسین بن سعید بر می گردد.</w:t>
      </w:r>
    </w:p>
    <w:p w:rsidR="00B73614" w:rsidRDefault="00B73614" w:rsidP="00841243">
      <w:pPr>
        <w:jc w:val="both"/>
        <w:rPr>
          <w:rtl/>
        </w:rPr>
      </w:pPr>
      <w:r>
        <w:rPr>
          <w:rFonts w:hint="cs"/>
          <w:rtl/>
        </w:rPr>
        <w:t>ابن بکیر فطحی ثقه می باشد.</w:t>
      </w:r>
    </w:p>
    <w:p w:rsidR="00B73614" w:rsidRDefault="00B73614" w:rsidP="00841243">
      <w:pPr>
        <w:jc w:val="both"/>
        <w:rPr>
          <w:rtl/>
        </w:rPr>
      </w:pPr>
      <w:r>
        <w:rPr>
          <w:rFonts w:hint="cs"/>
          <w:rtl/>
        </w:rPr>
        <w:t>«قاسم» ی که حسین بن سعید از او نقل می کند و راوی از علی می باشد، قاسم بن محمد جوهری است.</w:t>
      </w:r>
    </w:p>
    <w:p w:rsidR="00B73614" w:rsidRDefault="00B73614" w:rsidP="00841243">
      <w:pPr>
        <w:jc w:val="both"/>
        <w:rPr>
          <w:rtl/>
        </w:rPr>
      </w:pPr>
      <w:r>
        <w:rPr>
          <w:rFonts w:hint="cs"/>
          <w:rtl/>
        </w:rPr>
        <w:t>مراد از علی، علی بن ابی حمزه بطائنی می باشد.</w:t>
      </w:r>
    </w:p>
    <w:p w:rsidR="00202ACB" w:rsidRDefault="000F5EC1" w:rsidP="00841243">
      <w:pPr>
        <w:jc w:val="both"/>
        <w:rPr>
          <w:rtl/>
        </w:rPr>
      </w:pPr>
      <w:r>
        <w:rPr>
          <w:rFonts w:hint="cs"/>
          <w:rtl/>
        </w:rPr>
        <w:t>مراد از ابی بصیر، یحیی بن ابی القاسم می باشد.</w:t>
      </w:r>
    </w:p>
    <w:p w:rsidR="00202ACB" w:rsidRDefault="00202ACB" w:rsidP="00D45E14">
      <w:pPr>
        <w:pStyle w:val="Heading2"/>
        <w:rPr>
          <w:rtl/>
        </w:rPr>
      </w:pPr>
      <w:bookmarkStart w:id="12" w:name="_Toc52284671"/>
      <w:r>
        <w:rPr>
          <w:rFonts w:hint="cs"/>
          <w:rtl/>
        </w:rPr>
        <w:t>روایت دهم</w:t>
      </w:r>
      <w:bookmarkEnd w:id="12"/>
    </w:p>
    <w:p w:rsidR="00202ACB" w:rsidRDefault="00714018" w:rsidP="00D45E14">
      <w:pPr>
        <w:jc w:val="both"/>
      </w:pPr>
      <w:r w:rsidRPr="00714018">
        <w:rPr>
          <w:rFonts w:hint="cs"/>
          <w:rtl/>
        </w:rPr>
        <w:t xml:space="preserve">عَنْهُ عَنْ عَلِيِّ بْنِ النُّعْمَانِ عَنِ ابْنِ مُسْكَانَ عَنْ مَنْصُورِ بْنِ حَازِمٍ قَالَ: </w:t>
      </w:r>
      <w:r w:rsidRPr="00714018">
        <w:rPr>
          <w:rFonts w:hint="cs"/>
          <w:color w:val="008000"/>
          <w:rtl/>
        </w:rPr>
        <w:t>سَأَلْتُ أَبَا عَبْدِ اللَّهِ ع عَنِ الرَّجُلِ يَتَزَوَّجُ الْمَرْأَةَ فَيَمُوتُ عَنْهَا قَبْلَ أَنْ يَدْخُلَ بِهَا قَالَ لَهَا صَدَاقُهَا كَامِلًا وَ تَرِثُهُ وَ تَعْتَدُّ أَرْبَعَةَ أَشْهُرٍ وَ عَشْراً كَعِدَّةِ الْمُتَوَفَّى عَنْهَا زَوْجُهَا.</w:t>
      </w:r>
      <w:r>
        <w:rPr>
          <w:rStyle w:val="FootnoteReference"/>
          <w:color w:val="008000"/>
          <w:rtl/>
        </w:rPr>
        <w:footnoteReference w:id="16"/>
      </w:r>
    </w:p>
    <w:p w:rsidR="00F92421" w:rsidRDefault="00D45E14" w:rsidP="00D45E14">
      <w:pPr>
        <w:pStyle w:val="Heading2"/>
        <w:rPr>
          <w:rtl/>
        </w:rPr>
      </w:pPr>
      <w:bookmarkStart w:id="13" w:name="_Toc52284672"/>
      <w:r>
        <w:rPr>
          <w:rFonts w:hint="cs"/>
          <w:rtl/>
        </w:rPr>
        <w:t>روایت معارض</w:t>
      </w:r>
      <w:bookmarkEnd w:id="13"/>
    </w:p>
    <w:p w:rsidR="00714018" w:rsidRPr="00714018" w:rsidRDefault="00714018" w:rsidP="00714018">
      <w:pPr>
        <w:jc w:val="both"/>
        <w:rPr>
          <w:color w:val="008000"/>
        </w:rPr>
      </w:pPr>
      <w:r w:rsidRPr="00714018">
        <w:rPr>
          <w:rFonts w:hint="cs"/>
          <w:rtl/>
        </w:rPr>
        <w:t xml:space="preserve">أَحْمَدُ بْنُ مُحَمَّدِ بْنِ عِيسَى عَنْ أَحْمَدَ بْنِ مُحَمَّدِ بْنِ أَبِي نَصْرٍ عَنْ مُحَمَّدِ بْنِ عُمَرَ السَّابَاطِيِّ قَالَ: </w:t>
      </w:r>
      <w:r w:rsidRPr="00714018">
        <w:rPr>
          <w:rFonts w:hint="cs"/>
          <w:color w:val="008000"/>
          <w:rtl/>
        </w:rPr>
        <w:t>سَأَلْتُ الرِّضَا ع عَنْ رَجُلٍ تَزَوَّجَ امْرَأَةً فَطَلَّقَهَا قَبْلَ‏ أَنْ‏ يَدْخُلَ‏ بِهَا قَالَ‏ لَا عِدَّةَ عَلَيْهَا وَ سَأَلْتُهُ عَنِ الْمُتَوَفَّى عَنْهَا زَوْجُهَا مِنْ قَبْلِ‏ أَنْ‏ يَدْخُلَ‏ بِهَا قَالَ‏ لَا عِدَّةَ عَلَيْهَا هُمَا سَوَاءٌ.</w:t>
      </w:r>
      <w:r>
        <w:rPr>
          <w:rStyle w:val="FootnoteReference"/>
          <w:color w:val="008000"/>
          <w:rtl/>
        </w:rPr>
        <w:footnoteReference w:id="17"/>
      </w:r>
    </w:p>
    <w:p w:rsidR="00714018" w:rsidRDefault="00D45E14" w:rsidP="00841243">
      <w:pPr>
        <w:jc w:val="both"/>
        <w:rPr>
          <w:rtl/>
        </w:rPr>
      </w:pPr>
      <w:r>
        <w:rPr>
          <w:rFonts w:hint="cs"/>
          <w:rtl/>
        </w:rPr>
        <w:t>محمد بن عمر ساباطی توثیق نشده است؛ اما طبق مبنایی که مشایخ احمد بن محمد بن ابی نصر، ثقه می باشند، توثیق می شود.</w:t>
      </w:r>
    </w:p>
    <w:p w:rsidR="00E167D7" w:rsidRDefault="00E167D7" w:rsidP="00841243">
      <w:pPr>
        <w:jc w:val="both"/>
        <w:rPr>
          <w:rtl/>
        </w:rPr>
      </w:pPr>
      <w:r>
        <w:rPr>
          <w:rFonts w:hint="cs"/>
          <w:rtl/>
        </w:rPr>
        <w:t>با توجه به روایات متعددی که برای متوفی عنها زوجها، عده</w:t>
      </w:r>
      <w:r>
        <w:rPr>
          <w:rFonts w:hint="eastAsia"/>
          <w:rtl/>
        </w:rPr>
        <w:t>‌</w:t>
      </w:r>
      <w:r>
        <w:rPr>
          <w:rFonts w:hint="cs"/>
          <w:rtl/>
        </w:rPr>
        <w:t>ی کامله در نظر گرفته اند، نمی توان به این تک روایت عمل کرد.</w:t>
      </w:r>
    </w:p>
    <w:p w:rsidR="003061C3" w:rsidRDefault="00C412DF" w:rsidP="00841243">
      <w:pPr>
        <w:jc w:val="both"/>
        <w:rPr>
          <w:rtl/>
        </w:rPr>
      </w:pPr>
      <w:r>
        <w:rPr>
          <w:rFonts w:hint="cs"/>
          <w:rtl/>
        </w:rPr>
        <w:t>همچنین این روایت قطعی الصدور نمی باشد و در تعارض با روایات قطعی الصدور، باید روایات قطعی الصدور را ترجیح داد.</w:t>
      </w:r>
    </w:p>
    <w:p w:rsidR="00C412DF" w:rsidRDefault="00C412DF" w:rsidP="00841243">
      <w:pPr>
        <w:jc w:val="both"/>
        <w:rPr>
          <w:rtl/>
        </w:rPr>
      </w:pPr>
      <w:r>
        <w:rPr>
          <w:rFonts w:hint="cs"/>
          <w:rtl/>
        </w:rPr>
        <w:t>از طرف دیگر این روایت مخالف ظاهر آیه</w:t>
      </w:r>
      <w:r>
        <w:rPr>
          <w:rFonts w:hint="eastAsia"/>
          <w:rtl/>
        </w:rPr>
        <w:t>‌</w:t>
      </w:r>
      <w:r>
        <w:rPr>
          <w:rFonts w:hint="cs"/>
          <w:rtl/>
        </w:rPr>
        <w:t>ی قرآن می باشد و آن روایات موافق آیه</w:t>
      </w:r>
      <w:r>
        <w:rPr>
          <w:rFonts w:hint="eastAsia"/>
          <w:rtl/>
        </w:rPr>
        <w:t>‌</w:t>
      </w:r>
      <w:r>
        <w:rPr>
          <w:rFonts w:hint="cs"/>
          <w:rtl/>
        </w:rPr>
        <w:t>ی قرآن می باشند.</w:t>
      </w:r>
    </w:p>
    <w:p w:rsidR="001A1C16" w:rsidRDefault="00392B40" w:rsidP="00841243">
      <w:pPr>
        <w:jc w:val="both"/>
        <w:rPr>
          <w:rtl/>
        </w:rPr>
      </w:pPr>
      <w:r>
        <w:rPr>
          <w:rFonts w:hint="cs"/>
          <w:rtl/>
        </w:rPr>
        <w:t>به احتمال زیاد این روایت تقیه ای است یا به عبارت بهتر برای بیان غیر حکم واقعی است.</w:t>
      </w:r>
    </w:p>
    <w:p w:rsidR="00392B40" w:rsidRDefault="001A1C16" w:rsidP="00841243">
      <w:pPr>
        <w:jc w:val="both"/>
        <w:rPr>
          <w:rtl/>
        </w:rPr>
      </w:pPr>
      <w:r>
        <w:rPr>
          <w:rFonts w:hint="cs"/>
          <w:rtl/>
        </w:rPr>
        <w:t>مرحوم شیخ طوسی ذیل این روایت می فرماید:</w:t>
      </w:r>
    </w:p>
    <w:p w:rsidR="00F3471A" w:rsidRPr="00F3471A" w:rsidRDefault="00F3471A" w:rsidP="00F3471A">
      <w:pPr>
        <w:jc w:val="both"/>
        <w:rPr>
          <w:color w:val="000080"/>
        </w:rPr>
      </w:pPr>
      <w:r w:rsidRPr="00F3471A">
        <w:rPr>
          <w:rFonts w:hint="cs"/>
          <w:color w:val="000080"/>
          <w:rtl/>
        </w:rPr>
        <w:t>وَ لَا يَمْتَنِعُ أَنْ يَقُولَ ع ذَلِكَ لِبَعْضِ مَا يَرَاهُ فِي الْحَالِ مِنَ الْمَصْلَحَةِ وَ لَوْ كَانَ فِيهِ تَصْرِيحٌ بِأَنْ لَا عِدَّةَ عَلَيْهَا مِثْلُ الْخَبَرِ الْأَوَّلِ لَمَا جَازَ الْعُدُولُ عَنِ الْأَخْبَارِ الْمُتَقَدِّمَةِ مَعَ مُوَافَقَتِهَا لِظَاهِرِ الْقُرْآنِ إِلَى الْخَبَرَيْنِ الْأَخِيرَيْنِ الشَّاذَّيْنِ لِأَنَّ مَا هَذَا حُكْمُهُ لَا يَجُوزُ الْعَمَلُ عَلَيْه‏</w:t>
      </w:r>
      <w:r>
        <w:rPr>
          <w:rStyle w:val="FootnoteReference"/>
          <w:color w:val="000080"/>
          <w:rtl/>
        </w:rPr>
        <w:footnoteReference w:id="18"/>
      </w:r>
    </w:p>
    <w:p w:rsidR="00714018" w:rsidRDefault="00DD39B0" w:rsidP="00841243">
      <w:pPr>
        <w:jc w:val="both"/>
        <w:rPr>
          <w:rtl/>
        </w:rPr>
      </w:pPr>
      <w:r>
        <w:rPr>
          <w:rFonts w:hint="cs"/>
          <w:rtl/>
        </w:rPr>
        <w:t>شاذین را دو گونه می توان معنا کرد:</w:t>
      </w:r>
    </w:p>
    <w:p w:rsidR="00DD39B0" w:rsidRDefault="00DD39B0" w:rsidP="00DD39B0">
      <w:pPr>
        <w:pStyle w:val="ListParagraph"/>
        <w:numPr>
          <w:ilvl w:val="0"/>
          <w:numId w:val="16"/>
        </w:numPr>
        <w:jc w:val="both"/>
      </w:pPr>
      <w:r>
        <w:rPr>
          <w:rFonts w:hint="cs"/>
          <w:rtl/>
        </w:rPr>
        <w:t>معرض عنه اصحاب می باشد.</w:t>
      </w:r>
    </w:p>
    <w:p w:rsidR="00DD39B0" w:rsidRDefault="00DD39B0" w:rsidP="00DD39B0">
      <w:pPr>
        <w:pStyle w:val="ListParagraph"/>
        <w:numPr>
          <w:ilvl w:val="0"/>
          <w:numId w:val="16"/>
        </w:numPr>
        <w:jc w:val="both"/>
        <w:rPr>
          <w:rtl/>
        </w:rPr>
      </w:pPr>
      <w:r>
        <w:rPr>
          <w:rFonts w:hint="cs"/>
          <w:rtl/>
        </w:rPr>
        <w:t>مخالف اخبار کثیر می باشد.</w:t>
      </w:r>
    </w:p>
    <w:p w:rsidR="00C65404" w:rsidRPr="006162A2" w:rsidRDefault="00C65404" w:rsidP="00841243">
      <w:pPr>
        <w:jc w:val="both"/>
        <w:rPr>
          <w:rtl/>
        </w:rPr>
      </w:pPr>
    </w:p>
    <w:sectPr w:rsidR="00C6540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56" w:rsidRDefault="00DA7456" w:rsidP="008B750B">
      <w:pPr>
        <w:spacing w:line="240" w:lineRule="auto"/>
      </w:pPr>
      <w:r>
        <w:separator/>
      </w:r>
    </w:p>
  </w:endnote>
  <w:endnote w:type="continuationSeparator" w:id="0">
    <w:p w:rsidR="00DA7456" w:rsidRDefault="00DA745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B7" w:rsidRDefault="00BE5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E58B7" w:rsidRPr="006D44C1" w:rsidTr="0020241A">
      <w:tc>
        <w:tcPr>
          <w:tcW w:w="3382" w:type="dxa"/>
          <w:tcBorders>
            <w:top w:val="nil"/>
            <w:left w:val="nil"/>
            <w:bottom w:val="nil"/>
            <w:right w:val="nil"/>
          </w:tcBorders>
        </w:tcPr>
        <w:p w:rsidR="00BE58B7" w:rsidRDefault="00BE58B7"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BE58B7" w:rsidRDefault="00BE58B7" w:rsidP="006D44C1">
          <w:pPr>
            <w:pStyle w:val="Footer"/>
            <w:jc w:val="right"/>
            <w:rPr>
              <w:rtl/>
            </w:rPr>
          </w:pPr>
          <w:r>
            <w:rPr>
              <w:rFonts w:hint="cs"/>
              <w:rtl/>
            </w:rPr>
            <w:t xml:space="preserve">صفحه </w:t>
          </w:r>
          <w:r>
            <w:fldChar w:fldCharType="begin"/>
          </w:r>
          <w:r>
            <w:instrText>PAGE   \* MERGEFORMAT</w:instrText>
          </w:r>
          <w:r>
            <w:fldChar w:fldCharType="separate"/>
          </w:r>
          <w:r w:rsidR="00A16C93" w:rsidRPr="00A16C93">
            <w:rPr>
              <w:noProof/>
              <w:rtl/>
              <w:lang w:val="fa-IR"/>
            </w:rPr>
            <w:t>8</w:t>
          </w:r>
          <w:r>
            <w:rPr>
              <w:noProof/>
            </w:rPr>
            <w:fldChar w:fldCharType="end"/>
          </w:r>
        </w:p>
      </w:tc>
      <w:tc>
        <w:tcPr>
          <w:tcW w:w="4786" w:type="dxa"/>
          <w:tcBorders>
            <w:top w:val="nil"/>
            <w:left w:val="nil"/>
            <w:bottom w:val="nil"/>
            <w:right w:val="nil"/>
          </w:tcBorders>
          <w:vAlign w:val="center"/>
        </w:tcPr>
        <w:p w:rsidR="00BE58B7" w:rsidRPr="006D44C1" w:rsidRDefault="00BE58B7" w:rsidP="001B6799">
          <w:pPr>
            <w:pStyle w:val="Footer"/>
            <w:bidi w:val="0"/>
            <w:rPr>
              <w:color w:val="808080" w:themeColor="background1" w:themeShade="80"/>
              <w:rtl/>
            </w:rPr>
          </w:pPr>
          <w:bookmarkStart w:id="21" w:name="BokAdres"/>
          <w:bookmarkEnd w:id="21"/>
          <w:r>
            <w:rPr>
              <w:color w:val="808080" w:themeColor="background1" w:themeShade="80"/>
            </w:rPr>
            <w:t>F1js1_13990707-016_mk3_mfeb.ir</w:t>
          </w:r>
        </w:p>
      </w:tc>
    </w:tr>
  </w:tbl>
  <w:p w:rsidR="00BE58B7" w:rsidRDefault="00BE58B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B7" w:rsidRDefault="00BE5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56" w:rsidRDefault="00DA7456" w:rsidP="008B750B">
      <w:pPr>
        <w:spacing w:line="240" w:lineRule="auto"/>
      </w:pPr>
      <w:r>
        <w:separator/>
      </w:r>
    </w:p>
  </w:footnote>
  <w:footnote w:type="continuationSeparator" w:id="0">
    <w:p w:rsidR="00DA7456" w:rsidRDefault="00DA7456" w:rsidP="008B750B">
      <w:pPr>
        <w:spacing w:line="240" w:lineRule="auto"/>
      </w:pPr>
      <w:r>
        <w:continuationSeparator/>
      </w:r>
    </w:p>
  </w:footnote>
  <w:footnote w:id="1">
    <w:p w:rsidR="00BE58B7" w:rsidRPr="00841243" w:rsidRDefault="00BE58B7" w:rsidP="00841243">
      <w:pPr>
        <w:pStyle w:val="FootnoteText"/>
      </w:pPr>
      <w:r w:rsidRPr="00841243">
        <w:footnoteRef/>
      </w:r>
      <w:r w:rsidRPr="00841243">
        <w:rPr>
          <w:rtl/>
        </w:rPr>
        <w:t xml:space="preserve"> </w:t>
      </w:r>
      <w:hyperlink r:id="rId1" w:history="1">
        <w:r w:rsidRPr="00841243">
          <w:rPr>
            <w:rStyle w:val="Hyperlink"/>
            <w:rtl/>
          </w:rPr>
          <w:t>تکملة العروة الوثق</w:t>
        </w:r>
        <w:r w:rsidRPr="00841243">
          <w:rPr>
            <w:rStyle w:val="Hyperlink"/>
            <w:rFonts w:hint="cs"/>
            <w:rtl/>
          </w:rPr>
          <w:t>ی</w:t>
        </w:r>
        <w:r w:rsidRPr="00841243">
          <w:rPr>
            <w:rStyle w:val="Hyperlink"/>
            <w:rFonts w:hint="eastAsia"/>
            <w:rtl/>
          </w:rPr>
          <w:t>،</w:t>
        </w:r>
        <w:r w:rsidRPr="00841243">
          <w:rPr>
            <w:rStyle w:val="Hyperlink"/>
            <w:rtl/>
          </w:rPr>
          <w:t xml:space="preserve"> الس</w:t>
        </w:r>
        <w:r w:rsidRPr="00841243">
          <w:rPr>
            <w:rStyle w:val="Hyperlink"/>
            <w:rFonts w:hint="cs"/>
            <w:rtl/>
          </w:rPr>
          <w:t>ی</w:t>
        </w:r>
        <w:r w:rsidRPr="00841243">
          <w:rPr>
            <w:rStyle w:val="Hyperlink"/>
            <w:rFonts w:hint="eastAsia"/>
            <w:rtl/>
          </w:rPr>
          <w:t>د</w:t>
        </w:r>
        <w:r w:rsidRPr="00841243">
          <w:rPr>
            <w:rStyle w:val="Hyperlink"/>
            <w:rtl/>
          </w:rPr>
          <w:t xml:space="preserve"> محمد کاظم الطباطبائ</w:t>
        </w:r>
        <w:r w:rsidRPr="00841243">
          <w:rPr>
            <w:rStyle w:val="Hyperlink"/>
            <w:rFonts w:hint="cs"/>
            <w:rtl/>
          </w:rPr>
          <w:t>ی</w:t>
        </w:r>
        <w:r w:rsidRPr="00841243">
          <w:rPr>
            <w:rStyle w:val="Hyperlink"/>
            <w:rtl/>
          </w:rPr>
          <w:t xml:space="preserve"> ال</w:t>
        </w:r>
        <w:r w:rsidRPr="00841243">
          <w:rPr>
            <w:rStyle w:val="Hyperlink"/>
            <w:rFonts w:hint="cs"/>
            <w:rtl/>
          </w:rPr>
          <w:t>ی</w:t>
        </w:r>
        <w:r w:rsidRPr="00841243">
          <w:rPr>
            <w:rStyle w:val="Hyperlink"/>
            <w:rFonts w:hint="eastAsia"/>
            <w:rtl/>
          </w:rPr>
          <w:t>زد</w:t>
        </w:r>
        <w:r w:rsidRPr="00841243">
          <w:rPr>
            <w:rStyle w:val="Hyperlink"/>
            <w:rFonts w:hint="cs"/>
            <w:rtl/>
          </w:rPr>
          <w:t>ی</w:t>
        </w:r>
        <w:r w:rsidRPr="00841243">
          <w:rPr>
            <w:rStyle w:val="Hyperlink"/>
            <w:rFonts w:hint="eastAsia"/>
            <w:rtl/>
          </w:rPr>
          <w:t>،</w:t>
        </w:r>
        <w:r w:rsidRPr="00841243">
          <w:rPr>
            <w:rStyle w:val="Hyperlink"/>
            <w:rtl/>
          </w:rPr>
          <w:t xml:space="preserve"> ج1، ص62</w:t>
        </w:r>
        <w:r w:rsidRPr="00841243">
          <w:rPr>
            <w:rStyle w:val="Hyperlink"/>
          </w:rPr>
          <w:t>.</w:t>
        </w:r>
      </w:hyperlink>
    </w:p>
  </w:footnote>
  <w:footnote w:id="2">
    <w:p w:rsidR="00BE58B7" w:rsidRPr="006234CC" w:rsidRDefault="00BE58B7" w:rsidP="006234CC">
      <w:pPr>
        <w:pStyle w:val="FootnoteText"/>
      </w:pPr>
      <w:r w:rsidRPr="006234CC">
        <w:footnoteRef/>
      </w:r>
      <w:r w:rsidRPr="006234CC">
        <w:rPr>
          <w:rtl/>
        </w:rPr>
        <w:t xml:space="preserve"> </w:t>
      </w:r>
      <w:hyperlink r:id="rId2" w:history="1">
        <w:r w:rsidRPr="006234CC">
          <w:rPr>
            <w:rStyle w:val="Hyperlink"/>
            <w:rtl/>
          </w:rPr>
          <w:t>الکاف</w:t>
        </w:r>
        <w:r w:rsidRPr="006234CC">
          <w:rPr>
            <w:rStyle w:val="Hyperlink"/>
            <w:rFonts w:hint="cs"/>
            <w:rtl/>
          </w:rPr>
          <w:t>ی</w:t>
        </w:r>
        <w:r w:rsidRPr="006234CC">
          <w:rPr>
            <w:rStyle w:val="Hyperlink"/>
            <w:rFonts w:hint="eastAsia"/>
            <w:rtl/>
          </w:rPr>
          <w:t>،</w:t>
        </w:r>
        <w:r w:rsidRPr="006234CC">
          <w:rPr>
            <w:rStyle w:val="Hyperlink"/>
            <w:rtl/>
          </w:rPr>
          <w:t xml:space="preserve"> محمد بن </w:t>
        </w:r>
        <w:r w:rsidRPr="006234CC">
          <w:rPr>
            <w:rStyle w:val="Hyperlink"/>
            <w:rFonts w:hint="cs"/>
            <w:rtl/>
          </w:rPr>
          <w:t>ی</w:t>
        </w:r>
        <w:r w:rsidRPr="006234CC">
          <w:rPr>
            <w:rStyle w:val="Hyperlink"/>
            <w:rFonts w:hint="eastAsia"/>
            <w:rtl/>
          </w:rPr>
          <w:t>عقوب</w:t>
        </w:r>
        <w:r w:rsidRPr="006234CC">
          <w:rPr>
            <w:rStyle w:val="Hyperlink"/>
            <w:rtl/>
          </w:rPr>
          <w:t xml:space="preserve"> کل</w:t>
        </w:r>
        <w:r w:rsidRPr="006234CC">
          <w:rPr>
            <w:rStyle w:val="Hyperlink"/>
            <w:rFonts w:hint="cs"/>
            <w:rtl/>
          </w:rPr>
          <w:t>ی</w:t>
        </w:r>
        <w:r w:rsidRPr="006234CC">
          <w:rPr>
            <w:rStyle w:val="Hyperlink"/>
            <w:rFonts w:hint="eastAsia"/>
            <w:rtl/>
          </w:rPr>
          <w:t>ن</w:t>
        </w:r>
        <w:r w:rsidRPr="006234CC">
          <w:rPr>
            <w:rStyle w:val="Hyperlink"/>
            <w:rFonts w:hint="cs"/>
            <w:rtl/>
          </w:rPr>
          <w:t>ی</w:t>
        </w:r>
        <w:r w:rsidRPr="006234CC">
          <w:rPr>
            <w:rStyle w:val="Hyperlink"/>
            <w:rFonts w:hint="eastAsia"/>
            <w:rtl/>
          </w:rPr>
          <w:t>،</w:t>
        </w:r>
        <w:r w:rsidRPr="006234CC">
          <w:rPr>
            <w:rStyle w:val="Hyperlink"/>
            <w:rtl/>
          </w:rPr>
          <w:t xml:space="preserve"> ج6، ص119.</w:t>
        </w:r>
      </w:hyperlink>
    </w:p>
  </w:footnote>
  <w:footnote w:id="3">
    <w:p w:rsidR="00BE58B7" w:rsidRPr="009E4197" w:rsidRDefault="00BE58B7" w:rsidP="009E4197">
      <w:pPr>
        <w:pStyle w:val="FootnoteText"/>
      </w:pPr>
      <w:r w:rsidRPr="009E4197">
        <w:footnoteRef/>
      </w:r>
      <w:r w:rsidRPr="009E4197">
        <w:rPr>
          <w:rtl/>
        </w:rPr>
        <w:t xml:space="preserve"> </w:t>
      </w:r>
      <w:hyperlink r:id="rId3" w:history="1">
        <w:r w:rsidRPr="009E4197">
          <w:rPr>
            <w:rStyle w:val="Hyperlink"/>
            <w:rtl/>
          </w:rPr>
          <w:t>الکاف</w:t>
        </w:r>
        <w:r w:rsidRPr="009E4197">
          <w:rPr>
            <w:rStyle w:val="Hyperlink"/>
            <w:rFonts w:hint="cs"/>
            <w:rtl/>
          </w:rPr>
          <w:t>ی</w:t>
        </w:r>
        <w:r w:rsidRPr="009E4197">
          <w:rPr>
            <w:rStyle w:val="Hyperlink"/>
            <w:rFonts w:hint="eastAsia"/>
            <w:rtl/>
          </w:rPr>
          <w:t>،</w:t>
        </w:r>
        <w:r w:rsidRPr="009E4197">
          <w:rPr>
            <w:rStyle w:val="Hyperlink"/>
            <w:rtl/>
          </w:rPr>
          <w:t xml:space="preserve"> </w:t>
        </w:r>
        <w:r w:rsidRPr="009E4197">
          <w:rPr>
            <w:rStyle w:val="Hyperlink"/>
            <w:rtl/>
          </w:rPr>
          <w:t xml:space="preserve">محمد بن </w:t>
        </w:r>
        <w:r w:rsidRPr="009E4197">
          <w:rPr>
            <w:rStyle w:val="Hyperlink"/>
            <w:rFonts w:hint="cs"/>
            <w:rtl/>
          </w:rPr>
          <w:t>ی</w:t>
        </w:r>
        <w:r w:rsidRPr="009E4197">
          <w:rPr>
            <w:rStyle w:val="Hyperlink"/>
            <w:rFonts w:hint="eastAsia"/>
            <w:rtl/>
          </w:rPr>
          <w:t>عقوب</w:t>
        </w:r>
        <w:r w:rsidRPr="009E4197">
          <w:rPr>
            <w:rStyle w:val="Hyperlink"/>
            <w:rtl/>
          </w:rPr>
          <w:t xml:space="preserve"> کل</w:t>
        </w:r>
        <w:r w:rsidRPr="009E4197">
          <w:rPr>
            <w:rStyle w:val="Hyperlink"/>
            <w:rFonts w:hint="cs"/>
            <w:rtl/>
          </w:rPr>
          <w:t>ی</w:t>
        </w:r>
        <w:r w:rsidRPr="009E4197">
          <w:rPr>
            <w:rStyle w:val="Hyperlink"/>
            <w:rFonts w:hint="eastAsia"/>
            <w:rtl/>
          </w:rPr>
          <w:t>ن</w:t>
        </w:r>
        <w:r w:rsidRPr="009E4197">
          <w:rPr>
            <w:rStyle w:val="Hyperlink"/>
            <w:rFonts w:hint="cs"/>
            <w:rtl/>
          </w:rPr>
          <w:t>ی</w:t>
        </w:r>
        <w:r w:rsidRPr="009E4197">
          <w:rPr>
            <w:rStyle w:val="Hyperlink"/>
            <w:rFonts w:hint="eastAsia"/>
            <w:rtl/>
          </w:rPr>
          <w:t>،</w:t>
        </w:r>
        <w:r w:rsidRPr="009E4197">
          <w:rPr>
            <w:rStyle w:val="Hyperlink"/>
            <w:rtl/>
          </w:rPr>
          <w:t xml:space="preserve"> ج6، ص118.</w:t>
        </w:r>
      </w:hyperlink>
    </w:p>
  </w:footnote>
  <w:footnote w:id="4">
    <w:p w:rsidR="00BE58B7" w:rsidRPr="00767D1D" w:rsidRDefault="00BE58B7" w:rsidP="00767D1D">
      <w:pPr>
        <w:pStyle w:val="FootnoteText"/>
      </w:pPr>
      <w:r w:rsidRPr="00767D1D">
        <w:footnoteRef/>
      </w:r>
      <w:r w:rsidRPr="00767D1D">
        <w:rPr>
          <w:rtl/>
        </w:rPr>
        <w:t xml:space="preserve"> </w:t>
      </w:r>
      <w:hyperlink r:id="rId4" w:history="1">
        <w:r w:rsidRPr="00767D1D">
          <w:rPr>
            <w:rStyle w:val="Hyperlink"/>
            <w:rtl/>
          </w:rPr>
          <w:t>تهذ</w:t>
        </w:r>
        <w:r w:rsidRPr="00767D1D">
          <w:rPr>
            <w:rStyle w:val="Hyperlink"/>
            <w:rFonts w:hint="cs"/>
            <w:rtl/>
          </w:rPr>
          <w:t>ی</w:t>
        </w:r>
        <w:r w:rsidRPr="00767D1D">
          <w:rPr>
            <w:rStyle w:val="Hyperlink"/>
            <w:rFonts w:hint="eastAsia"/>
            <w:rtl/>
          </w:rPr>
          <w:t>ب</w:t>
        </w:r>
        <w:r w:rsidRPr="00767D1D">
          <w:rPr>
            <w:rStyle w:val="Hyperlink"/>
            <w:rtl/>
          </w:rPr>
          <w:t xml:space="preserve"> </w:t>
        </w:r>
        <w:r w:rsidRPr="00767D1D">
          <w:rPr>
            <w:rStyle w:val="Hyperlink"/>
            <w:rtl/>
          </w:rPr>
          <w:t>الاحکام، ش</w:t>
        </w:r>
        <w:r w:rsidRPr="00767D1D">
          <w:rPr>
            <w:rStyle w:val="Hyperlink"/>
            <w:rFonts w:hint="cs"/>
            <w:rtl/>
          </w:rPr>
          <w:t>ی</w:t>
        </w:r>
        <w:r w:rsidRPr="00767D1D">
          <w:rPr>
            <w:rStyle w:val="Hyperlink"/>
            <w:rFonts w:hint="eastAsia"/>
            <w:rtl/>
          </w:rPr>
          <w:t>خ</w:t>
        </w:r>
        <w:r w:rsidRPr="00767D1D">
          <w:rPr>
            <w:rStyle w:val="Hyperlink"/>
            <w:rtl/>
          </w:rPr>
          <w:t xml:space="preserve"> طوس</w:t>
        </w:r>
        <w:r w:rsidRPr="00767D1D">
          <w:rPr>
            <w:rStyle w:val="Hyperlink"/>
            <w:rFonts w:hint="cs"/>
            <w:rtl/>
          </w:rPr>
          <w:t>ی</w:t>
        </w:r>
        <w:r w:rsidRPr="00767D1D">
          <w:rPr>
            <w:rStyle w:val="Hyperlink"/>
            <w:rFonts w:hint="eastAsia"/>
            <w:rtl/>
          </w:rPr>
          <w:t>،</w:t>
        </w:r>
        <w:r w:rsidRPr="00767D1D">
          <w:rPr>
            <w:rStyle w:val="Hyperlink"/>
            <w:rtl/>
          </w:rPr>
          <w:t xml:space="preserve"> ج8، ص144.</w:t>
        </w:r>
      </w:hyperlink>
    </w:p>
  </w:footnote>
  <w:footnote w:id="5">
    <w:p w:rsidR="00876F46" w:rsidRPr="00876F46" w:rsidRDefault="00876F46" w:rsidP="00876F46">
      <w:pPr>
        <w:pStyle w:val="FootnoteText"/>
      </w:pPr>
      <w:r w:rsidRPr="00876F46">
        <w:footnoteRef/>
      </w:r>
      <w:r w:rsidRPr="00876F46">
        <w:rPr>
          <w:rtl/>
        </w:rPr>
        <w:t xml:space="preserve"> </w:t>
      </w:r>
      <w:hyperlink r:id="rId5" w:history="1">
        <w:r w:rsidRPr="00876F46">
          <w:rPr>
            <w:rStyle w:val="Hyperlink"/>
            <w:rtl/>
          </w:rPr>
          <w:t>الکاف</w:t>
        </w:r>
        <w:r w:rsidRPr="00876F46">
          <w:rPr>
            <w:rStyle w:val="Hyperlink"/>
            <w:rFonts w:hint="cs"/>
            <w:rtl/>
          </w:rPr>
          <w:t>ی</w:t>
        </w:r>
        <w:r w:rsidRPr="00876F46">
          <w:rPr>
            <w:rStyle w:val="Hyperlink"/>
            <w:rFonts w:hint="eastAsia"/>
            <w:rtl/>
          </w:rPr>
          <w:t>،</w:t>
        </w:r>
        <w:r w:rsidRPr="00876F46">
          <w:rPr>
            <w:rStyle w:val="Hyperlink"/>
            <w:rtl/>
          </w:rPr>
          <w:t xml:space="preserve"> </w:t>
        </w:r>
        <w:r w:rsidRPr="00876F46">
          <w:rPr>
            <w:rStyle w:val="Hyperlink"/>
            <w:rtl/>
          </w:rPr>
          <w:t xml:space="preserve">محمد بن </w:t>
        </w:r>
        <w:r w:rsidRPr="00876F46">
          <w:rPr>
            <w:rStyle w:val="Hyperlink"/>
            <w:rFonts w:hint="cs"/>
            <w:rtl/>
          </w:rPr>
          <w:t>ی</w:t>
        </w:r>
        <w:r w:rsidRPr="00876F46">
          <w:rPr>
            <w:rStyle w:val="Hyperlink"/>
            <w:rFonts w:hint="eastAsia"/>
            <w:rtl/>
          </w:rPr>
          <w:t>عقوب</w:t>
        </w:r>
        <w:r w:rsidRPr="00876F46">
          <w:rPr>
            <w:rStyle w:val="Hyperlink"/>
            <w:rtl/>
          </w:rPr>
          <w:t xml:space="preserve"> کل</w:t>
        </w:r>
        <w:r w:rsidRPr="00876F46">
          <w:rPr>
            <w:rStyle w:val="Hyperlink"/>
            <w:rFonts w:hint="cs"/>
            <w:rtl/>
          </w:rPr>
          <w:t>ی</w:t>
        </w:r>
        <w:r w:rsidRPr="00876F46">
          <w:rPr>
            <w:rStyle w:val="Hyperlink"/>
            <w:rFonts w:hint="eastAsia"/>
            <w:rtl/>
          </w:rPr>
          <w:t>ن</w:t>
        </w:r>
        <w:r w:rsidRPr="00876F46">
          <w:rPr>
            <w:rStyle w:val="Hyperlink"/>
            <w:rFonts w:hint="cs"/>
            <w:rtl/>
          </w:rPr>
          <w:t>ی</w:t>
        </w:r>
        <w:r w:rsidRPr="00876F46">
          <w:rPr>
            <w:rStyle w:val="Hyperlink"/>
            <w:rFonts w:hint="eastAsia"/>
            <w:rtl/>
          </w:rPr>
          <w:t>،</w:t>
        </w:r>
        <w:r w:rsidRPr="00876F46">
          <w:rPr>
            <w:rStyle w:val="Hyperlink"/>
            <w:rtl/>
          </w:rPr>
          <w:t xml:space="preserve"> ج6، ص118.</w:t>
        </w:r>
      </w:hyperlink>
    </w:p>
  </w:footnote>
  <w:footnote w:id="6">
    <w:p w:rsidR="00876F46" w:rsidRPr="00876F46" w:rsidRDefault="00876F46" w:rsidP="00876F46">
      <w:pPr>
        <w:pStyle w:val="FootnoteText"/>
      </w:pPr>
      <w:r w:rsidRPr="00876F46">
        <w:footnoteRef/>
      </w:r>
      <w:r w:rsidRPr="00876F46">
        <w:rPr>
          <w:rtl/>
        </w:rPr>
        <w:t xml:space="preserve"> </w:t>
      </w:r>
      <w:hyperlink r:id="rId6" w:history="1">
        <w:r w:rsidRPr="00876F46">
          <w:rPr>
            <w:rStyle w:val="Hyperlink"/>
            <w:rtl/>
          </w:rPr>
          <w:t>الکاف</w:t>
        </w:r>
        <w:r w:rsidRPr="00876F46">
          <w:rPr>
            <w:rStyle w:val="Hyperlink"/>
            <w:rFonts w:hint="cs"/>
            <w:rtl/>
          </w:rPr>
          <w:t>ی</w:t>
        </w:r>
        <w:r w:rsidRPr="00876F46">
          <w:rPr>
            <w:rStyle w:val="Hyperlink"/>
            <w:rFonts w:hint="eastAsia"/>
            <w:rtl/>
          </w:rPr>
          <w:t>،</w:t>
        </w:r>
        <w:r w:rsidRPr="00876F46">
          <w:rPr>
            <w:rStyle w:val="Hyperlink"/>
            <w:rtl/>
          </w:rPr>
          <w:t xml:space="preserve"> </w:t>
        </w:r>
        <w:r w:rsidRPr="00876F46">
          <w:rPr>
            <w:rStyle w:val="Hyperlink"/>
            <w:rtl/>
          </w:rPr>
          <w:t xml:space="preserve">محمد بن </w:t>
        </w:r>
        <w:r w:rsidRPr="00876F46">
          <w:rPr>
            <w:rStyle w:val="Hyperlink"/>
            <w:rFonts w:hint="cs"/>
            <w:rtl/>
          </w:rPr>
          <w:t>ی</w:t>
        </w:r>
        <w:r w:rsidRPr="00876F46">
          <w:rPr>
            <w:rStyle w:val="Hyperlink"/>
            <w:rFonts w:hint="eastAsia"/>
            <w:rtl/>
          </w:rPr>
          <w:t>عقوب</w:t>
        </w:r>
        <w:r w:rsidRPr="00876F46">
          <w:rPr>
            <w:rStyle w:val="Hyperlink"/>
            <w:rtl/>
          </w:rPr>
          <w:t xml:space="preserve"> کل</w:t>
        </w:r>
        <w:r w:rsidRPr="00876F46">
          <w:rPr>
            <w:rStyle w:val="Hyperlink"/>
            <w:rFonts w:hint="cs"/>
            <w:rtl/>
          </w:rPr>
          <w:t>ی</w:t>
        </w:r>
        <w:r w:rsidRPr="00876F46">
          <w:rPr>
            <w:rStyle w:val="Hyperlink"/>
            <w:rFonts w:hint="eastAsia"/>
            <w:rtl/>
          </w:rPr>
          <w:t>ن</w:t>
        </w:r>
        <w:r w:rsidRPr="00876F46">
          <w:rPr>
            <w:rStyle w:val="Hyperlink"/>
            <w:rFonts w:hint="cs"/>
            <w:rtl/>
          </w:rPr>
          <w:t>ی</w:t>
        </w:r>
        <w:r w:rsidRPr="00876F46">
          <w:rPr>
            <w:rStyle w:val="Hyperlink"/>
            <w:rFonts w:hint="eastAsia"/>
            <w:rtl/>
          </w:rPr>
          <w:t>،</w:t>
        </w:r>
        <w:r w:rsidRPr="00876F46">
          <w:rPr>
            <w:rStyle w:val="Hyperlink"/>
            <w:rtl/>
          </w:rPr>
          <w:t xml:space="preserve"> ج7، ص133.</w:t>
        </w:r>
      </w:hyperlink>
    </w:p>
  </w:footnote>
  <w:footnote w:id="7">
    <w:p w:rsidR="00EE0668" w:rsidRPr="00EE0668" w:rsidRDefault="00EE0668" w:rsidP="00EE0668">
      <w:pPr>
        <w:pStyle w:val="FootnoteText"/>
      </w:pPr>
      <w:r w:rsidRPr="00EE0668">
        <w:footnoteRef/>
      </w:r>
      <w:r w:rsidRPr="00EE0668">
        <w:rPr>
          <w:rtl/>
        </w:rPr>
        <w:t xml:space="preserve"> </w:t>
      </w:r>
      <w:hyperlink r:id="rId7" w:history="1">
        <w:r w:rsidRPr="00EE0668">
          <w:rPr>
            <w:rStyle w:val="Hyperlink"/>
            <w:rtl/>
          </w:rPr>
          <w:t>الکاف</w:t>
        </w:r>
        <w:r w:rsidRPr="00EE0668">
          <w:rPr>
            <w:rStyle w:val="Hyperlink"/>
            <w:rFonts w:hint="cs"/>
            <w:rtl/>
          </w:rPr>
          <w:t>ی</w:t>
        </w:r>
        <w:r w:rsidRPr="00EE0668">
          <w:rPr>
            <w:rStyle w:val="Hyperlink"/>
            <w:rFonts w:hint="eastAsia"/>
            <w:rtl/>
          </w:rPr>
          <w:t>،</w:t>
        </w:r>
        <w:r w:rsidRPr="00EE0668">
          <w:rPr>
            <w:rStyle w:val="Hyperlink"/>
            <w:rtl/>
          </w:rPr>
          <w:t xml:space="preserve"> </w:t>
        </w:r>
        <w:r w:rsidRPr="00EE0668">
          <w:rPr>
            <w:rStyle w:val="Hyperlink"/>
            <w:rtl/>
          </w:rPr>
          <w:t xml:space="preserve">محمد بن </w:t>
        </w:r>
        <w:r w:rsidRPr="00EE0668">
          <w:rPr>
            <w:rStyle w:val="Hyperlink"/>
            <w:rFonts w:hint="cs"/>
            <w:rtl/>
          </w:rPr>
          <w:t>ی</w:t>
        </w:r>
        <w:r w:rsidRPr="00EE0668">
          <w:rPr>
            <w:rStyle w:val="Hyperlink"/>
            <w:rFonts w:hint="eastAsia"/>
            <w:rtl/>
          </w:rPr>
          <w:t>عقوب</w:t>
        </w:r>
        <w:r w:rsidRPr="00EE0668">
          <w:rPr>
            <w:rStyle w:val="Hyperlink"/>
            <w:rtl/>
          </w:rPr>
          <w:t xml:space="preserve"> کل</w:t>
        </w:r>
        <w:r w:rsidRPr="00EE0668">
          <w:rPr>
            <w:rStyle w:val="Hyperlink"/>
            <w:rFonts w:hint="cs"/>
            <w:rtl/>
          </w:rPr>
          <w:t>ی</w:t>
        </w:r>
        <w:r w:rsidRPr="00EE0668">
          <w:rPr>
            <w:rStyle w:val="Hyperlink"/>
            <w:rFonts w:hint="eastAsia"/>
            <w:rtl/>
          </w:rPr>
          <w:t>ن</w:t>
        </w:r>
        <w:r w:rsidRPr="00EE0668">
          <w:rPr>
            <w:rStyle w:val="Hyperlink"/>
            <w:rFonts w:hint="cs"/>
            <w:rtl/>
          </w:rPr>
          <w:t>ی</w:t>
        </w:r>
        <w:r w:rsidRPr="00EE0668">
          <w:rPr>
            <w:rStyle w:val="Hyperlink"/>
            <w:rFonts w:hint="eastAsia"/>
            <w:rtl/>
          </w:rPr>
          <w:t>،</w:t>
        </w:r>
        <w:r w:rsidRPr="00EE0668">
          <w:rPr>
            <w:rStyle w:val="Hyperlink"/>
            <w:rtl/>
          </w:rPr>
          <w:t xml:space="preserve"> ج6، ص118.</w:t>
        </w:r>
      </w:hyperlink>
    </w:p>
  </w:footnote>
  <w:footnote w:id="8">
    <w:p w:rsidR="008E5A31" w:rsidRPr="008E5A31" w:rsidRDefault="008E5A31" w:rsidP="008E5A31">
      <w:pPr>
        <w:pStyle w:val="FootnoteText"/>
      </w:pPr>
      <w:r w:rsidRPr="008E5A31">
        <w:footnoteRef/>
      </w:r>
      <w:r w:rsidRPr="008E5A31">
        <w:rPr>
          <w:rtl/>
        </w:rPr>
        <w:t xml:space="preserve"> </w:t>
      </w:r>
      <w:hyperlink r:id="rId8" w:history="1">
        <w:r w:rsidRPr="008E5A31">
          <w:rPr>
            <w:rStyle w:val="Hyperlink"/>
            <w:rFonts w:hint="eastAsia"/>
            <w:rtl/>
          </w:rPr>
          <w:t>تهذ</w:t>
        </w:r>
        <w:r w:rsidRPr="008E5A31">
          <w:rPr>
            <w:rStyle w:val="Hyperlink"/>
            <w:rFonts w:hint="cs"/>
            <w:rtl/>
          </w:rPr>
          <w:t>ی</w:t>
        </w:r>
        <w:r w:rsidRPr="008E5A31">
          <w:rPr>
            <w:rStyle w:val="Hyperlink"/>
            <w:rFonts w:hint="eastAsia"/>
            <w:rtl/>
          </w:rPr>
          <w:t>ب</w:t>
        </w:r>
        <w:r w:rsidRPr="008E5A31">
          <w:rPr>
            <w:rStyle w:val="Hyperlink"/>
            <w:rtl/>
          </w:rPr>
          <w:t xml:space="preserve"> </w:t>
        </w:r>
        <w:r w:rsidRPr="008E5A31">
          <w:rPr>
            <w:rStyle w:val="Hyperlink"/>
            <w:rtl/>
          </w:rPr>
          <w:t>الاحکام، ش</w:t>
        </w:r>
        <w:r w:rsidRPr="008E5A31">
          <w:rPr>
            <w:rStyle w:val="Hyperlink"/>
            <w:rFonts w:hint="cs"/>
            <w:rtl/>
          </w:rPr>
          <w:t>ی</w:t>
        </w:r>
        <w:r w:rsidRPr="008E5A31">
          <w:rPr>
            <w:rStyle w:val="Hyperlink"/>
            <w:rFonts w:hint="eastAsia"/>
            <w:rtl/>
          </w:rPr>
          <w:t>خ</w:t>
        </w:r>
        <w:r w:rsidRPr="008E5A31">
          <w:rPr>
            <w:rStyle w:val="Hyperlink"/>
            <w:rtl/>
          </w:rPr>
          <w:t xml:space="preserve"> طوس</w:t>
        </w:r>
        <w:r w:rsidRPr="008E5A31">
          <w:rPr>
            <w:rStyle w:val="Hyperlink"/>
            <w:rFonts w:hint="cs"/>
            <w:rtl/>
          </w:rPr>
          <w:t>ی</w:t>
        </w:r>
        <w:r w:rsidRPr="008E5A31">
          <w:rPr>
            <w:rStyle w:val="Hyperlink"/>
            <w:rFonts w:hint="eastAsia"/>
            <w:rtl/>
          </w:rPr>
          <w:t>،</w:t>
        </w:r>
        <w:r w:rsidRPr="008E5A31">
          <w:rPr>
            <w:rStyle w:val="Hyperlink"/>
            <w:rtl/>
          </w:rPr>
          <w:t xml:space="preserve"> ج8، ص144.</w:t>
        </w:r>
      </w:hyperlink>
    </w:p>
  </w:footnote>
  <w:footnote w:id="9">
    <w:p w:rsidR="00EB5684" w:rsidRPr="00EB5684" w:rsidRDefault="00EB5684" w:rsidP="00EB5684">
      <w:pPr>
        <w:pStyle w:val="FootnoteText"/>
      </w:pPr>
      <w:r w:rsidRPr="00EB5684">
        <w:footnoteRef/>
      </w:r>
      <w:r w:rsidRPr="00EB5684">
        <w:rPr>
          <w:rtl/>
        </w:rPr>
        <w:t xml:space="preserve"> </w:t>
      </w:r>
      <w:hyperlink r:id="rId9" w:history="1">
        <w:r w:rsidRPr="00EB5684">
          <w:rPr>
            <w:rStyle w:val="Hyperlink"/>
            <w:rFonts w:hint="eastAsia"/>
            <w:rtl/>
          </w:rPr>
          <w:t>الکاف</w:t>
        </w:r>
        <w:r w:rsidRPr="00EB5684">
          <w:rPr>
            <w:rStyle w:val="Hyperlink"/>
            <w:rFonts w:hint="cs"/>
            <w:rtl/>
          </w:rPr>
          <w:t>ی</w:t>
        </w:r>
        <w:r w:rsidRPr="00EB5684">
          <w:rPr>
            <w:rStyle w:val="Hyperlink"/>
            <w:rFonts w:hint="eastAsia"/>
            <w:rtl/>
          </w:rPr>
          <w:t>،</w:t>
        </w:r>
        <w:r w:rsidRPr="00EB5684">
          <w:rPr>
            <w:rStyle w:val="Hyperlink"/>
            <w:rtl/>
          </w:rPr>
          <w:t xml:space="preserve"> </w:t>
        </w:r>
        <w:r w:rsidRPr="00EB5684">
          <w:rPr>
            <w:rStyle w:val="Hyperlink"/>
            <w:rtl/>
          </w:rPr>
          <w:t xml:space="preserve">محمد بن </w:t>
        </w:r>
        <w:r w:rsidRPr="00EB5684">
          <w:rPr>
            <w:rStyle w:val="Hyperlink"/>
            <w:rFonts w:hint="cs"/>
            <w:rtl/>
          </w:rPr>
          <w:t>ی</w:t>
        </w:r>
        <w:r w:rsidRPr="00EB5684">
          <w:rPr>
            <w:rStyle w:val="Hyperlink"/>
            <w:rFonts w:hint="eastAsia"/>
            <w:rtl/>
          </w:rPr>
          <w:t>عقوب</w:t>
        </w:r>
        <w:r w:rsidRPr="00EB5684">
          <w:rPr>
            <w:rStyle w:val="Hyperlink"/>
            <w:rtl/>
          </w:rPr>
          <w:t xml:space="preserve"> کل</w:t>
        </w:r>
        <w:r w:rsidRPr="00EB5684">
          <w:rPr>
            <w:rStyle w:val="Hyperlink"/>
            <w:rFonts w:hint="cs"/>
            <w:rtl/>
          </w:rPr>
          <w:t>ی</w:t>
        </w:r>
        <w:r w:rsidRPr="00EB5684">
          <w:rPr>
            <w:rStyle w:val="Hyperlink"/>
            <w:rFonts w:hint="eastAsia"/>
            <w:rtl/>
          </w:rPr>
          <w:t>ن</w:t>
        </w:r>
        <w:r w:rsidRPr="00EB5684">
          <w:rPr>
            <w:rStyle w:val="Hyperlink"/>
            <w:rFonts w:hint="cs"/>
            <w:rtl/>
          </w:rPr>
          <w:t>ی</w:t>
        </w:r>
        <w:r w:rsidRPr="00EB5684">
          <w:rPr>
            <w:rStyle w:val="Hyperlink"/>
            <w:rFonts w:hint="eastAsia"/>
            <w:rtl/>
          </w:rPr>
          <w:t>،</w:t>
        </w:r>
        <w:r w:rsidRPr="00EB5684">
          <w:rPr>
            <w:rStyle w:val="Hyperlink"/>
            <w:rtl/>
          </w:rPr>
          <w:t xml:space="preserve"> ج6، ص120.</w:t>
        </w:r>
      </w:hyperlink>
    </w:p>
  </w:footnote>
  <w:footnote w:id="10">
    <w:p w:rsidR="00752D4E" w:rsidRPr="00752D4E" w:rsidRDefault="00752D4E" w:rsidP="00752D4E">
      <w:pPr>
        <w:pStyle w:val="FootnoteText"/>
      </w:pPr>
      <w:r w:rsidRPr="00752D4E">
        <w:footnoteRef/>
      </w:r>
      <w:r w:rsidRPr="00752D4E">
        <w:rPr>
          <w:rtl/>
        </w:rPr>
        <w:t xml:space="preserve"> </w:t>
      </w:r>
      <w:hyperlink r:id="rId10" w:history="1">
        <w:r w:rsidRPr="00752D4E">
          <w:rPr>
            <w:rStyle w:val="Hyperlink"/>
            <w:rtl/>
          </w:rPr>
          <w:t>الکاف</w:t>
        </w:r>
        <w:r w:rsidRPr="00752D4E">
          <w:rPr>
            <w:rStyle w:val="Hyperlink"/>
            <w:rFonts w:hint="cs"/>
            <w:rtl/>
          </w:rPr>
          <w:t>ی</w:t>
        </w:r>
        <w:r w:rsidRPr="00752D4E">
          <w:rPr>
            <w:rStyle w:val="Hyperlink"/>
            <w:rFonts w:hint="eastAsia"/>
            <w:rtl/>
          </w:rPr>
          <w:t>،</w:t>
        </w:r>
        <w:r w:rsidRPr="00752D4E">
          <w:rPr>
            <w:rStyle w:val="Hyperlink"/>
            <w:rtl/>
          </w:rPr>
          <w:t xml:space="preserve"> </w:t>
        </w:r>
        <w:r w:rsidRPr="00752D4E">
          <w:rPr>
            <w:rStyle w:val="Hyperlink"/>
            <w:rtl/>
          </w:rPr>
          <w:t xml:space="preserve">محمد بن </w:t>
        </w:r>
        <w:r w:rsidRPr="00752D4E">
          <w:rPr>
            <w:rStyle w:val="Hyperlink"/>
            <w:rFonts w:hint="cs"/>
            <w:rtl/>
          </w:rPr>
          <w:t>ی</w:t>
        </w:r>
        <w:r w:rsidRPr="00752D4E">
          <w:rPr>
            <w:rStyle w:val="Hyperlink"/>
            <w:rFonts w:hint="eastAsia"/>
            <w:rtl/>
          </w:rPr>
          <w:t>عقوب</w:t>
        </w:r>
        <w:r w:rsidRPr="00752D4E">
          <w:rPr>
            <w:rStyle w:val="Hyperlink"/>
            <w:rtl/>
          </w:rPr>
          <w:t xml:space="preserve"> کل</w:t>
        </w:r>
        <w:r w:rsidRPr="00752D4E">
          <w:rPr>
            <w:rStyle w:val="Hyperlink"/>
            <w:rFonts w:hint="cs"/>
            <w:rtl/>
          </w:rPr>
          <w:t>ی</w:t>
        </w:r>
        <w:r w:rsidRPr="00752D4E">
          <w:rPr>
            <w:rStyle w:val="Hyperlink"/>
            <w:rFonts w:hint="eastAsia"/>
            <w:rtl/>
          </w:rPr>
          <w:t>ن</w:t>
        </w:r>
        <w:r w:rsidRPr="00752D4E">
          <w:rPr>
            <w:rStyle w:val="Hyperlink"/>
            <w:rFonts w:hint="cs"/>
            <w:rtl/>
          </w:rPr>
          <w:t>ی</w:t>
        </w:r>
        <w:r w:rsidRPr="00752D4E">
          <w:rPr>
            <w:rStyle w:val="Hyperlink"/>
            <w:rFonts w:hint="eastAsia"/>
            <w:rtl/>
          </w:rPr>
          <w:t>،</w:t>
        </w:r>
        <w:r w:rsidRPr="00752D4E">
          <w:rPr>
            <w:rStyle w:val="Hyperlink"/>
            <w:rtl/>
          </w:rPr>
          <w:t xml:space="preserve"> ج6، ص120.</w:t>
        </w:r>
      </w:hyperlink>
    </w:p>
  </w:footnote>
  <w:footnote w:id="11">
    <w:p w:rsidR="00752D4E" w:rsidRPr="00752D4E" w:rsidRDefault="00752D4E" w:rsidP="00752D4E">
      <w:pPr>
        <w:pStyle w:val="FootnoteText"/>
      </w:pPr>
      <w:r w:rsidRPr="00752D4E">
        <w:footnoteRef/>
      </w:r>
      <w:r w:rsidRPr="00752D4E">
        <w:rPr>
          <w:rtl/>
        </w:rPr>
        <w:t xml:space="preserve"> </w:t>
      </w:r>
      <w:hyperlink r:id="rId11" w:history="1">
        <w:r w:rsidRPr="00752D4E">
          <w:rPr>
            <w:rStyle w:val="Hyperlink"/>
            <w:rFonts w:hint="eastAsia"/>
            <w:rtl/>
          </w:rPr>
          <w:t>من</w:t>
        </w:r>
        <w:r w:rsidRPr="00752D4E">
          <w:rPr>
            <w:rStyle w:val="Hyperlink"/>
            <w:rtl/>
          </w:rPr>
          <w:t xml:space="preserve"> </w:t>
        </w:r>
        <w:r w:rsidRPr="00752D4E">
          <w:rPr>
            <w:rStyle w:val="Hyperlink"/>
            <w:rtl/>
          </w:rPr>
          <w:t xml:space="preserve">لا </w:t>
        </w:r>
        <w:r w:rsidRPr="00752D4E">
          <w:rPr>
            <w:rStyle w:val="Hyperlink"/>
            <w:rFonts w:hint="cs"/>
            <w:rtl/>
          </w:rPr>
          <w:t>ی</w:t>
        </w:r>
        <w:r w:rsidRPr="00752D4E">
          <w:rPr>
            <w:rStyle w:val="Hyperlink"/>
            <w:rFonts w:hint="eastAsia"/>
            <w:rtl/>
          </w:rPr>
          <w:t>حضره</w:t>
        </w:r>
        <w:r w:rsidRPr="00752D4E">
          <w:rPr>
            <w:rStyle w:val="Hyperlink"/>
            <w:rtl/>
          </w:rPr>
          <w:t xml:space="preserve"> الفق</w:t>
        </w:r>
        <w:r w:rsidRPr="00752D4E">
          <w:rPr>
            <w:rStyle w:val="Hyperlink"/>
            <w:rFonts w:hint="cs"/>
            <w:rtl/>
          </w:rPr>
          <w:t>ی</w:t>
        </w:r>
        <w:r w:rsidRPr="00752D4E">
          <w:rPr>
            <w:rStyle w:val="Hyperlink"/>
            <w:rFonts w:hint="eastAsia"/>
            <w:rtl/>
          </w:rPr>
          <w:t>ه،</w:t>
        </w:r>
        <w:r w:rsidRPr="00752D4E">
          <w:rPr>
            <w:rStyle w:val="Hyperlink"/>
            <w:rtl/>
          </w:rPr>
          <w:t xml:space="preserve"> ش</w:t>
        </w:r>
        <w:r w:rsidRPr="00752D4E">
          <w:rPr>
            <w:rStyle w:val="Hyperlink"/>
            <w:rFonts w:hint="cs"/>
            <w:rtl/>
          </w:rPr>
          <w:t>ی</w:t>
        </w:r>
        <w:r w:rsidRPr="00752D4E">
          <w:rPr>
            <w:rStyle w:val="Hyperlink"/>
            <w:rFonts w:hint="eastAsia"/>
            <w:rtl/>
          </w:rPr>
          <w:t>خ</w:t>
        </w:r>
        <w:r w:rsidRPr="00752D4E">
          <w:rPr>
            <w:rStyle w:val="Hyperlink"/>
            <w:rtl/>
          </w:rPr>
          <w:t xml:space="preserve"> صدوق، ج3، ص507.</w:t>
        </w:r>
      </w:hyperlink>
    </w:p>
  </w:footnote>
  <w:footnote w:id="12">
    <w:p w:rsidR="00F46EF6" w:rsidRPr="00F46EF6" w:rsidRDefault="00F46EF6" w:rsidP="00F46EF6">
      <w:pPr>
        <w:pStyle w:val="FootnoteText"/>
      </w:pPr>
      <w:r w:rsidRPr="00F46EF6">
        <w:footnoteRef/>
      </w:r>
      <w:r w:rsidRPr="00F46EF6">
        <w:rPr>
          <w:rtl/>
        </w:rPr>
        <w:t xml:space="preserve"> </w:t>
      </w:r>
      <w:hyperlink r:id="rId12" w:history="1">
        <w:r w:rsidRPr="00F46EF6">
          <w:rPr>
            <w:rStyle w:val="Hyperlink"/>
            <w:rtl/>
          </w:rPr>
          <w:t xml:space="preserve">من </w:t>
        </w:r>
        <w:r w:rsidRPr="00F46EF6">
          <w:rPr>
            <w:rStyle w:val="Hyperlink"/>
            <w:rtl/>
          </w:rPr>
          <w:t xml:space="preserve">لا </w:t>
        </w:r>
        <w:r w:rsidRPr="00F46EF6">
          <w:rPr>
            <w:rStyle w:val="Hyperlink"/>
            <w:rFonts w:hint="cs"/>
            <w:rtl/>
          </w:rPr>
          <w:t>ی</w:t>
        </w:r>
        <w:r w:rsidRPr="00F46EF6">
          <w:rPr>
            <w:rStyle w:val="Hyperlink"/>
            <w:rFonts w:hint="eastAsia"/>
            <w:rtl/>
          </w:rPr>
          <w:t>حضره</w:t>
        </w:r>
        <w:r w:rsidRPr="00F46EF6">
          <w:rPr>
            <w:rStyle w:val="Hyperlink"/>
            <w:rtl/>
          </w:rPr>
          <w:t xml:space="preserve"> الفق</w:t>
        </w:r>
        <w:r w:rsidRPr="00F46EF6">
          <w:rPr>
            <w:rStyle w:val="Hyperlink"/>
            <w:rFonts w:hint="cs"/>
            <w:rtl/>
          </w:rPr>
          <w:t>ی</w:t>
        </w:r>
        <w:r w:rsidRPr="00F46EF6">
          <w:rPr>
            <w:rStyle w:val="Hyperlink"/>
            <w:rFonts w:hint="eastAsia"/>
            <w:rtl/>
          </w:rPr>
          <w:t>ه،</w:t>
        </w:r>
        <w:r w:rsidRPr="00F46EF6">
          <w:rPr>
            <w:rStyle w:val="Hyperlink"/>
            <w:rtl/>
          </w:rPr>
          <w:t xml:space="preserve"> ش</w:t>
        </w:r>
        <w:r w:rsidRPr="00F46EF6">
          <w:rPr>
            <w:rStyle w:val="Hyperlink"/>
            <w:rFonts w:hint="cs"/>
            <w:rtl/>
          </w:rPr>
          <w:t>ی</w:t>
        </w:r>
        <w:r w:rsidRPr="00F46EF6">
          <w:rPr>
            <w:rStyle w:val="Hyperlink"/>
            <w:rFonts w:hint="eastAsia"/>
            <w:rtl/>
          </w:rPr>
          <w:t>خ</w:t>
        </w:r>
        <w:r w:rsidRPr="00F46EF6">
          <w:rPr>
            <w:rStyle w:val="Hyperlink"/>
            <w:rtl/>
          </w:rPr>
          <w:t xml:space="preserve"> صدوق، ج4، ص441.</w:t>
        </w:r>
      </w:hyperlink>
    </w:p>
  </w:footnote>
  <w:footnote w:id="13">
    <w:p w:rsidR="00C65404" w:rsidRPr="00C65404" w:rsidRDefault="00C65404" w:rsidP="00C65404">
      <w:pPr>
        <w:pStyle w:val="FootnoteText"/>
      </w:pPr>
      <w:r w:rsidRPr="00C65404">
        <w:footnoteRef/>
      </w:r>
      <w:r w:rsidRPr="00C65404">
        <w:rPr>
          <w:rtl/>
        </w:rPr>
        <w:t xml:space="preserve"> </w:t>
      </w:r>
      <w:hyperlink r:id="rId13" w:history="1">
        <w:r w:rsidRPr="00C65404">
          <w:rPr>
            <w:rStyle w:val="Hyperlink"/>
            <w:rtl/>
          </w:rPr>
          <w:t>الکاف</w:t>
        </w:r>
        <w:r w:rsidRPr="00C65404">
          <w:rPr>
            <w:rStyle w:val="Hyperlink"/>
            <w:rFonts w:hint="cs"/>
            <w:rtl/>
          </w:rPr>
          <w:t>ی</w:t>
        </w:r>
        <w:r w:rsidRPr="00C65404">
          <w:rPr>
            <w:rStyle w:val="Hyperlink"/>
            <w:rFonts w:hint="eastAsia"/>
            <w:rtl/>
          </w:rPr>
          <w:t>،</w:t>
        </w:r>
        <w:r w:rsidRPr="00C65404">
          <w:rPr>
            <w:rStyle w:val="Hyperlink"/>
            <w:rtl/>
          </w:rPr>
          <w:t xml:space="preserve"> </w:t>
        </w:r>
        <w:r w:rsidRPr="00C65404">
          <w:rPr>
            <w:rStyle w:val="Hyperlink"/>
            <w:rtl/>
          </w:rPr>
          <w:t xml:space="preserve">محمد بن </w:t>
        </w:r>
        <w:r w:rsidRPr="00C65404">
          <w:rPr>
            <w:rStyle w:val="Hyperlink"/>
            <w:rFonts w:hint="cs"/>
            <w:rtl/>
          </w:rPr>
          <w:t>ی</w:t>
        </w:r>
        <w:r w:rsidRPr="00C65404">
          <w:rPr>
            <w:rStyle w:val="Hyperlink"/>
            <w:rFonts w:hint="eastAsia"/>
            <w:rtl/>
          </w:rPr>
          <w:t>عقوب</w:t>
        </w:r>
        <w:r w:rsidRPr="00C65404">
          <w:rPr>
            <w:rStyle w:val="Hyperlink"/>
            <w:rtl/>
          </w:rPr>
          <w:t xml:space="preserve"> کل</w:t>
        </w:r>
        <w:r w:rsidRPr="00C65404">
          <w:rPr>
            <w:rStyle w:val="Hyperlink"/>
            <w:rFonts w:hint="cs"/>
            <w:rtl/>
          </w:rPr>
          <w:t>ی</w:t>
        </w:r>
        <w:r w:rsidRPr="00C65404">
          <w:rPr>
            <w:rStyle w:val="Hyperlink"/>
            <w:rFonts w:hint="eastAsia"/>
            <w:rtl/>
          </w:rPr>
          <w:t>ن</w:t>
        </w:r>
        <w:r w:rsidRPr="00C65404">
          <w:rPr>
            <w:rStyle w:val="Hyperlink"/>
            <w:rFonts w:hint="cs"/>
            <w:rtl/>
          </w:rPr>
          <w:t>ی</w:t>
        </w:r>
        <w:r w:rsidRPr="00C65404">
          <w:rPr>
            <w:rStyle w:val="Hyperlink"/>
            <w:rFonts w:hint="eastAsia"/>
            <w:rtl/>
          </w:rPr>
          <w:t>،</w:t>
        </w:r>
        <w:r w:rsidRPr="00C65404">
          <w:rPr>
            <w:rStyle w:val="Hyperlink"/>
            <w:rtl/>
          </w:rPr>
          <w:t xml:space="preserve"> ج6، ص119.</w:t>
        </w:r>
      </w:hyperlink>
    </w:p>
  </w:footnote>
  <w:footnote w:id="14">
    <w:p w:rsidR="00F92421" w:rsidRPr="00F92421" w:rsidRDefault="00F92421" w:rsidP="00F92421">
      <w:pPr>
        <w:pStyle w:val="FootnoteText"/>
      </w:pPr>
      <w:r w:rsidRPr="00F92421">
        <w:footnoteRef/>
      </w:r>
      <w:r w:rsidRPr="00F92421">
        <w:rPr>
          <w:rtl/>
        </w:rPr>
        <w:t xml:space="preserve"> </w:t>
      </w:r>
      <w:hyperlink r:id="rId14" w:history="1">
        <w:r w:rsidRPr="00F92421">
          <w:rPr>
            <w:rStyle w:val="Hyperlink"/>
            <w:rFonts w:hint="eastAsia"/>
            <w:rtl/>
          </w:rPr>
          <w:t>تهذ</w:t>
        </w:r>
        <w:r w:rsidRPr="00F92421">
          <w:rPr>
            <w:rStyle w:val="Hyperlink"/>
            <w:rFonts w:hint="cs"/>
            <w:rtl/>
          </w:rPr>
          <w:t>ی</w:t>
        </w:r>
        <w:r w:rsidRPr="00F92421">
          <w:rPr>
            <w:rStyle w:val="Hyperlink"/>
            <w:rFonts w:hint="eastAsia"/>
            <w:rtl/>
          </w:rPr>
          <w:t>ب</w:t>
        </w:r>
        <w:r w:rsidRPr="00F92421">
          <w:rPr>
            <w:rStyle w:val="Hyperlink"/>
            <w:rtl/>
          </w:rPr>
          <w:t xml:space="preserve"> </w:t>
        </w:r>
        <w:r w:rsidRPr="00F92421">
          <w:rPr>
            <w:rStyle w:val="Hyperlink"/>
            <w:rtl/>
          </w:rPr>
          <w:t>الاحکام، ش</w:t>
        </w:r>
        <w:r w:rsidRPr="00F92421">
          <w:rPr>
            <w:rStyle w:val="Hyperlink"/>
            <w:rFonts w:hint="cs"/>
            <w:rtl/>
          </w:rPr>
          <w:t>ی</w:t>
        </w:r>
        <w:r w:rsidRPr="00F92421">
          <w:rPr>
            <w:rStyle w:val="Hyperlink"/>
            <w:rFonts w:hint="eastAsia"/>
            <w:rtl/>
          </w:rPr>
          <w:t>خ</w:t>
        </w:r>
        <w:r w:rsidRPr="00F92421">
          <w:rPr>
            <w:rStyle w:val="Hyperlink"/>
            <w:rtl/>
          </w:rPr>
          <w:t xml:space="preserve"> طوس</w:t>
        </w:r>
        <w:r w:rsidRPr="00F92421">
          <w:rPr>
            <w:rStyle w:val="Hyperlink"/>
            <w:rFonts w:hint="cs"/>
            <w:rtl/>
          </w:rPr>
          <w:t>ی</w:t>
        </w:r>
        <w:r w:rsidRPr="00F92421">
          <w:rPr>
            <w:rStyle w:val="Hyperlink"/>
            <w:rFonts w:hint="eastAsia"/>
            <w:rtl/>
          </w:rPr>
          <w:t>،</w:t>
        </w:r>
        <w:r w:rsidRPr="00F92421">
          <w:rPr>
            <w:rStyle w:val="Hyperlink"/>
            <w:rtl/>
          </w:rPr>
          <w:t xml:space="preserve"> ج8، ص145.</w:t>
        </w:r>
      </w:hyperlink>
    </w:p>
  </w:footnote>
  <w:footnote w:id="15">
    <w:p w:rsidR="00202ACB" w:rsidRPr="00202ACB" w:rsidRDefault="00202ACB" w:rsidP="00202ACB">
      <w:pPr>
        <w:pStyle w:val="FootnoteText"/>
      </w:pPr>
      <w:r w:rsidRPr="00202ACB">
        <w:footnoteRef/>
      </w:r>
      <w:r w:rsidRPr="00202ACB">
        <w:rPr>
          <w:rtl/>
        </w:rPr>
        <w:t xml:space="preserve"> </w:t>
      </w:r>
      <w:hyperlink r:id="rId15" w:history="1">
        <w:r w:rsidRPr="00202ACB">
          <w:rPr>
            <w:rStyle w:val="Hyperlink"/>
            <w:rtl/>
          </w:rPr>
          <w:t>تهذ</w:t>
        </w:r>
        <w:r w:rsidRPr="00202ACB">
          <w:rPr>
            <w:rStyle w:val="Hyperlink"/>
            <w:rFonts w:hint="cs"/>
            <w:rtl/>
          </w:rPr>
          <w:t>ی</w:t>
        </w:r>
        <w:r w:rsidRPr="00202ACB">
          <w:rPr>
            <w:rStyle w:val="Hyperlink"/>
            <w:rFonts w:hint="eastAsia"/>
            <w:rtl/>
          </w:rPr>
          <w:t>ب</w:t>
        </w:r>
        <w:r w:rsidRPr="00202ACB">
          <w:rPr>
            <w:rStyle w:val="Hyperlink"/>
            <w:rtl/>
          </w:rPr>
          <w:t xml:space="preserve"> </w:t>
        </w:r>
        <w:r w:rsidRPr="00202ACB">
          <w:rPr>
            <w:rStyle w:val="Hyperlink"/>
            <w:rtl/>
          </w:rPr>
          <w:t>الاحکام، ش</w:t>
        </w:r>
        <w:r w:rsidRPr="00202ACB">
          <w:rPr>
            <w:rStyle w:val="Hyperlink"/>
            <w:rFonts w:hint="cs"/>
            <w:rtl/>
          </w:rPr>
          <w:t>ی</w:t>
        </w:r>
        <w:r w:rsidRPr="00202ACB">
          <w:rPr>
            <w:rStyle w:val="Hyperlink"/>
            <w:rFonts w:hint="eastAsia"/>
            <w:rtl/>
          </w:rPr>
          <w:t>خ</w:t>
        </w:r>
        <w:r w:rsidRPr="00202ACB">
          <w:rPr>
            <w:rStyle w:val="Hyperlink"/>
            <w:rtl/>
          </w:rPr>
          <w:t xml:space="preserve"> طوس</w:t>
        </w:r>
        <w:r w:rsidRPr="00202ACB">
          <w:rPr>
            <w:rStyle w:val="Hyperlink"/>
            <w:rFonts w:hint="cs"/>
            <w:rtl/>
          </w:rPr>
          <w:t>ی</w:t>
        </w:r>
        <w:r w:rsidRPr="00202ACB">
          <w:rPr>
            <w:rStyle w:val="Hyperlink"/>
            <w:rFonts w:hint="eastAsia"/>
            <w:rtl/>
          </w:rPr>
          <w:t>،</w:t>
        </w:r>
        <w:r w:rsidRPr="00202ACB">
          <w:rPr>
            <w:rStyle w:val="Hyperlink"/>
            <w:rtl/>
          </w:rPr>
          <w:t xml:space="preserve"> ج8، ص146.</w:t>
        </w:r>
      </w:hyperlink>
    </w:p>
  </w:footnote>
  <w:footnote w:id="16">
    <w:p w:rsidR="00714018" w:rsidRPr="00714018" w:rsidRDefault="00714018" w:rsidP="00714018">
      <w:pPr>
        <w:pStyle w:val="FootnoteText"/>
      </w:pPr>
      <w:r w:rsidRPr="00714018">
        <w:footnoteRef/>
      </w:r>
      <w:r w:rsidRPr="00714018">
        <w:rPr>
          <w:rtl/>
        </w:rPr>
        <w:t xml:space="preserve"> </w:t>
      </w:r>
      <w:hyperlink r:id="rId16" w:history="1">
        <w:r w:rsidRPr="00714018">
          <w:rPr>
            <w:rStyle w:val="Hyperlink"/>
            <w:rtl/>
          </w:rPr>
          <w:t>تهذ</w:t>
        </w:r>
        <w:r w:rsidRPr="00714018">
          <w:rPr>
            <w:rStyle w:val="Hyperlink"/>
            <w:rFonts w:hint="cs"/>
            <w:rtl/>
          </w:rPr>
          <w:t>ی</w:t>
        </w:r>
        <w:r w:rsidRPr="00714018">
          <w:rPr>
            <w:rStyle w:val="Hyperlink"/>
            <w:rFonts w:hint="eastAsia"/>
            <w:rtl/>
          </w:rPr>
          <w:t>ب</w:t>
        </w:r>
        <w:r w:rsidRPr="00714018">
          <w:rPr>
            <w:rStyle w:val="Hyperlink"/>
            <w:rtl/>
          </w:rPr>
          <w:t xml:space="preserve"> </w:t>
        </w:r>
        <w:r w:rsidRPr="00714018">
          <w:rPr>
            <w:rStyle w:val="Hyperlink"/>
            <w:rtl/>
          </w:rPr>
          <w:t>الاحکام، ش</w:t>
        </w:r>
        <w:r w:rsidRPr="00714018">
          <w:rPr>
            <w:rStyle w:val="Hyperlink"/>
            <w:rFonts w:hint="cs"/>
            <w:rtl/>
          </w:rPr>
          <w:t>ی</w:t>
        </w:r>
        <w:r w:rsidRPr="00714018">
          <w:rPr>
            <w:rStyle w:val="Hyperlink"/>
            <w:rFonts w:hint="eastAsia"/>
            <w:rtl/>
          </w:rPr>
          <w:t>خ</w:t>
        </w:r>
        <w:r w:rsidRPr="00714018">
          <w:rPr>
            <w:rStyle w:val="Hyperlink"/>
            <w:rtl/>
          </w:rPr>
          <w:t xml:space="preserve"> طوس</w:t>
        </w:r>
        <w:r w:rsidRPr="00714018">
          <w:rPr>
            <w:rStyle w:val="Hyperlink"/>
            <w:rFonts w:hint="cs"/>
            <w:rtl/>
          </w:rPr>
          <w:t>ی</w:t>
        </w:r>
        <w:r w:rsidRPr="00714018">
          <w:rPr>
            <w:rStyle w:val="Hyperlink"/>
            <w:rFonts w:hint="eastAsia"/>
            <w:rtl/>
          </w:rPr>
          <w:t>،</w:t>
        </w:r>
        <w:r w:rsidRPr="00714018">
          <w:rPr>
            <w:rStyle w:val="Hyperlink"/>
            <w:rtl/>
          </w:rPr>
          <w:t xml:space="preserve"> ج8، ص146.</w:t>
        </w:r>
      </w:hyperlink>
    </w:p>
  </w:footnote>
  <w:footnote w:id="17">
    <w:p w:rsidR="00714018" w:rsidRPr="00714018" w:rsidRDefault="00714018" w:rsidP="00714018">
      <w:pPr>
        <w:pStyle w:val="FootnoteText"/>
      </w:pPr>
      <w:r w:rsidRPr="00714018">
        <w:footnoteRef/>
      </w:r>
      <w:r w:rsidRPr="00714018">
        <w:rPr>
          <w:rtl/>
        </w:rPr>
        <w:t xml:space="preserve"> </w:t>
      </w:r>
      <w:hyperlink r:id="rId17" w:history="1">
        <w:r w:rsidRPr="00714018">
          <w:rPr>
            <w:rStyle w:val="Hyperlink"/>
            <w:rFonts w:hint="eastAsia"/>
            <w:rtl/>
          </w:rPr>
          <w:t>تهذ</w:t>
        </w:r>
        <w:r w:rsidRPr="00714018">
          <w:rPr>
            <w:rStyle w:val="Hyperlink"/>
            <w:rFonts w:hint="cs"/>
            <w:rtl/>
          </w:rPr>
          <w:t>ی</w:t>
        </w:r>
        <w:r w:rsidRPr="00714018">
          <w:rPr>
            <w:rStyle w:val="Hyperlink"/>
            <w:rFonts w:hint="eastAsia"/>
            <w:rtl/>
          </w:rPr>
          <w:t>ب</w:t>
        </w:r>
        <w:r w:rsidRPr="00714018">
          <w:rPr>
            <w:rStyle w:val="Hyperlink"/>
            <w:rtl/>
          </w:rPr>
          <w:t xml:space="preserve"> </w:t>
        </w:r>
        <w:r w:rsidRPr="00714018">
          <w:rPr>
            <w:rStyle w:val="Hyperlink"/>
            <w:rtl/>
          </w:rPr>
          <w:t>الاحکام، ش</w:t>
        </w:r>
        <w:r w:rsidRPr="00714018">
          <w:rPr>
            <w:rStyle w:val="Hyperlink"/>
            <w:rFonts w:hint="cs"/>
            <w:rtl/>
          </w:rPr>
          <w:t>ی</w:t>
        </w:r>
        <w:r w:rsidRPr="00714018">
          <w:rPr>
            <w:rStyle w:val="Hyperlink"/>
            <w:rFonts w:hint="eastAsia"/>
            <w:rtl/>
          </w:rPr>
          <w:t>خ</w:t>
        </w:r>
        <w:r w:rsidRPr="00714018">
          <w:rPr>
            <w:rStyle w:val="Hyperlink"/>
            <w:rtl/>
          </w:rPr>
          <w:t xml:space="preserve"> طوس</w:t>
        </w:r>
        <w:r w:rsidRPr="00714018">
          <w:rPr>
            <w:rStyle w:val="Hyperlink"/>
            <w:rFonts w:hint="cs"/>
            <w:rtl/>
          </w:rPr>
          <w:t>ی</w:t>
        </w:r>
        <w:r w:rsidRPr="00714018">
          <w:rPr>
            <w:rStyle w:val="Hyperlink"/>
            <w:rFonts w:hint="eastAsia"/>
            <w:rtl/>
          </w:rPr>
          <w:t>،</w:t>
        </w:r>
        <w:r w:rsidRPr="00714018">
          <w:rPr>
            <w:rStyle w:val="Hyperlink"/>
            <w:rtl/>
          </w:rPr>
          <w:t xml:space="preserve"> ج8، ص144.</w:t>
        </w:r>
      </w:hyperlink>
    </w:p>
  </w:footnote>
  <w:footnote w:id="18">
    <w:p w:rsidR="00F3471A" w:rsidRPr="00F3471A" w:rsidRDefault="00F3471A" w:rsidP="00F3471A">
      <w:pPr>
        <w:pStyle w:val="FootnoteText"/>
      </w:pPr>
      <w:r w:rsidRPr="00F3471A">
        <w:footnoteRef/>
      </w:r>
      <w:r w:rsidRPr="00F3471A">
        <w:rPr>
          <w:rtl/>
        </w:rPr>
        <w:t xml:space="preserve"> </w:t>
      </w:r>
      <w:hyperlink r:id="rId18" w:history="1">
        <w:r w:rsidRPr="00F3471A">
          <w:rPr>
            <w:rStyle w:val="Hyperlink"/>
            <w:rFonts w:hint="eastAsia"/>
            <w:rtl/>
          </w:rPr>
          <w:t>تهذ</w:t>
        </w:r>
        <w:r w:rsidRPr="00F3471A">
          <w:rPr>
            <w:rStyle w:val="Hyperlink"/>
            <w:rFonts w:hint="cs"/>
            <w:rtl/>
          </w:rPr>
          <w:t>ی</w:t>
        </w:r>
        <w:r w:rsidRPr="00F3471A">
          <w:rPr>
            <w:rStyle w:val="Hyperlink"/>
            <w:rFonts w:hint="eastAsia"/>
            <w:rtl/>
          </w:rPr>
          <w:t>ب</w:t>
        </w:r>
        <w:r w:rsidRPr="00F3471A">
          <w:rPr>
            <w:rStyle w:val="Hyperlink"/>
            <w:rtl/>
          </w:rPr>
          <w:t xml:space="preserve"> </w:t>
        </w:r>
        <w:r w:rsidRPr="00F3471A">
          <w:rPr>
            <w:rStyle w:val="Hyperlink"/>
            <w:rtl/>
          </w:rPr>
          <w:t>الاحکام، ش</w:t>
        </w:r>
        <w:r w:rsidRPr="00F3471A">
          <w:rPr>
            <w:rStyle w:val="Hyperlink"/>
            <w:rFonts w:hint="cs"/>
            <w:rtl/>
          </w:rPr>
          <w:t>ی</w:t>
        </w:r>
        <w:r w:rsidRPr="00F3471A">
          <w:rPr>
            <w:rStyle w:val="Hyperlink"/>
            <w:rFonts w:hint="eastAsia"/>
            <w:rtl/>
          </w:rPr>
          <w:t>خ</w:t>
        </w:r>
        <w:r w:rsidRPr="00F3471A">
          <w:rPr>
            <w:rStyle w:val="Hyperlink"/>
            <w:rtl/>
          </w:rPr>
          <w:t xml:space="preserve"> طوس</w:t>
        </w:r>
        <w:r w:rsidRPr="00F3471A">
          <w:rPr>
            <w:rStyle w:val="Hyperlink"/>
            <w:rFonts w:hint="cs"/>
            <w:rtl/>
          </w:rPr>
          <w:t>ی</w:t>
        </w:r>
        <w:r w:rsidRPr="00F3471A">
          <w:rPr>
            <w:rStyle w:val="Hyperlink"/>
            <w:rFonts w:hint="eastAsia"/>
            <w:rtl/>
          </w:rPr>
          <w:t>،</w:t>
        </w:r>
        <w:r w:rsidRPr="00F3471A">
          <w:rPr>
            <w:rStyle w:val="Hyperlink"/>
            <w:rtl/>
          </w:rPr>
          <w:t xml:space="preserve"> ج8، ص144.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B7" w:rsidRDefault="00BE5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B7" w:rsidRPr="001D2E9A" w:rsidRDefault="00BE58B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016</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7 /7 /1399</w:t>
    </w:r>
  </w:p>
  <w:p w:rsidR="00BE58B7" w:rsidRPr="00F16B53" w:rsidRDefault="00BE58B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عده‌</w:t>
    </w:r>
    <w:r>
      <w:rPr>
        <w:rFonts w:hint="cs"/>
        <w:sz w:val="24"/>
        <w:szCs w:val="24"/>
        <w:rtl/>
      </w:rPr>
      <w:t>ی</w:t>
    </w:r>
    <w:r>
      <w:rPr>
        <w:sz w:val="24"/>
        <w:szCs w:val="24"/>
        <w:rtl/>
      </w:rPr>
      <w:t xml:space="preserve">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B7" w:rsidRDefault="00BE5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66BFD"/>
    <w:multiLevelType w:val="hybridMultilevel"/>
    <w:tmpl w:val="CAA839B0"/>
    <w:lvl w:ilvl="0" w:tplc="B4B4F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545"/>
    <w:rsid w:val="00025777"/>
    <w:rsid w:val="00025B70"/>
    <w:rsid w:val="000353D7"/>
    <w:rsid w:val="000451C4"/>
    <w:rsid w:val="00046698"/>
    <w:rsid w:val="00055496"/>
    <w:rsid w:val="00062C33"/>
    <w:rsid w:val="00080A41"/>
    <w:rsid w:val="0008299B"/>
    <w:rsid w:val="000913AA"/>
    <w:rsid w:val="00094847"/>
    <w:rsid w:val="00096C63"/>
    <w:rsid w:val="00097CA4"/>
    <w:rsid w:val="000B5DB5"/>
    <w:rsid w:val="000C3947"/>
    <w:rsid w:val="000D2A37"/>
    <w:rsid w:val="000D30E9"/>
    <w:rsid w:val="000D6818"/>
    <w:rsid w:val="000E109D"/>
    <w:rsid w:val="000E335E"/>
    <w:rsid w:val="000F16CF"/>
    <w:rsid w:val="000F5BAC"/>
    <w:rsid w:val="000F5EC1"/>
    <w:rsid w:val="001001B3"/>
    <w:rsid w:val="00101537"/>
    <w:rsid w:val="00102585"/>
    <w:rsid w:val="00114AB7"/>
    <w:rsid w:val="00116B2B"/>
    <w:rsid w:val="00120B3F"/>
    <w:rsid w:val="00124E3D"/>
    <w:rsid w:val="00127E95"/>
    <w:rsid w:val="00130659"/>
    <w:rsid w:val="00131C9F"/>
    <w:rsid w:val="001347C7"/>
    <w:rsid w:val="001356B0"/>
    <w:rsid w:val="00151937"/>
    <w:rsid w:val="001546DA"/>
    <w:rsid w:val="00164ABF"/>
    <w:rsid w:val="00181844"/>
    <w:rsid w:val="001837E9"/>
    <w:rsid w:val="00187DFA"/>
    <w:rsid w:val="001A1BC1"/>
    <w:rsid w:val="001A1C16"/>
    <w:rsid w:val="001A1EA5"/>
    <w:rsid w:val="001A2574"/>
    <w:rsid w:val="001A27D7"/>
    <w:rsid w:val="001A294E"/>
    <w:rsid w:val="001A4ED8"/>
    <w:rsid w:val="001B2488"/>
    <w:rsid w:val="001B62AD"/>
    <w:rsid w:val="001B6799"/>
    <w:rsid w:val="001C1362"/>
    <w:rsid w:val="001D1439"/>
    <w:rsid w:val="001D2E9A"/>
    <w:rsid w:val="001D597F"/>
    <w:rsid w:val="001E3FD4"/>
    <w:rsid w:val="0020241A"/>
    <w:rsid w:val="00202ACB"/>
    <w:rsid w:val="00203821"/>
    <w:rsid w:val="00211632"/>
    <w:rsid w:val="00214BE9"/>
    <w:rsid w:val="0021630D"/>
    <w:rsid w:val="0024121B"/>
    <w:rsid w:val="00247D2F"/>
    <w:rsid w:val="002514D9"/>
    <w:rsid w:val="00256560"/>
    <w:rsid w:val="002729A9"/>
    <w:rsid w:val="0027605E"/>
    <w:rsid w:val="00280D63"/>
    <w:rsid w:val="00281E00"/>
    <w:rsid w:val="00292775"/>
    <w:rsid w:val="00294A52"/>
    <w:rsid w:val="002B2076"/>
    <w:rsid w:val="002B575F"/>
    <w:rsid w:val="002B729B"/>
    <w:rsid w:val="002C23B5"/>
    <w:rsid w:val="002C53A2"/>
    <w:rsid w:val="002C554B"/>
    <w:rsid w:val="002D0040"/>
    <w:rsid w:val="002D2FA8"/>
    <w:rsid w:val="002D5995"/>
    <w:rsid w:val="002E220F"/>
    <w:rsid w:val="003061C3"/>
    <w:rsid w:val="00307311"/>
    <w:rsid w:val="00315454"/>
    <w:rsid w:val="00316581"/>
    <w:rsid w:val="0032100F"/>
    <w:rsid w:val="00327612"/>
    <w:rsid w:val="003279AD"/>
    <w:rsid w:val="00327B87"/>
    <w:rsid w:val="003313C8"/>
    <w:rsid w:val="0033402C"/>
    <w:rsid w:val="00336F65"/>
    <w:rsid w:val="00340521"/>
    <w:rsid w:val="00345C73"/>
    <w:rsid w:val="00354A99"/>
    <w:rsid w:val="00360311"/>
    <w:rsid w:val="00361922"/>
    <w:rsid w:val="0037339B"/>
    <w:rsid w:val="00380299"/>
    <w:rsid w:val="00386C11"/>
    <w:rsid w:val="00392B40"/>
    <w:rsid w:val="00397466"/>
    <w:rsid w:val="003A6148"/>
    <w:rsid w:val="003C33F6"/>
    <w:rsid w:val="003C3D2E"/>
    <w:rsid w:val="003C43A5"/>
    <w:rsid w:val="003E1C5C"/>
    <w:rsid w:val="003E6650"/>
    <w:rsid w:val="003F5B46"/>
    <w:rsid w:val="00401363"/>
    <w:rsid w:val="00402E47"/>
    <w:rsid w:val="004155D2"/>
    <w:rsid w:val="00425015"/>
    <w:rsid w:val="00430994"/>
    <w:rsid w:val="00441B6D"/>
    <w:rsid w:val="004556EF"/>
    <w:rsid w:val="00462B07"/>
    <w:rsid w:val="00465BD2"/>
    <w:rsid w:val="004715C8"/>
    <w:rsid w:val="00481C31"/>
    <w:rsid w:val="0048215A"/>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12E"/>
    <w:rsid w:val="00507BBB"/>
    <w:rsid w:val="005128DF"/>
    <w:rsid w:val="0051592A"/>
    <w:rsid w:val="005206FE"/>
    <w:rsid w:val="005257ED"/>
    <w:rsid w:val="0053016B"/>
    <w:rsid w:val="005306F8"/>
    <w:rsid w:val="005343B0"/>
    <w:rsid w:val="0054023D"/>
    <w:rsid w:val="005426BF"/>
    <w:rsid w:val="0056213C"/>
    <w:rsid w:val="00567B63"/>
    <w:rsid w:val="00577EF3"/>
    <w:rsid w:val="00580C24"/>
    <w:rsid w:val="005968EF"/>
    <w:rsid w:val="00596C1E"/>
    <w:rsid w:val="005A2E26"/>
    <w:rsid w:val="005A394B"/>
    <w:rsid w:val="005A7ABB"/>
    <w:rsid w:val="005B4434"/>
    <w:rsid w:val="005B7BCA"/>
    <w:rsid w:val="005C0DAE"/>
    <w:rsid w:val="005C188E"/>
    <w:rsid w:val="005D2349"/>
    <w:rsid w:val="005D5720"/>
    <w:rsid w:val="005E1B60"/>
    <w:rsid w:val="005E5507"/>
    <w:rsid w:val="005E607B"/>
    <w:rsid w:val="005F0A8D"/>
    <w:rsid w:val="00601229"/>
    <w:rsid w:val="006030D3"/>
    <w:rsid w:val="00603B67"/>
    <w:rsid w:val="00611622"/>
    <w:rsid w:val="006161ED"/>
    <w:rsid w:val="006162A2"/>
    <w:rsid w:val="0062309B"/>
    <w:rsid w:val="006234CC"/>
    <w:rsid w:val="0062398D"/>
    <w:rsid w:val="006240DA"/>
    <w:rsid w:val="006303BF"/>
    <w:rsid w:val="0063256E"/>
    <w:rsid w:val="00633F04"/>
    <w:rsid w:val="00635219"/>
    <w:rsid w:val="00635EC0"/>
    <w:rsid w:val="0064046B"/>
    <w:rsid w:val="00640B58"/>
    <w:rsid w:val="00651B02"/>
    <w:rsid w:val="00651B19"/>
    <w:rsid w:val="00660101"/>
    <w:rsid w:val="00660A29"/>
    <w:rsid w:val="00695519"/>
    <w:rsid w:val="006A4134"/>
    <w:rsid w:val="006A5DDA"/>
    <w:rsid w:val="006A6701"/>
    <w:rsid w:val="006B21F4"/>
    <w:rsid w:val="006B3753"/>
    <w:rsid w:val="006B4097"/>
    <w:rsid w:val="006B7AD6"/>
    <w:rsid w:val="006C2017"/>
    <w:rsid w:val="006C50FD"/>
    <w:rsid w:val="006D1DD4"/>
    <w:rsid w:val="006D23B6"/>
    <w:rsid w:val="006D4014"/>
    <w:rsid w:val="006D44C1"/>
    <w:rsid w:val="006E53F5"/>
    <w:rsid w:val="006E5651"/>
    <w:rsid w:val="006E5B85"/>
    <w:rsid w:val="006F026A"/>
    <w:rsid w:val="0070265B"/>
    <w:rsid w:val="00704813"/>
    <w:rsid w:val="00705793"/>
    <w:rsid w:val="00714018"/>
    <w:rsid w:val="00716A16"/>
    <w:rsid w:val="0072290D"/>
    <w:rsid w:val="00723D6D"/>
    <w:rsid w:val="00724537"/>
    <w:rsid w:val="00730D92"/>
    <w:rsid w:val="00731724"/>
    <w:rsid w:val="0073474B"/>
    <w:rsid w:val="00735511"/>
    <w:rsid w:val="00737208"/>
    <w:rsid w:val="00744DE6"/>
    <w:rsid w:val="007459BD"/>
    <w:rsid w:val="00752D4E"/>
    <w:rsid w:val="00762452"/>
    <w:rsid w:val="007639E0"/>
    <w:rsid w:val="00767D1D"/>
    <w:rsid w:val="00775507"/>
    <w:rsid w:val="00783473"/>
    <w:rsid w:val="0078594B"/>
    <w:rsid w:val="00795E02"/>
    <w:rsid w:val="007979D0"/>
    <w:rsid w:val="007A4E18"/>
    <w:rsid w:val="007A7B8C"/>
    <w:rsid w:val="007C6D9E"/>
    <w:rsid w:val="007D1C43"/>
    <w:rsid w:val="007D6C53"/>
    <w:rsid w:val="007E1564"/>
    <w:rsid w:val="007E1E87"/>
    <w:rsid w:val="007E22DD"/>
    <w:rsid w:val="007E3325"/>
    <w:rsid w:val="007E5B3F"/>
    <w:rsid w:val="007F2257"/>
    <w:rsid w:val="007F704E"/>
    <w:rsid w:val="0080091D"/>
    <w:rsid w:val="008035F9"/>
    <w:rsid w:val="00804108"/>
    <w:rsid w:val="00804FC4"/>
    <w:rsid w:val="00805B35"/>
    <w:rsid w:val="00816367"/>
    <w:rsid w:val="00816A0B"/>
    <w:rsid w:val="00824B22"/>
    <w:rsid w:val="00830C53"/>
    <w:rsid w:val="008335D1"/>
    <w:rsid w:val="00837FAA"/>
    <w:rsid w:val="00841243"/>
    <w:rsid w:val="00841F77"/>
    <w:rsid w:val="008431D5"/>
    <w:rsid w:val="00851202"/>
    <w:rsid w:val="0085276D"/>
    <w:rsid w:val="00863390"/>
    <w:rsid w:val="0086385C"/>
    <w:rsid w:val="00871916"/>
    <w:rsid w:val="00876F46"/>
    <w:rsid w:val="008956DD"/>
    <w:rsid w:val="008A510E"/>
    <w:rsid w:val="008A522A"/>
    <w:rsid w:val="008B4464"/>
    <w:rsid w:val="008B4EA6"/>
    <w:rsid w:val="008B552E"/>
    <w:rsid w:val="008B623D"/>
    <w:rsid w:val="008B750B"/>
    <w:rsid w:val="008C3162"/>
    <w:rsid w:val="008D01A4"/>
    <w:rsid w:val="008D1F14"/>
    <w:rsid w:val="008E090C"/>
    <w:rsid w:val="008E1BD2"/>
    <w:rsid w:val="008E3924"/>
    <w:rsid w:val="008E5A31"/>
    <w:rsid w:val="008F13F7"/>
    <w:rsid w:val="008F5B4D"/>
    <w:rsid w:val="00907425"/>
    <w:rsid w:val="00923C34"/>
    <w:rsid w:val="00924152"/>
    <w:rsid w:val="0092513D"/>
    <w:rsid w:val="00927A9F"/>
    <w:rsid w:val="009335CC"/>
    <w:rsid w:val="00935A55"/>
    <w:rsid w:val="00941CEB"/>
    <w:rsid w:val="0094720F"/>
    <w:rsid w:val="00953B28"/>
    <w:rsid w:val="00954322"/>
    <w:rsid w:val="00955D43"/>
    <w:rsid w:val="00957CAA"/>
    <w:rsid w:val="0096778A"/>
    <w:rsid w:val="0097202F"/>
    <w:rsid w:val="00974F63"/>
    <w:rsid w:val="00977656"/>
    <w:rsid w:val="009846A7"/>
    <w:rsid w:val="0098794D"/>
    <w:rsid w:val="0099497B"/>
    <w:rsid w:val="009A43BA"/>
    <w:rsid w:val="009B0D05"/>
    <w:rsid w:val="009B4CA6"/>
    <w:rsid w:val="009B79F8"/>
    <w:rsid w:val="009C66D5"/>
    <w:rsid w:val="009D13FD"/>
    <w:rsid w:val="009D266A"/>
    <w:rsid w:val="009E016C"/>
    <w:rsid w:val="009E4197"/>
    <w:rsid w:val="009F7E07"/>
    <w:rsid w:val="00A01522"/>
    <w:rsid w:val="00A07C01"/>
    <w:rsid w:val="00A10A11"/>
    <w:rsid w:val="00A13C6A"/>
    <w:rsid w:val="00A155BE"/>
    <w:rsid w:val="00A16727"/>
    <w:rsid w:val="00A16C93"/>
    <w:rsid w:val="00A17B09"/>
    <w:rsid w:val="00A457C6"/>
    <w:rsid w:val="00A46AD0"/>
    <w:rsid w:val="00A47063"/>
    <w:rsid w:val="00A473A8"/>
    <w:rsid w:val="00A513F0"/>
    <w:rsid w:val="00A534C2"/>
    <w:rsid w:val="00A61AC8"/>
    <w:rsid w:val="00A6366F"/>
    <w:rsid w:val="00A65D4C"/>
    <w:rsid w:val="00A70512"/>
    <w:rsid w:val="00AA1F60"/>
    <w:rsid w:val="00AA40D7"/>
    <w:rsid w:val="00AA6F43"/>
    <w:rsid w:val="00AB5F7D"/>
    <w:rsid w:val="00AC0C50"/>
    <w:rsid w:val="00AC2639"/>
    <w:rsid w:val="00AC6FE2"/>
    <w:rsid w:val="00AD1602"/>
    <w:rsid w:val="00AF1C8D"/>
    <w:rsid w:val="00AF3925"/>
    <w:rsid w:val="00B02086"/>
    <w:rsid w:val="00B1296B"/>
    <w:rsid w:val="00B2292F"/>
    <w:rsid w:val="00B43169"/>
    <w:rsid w:val="00B501A8"/>
    <w:rsid w:val="00B55AE4"/>
    <w:rsid w:val="00B70B46"/>
    <w:rsid w:val="00B73614"/>
    <w:rsid w:val="00B739B0"/>
    <w:rsid w:val="00B814A3"/>
    <w:rsid w:val="00B9082F"/>
    <w:rsid w:val="00B96F38"/>
    <w:rsid w:val="00BA4CEC"/>
    <w:rsid w:val="00BC716B"/>
    <w:rsid w:val="00BD0A2D"/>
    <w:rsid w:val="00BD0E74"/>
    <w:rsid w:val="00BD0EC4"/>
    <w:rsid w:val="00BD4FD8"/>
    <w:rsid w:val="00BD5F8C"/>
    <w:rsid w:val="00BE29DD"/>
    <w:rsid w:val="00BE58B7"/>
    <w:rsid w:val="00BF0BE5"/>
    <w:rsid w:val="00BF341F"/>
    <w:rsid w:val="00C066AF"/>
    <w:rsid w:val="00C10E06"/>
    <w:rsid w:val="00C145B8"/>
    <w:rsid w:val="00C2438F"/>
    <w:rsid w:val="00C31AF0"/>
    <w:rsid w:val="00C32A7E"/>
    <w:rsid w:val="00C34F28"/>
    <w:rsid w:val="00C368DF"/>
    <w:rsid w:val="00C412DF"/>
    <w:rsid w:val="00C4420C"/>
    <w:rsid w:val="00C442C5"/>
    <w:rsid w:val="00C57B5C"/>
    <w:rsid w:val="00C57C7C"/>
    <w:rsid w:val="00C61049"/>
    <w:rsid w:val="00C63FFE"/>
    <w:rsid w:val="00C65404"/>
    <w:rsid w:val="00C91EB6"/>
    <w:rsid w:val="00C94AA2"/>
    <w:rsid w:val="00C9747C"/>
    <w:rsid w:val="00CA10B0"/>
    <w:rsid w:val="00CA2F8E"/>
    <w:rsid w:val="00CA3EE2"/>
    <w:rsid w:val="00CA7FD5"/>
    <w:rsid w:val="00CB3287"/>
    <w:rsid w:val="00CB33E2"/>
    <w:rsid w:val="00CB4E68"/>
    <w:rsid w:val="00CC2733"/>
    <w:rsid w:val="00CD0050"/>
    <w:rsid w:val="00CD2764"/>
    <w:rsid w:val="00CE7481"/>
    <w:rsid w:val="00CF0A8F"/>
    <w:rsid w:val="00D048CE"/>
    <w:rsid w:val="00D10998"/>
    <w:rsid w:val="00D14231"/>
    <w:rsid w:val="00D15CBD"/>
    <w:rsid w:val="00D221CB"/>
    <w:rsid w:val="00D23391"/>
    <w:rsid w:val="00D31805"/>
    <w:rsid w:val="00D41B6C"/>
    <w:rsid w:val="00D45E14"/>
    <w:rsid w:val="00D5176F"/>
    <w:rsid w:val="00D552B9"/>
    <w:rsid w:val="00D5695B"/>
    <w:rsid w:val="00D735B2"/>
    <w:rsid w:val="00D74021"/>
    <w:rsid w:val="00D76D01"/>
    <w:rsid w:val="00D86F54"/>
    <w:rsid w:val="00D922A9"/>
    <w:rsid w:val="00D9394A"/>
    <w:rsid w:val="00DA7456"/>
    <w:rsid w:val="00DB0CBB"/>
    <w:rsid w:val="00DB67CC"/>
    <w:rsid w:val="00DC3783"/>
    <w:rsid w:val="00DD39B0"/>
    <w:rsid w:val="00DE1070"/>
    <w:rsid w:val="00DE37E3"/>
    <w:rsid w:val="00DF1692"/>
    <w:rsid w:val="00DF506F"/>
    <w:rsid w:val="00E00219"/>
    <w:rsid w:val="00E00860"/>
    <w:rsid w:val="00E0316B"/>
    <w:rsid w:val="00E0482C"/>
    <w:rsid w:val="00E167D7"/>
    <w:rsid w:val="00E25E10"/>
    <w:rsid w:val="00E27CC3"/>
    <w:rsid w:val="00E36449"/>
    <w:rsid w:val="00E50B41"/>
    <w:rsid w:val="00E5219B"/>
    <w:rsid w:val="00E52D07"/>
    <w:rsid w:val="00E5518B"/>
    <w:rsid w:val="00E609FE"/>
    <w:rsid w:val="00E630BE"/>
    <w:rsid w:val="00E75920"/>
    <w:rsid w:val="00E75CD9"/>
    <w:rsid w:val="00E80D96"/>
    <w:rsid w:val="00E871FA"/>
    <w:rsid w:val="00E936A4"/>
    <w:rsid w:val="00E954BB"/>
    <w:rsid w:val="00EA45E7"/>
    <w:rsid w:val="00EB5684"/>
    <w:rsid w:val="00EB78E3"/>
    <w:rsid w:val="00EB7BE3"/>
    <w:rsid w:val="00EC1C4B"/>
    <w:rsid w:val="00EC735A"/>
    <w:rsid w:val="00ED5F38"/>
    <w:rsid w:val="00EE0668"/>
    <w:rsid w:val="00EE6D29"/>
    <w:rsid w:val="00EF27FE"/>
    <w:rsid w:val="00EF5737"/>
    <w:rsid w:val="00F07FB6"/>
    <w:rsid w:val="00F149D0"/>
    <w:rsid w:val="00F16B53"/>
    <w:rsid w:val="00F20A13"/>
    <w:rsid w:val="00F25ECD"/>
    <w:rsid w:val="00F318BE"/>
    <w:rsid w:val="00F33297"/>
    <w:rsid w:val="00F343FB"/>
    <w:rsid w:val="00F3471A"/>
    <w:rsid w:val="00F359FE"/>
    <w:rsid w:val="00F42159"/>
    <w:rsid w:val="00F4256E"/>
    <w:rsid w:val="00F42EE1"/>
    <w:rsid w:val="00F46EF6"/>
    <w:rsid w:val="00F60F1F"/>
    <w:rsid w:val="00F64141"/>
    <w:rsid w:val="00F67508"/>
    <w:rsid w:val="00F71FC9"/>
    <w:rsid w:val="00F72A18"/>
    <w:rsid w:val="00F73B48"/>
    <w:rsid w:val="00F74F51"/>
    <w:rsid w:val="00F842AD"/>
    <w:rsid w:val="00F914EB"/>
    <w:rsid w:val="00F91B85"/>
    <w:rsid w:val="00F92421"/>
    <w:rsid w:val="00F93825"/>
    <w:rsid w:val="00F938E7"/>
    <w:rsid w:val="00FA3B17"/>
    <w:rsid w:val="00FA5E8D"/>
    <w:rsid w:val="00FA5F3D"/>
    <w:rsid w:val="00FB399E"/>
    <w:rsid w:val="00FB7F50"/>
    <w:rsid w:val="00FC2A85"/>
    <w:rsid w:val="00FC40AF"/>
    <w:rsid w:val="00FC73B9"/>
    <w:rsid w:val="00FD0A16"/>
    <w:rsid w:val="00FE3D7D"/>
    <w:rsid w:val="00FE6DCF"/>
    <w:rsid w:val="00FF12B1"/>
    <w:rsid w:val="00FF6BC0"/>
    <w:rsid w:val="00FF7824"/>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456940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1973040">
      <w:bodyDiv w:val="1"/>
      <w:marLeft w:val="0"/>
      <w:marRight w:val="0"/>
      <w:marTop w:val="0"/>
      <w:marBottom w:val="0"/>
      <w:divBdr>
        <w:top w:val="none" w:sz="0" w:space="0" w:color="auto"/>
        <w:left w:val="none" w:sz="0" w:space="0" w:color="auto"/>
        <w:bottom w:val="none" w:sz="0" w:space="0" w:color="auto"/>
        <w:right w:val="none" w:sz="0" w:space="0" w:color="auto"/>
      </w:divBdr>
    </w:div>
    <w:div w:id="168253599">
      <w:bodyDiv w:val="1"/>
      <w:marLeft w:val="0"/>
      <w:marRight w:val="0"/>
      <w:marTop w:val="0"/>
      <w:marBottom w:val="0"/>
      <w:divBdr>
        <w:top w:val="none" w:sz="0" w:space="0" w:color="auto"/>
        <w:left w:val="none" w:sz="0" w:space="0" w:color="auto"/>
        <w:bottom w:val="none" w:sz="0" w:space="0" w:color="auto"/>
        <w:right w:val="none" w:sz="0" w:space="0" w:color="auto"/>
      </w:divBdr>
    </w:div>
    <w:div w:id="22013582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164516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88528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2199602">
      <w:bodyDiv w:val="1"/>
      <w:marLeft w:val="0"/>
      <w:marRight w:val="0"/>
      <w:marTop w:val="0"/>
      <w:marBottom w:val="0"/>
      <w:divBdr>
        <w:top w:val="none" w:sz="0" w:space="0" w:color="auto"/>
        <w:left w:val="none" w:sz="0" w:space="0" w:color="auto"/>
        <w:bottom w:val="none" w:sz="0" w:space="0" w:color="auto"/>
        <w:right w:val="none" w:sz="0" w:space="0" w:color="auto"/>
      </w:divBdr>
    </w:div>
    <w:div w:id="457335213">
      <w:bodyDiv w:val="1"/>
      <w:marLeft w:val="0"/>
      <w:marRight w:val="0"/>
      <w:marTop w:val="0"/>
      <w:marBottom w:val="0"/>
      <w:divBdr>
        <w:top w:val="none" w:sz="0" w:space="0" w:color="auto"/>
        <w:left w:val="none" w:sz="0" w:space="0" w:color="auto"/>
        <w:bottom w:val="none" w:sz="0" w:space="0" w:color="auto"/>
        <w:right w:val="none" w:sz="0" w:space="0" w:color="auto"/>
      </w:divBdr>
    </w:div>
    <w:div w:id="47352691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769503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149506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9865962">
      <w:bodyDiv w:val="1"/>
      <w:marLeft w:val="0"/>
      <w:marRight w:val="0"/>
      <w:marTop w:val="0"/>
      <w:marBottom w:val="0"/>
      <w:divBdr>
        <w:top w:val="none" w:sz="0" w:space="0" w:color="auto"/>
        <w:left w:val="none" w:sz="0" w:space="0" w:color="auto"/>
        <w:bottom w:val="none" w:sz="0" w:space="0" w:color="auto"/>
        <w:right w:val="none" w:sz="0" w:space="0" w:color="auto"/>
      </w:divBdr>
    </w:div>
    <w:div w:id="700790780">
      <w:bodyDiv w:val="1"/>
      <w:marLeft w:val="0"/>
      <w:marRight w:val="0"/>
      <w:marTop w:val="0"/>
      <w:marBottom w:val="0"/>
      <w:divBdr>
        <w:top w:val="none" w:sz="0" w:space="0" w:color="auto"/>
        <w:left w:val="none" w:sz="0" w:space="0" w:color="auto"/>
        <w:bottom w:val="none" w:sz="0" w:space="0" w:color="auto"/>
        <w:right w:val="none" w:sz="0" w:space="0" w:color="auto"/>
      </w:divBdr>
    </w:div>
    <w:div w:id="809057760">
      <w:bodyDiv w:val="1"/>
      <w:marLeft w:val="0"/>
      <w:marRight w:val="0"/>
      <w:marTop w:val="0"/>
      <w:marBottom w:val="0"/>
      <w:divBdr>
        <w:top w:val="none" w:sz="0" w:space="0" w:color="auto"/>
        <w:left w:val="none" w:sz="0" w:space="0" w:color="auto"/>
        <w:bottom w:val="none" w:sz="0" w:space="0" w:color="auto"/>
        <w:right w:val="none" w:sz="0" w:space="0" w:color="auto"/>
      </w:divBdr>
    </w:div>
    <w:div w:id="825516734">
      <w:bodyDiv w:val="1"/>
      <w:marLeft w:val="0"/>
      <w:marRight w:val="0"/>
      <w:marTop w:val="0"/>
      <w:marBottom w:val="0"/>
      <w:divBdr>
        <w:top w:val="none" w:sz="0" w:space="0" w:color="auto"/>
        <w:left w:val="none" w:sz="0" w:space="0" w:color="auto"/>
        <w:bottom w:val="none" w:sz="0" w:space="0" w:color="auto"/>
        <w:right w:val="none" w:sz="0" w:space="0" w:color="auto"/>
      </w:divBdr>
    </w:div>
    <w:div w:id="839734864">
      <w:bodyDiv w:val="1"/>
      <w:marLeft w:val="0"/>
      <w:marRight w:val="0"/>
      <w:marTop w:val="0"/>
      <w:marBottom w:val="0"/>
      <w:divBdr>
        <w:top w:val="none" w:sz="0" w:space="0" w:color="auto"/>
        <w:left w:val="none" w:sz="0" w:space="0" w:color="auto"/>
        <w:bottom w:val="none" w:sz="0" w:space="0" w:color="auto"/>
        <w:right w:val="none" w:sz="0" w:space="0" w:color="auto"/>
      </w:divBdr>
    </w:div>
    <w:div w:id="923881248">
      <w:bodyDiv w:val="1"/>
      <w:marLeft w:val="0"/>
      <w:marRight w:val="0"/>
      <w:marTop w:val="0"/>
      <w:marBottom w:val="0"/>
      <w:divBdr>
        <w:top w:val="none" w:sz="0" w:space="0" w:color="auto"/>
        <w:left w:val="none" w:sz="0" w:space="0" w:color="auto"/>
        <w:bottom w:val="none" w:sz="0" w:space="0" w:color="auto"/>
        <w:right w:val="none" w:sz="0" w:space="0" w:color="auto"/>
      </w:divBdr>
    </w:div>
    <w:div w:id="969941072">
      <w:bodyDiv w:val="1"/>
      <w:marLeft w:val="0"/>
      <w:marRight w:val="0"/>
      <w:marTop w:val="0"/>
      <w:marBottom w:val="0"/>
      <w:divBdr>
        <w:top w:val="none" w:sz="0" w:space="0" w:color="auto"/>
        <w:left w:val="none" w:sz="0" w:space="0" w:color="auto"/>
        <w:bottom w:val="none" w:sz="0" w:space="0" w:color="auto"/>
        <w:right w:val="none" w:sz="0" w:space="0" w:color="auto"/>
      </w:divBdr>
    </w:div>
    <w:div w:id="988631758">
      <w:bodyDiv w:val="1"/>
      <w:marLeft w:val="0"/>
      <w:marRight w:val="0"/>
      <w:marTop w:val="0"/>
      <w:marBottom w:val="0"/>
      <w:divBdr>
        <w:top w:val="none" w:sz="0" w:space="0" w:color="auto"/>
        <w:left w:val="none" w:sz="0" w:space="0" w:color="auto"/>
        <w:bottom w:val="none" w:sz="0" w:space="0" w:color="auto"/>
        <w:right w:val="none" w:sz="0" w:space="0" w:color="auto"/>
      </w:divBdr>
    </w:div>
    <w:div w:id="1017082239">
      <w:bodyDiv w:val="1"/>
      <w:marLeft w:val="0"/>
      <w:marRight w:val="0"/>
      <w:marTop w:val="0"/>
      <w:marBottom w:val="0"/>
      <w:divBdr>
        <w:top w:val="none" w:sz="0" w:space="0" w:color="auto"/>
        <w:left w:val="none" w:sz="0" w:space="0" w:color="auto"/>
        <w:bottom w:val="none" w:sz="0" w:space="0" w:color="auto"/>
        <w:right w:val="none" w:sz="0" w:space="0" w:color="auto"/>
      </w:divBdr>
    </w:div>
    <w:div w:id="1074938545">
      <w:bodyDiv w:val="1"/>
      <w:marLeft w:val="0"/>
      <w:marRight w:val="0"/>
      <w:marTop w:val="0"/>
      <w:marBottom w:val="0"/>
      <w:divBdr>
        <w:top w:val="none" w:sz="0" w:space="0" w:color="auto"/>
        <w:left w:val="none" w:sz="0" w:space="0" w:color="auto"/>
        <w:bottom w:val="none" w:sz="0" w:space="0" w:color="auto"/>
        <w:right w:val="none" w:sz="0" w:space="0" w:color="auto"/>
      </w:divBdr>
    </w:div>
    <w:div w:id="1158496598">
      <w:bodyDiv w:val="1"/>
      <w:marLeft w:val="0"/>
      <w:marRight w:val="0"/>
      <w:marTop w:val="0"/>
      <w:marBottom w:val="0"/>
      <w:divBdr>
        <w:top w:val="none" w:sz="0" w:space="0" w:color="auto"/>
        <w:left w:val="none" w:sz="0" w:space="0" w:color="auto"/>
        <w:bottom w:val="none" w:sz="0" w:space="0" w:color="auto"/>
        <w:right w:val="none" w:sz="0" w:space="0" w:color="auto"/>
      </w:divBdr>
    </w:div>
    <w:div w:id="118594249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4832395">
      <w:bodyDiv w:val="1"/>
      <w:marLeft w:val="0"/>
      <w:marRight w:val="0"/>
      <w:marTop w:val="0"/>
      <w:marBottom w:val="0"/>
      <w:divBdr>
        <w:top w:val="none" w:sz="0" w:space="0" w:color="auto"/>
        <w:left w:val="none" w:sz="0" w:space="0" w:color="auto"/>
        <w:bottom w:val="none" w:sz="0" w:space="0" w:color="auto"/>
        <w:right w:val="none" w:sz="0" w:space="0" w:color="auto"/>
      </w:divBdr>
    </w:div>
    <w:div w:id="1259220681">
      <w:bodyDiv w:val="1"/>
      <w:marLeft w:val="0"/>
      <w:marRight w:val="0"/>
      <w:marTop w:val="0"/>
      <w:marBottom w:val="0"/>
      <w:divBdr>
        <w:top w:val="none" w:sz="0" w:space="0" w:color="auto"/>
        <w:left w:val="none" w:sz="0" w:space="0" w:color="auto"/>
        <w:bottom w:val="none" w:sz="0" w:space="0" w:color="auto"/>
        <w:right w:val="none" w:sz="0" w:space="0" w:color="auto"/>
      </w:divBdr>
    </w:div>
    <w:div w:id="1302733803">
      <w:bodyDiv w:val="1"/>
      <w:marLeft w:val="0"/>
      <w:marRight w:val="0"/>
      <w:marTop w:val="0"/>
      <w:marBottom w:val="0"/>
      <w:divBdr>
        <w:top w:val="none" w:sz="0" w:space="0" w:color="auto"/>
        <w:left w:val="none" w:sz="0" w:space="0" w:color="auto"/>
        <w:bottom w:val="none" w:sz="0" w:space="0" w:color="auto"/>
        <w:right w:val="none" w:sz="0" w:space="0" w:color="auto"/>
      </w:divBdr>
    </w:div>
    <w:div w:id="1305237880">
      <w:bodyDiv w:val="1"/>
      <w:marLeft w:val="0"/>
      <w:marRight w:val="0"/>
      <w:marTop w:val="0"/>
      <w:marBottom w:val="0"/>
      <w:divBdr>
        <w:top w:val="none" w:sz="0" w:space="0" w:color="auto"/>
        <w:left w:val="none" w:sz="0" w:space="0" w:color="auto"/>
        <w:bottom w:val="none" w:sz="0" w:space="0" w:color="auto"/>
        <w:right w:val="none" w:sz="0" w:space="0" w:color="auto"/>
      </w:divBdr>
    </w:div>
    <w:div w:id="130766476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6275742">
      <w:bodyDiv w:val="1"/>
      <w:marLeft w:val="0"/>
      <w:marRight w:val="0"/>
      <w:marTop w:val="0"/>
      <w:marBottom w:val="0"/>
      <w:divBdr>
        <w:top w:val="none" w:sz="0" w:space="0" w:color="auto"/>
        <w:left w:val="none" w:sz="0" w:space="0" w:color="auto"/>
        <w:bottom w:val="none" w:sz="0" w:space="0" w:color="auto"/>
        <w:right w:val="none" w:sz="0" w:space="0" w:color="auto"/>
      </w:divBdr>
    </w:div>
    <w:div w:id="136682885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689331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187915">
      <w:bodyDiv w:val="1"/>
      <w:marLeft w:val="0"/>
      <w:marRight w:val="0"/>
      <w:marTop w:val="0"/>
      <w:marBottom w:val="0"/>
      <w:divBdr>
        <w:top w:val="none" w:sz="0" w:space="0" w:color="auto"/>
        <w:left w:val="none" w:sz="0" w:space="0" w:color="auto"/>
        <w:bottom w:val="none" w:sz="0" w:space="0" w:color="auto"/>
        <w:right w:val="none" w:sz="0" w:space="0" w:color="auto"/>
      </w:divBdr>
    </w:div>
    <w:div w:id="1590504463">
      <w:bodyDiv w:val="1"/>
      <w:marLeft w:val="0"/>
      <w:marRight w:val="0"/>
      <w:marTop w:val="0"/>
      <w:marBottom w:val="0"/>
      <w:divBdr>
        <w:top w:val="none" w:sz="0" w:space="0" w:color="auto"/>
        <w:left w:val="none" w:sz="0" w:space="0" w:color="auto"/>
        <w:bottom w:val="none" w:sz="0" w:space="0" w:color="auto"/>
        <w:right w:val="none" w:sz="0" w:space="0" w:color="auto"/>
      </w:divBdr>
    </w:div>
    <w:div w:id="1636764038">
      <w:bodyDiv w:val="1"/>
      <w:marLeft w:val="0"/>
      <w:marRight w:val="0"/>
      <w:marTop w:val="0"/>
      <w:marBottom w:val="0"/>
      <w:divBdr>
        <w:top w:val="none" w:sz="0" w:space="0" w:color="auto"/>
        <w:left w:val="none" w:sz="0" w:space="0" w:color="auto"/>
        <w:bottom w:val="none" w:sz="0" w:space="0" w:color="auto"/>
        <w:right w:val="none" w:sz="0" w:space="0" w:color="auto"/>
      </w:divBdr>
    </w:div>
    <w:div w:id="17289180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0765649">
      <w:bodyDiv w:val="1"/>
      <w:marLeft w:val="0"/>
      <w:marRight w:val="0"/>
      <w:marTop w:val="0"/>
      <w:marBottom w:val="0"/>
      <w:divBdr>
        <w:top w:val="none" w:sz="0" w:space="0" w:color="auto"/>
        <w:left w:val="none" w:sz="0" w:space="0" w:color="auto"/>
        <w:bottom w:val="none" w:sz="0" w:space="0" w:color="auto"/>
        <w:right w:val="none" w:sz="0" w:space="0" w:color="auto"/>
      </w:divBdr>
    </w:div>
    <w:div w:id="2095585019">
      <w:bodyDiv w:val="1"/>
      <w:marLeft w:val="0"/>
      <w:marRight w:val="0"/>
      <w:marTop w:val="0"/>
      <w:marBottom w:val="0"/>
      <w:divBdr>
        <w:top w:val="none" w:sz="0" w:space="0" w:color="auto"/>
        <w:left w:val="none" w:sz="0" w:space="0" w:color="auto"/>
        <w:bottom w:val="none" w:sz="0" w:space="0" w:color="auto"/>
        <w:right w:val="none" w:sz="0" w:space="0" w:color="auto"/>
      </w:divBdr>
    </w:div>
    <w:div w:id="210826027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144/&#1575;&#1604;&#1581;&#1604;&#1576;&#1740;" TargetMode="External"/><Relationship Id="rId13" Type="http://schemas.openxmlformats.org/officeDocument/2006/relationships/hyperlink" Target="http://lib.eshia.ir/11005/6/119/&#1608;&#1607;&#1576;" TargetMode="External"/><Relationship Id="rId18" Type="http://schemas.openxmlformats.org/officeDocument/2006/relationships/hyperlink" Target="http://lib.eshia.ir/10083/8/144/&#1575;&#1604;&#1588;&#1575;&#1584;&#1740;&#1606;" TargetMode="External"/><Relationship Id="rId3" Type="http://schemas.openxmlformats.org/officeDocument/2006/relationships/hyperlink" Target="http://lib.eshia.ir/11005/6/118/&#1608;&#1578;&#1581;&#1578;&#1607;" TargetMode="External"/><Relationship Id="rId7" Type="http://schemas.openxmlformats.org/officeDocument/2006/relationships/hyperlink" Target="http://lib.eshia.ir/11005/6/118/&#1581;&#1605;&#1575;&#1583;" TargetMode="External"/><Relationship Id="rId12" Type="http://schemas.openxmlformats.org/officeDocument/2006/relationships/hyperlink" Target="http://lib.eshia.ir/11021/4/441/&#1575;&#1581;&#1608;&#1604;" TargetMode="External"/><Relationship Id="rId17" Type="http://schemas.openxmlformats.org/officeDocument/2006/relationships/hyperlink" Target="http://lib.eshia.ir/10083/8/144/&#1575;&#1604;&#1587;&#1575;&#1576;&#1575;&#1591;&#1740;" TargetMode="External"/><Relationship Id="rId2" Type="http://schemas.openxmlformats.org/officeDocument/2006/relationships/hyperlink" Target="http://lib.eshia.ir/11005/6/119/&#1587;&#1606;&#1575;&#1606;" TargetMode="External"/><Relationship Id="rId16" Type="http://schemas.openxmlformats.org/officeDocument/2006/relationships/hyperlink" Target="http://lib.eshia.ir/10083/8/146/&#1575;&#1604;&#1606;&#1593;&#1605;&#1575;&#1606;" TargetMode="External"/><Relationship Id="rId1" Type="http://schemas.openxmlformats.org/officeDocument/2006/relationships/hyperlink" Target="http://lib.eshia.ir/10081/1/62/1" TargetMode="External"/><Relationship Id="rId6" Type="http://schemas.openxmlformats.org/officeDocument/2006/relationships/hyperlink" Target="http://lib.eshia.ir/11005/7/133/&#1575;&#1604;&#1589;&#1583;&#1575;&#1602;" TargetMode="External"/><Relationship Id="rId11" Type="http://schemas.openxmlformats.org/officeDocument/2006/relationships/hyperlink" Target="http://lib.eshia.ir/11021/3/507/&#1593;&#1576;&#1740;&#1583;" TargetMode="External"/><Relationship Id="rId5" Type="http://schemas.openxmlformats.org/officeDocument/2006/relationships/hyperlink" Target="http://lib.eshia.ir/11005/6/118/&#1588;&#1575;&#1584;&#1575;&#1606;%20" TargetMode="External"/><Relationship Id="rId15" Type="http://schemas.openxmlformats.org/officeDocument/2006/relationships/hyperlink" Target="http://lib.eshia.ir/10083/8/146/&#1581;&#1605;&#1575;&#1583;" TargetMode="External"/><Relationship Id="rId10" Type="http://schemas.openxmlformats.org/officeDocument/2006/relationships/hyperlink" Target="http://lib.eshia.ir/11005/6/120/&#1601;&#1590;&#1575;&#1604;" TargetMode="External"/><Relationship Id="rId4" Type="http://schemas.openxmlformats.org/officeDocument/2006/relationships/hyperlink" Target="http://lib.eshia.ir/10083/8/144/&#1608;&#1578;&#1581;&#1578;&#1607;" TargetMode="External"/><Relationship Id="rId9" Type="http://schemas.openxmlformats.org/officeDocument/2006/relationships/hyperlink" Target="http://lib.eshia.ir/11005/6/120/&#1575;&#1604;&#1589;&#1740;&#1602;&#1604;" TargetMode="External"/><Relationship Id="rId14" Type="http://schemas.openxmlformats.org/officeDocument/2006/relationships/hyperlink" Target="http://lib.eshia.ir/10083/8/145/&#1605;&#1607;&#1586;&#1740;&#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6E98-FE4B-4248-A924-379EABEE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1155</TotalTime>
  <Pages>8</Pages>
  <Words>1838</Words>
  <Characters>10478</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138</cp:revision>
  <cp:lastPrinted>2020-09-29T11:53:00Z</cp:lastPrinted>
  <dcterms:created xsi:type="dcterms:W3CDTF">2020-09-28T07:44:00Z</dcterms:created>
  <dcterms:modified xsi:type="dcterms:W3CDTF">2020-12-09T04:07:00Z</dcterms:modified>
  <cp:contentStatus>ویرایش 2.5</cp:contentStatus>
  <cp:version>2.7</cp:version>
</cp:coreProperties>
</file>