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28" w:rsidRDefault="006A2828" w:rsidP="006A282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A2828" w:rsidRDefault="006A2828" w:rsidP="00EE232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sidR="00EE2328">
        <w:rPr>
          <w:rFonts w:ascii="IRANSans" w:hAnsi="IRANSans" w:cs="IRANSans" w:hint="cs"/>
          <w:b/>
          <w:bCs/>
          <w:color w:val="0101FF"/>
          <w:sz w:val="24"/>
          <w:szCs w:val="24"/>
          <w:shd w:val="clear" w:color="auto" w:fill="FFFFFF"/>
          <w:rtl/>
        </w:rPr>
        <w:t>اقصی</w:t>
      </w:r>
      <w:bookmarkStart w:id="0" w:name="_GoBack"/>
      <w:bookmarkEnd w:id="0"/>
      <w:r w:rsidRPr="006A2828">
        <w:rPr>
          <w:rFonts w:ascii="IRANSans" w:hAnsi="IRANSans" w:cs="IRANSans" w:hint="cs"/>
          <w:b/>
          <w:bCs/>
          <w:color w:val="0101FF"/>
          <w:sz w:val="24"/>
          <w:szCs w:val="24"/>
          <w:shd w:val="clear" w:color="auto" w:fill="FFFFFF"/>
          <w:rtl/>
        </w:rPr>
        <w:t xml:space="preserve"> مدت حمل </w:t>
      </w:r>
      <w:r w:rsidRPr="005F6BC4">
        <w:rPr>
          <w:rFonts w:ascii="IRANSans" w:hAnsi="IRANSans" w:cs="IRANSans" w:hint="cs"/>
          <w:b/>
          <w:bCs/>
          <w:color w:val="0101FF"/>
          <w:sz w:val="24"/>
          <w:szCs w:val="24"/>
          <w:shd w:val="clear" w:color="auto" w:fill="FFFFFF"/>
          <w:rtl/>
        </w:rPr>
        <w:t>/</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A41402" w:rsidP="00A82DB6">
      <w:pPr>
        <w:pBdr>
          <w:bottom w:val="double" w:sz="6" w:space="1" w:color="auto"/>
        </w:pBdr>
        <w:jc w:val="both"/>
        <w:rPr>
          <w:rtl/>
        </w:rPr>
      </w:pPr>
      <w:r>
        <w:rPr>
          <w:rFonts w:hint="cs"/>
          <w:rtl/>
        </w:rPr>
        <w:t>مساله</w:t>
      </w:r>
      <w:r>
        <w:rPr>
          <w:rFonts w:hint="eastAsia"/>
          <w:rtl/>
        </w:rPr>
        <w:t>‌</w:t>
      </w:r>
      <w:r>
        <w:rPr>
          <w:rFonts w:hint="cs"/>
          <w:rtl/>
        </w:rPr>
        <w:t>ی پانزدهم تکمله</w:t>
      </w:r>
      <w:r>
        <w:rPr>
          <w:rFonts w:hint="eastAsia"/>
          <w:rtl/>
        </w:rPr>
        <w:t>‌</w:t>
      </w:r>
      <w:r>
        <w:rPr>
          <w:rFonts w:hint="cs"/>
          <w:rtl/>
        </w:rPr>
        <w:t>ی عروه به پایان رسید. قسمتی از مساله</w:t>
      </w:r>
      <w:r>
        <w:rPr>
          <w:rFonts w:hint="eastAsia"/>
          <w:rtl/>
        </w:rPr>
        <w:t>‌</w:t>
      </w:r>
      <w:r>
        <w:rPr>
          <w:rFonts w:hint="cs"/>
          <w:rtl/>
        </w:rPr>
        <w:t>ی شانزدهم</w:t>
      </w:r>
      <w:r w:rsidR="00FA0053">
        <w:rPr>
          <w:rFonts w:hint="cs"/>
          <w:rtl/>
        </w:rPr>
        <w:t xml:space="preserve"> در سال گذشته بحث شد و بخش دیگر آن مطلب خاصی ندارد؛ در نتیجه وارد مساله</w:t>
      </w:r>
      <w:r w:rsidR="00FA0053">
        <w:rPr>
          <w:rFonts w:hint="eastAsia"/>
          <w:rtl/>
        </w:rPr>
        <w:t>‌</w:t>
      </w:r>
      <w:r w:rsidR="00FA0053">
        <w:rPr>
          <w:rFonts w:hint="cs"/>
          <w:rtl/>
        </w:rPr>
        <w:t>ی هفدهم می شویم.</w:t>
      </w:r>
    </w:p>
    <w:p w:rsidR="00247D2F" w:rsidRPr="003A6148" w:rsidRDefault="00247D2F" w:rsidP="00A82DB6">
      <w:pPr>
        <w:pBdr>
          <w:bottom w:val="double" w:sz="6" w:space="1" w:color="auto"/>
        </w:pBdr>
        <w:jc w:val="both"/>
      </w:pPr>
    </w:p>
    <w:p w:rsidR="008F5B4D" w:rsidRDefault="008F5B4D" w:rsidP="00A82DB6">
      <w:pPr>
        <w:jc w:val="both"/>
      </w:pPr>
    </w:p>
    <w:p w:rsidR="00232260" w:rsidRDefault="00232260" w:rsidP="00232260">
      <w:pPr>
        <w:pStyle w:val="Heading1"/>
        <w:rPr>
          <w:rtl/>
        </w:rPr>
      </w:pPr>
      <w:bookmarkStart w:id="1" w:name="_Toc52035384"/>
      <w:r>
        <w:rPr>
          <w:rFonts w:hint="cs"/>
          <w:rtl/>
        </w:rPr>
        <w:t>مساله</w:t>
      </w:r>
      <w:r>
        <w:rPr>
          <w:rFonts w:hint="eastAsia"/>
          <w:rtl/>
        </w:rPr>
        <w:t>‌</w:t>
      </w:r>
      <w:r>
        <w:rPr>
          <w:rFonts w:hint="cs"/>
          <w:rtl/>
        </w:rPr>
        <w:t>ی هفدهم تکمله</w:t>
      </w:r>
      <w:r>
        <w:rPr>
          <w:rFonts w:hint="eastAsia"/>
          <w:rtl/>
        </w:rPr>
        <w:t>‌</w:t>
      </w:r>
      <w:r>
        <w:rPr>
          <w:rFonts w:hint="cs"/>
          <w:rtl/>
        </w:rPr>
        <w:t>ی عروه</w:t>
      </w:r>
      <w:bookmarkEnd w:id="1"/>
    </w:p>
    <w:p w:rsidR="00A82DB6" w:rsidRPr="00086F24" w:rsidRDefault="00A82DB6" w:rsidP="00A82DB6">
      <w:pPr>
        <w:jc w:val="both"/>
        <w:rPr>
          <w:color w:val="0000FF"/>
          <w:rtl/>
        </w:rPr>
      </w:pPr>
      <w:r w:rsidRPr="00086F24">
        <w:rPr>
          <w:rFonts w:hint="cs"/>
          <w:color w:val="0000FF"/>
          <w:rtl/>
        </w:rPr>
        <w:t>مسألة 17: إذا ادعت الحمل بعد الطلاق صبر عليها ما دام محتملا إلى أقصى الحمل</w:t>
      </w:r>
      <w:r w:rsidRPr="00086F24">
        <w:rPr>
          <w:rFonts w:hint="cs"/>
          <w:color w:val="0000FF"/>
        </w:rPr>
        <w:t>‌</w:t>
      </w:r>
      <w:r w:rsidRPr="00086F24">
        <w:rPr>
          <w:color w:val="0000FF"/>
        </w:rPr>
        <w:t xml:space="preserve"> </w:t>
      </w:r>
      <w:r w:rsidRPr="00086F24">
        <w:rPr>
          <w:rFonts w:hint="cs"/>
          <w:color w:val="0000FF"/>
          <w:rtl/>
        </w:rPr>
        <w:t>و فيه أقوال: فالمشهور أنّه تسعة أشهر و استدلوا بجملة من الأخبار، و قيل أنّه عشرة أشهر و لا دليل عليه، و الأقوى أنّه سنة كما عليه جماعة و يدل عليه مضافا إلى الوجدان كما في المسالك حيث قال: قد وقع في زماننا ما يدل عليه صحيحة عبد الرحمن بن الحجاج «سمعت أبا إبراهيم (ع) يقول: إذا طلق الرجل امرأته فادعت حبلا انتظرت تسعة أشهر فإن ولدت و إلّا اعتدت بثلاثة أشهر ثمّ قد بانت منه». و خبر محمّد بن الحكيم و يدل عليه أيضا المرسل «عن عليّ (ع) ادنى ما تحمل المرأة لستة أشهر و أكثر ما تحمل لسنة و أمّا أخبار المشهور فمنزّلة على الغالب».</w:t>
      </w:r>
      <w:r w:rsidR="00537FF5">
        <w:rPr>
          <w:rStyle w:val="FootnoteReference"/>
          <w:color w:val="0000FF"/>
          <w:rtl/>
        </w:rPr>
        <w:footnoteReference w:id="1"/>
      </w:r>
    </w:p>
    <w:p w:rsidR="003E6650" w:rsidRDefault="00232260" w:rsidP="0060278F">
      <w:pPr>
        <w:jc w:val="both"/>
        <w:rPr>
          <w:rtl/>
        </w:rPr>
      </w:pPr>
      <w:r>
        <w:rPr>
          <w:rFonts w:hint="cs"/>
          <w:rtl/>
        </w:rPr>
        <w:t>اگر پس از طلاق زن ادعا کند حامله است، مرد باید تا زمانی که احتمال حمل وجود دارد</w:t>
      </w:r>
      <w:r w:rsidR="00222A5A">
        <w:rPr>
          <w:rFonts w:hint="cs"/>
          <w:rtl/>
        </w:rPr>
        <w:t>،</w:t>
      </w:r>
      <w:r w:rsidR="00222A5A" w:rsidRPr="00222A5A">
        <w:rPr>
          <w:rFonts w:hint="cs"/>
          <w:rtl/>
        </w:rPr>
        <w:t xml:space="preserve"> </w:t>
      </w:r>
      <w:r w:rsidR="00222A5A">
        <w:rPr>
          <w:rFonts w:hint="cs"/>
          <w:rtl/>
        </w:rPr>
        <w:t>صبر کند</w:t>
      </w:r>
      <w:r>
        <w:rPr>
          <w:rFonts w:hint="cs"/>
          <w:rtl/>
        </w:rPr>
        <w:t>.</w:t>
      </w:r>
      <w:r w:rsidR="009935AC">
        <w:rPr>
          <w:rFonts w:hint="cs"/>
          <w:rtl/>
        </w:rPr>
        <w:t xml:space="preserve"> در مورد حداکثر مدت حاملگی چند قول وجود دارد:</w:t>
      </w:r>
    </w:p>
    <w:p w:rsidR="009935AC" w:rsidRDefault="005B70FC" w:rsidP="005B70FC">
      <w:pPr>
        <w:pStyle w:val="ListParagraph"/>
        <w:numPr>
          <w:ilvl w:val="0"/>
          <w:numId w:val="16"/>
        </w:numPr>
        <w:jc w:val="both"/>
      </w:pPr>
      <w:r>
        <w:rPr>
          <w:rFonts w:hint="cs"/>
          <w:rtl/>
        </w:rPr>
        <w:t>نه ماه</w:t>
      </w:r>
      <w:r w:rsidR="005845AF">
        <w:rPr>
          <w:rFonts w:hint="cs"/>
          <w:rtl/>
        </w:rPr>
        <w:t xml:space="preserve">؛ که روایاتی </w:t>
      </w:r>
      <w:r w:rsidR="00816D2D">
        <w:rPr>
          <w:rFonts w:hint="cs"/>
          <w:rtl/>
        </w:rPr>
        <w:t>بر آن دلالت دارند.</w:t>
      </w:r>
    </w:p>
    <w:p w:rsidR="005B70FC" w:rsidRDefault="005B70FC" w:rsidP="005B70FC">
      <w:pPr>
        <w:pStyle w:val="ListParagraph"/>
        <w:numPr>
          <w:ilvl w:val="0"/>
          <w:numId w:val="16"/>
        </w:numPr>
        <w:jc w:val="both"/>
      </w:pPr>
      <w:r>
        <w:rPr>
          <w:rFonts w:hint="cs"/>
          <w:rtl/>
        </w:rPr>
        <w:t>ده ماه</w:t>
      </w:r>
      <w:r w:rsidR="00816D2D">
        <w:rPr>
          <w:rFonts w:hint="cs"/>
          <w:rtl/>
        </w:rPr>
        <w:t xml:space="preserve"> که دلیلی ندارد.</w:t>
      </w:r>
    </w:p>
    <w:p w:rsidR="005B70FC" w:rsidRDefault="005B70FC" w:rsidP="005B70FC">
      <w:pPr>
        <w:pStyle w:val="ListParagraph"/>
        <w:numPr>
          <w:ilvl w:val="0"/>
          <w:numId w:val="16"/>
        </w:numPr>
        <w:jc w:val="both"/>
        <w:rPr>
          <w:rtl/>
        </w:rPr>
      </w:pPr>
      <w:r>
        <w:rPr>
          <w:rFonts w:hint="cs"/>
          <w:rtl/>
        </w:rPr>
        <w:t>یک سال که اقوی می باشد.</w:t>
      </w:r>
    </w:p>
    <w:p w:rsidR="005B70FC" w:rsidRDefault="00D0690D" w:rsidP="00C91264">
      <w:pPr>
        <w:jc w:val="both"/>
        <w:rPr>
          <w:rtl/>
        </w:rPr>
      </w:pPr>
      <w:r>
        <w:rPr>
          <w:rFonts w:hint="cs"/>
          <w:rtl/>
        </w:rPr>
        <w:t xml:space="preserve">این </w:t>
      </w:r>
      <w:r w:rsidR="00C91264">
        <w:rPr>
          <w:rFonts w:hint="cs"/>
          <w:rtl/>
        </w:rPr>
        <w:t>مساله</w:t>
      </w:r>
      <w:r>
        <w:rPr>
          <w:rFonts w:hint="cs"/>
          <w:rtl/>
        </w:rPr>
        <w:t xml:space="preserve"> در کتاب نکاح</w:t>
      </w:r>
      <w:r w:rsidR="00C91264">
        <w:rPr>
          <w:rStyle w:val="FootnoteReference"/>
          <w:rtl/>
        </w:rPr>
        <w:footnoteReference w:id="2"/>
      </w:r>
      <w:r>
        <w:rPr>
          <w:rFonts w:hint="cs"/>
          <w:rtl/>
        </w:rPr>
        <w:t xml:space="preserve"> مفصل بحث شده است.</w:t>
      </w:r>
      <w:r w:rsidR="00C91264">
        <w:rPr>
          <w:rFonts w:hint="cs"/>
          <w:rtl/>
        </w:rPr>
        <w:t xml:space="preserve"> آیت الله والد در بررسی اقوال می فرماید:</w:t>
      </w:r>
    </w:p>
    <w:p w:rsidR="000742B9" w:rsidRPr="00F629FF" w:rsidRDefault="00C91264" w:rsidP="000742B9">
      <w:pPr>
        <w:jc w:val="both"/>
        <w:rPr>
          <w:color w:val="000080"/>
        </w:rPr>
      </w:pPr>
      <w:r w:rsidRPr="00F629FF">
        <w:rPr>
          <w:rFonts w:hint="cs"/>
          <w:color w:val="000080"/>
          <w:rtl/>
        </w:rPr>
        <w:lastRenderedPageBreak/>
        <w:t>«</w:t>
      </w:r>
      <w:r w:rsidR="000742B9" w:rsidRPr="00F629FF">
        <w:rPr>
          <w:rFonts w:hint="cs"/>
          <w:color w:val="000080"/>
          <w:rtl/>
        </w:rPr>
        <w:t>قول به نُه ماه را گاهى به أشهر و گاهى به مشهور نسبت داده‌اند، ولى با مراجعه روشن مى‌شود كه قطعاً نُه ماه، نه مشهور است و نه اشهر»</w:t>
      </w:r>
    </w:p>
    <w:p w:rsidR="00C91264" w:rsidRDefault="00F629FF" w:rsidP="00D07D52">
      <w:pPr>
        <w:jc w:val="both"/>
        <w:rPr>
          <w:rtl/>
        </w:rPr>
      </w:pPr>
      <w:r>
        <w:rPr>
          <w:rFonts w:hint="cs"/>
          <w:rtl/>
        </w:rPr>
        <w:t>سپس کلام سید مرتضی را نقل می کند که ظاهرا سهو اللسان شده است؛ زیرا عبارتی که نقل کرده اند، کلام ابن ادریس می باشد.</w:t>
      </w:r>
      <w:r w:rsidR="00824F38">
        <w:rPr>
          <w:rFonts w:hint="cs"/>
          <w:rtl/>
        </w:rPr>
        <w:t xml:space="preserve"> محصل کلام ابن ادریس این است که گر چه اکثر حمل می تواند یک سال باشد ولی پس از نه ماه بعضی از احکام ظاهریه جاری نمی شود؛</w:t>
      </w:r>
      <w:r w:rsidR="00814724">
        <w:rPr>
          <w:rFonts w:hint="cs"/>
          <w:rtl/>
        </w:rPr>
        <w:t xml:space="preserve"> اما حکم نفی ولد که در جایی است که احتمال حمل وجود داشته باشد، جاری است؛ زیرا احتمال حمل تا یک سال وجود دارد.</w:t>
      </w:r>
      <w:r w:rsidR="00D07D52" w:rsidRPr="00D07D52">
        <w:rPr>
          <w:rStyle w:val="FootnoteReference"/>
          <w:rtl/>
        </w:rPr>
        <w:t xml:space="preserve"> </w:t>
      </w:r>
      <w:r w:rsidR="00D07D52">
        <w:rPr>
          <w:rStyle w:val="FootnoteReference"/>
          <w:rtl/>
        </w:rPr>
        <w:footnoteReference w:id="3"/>
      </w:r>
    </w:p>
    <w:p w:rsidR="005B70FC" w:rsidRDefault="00962B56" w:rsidP="007D2B78">
      <w:pPr>
        <w:jc w:val="both"/>
        <w:rPr>
          <w:rtl/>
        </w:rPr>
      </w:pPr>
      <w:r>
        <w:rPr>
          <w:rFonts w:hint="cs"/>
          <w:rtl/>
        </w:rPr>
        <w:t xml:space="preserve">قبل از ابن ادریس شیخ طوسی نیز مطالبی در این مورد </w:t>
      </w:r>
      <w:r w:rsidR="0070249B">
        <w:rPr>
          <w:rFonts w:hint="cs"/>
          <w:rtl/>
        </w:rPr>
        <w:t>بیان کرده است</w:t>
      </w:r>
      <w:r>
        <w:rPr>
          <w:rFonts w:hint="cs"/>
          <w:rtl/>
        </w:rPr>
        <w:t xml:space="preserve"> که آیت الله والد به آن ها اشاره نکرده است.</w:t>
      </w:r>
    </w:p>
    <w:p w:rsidR="00824F38" w:rsidRDefault="0056379B" w:rsidP="0056379B">
      <w:pPr>
        <w:pStyle w:val="Heading2"/>
        <w:rPr>
          <w:rtl/>
        </w:rPr>
      </w:pPr>
      <w:bookmarkStart w:id="2" w:name="_Toc52035385"/>
      <w:r>
        <w:rPr>
          <w:rFonts w:hint="cs"/>
          <w:rtl/>
        </w:rPr>
        <w:t>کلام شیخ طوسی در نهایه</w:t>
      </w:r>
      <w:bookmarkEnd w:id="2"/>
    </w:p>
    <w:p w:rsidR="0056379B" w:rsidRPr="0056379B" w:rsidRDefault="00240028" w:rsidP="0056379B">
      <w:pPr>
        <w:jc w:val="both"/>
        <w:rPr>
          <w:color w:val="000080"/>
        </w:rPr>
      </w:pPr>
      <w:r>
        <w:rPr>
          <w:rFonts w:hint="cs"/>
          <w:color w:val="000080"/>
          <w:rtl/>
        </w:rPr>
        <w:t>«</w:t>
      </w:r>
      <w:r w:rsidR="0056379B" w:rsidRPr="0056379B">
        <w:rPr>
          <w:rFonts w:hint="cs"/>
          <w:color w:val="000080"/>
          <w:rtl/>
        </w:rPr>
        <w:t>إن جاءت بالولد لأكثر من تسعة أشهر، كان له نفيه. إلّا أنه متى نفاه، و رافعته المرأة إلى الحاكم، كان عليه ملاعنتها</w:t>
      </w:r>
      <w:r>
        <w:rPr>
          <w:rFonts w:hint="cs"/>
          <w:color w:val="000080"/>
          <w:rtl/>
        </w:rPr>
        <w:t>»</w:t>
      </w:r>
      <w:r w:rsidR="0056379B">
        <w:rPr>
          <w:rStyle w:val="FootnoteReference"/>
          <w:color w:val="000080"/>
          <w:rtl/>
        </w:rPr>
        <w:footnoteReference w:id="4"/>
      </w:r>
    </w:p>
    <w:p w:rsidR="00240028" w:rsidRPr="00240028" w:rsidRDefault="00240028" w:rsidP="00240028">
      <w:pPr>
        <w:jc w:val="both"/>
        <w:rPr>
          <w:color w:val="000080"/>
        </w:rPr>
      </w:pPr>
      <w:r>
        <w:rPr>
          <w:rFonts w:hint="cs"/>
          <w:color w:val="000080"/>
          <w:rtl/>
        </w:rPr>
        <w:t>«</w:t>
      </w:r>
      <w:r w:rsidRPr="00240028">
        <w:rPr>
          <w:rFonts w:hint="cs"/>
          <w:color w:val="000080"/>
          <w:rtl/>
        </w:rPr>
        <w:t>و متى كان عند الرّجل أربع نساء، و هو غائب عنهنّ.</w:t>
      </w:r>
    </w:p>
    <w:p w:rsidR="00240028" w:rsidRPr="00240028" w:rsidRDefault="00240028" w:rsidP="00240028">
      <w:pPr>
        <w:jc w:val="both"/>
        <w:rPr>
          <w:color w:val="000080"/>
          <w:rtl/>
        </w:rPr>
      </w:pPr>
      <w:r w:rsidRPr="00240028">
        <w:rPr>
          <w:rFonts w:hint="cs"/>
          <w:color w:val="000080"/>
          <w:rtl/>
        </w:rPr>
        <w:t>و طلّق واحدة منهنّ، لم يجز له أن يعقد على أخرى، إلا بعد أن يمضي تسعة أشهر، لأنّ في ذلك مدّة الأجلين: فساد الحيض و وضع الحمل.</w:t>
      </w:r>
      <w:r>
        <w:rPr>
          <w:rFonts w:hint="cs"/>
          <w:color w:val="000080"/>
          <w:rtl/>
        </w:rPr>
        <w:t>»</w:t>
      </w:r>
      <w:r>
        <w:rPr>
          <w:rStyle w:val="FootnoteReference"/>
          <w:color w:val="000080"/>
          <w:rtl/>
        </w:rPr>
        <w:footnoteReference w:id="5"/>
      </w:r>
    </w:p>
    <w:p w:rsidR="001A6A42" w:rsidRPr="001A6A42" w:rsidRDefault="007B44B2" w:rsidP="001A6A42">
      <w:pPr>
        <w:jc w:val="both"/>
        <w:rPr>
          <w:color w:val="000080"/>
        </w:rPr>
      </w:pPr>
      <w:r>
        <w:rPr>
          <w:rFonts w:hint="cs"/>
          <w:color w:val="000080"/>
          <w:rtl/>
        </w:rPr>
        <w:t>«</w:t>
      </w:r>
      <w:r w:rsidR="001A6A42" w:rsidRPr="001A6A42">
        <w:rPr>
          <w:rFonts w:hint="cs"/>
          <w:color w:val="000080"/>
          <w:rtl/>
        </w:rPr>
        <w:t>فإن ارتابت بالحمل بعد أن طلّقها، أو ادّعت ذلك، صبر عليها تسعة أشهر، ثمَّ تعتدّ بعد ذلك ثلاثة أشهر، و قد بانت منه فإن ادّعت بعد انقضاء هذه المدّة حملا، لم يلتفت الى دعواها، و كانت باطلة.</w:t>
      </w:r>
      <w:r>
        <w:rPr>
          <w:rFonts w:hint="cs"/>
          <w:color w:val="000080"/>
          <w:rtl/>
        </w:rPr>
        <w:t>»</w:t>
      </w:r>
      <w:r w:rsidR="001A6A42">
        <w:rPr>
          <w:rStyle w:val="FootnoteReference"/>
          <w:color w:val="000080"/>
          <w:rtl/>
        </w:rPr>
        <w:footnoteReference w:id="6"/>
      </w:r>
    </w:p>
    <w:p w:rsidR="00537FF5" w:rsidRDefault="002C3852" w:rsidP="0056379B">
      <w:pPr>
        <w:jc w:val="both"/>
        <w:rPr>
          <w:rtl/>
        </w:rPr>
      </w:pPr>
      <w:r>
        <w:rPr>
          <w:rFonts w:hint="cs"/>
          <w:rtl/>
        </w:rPr>
        <w:t>می فرماید: اگر زن پس از طلاق احتمال دهد که حامله است یا ادعای حاملگی کند، در این صورت باید نه ماه صبر کنند و سپس زن</w:t>
      </w:r>
      <w:r w:rsidR="009D5F6D">
        <w:rPr>
          <w:rFonts w:hint="cs"/>
          <w:rtl/>
        </w:rPr>
        <w:t xml:space="preserve"> باید</w:t>
      </w:r>
      <w:r>
        <w:rPr>
          <w:rFonts w:hint="cs"/>
          <w:rtl/>
        </w:rPr>
        <w:t xml:space="preserve"> سه ماه عده نگه دارد</w:t>
      </w:r>
      <w:r w:rsidR="009D5F6D">
        <w:rPr>
          <w:rFonts w:hint="cs"/>
          <w:rtl/>
        </w:rPr>
        <w:t xml:space="preserve"> تا بینونت حاصل شود.</w:t>
      </w:r>
      <w:r w:rsidR="00EF08BC">
        <w:rPr>
          <w:rFonts w:hint="cs"/>
          <w:rtl/>
        </w:rPr>
        <w:t xml:space="preserve"> اگر پس از یک سال ادعای حمل کند،</w:t>
      </w:r>
      <w:r w:rsidR="005D4C7A">
        <w:rPr>
          <w:rFonts w:hint="cs"/>
          <w:rtl/>
        </w:rPr>
        <w:t xml:space="preserve"> به ادعای او اعتنایی نمی شود.</w:t>
      </w:r>
    </w:p>
    <w:p w:rsidR="00A22171" w:rsidRDefault="005F1CD3" w:rsidP="00A82DB6">
      <w:pPr>
        <w:jc w:val="both"/>
        <w:rPr>
          <w:rtl/>
        </w:rPr>
      </w:pPr>
      <w:r>
        <w:rPr>
          <w:rFonts w:hint="cs"/>
          <w:rtl/>
        </w:rPr>
        <w:t>از مجموع این عبارات</w:t>
      </w:r>
      <w:r w:rsidR="00B03AFB">
        <w:rPr>
          <w:rFonts w:hint="cs"/>
          <w:rtl/>
        </w:rPr>
        <w:t xml:space="preserve"> به دست می آید که بعضی از احکام وضع حمل با نه ماه سپری می شود. اگر در نه ماه بچه متولد شود، مرد نمی تواند نفی ولد کند؛ اما پس از نه ماه نفی ولد جائز است</w:t>
      </w:r>
      <w:r w:rsidR="008B727A">
        <w:rPr>
          <w:rFonts w:hint="cs"/>
          <w:rtl/>
        </w:rPr>
        <w:t>.</w:t>
      </w:r>
    </w:p>
    <w:p w:rsidR="008B727A" w:rsidRDefault="008B727A" w:rsidP="00A82DB6">
      <w:pPr>
        <w:jc w:val="both"/>
        <w:rPr>
          <w:rtl/>
        </w:rPr>
      </w:pPr>
      <w:r>
        <w:rPr>
          <w:rFonts w:hint="cs"/>
          <w:rtl/>
        </w:rPr>
        <w:lastRenderedPageBreak/>
        <w:t xml:space="preserve">اگر مرد از زن خبر نداشته باشد که مرتابه می باشد یا </w:t>
      </w:r>
      <w:r w:rsidR="00C733BA">
        <w:rPr>
          <w:rFonts w:hint="cs"/>
          <w:rtl/>
        </w:rPr>
        <w:t>نه، می تواند پس از نه ماه زن چهارم بگیرد</w:t>
      </w:r>
      <w:r>
        <w:rPr>
          <w:rFonts w:hint="cs"/>
          <w:rtl/>
        </w:rPr>
        <w:t>.</w:t>
      </w:r>
    </w:p>
    <w:p w:rsidR="00A22171" w:rsidRDefault="00964191" w:rsidP="00A82DB6">
      <w:pPr>
        <w:jc w:val="both"/>
        <w:rPr>
          <w:rtl/>
        </w:rPr>
      </w:pPr>
      <w:r>
        <w:rPr>
          <w:rFonts w:hint="cs"/>
          <w:rtl/>
        </w:rPr>
        <w:t>اما اگر زن احتمال دهد که حامله است یا ادعای حمل کند باید یک سال صبر کند.</w:t>
      </w:r>
    </w:p>
    <w:p w:rsidR="00A22171" w:rsidRDefault="00302D92" w:rsidP="009C232D">
      <w:pPr>
        <w:jc w:val="both"/>
        <w:rPr>
          <w:rtl/>
        </w:rPr>
      </w:pPr>
      <w:r>
        <w:rPr>
          <w:rFonts w:hint="cs"/>
          <w:rtl/>
        </w:rPr>
        <w:t xml:space="preserve">از عبارات شیخ طوسی به دست می آید که اکثر حمل، یک سال </w:t>
      </w:r>
      <w:r w:rsidR="009C232D">
        <w:rPr>
          <w:rFonts w:hint="cs"/>
          <w:rtl/>
        </w:rPr>
        <w:t>می باشد</w:t>
      </w:r>
      <w:r>
        <w:rPr>
          <w:rFonts w:hint="cs"/>
          <w:rtl/>
        </w:rPr>
        <w:t>.</w:t>
      </w:r>
    </w:p>
    <w:p w:rsidR="00A22171" w:rsidRDefault="00503804" w:rsidP="009F41B0">
      <w:pPr>
        <w:pStyle w:val="Heading2"/>
        <w:rPr>
          <w:rtl/>
        </w:rPr>
      </w:pPr>
      <w:bookmarkStart w:id="3" w:name="_Toc52035386"/>
      <w:r>
        <w:rPr>
          <w:rFonts w:hint="cs"/>
          <w:rtl/>
        </w:rPr>
        <w:t>ادله</w:t>
      </w:r>
      <w:r>
        <w:rPr>
          <w:rFonts w:hint="eastAsia"/>
          <w:rtl/>
        </w:rPr>
        <w:t>‌</w:t>
      </w:r>
      <w:r>
        <w:rPr>
          <w:rFonts w:hint="cs"/>
          <w:rtl/>
        </w:rPr>
        <w:t>ی</w:t>
      </w:r>
      <w:r w:rsidR="009F41B0">
        <w:rPr>
          <w:rFonts w:hint="cs"/>
          <w:rtl/>
        </w:rPr>
        <w:t xml:space="preserve"> نه ماه</w:t>
      </w:r>
      <w:bookmarkEnd w:id="3"/>
    </w:p>
    <w:p w:rsidR="00A22171" w:rsidRDefault="009F41B0" w:rsidP="00A82DB6">
      <w:pPr>
        <w:jc w:val="both"/>
        <w:rPr>
          <w:rtl/>
        </w:rPr>
      </w:pPr>
      <w:r>
        <w:rPr>
          <w:rFonts w:hint="cs"/>
          <w:rtl/>
        </w:rPr>
        <w:t>مرحوم سید می فرماید: برای قول «نه ماه» به روایاتی استدلال شده است:</w:t>
      </w:r>
    </w:p>
    <w:p w:rsidR="00BB0B9F" w:rsidRDefault="00BB0B9F" w:rsidP="00BB0B9F">
      <w:pPr>
        <w:pStyle w:val="Heading3"/>
      </w:pPr>
      <w:bookmarkStart w:id="4" w:name="_Toc52035387"/>
      <w:r>
        <w:rPr>
          <w:rFonts w:hint="cs"/>
          <w:rtl/>
        </w:rPr>
        <w:t>روایت ابی حمزه ثمالی</w:t>
      </w:r>
      <w:bookmarkEnd w:id="4"/>
    </w:p>
    <w:p w:rsidR="00256699" w:rsidRPr="00124354" w:rsidRDefault="00256699" w:rsidP="00124354">
      <w:pPr>
        <w:jc w:val="both"/>
        <w:rPr>
          <w:color w:val="008000"/>
          <w:rtl/>
        </w:rPr>
      </w:pPr>
      <w:r w:rsidRPr="00256699">
        <w:rPr>
          <w:rFonts w:hint="cs"/>
          <w:rtl/>
        </w:rPr>
        <w:t xml:space="preserve">مُحَمَّدُ بْنُ يَحْيَى عَنْ أَحْمَدَ بْنِ مُحَمَّدٍ عَنِ الْحُسَيْنِ بْنِ سَعِيدٍ عَنْ مُحَمَّدِ بْنِ الْفُضَيْلِ عَنْ أَبِي حَمْزَةَ قَالَ: </w:t>
      </w:r>
      <w:r w:rsidRPr="00124354">
        <w:rPr>
          <w:rFonts w:hint="cs"/>
          <w:color w:val="008000"/>
          <w:rtl/>
        </w:rPr>
        <w:t>سَأَلْتُ أَبَا جَعْفَرٍ ع عَنِ الْخَلْقِ قَالَ إِنَّ اللَّهَ تَبَارَكَ وَ تَعَالَى لَمَّا خَلَقَ الْخَلْقَ مِنْ طِينٍ أَفَاضَ بِهَا كَإِفَاضَةِ الْقِدَاحِ‏ فَأَخْرَجَ الْمُسْلِمَ فَجَعَلَهُ سَعِيداً وَ جَعَلَ الْكَافِرَ شَقِيّاً فَإِذَا وَقَعَتِ النُّطْفَةُ تَلَقَّتْهَا الْمَلَائِكَةُ فَصَوَّرُوهَا ثُمَّ قَالُوا يَا رَبِّ أَ ذَكَراً أَوْ أُنْثَى فَيَقُولُ الرَّبُّ جَلَّ جَلَالُهُ أَيَّ ذَلِكَ شَاءَ فَيَقُولَانِ تَبَارَكَ‏ اللَّهُ أَحْسَنُ الْخالِقِينَ‏ ثُمَّ تُوضَعُ فِي بَطْنِهَا فَتَرَدَّدُ تِسْعَةَ أَيَّامٍ فِي كُلِّ عِرْقٍ وَ مَفْصِلٍ وَ مِنْهَا لِلرَّحِمِ ثَلَاثَةُ أَقْفَالٍ قُفْلٌ فِي أَعْلَاهَا مِمَّا يَلِي أَعْلَى الصُّرَّةِ مِنَ الْجَانِبِ الْأَيْمَنِ وَ الْقُفْلُ الْآخَرُ وَسَطَهَا وَ الْقُفْلُ الْآخَرُ أَسْفَلَ مِنَ الرَّحِمِ فَيُوضَعُ بَعْدَ تِسْعَةِ أَيَّامٍ فِي الْقُفْلِ الْأَعْلَى فَيَمْكُثُ فِيهِ ثَلَاثَةَ أَشْهُرٍ فَعِنْدَ ذَلِكَ يُصِيبُ الْمَرْأَةَ خُبْثُ النَّفْسِ وَ التَّهَوُّعُ‏ ثُمَّ يَنْزِلُ إِلَى الْقُفْلِ الْأَوْسَطِ فَيَمْكُثُ فِيهِ ثَلَاثَةَ أَشْهُرٍ وَ صُرَّةُ الصَّبِيِ‏ فِيهَا مَجْمَعُ الْعُرُوقِ وَ عُرُوقُ الْمَرْأَةِ كُلُّهَا مِنْهَا يَدْخُلُ طَعَامُهُ وَ شَرَابُهُ مِنْ تِلْكَ الْعُرُوقِ ثُمَّ يَنْزِلُ إِلَى الْقُفْلِ الْأَسْفَلِ فَيَمْكُثُ فِيهِ ثَلَاثَةَ أَشْهُرٍ فَذَلِكَ تِسْعَةُ أَشْهُرٍ ثُمَّ تُطْلَقُ الْمَرْأَةُ فَكُلَّمَا طُلِقَتْ انْقَطَعَ عِرْقٌ مِنْ صُرَّةِ الصَّبِيِّ فَأَصَابَهَا ذَلِكَ الْوَجَعُ وَ يَدُهُ عَلَى صُرَّتِهِ حَتَّى يَقَعَ إِلَى الْأَرْضِ وَ يَدُهُ مَبْسُوطَةٌ فَيَكُونُ رِزْقُهُ حِينَئِذٍ مِنْ فِيهِ.</w:t>
      </w:r>
      <w:r w:rsidRPr="00124354">
        <w:rPr>
          <w:rStyle w:val="FootnoteReference"/>
          <w:color w:val="008000"/>
          <w:rtl/>
        </w:rPr>
        <w:footnoteReference w:id="7"/>
      </w:r>
    </w:p>
    <w:p w:rsidR="00537FF5" w:rsidRDefault="00393326" w:rsidP="009D0BB0">
      <w:pPr>
        <w:jc w:val="both"/>
        <w:rPr>
          <w:rtl/>
        </w:rPr>
      </w:pPr>
      <w:r>
        <w:rPr>
          <w:rFonts w:hint="cs"/>
          <w:rtl/>
        </w:rPr>
        <w:t>آیت الله والد در کتاب نکاح این روایت را بیان کرده</w:t>
      </w:r>
      <w:r w:rsidR="00E85815">
        <w:rPr>
          <w:rStyle w:val="FootnoteReference"/>
          <w:rtl/>
        </w:rPr>
        <w:footnoteReference w:id="8"/>
      </w:r>
      <w:r>
        <w:rPr>
          <w:rFonts w:hint="cs"/>
          <w:rtl/>
        </w:rPr>
        <w:t xml:space="preserve"> و بحث سندی کرده است که محصل آن </w:t>
      </w:r>
      <w:r w:rsidR="009D0BB0">
        <w:rPr>
          <w:rFonts w:hint="cs"/>
          <w:rtl/>
        </w:rPr>
        <w:t>چنین</w:t>
      </w:r>
      <w:r>
        <w:rPr>
          <w:rFonts w:hint="cs"/>
          <w:rtl/>
        </w:rPr>
        <w:t xml:space="preserve"> است:</w:t>
      </w:r>
    </w:p>
    <w:p w:rsidR="00537FF5" w:rsidRDefault="001A6886" w:rsidP="009D0BB0">
      <w:pPr>
        <w:jc w:val="both"/>
        <w:rPr>
          <w:rtl/>
        </w:rPr>
      </w:pPr>
      <w:r>
        <w:rPr>
          <w:rFonts w:hint="cs"/>
          <w:rtl/>
        </w:rPr>
        <w:t xml:space="preserve">بعضی محمد بن فضیل را محمد بن قاسم بن فضیل بن یسار دانسته اند که گاهی او را با عنوان «محمد بن فضیل» به جد نسبت داده اند. آیت الله والد این مطلب را رد کرده و می فرماید: محمد بن فضیل همان محمد بن فضیل بن کثیر ازدی صیرفی کوفی است </w:t>
      </w:r>
      <w:r w:rsidR="00B6287B">
        <w:rPr>
          <w:rFonts w:hint="cs"/>
          <w:rtl/>
        </w:rPr>
        <w:t>و ثقه می باشد و رمی به غلوی که در مورد او ذکر شده است، صحیح نمی باشد.</w:t>
      </w:r>
    </w:p>
    <w:p w:rsidR="00537FF5" w:rsidRDefault="00126CB2" w:rsidP="00737660">
      <w:pPr>
        <w:tabs>
          <w:tab w:val="left" w:pos="7249"/>
        </w:tabs>
        <w:jc w:val="both"/>
        <w:rPr>
          <w:rtl/>
        </w:rPr>
      </w:pPr>
      <w:r>
        <w:rPr>
          <w:rFonts w:hint="cs"/>
          <w:rtl/>
        </w:rPr>
        <w:lastRenderedPageBreak/>
        <w:t>از این روایت استفاده می شود که حداکثر زمان حمل، نه ماه می باشد</w:t>
      </w:r>
      <w:r w:rsidR="001E168A">
        <w:rPr>
          <w:rFonts w:hint="cs"/>
          <w:rtl/>
        </w:rPr>
        <w:t>.</w:t>
      </w:r>
      <w:r w:rsidR="00737660">
        <w:rPr>
          <w:rFonts w:hint="cs"/>
          <w:rtl/>
        </w:rPr>
        <w:t xml:space="preserve"> البته کسانی که حداکثر مدت حمل را نه می دانند، دقیقا نه ماه مد نظرشان نیست</w:t>
      </w:r>
      <w:r w:rsidR="00862EE2">
        <w:rPr>
          <w:rFonts w:hint="cs"/>
          <w:rtl/>
        </w:rPr>
        <w:t>؛ بلکه منظورشان حدود نه ماه می باشد.</w:t>
      </w:r>
      <w:r w:rsidR="00083508">
        <w:rPr>
          <w:rFonts w:hint="cs"/>
          <w:rtl/>
        </w:rPr>
        <w:t xml:space="preserve"> از یک روایت استفاده می شود که </w:t>
      </w:r>
      <w:r w:rsidR="00BC348E">
        <w:rPr>
          <w:rFonts w:hint="cs"/>
          <w:rtl/>
        </w:rPr>
        <w:t>مدت حمل دقیقا نه ماه می باشد ک</w:t>
      </w:r>
      <w:r w:rsidR="00450E16">
        <w:rPr>
          <w:rFonts w:hint="cs"/>
          <w:rtl/>
        </w:rPr>
        <w:t>ه از نظر سند و دلالت اشکال دارد:</w:t>
      </w:r>
    </w:p>
    <w:p w:rsidR="008238A6" w:rsidRPr="008238A6" w:rsidRDefault="008238A6" w:rsidP="008238A6">
      <w:pPr>
        <w:tabs>
          <w:tab w:val="left" w:pos="7249"/>
        </w:tabs>
        <w:jc w:val="both"/>
      </w:pPr>
      <w:r w:rsidRPr="008238A6">
        <w:rPr>
          <w:rFonts w:hint="cs"/>
          <w:rtl/>
        </w:rPr>
        <w:t xml:space="preserve">عَلِيُّ بْنُ مُحَمَّدٍ عَنْ صَالِحِ بْنِ أَبِي حَمَّادٍ عَنْ يُونُسَ بْنِ عَبْدِ الرَّحْمَنِ عَنْ عَبْدِ الرَّحْمَنِ بْنِ سَيَابَةَ عَمَّنْ حَدَّثَهُ عَنْ أَبِي جَعْفَرٍ ع قَالَ: </w:t>
      </w:r>
      <w:r w:rsidRPr="008238A6">
        <w:rPr>
          <w:rFonts w:hint="cs"/>
          <w:color w:val="008000"/>
          <w:rtl/>
        </w:rPr>
        <w:t>سَأَلْتُهُ عَنْ غَايَةِ الْحَمْلِ بِالْوَلَدِ فِي بَطْنِ أُمِّهِ كَمْ‏ هُوَ فَإِنَ‏ النَّاسَ‏ يَقُولُونَ‏ رُبَّمَا بَقِيَ فِي بَطْنِهَا سِنِينَ فَقَالَ كَذَبُوا أَقْصَى حَدِّ الْحَمْلِ تِسْعَةُ أَشْهُرٍ لَا يَزِيدُ لَحْظَةً وَ لَوْ زَادَ سَاعَةً لَقَتَلَ أُمَّهُ قَبْلَ أَنْ يَخْرُجَ.</w:t>
      </w:r>
      <w:r>
        <w:rPr>
          <w:rStyle w:val="FootnoteReference"/>
          <w:color w:val="008000"/>
          <w:rtl/>
        </w:rPr>
        <w:footnoteReference w:id="9"/>
      </w:r>
    </w:p>
    <w:p w:rsidR="00450E16" w:rsidRDefault="001A5899" w:rsidP="00FE039D">
      <w:pPr>
        <w:tabs>
          <w:tab w:val="left" w:pos="7249"/>
        </w:tabs>
        <w:jc w:val="both"/>
        <w:rPr>
          <w:rtl/>
        </w:rPr>
      </w:pPr>
      <w:r>
        <w:rPr>
          <w:rFonts w:hint="cs"/>
          <w:rtl/>
        </w:rPr>
        <w:t xml:space="preserve">این روایت مرسل است و سندا مشکل دارد. از نظر متن نیز اشکال دارد و عبارت </w:t>
      </w:r>
      <w:r w:rsidR="00FB6BFC" w:rsidRPr="008238A6">
        <w:rPr>
          <w:rFonts w:hint="cs"/>
          <w:color w:val="008000"/>
          <w:rtl/>
        </w:rPr>
        <w:t>وَ لَوْ زَادَ سَاعَةً لَقَتَلَ أُمَّهُ قَبْلَ أَنْ يَخْرُجَ</w:t>
      </w:r>
      <w:r>
        <w:rPr>
          <w:rFonts w:hint="cs"/>
          <w:rtl/>
        </w:rPr>
        <w:t xml:space="preserve"> </w:t>
      </w:r>
      <w:r w:rsidR="00B93106">
        <w:rPr>
          <w:rFonts w:hint="cs"/>
          <w:rtl/>
        </w:rPr>
        <w:t>خلاف واقع است و چه بسا فرزندی پس از نه ماه متولد می شود و مادرش نیز زنده می ماند.</w:t>
      </w:r>
    </w:p>
    <w:p w:rsidR="00537FF5" w:rsidRDefault="00992D72" w:rsidP="000A5670">
      <w:pPr>
        <w:pStyle w:val="Heading3"/>
      </w:pPr>
      <w:bookmarkStart w:id="5" w:name="_Toc52035388"/>
      <w:r>
        <w:rPr>
          <w:rFonts w:hint="cs"/>
          <w:rtl/>
        </w:rPr>
        <w:t>روایت</w:t>
      </w:r>
      <w:r w:rsidR="006766E3">
        <w:rPr>
          <w:rFonts w:hint="cs"/>
          <w:rtl/>
        </w:rPr>
        <w:t xml:space="preserve"> وهب بن وهب</w:t>
      </w:r>
      <w:bookmarkEnd w:id="5"/>
    </w:p>
    <w:p w:rsidR="00006C1E" w:rsidRPr="005D51F5" w:rsidRDefault="00006C1E" w:rsidP="00006C1E">
      <w:pPr>
        <w:jc w:val="both"/>
        <w:rPr>
          <w:color w:val="008000"/>
        </w:rPr>
      </w:pPr>
      <w:r w:rsidRPr="00006C1E">
        <w:rPr>
          <w:rFonts w:hint="cs"/>
          <w:rtl/>
        </w:rPr>
        <w:t xml:space="preserve">عِدَّةٌ مِنْ أَصْحَابِنَا عَنْ أَحْمَدَ بْنِ أَبِي عَبْدِ اللَّهِ عَنْ أَبِيهِ عَنْ وَهْبٍ عَنْ أَبِي عَبْدِ اللَّهِ ع قَالَ </w:t>
      </w:r>
      <w:r w:rsidRPr="005D51F5">
        <w:rPr>
          <w:rFonts w:hint="cs"/>
          <w:color w:val="008000"/>
          <w:rtl/>
        </w:rPr>
        <w:t>قَالَ أَمِيرُ الْمُؤْمِنِينَ ع‏ يَعِيشُ‏ الْوَلَدُ لِسِتَّةِ أَشْهُرٍ وَ لِسَبْعَةِ أَشْهُرٍ وَ لِتِسْعَةِ أَشْهُرٍ وَ لَا يَعِيشُ لِثَمَانِيَةِ أَشْهُرٍ.</w:t>
      </w:r>
      <w:r w:rsidR="005D51F5">
        <w:rPr>
          <w:rStyle w:val="FootnoteReference"/>
          <w:color w:val="008000"/>
          <w:rtl/>
        </w:rPr>
        <w:footnoteReference w:id="10"/>
      </w:r>
    </w:p>
    <w:p w:rsidR="006A034A" w:rsidRPr="006A034A" w:rsidRDefault="006A034A" w:rsidP="006A034A">
      <w:pPr>
        <w:jc w:val="both"/>
        <w:rPr>
          <w:color w:val="000080"/>
        </w:rPr>
      </w:pPr>
      <w:r w:rsidRPr="006A034A">
        <w:rPr>
          <w:rFonts w:hint="cs"/>
          <w:rtl/>
        </w:rPr>
        <w:t xml:space="preserve">آیت الله والد در مورد دلالت این روایت می فرماید: </w:t>
      </w:r>
      <w:r w:rsidRPr="006A034A">
        <w:rPr>
          <w:rFonts w:hint="cs"/>
          <w:color w:val="000080"/>
          <w:rtl/>
        </w:rPr>
        <w:t xml:space="preserve">«در اين روايت مقدارى را مقسم قرار داده كه از نُه ماه بيشتر نيست، در واقع مقسم، عبارت از مواردى است كه قابليت وضع حمل سالم داشته باشد كه آن هم حمل شش ماه يا هفت ماه يا هشت ماه و يا نُه ماه است، كمتر را ذكر نكرده چون حمل كمتر از شش ماه نمى‌شود، بيشتر را هم ذكر نكرده براى اينكه بيشتر نمى‌شود، متفاهم عرفى اين است كه كمتر و بيشتر از آن حمل نيست، لذا با اين بيان حداكثر و حداقل حمل كه موضوع اعاشه است، تعيين شده است. البته اگر كسى مناقشه كند كه چرا چند روز بيش از نه ماه را نگفته با اين كه حمل اين مقدار معمول است؟ مى‌توان پاسخ داد كه وقتي متعارف و معمولش نُه ماه است، ديگر اين چند روز احتياجى به بيان ندارد، و معلوم است كه اگر نُه ماه و نُه روز شد بچه زنده مى‌ماند، اين اخبارات، اخبار از واضحات نيست، بلكه اخبار از امورى است كه مفيد فايده‌اى باشد، و لذا چون مازاد بر نه ماه قابل ترديد نبوده آن را ذكر نكرده است، ولى آن كه قابل ترديد است، اين است كه اگر بر خلاف متعارف در كمتر از نه ماه فرزندى به دنيا آمد، جاى شبهه دارد كه آيا يعيش يا لا يعيش، حضرت فرموده زنده مى‌ماند و فقط هشت ماه است كه لا يعيش. ولى از مجموع روايات استفاده مى‌شود كه كه نُه ماه مورد ترديد نيست، بنابراين، حضرت </w:t>
      </w:r>
      <w:r w:rsidRPr="006A034A">
        <w:rPr>
          <w:rFonts w:hint="cs"/>
          <w:color w:val="000080"/>
          <w:rtl/>
        </w:rPr>
        <w:lastRenderedPageBreak/>
        <w:t>مى‌خواهند اين بيان را مقدمه بيان يك نكته مخفى قرار دهند و آن اين كه حمل، نُه ماه و شش ماه و هفت ماهش اعاشه دارد، ولى هشت ماهش ندارد، و هدف بيان تفاوت هشت ماه با ساير موارد است كه يا اعاشه ندارد و يا اعاشه‌اش واضح نيست.»</w:t>
      </w:r>
    </w:p>
    <w:p w:rsidR="00DA2D8E" w:rsidRDefault="00394E47" w:rsidP="00A82DB6">
      <w:pPr>
        <w:jc w:val="both"/>
        <w:rPr>
          <w:rtl/>
        </w:rPr>
      </w:pPr>
      <w:r>
        <w:rPr>
          <w:rFonts w:hint="cs"/>
          <w:rtl/>
        </w:rPr>
        <w:t>ظهور این روایت، نه ماه بودن</w:t>
      </w:r>
      <w:r w:rsidR="00934518">
        <w:rPr>
          <w:rFonts w:hint="cs"/>
          <w:rtl/>
        </w:rPr>
        <w:t>ِ</w:t>
      </w:r>
      <w:r>
        <w:rPr>
          <w:rFonts w:hint="cs"/>
          <w:rtl/>
        </w:rPr>
        <w:t xml:space="preserve"> حداکثر</w:t>
      </w:r>
      <w:r w:rsidR="00934518">
        <w:rPr>
          <w:rFonts w:hint="cs"/>
          <w:rtl/>
        </w:rPr>
        <w:t>ِ</w:t>
      </w:r>
      <w:r>
        <w:rPr>
          <w:rFonts w:hint="cs"/>
          <w:rtl/>
        </w:rPr>
        <w:t xml:space="preserve"> حمل می باشد؛ اما به واسطه</w:t>
      </w:r>
      <w:r>
        <w:rPr>
          <w:rFonts w:hint="eastAsia"/>
          <w:rtl/>
        </w:rPr>
        <w:t>‌</w:t>
      </w:r>
      <w:r>
        <w:rPr>
          <w:rFonts w:hint="cs"/>
          <w:rtl/>
        </w:rPr>
        <w:t>ی ضعف وهب بن وهب</w:t>
      </w:r>
      <w:r w:rsidR="008479B6">
        <w:rPr>
          <w:rFonts w:hint="cs"/>
          <w:rtl/>
        </w:rPr>
        <w:t xml:space="preserve"> ( ابوالبختری)</w:t>
      </w:r>
      <w:r w:rsidR="00995F34">
        <w:rPr>
          <w:rStyle w:val="FootnoteReference"/>
          <w:rtl/>
        </w:rPr>
        <w:footnoteReference w:id="11"/>
      </w:r>
      <w:r>
        <w:rPr>
          <w:rFonts w:hint="cs"/>
          <w:rtl/>
        </w:rPr>
        <w:t xml:space="preserve"> این روایت قابل پذیرش نمی باشد.</w:t>
      </w:r>
    </w:p>
    <w:p w:rsidR="004A348C" w:rsidRDefault="00B60E98" w:rsidP="00B60E98">
      <w:pPr>
        <w:jc w:val="both"/>
      </w:pPr>
      <w:r>
        <w:rPr>
          <w:rFonts w:hint="cs"/>
          <w:rtl/>
        </w:rPr>
        <w:t>روایات دیگری نیز وجود دارد که حداکثر حمل را نه ماه بیان کرده اند</w:t>
      </w:r>
      <w:r w:rsidR="00AB69E0">
        <w:rPr>
          <w:rFonts w:hint="cs"/>
          <w:rtl/>
        </w:rPr>
        <w:t xml:space="preserve"> که آیت الله والد در کتاب نکاح آن ها را بررسی کرده است.</w:t>
      </w:r>
    </w:p>
    <w:p w:rsidR="00DA2D8E" w:rsidRDefault="003D1366" w:rsidP="00B75DAD">
      <w:pPr>
        <w:pStyle w:val="Heading2"/>
      </w:pPr>
      <w:bookmarkStart w:id="6" w:name="_Toc52035389"/>
      <w:r>
        <w:rPr>
          <w:rFonts w:hint="cs"/>
          <w:rtl/>
        </w:rPr>
        <w:t>ادله</w:t>
      </w:r>
      <w:r>
        <w:rPr>
          <w:rFonts w:hint="eastAsia"/>
          <w:rtl/>
        </w:rPr>
        <w:t>‌</w:t>
      </w:r>
      <w:r>
        <w:rPr>
          <w:rFonts w:hint="cs"/>
          <w:rtl/>
        </w:rPr>
        <w:t>ی «یک سال»</w:t>
      </w:r>
      <w:bookmarkEnd w:id="6"/>
    </w:p>
    <w:p w:rsidR="00B75DAD" w:rsidRDefault="00A92B93" w:rsidP="00A92B93">
      <w:pPr>
        <w:pStyle w:val="Heading3"/>
        <w:rPr>
          <w:rtl/>
        </w:rPr>
      </w:pPr>
      <w:bookmarkStart w:id="7" w:name="_Toc52035390"/>
      <w:r>
        <w:rPr>
          <w:rFonts w:hint="cs"/>
          <w:rtl/>
        </w:rPr>
        <w:t>صحیحه</w:t>
      </w:r>
      <w:r>
        <w:rPr>
          <w:rFonts w:hint="eastAsia"/>
          <w:rtl/>
        </w:rPr>
        <w:t>‌</w:t>
      </w:r>
      <w:r>
        <w:rPr>
          <w:rFonts w:hint="cs"/>
          <w:rtl/>
        </w:rPr>
        <w:t>ی عبدالرحمن بن الحجاج</w:t>
      </w:r>
      <w:bookmarkEnd w:id="7"/>
    </w:p>
    <w:p w:rsidR="00A92B93" w:rsidRPr="00A92B93" w:rsidRDefault="00A92B93" w:rsidP="00A92B93">
      <w:pPr>
        <w:jc w:val="both"/>
        <w:rPr>
          <w:color w:val="008000"/>
        </w:rPr>
      </w:pPr>
      <w:r w:rsidRPr="00A92B93">
        <w:rPr>
          <w:rFonts w:hint="cs"/>
          <w:rtl/>
        </w:rPr>
        <w:t xml:space="preserve">عَلِيُّ بْنُ إِبْرَاهِيمَ عَنْ أَبِيهِ وَ مُحَمَّدُ بْنُ إِسْمَاعِيلَ عَنِ الْفَضْلِ بْنِ شَاذَانَ جَمِيعاً عَنِ ابْنِ أَبِي عُمَيْرٍ عَنْ عَبْدِ الرَّحْمَنِ بْنِ الْحَجَّاجِ قَالَ </w:t>
      </w:r>
      <w:r w:rsidRPr="00A92B93">
        <w:rPr>
          <w:rFonts w:hint="cs"/>
          <w:color w:val="008000"/>
          <w:rtl/>
        </w:rPr>
        <w:t>سَمِعْتُ‏ أَبَا إِبْرَاهِيمَ‏ ع‏ يَقُولُ‏ إِذَا طَلَّقَ‏ الرَّجُلُ امْرَأَتَهُ فَادَّعَتْ حَبَلًا انْتَظَرَ تِسْعَةَ أَشْهُرٍ فَإِنْ وَلَدَتْ وَ إِلَّا اعْتَدَّتْ ثَلَاثَةَ أَشْهُرٍ ثُمَّ قَدْ بَانَتْ مِنْهُ.</w:t>
      </w:r>
      <w:r>
        <w:rPr>
          <w:rStyle w:val="FootnoteReference"/>
          <w:color w:val="008000"/>
          <w:rtl/>
        </w:rPr>
        <w:footnoteReference w:id="12"/>
      </w:r>
    </w:p>
    <w:p w:rsidR="00B75DAD" w:rsidRDefault="009A5208" w:rsidP="00AA625D">
      <w:pPr>
        <w:jc w:val="both"/>
        <w:rPr>
          <w:rtl/>
        </w:rPr>
      </w:pPr>
      <w:r>
        <w:rPr>
          <w:rFonts w:hint="cs"/>
          <w:rtl/>
        </w:rPr>
        <w:t>اگر مردی زنش را طلاق دهد</w:t>
      </w:r>
      <w:r w:rsidR="00AA625D">
        <w:rPr>
          <w:rFonts w:hint="cs"/>
          <w:rtl/>
        </w:rPr>
        <w:t xml:space="preserve"> و زن ادعای حاملگی کند</w:t>
      </w:r>
      <w:r>
        <w:rPr>
          <w:rFonts w:hint="cs"/>
          <w:rtl/>
        </w:rPr>
        <w:t>، نه ماه صبر می کنند؛ اگر بچه متولد شود، عده منقضی می شود، در غیر این صورت سه ماه دیگر عده نگه می دارد؛ زیرا همچنان احتمال دارد بچه متولد شود.</w:t>
      </w:r>
    </w:p>
    <w:p w:rsidR="005562BA" w:rsidRDefault="005562BA" w:rsidP="00DA2D8E">
      <w:pPr>
        <w:jc w:val="both"/>
        <w:rPr>
          <w:rtl/>
        </w:rPr>
      </w:pPr>
      <w:r>
        <w:rPr>
          <w:rFonts w:hint="cs"/>
          <w:rtl/>
        </w:rPr>
        <w:t>بعضی این روایت را از ادله</w:t>
      </w:r>
      <w:r>
        <w:rPr>
          <w:rFonts w:hint="eastAsia"/>
          <w:rtl/>
        </w:rPr>
        <w:t>‌</w:t>
      </w:r>
      <w:r>
        <w:rPr>
          <w:rFonts w:hint="cs"/>
          <w:rtl/>
        </w:rPr>
        <w:t>ی نه ماه دانسته اند و گفته اند سه ماه بعدی حکم تعبدی است.</w:t>
      </w:r>
    </w:p>
    <w:p w:rsidR="00F04424" w:rsidRDefault="00747297" w:rsidP="00DA2D8E">
      <w:pPr>
        <w:jc w:val="both"/>
        <w:rPr>
          <w:rtl/>
        </w:rPr>
      </w:pPr>
      <w:r w:rsidRPr="00A92B93">
        <w:rPr>
          <w:rFonts w:hint="cs"/>
          <w:color w:val="008000"/>
          <w:rtl/>
        </w:rPr>
        <w:t>انْتَظَرَ تِسْعَةَ أَشْهُرٍ</w:t>
      </w:r>
      <w:r>
        <w:rPr>
          <w:rFonts w:hint="cs"/>
          <w:rtl/>
        </w:rPr>
        <w:t xml:space="preserve"> در این عبارت مبدا انتظا</w:t>
      </w:r>
      <w:r w:rsidR="00E45338">
        <w:rPr>
          <w:rFonts w:hint="cs"/>
          <w:rtl/>
        </w:rPr>
        <w:t>ر از زمان ابهام دارد که از زمان طلاق می باشد یا از زمان مباشرت؟ در این مورد توضیح خواهیم داد.</w:t>
      </w:r>
    </w:p>
    <w:p w:rsidR="00CF4422" w:rsidRDefault="00360DFC" w:rsidP="00360DFC">
      <w:pPr>
        <w:pStyle w:val="Heading3"/>
        <w:rPr>
          <w:rtl/>
        </w:rPr>
      </w:pPr>
      <w:bookmarkStart w:id="8" w:name="_Toc52035391"/>
      <w:r>
        <w:rPr>
          <w:rFonts w:hint="cs"/>
          <w:rtl/>
        </w:rPr>
        <w:t>روایت محمد بن حکیم</w:t>
      </w:r>
      <w:bookmarkEnd w:id="8"/>
    </w:p>
    <w:p w:rsidR="00CF4422" w:rsidRPr="000C2E93" w:rsidRDefault="00CF4422" w:rsidP="00CF4422">
      <w:pPr>
        <w:jc w:val="both"/>
        <w:rPr>
          <w:color w:val="008000"/>
        </w:rPr>
      </w:pPr>
      <w:r w:rsidRPr="00CF4422">
        <w:rPr>
          <w:rFonts w:hint="cs"/>
          <w:rtl/>
        </w:rPr>
        <w:t xml:space="preserve">عِدَّةٌ مِنْ أَصْحَابِنَا عَنْ سَهْلِ بْنِ زِيَادٍ عَنْ مُحَمَّدِ بْنِ عِيسَى عَنْ يُونُسَ عَنْ مُحَمَّدِ بْنِ حَكِيمٍ عَنْ أَبِي عَبْدِ اللَّهِ أَوْ أَبِي الْحَسَنِ ع قَالَ: </w:t>
      </w:r>
      <w:r w:rsidRPr="000C2E93">
        <w:rPr>
          <w:rFonts w:hint="cs"/>
          <w:color w:val="008000"/>
          <w:rtl/>
        </w:rPr>
        <w:t>قُلْتُ لَهُ رَجُلٌ طَلَّقَ امْرَأَتَهُ فَلَمَّا مَضَتْ ثَلَاثَةُ أَشْهُرٍ ادَّعَتْ حَبَلًا قَالَ يُنْتَظَرُ بِهَا تِسْعَةَ أَشْهُرٍ قَالَ قُلْتُ فَإِنَّهَا ادَّعَتْ بَعْدَ ذَلِكَ حَبَلًا قَالَ هَيْهَاتَ هَيْهَاتَ إِنَّمَا يَرْتَفِعُ الطَّمْثُ مِنْ ضَرْبَيْنِ إِمَّا حَبَلٍ بَيِّنٍ وَ إِمَّا فَسَادٍ مِنَ الطَّمْثِ وَ لَكِنَّهَا تَحْتَاطُ بِثَلَاثَةِ أَشْهُرٍ بَعْد ...</w:t>
      </w:r>
      <w:r w:rsidR="000C2E93">
        <w:rPr>
          <w:rStyle w:val="FootnoteReference"/>
          <w:color w:val="008000"/>
          <w:rtl/>
        </w:rPr>
        <w:footnoteReference w:id="13"/>
      </w:r>
    </w:p>
    <w:p w:rsidR="00CF4422" w:rsidRDefault="00620724" w:rsidP="003E3EB6">
      <w:pPr>
        <w:jc w:val="both"/>
        <w:rPr>
          <w:rtl/>
        </w:rPr>
      </w:pPr>
      <w:r>
        <w:rPr>
          <w:rFonts w:hint="cs"/>
          <w:rtl/>
        </w:rPr>
        <w:lastRenderedPageBreak/>
        <w:t xml:space="preserve">آیت الله والد به عبارت </w:t>
      </w:r>
      <w:r>
        <w:rPr>
          <w:rFonts w:hint="cs"/>
          <w:color w:val="008000"/>
          <w:rtl/>
        </w:rPr>
        <w:t>ت</w:t>
      </w:r>
      <w:r w:rsidRPr="000C2E93">
        <w:rPr>
          <w:rFonts w:hint="cs"/>
          <w:color w:val="008000"/>
          <w:rtl/>
        </w:rPr>
        <w:t>حْتَاطُ</w:t>
      </w:r>
      <w:r>
        <w:rPr>
          <w:rFonts w:hint="cs"/>
          <w:rtl/>
        </w:rPr>
        <w:t xml:space="preserve"> اشاره کرده و می فرمایند: </w:t>
      </w:r>
      <w:r w:rsidR="003E3EB6">
        <w:rPr>
          <w:rFonts w:hint="cs"/>
          <w:rtl/>
        </w:rPr>
        <w:t xml:space="preserve">احتیاط به دلیل </w:t>
      </w:r>
      <w:r>
        <w:rPr>
          <w:rFonts w:hint="cs"/>
          <w:rtl/>
        </w:rPr>
        <w:t xml:space="preserve">احتمال حمل </w:t>
      </w:r>
      <w:r w:rsidR="003E3EB6">
        <w:rPr>
          <w:rFonts w:hint="cs"/>
          <w:rtl/>
        </w:rPr>
        <w:t>می باشد</w:t>
      </w:r>
      <w:r>
        <w:rPr>
          <w:rFonts w:hint="cs"/>
          <w:rtl/>
        </w:rPr>
        <w:t>.</w:t>
      </w:r>
    </w:p>
    <w:p w:rsidR="00B75DAD" w:rsidRDefault="0033413D" w:rsidP="00671826">
      <w:pPr>
        <w:pStyle w:val="Heading3"/>
        <w:rPr>
          <w:rtl/>
        </w:rPr>
      </w:pPr>
      <w:bookmarkStart w:id="9" w:name="_Toc52035392"/>
      <w:r>
        <w:rPr>
          <w:rFonts w:hint="cs"/>
          <w:rtl/>
        </w:rPr>
        <w:t xml:space="preserve">نقل دیگر </w:t>
      </w:r>
      <w:r w:rsidR="00671826">
        <w:rPr>
          <w:rFonts w:hint="cs"/>
          <w:rtl/>
        </w:rPr>
        <w:t>روایت محمد بن حکیم</w:t>
      </w:r>
      <w:bookmarkEnd w:id="9"/>
    </w:p>
    <w:p w:rsidR="00DA2D8E" w:rsidRPr="00DA2D8E" w:rsidRDefault="00DA2D8E" w:rsidP="00DA2D8E">
      <w:pPr>
        <w:jc w:val="both"/>
        <w:rPr>
          <w:color w:val="008000"/>
        </w:rPr>
      </w:pPr>
      <w:r w:rsidRPr="00DA2D8E">
        <w:rPr>
          <w:rFonts w:hint="cs"/>
          <w:rtl/>
        </w:rPr>
        <w:t xml:space="preserve">حُمَيْدُ بْنُ زِيَادٍ عَنِ ابْنِ سَمَاعَةَ عَنْ مُحَمَّدِ بْنِ أَبِي حَمْزَةَ عَنْ مُحَمَّدِ بْنِ حَكِيمٍ عَنْ أَبِي الْحَسَنِ ع قَالَ: </w:t>
      </w:r>
      <w:r w:rsidRPr="00DA2D8E">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14"/>
      </w:r>
    </w:p>
    <w:p w:rsidR="00DA2D8E" w:rsidRDefault="00832047" w:rsidP="00A82DB6">
      <w:pPr>
        <w:jc w:val="both"/>
        <w:rPr>
          <w:rtl/>
        </w:rPr>
      </w:pPr>
      <w:r>
        <w:rPr>
          <w:rFonts w:hint="cs"/>
          <w:rtl/>
        </w:rPr>
        <w:t xml:space="preserve">تعلیل </w:t>
      </w:r>
      <w:r w:rsidRPr="00DA2D8E">
        <w:rPr>
          <w:rFonts w:hint="cs"/>
          <w:color w:val="008000"/>
          <w:rtl/>
        </w:rPr>
        <w:t>إِنَّمَا الْحَبَلُ تِسْعَةُ أَشْهُرٍ</w:t>
      </w:r>
      <w:r>
        <w:rPr>
          <w:rFonts w:hint="cs"/>
          <w:rtl/>
        </w:rPr>
        <w:t xml:space="preserve"> مشخص می کند که مبدا آن زمان مواقعه می باشد؛ نه</w:t>
      </w:r>
      <w:r w:rsidR="006E2E7A">
        <w:rPr>
          <w:rFonts w:hint="cs"/>
          <w:rtl/>
        </w:rPr>
        <w:t xml:space="preserve"> زمان طلاق.</w:t>
      </w:r>
    </w:p>
    <w:p w:rsidR="00537FF5" w:rsidRDefault="006E2E7A" w:rsidP="00A82DB6">
      <w:pPr>
        <w:jc w:val="both"/>
        <w:rPr>
          <w:rtl/>
        </w:rPr>
      </w:pPr>
      <w:r>
        <w:rPr>
          <w:rFonts w:hint="cs"/>
          <w:rtl/>
        </w:rPr>
        <w:t>براساس این روایت</w:t>
      </w:r>
      <w:r w:rsidR="00986BE1">
        <w:rPr>
          <w:rFonts w:hint="cs"/>
          <w:rtl/>
        </w:rPr>
        <w:t xml:space="preserve"> زنی که حیضش بر طرف شده است باید سه ماه عده نگه دارد و اگر پس از سه ماه ادعای حمل کند، باید نه ماه عده نگه دارد و اگر پس از نه ماه باز هم ادعای حمل کند باید سه ماه احتیاط کند و ازدواج نکند. اگر پس از این دوازده ماه باز هم ادعای حمل کند، امام می فرماید: دیگر شکی باقی نیست و اگر بخواهد می تواند ازدواج کند.</w:t>
      </w:r>
    </w:p>
    <w:p w:rsidR="00F04424" w:rsidRPr="006162A2" w:rsidRDefault="00F04424" w:rsidP="00A82DB6">
      <w:pPr>
        <w:jc w:val="both"/>
        <w:rPr>
          <w:rtl/>
        </w:rPr>
      </w:pPr>
    </w:p>
    <w:sectPr w:rsidR="00F0442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5F" w:rsidRDefault="0052135F" w:rsidP="008B750B">
      <w:pPr>
        <w:spacing w:line="240" w:lineRule="auto"/>
      </w:pPr>
      <w:r>
        <w:separator/>
      </w:r>
    </w:p>
  </w:endnote>
  <w:endnote w:type="continuationSeparator" w:id="0">
    <w:p w:rsidR="0052135F" w:rsidRDefault="005213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40028" w:rsidRPr="006D44C1" w:rsidTr="0020241A">
      <w:tc>
        <w:tcPr>
          <w:tcW w:w="3382" w:type="dxa"/>
          <w:tcBorders>
            <w:top w:val="nil"/>
            <w:left w:val="nil"/>
            <w:bottom w:val="nil"/>
            <w:right w:val="nil"/>
          </w:tcBorders>
        </w:tcPr>
        <w:p w:rsidR="00240028" w:rsidRDefault="0024002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40028" w:rsidRDefault="00240028" w:rsidP="006D44C1">
          <w:pPr>
            <w:pStyle w:val="Footer"/>
            <w:jc w:val="right"/>
            <w:rPr>
              <w:rtl/>
            </w:rPr>
          </w:pPr>
          <w:r>
            <w:rPr>
              <w:rFonts w:hint="cs"/>
              <w:rtl/>
            </w:rPr>
            <w:t xml:space="preserve">صفحه </w:t>
          </w:r>
          <w:r>
            <w:fldChar w:fldCharType="begin"/>
          </w:r>
          <w:r>
            <w:instrText>PAGE   \* MERGEFORMAT</w:instrText>
          </w:r>
          <w:r>
            <w:fldChar w:fldCharType="separate"/>
          </w:r>
          <w:r w:rsidR="00EE2328" w:rsidRPr="00EE2328">
            <w:rPr>
              <w:noProof/>
              <w:rtl/>
              <w:lang w:val="fa-IR"/>
            </w:rPr>
            <w:t>1</w:t>
          </w:r>
          <w:r>
            <w:rPr>
              <w:noProof/>
            </w:rPr>
            <w:fldChar w:fldCharType="end"/>
          </w:r>
        </w:p>
      </w:tc>
      <w:tc>
        <w:tcPr>
          <w:tcW w:w="4786" w:type="dxa"/>
          <w:tcBorders>
            <w:top w:val="nil"/>
            <w:left w:val="nil"/>
            <w:bottom w:val="nil"/>
            <w:right w:val="nil"/>
          </w:tcBorders>
          <w:vAlign w:val="center"/>
        </w:tcPr>
        <w:p w:rsidR="00240028" w:rsidRPr="006D44C1" w:rsidRDefault="00240028" w:rsidP="001B6799">
          <w:pPr>
            <w:pStyle w:val="Footer"/>
            <w:bidi w:val="0"/>
            <w:rPr>
              <w:color w:val="808080" w:themeColor="background1" w:themeShade="80"/>
              <w:rtl/>
            </w:rPr>
          </w:pPr>
          <w:bookmarkStart w:id="17" w:name="BokAdres"/>
          <w:bookmarkEnd w:id="17"/>
          <w:r>
            <w:rPr>
              <w:color w:val="808080" w:themeColor="background1" w:themeShade="80"/>
            </w:rPr>
            <w:t>F1js1_13990705-014_mk3_mfeb.ir</w:t>
          </w:r>
        </w:p>
      </w:tc>
    </w:tr>
  </w:tbl>
  <w:p w:rsidR="00240028" w:rsidRDefault="0024002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5F" w:rsidRDefault="0052135F" w:rsidP="008B750B">
      <w:pPr>
        <w:spacing w:line="240" w:lineRule="auto"/>
      </w:pPr>
      <w:r>
        <w:separator/>
      </w:r>
    </w:p>
  </w:footnote>
  <w:footnote w:type="continuationSeparator" w:id="0">
    <w:p w:rsidR="0052135F" w:rsidRDefault="0052135F" w:rsidP="008B750B">
      <w:pPr>
        <w:spacing w:line="240" w:lineRule="auto"/>
      </w:pPr>
      <w:r>
        <w:continuationSeparator/>
      </w:r>
    </w:p>
  </w:footnote>
  <w:footnote w:id="1">
    <w:p w:rsidR="00240028" w:rsidRPr="00537FF5" w:rsidRDefault="00240028" w:rsidP="00537FF5">
      <w:pPr>
        <w:pStyle w:val="FootnoteText"/>
      </w:pPr>
      <w:r w:rsidRPr="00537FF5">
        <w:footnoteRef/>
      </w:r>
      <w:r w:rsidRPr="00537FF5">
        <w:rPr>
          <w:rtl/>
        </w:rPr>
        <w:t xml:space="preserve"> </w:t>
      </w:r>
      <w:hyperlink r:id="rId1" w:history="1">
        <w:r w:rsidRPr="00537FF5">
          <w:rPr>
            <w:rStyle w:val="Hyperlink"/>
            <w:rtl/>
          </w:rPr>
          <w:t>تکملة العروة الوثق</w:t>
        </w:r>
        <w:r w:rsidRPr="00537FF5">
          <w:rPr>
            <w:rStyle w:val="Hyperlink"/>
            <w:rFonts w:hint="cs"/>
            <w:rtl/>
          </w:rPr>
          <w:t>ی</w:t>
        </w:r>
        <w:r w:rsidRPr="00537FF5">
          <w:rPr>
            <w:rStyle w:val="Hyperlink"/>
            <w:rFonts w:hint="eastAsia"/>
            <w:rtl/>
          </w:rPr>
          <w:t>،</w:t>
        </w:r>
        <w:r w:rsidRPr="00537FF5">
          <w:rPr>
            <w:rStyle w:val="Hyperlink"/>
            <w:rtl/>
          </w:rPr>
          <w:t xml:space="preserve"> الس</w:t>
        </w:r>
        <w:r w:rsidRPr="00537FF5">
          <w:rPr>
            <w:rStyle w:val="Hyperlink"/>
            <w:rFonts w:hint="cs"/>
            <w:rtl/>
          </w:rPr>
          <w:t>ی</w:t>
        </w:r>
        <w:r w:rsidRPr="00537FF5">
          <w:rPr>
            <w:rStyle w:val="Hyperlink"/>
            <w:rFonts w:hint="eastAsia"/>
            <w:rtl/>
          </w:rPr>
          <w:t>د</w:t>
        </w:r>
        <w:r w:rsidRPr="00537FF5">
          <w:rPr>
            <w:rStyle w:val="Hyperlink"/>
            <w:rtl/>
          </w:rPr>
          <w:t xml:space="preserve"> محمد کاظم الطباطبائ</w:t>
        </w:r>
        <w:r w:rsidRPr="00537FF5">
          <w:rPr>
            <w:rStyle w:val="Hyperlink"/>
            <w:rFonts w:hint="cs"/>
            <w:rtl/>
          </w:rPr>
          <w:t>ی</w:t>
        </w:r>
        <w:r w:rsidRPr="00537FF5">
          <w:rPr>
            <w:rStyle w:val="Hyperlink"/>
            <w:rtl/>
          </w:rPr>
          <w:t xml:space="preserve"> ال</w:t>
        </w:r>
        <w:r w:rsidRPr="00537FF5">
          <w:rPr>
            <w:rStyle w:val="Hyperlink"/>
            <w:rFonts w:hint="cs"/>
            <w:rtl/>
          </w:rPr>
          <w:t>ی</w:t>
        </w:r>
        <w:r w:rsidRPr="00537FF5">
          <w:rPr>
            <w:rStyle w:val="Hyperlink"/>
            <w:rFonts w:hint="eastAsia"/>
            <w:rtl/>
          </w:rPr>
          <w:t>زد</w:t>
        </w:r>
        <w:r w:rsidRPr="00537FF5">
          <w:rPr>
            <w:rStyle w:val="Hyperlink"/>
            <w:rFonts w:hint="cs"/>
            <w:rtl/>
          </w:rPr>
          <w:t>ی</w:t>
        </w:r>
        <w:r w:rsidRPr="00537FF5">
          <w:rPr>
            <w:rStyle w:val="Hyperlink"/>
            <w:rFonts w:hint="eastAsia"/>
            <w:rtl/>
          </w:rPr>
          <w:t>،</w:t>
        </w:r>
        <w:r w:rsidRPr="00537FF5">
          <w:rPr>
            <w:rStyle w:val="Hyperlink"/>
            <w:rtl/>
          </w:rPr>
          <w:t xml:space="preserve"> ج1، ص60</w:t>
        </w:r>
        <w:r w:rsidRPr="00537FF5">
          <w:rPr>
            <w:rStyle w:val="Hyperlink"/>
          </w:rPr>
          <w:t>.</w:t>
        </w:r>
      </w:hyperlink>
    </w:p>
  </w:footnote>
  <w:footnote w:id="2">
    <w:p w:rsidR="00240028" w:rsidRDefault="00240028">
      <w:pPr>
        <w:pStyle w:val="FootnoteText"/>
      </w:pPr>
      <w:r>
        <w:rPr>
          <w:rStyle w:val="FootnoteReference"/>
        </w:rPr>
        <w:footnoteRef/>
      </w:r>
      <w:r>
        <w:rPr>
          <w:rtl/>
        </w:rPr>
        <w:t xml:space="preserve"> كتاب نكاح (زنجانى)، ج‌25، ص</w:t>
      </w:r>
      <w:r w:rsidRPr="00C91264">
        <w:rPr>
          <w:rtl/>
        </w:rPr>
        <w:t xml:space="preserve"> 7775‌</w:t>
      </w:r>
    </w:p>
  </w:footnote>
  <w:footnote w:id="3">
    <w:p w:rsidR="00D07D52" w:rsidRDefault="00D07D52" w:rsidP="00D07D52">
      <w:pPr>
        <w:pStyle w:val="FootnoteText"/>
      </w:pPr>
      <w:r>
        <w:rPr>
          <w:rStyle w:val="FootnoteReference"/>
        </w:rPr>
        <w:footnoteRef/>
      </w:r>
      <w:r>
        <w:rPr>
          <w:rtl/>
        </w:rPr>
        <w:t xml:space="preserve"> </w:t>
      </w:r>
      <w:r>
        <w:rPr>
          <w:rFonts w:hint="cs"/>
          <w:rtl/>
        </w:rPr>
        <w:t>در کمتر از شش ماه ( مدت زمان مباشرت تا تولد فرزند) بحث لعان مطرح نمی شود، زیرا احتمال حمل وجود ندارد.</w:t>
      </w:r>
    </w:p>
  </w:footnote>
  <w:footnote w:id="4">
    <w:p w:rsidR="00240028" w:rsidRPr="0056379B" w:rsidRDefault="00240028" w:rsidP="0056379B">
      <w:pPr>
        <w:pStyle w:val="FootnoteText"/>
      </w:pPr>
      <w:r w:rsidRPr="0056379B">
        <w:footnoteRef/>
      </w:r>
      <w:r w:rsidRPr="0056379B">
        <w:rPr>
          <w:rtl/>
        </w:rPr>
        <w:t xml:space="preserve"> </w:t>
      </w:r>
      <w:hyperlink r:id="rId2" w:history="1">
        <w:r w:rsidRPr="0056379B">
          <w:rPr>
            <w:rStyle w:val="Hyperlink"/>
            <w:rtl/>
          </w:rPr>
          <w:t>النها</w:t>
        </w:r>
        <w:r w:rsidRPr="0056379B">
          <w:rPr>
            <w:rStyle w:val="Hyperlink"/>
            <w:rFonts w:hint="cs"/>
            <w:rtl/>
          </w:rPr>
          <w:t>ی</w:t>
        </w:r>
        <w:r w:rsidRPr="0056379B">
          <w:rPr>
            <w:rStyle w:val="Hyperlink"/>
            <w:rFonts w:hint="eastAsia"/>
            <w:rtl/>
          </w:rPr>
          <w:t>ة</w:t>
        </w:r>
        <w:r w:rsidRPr="0056379B">
          <w:rPr>
            <w:rStyle w:val="Hyperlink"/>
            <w:rtl/>
          </w:rPr>
          <w:t xml:space="preserve"> ف</w:t>
        </w:r>
        <w:r w:rsidRPr="0056379B">
          <w:rPr>
            <w:rStyle w:val="Hyperlink"/>
            <w:rFonts w:hint="cs"/>
            <w:rtl/>
          </w:rPr>
          <w:t>ی</w:t>
        </w:r>
        <w:r w:rsidRPr="0056379B">
          <w:rPr>
            <w:rStyle w:val="Hyperlink"/>
            <w:rtl/>
          </w:rPr>
          <w:t xml:space="preserve"> مجرد الفقه و الفتو</w:t>
        </w:r>
        <w:r w:rsidRPr="0056379B">
          <w:rPr>
            <w:rStyle w:val="Hyperlink"/>
            <w:rFonts w:hint="cs"/>
            <w:rtl/>
          </w:rPr>
          <w:t>ی</w:t>
        </w:r>
        <w:r w:rsidRPr="0056379B">
          <w:rPr>
            <w:rStyle w:val="Hyperlink"/>
            <w:rFonts w:hint="eastAsia"/>
            <w:rtl/>
          </w:rPr>
          <w:t>،</w:t>
        </w:r>
        <w:r w:rsidRPr="0056379B">
          <w:rPr>
            <w:rStyle w:val="Hyperlink"/>
            <w:rtl/>
          </w:rPr>
          <w:t xml:space="preserve"> ش</w:t>
        </w:r>
        <w:r w:rsidRPr="0056379B">
          <w:rPr>
            <w:rStyle w:val="Hyperlink"/>
            <w:rFonts w:hint="cs"/>
            <w:rtl/>
          </w:rPr>
          <w:t>ی</w:t>
        </w:r>
        <w:r w:rsidRPr="0056379B">
          <w:rPr>
            <w:rStyle w:val="Hyperlink"/>
            <w:rFonts w:hint="eastAsia"/>
            <w:rtl/>
          </w:rPr>
          <w:t>خ</w:t>
        </w:r>
        <w:r w:rsidRPr="0056379B">
          <w:rPr>
            <w:rStyle w:val="Hyperlink"/>
            <w:rtl/>
          </w:rPr>
          <w:t xml:space="preserve"> طوس</w:t>
        </w:r>
        <w:r w:rsidRPr="0056379B">
          <w:rPr>
            <w:rStyle w:val="Hyperlink"/>
            <w:rFonts w:hint="cs"/>
            <w:rtl/>
          </w:rPr>
          <w:t>ی</w:t>
        </w:r>
        <w:r w:rsidRPr="0056379B">
          <w:rPr>
            <w:rStyle w:val="Hyperlink"/>
            <w:rFonts w:hint="eastAsia"/>
            <w:rtl/>
          </w:rPr>
          <w:t>،</w:t>
        </w:r>
        <w:r w:rsidRPr="0056379B">
          <w:rPr>
            <w:rStyle w:val="Hyperlink"/>
            <w:rtl/>
          </w:rPr>
          <w:t xml:space="preserve"> ج1، ص505.</w:t>
        </w:r>
      </w:hyperlink>
    </w:p>
  </w:footnote>
  <w:footnote w:id="5">
    <w:p w:rsidR="00240028" w:rsidRPr="00240028" w:rsidRDefault="00240028" w:rsidP="00240028">
      <w:pPr>
        <w:pStyle w:val="FootnoteText"/>
      </w:pPr>
      <w:r w:rsidRPr="00240028">
        <w:footnoteRef/>
      </w:r>
      <w:r w:rsidRPr="00240028">
        <w:rPr>
          <w:rtl/>
        </w:rPr>
        <w:t xml:space="preserve"> </w:t>
      </w:r>
      <w:hyperlink r:id="rId3" w:history="1">
        <w:r w:rsidRPr="00240028">
          <w:rPr>
            <w:rStyle w:val="Hyperlink"/>
            <w:rtl/>
          </w:rPr>
          <w:t>النها</w:t>
        </w:r>
        <w:r w:rsidRPr="00240028">
          <w:rPr>
            <w:rStyle w:val="Hyperlink"/>
            <w:rFonts w:hint="cs"/>
            <w:rtl/>
          </w:rPr>
          <w:t>ی</w:t>
        </w:r>
        <w:r w:rsidRPr="00240028">
          <w:rPr>
            <w:rStyle w:val="Hyperlink"/>
            <w:rFonts w:hint="eastAsia"/>
            <w:rtl/>
          </w:rPr>
          <w:t>ة</w:t>
        </w:r>
        <w:r w:rsidRPr="00240028">
          <w:rPr>
            <w:rStyle w:val="Hyperlink"/>
            <w:rtl/>
          </w:rPr>
          <w:t xml:space="preserve"> ف</w:t>
        </w:r>
        <w:r w:rsidRPr="00240028">
          <w:rPr>
            <w:rStyle w:val="Hyperlink"/>
            <w:rFonts w:hint="cs"/>
            <w:rtl/>
          </w:rPr>
          <w:t>ی</w:t>
        </w:r>
        <w:r w:rsidRPr="00240028">
          <w:rPr>
            <w:rStyle w:val="Hyperlink"/>
            <w:rtl/>
          </w:rPr>
          <w:t xml:space="preserve"> مجرد الفقه و الفتو</w:t>
        </w:r>
        <w:r w:rsidRPr="00240028">
          <w:rPr>
            <w:rStyle w:val="Hyperlink"/>
            <w:rFonts w:hint="cs"/>
            <w:rtl/>
          </w:rPr>
          <w:t>ی</w:t>
        </w:r>
        <w:r w:rsidRPr="00240028">
          <w:rPr>
            <w:rStyle w:val="Hyperlink"/>
            <w:rFonts w:hint="eastAsia"/>
            <w:rtl/>
          </w:rPr>
          <w:t>،</w:t>
        </w:r>
        <w:r w:rsidRPr="00240028">
          <w:rPr>
            <w:rStyle w:val="Hyperlink"/>
            <w:rtl/>
          </w:rPr>
          <w:t xml:space="preserve"> ش</w:t>
        </w:r>
        <w:r w:rsidRPr="00240028">
          <w:rPr>
            <w:rStyle w:val="Hyperlink"/>
            <w:rFonts w:hint="cs"/>
            <w:rtl/>
          </w:rPr>
          <w:t>ی</w:t>
        </w:r>
        <w:r w:rsidRPr="00240028">
          <w:rPr>
            <w:rStyle w:val="Hyperlink"/>
            <w:rFonts w:hint="eastAsia"/>
            <w:rtl/>
          </w:rPr>
          <w:t>خ</w:t>
        </w:r>
        <w:r w:rsidRPr="00240028">
          <w:rPr>
            <w:rStyle w:val="Hyperlink"/>
            <w:rtl/>
          </w:rPr>
          <w:t xml:space="preserve"> طوس</w:t>
        </w:r>
        <w:r w:rsidRPr="00240028">
          <w:rPr>
            <w:rStyle w:val="Hyperlink"/>
            <w:rFonts w:hint="cs"/>
            <w:rtl/>
          </w:rPr>
          <w:t>ی</w:t>
        </w:r>
        <w:r w:rsidRPr="00240028">
          <w:rPr>
            <w:rStyle w:val="Hyperlink"/>
            <w:rFonts w:hint="eastAsia"/>
            <w:rtl/>
          </w:rPr>
          <w:t>،</w:t>
        </w:r>
        <w:r w:rsidRPr="00240028">
          <w:rPr>
            <w:rStyle w:val="Hyperlink"/>
            <w:rtl/>
          </w:rPr>
          <w:t xml:space="preserve"> ج1، ص518.</w:t>
        </w:r>
      </w:hyperlink>
    </w:p>
  </w:footnote>
  <w:footnote w:id="6">
    <w:p w:rsidR="001A6A42" w:rsidRPr="001A6A42" w:rsidRDefault="001A6A42" w:rsidP="001A6A42">
      <w:pPr>
        <w:pStyle w:val="FootnoteText"/>
      </w:pPr>
      <w:r w:rsidRPr="001A6A42">
        <w:footnoteRef/>
      </w:r>
      <w:r w:rsidRPr="001A6A42">
        <w:rPr>
          <w:rtl/>
        </w:rPr>
        <w:t xml:space="preserve"> </w:t>
      </w:r>
      <w:hyperlink r:id="rId4" w:history="1">
        <w:r w:rsidRPr="001A6A42">
          <w:rPr>
            <w:rStyle w:val="Hyperlink"/>
            <w:rtl/>
          </w:rPr>
          <w:t>النها</w:t>
        </w:r>
        <w:r w:rsidRPr="001A6A42">
          <w:rPr>
            <w:rStyle w:val="Hyperlink"/>
            <w:rFonts w:hint="cs"/>
            <w:rtl/>
          </w:rPr>
          <w:t>ی</w:t>
        </w:r>
        <w:r w:rsidRPr="001A6A42">
          <w:rPr>
            <w:rStyle w:val="Hyperlink"/>
            <w:rFonts w:hint="eastAsia"/>
            <w:rtl/>
          </w:rPr>
          <w:t>ة</w:t>
        </w:r>
        <w:r w:rsidRPr="001A6A42">
          <w:rPr>
            <w:rStyle w:val="Hyperlink"/>
            <w:rtl/>
          </w:rPr>
          <w:t xml:space="preserve"> ف</w:t>
        </w:r>
        <w:r w:rsidRPr="001A6A42">
          <w:rPr>
            <w:rStyle w:val="Hyperlink"/>
            <w:rFonts w:hint="cs"/>
            <w:rtl/>
          </w:rPr>
          <w:t>ی</w:t>
        </w:r>
        <w:r w:rsidRPr="001A6A42">
          <w:rPr>
            <w:rStyle w:val="Hyperlink"/>
            <w:rtl/>
          </w:rPr>
          <w:t xml:space="preserve"> مجرد الفقه و الفتو</w:t>
        </w:r>
        <w:r w:rsidRPr="001A6A42">
          <w:rPr>
            <w:rStyle w:val="Hyperlink"/>
            <w:rFonts w:hint="cs"/>
            <w:rtl/>
          </w:rPr>
          <w:t>ی</w:t>
        </w:r>
        <w:r w:rsidRPr="001A6A42">
          <w:rPr>
            <w:rStyle w:val="Hyperlink"/>
            <w:rFonts w:hint="eastAsia"/>
            <w:rtl/>
          </w:rPr>
          <w:t>،</w:t>
        </w:r>
        <w:r w:rsidRPr="001A6A42">
          <w:rPr>
            <w:rStyle w:val="Hyperlink"/>
            <w:rtl/>
          </w:rPr>
          <w:t xml:space="preserve"> ش</w:t>
        </w:r>
        <w:r w:rsidRPr="001A6A42">
          <w:rPr>
            <w:rStyle w:val="Hyperlink"/>
            <w:rFonts w:hint="cs"/>
            <w:rtl/>
          </w:rPr>
          <w:t>ی</w:t>
        </w:r>
        <w:r w:rsidRPr="001A6A42">
          <w:rPr>
            <w:rStyle w:val="Hyperlink"/>
            <w:rFonts w:hint="eastAsia"/>
            <w:rtl/>
          </w:rPr>
          <w:t>خ</w:t>
        </w:r>
        <w:r w:rsidRPr="001A6A42">
          <w:rPr>
            <w:rStyle w:val="Hyperlink"/>
            <w:rtl/>
          </w:rPr>
          <w:t xml:space="preserve"> طوس</w:t>
        </w:r>
        <w:r w:rsidRPr="001A6A42">
          <w:rPr>
            <w:rStyle w:val="Hyperlink"/>
            <w:rFonts w:hint="cs"/>
            <w:rtl/>
          </w:rPr>
          <w:t>ی</w:t>
        </w:r>
        <w:r w:rsidRPr="001A6A42">
          <w:rPr>
            <w:rStyle w:val="Hyperlink"/>
            <w:rFonts w:hint="eastAsia"/>
            <w:rtl/>
          </w:rPr>
          <w:t>،</w:t>
        </w:r>
        <w:r w:rsidRPr="001A6A42">
          <w:rPr>
            <w:rStyle w:val="Hyperlink"/>
            <w:rtl/>
          </w:rPr>
          <w:t xml:space="preserve"> ج1، ص534.</w:t>
        </w:r>
      </w:hyperlink>
    </w:p>
  </w:footnote>
  <w:footnote w:id="7">
    <w:p w:rsidR="00256699" w:rsidRPr="00256699" w:rsidRDefault="00256699" w:rsidP="00256699">
      <w:pPr>
        <w:pStyle w:val="FootnoteText"/>
      </w:pPr>
      <w:r w:rsidRPr="00256699">
        <w:footnoteRef/>
      </w:r>
      <w:r w:rsidRPr="00256699">
        <w:rPr>
          <w:rtl/>
        </w:rPr>
        <w:t xml:space="preserve"> </w:t>
      </w:r>
      <w:hyperlink r:id="rId5" w:history="1">
        <w:r w:rsidRPr="00256699">
          <w:rPr>
            <w:rStyle w:val="Hyperlink"/>
            <w:rtl/>
          </w:rPr>
          <w:t>الکاف</w:t>
        </w:r>
        <w:r w:rsidRPr="00256699">
          <w:rPr>
            <w:rStyle w:val="Hyperlink"/>
            <w:rFonts w:hint="cs"/>
            <w:rtl/>
          </w:rPr>
          <w:t>ی</w:t>
        </w:r>
        <w:r w:rsidRPr="00256699">
          <w:rPr>
            <w:rStyle w:val="Hyperlink"/>
            <w:rFonts w:hint="eastAsia"/>
            <w:rtl/>
          </w:rPr>
          <w:t>،</w:t>
        </w:r>
        <w:r w:rsidRPr="00256699">
          <w:rPr>
            <w:rStyle w:val="Hyperlink"/>
            <w:rtl/>
          </w:rPr>
          <w:t xml:space="preserve"> محمد بن </w:t>
        </w:r>
        <w:r w:rsidRPr="00256699">
          <w:rPr>
            <w:rStyle w:val="Hyperlink"/>
            <w:rFonts w:hint="cs"/>
            <w:rtl/>
          </w:rPr>
          <w:t>ی</w:t>
        </w:r>
        <w:r w:rsidRPr="00256699">
          <w:rPr>
            <w:rStyle w:val="Hyperlink"/>
            <w:rFonts w:hint="eastAsia"/>
            <w:rtl/>
          </w:rPr>
          <w:t>عقوب</w:t>
        </w:r>
        <w:r w:rsidRPr="00256699">
          <w:rPr>
            <w:rStyle w:val="Hyperlink"/>
            <w:rtl/>
          </w:rPr>
          <w:t xml:space="preserve"> کل</w:t>
        </w:r>
        <w:r w:rsidRPr="00256699">
          <w:rPr>
            <w:rStyle w:val="Hyperlink"/>
            <w:rFonts w:hint="cs"/>
            <w:rtl/>
          </w:rPr>
          <w:t>ی</w:t>
        </w:r>
        <w:r w:rsidRPr="00256699">
          <w:rPr>
            <w:rStyle w:val="Hyperlink"/>
            <w:rFonts w:hint="eastAsia"/>
            <w:rtl/>
          </w:rPr>
          <w:t>ن</w:t>
        </w:r>
        <w:r w:rsidRPr="00256699">
          <w:rPr>
            <w:rStyle w:val="Hyperlink"/>
            <w:rFonts w:hint="cs"/>
            <w:rtl/>
          </w:rPr>
          <w:t>ی</w:t>
        </w:r>
        <w:r w:rsidRPr="00256699">
          <w:rPr>
            <w:rStyle w:val="Hyperlink"/>
            <w:rFonts w:hint="eastAsia"/>
            <w:rtl/>
          </w:rPr>
          <w:t>،</w:t>
        </w:r>
        <w:r w:rsidRPr="00256699">
          <w:rPr>
            <w:rStyle w:val="Hyperlink"/>
            <w:rtl/>
          </w:rPr>
          <w:t xml:space="preserve"> ج6، ص15.</w:t>
        </w:r>
      </w:hyperlink>
    </w:p>
  </w:footnote>
  <w:footnote w:id="8">
    <w:p w:rsidR="00E85815" w:rsidRDefault="00E85815">
      <w:pPr>
        <w:pStyle w:val="FootnoteText"/>
      </w:pPr>
      <w:r>
        <w:rPr>
          <w:rStyle w:val="FootnoteReference"/>
        </w:rPr>
        <w:footnoteRef/>
      </w:r>
      <w:r>
        <w:rPr>
          <w:rtl/>
        </w:rPr>
        <w:t xml:space="preserve"> كتاب نكاح (زنجانى)، ج‌25، ص</w:t>
      </w:r>
      <w:r w:rsidRPr="00E85815">
        <w:rPr>
          <w:rtl/>
        </w:rPr>
        <w:t xml:space="preserve"> 7781‌</w:t>
      </w:r>
    </w:p>
  </w:footnote>
  <w:footnote w:id="9">
    <w:p w:rsidR="008238A6" w:rsidRPr="008238A6" w:rsidRDefault="008238A6" w:rsidP="008238A6">
      <w:pPr>
        <w:pStyle w:val="FootnoteText"/>
      </w:pPr>
      <w:r w:rsidRPr="008238A6">
        <w:footnoteRef/>
      </w:r>
      <w:r w:rsidRPr="008238A6">
        <w:rPr>
          <w:rtl/>
        </w:rPr>
        <w:t xml:space="preserve"> </w:t>
      </w:r>
      <w:hyperlink r:id="rId6" w:history="1">
        <w:r w:rsidRPr="008238A6">
          <w:rPr>
            <w:rStyle w:val="Hyperlink"/>
            <w:rFonts w:hint="eastAsia"/>
            <w:rtl/>
          </w:rPr>
          <w:t>الکاف</w:t>
        </w:r>
        <w:r w:rsidRPr="008238A6">
          <w:rPr>
            <w:rStyle w:val="Hyperlink"/>
            <w:rFonts w:hint="cs"/>
            <w:rtl/>
          </w:rPr>
          <w:t>ی</w:t>
        </w:r>
        <w:r w:rsidRPr="008238A6">
          <w:rPr>
            <w:rStyle w:val="Hyperlink"/>
            <w:rFonts w:hint="eastAsia"/>
            <w:rtl/>
          </w:rPr>
          <w:t>،</w:t>
        </w:r>
        <w:r w:rsidRPr="008238A6">
          <w:rPr>
            <w:rStyle w:val="Hyperlink"/>
            <w:rtl/>
          </w:rPr>
          <w:t xml:space="preserve"> محمد بن </w:t>
        </w:r>
        <w:r w:rsidRPr="008238A6">
          <w:rPr>
            <w:rStyle w:val="Hyperlink"/>
            <w:rFonts w:hint="cs"/>
            <w:rtl/>
          </w:rPr>
          <w:t>ی</w:t>
        </w:r>
        <w:r w:rsidRPr="008238A6">
          <w:rPr>
            <w:rStyle w:val="Hyperlink"/>
            <w:rFonts w:hint="eastAsia"/>
            <w:rtl/>
          </w:rPr>
          <w:t>عقوب</w:t>
        </w:r>
        <w:r w:rsidRPr="008238A6">
          <w:rPr>
            <w:rStyle w:val="Hyperlink"/>
            <w:rtl/>
          </w:rPr>
          <w:t xml:space="preserve"> کل</w:t>
        </w:r>
        <w:r w:rsidRPr="008238A6">
          <w:rPr>
            <w:rStyle w:val="Hyperlink"/>
            <w:rFonts w:hint="cs"/>
            <w:rtl/>
          </w:rPr>
          <w:t>ی</w:t>
        </w:r>
        <w:r w:rsidRPr="008238A6">
          <w:rPr>
            <w:rStyle w:val="Hyperlink"/>
            <w:rFonts w:hint="eastAsia"/>
            <w:rtl/>
          </w:rPr>
          <w:t>ن</w:t>
        </w:r>
        <w:r w:rsidRPr="008238A6">
          <w:rPr>
            <w:rStyle w:val="Hyperlink"/>
            <w:rFonts w:hint="cs"/>
            <w:rtl/>
          </w:rPr>
          <w:t>ی</w:t>
        </w:r>
        <w:r w:rsidRPr="008238A6">
          <w:rPr>
            <w:rStyle w:val="Hyperlink"/>
            <w:rFonts w:hint="eastAsia"/>
            <w:rtl/>
          </w:rPr>
          <w:t>،</w:t>
        </w:r>
        <w:r w:rsidRPr="008238A6">
          <w:rPr>
            <w:rStyle w:val="Hyperlink"/>
            <w:rtl/>
          </w:rPr>
          <w:t xml:space="preserve"> ج6، ص52.</w:t>
        </w:r>
      </w:hyperlink>
    </w:p>
  </w:footnote>
  <w:footnote w:id="10">
    <w:p w:rsidR="005D51F5" w:rsidRPr="005D51F5" w:rsidRDefault="005D51F5" w:rsidP="005D51F5">
      <w:pPr>
        <w:pStyle w:val="FootnoteText"/>
      </w:pPr>
      <w:r w:rsidRPr="005D51F5">
        <w:footnoteRef/>
      </w:r>
      <w:r w:rsidRPr="005D51F5">
        <w:rPr>
          <w:rtl/>
        </w:rPr>
        <w:t xml:space="preserve"> </w:t>
      </w:r>
      <w:hyperlink r:id="rId7" w:history="1">
        <w:r w:rsidRPr="005D51F5">
          <w:rPr>
            <w:rStyle w:val="Hyperlink"/>
            <w:rtl/>
          </w:rPr>
          <w:t>الکاف</w:t>
        </w:r>
        <w:r w:rsidRPr="005D51F5">
          <w:rPr>
            <w:rStyle w:val="Hyperlink"/>
            <w:rFonts w:hint="cs"/>
            <w:rtl/>
          </w:rPr>
          <w:t>ی</w:t>
        </w:r>
        <w:r w:rsidRPr="005D51F5">
          <w:rPr>
            <w:rStyle w:val="Hyperlink"/>
            <w:rFonts w:hint="eastAsia"/>
            <w:rtl/>
          </w:rPr>
          <w:t>،</w:t>
        </w:r>
        <w:r w:rsidRPr="005D51F5">
          <w:rPr>
            <w:rStyle w:val="Hyperlink"/>
            <w:rtl/>
          </w:rPr>
          <w:t xml:space="preserve"> محمد بن </w:t>
        </w:r>
        <w:r w:rsidRPr="005D51F5">
          <w:rPr>
            <w:rStyle w:val="Hyperlink"/>
            <w:rFonts w:hint="cs"/>
            <w:rtl/>
          </w:rPr>
          <w:t>ی</w:t>
        </w:r>
        <w:r w:rsidRPr="005D51F5">
          <w:rPr>
            <w:rStyle w:val="Hyperlink"/>
            <w:rFonts w:hint="eastAsia"/>
            <w:rtl/>
          </w:rPr>
          <w:t>عقوب</w:t>
        </w:r>
        <w:r w:rsidRPr="005D51F5">
          <w:rPr>
            <w:rStyle w:val="Hyperlink"/>
            <w:rtl/>
          </w:rPr>
          <w:t xml:space="preserve"> کل</w:t>
        </w:r>
        <w:r w:rsidRPr="005D51F5">
          <w:rPr>
            <w:rStyle w:val="Hyperlink"/>
            <w:rFonts w:hint="cs"/>
            <w:rtl/>
          </w:rPr>
          <w:t>ی</w:t>
        </w:r>
        <w:r w:rsidRPr="005D51F5">
          <w:rPr>
            <w:rStyle w:val="Hyperlink"/>
            <w:rFonts w:hint="eastAsia"/>
            <w:rtl/>
          </w:rPr>
          <w:t>ن</w:t>
        </w:r>
        <w:r w:rsidRPr="005D51F5">
          <w:rPr>
            <w:rStyle w:val="Hyperlink"/>
            <w:rFonts w:hint="cs"/>
            <w:rtl/>
          </w:rPr>
          <w:t>ی</w:t>
        </w:r>
        <w:r w:rsidRPr="005D51F5">
          <w:rPr>
            <w:rStyle w:val="Hyperlink"/>
            <w:rFonts w:hint="eastAsia"/>
            <w:rtl/>
          </w:rPr>
          <w:t>،</w:t>
        </w:r>
        <w:r w:rsidRPr="005D51F5">
          <w:rPr>
            <w:rStyle w:val="Hyperlink"/>
            <w:rtl/>
          </w:rPr>
          <w:t xml:space="preserve"> ج6، ص52.</w:t>
        </w:r>
      </w:hyperlink>
    </w:p>
  </w:footnote>
  <w:footnote w:id="11">
    <w:p w:rsidR="00995F34" w:rsidRDefault="00995F34">
      <w:pPr>
        <w:pStyle w:val="FootnoteText"/>
      </w:pPr>
      <w:r>
        <w:rPr>
          <w:rStyle w:val="FootnoteReference"/>
        </w:rPr>
        <w:footnoteRef/>
      </w:r>
      <w:r>
        <w:rPr>
          <w:rtl/>
        </w:rPr>
        <w:t xml:space="preserve"> </w:t>
      </w:r>
      <w:r>
        <w:rPr>
          <w:rFonts w:hint="cs"/>
          <w:rtl/>
        </w:rPr>
        <w:t>استاد در کتاب الارث، وهب بن وهب را مفصل بررسی کرده اند.</w:t>
      </w:r>
    </w:p>
  </w:footnote>
  <w:footnote w:id="12">
    <w:p w:rsidR="00A92B93" w:rsidRPr="00A92B93" w:rsidRDefault="00A92B93" w:rsidP="00A92B93">
      <w:pPr>
        <w:pStyle w:val="FootnoteText"/>
      </w:pPr>
      <w:r w:rsidRPr="00A92B93">
        <w:footnoteRef/>
      </w:r>
      <w:r w:rsidRPr="00A92B93">
        <w:rPr>
          <w:rtl/>
        </w:rPr>
        <w:t xml:space="preserve"> </w:t>
      </w:r>
      <w:hyperlink r:id="rId8" w:history="1">
        <w:r w:rsidRPr="00A92B93">
          <w:rPr>
            <w:rStyle w:val="Hyperlink"/>
            <w:rtl/>
          </w:rPr>
          <w:t>الکاف</w:t>
        </w:r>
        <w:r w:rsidRPr="00A92B93">
          <w:rPr>
            <w:rStyle w:val="Hyperlink"/>
            <w:rFonts w:hint="cs"/>
            <w:rtl/>
          </w:rPr>
          <w:t>ی</w:t>
        </w:r>
        <w:r w:rsidRPr="00A92B93">
          <w:rPr>
            <w:rStyle w:val="Hyperlink"/>
            <w:rFonts w:hint="eastAsia"/>
            <w:rtl/>
          </w:rPr>
          <w:t>،</w:t>
        </w:r>
        <w:r w:rsidRPr="00A92B93">
          <w:rPr>
            <w:rStyle w:val="Hyperlink"/>
            <w:rtl/>
          </w:rPr>
          <w:t xml:space="preserve"> محمد بن </w:t>
        </w:r>
        <w:r w:rsidRPr="00A92B93">
          <w:rPr>
            <w:rStyle w:val="Hyperlink"/>
            <w:rFonts w:hint="cs"/>
            <w:rtl/>
          </w:rPr>
          <w:t>ی</w:t>
        </w:r>
        <w:r w:rsidRPr="00A92B93">
          <w:rPr>
            <w:rStyle w:val="Hyperlink"/>
            <w:rFonts w:hint="eastAsia"/>
            <w:rtl/>
          </w:rPr>
          <w:t>عقوب</w:t>
        </w:r>
        <w:r w:rsidRPr="00A92B93">
          <w:rPr>
            <w:rStyle w:val="Hyperlink"/>
            <w:rtl/>
          </w:rPr>
          <w:t xml:space="preserve"> کل</w:t>
        </w:r>
        <w:r w:rsidRPr="00A92B93">
          <w:rPr>
            <w:rStyle w:val="Hyperlink"/>
            <w:rFonts w:hint="cs"/>
            <w:rtl/>
          </w:rPr>
          <w:t>ی</w:t>
        </w:r>
        <w:r w:rsidRPr="00A92B93">
          <w:rPr>
            <w:rStyle w:val="Hyperlink"/>
            <w:rFonts w:hint="eastAsia"/>
            <w:rtl/>
          </w:rPr>
          <w:t>ن</w:t>
        </w:r>
        <w:r w:rsidRPr="00A92B93">
          <w:rPr>
            <w:rStyle w:val="Hyperlink"/>
            <w:rFonts w:hint="cs"/>
            <w:rtl/>
          </w:rPr>
          <w:t>ی</w:t>
        </w:r>
        <w:r w:rsidRPr="00A92B93">
          <w:rPr>
            <w:rStyle w:val="Hyperlink"/>
            <w:rFonts w:hint="eastAsia"/>
            <w:rtl/>
          </w:rPr>
          <w:t>،</w:t>
        </w:r>
        <w:r w:rsidRPr="00A92B93">
          <w:rPr>
            <w:rStyle w:val="Hyperlink"/>
            <w:rtl/>
          </w:rPr>
          <w:t xml:space="preserve"> ج6، ص101.</w:t>
        </w:r>
      </w:hyperlink>
    </w:p>
  </w:footnote>
  <w:footnote w:id="13">
    <w:p w:rsidR="000C2E93" w:rsidRPr="000C2E93" w:rsidRDefault="000C2E93" w:rsidP="000C2E93">
      <w:pPr>
        <w:pStyle w:val="FootnoteText"/>
      </w:pPr>
      <w:r w:rsidRPr="000C2E93">
        <w:footnoteRef/>
      </w:r>
      <w:r w:rsidRPr="000C2E93">
        <w:rPr>
          <w:rtl/>
        </w:rPr>
        <w:t xml:space="preserve"> </w:t>
      </w:r>
      <w:hyperlink r:id="rId9" w:history="1">
        <w:r w:rsidRPr="000C2E93">
          <w:rPr>
            <w:rStyle w:val="Hyperlink"/>
            <w:rtl/>
          </w:rPr>
          <w:t>الکاف</w:t>
        </w:r>
        <w:r w:rsidRPr="000C2E93">
          <w:rPr>
            <w:rStyle w:val="Hyperlink"/>
            <w:rFonts w:hint="cs"/>
            <w:rtl/>
          </w:rPr>
          <w:t>ی</w:t>
        </w:r>
        <w:r w:rsidRPr="000C2E93">
          <w:rPr>
            <w:rStyle w:val="Hyperlink"/>
            <w:rFonts w:hint="eastAsia"/>
            <w:rtl/>
          </w:rPr>
          <w:t>،</w:t>
        </w:r>
        <w:r w:rsidRPr="000C2E93">
          <w:rPr>
            <w:rStyle w:val="Hyperlink"/>
            <w:rtl/>
          </w:rPr>
          <w:t xml:space="preserve"> محمد بن </w:t>
        </w:r>
        <w:r w:rsidRPr="000C2E93">
          <w:rPr>
            <w:rStyle w:val="Hyperlink"/>
            <w:rFonts w:hint="cs"/>
            <w:rtl/>
          </w:rPr>
          <w:t>ی</w:t>
        </w:r>
        <w:r w:rsidRPr="000C2E93">
          <w:rPr>
            <w:rStyle w:val="Hyperlink"/>
            <w:rFonts w:hint="eastAsia"/>
            <w:rtl/>
          </w:rPr>
          <w:t>عقوب</w:t>
        </w:r>
        <w:r w:rsidRPr="000C2E93">
          <w:rPr>
            <w:rStyle w:val="Hyperlink"/>
            <w:rtl/>
          </w:rPr>
          <w:t xml:space="preserve"> کل</w:t>
        </w:r>
        <w:r w:rsidRPr="000C2E93">
          <w:rPr>
            <w:rStyle w:val="Hyperlink"/>
            <w:rFonts w:hint="cs"/>
            <w:rtl/>
          </w:rPr>
          <w:t>ی</w:t>
        </w:r>
        <w:r w:rsidRPr="000C2E93">
          <w:rPr>
            <w:rStyle w:val="Hyperlink"/>
            <w:rFonts w:hint="eastAsia"/>
            <w:rtl/>
          </w:rPr>
          <w:t>ن</w:t>
        </w:r>
        <w:r w:rsidRPr="000C2E93">
          <w:rPr>
            <w:rStyle w:val="Hyperlink"/>
            <w:rFonts w:hint="cs"/>
            <w:rtl/>
          </w:rPr>
          <w:t>ی</w:t>
        </w:r>
        <w:r w:rsidRPr="000C2E93">
          <w:rPr>
            <w:rStyle w:val="Hyperlink"/>
            <w:rFonts w:hint="eastAsia"/>
            <w:rtl/>
          </w:rPr>
          <w:t>،</w:t>
        </w:r>
        <w:r w:rsidRPr="000C2E93">
          <w:rPr>
            <w:rStyle w:val="Hyperlink"/>
            <w:rtl/>
          </w:rPr>
          <w:t xml:space="preserve"> ج6، ص102.</w:t>
        </w:r>
      </w:hyperlink>
    </w:p>
  </w:footnote>
  <w:footnote w:id="14">
    <w:p w:rsidR="00240028" w:rsidRPr="00DA2D8E" w:rsidRDefault="00240028" w:rsidP="00DA2D8E">
      <w:pPr>
        <w:pStyle w:val="FootnoteText"/>
      </w:pPr>
      <w:r w:rsidRPr="00DA2D8E">
        <w:footnoteRef/>
      </w:r>
      <w:r w:rsidRPr="00DA2D8E">
        <w:rPr>
          <w:rtl/>
        </w:rPr>
        <w:t xml:space="preserve"> </w:t>
      </w:r>
      <w:hyperlink r:id="rId10" w:history="1">
        <w:r w:rsidRPr="00DA2D8E">
          <w:rPr>
            <w:rStyle w:val="Hyperlink"/>
            <w:rtl/>
          </w:rPr>
          <w:t>الکاف</w:t>
        </w:r>
        <w:r w:rsidRPr="00DA2D8E">
          <w:rPr>
            <w:rStyle w:val="Hyperlink"/>
            <w:rFonts w:hint="cs"/>
            <w:rtl/>
          </w:rPr>
          <w:t>ی</w:t>
        </w:r>
        <w:r w:rsidRPr="00DA2D8E">
          <w:rPr>
            <w:rStyle w:val="Hyperlink"/>
            <w:rFonts w:hint="eastAsia"/>
            <w:rtl/>
          </w:rPr>
          <w:t>،</w:t>
        </w:r>
        <w:r w:rsidRPr="00DA2D8E">
          <w:rPr>
            <w:rStyle w:val="Hyperlink"/>
            <w:rtl/>
          </w:rPr>
          <w:t xml:space="preserve"> محمد بن </w:t>
        </w:r>
        <w:r w:rsidRPr="00DA2D8E">
          <w:rPr>
            <w:rStyle w:val="Hyperlink"/>
            <w:rFonts w:hint="cs"/>
            <w:rtl/>
          </w:rPr>
          <w:t>ی</w:t>
        </w:r>
        <w:r w:rsidRPr="00DA2D8E">
          <w:rPr>
            <w:rStyle w:val="Hyperlink"/>
            <w:rFonts w:hint="eastAsia"/>
            <w:rtl/>
          </w:rPr>
          <w:t>عقوب</w:t>
        </w:r>
        <w:r w:rsidRPr="00DA2D8E">
          <w:rPr>
            <w:rStyle w:val="Hyperlink"/>
            <w:rtl/>
          </w:rPr>
          <w:t xml:space="preserve"> کل</w:t>
        </w:r>
        <w:r w:rsidRPr="00DA2D8E">
          <w:rPr>
            <w:rStyle w:val="Hyperlink"/>
            <w:rFonts w:hint="cs"/>
            <w:rtl/>
          </w:rPr>
          <w:t>ی</w:t>
        </w:r>
        <w:r w:rsidRPr="00DA2D8E">
          <w:rPr>
            <w:rStyle w:val="Hyperlink"/>
            <w:rFonts w:hint="eastAsia"/>
            <w:rtl/>
          </w:rPr>
          <w:t>ن</w:t>
        </w:r>
        <w:r w:rsidRPr="00DA2D8E">
          <w:rPr>
            <w:rStyle w:val="Hyperlink"/>
            <w:rFonts w:hint="cs"/>
            <w:rtl/>
          </w:rPr>
          <w:t>ی</w:t>
        </w:r>
        <w:r w:rsidRPr="00DA2D8E">
          <w:rPr>
            <w:rStyle w:val="Hyperlink"/>
            <w:rFonts w:hint="eastAsia"/>
            <w:rtl/>
          </w:rPr>
          <w:t>،</w:t>
        </w:r>
        <w:r w:rsidRPr="00DA2D8E">
          <w:rPr>
            <w:rStyle w:val="Hyperlink"/>
            <w:rtl/>
          </w:rPr>
          <w:t xml:space="preserve"> ج6، ص101.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28" w:rsidRPr="001D2E9A" w:rsidRDefault="0024002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014</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5 /7 /1399</w:t>
    </w:r>
  </w:p>
  <w:p w:rsidR="00240028" w:rsidRPr="00F16B53" w:rsidRDefault="00240028" w:rsidP="00A4140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هفدهم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rFonts w:hint="cs"/>
        <w:sz w:val="24"/>
        <w:szCs w:val="24"/>
        <w:rtl/>
      </w:rPr>
      <w:t>بیش ترین مدت حمل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D6ACD"/>
    <w:multiLevelType w:val="hybridMultilevel"/>
    <w:tmpl w:val="12720964"/>
    <w:lvl w:ilvl="0" w:tplc="87265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A29A6"/>
    <w:multiLevelType w:val="hybridMultilevel"/>
    <w:tmpl w:val="36B422DC"/>
    <w:lvl w:ilvl="0" w:tplc="3C6AF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C1E"/>
    <w:rsid w:val="000072A3"/>
    <w:rsid w:val="00025777"/>
    <w:rsid w:val="00025B70"/>
    <w:rsid w:val="000353D7"/>
    <w:rsid w:val="00055496"/>
    <w:rsid w:val="000742B9"/>
    <w:rsid w:val="00080A41"/>
    <w:rsid w:val="0008299B"/>
    <w:rsid w:val="00083508"/>
    <w:rsid w:val="00086F24"/>
    <w:rsid w:val="000913AA"/>
    <w:rsid w:val="00094847"/>
    <w:rsid w:val="00096C63"/>
    <w:rsid w:val="000A5670"/>
    <w:rsid w:val="000B5DB5"/>
    <w:rsid w:val="000C2E93"/>
    <w:rsid w:val="000C3947"/>
    <w:rsid w:val="000D2A37"/>
    <w:rsid w:val="000D30E9"/>
    <w:rsid w:val="000D6818"/>
    <w:rsid w:val="000E335E"/>
    <w:rsid w:val="000F16CF"/>
    <w:rsid w:val="000F5BAC"/>
    <w:rsid w:val="00102585"/>
    <w:rsid w:val="00114AB7"/>
    <w:rsid w:val="00116B2B"/>
    <w:rsid w:val="00124354"/>
    <w:rsid w:val="00124E3D"/>
    <w:rsid w:val="00126CB2"/>
    <w:rsid w:val="00127E95"/>
    <w:rsid w:val="00130659"/>
    <w:rsid w:val="0013371F"/>
    <w:rsid w:val="001347C7"/>
    <w:rsid w:val="001356B0"/>
    <w:rsid w:val="00151937"/>
    <w:rsid w:val="00171293"/>
    <w:rsid w:val="00181844"/>
    <w:rsid w:val="001837E9"/>
    <w:rsid w:val="00187DFA"/>
    <w:rsid w:val="001A1BC1"/>
    <w:rsid w:val="001A1EA5"/>
    <w:rsid w:val="001A2574"/>
    <w:rsid w:val="001A27D7"/>
    <w:rsid w:val="001A294E"/>
    <w:rsid w:val="001A4ED8"/>
    <w:rsid w:val="001A5899"/>
    <w:rsid w:val="001A6886"/>
    <w:rsid w:val="001A6A42"/>
    <w:rsid w:val="001B2488"/>
    <w:rsid w:val="001B6799"/>
    <w:rsid w:val="001C1362"/>
    <w:rsid w:val="001C43B7"/>
    <w:rsid w:val="001D2E9A"/>
    <w:rsid w:val="001D597F"/>
    <w:rsid w:val="001E168A"/>
    <w:rsid w:val="001E3FD4"/>
    <w:rsid w:val="0020241A"/>
    <w:rsid w:val="00203821"/>
    <w:rsid w:val="00211632"/>
    <w:rsid w:val="0021630D"/>
    <w:rsid w:val="00222A5A"/>
    <w:rsid w:val="00227BC9"/>
    <w:rsid w:val="00232260"/>
    <w:rsid w:val="00240028"/>
    <w:rsid w:val="0024121B"/>
    <w:rsid w:val="00247D2F"/>
    <w:rsid w:val="00256560"/>
    <w:rsid w:val="00256699"/>
    <w:rsid w:val="002660D9"/>
    <w:rsid w:val="0027605E"/>
    <w:rsid w:val="00281E00"/>
    <w:rsid w:val="00294A52"/>
    <w:rsid w:val="002A41AC"/>
    <w:rsid w:val="002B575F"/>
    <w:rsid w:val="002B729B"/>
    <w:rsid w:val="002C23B5"/>
    <w:rsid w:val="002C3852"/>
    <w:rsid w:val="002C4F1C"/>
    <w:rsid w:val="002C53A2"/>
    <w:rsid w:val="002D0040"/>
    <w:rsid w:val="002D2FA8"/>
    <w:rsid w:val="002E0301"/>
    <w:rsid w:val="002E220F"/>
    <w:rsid w:val="00302D92"/>
    <w:rsid w:val="00307311"/>
    <w:rsid w:val="0032100F"/>
    <w:rsid w:val="0033402C"/>
    <w:rsid w:val="0033413D"/>
    <w:rsid w:val="00340521"/>
    <w:rsid w:val="00345C73"/>
    <w:rsid w:val="00354A99"/>
    <w:rsid w:val="00360311"/>
    <w:rsid w:val="00360DFC"/>
    <w:rsid w:val="00361922"/>
    <w:rsid w:val="0037339B"/>
    <w:rsid w:val="00386C11"/>
    <w:rsid w:val="00393326"/>
    <w:rsid w:val="00394E47"/>
    <w:rsid w:val="00397466"/>
    <w:rsid w:val="003A6148"/>
    <w:rsid w:val="003C33F6"/>
    <w:rsid w:val="003C3D2E"/>
    <w:rsid w:val="003C43A5"/>
    <w:rsid w:val="003D1366"/>
    <w:rsid w:val="003E1C5C"/>
    <w:rsid w:val="003E3EB6"/>
    <w:rsid w:val="003E6650"/>
    <w:rsid w:val="003F5B46"/>
    <w:rsid w:val="00401363"/>
    <w:rsid w:val="00402E47"/>
    <w:rsid w:val="00425015"/>
    <w:rsid w:val="00430994"/>
    <w:rsid w:val="00436146"/>
    <w:rsid w:val="00441B6D"/>
    <w:rsid w:val="00450E16"/>
    <w:rsid w:val="004556EF"/>
    <w:rsid w:val="00462B07"/>
    <w:rsid w:val="00465BD2"/>
    <w:rsid w:val="004715C8"/>
    <w:rsid w:val="00481C31"/>
    <w:rsid w:val="00482FC1"/>
    <w:rsid w:val="00483027"/>
    <w:rsid w:val="004871AA"/>
    <w:rsid w:val="004918D7"/>
    <w:rsid w:val="004926E1"/>
    <w:rsid w:val="004A2FEA"/>
    <w:rsid w:val="004A348C"/>
    <w:rsid w:val="004B6666"/>
    <w:rsid w:val="004D2DD7"/>
    <w:rsid w:val="004D75C5"/>
    <w:rsid w:val="004E2186"/>
    <w:rsid w:val="004E66FB"/>
    <w:rsid w:val="004F470A"/>
    <w:rsid w:val="004F4C59"/>
    <w:rsid w:val="00500C8F"/>
    <w:rsid w:val="00501909"/>
    <w:rsid w:val="00503804"/>
    <w:rsid w:val="00507BBB"/>
    <w:rsid w:val="005128DF"/>
    <w:rsid w:val="0051592A"/>
    <w:rsid w:val="005206FE"/>
    <w:rsid w:val="00520720"/>
    <w:rsid w:val="0052135F"/>
    <w:rsid w:val="005257ED"/>
    <w:rsid w:val="005306F8"/>
    <w:rsid w:val="00537FF5"/>
    <w:rsid w:val="0054023D"/>
    <w:rsid w:val="005426BF"/>
    <w:rsid w:val="005562BA"/>
    <w:rsid w:val="0056213C"/>
    <w:rsid w:val="0056379B"/>
    <w:rsid w:val="00580C24"/>
    <w:rsid w:val="005845AF"/>
    <w:rsid w:val="005968EF"/>
    <w:rsid w:val="00596C1E"/>
    <w:rsid w:val="00597C9A"/>
    <w:rsid w:val="005A2E26"/>
    <w:rsid w:val="005B70FC"/>
    <w:rsid w:val="005B7BCA"/>
    <w:rsid w:val="005C0DAE"/>
    <w:rsid w:val="005C188E"/>
    <w:rsid w:val="005D2349"/>
    <w:rsid w:val="005D4C7A"/>
    <w:rsid w:val="005D51F5"/>
    <w:rsid w:val="005E1B60"/>
    <w:rsid w:val="005E5507"/>
    <w:rsid w:val="005E607B"/>
    <w:rsid w:val="005F0A8D"/>
    <w:rsid w:val="005F1CD3"/>
    <w:rsid w:val="00601229"/>
    <w:rsid w:val="0060278F"/>
    <w:rsid w:val="00603B67"/>
    <w:rsid w:val="00604E50"/>
    <w:rsid w:val="006162A2"/>
    <w:rsid w:val="00620724"/>
    <w:rsid w:val="006240DA"/>
    <w:rsid w:val="0063256E"/>
    <w:rsid w:val="00633F04"/>
    <w:rsid w:val="00635219"/>
    <w:rsid w:val="00635EC0"/>
    <w:rsid w:val="00640B58"/>
    <w:rsid w:val="00642959"/>
    <w:rsid w:val="00651B02"/>
    <w:rsid w:val="00651B19"/>
    <w:rsid w:val="00660A29"/>
    <w:rsid w:val="00671826"/>
    <w:rsid w:val="006766E3"/>
    <w:rsid w:val="00685880"/>
    <w:rsid w:val="00695519"/>
    <w:rsid w:val="006A034A"/>
    <w:rsid w:val="006A2828"/>
    <w:rsid w:val="006A4134"/>
    <w:rsid w:val="006A5DDA"/>
    <w:rsid w:val="006A6701"/>
    <w:rsid w:val="006B21F4"/>
    <w:rsid w:val="006B3753"/>
    <w:rsid w:val="006B7AD6"/>
    <w:rsid w:val="006C50FD"/>
    <w:rsid w:val="006D1DD4"/>
    <w:rsid w:val="006D4014"/>
    <w:rsid w:val="006D44C1"/>
    <w:rsid w:val="006E2E7A"/>
    <w:rsid w:val="006E5651"/>
    <w:rsid w:val="006E5B85"/>
    <w:rsid w:val="006F026A"/>
    <w:rsid w:val="0070249B"/>
    <w:rsid w:val="0070265B"/>
    <w:rsid w:val="00704813"/>
    <w:rsid w:val="0072290D"/>
    <w:rsid w:val="00723D6D"/>
    <w:rsid w:val="00724537"/>
    <w:rsid w:val="00731724"/>
    <w:rsid w:val="0073474B"/>
    <w:rsid w:val="00735511"/>
    <w:rsid w:val="00737208"/>
    <w:rsid w:val="00737660"/>
    <w:rsid w:val="00744DE6"/>
    <w:rsid w:val="00747297"/>
    <w:rsid w:val="00762452"/>
    <w:rsid w:val="007639E0"/>
    <w:rsid w:val="00775507"/>
    <w:rsid w:val="00783473"/>
    <w:rsid w:val="0078594B"/>
    <w:rsid w:val="00795E02"/>
    <w:rsid w:val="007979D0"/>
    <w:rsid w:val="007A4E18"/>
    <w:rsid w:val="007A7B8C"/>
    <w:rsid w:val="007B44B2"/>
    <w:rsid w:val="007C6D9E"/>
    <w:rsid w:val="007D1C43"/>
    <w:rsid w:val="007D2B78"/>
    <w:rsid w:val="007D6C53"/>
    <w:rsid w:val="007E1564"/>
    <w:rsid w:val="007E1E87"/>
    <w:rsid w:val="007E5B3F"/>
    <w:rsid w:val="007F2257"/>
    <w:rsid w:val="0080091D"/>
    <w:rsid w:val="00803236"/>
    <w:rsid w:val="00804108"/>
    <w:rsid w:val="00804FC4"/>
    <w:rsid w:val="00814724"/>
    <w:rsid w:val="00816367"/>
    <w:rsid w:val="00816A0B"/>
    <w:rsid w:val="00816D2D"/>
    <w:rsid w:val="008238A6"/>
    <w:rsid w:val="00824B22"/>
    <w:rsid w:val="00824F38"/>
    <w:rsid w:val="00830C53"/>
    <w:rsid w:val="00832047"/>
    <w:rsid w:val="00837FAA"/>
    <w:rsid w:val="00841F77"/>
    <w:rsid w:val="008479B6"/>
    <w:rsid w:val="0085131C"/>
    <w:rsid w:val="0085276D"/>
    <w:rsid w:val="00862EE2"/>
    <w:rsid w:val="00863390"/>
    <w:rsid w:val="0086385C"/>
    <w:rsid w:val="00871916"/>
    <w:rsid w:val="008956DD"/>
    <w:rsid w:val="008963E0"/>
    <w:rsid w:val="008A510E"/>
    <w:rsid w:val="008A522A"/>
    <w:rsid w:val="008B4464"/>
    <w:rsid w:val="008B727A"/>
    <w:rsid w:val="008B750B"/>
    <w:rsid w:val="008C3162"/>
    <w:rsid w:val="008D1F14"/>
    <w:rsid w:val="008E3924"/>
    <w:rsid w:val="008F13F7"/>
    <w:rsid w:val="008F5B4D"/>
    <w:rsid w:val="00907425"/>
    <w:rsid w:val="009175A2"/>
    <w:rsid w:val="00923C34"/>
    <w:rsid w:val="00924152"/>
    <w:rsid w:val="0092513D"/>
    <w:rsid w:val="00927A9F"/>
    <w:rsid w:val="009335CC"/>
    <w:rsid w:val="00934518"/>
    <w:rsid w:val="00935A55"/>
    <w:rsid w:val="00941CEB"/>
    <w:rsid w:val="0094720F"/>
    <w:rsid w:val="00953B28"/>
    <w:rsid w:val="00954322"/>
    <w:rsid w:val="00957CAA"/>
    <w:rsid w:val="00962B56"/>
    <w:rsid w:val="00964191"/>
    <w:rsid w:val="0096778A"/>
    <w:rsid w:val="00977656"/>
    <w:rsid w:val="009846A7"/>
    <w:rsid w:val="00986BE1"/>
    <w:rsid w:val="0098794D"/>
    <w:rsid w:val="00992D72"/>
    <w:rsid w:val="009935AC"/>
    <w:rsid w:val="0099497B"/>
    <w:rsid w:val="00995F34"/>
    <w:rsid w:val="009A43BA"/>
    <w:rsid w:val="009A5208"/>
    <w:rsid w:val="009B0D05"/>
    <w:rsid w:val="009B4CA6"/>
    <w:rsid w:val="009B79F8"/>
    <w:rsid w:val="009C232D"/>
    <w:rsid w:val="009C66D5"/>
    <w:rsid w:val="009D0BB0"/>
    <w:rsid w:val="009D13FD"/>
    <w:rsid w:val="009D266A"/>
    <w:rsid w:val="009D5F6D"/>
    <w:rsid w:val="009F41B0"/>
    <w:rsid w:val="009F7E07"/>
    <w:rsid w:val="00A01522"/>
    <w:rsid w:val="00A07C7F"/>
    <w:rsid w:val="00A10A11"/>
    <w:rsid w:val="00A13C6A"/>
    <w:rsid w:val="00A17B09"/>
    <w:rsid w:val="00A22171"/>
    <w:rsid w:val="00A41402"/>
    <w:rsid w:val="00A457C6"/>
    <w:rsid w:val="00A46AD0"/>
    <w:rsid w:val="00A47063"/>
    <w:rsid w:val="00A473A8"/>
    <w:rsid w:val="00A513F0"/>
    <w:rsid w:val="00A61AC8"/>
    <w:rsid w:val="00A6366F"/>
    <w:rsid w:val="00A65D4C"/>
    <w:rsid w:val="00A70512"/>
    <w:rsid w:val="00A82DB6"/>
    <w:rsid w:val="00A85B8A"/>
    <w:rsid w:val="00A92B93"/>
    <w:rsid w:val="00AA1F60"/>
    <w:rsid w:val="00AA40D7"/>
    <w:rsid w:val="00AA625D"/>
    <w:rsid w:val="00AB5F7D"/>
    <w:rsid w:val="00AB69E0"/>
    <w:rsid w:val="00AC0C50"/>
    <w:rsid w:val="00AC6FE2"/>
    <w:rsid w:val="00AE6EFB"/>
    <w:rsid w:val="00AF3925"/>
    <w:rsid w:val="00B03AFB"/>
    <w:rsid w:val="00B1296B"/>
    <w:rsid w:val="00B2292F"/>
    <w:rsid w:val="00B43169"/>
    <w:rsid w:val="00B501A8"/>
    <w:rsid w:val="00B55AE4"/>
    <w:rsid w:val="00B60E98"/>
    <w:rsid w:val="00B6287B"/>
    <w:rsid w:val="00B70B46"/>
    <w:rsid w:val="00B739B0"/>
    <w:rsid w:val="00B75DAD"/>
    <w:rsid w:val="00B80A38"/>
    <w:rsid w:val="00B814A3"/>
    <w:rsid w:val="00B92DC3"/>
    <w:rsid w:val="00B93106"/>
    <w:rsid w:val="00B96F38"/>
    <w:rsid w:val="00BB0B9F"/>
    <w:rsid w:val="00BC348E"/>
    <w:rsid w:val="00BC716B"/>
    <w:rsid w:val="00BD0E74"/>
    <w:rsid w:val="00BD5F8C"/>
    <w:rsid w:val="00BE29DD"/>
    <w:rsid w:val="00C066AF"/>
    <w:rsid w:val="00C10E06"/>
    <w:rsid w:val="00C145B8"/>
    <w:rsid w:val="00C2438F"/>
    <w:rsid w:val="00C31AF0"/>
    <w:rsid w:val="00C32A7E"/>
    <w:rsid w:val="00C34F28"/>
    <w:rsid w:val="00C368DF"/>
    <w:rsid w:val="00C442C5"/>
    <w:rsid w:val="00C450C5"/>
    <w:rsid w:val="00C57B5C"/>
    <w:rsid w:val="00C57C7C"/>
    <w:rsid w:val="00C61049"/>
    <w:rsid w:val="00C63FFE"/>
    <w:rsid w:val="00C733BA"/>
    <w:rsid w:val="00C91264"/>
    <w:rsid w:val="00C91EB6"/>
    <w:rsid w:val="00CA10B0"/>
    <w:rsid w:val="00CA2F8E"/>
    <w:rsid w:val="00CA3EE2"/>
    <w:rsid w:val="00CA7FD5"/>
    <w:rsid w:val="00CB3287"/>
    <w:rsid w:val="00CB33E2"/>
    <w:rsid w:val="00CB4E68"/>
    <w:rsid w:val="00CC2733"/>
    <w:rsid w:val="00CD0050"/>
    <w:rsid w:val="00CD663E"/>
    <w:rsid w:val="00CE7481"/>
    <w:rsid w:val="00CF0A8F"/>
    <w:rsid w:val="00CF4422"/>
    <w:rsid w:val="00D024D0"/>
    <w:rsid w:val="00D048CE"/>
    <w:rsid w:val="00D0690D"/>
    <w:rsid w:val="00D07D52"/>
    <w:rsid w:val="00D10998"/>
    <w:rsid w:val="00D15CBD"/>
    <w:rsid w:val="00D221CB"/>
    <w:rsid w:val="00D23391"/>
    <w:rsid w:val="00D31805"/>
    <w:rsid w:val="00D552B9"/>
    <w:rsid w:val="00D600D0"/>
    <w:rsid w:val="00D735B2"/>
    <w:rsid w:val="00D74021"/>
    <w:rsid w:val="00D76D01"/>
    <w:rsid w:val="00D922A9"/>
    <w:rsid w:val="00D9394A"/>
    <w:rsid w:val="00DA2D8E"/>
    <w:rsid w:val="00DB0CBB"/>
    <w:rsid w:val="00DB67CC"/>
    <w:rsid w:val="00DC3783"/>
    <w:rsid w:val="00DE1070"/>
    <w:rsid w:val="00E00219"/>
    <w:rsid w:val="00E0316B"/>
    <w:rsid w:val="00E25E10"/>
    <w:rsid w:val="00E27B75"/>
    <w:rsid w:val="00E45338"/>
    <w:rsid w:val="00E50B41"/>
    <w:rsid w:val="00E5219B"/>
    <w:rsid w:val="00E52D07"/>
    <w:rsid w:val="00E5518B"/>
    <w:rsid w:val="00E609FE"/>
    <w:rsid w:val="00E630BE"/>
    <w:rsid w:val="00E67229"/>
    <w:rsid w:val="00E75920"/>
    <w:rsid w:val="00E80D96"/>
    <w:rsid w:val="00E85815"/>
    <w:rsid w:val="00E871FA"/>
    <w:rsid w:val="00E936A4"/>
    <w:rsid w:val="00E954BB"/>
    <w:rsid w:val="00EA45E7"/>
    <w:rsid w:val="00EB78E3"/>
    <w:rsid w:val="00EB7BE3"/>
    <w:rsid w:val="00EC1C4B"/>
    <w:rsid w:val="00EC735A"/>
    <w:rsid w:val="00ED5F38"/>
    <w:rsid w:val="00EE2328"/>
    <w:rsid w:val="00EF08BC"/>
    <w:rsid w:val="00EF27FE"/>
    <w:rsid w:val="00F04424"/>
    <w:rsid w:val="00F07FB6"/>
    <w:rsid w:val="00F149D0"/>
    <w:rsid w:val="00F16B53"/>
    <w:rsid w:val="00F25ECD"/>
    <w:rsid w:val="00F318BE"/>
    <w:rsid w:val="00F33297"/>
    <w:rsid w:val="00F343FB"/>
    <w:rsid w:val="00F359FE"/>
    <w:rsid w:val="00F42159"/>
    <w:rsid w:val="00F4256E"/>
    <w:rsid w:val="00F42EE1"/>
    <w:rsid w:val="00F60F1F"/>
    <w:rsid w:val="00F629FF"/>
    <w:rsid w:val="00F64141"/>
    <w:rsid w:val="00F67508"/>
    <w:rsid w:val="00F71FC9"/>
    <w:rsid w:val="00F73B48"/>
    <w:rsid w:val="00F74F51"/>
    <w:rsid w:val="00F842AD"/>
    <w:rsid w:val="00F914EB"/>
    <w:rsid w:val="00F91B85"/>
    <w:rsid w:val="00F92385"/>
    <w:rsid w:val="00F938E7"/>
    <w:rsid w:val="00FA0053"/>
    <w:rsid w:val="00FA3B17"/>
    <w:rsid w:val="00FA5E8D"/>
    <w:rsid w:val="00FA5F3D"/>
    <w:rsid w:val="00FB399E"/>
    <w:rsid w:val="00FB4891"/>
    <w:rsid w:val="00FB6BFC"/>
    <w:rsid w:val="00FB7F50"/>
    <w:rsid w:val="00FC2A85"/>
    <w:rsid w:val="00FC30EB"/>
    <w:rsid w:val="00FC40AF"/>
    <w:rsid w:val="00FC73B9"/>
    <w:rsid w:val="00FD0A16"/>
    <w:rsid w:val="00FE039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19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0564994">
      <w:bodyDiv w:val="1"/>
      <w:marLeft w:val="0"/>
      <w:marRight w:val="0"/>
      <w:marTop w:val="0"/>
      <w:marBottom w:val="0"/>
      <w:divBdr>
        <w:top w:val="none" w:sz="0" w:space="0" w:color="auto"/>
        <w:left w:val="none" w:sz="0" w:space="0" w:color="auto"/>
        <w:bottom w:val="none" w:sz="0" w:space="0" w:color="auto"/>
        <w:right w:val="none" w:sz="0" w:space="0" w:color="auto"/>
      </w:divBdr>
    </w:div>
    <w:div w:id="8129313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247248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1298279">
      <w:bodyDiv w:val="1"/>
      <w:marLeft w:val="0"/>
      <w:marRight w:val="0"/>
      <w:marTop w:val="0"/>
      <w:marBottom w:val="0"/>
      <w:divBdr>
        <w:top w:val="none" w:sz="0" w:space="0" w:color="auto"/>
        <w:left w:val="none" w:sz="0" w:space="0" w:color="auto"/>
        <w:bottom w:val="none" w:sz="0" w:space="0" w:color="auto"/>
        <w:right w:val="none" w:sz="0" w:space="0" w:color="auto"/>
      </w:divBdr>
    </w:div>
    <w:div w:id="334573977">
      <w:bodyDiv w:val="1"/>
      <w:marLeft w:val="0"/>
      <w:marRight w:val="0"/>
      <w:marTop w:val="0"/>
      <w:marBottom w:val="0"/>
      <w:divBdr>
        <w:top w:val="none" w:sz="0" w:space="0" w:color="auto"/>
        <w:left w:val="none" w:sz="0" w:space="0" w:color="auto"/>
        <w:bottom w:val="none" w:sz="0" w:space="0" w:color="auto"/>
        <w:right w:val="none" w:sz="0" w:space="0" w:color="auto"/>
      </w:divBdr>
    </w:div>
    <w:div w:id="35831592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5052196">
      <w:bodyDiv w:val="1"/>
      <w:marLeft w:val="0"/>
      <w:marRight w:val="0"/>
      <w:marTop w:val="0"/>
      <w:marBottom w:val="0"/>
      <w:divBdr>
        <w:top w:val="none" w:sz="0" w:space="0" w:color="auto"/>
        <w:left w:val="none" w:sz="0" w:space="0" w:color="auto"/>
        <w:bottom w:val="none" w:sz="0" w:space="0" w:color="auto"/>
        <w:right w:val="none" w:sz="0" w:space="0" w:color="auto"/>
      </w:divBdr>
    </w:div>
    <w:div w:id="50806601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853506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6975299">
      <w:bodyDiv w:val="1"/>
      <w:marLeft w:val="0"/>
      <w:marRight w:val="0"/>
      <w:marTop w:val="0"/>
      <w:marBottom w:val="0"/>
      <w:divBdr>
        <w:top w:val="none" w:sz="0" w:space="0" w:color="auto"/>
        <w:left w:val="none" w:sz="0" w:space="0" w:color="auto"/>
        <w:bottom w:val="none" w:sz="0" w:space="0" w:color="auto"/>
        <w:right w:val="none" w:sz="0" w:space="0" w:color="auto"/>
      </w:divBdr>
    </w:div>
    <w:div w:id="659116874">
      <w:bodyDiv w:val="1"/>
      <w:marLeft w:val="0"/>
      <w:marRight w:val="0"/>
      <w:marTop w:val="0"/>
      <w:marBottom w:val="0"/>
      <w:divBdr>
        <w:top w:val="none" w:sz="0" w:space="0" w:color="auto"/>
        <w:left w:val="none" w:sz="0" w:space="0" w:color="auto"/>
        <w:bottom w:val="none" w:sz="0" w:space="0" w:color="auto"/>
        <w:right w:val="none" w:sz="0" w:space="0" w:color="auto"/>
      </w:divBdr>
    </w:div>
    <w:div w:id="673800181">
      <w:bodyDiv w:val="1"/>
      <w:marLeft w:val="0"/>
      <w:marRight w:val="0"/>
      <w:marTop w:val="0"/>
      <w:marBottom w:val="0"/>
      <w:divBdr>
        <w:top w:val="none" w:sz="0" w:space="0" w:color="auto"/>
        <w:left w:val="none" w:sz="0" w:space="0" w:color="auto"/>
        <w:bottom w:val="none" w:sz="0" w:space="0" w:color="auto"/>
        <w:right w:val="none" w:sz="0" w:space="0" w:color="auto"/>
      </w:divBdr>
    </w:div>
    <w:div w:id="1035930451">
      <w:bodyDiv w:val="1"/>
      <w:marLeft w:val="0"/>
      <w:marRight w:val="0"/>
      <w:marTop w:val="0"/>
      <w:marBottom w:val="0"/>
      <w:divBdr>
        <w:top w:val="none" w:sz="0" w:space="0" w:color="auto"/>
        <w:left w:val="none" w:sz="0" w:space="0" w:color="auto"/>
        <w:bottom w:val="none" w:sz="0" w:space="0" w:color="auto"/>
        <w:right w:val="none" w:sz="0" w:space="0" w:color="auto"/>
      </w:divBdr>
    </w:div>
    <w:div w:id="106064006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61238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5428989">
      <w:bodyDiv w:val="1"/>
      <w:marLeft w:val="0"/>
      <w:marRight w:val="0"/>
      <w:marTop w:val="0"/>
      <w:marBottom w:val="0"/>
      <w:divBdr>
        <w:top w:val="none" w:sz="0" w:space="0" w:color="auto"/>
        <w:left w:val="none" w:sz="0" w:space="0" w:color="auto"/>
        <w:bottom w:val="none" w:sz="0" w:space="0" w:color="auto"/>
        <w:right w:val="none" w:sz="0" w:space="0" w:color="auto"/>
      </w:divBdr>
    </w:div>
    <w:div w:id="1386754351">
      <w:bodyDiv w:val="1"/>
      <w:marLeft w:val="0"/>
      <w:marRight w:val="0"/>
      <w:marTop w:val="0"/>
      <w:marBottom w:val="0"/>
      <w:divBdr>
        <w:top w:val="none" w:sz="0" w:space="0" w:color="auto"/>
        <w:left w:val="none" w:sz="0" w:space="0" w:color="auto"/>
        <w:bottom w:val="none" w:sz="0" w:space="0" w:color="auto"/>
        <w:right w:val="none" w:sz="0" w:space="0" w:color="auto"/>
      </w:divBdr>
    </w:div>
    <w:div w:id="1419868081">
      <w:bodyDiv w:val="1"/>
      <w:marLeft w:val="0"/>
      <w:marRight w:val="0"/>
      <w:marTop w:val="0"/>
      <w:marBottom w:val="0"/>
      <w:divBdr>
        <w:top w:val="none" w:sz="0" w:space="0" w:color="auto"/>
        <w:left w:val="none" w:sz="0" w:space="0" w:color="auto"/>
        <w:bottom w:val="none" w:sz="0" w:space="0" w:color="auto"/>
        <w:right w:val="none" w:sz="0" w:space="0" w:color="auto"/>
      </w:divBdr>
    </w:div>
    <w:div w:id="149791405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7861896">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06614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507422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22569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590173">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914432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01/&#1575;&#1604;&#1581;&#1580;&#1575;&#1580;" TargetMode="External"/><Relationship Id="rId3" Type="http://schemas.openxmlformats.org/officeDocument/2006/relationships/hyperlink" Target="http://lib.eshia.ir/10054/1/518/&#1575;&#1585;&#1576;&#1593;" TargetMode="External"/><Relationship Id="rId7" Type="http://schemas.openxmlformats.org/officeDocument/2006/relationships/hyperlink" Target="http://lib.eshia.ir/11005/6/52/&#1608;&#1604;&#1578;&#1587;&#1593;&#1577;" TargetMode="External"/><Relationship Id="rId2" Type="http://schemas.openxmlformats.org/officeDocument/2006/relationships/hyperlink" Target="http://lib.eshia.ir/10054/1/505/&#1578;&#1587;&#1593;&#1577;" TargetMode="External"/><Relationship Id="rId1" Type="http://schemas.openxmlformats.org/officeDocument/2006/relationships/hyperlink" Target="http://lib.eshia.ir/10081/1/60/17" TargetMode="External"/><Relationship Id="rId6" Type="http://schemas.openxmlformats.org/officeDocument/2006/relationships/hyperlink" Target="http://lib.eshia.ir/11005/6/52/&#1594;&#1575;&#1740;&#1577;" TargetMode="External"/><Relationship Id="rId5" Type="http://schemas.openxmlformats.org/officeDocument/2006/relationships/hyperlink" Target="http://lib.eshia.ir/11005/6/15/&#1581;&#1605;&#1586;&#1577;" TargetMode="External"/><Relationship Id="rId10" Type="http://schemas.openxmlformats.org/officeDocument/2006/relationships/hyperlink" Target="http://lib.eshia.ir/11005/6/101/&#1575;&#1604;&#1588;&#1575;&#1576;&#1577;" TargetMode="External"/><Relationship Id="rId4" Type="http://schemas.openxmlformats.org/officeDocument/2006/relationships/hyperlink" Target="http://lib.eshia.ir/10054/1/534/&#1575;&#1585;&#1578;&#1575;&#1576;&#1578;" TargetMode="External"/><Relationship Id="rId9" Type="http://schemas.openxmlformats.org/officeDocument/2006/relationships/hyperlink" Target="http://lib.eshia.ir/11005/6/102/&#1581;&#1576;&#1604;&#1575;&#15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BF90-6969-4756-A51F-C3D31756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424</TotalTime>
  <Pages>6</Pages>
  <Words>1566</Words>
  <Characters>8929</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120</cp:revision>
  <cp:lastPrinted>2020-09-26T14:47:00Z</cp:lastPrinted>
  <dcterms:created xsi:type="dcterms:W3CDTF">2020-09-26T07:48:00Z</dcterms:created>
  <dcterms:modified xsi:type="dcterms:W3CDTF">2020-12-09T04:06:00Z</dcterms:modified>
  <cp:contentStatus>ویرایش 2.5</cp:contentStatus>
  <cp:version>2.7</cp:version>
</cp:coreProperties>
</file>