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11" w:rsidRDefault="00AF0311" w:rsidP="00AF031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F0311" w:rsidRDefault="00AF0311" w:rsidP="00AF031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/06/ 1399 </w:t>
      </w:r>
      <w:r>
        <w:rPr>
          <w:rFonts w:ascii="IRANSans" w:hAnsi="IRANSans" w:cs="IRANSans" w:hint="cs"/>
          <w:b/>
          <w:bCs/>
          <w:color w:val="0101FF"/>
          <w:sz w:val="24"/>
          <w:szCs w:val="24"/>
          <w:shd w:val="clear" w:color="auto" w:fill="FFFFFF"/>
          <w:rtl/>
        </w:rPr>
        <w:t>کلام</w:t>
      </w:r>
      <w:r>
        <w:rPr>
          <w:rFonts w:ascii="IRANSans" w:hAnsi="IRANSans" w:cs="IRANSans" w:hint="cs"/>
          <w:b/>
          <w:bCs/>
          <w:color w:val="0101FF"/>
          <w:sz w:val="24"/>
          <w:szCs w:val="24"/>
          <w:shd w:val="clear" w:color="auto" w:fill="FFFFFF"/>
          <w:rtl/>
        </w:rPr>
        <w:t xml:space="preserve"> حاج آقا تقی قمی</w:t>
      </w:r>
      <w:r>
        <w:rPr>
          <w:rFonts w:ascii="IRANSans" w:hAnsi="IRANSans" w:cs="IRANSans"/>
          <w:b/>
          <w:bCs/>
          <w:color w:val="0101FF"/>
          <w:sz w:val="24"/>
          <w:szCs w:val="24"/>
          <w:shd w:val="clear" w:color="auto" w:fill="FFFFFF"/>
          <w:rtl/>
        </w:rPr>
        <w:t xml:space="preserve"> / عده‌ی حامل/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BB4525" w:rsidRDefault="00921A5F" w:rsidP="00F66926">
      <w:pPr>
        <w:pBdr>
          <w:bottom w:val="double" w:sz="6" w:space="1" w:color="auto"/>
        </w:pBdr>
        <w:jc w:val="both"/>
        <w:rPr>
          <w:rtl/>
        </w:rPr>
      </w:pPr>
      <w:r>
        <w:rPr>
          <w:rFonts w:hint="cs"/>
          <w:rtl/>
        </w:rPr>
        <w:t>بحث در عده</w:t>
      </w:r>
      <w:r>
        <w:rPr>
          <w:rFonts w:hint="eastAsia"/>
          <w:rtl/>
        </w:rPr>
        <w:t>‌</w:t>
      </w:r>
      <w:r>
        <w:rPr>
          <w:rFonts w:hint="cs"/>
          <w:rtl/>
        </w:rPr>
        <w:t>ی مطلقه</w:t>
      </w:r>
      <w:r>
        <w:rPr>
          <w:rFonts w:hint="eastAsia"/>
          <w:rtl/>
        </w:rPr>
        <w:t>‌</w:t>
      </w:r>
      <w:r>
        <w:rPr>
          <w:rFonts w:hint="cs"/>
          <w:rtl/>
        </w:rPr>
        <w:t>ی حامل بود. پس از بیان کلام صاحب جواهر، کلام حاج آقا تقی قمی را بیان کردیم و در این جلسه به ادامه</w:t>
      </w:r>
      <w:r>
        <w:rPr>
          <w:rFonts w:hint="eastAsia"/>
          <w:rtl/>
        </w:rPr>
        <w:t>‌</w:t>
      </w:r>
      <w:r>
        <w:rPr>
          <w:rFonts w:hint="cs"/>
          <w:rtl/>
        </w:rPr>
        <w:t>ی بحث در مورد کلام ایشان می پردازیم.</w:t>
      </w:r>
    </w:p>
    <w:p w:rsidR="00921A5F" w:rsidRPr="003A6148" w:rsidRDefault="00921A5F" w:rsidP="00F66926">
      <w:pPr>
        <w:pBdr>
          <w:bottom w:val="double" w:sz="6" w:space="1" w:color="auto"/>
        </w:pBdr>
        <w:jc w:val="both"/>
      </w:pPr>
    </w:p>
    <w:p w:rsidR="008F5B4D" w:rsidRDefault="008F5B4D" w:rsidP="00F66926">
      <w:pPr>
        <w:jc w:val="both"/>
      </w:pPr>
    </w:p>
    <w:p w:rsidR="00D95C27" w:rsidRDefault="00D95C27" w:rsidP="00D95C27">
      <w:pPr>
        <w:pStyle w:val="Heading1"/>
        <w:rPr>
          <w:rtl/>
        </w:rPr>
      </w:pPr>
      <w:bookmarkStart w:id="1" w:name="_Toc50958098"/>
      <w:r>
        <w:rPr>
          <w:rFonts w:hint="cs"/>
          <w:rtl/>
        </w:rPr>
        <w:t>کلام حاج آقا تقی قمی و اشکال آن</w:t>
      </w:r>
      <w:bookmarkEnd w:id="1"/>
    </w:p>
    <w:p w:rsidR="00FC2F16" w:rsidRDefault="00FC2F16" w:rsidP="00FC2F16">
      <w:pPr>
        <w:jc w:val="both"/>
        <w:rPr>
          <w:rtl/>
        </w:rPr>
      </w:pPr>
      <w:r>
        <w:rPr>
          <w:rFonts w:hint="cs"/>
          <w:rtl/>
        </w:rPr>
        <w:t>حاج آقا تقی قمی روایاتی را که عده</w:t>
      </w:r>
      <w:r>
        <w:rPr>
          <w:rFonts w:hint="eastAsia"/>
          <w:rtl/>
        </w:rPr>
        <w:t>‌</w:t>
      </w:r>
      <w:r>
        <w:rPr>
          <w:rFonts w:hint="cs"/>
          <w:rtl/>
        </w:rPr>
        <w:t>ی مطلقه</w:t>
      </w:r>
      <w:r>
        <w:rPr>
          <w:rFonts w:hint="eastAsia"/>
          <w:rtl/>
        </w:rPr>
        <w:t>‌</w:t>
      </w:r>
      <w:r>
        <w:rPr>
          <w:rFonts w:hint="cs"/>
          <w:rtl/>
        </w:rPr>
        <w:t>ی حامل را اقرب الاجلین بیان کرده اند، مخصص روایاتی دانست که عده</w:t>
      </w:r>
      <w:r>
        <w:rPr>
          <w:rFonts w:hint="eastAsia"/>
          <w:rtl/>
        </w:rPr>
        <w:t>‌</w:t>
      </w:r>
      <w:r>
        <w:rPr>
          <w:rFonts w:hint="cs"/>
          <w:rtl/>
        </w:rPr>
        <w:t>ی مطلقه</w:t>
      </w:r>
      <w:r>
        <w:rPr>
          <w:rFonts w:hint="eastAsia"/>
          <w:rtl/>
        </w:rPr>
        <w:t>‌</w:t>
      </w:r>
      <w:r>
        <w:rPr>
          <w:rFonts w:hint="cs"/>
          <w:rtl/>
        </w:rPr>
        <w:t>ی حامل را وضع حمل دانسته اند.</w:t>
      </w:r>
    </w:p>
    <w:p w:rsidR="005B1306" w:rsidRDefault="00FC2F16" w:rsidP="00EF3A15">
      <w:pPr>
        <w:jc w:val="both"/>
        <w:rPr>
          <w:rtl/>
        </w:rPr>
      </w:pPr>
      <w:r>
        <w:rPr>
          <w:rFonts w:hint="cs"/>
          <w:rtl/>
        </w:rPr>
        <w:t>گفتیم تخصیص صحیح نیست و تعارض این دو دسته روایت، محکّم است و روایات وضع حمل به دلیل قطعی الصدور بودن ترجیح دارند.</w:t>
      </w:r>
    </w:p>
    <w:p w:rsidR="00FC2F16" w:rsidRDefault="00FC2F16" w:rsidP="00FC2F16">
      <w:pPr>
        <w:jc w:val="both"/>
        <w:rPr>
          <w:rtl/>
        </w:rPr>
      </w:pPr>
      <w:r>
        <w:rPr>
          <w:rFonts w:hint="cs"/>
          <w:rtl/>
        </w:rPr>
        <w:t>اشکال کلام مرحوم حاج آقا تقی قمی این است که با پذیرش تخصیص، روایاتی که عده</w:t>
      </w:r>
      <w:r>
        <w:rPr>
          <w:rFonts w:hint="eastAsia"/>
          <w:rtl/>
        </w:rPr>
        <w:t>‌</w:t>
      </w:r>
      <w:r>
        <w:rPr>
          <w:rFonts w:hint="cs"/>
          <w:rtl/>
        </w:rPr>
        <w:t>ی مطلقه</w:t>
      </w:r>
      <w:r>
        <w:rPr>
          <w:rFonts w:hint="eastAsia"/>
          <w:rtl/>
        </w:rPr>
        <w:t>‌</w:t>
      </w:r>
      <w:r>
        <w:rPr>
          <w:rFonts w:hint="cs"/>
          <w:rtl/>
        </w:rPr>
        <w:t>ی حامل را وضع حمل می دانند، حکم افراد نادر ( غیر غالب) را بیان می کنند که عرفی نمی باشد.</w:t>
      </w:r>
    </w:p>
    <w:p w:rsidR="00FC2F16" w:rsidRDefault="00FC2F16" w:rsidP="00FC2F16">
      <w:pPr>
        <w:jc w:val="both"/>
        <w:rPr>
          <w:rtl/>
        </w:rPr>
      </w:pPr>
      <w:r>
        <w:rPr>
          <w:rFonts w:hint="cs"/>
          <w:rtl/>
        </w:rPr>
        <w:t>همچنین خیلی بعید است که شارع بر اساس این روایات متعرض بعضی موارد شده باشد و به اکثریت موارد اشاره نکرده باشد.</w:t>
      </w:r>
    </w:p>
    <w:p w:rsidR="003E6650" w:rsidRDefault="00FC2F16" w:rsidP="00F66926">
      <w:pPr>
        <w:jc w:val="both"/>
        <w:rPr>
          <w:rtl/>
        </w:rPr>
      </w:pPr>
      <w:r>
        <w:rPr>
          <w:rFonts w:hint="cs"/>
          <w:rtl/>
        </w:rPr>
        <w:t>حتی اگر دسته ای از روایات عده را به وضع حمل می دانستند و دسته</w:t>
      </w:r>
      <w:r>
        <w:rPr>
          <w:rFonts w:hint="eastAsia"/>
          <w:rtl/>
        </w:rPr>
        <w:t>‌</w:t>
      </w:r>
      <w:r>
        <w:rPr>
          <w:rFonts w:hint="cs"/>
          <w:rtl/>
        </w:rPr>
        <w:t>ی دیگر عده را ابعد الاجلین بیان کرده بودند و وضع حمل شامل اغلب موارد می بود، باز هم</w:t>
      </w:r>
      <w:r w:rsidR="00DB1142">
        <w:rPr>
          <w:rFonts w:hint="cs"/>
          <w:rtl/>
        </w:rPr>
        <w:t xml:space="preserve"> عرفا بین این دو دسته روایت</w:t>
      </w:r>
      <w:r>
        <w:rPr>
          <w:rFonts w:hint="cs"/>
          <w:rtl/>
        </w:rPr>
        <w:t xml:space="preserve"> تنافی وجود داشت.</w:t>
      </w:r>
    </w:p>
    <w:p w:rsidR="00917455" w:rsidRDefault="00917455" w:rsidP="001D2071">
      <w:pPr>
        <w:pStyle w:val="Heading1"/>
        <w:rPr>
          <w:rtl/>
        </w:rPr>
      </w:pPr>
      <w:bookmarkStart w:id="2" w:name="_Toc50958099"/>
      <w:r>
        <w:rPr>
          <w:rFonts w:hint="cs"/>
          <w:rtl/>
        </w:rPr>
        <w:lastRenderedPageBreak/>
        <w:t>تفاوت اقرب الاجلین و ابعد الاجلین</w:t>
      </w:r>
      <w:bookmarkEnd w:id="2"/>
    </w:p>
    <w:p w:rsidR="001A1EA5" w:rsidRDefault="00423D9E" w:rsidP="00467FB5">
      <w:pPr>
        <w:jc w:val="both"/>
        <w:rPr>
          <w:rtl/>
        </w:rPr>
      </w:pPr>
      <w:r>
        <w:rPr>
          <w:rFonts w:hint="cs"/>
          <w:rtl/>
        </w:rPr>
        <w:t>معنای اقرب الاجلین این است که هر کدام از دو اجل</w:t>
      </w:r>
      <w:r w:rsidR="00FB0691">
        <w:rPr>
          <w:rFonts w:hint="cs"/>
          <w:rtl/>
        </w:rPr>
        <w:t xml:space="preserve"> ( ثلاثة و وضع حمل)</w:t>
      </w:r>
      <w:r>
        <w:rPr>
          <w:rFonts w:hint="cs"/>
          <w:rtl/>
        </w:rPr>
        <w:t xml:space="preserve"> </w:t>
      </w:r>
      <w:r w:rsidR="008551C8">
        <w:rPr>
          <w:rFonts w:hint="cs"/>
          <w:rtl/>
        </w:rPr>
        <w:t>زودتر</w:t>
      </w:r>
      <w:r>
        <w:rPr>
          <w:rFonts w:hint="cs"/>
          <w:rtl/>
        </w:rPr>
        <w:t xml:space="preserve"> واقع شد، عده به واسطه</w:t>
      </w:r>
      <w:r>
        <w:rPr>
          <w:rFonts w:hint="eastAsia"/>
          <w:rtl/>
        </w:rPr>
        <w:t>‌</w:t>
      </w:r>
      <w:r>
        <w:rPr>
          <w:rFonts w:hint="cs"/>
          <w:rtl/>
        </w:rPr>
        <w:t>ی آن سپری می شود.</w:t>
      </w:r>
      <w:r w:rsidR="00FB0691">
        <w:rPr>
          <w:rFonts w:hint="cs"/>
          <w:rtl/>
        </w:rPr>
        <w:t xml:space="preserve"> </w:t>
      </w:r>
      <w:r w:rsidR="00DC630E">
        <w:rPr>
          <w:rFonts w:hint="cs"/>
          <w:rtl/>
        </w:rPr>
        <w:t>معنای ابعد الاجلین این است که هر دو اجل</w:t>
      </w:r>
      <w:r w:rsidR="001D2071">
        <w:rPr>
          <w:rFonts w:hint="cs"/>
          <w:rtl/>
        </w:rPr>
        <w:t xml:space="preserve"> ( «اربعة اشهر و عشرا» و «وضع حمل»</w:t>
      </w:r>
      <w:r w:rsidR="0011232A">
        <w:rPr>
          <w:rFonts w:hint="cs"/>
          <w:rtl/>
        </w:rPr>
        <w:t xml:space="preserve"> در عده</w:t>
      </w:r>
      <w:r w:rsidR="0011232A">
        <w:rPr>
          <w:rFonts w:hint="eastAsia"/>
          <w:rtl/>
        </w:rPr>
        <w:t>‌</w:t>
      </w:r>
      <w:r w:rsidR="0011232A">
        <w:rPr>
          <w:rFonts w:hint="cs"/>
          <w:rtl/>
        </w:rPr>
        <w:t>ی وفات</w:t>
      </w:r>
      <w:r w:rsidR="001D2071">
        <w:rPr>
          <w:rFonts w:hint="cs"/>
          <w:rtl/>
        </w:rPr>
        <w:t>)</w:t>
      </w:r>
      <w:r w:rsidR="00DC630E">
        <w:rPr>
          <w:rFonts w:hint="cs"/>
          <w:rtl/>
        </w:rPr>
        <w:t xml:space="preserve"> باید واقع شود و عاملی که موجب انقضاء عده می شود، مجموع الامرین</w:t>
      </w:r>
      <w:r w:rsidR="00083D85">
        <w:rPr>
          <w:rFonts w:hint="cs"/>
          <w:rtl/>
        </w:rPr>
        <w:t xml:space="preserve"> است</w:t>
      </w:r>
      <w:r w:rsidR="00467FB5">
        <w:rPr>
          <w:rFonts w:hint="cs"/>
          <w:rtl/>
        </w:rPr>
        <w:t>؛</w:t>
      </w:r>
      <w:r w:rsidR="00083D85">
        <w:rPr>
          <w:rFonts w:hint="cs"/>
          <w:rtl/>
        </w:rPr>
        <w:t xml:space="preserve"> </w:t>
      </w:r>
      <w:r w:rsidR="00731241">
        <w:rPr>
          <w:rFonts w:hint="cs"/>
          <w:rtl/>
        </w:rPr>
        <w:t>یعنی اثر مستند به هر دو می باشد؛ نه آن که دیرتر واقع می شود.</w:t>
      </w:r>
      <w:r w:rsidR="00416A11">
        <w:rPr>
          <w:rFonts w:hint="cs"/>
          <w:rtl/>
        </w:rPr>
        <w:t xml:space="preserve"> در نتیجه در صورتی که وضع حمل دیرتر اتفاق می افتد، نمی توان گفت انقضاء عده به وضع حمل می باشد؛ بلکه انقضاء عده مستند به هر دو می باشد.</w:t>
      </w:r>
    </w:p>
    <w:p w:rsidR="00F66926" w:rsidRDefault="00734B01" w:rsidP="00734B01">
      <w:pPr>
        <w:pStyle w:val="Heading1"/>
        <w:rPr>
          <w:rtl/>
        </w:rPr>
      </w:pPr>
      <w:bookmarkStart w:id="3" w:name="_Toc50958100"/>
      <w:r>
        <w:rPr>
          <w:rFonts w:hint="cs"/>
          <w:rtl/>
        </w:rPr>
        <w:t>موافقت کتاب، مرجح روایات وضع حمل</w:t>
      </w:r>
      <w:bookmarkEnd w:id="3"/>
    </w:p>
    <w:p w:rsidR="00F66926" w:rsidRDefault="003D5BF1" w:rsidP="00734B01">
      <w:pPr>
        <w:jc w:val="both"/>
        <w:rPr>
          <w:rtl/>
        </w:rPr>
      </w:pPr>
      <w:r>
        <w:rPr>
          <w:rFonts w:hint="cs"/>
          <w:rtl/>
        </w:rPr>
        <w:t>مرجح دوم</w:t>
      </w:r>
      <w:r w:rsidR="00EF3A15">
        <w:rPr>
          <w:rFonts w:hint="cs"/>
          <w:rtl/>
        </w:rPr>
        <w:t xml:space="preserve"> در تعارض بین دو دسته روایتی که حاج آقا تقی قمی بیان کرد، ترجیح موافق کتاب بر مخالف کتاب می باشد.</w:t>
      </w:r>
    </w:p>
    <w:p w:rsidR="000978F2" w:rsidRDefault="00EF3A15" w:rsidP="00151EEA">
      <w:pPr>
        <w:jc w:val="both"/>
        <w:rPr>
          <w:rtl/>
        </w:rPr>
      </w:pPr>
      <w:r>
        <w:rPr>
          <w:rFonts w:hint="cs"/>
          <w:rtl/>
        </w:rPr>
        <w:t>آیه</w:t>
      </w:r>
      <w:r>
        <w:rPr>
          <w:rFonts w:hint="eastAsia"/>
          <w:rtl/>
        </w:rPr>
        <w:t>‌</w:t>
      </w:r>
      <w:r>
        <w:rPr>
          <w:rFonts w:hint="cs"/>
          <w:rtl/>
        </w:rPr>
        <w:t>ی اولات الاحمال، عده</w:t>
      </w:r>
      <w:r>
        <w:rPr>
          <w:rFonts w:hint="eastAsia"/>
          <w:rtl/>
        </w:rPr>
        <w:t>‌</w:t>
      </w:r>
      <w:r>
        <w:rPr>
          <w:rFonts w:hint="cs"/>
          <w:rtl/>
        </w:rPr>
        <w:t>ی همه</w:t>
      </w:r>
      <w:r>
        <w:rPr>
          <w:rFonts w:hint="eastAsia"/>
          <w:rtl/>
        </w:rPr>
        <w:t>‌</w:t>
      </w:r>
      <w:r>
        <w:rPr>
          <w:rFonts w:hint="cs"/>
          <w:rtl/>
        </w:rPr>
        <w:t>ی زنان مطلقه</w:t>
      </w:r>
      <w:r>
        <w:rPr>
          <w:rFonts w:hint="eastAsia"/>
          <w:rtl/>
        </w:rPr>
        <w:t>‌</w:t>
      </w:r>
      <w:r>
        <w:rPr>
          <w:rFonts w:hint="cs"/>
          <w:rtl/>
        </w:rPr>
        <w:t>ی حامل را وضع حمل بیان کرده است. در نتیجه</w:t>
      </w:r>
      <w:r w:rsidRPr="005B1306">
        <w:rPr>
          <w:rFonts w:hint="cs"/>
          <w:rtl/>
        </w:rPr>
        <w:t xml:space="preserve"> </w:t>
      </w:r>
      <w:r>
        <w:rPr>
          <w:rFonts w:hint="cs"/>
          <w:rtl/>
        </w:rPr>
        <w:t>روایاتی که عده</w:t>
      </w:r>
      <w:r>
        <w:rPr>
          <w:rFonts w:hint="eastAsia"/>
          <w:rtl/>
        </w:rPr>
        <w:t>‌</w:t>
      </w:r>
      <w:r>
        <w:rPr>
          <w:rFonts w:hint="cs"/>
          <w:rtl/>
        </w:rPr>
        <w:t>ی مطلقه</w:t>
      </w:r>
      <w:r>
        <w:rPr>
          <w:rFonts w:hint="eastAsia"/>
          <w:rtl/>
        </w:rPr>
        <w:t>‌</w:t>
      </w:r>
      <w:r>
        <w:rPr>
          <w:rFonts w:hint="cs"/>
          <w:rtl/>
        </w:rPr>
        <w:t>ی حامل را وضع حمل دانسته اند، موافق قرآن می باشند و روایاتی که عده</w:t>
      </w:r>
      <w:r>
        <w:rPr>
          <w:rFonts w:hint="eastAsia"/>
          <w:rtl/>
        </w:rPr>
        <w:t>‌</w:t>
      </w:r>
      <w:r>
        <w:rPr>
          <w:rFonts w:hint="cs"/>
          <w:rtl/>
        </w:rPr>
        <w:t>ی مطلقه</w:t>
      </w:r>
      <w:r>
        <w:rPr>
          <w:rFonts w:hint="eastAsia"/>
          <w:rtl/>
        </w:rPr>
        <w:t>‌</w:t>
      </w:r>
      <w:r>
        <w:rPr>
          <w:rFonts w:hint="cs"/>
          <w:rtl/>
        </w:rPr>
        <w:t>ی حامل را اقرب الاجلین بیان کرده اند، مخالف قرآن می باشند</w:t>
      </w:r>
      <w:r w:rsidR="000978F2">
        <w:rPr>
          <w:rFonts w:hint="cs"/>
          <w:rtl/>
        </w:rPr>
        <w:t xml:space="preserve">؛ زیرا </w:t>
      </w:r>
      <w:r w:rsidR="00CF1490">
        <w:rPr>
          <w:rFonts w:hint="cs"/>
          <w:rtl/>
        </w:rPr>
        <w:t>روایتی که نسبت به آیه</w:t>
      </w:r>
      <w:r w:rsidR="00CF1490">
        <w:rPr>
          <w:rFonts w:hint="eastAsia"/>
          <w:rtl/>
        </w:rPr>
        <w:t>‌</w:t>
      </w:r>
      <w:r w:rsidR="00CF1490">
        <w:rPr>
          <w:rFonts w:hint="cs"/>
          <w:rtl/>
        </w:rPr>
        <w:t>ی قرآن اخص مطلق می باشد به خاطر وجود روایت معارض، با آیه</w:t>
      </w:r>
      <w:r w:rsidR="00CF1490">
        <w:rPr>
          <w:rFonts w:hint="eastAsia"/>
          <w:rtl/>
        </w:rPr>
        <w:t>‌</w:t>
      </w:r>
      <w:r w:rsidR="00CF1490">
        <w:rPr>
          <w:rFonts w:hint="cs"/>
          <w:rtl/>
        </w:rPr>
        <w:t>ی قرآن</w:t>
      </w:r>
      <w:r w:rsidR="00151EEA" w:rsidRPr="00151EEA">
        <w:rPr>
          <w:rFonts w:hint="cs"/>
          <w:rtl/>
        </w:rPr>
        <w:t xml:space="preserve"> </w:t>
      </w:r>
      <w:r w:rsidR="00151EEA">
        <w:rPr>
          <w:rFonts w:hint="cs"/>
          <w:rtl/>
        </w:rPr>
        <w:t>قابل جمع</w:t>
      </w:r>
      <w:r w:rsidR="00CF1490">
        <w:rPr>
          <w:rFonts w:hint="cs"/>
          <w:rtl/>
        </w:rPr>
        <w:t xml:space="preserve"> نیست و مخالف قرآن به حساب می آید.</w:t>
      </w:r>
    </w:p>
    <w:p w:rsidR="009F45AE" w:rsidRDefault="009F45AE" w:rsidP="009F45AE">
      <w:pPr>
        <w:jc w:val="both"/>
        <w:rPr>
          <w:rtl/>
        </w:rPr>
      </w:pPr>
      <w:r>
        <w:rPr>
          <w:rFonts w:hint="cs"/>
          <w:rtl/>
        </w:rPr>
        <w:t>در نتیجه روایات وضع حمل</w:t>
      </w:r>
      <w:r w:rsidR="00EF3A15">
        <w:rPr>
          <w:rFonts w:hint="cs"/>
          <w:rtl/>
        </w:rPr>
        <w:t xml:space="preserve"> </w:t>
      </w:r>
      <w:r>
        <w:rPr>
          <w:rFonts w:hint="cs"/>
          <w:rtl/>
        </w:rPr>
        <w:t xml:space="preserve">( </w:t>
      </w:r>
      <w:r w:rsidR="00EF3A15">
        <w:rPr>
          <w:rFonts w:hint="cs"/>
          <w:rtl/>
        </w:rPr>
        <w:t>موافق کتاب</w:t>
      </w:r>
      <w:r>
        <w:rPr>
          <w:rFonts w:hint="cs"/>
          <w:rtl/>
        </w:rPr>
        <w:t>)</w:t>
      </w:r>
      <w:r w:rsidR="00EF3A15">
        <w:rPr>
          <w:rFonts w:hint="cs"/>
          <w:rtl/>
        </w:rPr>
        <w:t xml:space="preserve"> بر </w:t>
      </w:r>
      <w:r w:rsidR="00862ABB">
        <w:rPr>
          <w:rFonts w:hint="cs"/>
          <w:rtl/>
        </w:rPr>
        <w:t xml:space="preserve">روایات اقرب الاجلین ( </w:t>
      </w:r>
      <w:r w:rsidR="00EF3A15">
        <w:rPr>
          <w:rFonts w:hint="cs"/>
          <w:rtl/>
        </w:rPr>
        <w:t>مخالف کتاب</w:t>
      </w:r>
      <w:r w:rsidR="00862ABB">
        <w:rPr>
          <w:rFonts w:hint="cs"/>
          <w:rtl/>
        </w:rPr>
        <w:t>)</w:t>
      </w:r>
      <w:r w:rsidR="00EF3A15">
        <w:rPr>
          <w:rFonts w:hint="cs"/>
          <w:rtl/>
        </w:rPr>
        <w:t xml:space="preserve"> مقدم است.</w:t>
      </w:r>
    </w:p>
    <w:p w:rsidR="00EF3A15" w:rsidRDefault="00EF3A15" w:rsidP="00B80C1E">
      <w:pPr>
        <w:jc w:val="both"/>
        <w:rPr>
          <w:rtl/>
        </w:rPr>
      </w:pPr>
      <w:r>
        <w:rPr>
          <w:rFonts w:hint="cs"/>
          <w:rtl/>
        </w:rPr>
        <w:t xml:space="preserve">البته </w:t>
      </w:r>
      <w:r w:rsidR="00B80C1E">
        <w:rPr>
          <w:rFonts w:hint="cs"/>
          <w:rtl/>
        </w:rPr>
        <w:t>در محل بحث ما روایت اقرب الاجلین صرف نظر از روایت معارض</w:t>
      </w:r>
      <w:r w:rsidR="008D0F2E">
        <w:rPr>
          <w:rFonts w:hint="cs"/>
          <w:rtl/>
        </w:rPr>
        <w:t>،</w:t>
      </w:r>
      <w:r w:rsidR="00B80C1E">
        <w:rPr>
          <w:rFonts w:hint="cs"/>
          <w:rtl/>
        </w:rPr>
        <w:t xml:space="preserve"> با آیه</w:t>
      </w:r>
      <w:r w:rsidR="00B80C1E">
        <w:rPr>
          <w:rFonts w:hint="eastAsia"/>
          <w:rtl/>
        </w:rPr>
        <w:t>‌</w:t>
      </w:r>
      <w:r w:rsidR="00B80C1E">
        <w:rPr>
          <w:rFonts w:hint="cs"/>
          <w:rtl/>
        </w:rPr>
        <w:t>ی قرآن قابل جمع نمی باشد؛ زیرا تخصیص آیه به واسطه</w:t>
      </w:r>
      <w:r w:rsidR="00B80C1E">
        <w:rPr>
          <w:rFonts w:hint="eastAsia"/>
          <w:rtl/>
        </w:rPr>
        <w:t>‌</w:t>
      </w:r>
      <w:r w:rsidR="00B80C1E">
        <w:rPr>
          <w:rFonts w:hint="cs"/>
          <w:rtl/>
        </w:rPr>
        <w:t>ی روایت اقرب الاجلین موجب می شود،</w:t>
      </w:r>
      <w:r w:rsidR="008D0F2E">
        <w:rPr>
          <w:rFonts w:hint="cs"/>
          <w:rtl/>
        </w:rPr>
        <w:t xml:space="preserve"> آیه</w:t>
      </w:r>
      <w:r w:rsidR="008D0F2E">
        <w:rPr>
          <w:rFonts w:hint="eastAsia"/>
          <w:rtl/>
        </w:rPr>
        <w:t>‌</w:t>
      </w:r>
      <w:r w:rsidR="008D0F2E">
        <w:rPr>
          <w:rFonts w:hint="cs"/>
          <w:rtl/>
        </w:rPr>
        <w:t>ی قرآن به بعضی از</w:t>
      </w:r>
      <w:r w:rsidR="005601C1">
        <w:rPr>
          <w:rFonts w:hint="cs"/>
          <w:rtl/>
        </w:rPr>
        <w:t xml:space="preserve"> موارد اختصاص یابد که صحیح نیست؛ در نتیجه </w:t>
      </w:r>
      <w:r w:rsidR="00853C76">
        <w:rPr>
          <w:rFonts w:hint="cs"/>
          <w:rtl/>
        </w:rPr>
        <w:t>این روایت مخالف قرآن بوده و شرط حجیت ذاتی را ندارد.</w:t>
      </w:r>
    </w:p>
    <w:p w:rsidR="00B91FFB" w:rsidRDefault="00B91FFB" w:rsidP="00B91FFB">
      <w:pPr>
        <w:pStyle w:val="Heading1"/>
        <w:rPr>
          <w:rtl/>
        </w:rPr>
      </w:pPr>
      <w:bookmarkStart w:id="4" w:name="_Toc50958101"/>
      <w:r>
        <w:rPr>
          <w:rFonts w:hint="cs"/>
          <w:rtl/>
        </w:rPr>
        <w:t>اقربِ امکانی</w:t>
      </w:r>
      <w:bookmarkEnd w:id="4"/>
    </w:p>
    <w:p w:rsidR="00EF3A15" w:rsidRDefault="00526E6D" w:rsidP="00F66926">
      <w:pPr>
        <w:jc w:val="both"/>
        <w:rPr>
          <w:rtl/>
        </w:rPr>
      </w:pPr>
      <w:r>
        <w:rPr>
          <w:rFonts w:hint="cs"/>
          <w:rtl/>
        </w:rPr>
        <w:t>همه</w:t>
      </w:r>
      <w:r>
        <w:rPr>
          <w:rFonts w:hint="eastAsia"/>
          <w:rtl/>
        </w:rPr>
        <w:t>‌</w:t>
      </w:r>
      <w:r>
        <w:rPr>
          <w:rFonts w:hint="cs"/>
          <w:rtl/>
        </w:rPr>
        <w:t xml:space="preserve">ی این بحث ها در صورتی است که روایت اقرب الاجلین را مانند مرحوم حاج آقا تقی قمی معنا کنیم؛ اما ممکن است عدم جمع این روایت با </w:t>
      </w:r>
      <w:r w:rsidR="00C34F22">
        <w:rPr>
          <w:rFonts w:hint="cs"/>
          <w:rtl/>
        </w:rPr>
        <w:t>آیه</w:t>
      </w:r>
      <w:r w:rsidR="00C34F22">
        <w:rPr>
          <w:rFonts w:hint="eastAsia"/>
          <w:rtl/>
        </w:rPr>
        <w:t>‌</w:t>
      </w:r>
      <w:r w:rsidR="00C34F22">
        <w:rPr>
          <w:rFonts w:hint="cs"/>
          <w:rtl/>
        </w:rPr>
        <w:t>ی قرآن قرینه شود بر این که اقرب الاجلی</w:t>
      </w:r>
      <w:r w:rsidR="00991A35">
        <w:rPr>
          <w:rFonts w:hint="cs"/>
          <w:rtl/>
        </w:rPr>
        <w:t>ن را اقربِ امکانی در نظر بگیریم؛ یعنی اقرب الاجلین همان وضع حمل است که م</w:t>
      </w:r>
      <w:r w:rsidR="00903DD4">
        <w:rPr>
          <w:rFonts w:hint="cs"/>
          <w:rtl/>
        </w:rPr>
        <w:t>ی تواند یک لحظه پس از طلاق باشد.</w:t>
      </w:r>
    </w:p>
    <w:p w:rsidR="00F66926" w:rsidRDefault="00903DD4" w:rsidP="00E9436D">
      <w:pPr>
        <w:jc w:val="both"/>
        <w:rPr>
          <w:rtl/>
        </w:rPr>
      </w:pPr>
      <w:r>
        <w:rPr>
          <w:rFonts w:hint="cs"/>
          <w:rtl/>
        </w:rPr>
        <w:t>تعبیر اقرب الاجلین در مورد وضع حمل به خاطر فتوای عامه می باشد. عامه عده</w:t>
      </w:r>
      <w:r>
        <w:rPr>
          <w:rFonts w:hint="eastAsia"/>
          <w:rtl/>
        </w:rPr>
        <w:t>‌</w:t>
      </w:r>
      <w:r>
        <w:rPr>
          <w:rFonts w:hint="cs"/>
          <w:rtl/>
        </w:rPr>
        <w:t xml:space="preserve">ی حامل را در طلاق و غیر طلاق، وضع حمل می دانند و معتقدند اگر متوفی هنوز غسل داده نشده </w:t>
      </w:r>
      <w:r w:rsidR="00E9436D">
        <w:rPr>
          <w:rFonts w:hint="cs"/>
          <w:rtl/>
        </w:rPr>
        <w:t>باشد</w:t>
      </w:r>
      <w:r w:rsidR="00AC54BA">
        <w:rPr>
          <w:rFonts w:hint="cs"/>
          <w:rtl/>
        </w:rPr>
        <w:t xml:space="preserve"> و همسرش وضع حمل کند، عده</w:t>
      </w:r>
      <w:r w:rsidR="00AC54BA">
        <w:rPr>
          <w:rFonts w:hint="eastAsia"/>
          <w:rtl/>
        </w:rPr>
        <w:t>‌</w:t>
      </w:r>
      <w:r w:rsidR="00AC54BA">
        <w:rPr>
          <w:rFonts w:hint="cs"/>
          <w:rtl/>
        </w:rPr>
        <w:t>ی زن منقضی شده و می تواند ازدواج کند.</w:t>
      </w:r>
    </w:p>
    <w:p w:rsidR="005A18C0" w:rsidRDefault="005A18C0" w:rsidP="004C7086">
      <w:pPr>
        <w:jc w:val="both"/>
        <w:rPr>
          <w:rtl/>
        </w:rPr>
      </w:pPr>
      <w:r>
        <w:rPr>
          <w:rFonts w:hint="cs"/>
          <w:rtl/>
        </w:rPr>
        <w:lastRenderedPageBreak/>
        <w:t>در روایات ما تاکید شده است که عده</w:t>
      </w:r>
      <w:r>
        <w:rPr>
          <w:rFonts w:hint="eastAsia"/>
          <w:rtl/>
        </w:rPr>
        <w:t>‌</w:t>
      </w:r>
      <w:r>
        <w:rPr>
          <w:rFonts w:hint="cs"/>
          <w:rtl/>
        </w:rPr>
        <w:t>ی</w:t>
      </w:r>
      <w:r w:rsidR="004C7086">
        <w:rPr>
          <w:rFonts w:hint="cs"/>
          <w:rtl/>
        </w:rPr>
        <w:t xml:space="preserve"> وفات حامل</w:t>
      </w:r>
      <w:r>
        <w:rPr>
          <w:rFonts w:hint="cs"/>
          <w:rtl/>
        </w:rPr>
        <w:t xml:space="preserve">، </w:t>
      </w:r>
      <w:r w:rsidR="003729EE">
        <w:rPr>
          <w:rFonts w:hint="cs"/>
          <w:rtl/>
        </w:rPr>
        <w:t>ابعد</w:t>
      </w:r>
      <w:r>
        <w:rPr>
          <w:rFonts w:hint="cs"/>
          <w:rtl/>
        </w:rPr>
        <w:t xml:space="preserve"> الاجلین می باشد.</w:t>
      </w:r>
      <w:r w:rsidR="00D1693F">
        <w:rPr>
          <w:rFonts w:hint="cs"/>
          <w:rtl/>
        </w:rPr>
        <w:t xml:space="preserve"> روایت اقرب الاجلین در واقع بیان گر فرق بین عده</w:t>
      </w:r>
      <w:r w:rsidR="00D1693F">
        <w:rPr>
          <w:rFonts w:hint="eastAsia"/>
          <w:rtl/>
        </w:rPr>
        <w:t>‌</w:t>
      </w:r>
      <w:r w:rsidR="00D1693F">
        <w:rPr>
          <w:rFonts w:hint="cs"/>
          <w:rtl/>
        </w:rPr>
        <w:t>ی وفات و عده</w:t>
      </w:r>
      <w:r w:rsidR="00D1693F">
        <w:rPr>
          <w:rFonts w:hint="eastAsia"/>
          <w:rtl/>
        </w:rPr>
        <w:t>‌</w:t>
      </w:r>
      <w:r w:rsidR="00D1693F">
        <w:rPr>
          <w:rFonts w:hint="cs"/>
          <w:rtl/>
        </w:rPr>
        <w:t>ی طلاق در حامل می باشد. در عده</w:t>
      </w:r>
      <w:r w:rsidR="00D1693F">
        <w:rPr>
          <w:rFonts w:hint="eastAsia"/>
          <w:rtl/>
        </w:rPr>
        <w:t>‌</w:t>
      </w:r>
      <w:r w:rsidR="00D1693F">
        <w:rPr>
          <w:rFonts w:hint="cs"/>
          <w:rtl/>
        </w:rPr>
        <w:t>ی طلاق امکان دارد زن خیلی سریع بتواند ازدواج کند؛ زیرا ممکن است وضع حمل یک لحظه پس از طلاق باشد؛ اما در عده</w:t>
      </w:r>
      <w:r w:rsidR="00D1693F">
        <w:rPr>
          <w:rFonts w:hint="eastAsia"/>
          <w:rtl/>
        </w:rPr>
        <w:t>‌</w:t>
      </w:r>
      <w:r w:rsidR="00D1693F">
        <w:rPr>
          <w:rFonts w:hint="cs"/>
          <w:rtl/>
        </w:rPr>
        <w:t>ی وفات زن نمی تواند سریع ازدواج کند؛ زیرا حتما باید چهار ماه و ده روز و وضع حمل، هر دو واقع شود تا عده منقضی شود.</w:t>
      </w:r>
    </w:p>
    <w:p w:rsidR="00F66926" w:rsidRDefault="008216A4" w:rsidP="00F66926">
      <w:pPr>
        <w:jc w:val="both"/>
        <w:rPr>
          <w:rtl/>
        </w:rPr>
      </w:pPr>
      <w:r>
        <w:rPr>
          <w:rFonts w:hint="cs"/>
          <w:rtl/>
        </w:rPr>
        <w:t>دو روایت دیگر که اقرب الاجلین را بیان کرده اند، صحیحه</w:t>
      </w:r>
      <w:r>
        <w:rPr>
          <w:rFonts w:hint="eastAsia"/>
          <w:rtl/>
        </w:rPr>
        <w:t>‌</w:t>
      </w:r>
      <w:r>
        <w:rPr>
          <w:rFonts w:hint="cs"/>
          <w:rtl/>
        </w:rPr>
        <w:t>ی ابی بصیر و صحیحه</w:t>
      </w:r>
      <w:r>
        <w:rPr>
          <w:rFonts w:hint="eastAsia"/>
          <w:rtl/>
        </w:rPr>
        <w:t>‌</w:t>
      </w:r>
      <w:r>
        <w:rPr>
          <w:rFonts w:hint="cs"/>
          <w:rtl/>
        </w:rPr>
        <w:t>ی حلبی می باشد.</w:t>
      </w:r>
    </w:p>
    <w:p w:rsidR="00D30004" w:rsidRDefault="00D30004" w:rsidP="00D30004">
      <w:pPr>
        <w:pStyle w:val="Heading2"/>
        <w:rPr>
          <w:rtl/>
        </w:rPr>
      </w:pPr>
      <w:bookmarkStart w:id="5" w:name="_Toc50390978"/>
      <w:bookmarkStart w:id="6" w:name="_Toc50958102"/>
      <w:r>
        <w:rPr>
          <w:rFonts w:hint="cs"/>
          <w:rtl/>
        </w:rPr>
        <w:t>صحیحه</w:t>
      </w:r>
      <w:r>
        <w:rPr>
          <w:rFonts w:hint="eastAsia"/>
          <w:rtl/>
        </w:rPr>
        <w:t>‌</w:t>
      </w:r>
      <w:r>
        <w:rPr>
          <w:rFonts w:hint="cs"/>
          <w:rtl/>
        </w:rPr>
        <w:t>ی ابی بصیر</w:t>
      </w:r>
      <w:bookmarkEnd w:id="5"/>
      <w:bookmarkEnd w:id="6"/>
    </w:p>
    <w:p w:rsidR="00D30004" w:rsidRPr="00D060E4" w:rsidRDefault="00D30004" w:rsidP="00D30004">
      <w:pPr>
        <w:jc w:val="both"/>
      </w:pPr>
      <w:r w:rsidRPr="00D060E4">
        <w:rPr>
          <w:rFonts w:hint="cs"/>
          <w:rtl/>
        </w:rPr>
        <w:t xml:space="preserve">أَبُو عَلِيٍّ الْأَشْعَرِيُّ عَنْ مُحَمَّدِ بْنِ عَبْدِ الْجَبَّارِ وَ أَبُو الْعَبَّاسِ الرَّزَّازُ عَنْ أَيُّوبَ بْنِ نُوحٍ جَمِيعاً عَنْ صَفْوَانَ عَنِ ابْنِ مُسْكَانَ عَنْ أَبِي بَصِيرٍ قَالَ قَالَ أَبُو عَبْدِ اللَّهِ ع‏ </w:t>
      </w:r>
      <w:r w:rsidRPr="00D060E4">
        <w:rPr>
          <w:rFonts w:hint="cs"/>
          <w:color w:val="008000"/>
          <w:rtl/>
        </w:rPr>
        <w:t>طَلَاقُ الْحُبْلَى وَاحِدَةٌ وَ أَجَلُهَا أَنْ تَضَعَ حَمْلَهَا وَ هُوَ أَقْرَبُ‏ الْأَجَلَيْنِ‏.</w:t>
      </w:r>
      <w:r>
        <w:rPr>
          <w:rStyle w:val="FootnoteReference"/>
          <w:color w:val="008000"/>
          <w:rtl/>
        </w:rPr>
        <w:footnoteReference w:id="1"/>
      </w:r>
    </w:p>
    <w:p w:rsidR="00D30004" w:rsidRDefault="00D30004" w:rsidP="00D30004">
      <w:pPr>
        <w:pStyle w:val="Heading2"/>
        <w:rPr>
          <w:rtl/>
        </w:rPr>
      </w:pPr>
      <w:bookmarkStart w:id="7" w:name="_Toc50390979"/>
      <w:bookmarkStart w:id="8" w:name="_Toc50958103"/>
      <w:r>
        <w:rPr>
          <w:rFonts w:hint="cs"/>
          <w:rtl/>
        </w:rPr>
        <w:t>صحیحه</w:t>
      </w:r>
      <w:r>
        <w:rPr>
          <w:rFonts w:hint="eastAsia"/>
          <w:rtl/>
        </w:rPr>
        <w:t>‌</w:t>
      </w:r>
      <w:r>
        <w:rPr>
          <w:rFonts w:hint="cs"/>
          <w:rtl/>
        </w:rPr>
        <w:t>ی حلبی</w:t>
      </w:r>
      <w:bookmarkEnd w:id="7"/>
      <w:bookmarkEnd w:id="8"/>
    </w:p>
    <w:p w:rsidR="00F66926" w:rsidRDefault="00D30004" w:rsidP="00D30004">
      <w:pPr>
        <w:jc w:val="both"/>
        <w:rPr>
          <w:rtl/>
        </w:rPr>
      </w:pPr>
      <w:r w:rsidRPr="00487CC3">
        <w:rPr>
          <w:rFonts w:hint="cs"/>
          <w:rtl/>
        </w:rPr>
        <w:t xml:space="preserve">عَلِيُّ بْنُ إِبْرَاهِيمَ عَنْ أَبِيهِ عَنِ ابْنِ أَبِي عُمَيْرٍ عَنْ حَمَّادٍ عَنِ الْحَلَبِيِّ عَنْ أَبِي عَبْدِ اللَّهِ ع قَالَ: </w:t>
      </w:r>
      <w:r w:rsidRPr="00487CC3">
        <w:rPr>
          <w:rFonts w:hint="cs"/>
          <w:color w:val="008000"/>
          <w:rtl/>
        </w:rPr>
        <w:t>طَلَاقُ الْحُبْلَى وَاحِدَةٌ وَ أَجَلُهَا أَنْ تَضَعَ حَمْلَهَا وَ هُوَ أَقْرَبُ الْأَجَلَيْنِ.</w:t>
      </w:r>
      <w:r>
        <w:rPr>
          <w:rStyle w:val="FootnoteReference"/>
          <w:color w:val="008000"/>
          <w:rtl/>
        </w:rPr>
        <w:footnoteReference w:id="2"/>
      </w:r>
    </w:p>
    <w:p w:rsidR="00BA279E" w:rsidRDefault="00BA279E" w:rsidP="00F66926">
      <w:pPr>
        <w:jc w:val="both"/>
        <w:rPr>
          <w:rtl/>
        </w:rPr>
      </w:pPr>
      <w:r w:rsidRPr="00923F90">
        <w:rPr>
          <w:rFonts w:hint="cs"/>
          <w:highlight w:val="yellow"/>
          <w:rtl/>
        </w:rPr>
        <w:t xml:space="preserve">با </w:t>
      </w:r>
      <w:r>
        <w:rPr>
          <w:rFonts w:hint="cs"/>
          <w:rtl/>
        </w:rPr>
        <w:t>توجه به اقربِ امکانی که بیان شد، مراد از این روایات روشن می شود که اقرب الاجلین همان</w:t>
      </w:r>
      <w:r w:rsidR="003D7C8E">
        <w:rPr>
          <w:rFonts w:hint="cs"/>
          <w:rtl/>
        </w:rPr>
        <w:t xml:space="preserve"> وضع حمل می باشد که می تواند بسیار کوتاه باشد.</w:t>
      </w:r>
    </w:p>
    <w:p w:rsidR="007A0BE5" w:rsidRDefault="007A0BE5" w:rsidP="007A0BE5">
      <w:pPr>
        <w:jc w:val="both"/>
        <w:rPr>
          <w:rtl/>
        </w:rPr>
      </w:pPr>
      <w:r>
        <w:rPr>
          <w:rFonts w:hint="cs"/>
          <w:rtl/>
        </w:rPr>
        <w:t xml:space="preserve">صاحب جواهر «واو» را در </w:t>
      </w:r>
      <w:r w:rsidRPr="00487CC3">
        <w:rPr>
          <w:rFonts w:hint="cs"/>
          <w:color w:val="008000"/>
          <w:rtl/>
        </w:rPr>
        <w:t>وَ هُوَ أَقْرَبُ الْأَجَلَيْنِ</w:t>
      </w:r>
      <w:r>
        <w:rPr>
          <w:rFonts w:hint="cs"/>
          <w:rtl/>
        </w:rPr>
        <w:t xml:space="preserve"> حالیه دانسته است؛ زیرا اقرب الاجلین می تواند وضع حمل باشد و یا ثلاثة باشد. طبق این بیان معنای روایت چنین است: عده</w:t>
      </w:r>
      <w:r>
        <w:rPr>
          <w:rFonts w:hint="eastAsia"/>
          <w:rtl/>
        </w:rPr>
        <w:t>‌</w:t>
      </w:r>
      <w:r>
        <w:rPr>
          <w:rFonts w:hint="cs"/>
          <w:rtl/>
        </w:rPr>
        <w:t>ی مطلقه</w:t>
      </w:r>
      <w:r>
        <w:rPr>
          <w:rFonts w:hint="eastAsia"/>
          <w:rtl/>
        </w:rPr>
        <w:t>‌</w:t>
      </w:r>
      <w:r>
        <w:rPr>
          <w:rFonts w:hint="cs"/>
          <w:rtl/>
        </w:rPr>
        <w:t>ی حامل وضع حمل می باشد در حالی که اقرب الاجلین می باشد؛ یعنی عده</w:t>
      </w:r>
      <w:r>
        <w:rPr>
          <w:rFonts w:hint="eastAsia"/>
          <w:rtl/>
        </w:rPr>
        <w:t>‌</w:t>
      </w:r>
      <w:r>
        <w:rPr>
          <w:rFonts w:hint="cs"/>
          <w:rtl/>
        </w:rPr>
        <w:t>ی مطلقه</w:t>
      </w:r>
      <w:r>
        <w:rPr>
          <w:rFonts w:hint="eastAsia"/>
          <w:rtl/>
        </w:rPr>
        <w:t>‌</w:t>
      </w:r>
      <w:r>
        <w:rPr>
          <w:rFonts w:hint="cs"/>
          <w:rtl/>
        </w:rPr>
        <w:t>ی حامل همیشه وضع حمل نمی باشد، بلکه</w:t>
      </w:r>
      <w:r w:rsidR="0055240B">
        <w:rPr>
          <w:rFonts w:hint="cs"/>
          <w:rtl/>
        </w:rPr>
        <w:t xml:space="preserve"> اگر وضع حمل</w:t>
      </w:r>
      <w:r w:rsidR="006A2ECB">
        <w:rPr>
          <w:rFonts w:hint="cs"/>
          <w:rtl/>
        </w:rPr>
        <w:t>،</w:t>
      </w:r>
      <w:r w:rsidR="0055240B">
        <w:rPr>
          <w:rFonts w:hint="cs"/>
          <w:rtl/>
        </w:rPr>
        <w:t xml:space="preserve"> اقرب الاجلین باشد، موجب انقضاء عده می شود.</w:t>
      </w:r>
    </w:p>
    <w:p w:rsidR="000D7244" w:rsidRDefault="00963965" w:rsidP="00F66926">
      <w:pPr>
        <w:jc w:val="both"/>
        <w:rPr>
          <w:rtl/>
        </w:rPr>
      </w:pPr>
      <w:r>
        <w:rPr>
          <w:rFonts w:hint="cs"/>
          <w:rtl/>
        </w:rPr>
        <w:t>ممکن است گفته شود این دو صحیحه</w:t>
      </w:r>
      <w:r w:rsidR="00EA4A98">
        <w:rPr>
          <w:rFonts w:hint="cs"/>
          <w:rtl/>
        </w:rPr>
        <w:t xml:space="preserve"> در مقام بیان مواردی است که وضع حمل</w:t>
      </w:r>
      <w:r w:rsidR="00817077">
        <w:rPr>
          <w:rFonts w:hint="cs"/>
          <w:rtl/>
        </w:rPr>
        <w:t>،</w:t>
      </w:r>
      <w:r w:rsidR="00EA4A98">
        <w:rPr>
          <w:rFonts w:hint="cs"/>
          <w:rtl/>
        </w:rPr>
        <w:t xml:space="preserve"> سبب انقضاء عده می شود.</w:t>
      </w:r>
    </w:p>
    <w:p w:rsidR="000D7244" w:rsidRDefault="000029F2" w:rsidP="00903D8B">
      <w:pPr>
        <w:jc w:val="both"/>
        <w:rPr>
          <w:rtl/>
        </w:rPr>
      </w:pPr>
      <w:r>
        <w:rPr>
          <w:rFonts w:hint="cs"/>
          <w:rtl/>
        </w:rPr>
        <w:t>اما با توجه به این که عده</w:t>
      </w:r>
      <w:r>
        <w:rPr>
          <w:rFonts w:hint="eastAsia"/>
          <w:rtl/>
        </w:rPr>
        <w:t>‌</w:t>
      </w:r>
      <w:r>
        <w:rPr>
          <w:rFonts w:hint="cs"/>
          <w:rtl/>
        </w:rPr>
        <w:t>ی مطلقه</w:t>
      </w:r>
      <w:r>
        <w:rPr>
          <w:rFonts w:hint="eastAsia"/>
          <w:rtl/>
        </w:rPr>
        <w:t>‌</w:t>
      </w:r>
      <w:r>
        <w:rPr>
          <w:rFonts w:hint="cs"/>
          <w:rtl/>
        </w:rPr>
        <w:t xml:space="preserve">ی حامل گاهی وضع حملی است که زودتر از ثلاثة می باشد و گاهی ثلاثه ای می باشد که </w:t>
      </w:r>
      <w:r w:rsidR="00A84027">
        <w:rPr>
          <w:rFonts w:hint="cs"/>
          <w:rtl/>
        </w:rPr>
        <w:t xml:space="preserve">زودتر </w:t>
      </w:r>
      <w:r>
        <w:rPr>
          <w:rFonts w:hint="cs"/>
          <w:rtl/>
        </w:rPr>
        <w:t>از وضع حم</w:t>
      </w:r>
      <w:r w:rsidR="00913DA7">
        <w:rPr>
          <w:rFonts w:hint="cs"/>
          <w:rtl/>
        </w:rPr>
        <w:t xml:space="preserve">ل </w:t>
      </w:r>
      <w:r w:rsidR="00A84027">
        <w:rPr>
          <w:rFonts w:hint="cs"/>
          <w:rtl/>
        </w:rPr>
        <w:t>هست</w:t>
      </w:r>
      <w:r w:rsidR="00913DA7">
        <w:rPr>
          <w:rFonts w:hint="cs"/>
          <w:rtl/>
        </w:rPr>
        <w:t>، خیلی بعید است که از دو عامل</w:t>
      </w:r>
      <w:r w:rsidR="00146450">
        <w:rPr>
          <w:rFonts w:hint="cs"/>
          <w:rtl/>
        </w:rPr>
        <w:t>ِ</w:t>
      </w:r>
      <w:r w:rsidR="00913DA7">
        <w:rPr>
          <w:rFonts w:hint="cs"/>
          <w:rtl/>
        </w:rPr>
        <w:t xml:space="preserve"> دخیل در انقضاء عده</w:t>
      </w:r>
      <w:r w:rsidR="00903D8B">
        <w:rPr>
          <w:rFonts w:hint="cs"/>
          <w:rtl/>
        </w:rPr>
        <w:t xml:space="preserve">، فقط یکی از آن ها ذکر شده باشد؛ بنابراین نمی توان گفت واو در </w:t>
      </w:r>
      <w:r w:rsidR="00903D8B" w:rsidRPr="00487CC3">
        <w:rPr>
          <w:rFonts w:hint="cs"/>
          <w:color w:val="008000"/>
          <w:rtl/>
        </w:rPr>
        <w:t>وَ هُوَ أَقْرَبُ الْأَجَلَيْنِ</w:t>
      </w:r>
      <w:r w:rsidR="00903D8B">
        <w:rPr>
          <w:rFonts w:hint="cs"/>
          <w:rtl/>
        </w:rPr>
        <w:t xml:space="preserve"> حالیه می باشد.</w:t>
      </w:r>
    </w:p>
    <w:p w:rsidR="000D7244" w:rsidRDefault="00D468B6" w:rsidP="00F66926">
      <w:pPr>
        <w:jc w:val="both"/>
        <w:rPr>
          <w:rtl/>
        </w:rPr>
      </w:pPr>
      <w:r>
        <w:rPr>
          <w:rFonts w:hint="cs"/>
          <w:rtl/>
        </w:rPr>
        <w:t>دو عامل سبب انقضاء عده می شود، چرا وضع حمل در این روایت ذکر شده است؟ آیا نمی شد هیچ کدام ذکر نشود و به اقرب الاجلین کفایت شود؟</w:t>
      </w:r>
    </w:p>
    <w:p w:rsidR="00F66926" w:rsidRDefault="00A04F5C" w:rsidP="00A04F5C">
      <w:pPr>
        <w:jc w:val="both"/>
        <w:rPr>
          <w:rtl/>
        </w:rPr>
      </w:pPr>
      <w:r>
        <w:rPr>
          <w:rFonts w:hint="cs"/>
          <w:rtl/>
        </w:rPr>
        <w:t>ممکن است گفته شود این دو روایت ناظر به موارد «ثلاثة» نمی باشد</w:t>
      </w:r>
      <w:r w:rsidR="006D595B">
        <w:rPr>
          <w:rFonts w:hint="cs"/>
          <w:rtl/>
        </w:rPr>
        <w:t xml:space="preserve"> و فقط در مواردی که وضع حمل زودتر از ثلاثة می باشد، عده را به وضع حمل دانسته است و در مواردی که ثلاثة زودتر از وضع حمل می باشد، روایت ساکت است.</w:t>
      </w:r>
      <w:r w:rsidR="00E639EF">
        <w:rPr>
          <w:rFonts w:hint="cs"/>
          <w:rtl/>
        </w:rPr>
        <w:t xml:space="preserve"> باز هم اشکال می شود که چرا نسبت به بعضی</w:t>
      </w:r>
      <w:r w:rsidR="00146450">
        <w:rPr>
          <w:rFonts w:hint="cs"/>
          <w:rtl/>
        </w:rPr>
        <w:t xml:space="preserve"> از</w:t>
      </w:r>
      <w:r w:rsidR="00E639EF">
        <w:rPr>
          <w:rFonts w:hint="cs"/>
          <w:rtl/>
        </w:rPr>
        <w:t xml:space="preserve"> موارد سکوت کرده است؟ به خصوص این که حکم اقلیت را بیان کرده است و اکثریت را بیان نکرده است.</w:t>
      </w:r>
    </w:p>
    <w:p w:rsidR="00E933D3" w:rsidRDefault="00C630A7" w:rsidP="00E96710">
      <w:pPr>
        <w:jc w:val="both"/>
        <w:rPr>
          <w:rtl/>
        </w:rPr>
      </w:pPr>
      <w:r>
        <w:rPr>
          <w:rFonts w:hint="cs"/>
          <w:rtl/>
        </w:rPr>
        <w:t>بعضی از آیات در مقام بیان خصوصیات نیستند. مثلا آیه</w:t>
      </w:r>
      <w:r>
        <w:rPr>
          <w:rFonts w:hint="eastAsia"/>
          <w:rtl/>
        </w:rPr>
        <w:t>‌</w:t>
      </w:r>
      <w:r>
        <w:rPr>
          <w:rFonts w:hint="cs"/>
          <w:rtl/>
        </w:rPr>
        <w:t>ی قرآن می فرماید: «آتوا الزکاة»</w:t>
      </w:r>
      <w:r w:rsidR="00507D62">
        <w:rPr>
          <w:rFonts w:hint="cs"/>
          <w:rtl/>
        </w:rPr>
        <w:t xml:space="preserve">، </w:t>
      </w:r>
      <w:r w:rsidR="00E96710">
        <w:rPr>
          <w:rFonts w:hint="cs"/>
          <w:rtl/>
        </w:rPr>
        <w:t>و پس از بیان خصوصیات</w:t>
      </w:r>
      <w:r w:rsidR="00507D62">
        <w:rPr>
          <w:rFonts w:hint="cs"/>
          <w:rtl/>
        </w:rPr>
        <w:t>، مشخص می شود که بر اکثر مکلفین زکات واجب نیست. در چنین مواردی که آیه در مقام بیان اصل تشریع حکم است و در مقام بیان شرایط و خصوصیات</w:t>
      </w:r>
      <w:r w:rsidR="009C516E">
        <w:rPr>
          <w:rFonts w:hint="cs"/>
          <w:rtl/>
        </w:rPr>
        <w:t xml:space="preserve"> نیست، شمول حکم نسبت به اقلیت اشکال ندارد.</w:t>
      </w:r>
    </w:p>
    <w:p w:rsidR="009C516E" w:rsidRDefault="00986FC0" w:rsidP="00F66926">
      <w:pPr>
        <w:jc w:val="both"/>
        <w:rPr>
          <w:rtl/>
        </w:rPr>
      </w:pPr>
      <w:r>
        <w:rPr>
          <w:rFonts w:hint="cs"/>
          <w:rtl/>
        </w:rPr>
        <w:t>اما در آیه</w:t>
      </w:r>
      <w:r>
        <w:rPr>
          <w:rFonts w:hint="eastAsia"/>
          <w:rtl/>
        </w:rPr>
        <w:t>‌</w:t>
      </w:r>
      <w:r>
        <w:rPr>
          <w:rFonts w:hint="cs"/>
          <w:rtl/>
        </w:rPr>
        <w:t>ی اولات الاحمال که عام می باشد، عدم بیان موارد متعارف</w:t>
      </w:r>
      <w:r w:rsidR="0003178D">
        <w:rPr>
          <w:rFonts w:hint="cs"/>
          <w:rtl/>
        </w:rPr>
        <w:t xml:space="preserve"> و اکثریت</w:t>
      </w:r>
      <w:r>
        <w:rPr>
          <w:rFonts w:hint="cs"/>
          <w:rtl/>
        </w:rPr>
        <w:t>، بسیار مستبعد می باشد.</w:t>
      </w:r>
    </w:p>
    <w:p w:rsidR="00A613FE" w:rsidRPr="00A613FE" w:rsidRDefault="0010323C" w:rsidP="00A613FE">
      <w:pPr>
        <w:jc w:val="both"/>
      </w:pPr>
      <w:r>
        <w:rPr>
          <w:rFonts w:hint="cs"/>
          <w:rtl/>
        </w:rPr>
        <w:t xml:space="preserve">به خصوص آن که در صدر این آیه «ثلاثة» مطرح شده است: </w:t>
      </w:r>
      <w:r w:rsidR="00A613FE">
        <w:rPr>
          <w:rFonts w:cs="Calibri"/>
          <w:rtl/>
        </w:rPr>
        <w:t>﴿</w:t>
      </w:r>
      <w:r w:rsidR="00A613FE" w:rsidRPr="00A613FE">
        <w:rPr>
          <w:rFonts w:hint="cs"/>
          <w:color w:val="008000"/>
          <w:rtl/>
        </w:rPr>
        <w:t>وَ اللاَّئِي يَئِسْنَ مِنَ الْمَحِيضِ مِنْ نِسَائِكُمْ إِنِ ارْتَبْتُمْ فَعِدَّتُهُنَّ ثَلاَثَةُ أَشْهُرٍ وَ اللاَّئِي لَمْ يَحِضْنَ وَ أُولاَتُ الْأَحْمَالِ أَجَلُهُنَّ أَنْ يَضَعْنَ حَمْلَهُنَّ وَ مَنْ يَتَّقِ اللَّهَ يَجْعَلْ لَهُ مِنْ أَمْرِهِ يُسْرا</w:t>
      </w:r>
      <w:r w:rsidR="00A613FE" w:rsidRPr="00A613FE">
        <w:rPr>
          <w:rFonts w:cs="Calibri"/>
          <w:color w:val="008000"/>
          <w:rtl/>
        </w:rPr>
        <w:t>﴾</w:t>
      </w:r>
      <w:r w:rsidR="00A613FE">
        <w:rPr>
          <w:rStyle w:val="FootnoteReference"/>
          <w:rFonts w:cs="Calibri"/>
          <w:color w:val="008000"/>
          <w:rtl/>
        </w:rPr>
        <w:footnoteReference w:id="3"/>
      </w:r>
    </w:p>
    <w:p w:rsidR="00A613FE" w:rsidRDefault="002C243F" w:rsidP="00A613FE">
      <w:pPr>
        <w:jc w:val="both"/>
        <w:rPr>
          <w:rtl/>
        </w:rPr>
      </w:pPr>
      <w:r>
        <w:rPr>
          <w:rFonts w:hint="cs"/>
          <w:rtl/>
        </w:rPr>
        <w:t>خیلی بعید است که در ابتدای آیه عده</w:t>
      </w:r>
      <w:r>
        <w:rPr>
          <w:rFonts w:hint="eastAsia"/>
          <w:rtl/>
        </w:rPr>
        <w:t>‌</w:t>
      </w:r>
      <w:r>
        <w:rPr>
          <w:rFonts w:hint="cs"/>
          <w:rtl/>
        </w:rPr>
        <w:t>ی سه ماهه را بیان کرده باشد و سپس عده</w:t>
      </w:r>
      <w:r>
        <w:rPr>
          <w:rFonts w:hint="eastAsia"/>
          <w:rtl/>
        </w:rPr>
        <w:t>‌</w:t>
      </w:r>
      <w:r>
        <w:rPr>
          <w:rFonts w:hint="cs"/>
          <w:rtl/>
        </w:rPr>
        <w:t>ی مطلقه</w:t>
      </w:r>
      <w:r>
        <w:rPr>
          <w:rFonts w:hint="eastAsia"/>
          <w:rtl/>
        </w:rPr>
        <w:t>‌</w:t>
      </w:r>
      <w:r>
        <w:rPr>
          <w:rFonts w:hint="cs"/>
          <w:rtl/>
        </w:rPr>
        <w:t>ی حامل را که اکثر افراد آن نیز سه ماه می باشد، بیان نکند و موارد غیر غالب آن را که وضع حمل می باشد، بیان کند.</w:t>
      </w:r>
    </w:p>
    <w:p w:rsidR="00C638FD" w:rsidRPr="00A613FE" w:rsidRDefault="00C638FD" w:rsidP="00C638FD">
      <w:pPr>
        <w:pStyle w:val="Heading1"/>
        <w:rPr>
          <w:rtl/>
        </w:rPr>
      </w:pPr>
      <w:bookmarkStart w:id="9" w:name="_Toc50958104"/>
      <w:r>
        <w:rPr>
          <w:rFonts w:hint="cs"/>
          <w:rtl/>
        </w:rPr>
        <w:t>نتیجه</w:t>
      </w:r>
      <w:bookmarkEnd w:id="9"/>
    </w:p>
    <w:p w:rsidR="00E933D3" w:rsidRDefault="00655AE4" w:rsidP="00F66926">
      <w:pPr>
        <w:jc w:val="both"/>
        <w:rPr>
          <w:rtl/>
        </w:rPr>
      </w:pPr>
      <w:r>
        <w:rPr>
          <w:rFonts w:hint="cs"/>
          <w:rtl/>
        </w:rPr>
        <w:t>در نتیجه عده</w:t>
      </w:r>
      <w:r>
        <w:rPr>
          <w:rFonts w:hint="eastAsia"/>
          <w:rtl/>
        </w:rPr>
        <w:t>‌</w:t>
      </w:r>
      <w:r>
        <w:rPr>
          <w:rFonts w:hint="cs"/>
          <w:rtl/>
        </w:rPr>
        <w:t>ی مطلقه</w:t>
      </w:r>
      <w:r>
        <w:rPr>
          <w:rFonts w:hint="eastAsia"/>
          <w:rtl/>
        </w:rPr>
        <w:t>‌</w:t>
      </w:r>
      <w:r>
        <w:rPr>
          <w:rFonts w:hint="cs"/>
          <w:rtl/>
        </w:rPr>
        <w:t>ی حامل،</w:t>
      </w:r>
      <w:r w:rsidR="00CD7773">
        <w:rPr>
          <w:rFonts w:hint="cs"/>
          <w:rtl/>
        </w:rPr>
        <w:t xml:space="preserve"> مطلقا</w:t>
      </w:r>
      <w:r>
        <w:rPr>
          <w:rFonts w:hint="cs"/>
          <w:rtl/>
        </w:rPr>
        <w:t xml:space="preserve"> وضع حمل می باشد.</w:t>
      </w:r>
      <w:r w:rsidR="00CD7773">
        <w:rPr>
          <w:rFonts w:hint="cs"/>
          <w:rtl/>
        </w:rPr>
        <w:t xml:space="preserve"> روایت ابوالصباح کنانی به اقرب امکانی حمل می شود</w:t>
      </w:r>
      <w:r w:rsidR="008F54C1">
        <w:rPr>
          <w:rFonts w:hint="cs"/>
          <w:rtl/>
        </w:rPr>
        <w:t xml:space="preserve"> که همان وضع حمل می باشد</w:t>
      </w:r>
      <w:r w:rsidR="00CD7773">
        <w:rPr>
          <w:rFonts w:hint="cs"/>
          <w:rtl/>
        </w:rPr>
        <w:t>، اگر این حمل را نپذیریم، این روایت از حجیت ساقط می شود.</w:t>
      </w:r>
    </w:p>
    <w:p w:rsidR="00E933D3" w:rsidRPr="006162A2" w:rsidRDefault="00E933D3" w:rsidP="00F66926">
      <w:pPr>
        <w:jc w:val="both"/>
        <w:rPr>
          <w:rtl/>
        </w:rPr>
      </w:pPr>
    </w:p>
    <w:sectPr w:rsidR="00E933D3"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41" w:rsidRDefault="007D2541" w:rsidP="008B750B">
      <w:pPr>
        <w:spacing w:line="240" w:lineRule="auto"/>
      </w:pPr>
      <w:r>
        <w:separator/>
      </w:r>
    </w:p>
  </w:endnote>
  <w:endnote w:type="continuationSeparator" w:id="0">
    <w:p w:rsidR="007D2541" w:rsidRDefault="007D25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F0311" w:rsidRPr="00AF031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35792" w:rsidP="001B6799">
          <w:pPr>
            <w:pStyle w:val="Footer"/>
            <w:bidi w:val="0"/>
            <w:rPr>
              <w:color w:val="808080" w:themeColor="background1" w:themeShade="80"/>
              <w:rtl/>
            </w:rPr>
          </w:pPr>
          <w:bookmarkStart w:id="17" w:name="BokAdres"/>
          <w:bookmarkEnd w:id="17"/>
          <w:r>
            <w:rPr>
              <w:color w:val="808080" w:themeColor="background1" w:themeShade="80"/>
            </w:rPr>
            <w:t>F1js1_13990623-006_mk3_mfeb.ir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41" w:rsidRDefault="007D2541" w:rsidP="008B750B">
      <w:pPr>
        <w:spacing w:line="240" w:lineRule="auto"/>
      </w:pPr>
      <w:r>
        <w:separator/>
      </w:r>
    </w:p>
  </w:footnote>
  <w:footnote w:type="continuationSeparator" w:id="0">
    <w:p w:rsidR="007D2541" w:rsidRDefault="007D2541" w:rsidP="008B750B">
      <w:pPr>
        <w:spacing w:line="240" w:lineRule="auto"/>
      </w:pPr>
      <w:r>
        <w:continuationSeparator/>
      </w:r>
    </w:p>
  </w:footnote>
  <w:footnote w:id="1">
    <w:p w:rsidR="00D30004" w:rsidRPr="00D060E4" w:rsidRDefault="00D30004" w:rsidP="00D30004">
      <w:pPr>
        <w:pStyle w:val="FootnoteText"/>
      </w:pPr>
      <w:r w:rsidRPr="00D060E4">
        <w:footnoteRef/>
      </w:r>
      <w:r w:rsidRPr="00D060E4">
        <w:rPr>
          <w:rtl/>
        </w:rPr>
        <w:t xml:space="preserve"> </w:t>
      </w:r>
      <w:hyperlink r:id="rId1" w:history="1">
        <w:r w:rsidRPr="00D060E4">
          <w:rPr>
            <w:rStyle w:val="Hyperlink"/>
            <w:rFonts w:hint="eastAsia"/>
            <w:rtl/>
          </w:rPr>
          <w:t>الکاف</w:t>
        </w:r>
        <w:r w:rsidRPr="00D060E4">
          <w:rPr>
            <w:rStyle w:val="Hyperlink"/>
            <w:rFonts w:hint="cs"/>
            <w:rtl/>
          </w:rPr>
          <w:t>ی</w:t>
        </w:r>
        <w:r w:rsidRPr="00D060E4">
          <w:rPr>
            <w:rStyle w:val="Hyperlink"/>
            <w:rFonts w:hint="eastAsia"/>
            <w:rtl/>
          </w:rPr>
          <w:t>،</w:t>
        </w:r>
        <w:r w:rsidRPr="00D060E4">
          <w:rPr>
            <w:rStyle w:val="Hyperlink"/>
            <w:rtl/>
          </w:rPr>
          <w:t xml:space="preserve"> محمد بن </w:t>
        </w:r>
        <w:r w:rsidRPr="00D060E4">
          <w:rPr>
            <w:rStyle w:val="Hyperlink"/>
            <w:rFonts w:hint="cs"/>
            <w:rtl/>
          </w:rPr>
          <w:t>ی</w:t>
        </w:r>
        <w:r w:rsidRPr="00D060E4">
          <w:rPr>
            <w:rStyle w:val="Hyperlink"/>
            <w:rFonts w:hint="eastAsia"/>
            <w:rtl/>
          </w:rPr>
          <w:t>عقوب</w:t>
        </w:r>
        <w:r w:rsidRPr="00D060E4">
          <w:rPr>
            <w:rStyle w:val="Hyperlink"/>
            <w:rtl/>
          </w:rPr>
          <w:t xml:space="preserve"> کل</w:t>
        </w:r>
        <w:r w:rsidRPr="00D060E4">
          <w:rPr>
            <w:rStyle w:val="Hyperlink"/>
            <w:rFonts w:hint="cs"/>
            <w:rtl/>
          </w:rPr>
          <w:t>ی</w:t>
        </w:r>
        <w:r w:rsidRPr="00D060E4">
          <w:rPr>
            <w:rStyle w:val="Hyperlink"/>
            <w:rFonts w:hint="eastAsia"/>
            <w:rtl/>
          </w:rPr>
          <w:t>ن</w:t>
        </w:r>
        <w:r w:rsidRPr="00D060E4">
          <w:rPr>
            <w:rStyle w:val="Hyperlink"/>
            <w:rFonts w:hint="cs"/>
            <w:rtl/>
          </w:rPr>
          <w:t>ی</w:t>
        </w:r>
        <w:r w:rsidRPr="00D060E4">
          <w:rPr>
            <w:rStyle w:val="Hyperlink"/>
            <w:rFonts w:hint="eastAsia"/>
            <w:rtl/>
          </w:rPr>
          <w:t>،</w:t>
        </w:r>
        <w:r w:rsidRPr="00D060E4">
          <w:rPr>
            <w:rStyle w:val="Hyperlink"/>
            <w:rtl/>
          </w:rPr>
          <w:t xml:space="preserve"> ج6، ص82.</w:t>
        </w:r>
      </w:hyperlink>
    </w:p>
  </w:footnote>
  <w:footnote w:id="2">
    <w:p w:rsidR="00D30004" w:rsidRPr="00487CC3" w:rsidRDefault="00D30004" w:rsidP="00D30004">
      <w:pPr>
        <w:pStyle w:val="FootnoteText"/>
      </w:pPr>
      <w:r w:rsidRPr="00487CC3">
        <w:footnoteRef/>
      </w:r>
      <w:r w:rsidRPr="00487CC3">
        <w:rPr>
          <w:rtl/>
        </w:rPr>
        <w:t xml:space="preserve"> </w:t>
      </w:r>
      <w:hyperlink r:id="rId2" w:history="1">
        <w:r w:rsidRPr="00487CC3">
          <w:rPr>
            <w:rStyle w:val="Hyperlink"/>
            <w:rtl/>
          </w:rPr>
          <w:t>الکاف</w:t>
        </w:r>
        <w:r w:rsidRPr="00487CC3">
          <w:rPr>
            <w:rStyle w:val="Hyperlink"/>
            <w:rFonts w:hint="cs"/>
            <w:rtl/>
          </w:rPr>
          <w:t>ی</w:t>
        </w:r>
        <w:r w:rsidRPr="00487CC3">
          <w:rPr>
            <w:rStyle w:val="Hyperlink"/>
            <w:rFonts w:hint="eastAsia"/>
            <w:rtl/>
          </w:rPr>
          <w:t>،</w:t>
        </w:r>
        <w:r w:rsidRPr="00487CC3">
          <w:rPr>
            <w:rStyle w:val="Hyperlink"/>
            <w:rtl/>
          </w:rPr>
          <w:t xml:space="preserve"> محمد بن </w:t>
        </w:r>
        <w:r w:rsidRPr="00487CC3">
          <w:rPr>
            <w:rStyle w:val="Hyperlink"/>
            <w:rFonts w:hint="cs"/>
            <w:rtl/>
          </w:rPr>
          <w:t>ی</w:t>
        </w:r>
        <w:r w:rsidRPr="00487CC3">
          <w:rPr>
            <w:rStyle w:val="Hyperlink"/>
            <w:rFonts w:hint="eastAsia"/>
            <w:rtl/>
          </w:rPr>
          <w:t>عقوب</w:t>
        </w:r>
        <w:r w:rsidRPr="00487CC3">
          <w:rPr>
            <w:rStyle w:val="Hyperlink"/>
            <w:rtl/>
          </w:rPr>
          <w:t xml:space="preserve"> کل</w:t>
        </w:r>
        <w:r w:rsidRPr="00487CC3">
          <w:rPr>
            <w:rStyle w:val="Hyperlink"/>
            <w:rFonts w:hint="cs"/>
            <w:rtl/>
          </w:rPr>
          <w:t>ی</w:t>
        </w:r>
        <w:r w:rsidRPr="00487CC3">
          <w:rPr>
            <w:rStyle w:val="Hyperlink"/>
            <w:rFonts w:hint="eastAsia"/>
            <w:rtl/>
          </w:rPr>
          <w:t>ن</w:t>
        </w:r>
        <w:r w:rsidRPr="00487CC3">
          <w:rPr>
            <w:rStyle w:val="Hyperlink"/>
            <w:rFonts w:hint="cs"/>
            <w:rtl/>
          </w:rPr>
          <w:t>ی</w:t>
        </w:r>
        <w:r w:rsidRPr="00487CC3">
          <w:rPr>
            <w:rStyle w:val="Hyperlink"/>
            <w:rFonts w:hint="eastAsia"/>
            <w:rtl/>
          </w:rPr>
          <w:t>،</w:t>
        </w:r>
        <w:r w:rsidRPr="00487CC3">
          <w:rPr>
            <w:rStyle w:val="Hyperlink"/>
            <w:rtl/>
          </w:rPr>
          <w:t xml:space="preserve"> ج6، ص82.</w:t>
        </w:r>
      </w:hyperlink>
    </w:p>
  </w:footnote>
  <w:footnote w:id="3">
    <w:p w:rsidR="00A613FE" w:rsidRPr="00A613FE" w:rsidRDefault="00A613FE" w:rsidP="00A613FE">
      <w:pPr>
        <w:pStyle w:val="FootnoteText"/>
      </w:pPr>
      <w:r w:rsidRPr="00A613FE">
        <w:footnoteRef/>
      </w:r>
      <w:r w:rsidRPr="00A613FE">
        <w:rPr>
          <w:rtl/>
        </w:rPr>
        <w:t xml:space="preserve"> </w:t>
      </w:r>
      <w:r w:rsidRPr="00A613FE">
        <w:rPr>
          <w:rFonts w:hint="eastAsia"/>
          <w:rtl/>
        </w:rPr>
        <w:t>سوره</w:t>
      </w:r>
      <w:r w:rsidRPr="00A613FE">
        <w:rPr>
          <w:rtl/>
        </w:rPr>
        <w:t xml:space="preserve"> طلاق، آيه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535792">
      <w:rPr>
        <w:b/>
        <w:bCs/>
        <w:sz w:val="20"/>
        <w:szCs w:val="24"/>
        <w:rtl/>
      </w:rPr>
      <w:t>006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53579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535792">
      <w:rPr>
        <w:b/>
        <w:bCs/>
        <w:color w:val="632423" w:themeColor="accent2" w:themeShade="80"/>
        <w:sz w:val="20"/>
        <w:szCs w:val="24"/>
        <w:rtl/>
      </w:rPr>
      <w:t>س</w:t>
    </w:r>
    <w:r w:rsidR="00535792">
      <w:rPr>
        <w:rFonts w:hint="cs"/>
        <w:b/>
        <w:bCs/>
        <w:color w:val="632423" w:themeColor="accent2" w:themeShade="80"/>
        <w:sz w:val="20"/>
        <w:szCs w:val="24"/>
        <w:rtl/>
      </w:rPr>
      <w:t>ی</w:t>
    </w:r>
    <w:r w:rsidR="00535792">
      <w:rPr>
        <w:rFonts w:hint="eastAsia"/>
        <w:b/>
        <w:bCs/>
        <w:color w:val="632423" w:themeColor="accent2" w:themeShade="80"/>
        <w:sz w:val="20"/>
        <w:szCs w:val="24"/>
        <w:rtl/>
      </w:rPr>
      <w:t>د</w:t>
    </w:r>
    <w:r w:rsidR="00535792">
      <w:rPr>
        <w:b/>
        <w:bCs/>
        <w:color w:val="632423" w:themeColor="accent2" w:themeShade="80"/>
        <w:sz w:val="20"/>
        <w:szCs w:val="24"/>
        <w:rtl/>
      </w:rPr>
      <w:t xml:space="preserve"> محمد جواد شب</w:t>
    </w:r>
    <w:r w:rsidR="00535792">
      <w:rPr>
        <w:rFonts w:hint="cs"/>
        <w:b/>
        <w:bCs/>
        <w:color w:val="632423" w:themeColor="accent2" w:themeShade="80"/>
        <w:sz w:val="20"/>
        <w:szCs w:val="24"/>
        <w:rtl/>
      </w:rPr>
      <w:t>ی</w:t>
    </w:r>
    <w:r w:rsidR="00535792">
      <w:rPr>
        <w:rFonts w:hint="eastAsia"/>
        <w:b/>
        <w:bCs/>
        <w:color w:val="632423" w:themeColor="accent2" w:themeShade="80"/>
        <w:sz w:val="20"/>
        <w:szCs w:val="24"/>
        <w:rtl/>
      </w:rPr>
      <w:t>ر</w:t>
    </w:r>
    <w:r w:rsidR="0053579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535792">
      <w:rPr>
        <w:sz w:val="24"/>
        <w:szCs w:val="24"/>
        <w:rtl/>
      </w:rPr>
      <w:t>23 /6 /1399</w:t>
    </w:r>
  </w:p>
  <w:p w:rsidR="00FA3B17" w:rsidRPr="00F16B53" w:rsidRDefault="00935A55" w:rsidP="00F249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535792">
      <w:rPr>
        <w:color w:val="000000" w:themeColor="text1"/>
        <w:sz w:val="24"/>
        <w:szCs w:val="24"/>
        <w:rtl/>
      </w:rPr>
      <w:t>عده‌</w:t>
    </w:r>
    <w:r w:rsidR="00535792">
      <w:rPr>
        <w:rFonts w:hint="cs"/>
        <w:color w:val="000000" w:themeColor="text1"/>
        <w:sz w:val="24"/>
        <w:szCs w:val="24"/>
        <w:rtl/>
      </w:rPr>
      <w:t>ی</w:t>
    </w:r>
    <w:r w:rsidR="00535792">
      <w:rPr>
        <w:color w:val="000000" w:themeColor="text1"/>
        <w:sz w:val="24"/>
        <w:szCs w:val="24"/>
        <w:rtl/>
      </w:rPr>
      <w:t xml:space="preserve"> حامل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535792">
      <w:rPr>
        <w:sz w:val="24"/>
        <w:szCs w:val="24"/>
        <w:rtl/>
      </w:rPr>
      <w:t>مهد</w:t>
    </w:r>
    <w:r w:rsidR="00535792">
      <w:rPr>
        <w:rFonts w:hint="cs"/>
        <w:sz w:val="24"/>
        <w:szCs w:val="24"/>
        <w:rtl/>
      </w:rPr>
      <w:t>ی</w:t>
    </w:r>
    <w:r w:rsidR="00535792">
      <w:rPr>
        <w:sz w:val="24"/>
        <w:szCs w:val="24"/>
        <w:rtl/>
      </w:rPr>
      <w:t xml:space="preserve"> کاظم</w:t>
    </w:r>
    <w:r w:rsidR="0053579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F249A5">
      <w:rPr>
        <w:rtl/>
      </w:rPr>
      <w:t xml:space="preserve">کلام </w:t>
    </w:r>
    <w:r w:rsidR="00F249A5">
      <w:rPr>
        <w:rFonts w:hint="cs"/>
        <w:rtl/>
      </w:rPr>
      <w:t>حاج آقا تقی قمی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999"/>
    <w:rsid w:val="000029F2"/>
    <w:rsid w:val="000072A3"/>
    <w:rsid w:val="00025777"/>
    <w:rsid w:val="00025B70"/>
    <w:rsid w:val="0003178D"/>
    <w:rsid w:val="000353D7"/>
    <w:rsid w:val="00055496"/>
    <w:rsid w:val="00080A41"/>
    <w:rsid w:val="0008299B"/>
    <w:rsid w:val="00083D85"/>
    <w:rsid w:val="000913AA"/>
    <w:rsid w:val="00094847"/>
    <w:rsid w:val="00096C63"/>
    <w:rsid w:val="000978F2"/>
    <w:rsid w:val="000B5DB5"/>
    <w:rsid w:val="000C3947"/>
    <w:rsid w:val="000D2A37"/>
    <w:rsid w:val="000D30E9"/>
    <w:rsid w:val="000D6818"/>
    <w:rsid w:val="000D7244"/>
    <w:rsid w:val="000E335E"/>
    <w:rsid w:val="000F16CF"/>
    <w:rsid w:val="000F5BAC"/>
    <w:rsid w:val="00102585"/>
    <w:rsid w:val="0010323C"/>
    <w:rsid w:val="0011232A"/>
    <w:rsid w:val="00114AB7"/>
    <w:rsid w:val="00116B2B"/>
    <w:rsid w:val="00124E3D"/>
    <w:rsid w:val="00127E95"/>
    <w:rsid w:val="00130659"/>
    <w:rsid w:val="001347C7"/>
    <w:rsid w:val="001356B0"/>
    <w:rsid w:val="00146450"/>
    <w:rsid w:val="00151937"/>
    <w:rsid w:val="00151EEA"/>
    <w:rsid w:val="00181844"/>
    <w:rsid w:val="001837E9"/>
    <w:rsid w:val="00186590"/>
    <w:rsid w:val="00187DFA"/>
    <w:rsid w:val="001973EA"/>
    <w:rsid w:val="001A1BC1"/>
    <w:rsid w:val="001A1EA5"/>
    <w:rsid w:val="001A2574"/>
    <w:rsid w:val="001A27D7"/>
    <w:rsid w:val="001A294E"/>
    <w:rsid w:val="001A4ED8"/>
    <w:rsid w:val="001B2488"/>
    <w:rsid w:val="001B6799"/>
    <w:rsid w:val="001C1362"/>
    <w:rsid w:val="001D2071"/>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243F"/>
    <w:rsid w:val="002C53A2"/>
    <w:rsid w:val="002D0040"/>
    <w:rsid w:val="002D2FA8"/>
    <w:rsid w:val="002D43CF"/>
    <w:rsid w:val="002E220F"/>
    <w:rsid w:val="00304E7F"/>
    <w:rsid w:val="00307311"/>
    <w:rsid w:val="00312D86"/>
    <w:rsid w:val="0032100F"/>
    <w:rsid w:val="0033402C"/>
    <w:rsid w:val="00340521"/>
    <w:rsid w:val="00345C73"/>
    <w:rsid w:val="00354A99"/>
    <w:rsid w:val="00360311"/>
    <w:rsid w:val="00361922"/>
    <w:rsid w:val="003729EE"/>
    <w:rsid w:val="0037339B"/>
    <w:rsid w:val="00386C11"/>
    <w:rsid w:val="0039236D"/>
    <w:rsid w:val="00397466"/>
    <w:rsid w:val="003A6148"/>
    <w:rsid w:val="003C33F6"/>
    <w:rsid w:val="003C3D2E"/>
    <w:rsid w:val="003C43A5"/>
    <w:rsid w:val="003D5BF1"/>
    <w:rsid w:val="003D7C8E"/>
    <w:rsid w:val="003E1C5C"/>
    <w:rsid w:val="003E6650"/>
    <w:rsid w:val="003F5B46"/>
    <w:rsid w:val="00401363"/>
    <w:rsid w:val="00402E47"/>
    <w:rsid w:val="00416A11"/>
    <w:rsid w:val="00423D9E"/>
    <w:rsid w:val="00425015"/>
    <w:rsid w:val="00430994"/>
    <w:rsid w:val="00441B6D"/>
    <w:rsid w:val="004556EF"/>
    <w:rsid w:val="00462B07"/>
    <w:rsid w:val="00465BD2"/>
    <w:rsid w:val="00467FB5"/>
    <w:rsid w:val="004715C8"/>
    <w:rsid w:val="00481C31"/>
    <w:rsid w:val="00482FC1"/>
    <w:rsid w:val="00483027"/>
    <w:rsid w:val="004871AA"/>
    <w:rsid w:val="004918D7"/>
    <w:rsid w:val="004926E1"/>
    <w:rsid w:val="004A2FEA"/>
    <w:rsid w:val="004C7086"/>
    <w:rsid w:val="004D2DD7"/>
    <w:rsid w:val="004D75C5"/>
    <w:rsid w:val="004E2186"/>
    <w:rsid w:val="004E62EC"/>
    <w:rsid w:val="004E66FB"/>
    <w:rsid w:val="004F470A"/>
    <w:rsid w:val="004F4C59"/>
    <w:rsid w:val="00500C8F"/>
    <w:rsid w:val="00501909"/>
    <w:rsid w:val="005060E7"/>
    <w:rsid w:val="00507BBB"/>
    <w:rsid w:val="00507D62"/>
    <w:rsid w:val="005128DF"/>
    <w:rsid w:val="0051592A"/>
    <w:rsid w:val="005206FE"/>
    <w:rsid w:val="005257ED"/>
    <w:rsid w:val="00526E6D"/>
    <w:rsid w:val="005306F8"/>
    <w:rsid w:val="00535792"/>
    <w:rsid w:val="0054023D"/>
    <w:rsid w:val="005426BF"/>
    <w:rsid w:val="0055240B"/>
    <w:rsid w:val="005601C1"/>
    <w:rsid w:val="0056213C"/>
    <w:rsid w:val="00580C24"/>
    <w:rsid w:val="005968EF"/>
    <w:rsid w:val="00596C1E"/>
    <w:rsid w:val="005A18C0"/>
    <w:rsid w:val="005A2E26"/>
    <w:rsid w:val="005B130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5AE4"/>
    <w:rsid w:val="00660A29"/>
    <w:rsid w:val="00695519"/>
    <w:rsid w:val="006A2ECB"/>
    <w:rsid w:val="006A4134"/>
    <w:rsid w:val="006A5DDA"/>
    <w:rsid w:val="006A6701"/>
    <w:rsid w:val="006B21F4"/>
    <w:rsid w:val="006B3753"/>
    <w:rsid w:val="006B7AD6"/>
    <w:rsid w:val="006C50FD"/>
    <w:rsid w:val="006D1DD4"/>
    <w:rsid w:val="006D4014"/>
    <w:rsid w:val="006D44C1"/>
    <w:rsid w:val="006D595B"/>
    <w:rsid w:val="006E4BD1"/>
    <w:rsid w:val="006E5651"/>
    <w:rsid w:val="006E5B85"/>
    <w:rsid w:val="006F026A"/>
    <w:rsid w:val="0070265B"/>
    <w:rsid w:val="00704813"/>
    <w:rsid w:val="0072290D"/>
    <w:rsid w:val="00723D6D"/>
    <w:rsid w:val="00724537"/>
    <w:rsid w:val="00731241"/>
    <w:rsid w:val="00731724"/>
    <w:rsid w:val="0073474B"/>
    <w:rsid w:val="00734B01"/>
    <w:rsid w:val="00735511"/>
    <w:rsid w:val="00737208"/>
    <w:rsid w:val="00744DE6"/>
    <w:rsid w:val="00762452"/>
    <w:rsid w:val="00762F85"/>
    <w:rsid w:val="007639E0"/>
    <w:rsid w:val="00775507"/>
    <w:rsid w:val="00783473"/>
    <w:rsid w:val="0078594B"/>
    <w:rsid w:val="00795E02"/>
    <w:rsid w:val="007979D0"/>
    <w:rsid w:val="007A0BE5"/>
    <w:rsid w:val="007A4E18"/>
    <w:rsid w:val="007A7B8C"/>
    <w:rsid w:val="007C6D9E"/>
    <w:rsid w:val="007D1C43"/>
    <w:rsid w:val="007D2541"/>
    <w:rsid w:val="007D6C53"/>
    <w:rsid w:val="007E1564"/>
    <w:rsid w:val="007E1E87"/>
    <w:rsid w:val="007E5B3F"/>
    <w:rsid w:val="007F2257"/>
    <w:rsid w:val="0080091D"/>
    <w:rsid w:val="00803787"/>
    <w:rsid w:val="00804108"/>
    <w:rsid w:val="00804FC4"/>
    <w:rsid w:val="008127E2"/>
    <w:rsid w:val="00816367"/>
    <w:rsid w:val="00816A0B"/>
    <w:rsid w:val="00817077"/>
    <w:rsid w:val="008216A4"/>
    <w:rsid w:val="00824B22"/>
    <w:rsid w:val="00830C53"/>
    <w:rsid w:val="00837FAA"/>
    <w:rsid w:val="00841F77"/>
    <w:rsid w:val="0085276D"/>
    <w:rsid w:val="00853C76"/>
    <w:rsid w:val="008551C8"/>
    <w:rsid w:val="00862ABB"/>
    <w:rsid w:val="00863390"/>
    <w:rsid w:val="0086385C"/>
    <w:rsid w:val="00871916"/>
    <w:rsid w:val="00891CA2"/>
    <w:rsid w:val="008956DD"/>
    <w:rsid w:val="008A13BB"/>
    <w:rsid w:val="008A510E"/>
    <w:rsid w:val="008A522A"/>
    <w:rsid w:val="008B4464"/>
    <w:rsid w:val="008B750B"/>
    <w:rsid w:val="008C3162"/>
    <w:rsid w:val="008D0F2E"/>
    <w:rsid w:val="008D1F14"/>
    <w:rsid w:val="008E3924"/>
    <w:rsid w:val="008F13F7"/>
    <w:rsid w:val="008F54C1"/>
    <w:rsid w:val="008F5B4D"/>
    <w:rsid w:val="00903D8B"/>
    <w:rsid w:val="00903DD4"/>
    <w:rsid w:val="00907425"/>
    <w:rsid w:val="00913DA7"/>
    <w:rsid w:val="00917455"/>
    <w:rsid w:val="00921A5F"/>
    <w:rsid w:val="00923C34"/>
    <w:rsid w:val="00923F90"/>
    <w:rsid w:val="00924152"/>
    <w:rsid w:val="0092513D"/>
    <w:rsid w:val="00927A9F"/>
    <w:rsid w:val="009335CC"/>
    <w:rsid w:val="00935A55"/>
    <w:rsid w:val="00941CEB"/>
    <w:rsid w:val="0094720F"/>
    <w:rsid w:val="00953B28"/>
    <w:rsid w:val="00954322"/>
    <w:rsid w:val="00957CAA"/>
    <w:rsid w:val="00963965"/>
    <w:rsid w:val="0096778A"/>
    <w:rsid w:val="00977656"/>
    <w:rsid w:val="009846A7"/>
    <w:rsid w:val="00986FC0"/>
    <w:rsid w:val="0098794D"/>
    <w:rsid w:val="00991A35"/>
    <w:rsid w:val="0099497B"/>
    <w:rsid w:val="009A3C6F"/>
    <w:rsid w:val="009A43BA"/>
    <w:rsid w:val="009B0D05"/>
    <w:rsid w:val="009B4CA6"/>
    <w:rsid w:val="009B79F8"/>
    <w:rsid w:val="009C516E"/>
    <w:rsid w:val="009C66D5"/>
    <w:rsid w:val="009D13FD"/>
    <w:rsid w:val="009D266A"/>
    <w:rsid w:val="009F2097"/>
    <w:rsid w:val="009F45AE"/>
    <w:rsid w:val="009F7E07"/>
    <w:rsid w:val="00A01522"/>
    <w:rsid w:val="00A04F5C"/>
    <w:rsid w:val="00A0765D"/>
    <w:rsid w:val="00A10A11"/>
    <w:rsid w:val="00A13C6A"/>
    <w:rsid w:val="00A17B09"/>
    <w:rsid w:val="00A457C6"/>
    <w:rsid w:val="00A46AD0"/>
    <w:rsid w:val="00A47063"/>
    <w:rsid w:val="00A473A8"/>
    <w:rsid w:val="00A513F0"/>
    <w:rsid w:val="00A613FE"/>
    <w:rsid w:val="00A61AC8"/>
    <w:rsid w:val="00A6353F"/>
    <w:rsid w:val="00A6366F"/>
    <w:rsid w:val="00A65D4C"/>
    <w:rsid w:val="00A70512"/>
    <w:rsid w:val="00A84027"/>
    <w:rsid w:val="00AA1F60"/>
    <w:rsid w:val="00AA40D7"/>
    <w:rsid w:val="00AB5F7D"/>
    <w:rsid w:val="00AC0C50"/>
    <w:rsid w:val="00AC54BA"/>
    <w:rsid w:val="00AC6FE2"/>
    <w:rsid w:val="00AF0311"/>
    <w:rsid w:val="00AF3925"/>
    <w:rsid w:val="00B1296B"/>
    <w:rsid w:val="00B2292F"/>
    <w:rsid w:val="00B43169"/>
    <w:rsid w:val="00B501A8"/>
    <w:rsid w:val="00B55AE4"/>
    <w:rsid w:val="00B70B46"/>
    <w:rsid w:val="00B739B0"/>
    <w:rsid w:val="00B80C1E"/>
    <w:rsid w:val="00B814A3"/>
    <w:rsid w:val="00B85295"/>
    <w:rsid w:val="00B91FFB"/>
    <w:rsid w:val="00B96F38"/>
    <w:rsid w:val="00BA279E"/>
    <w:rsid w:val="00BB4525"/>
    <w:rsid w:val="00BC716B"/>
    <w:rsid w:val="00BD0E74"/>
    <w:rsid w:val="00BD1AC1"/>
    <w:rsid w:val="00BD5F8C"/>
    <w:rsid w:val="00BE29DD"/>
    <w:rsid w:val="00C066AF"/>
    <w:rsid w:val="00C10E06"/>
    <w:rsid w:val="00C145B8"/>
    <w:rsid w:val="00C2438F"/>
    <w:rsid w:val="00C31AF0"/>
    <w:rsid w:val="00C32A7E"/>
    <w:rsid w:val="00C34F22"/>
    <w:rsid w:val="00C34F28"/>
    <w:rsid w:val="00C368DF"/>
    <w:rsid w:val="00C442C5"/>
    <w:rsid w:val="00C555A1"/>
    <w:rsid w:val="00C57B5C"/>
    <w:rsid w:val="00C57C7C"/>
    <w:rsid w:val="00C61049"/>
    <w:rsid w:val="00C630A7"/>
    <w:rsid w:val="00C638FD"/>
    <w:rsid w:val="00C63FFE"/>
    <w:rsid w:val="00C91EB6"/>
    <w:rsid w:val="00CA10B0"/>
    <w:rsid w:val="00CA2F8E"/>
    <w:rsid w:val="00CA3EE2"/>
    <w:rsid w:val="00CA7FD5"/>
    <w:rsid w:val="00CB3287"/>
    <w:rsid w:val="00CB33E2"/>
    <w:rsid w:val="00CB4E68"/>
    <w:rsid w:val="00CC2733"/>
    <w:rsid w:val="00CD0050"/>
    <w:rsid w:val="00CD7773"/>
    <w:rsid w:val="00CE7481"/>
    <w:rsid w:val="00CF0A8F"/>
    <w:rsid w:val="00CF1490"/>
    <w:rsid w:val="00D048CE"/>
    <w:rsid w:val="00D10998"/>
    <w:rsid w:val="00D15CBD"/>
    <w:rsid w:val="00D1693F"/>
    <w:rsid w:val="00D221CB"/>
    <w:rsid w:val="00D23391"/>
    <w:rsid w:val="00D30004"/>
    <w:rsid w:val="00D31805"/>
    <w:rsid w:val="00D468B6"/>
    <w:rsid w:val="00D552B9"/>
    <w:rsid w:val="00D573CF"/>
    <w:rsid w:val="00D735B2"/>
    <w:rsid w:val="00D74021"/>
    <w:rsid w:val="00D76612"/>
    <w:rsid w:val="00D76D01"/>
    <w:rsid w:val="00D8264B"/>
    <w:rsid w:val="00D922A9"/>
    <w:rsid w:val="00D9394A"/>
    <w:rsid w:val="00D95C27"/>
    <w:rsid w:val="00DB0CBB"/>
    <w:rsid w:val="00DB1142"/>
    <w:rsid w:val="00DB67CC"/>
    <w:rsid w:val="00DC3783"/>
    <w:rsid w:val="00DC630E"/>
    <w:rsid w:val="00DE1070"/>
    <w:rsid w:val="00E00219"/>
    <w:rsid w:val="00E0316B"/>
    <w:rsid w:val="00E25E10"/>
    <w:rsid w:val="00E349DE"/>
    <w:rsid w:val="00E50B41"/>
    <w:rsid w:val="00E5219B"/>
    <w:rsid w:val="00E52D07"/>
    <w:rsid w:val="00E5518B"/>
    <w:rsid w:val="00E609FE"/>
    <w:rsid w:val="00E630BE"/>
    <w:rsid w:val="00E639EF"/>
    <w:rsid w:val="00E75920"/>
    <w:rsid w:val="00E80D96"/>
    <w:rsid w:val="00E871FA"/>
    <w:rsid w:val="00E933D3"/>
    <w:rsid w:val="00E936A4"/>
    <w:rsid w:val="00E9436D"/>
    <w:rsid w:val="00E954BB"/>
    <w:rsid w:val="00E96710"/>
    <w:rsid w:val="00EA45E7"/>
    <w:rsid w:val="00EA4A98"/>
    <w:rsid w:val="00EB78E3"/>
    <w:rsid w:val="00EB7BE3"/>
    <w:rsid w:val="00EC1C4B"/>
    <w:rsid w:val="00EC735A"/>
    <w:rsid w:val="00ED5F38"/>
    <w:rsid w:val="00EF2093"/>
    <w:rsid w:val="00EF27FE"/>
    <w:rsid w:val="00EF3A15"/>
    <w:rsid w:val="00F07FB6"/>
    <w:rsid w:val="00F149D0"/>
    <w:rsid w:val="00F16B53"/>
    <w:rsid w:val="00F21021"/>
    <w:rsid w:val="00F249A5"/>
    <w:rsid w:val="00F25ECD"/>
    <w:rsid w:val="00F318BE"/>
    <w:rsid w:val="00F32D3A"/>
    <w:rsid w:val="00F33297"/>
    <w:rsid w:val="00F343FB"/>
    <w:rsid w:val="00F359FE"/>
    <w:rsid w:val="00F42159"/>
    <w:rsid w:val="00F4256E"/>
    <w:rsid w:val="00F42EE1"/>
    <w:rsid w:val="00F60F1F"/>
    <w:rsid w:val="00F64141"/>
    <w:rsid w:val="00F66926"/>
    <w:rsid w:val="00F67508"/>
    <w:rsid w:val="00F71FC9"/>
    <w:rsid w:val="00F73B48"/>
    <w:rsid w:val="00F74F51"/>
    <w:rsid w:val="00F842AD"/>
    <w:rsid w:val="00F914EB"/>
    <w:rsid w:val="00F91B85"/>
    <w:rsid w:val="00F938E7"/>
    <w:rsid w:val="00FA3B17"/>
    <w:rsid w:val="00FA5E8D"/>
    <w:rsid w:val="00FA5F3D"/>
    <w:rsid w:val="00FB0691"/>
    <w:rsid w:val="00FB1467"/>
    <w:rsid w:val="00FB399E"/>
    <w:rsid w:val="00FB7F50"/>
    <w:rsid w:val="00FC2A85"/>
    <w:rsid w:val="00FC2F16"/>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734911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49009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6/82/&#1581;&#1605;&#1575;&#1583;" TargetMode="External"/><Relationship Id="rId1" Type="http://schemas.openxmlformats.org/officeDocument/2006/relationships/hyperlink" Target="http://lib.eshia.ir/11005/6/82/&#1576;&#1589;&#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D847-8A25-4F76-ACB5-B1862F9B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396</TotalTime>
  <Pages>4</Pages>
  <Words>950</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6359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108</cp:revision>
  <cp:lastPrinted>2020-09-14T02:11:00Z</cp:lastPrinted>
  <dcterms:created xsi:type="dcterms:W3CDTF">2020-09-13T07:40:00Z</dcterms:created>
  <dcterms:modified xsi:type="dcterms:W3CDTF">2020-12-09T03:55:00Z</dcterms:modified>
  <cp:contentStatus>ویرایش 2.5</cp:contentStatus>
  <cp:version>2.7</cp:version>
</cp:coreProperties>
</file>