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E6" w:rsidRDefault="00FA32E6" w:rsidP="00FA32E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FA32E6" w:rsidRDefault="00FA32E6" w:rsidP="00A8793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جلسه27</w:t>
      </w:r>
      <w:r w:rsidR="00A87936">
        <w:rPr>
          <w:rFonts w:ascii="IRANSans" w:hAnsi="IRANSans" w:cs="IRANSans" w:hint="cs"/>
          <w:b/>
          <w:bCs/>
          <w:color w:val="0101FF"/>
          <w:sz w:val="24"/>
          <w:szCs w:val="24"/>
          <w:shd w:val="clear" w:color="auto" w:fill="FFFFFF"/>
          <w:rtl/>
        </w:rPr>
        <w:t>8</w:t>
      </w:r>
      <w:bookmarkStart w:id="0" w:name="_GoBack"/>
      <w:bookmarkEnd w:id="0"/>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/06/ 1399 مساله‌ی </w:t>
      </w:r>
      <w:r>
        <w:rPr>
          <w:rFonts w:ascii="IRANSans" w:hAnsi="IRANSans" w:cs="IRANSans" w:hint="cs"/>
          <w:b/>
          <w:bCs/>
          <w:color w:val="0101FF"/>
          <w:sz w:val="24"/>
          <w:szCs w:val="24"/>
          <w:shd w:val="clear" w:color="auto" w:fill="FFFFFF"/>
          <w:rtl/>
        </w:rPr>
        <w:t>سیز</w:t>
      </w:r>
      <w:r>
        <w:rPr>
          <w:rFonts w:ascii="IRANSans" w:hAnsi="IRANSans" w:cs="IRANSans"/>
          <w:b/>
          <w:bCs/>
          <w:color w:val="0101FF"/>
          <w:sz w:val="24"/>
          <w:szCs w:val="24"/>
          <w:shd w:val="clear" w:color="auto" w:fill="FFFFFF"/>
          <w:rtl/>
        </w:rPr>
        <w:t>دهم تکمله‌ی عروه / عده‌ی حامل/ اقوال فقها در عده</w:t>
      </w:r>
    </w:p>
    <w:p w:rsidR="008F5B4D" w:rsidRPr="009C66D5" w:rsidRDefault="008F5B4D" w:rsidP="008F5B4D">
      <w:pPr>
        <w:rPr>
          <w:rStyle w:val="Emphasis"/>
          <w:b/>
          <w:bCs w:val="0"/>
          <w:rtl/>
        </w:rPr>
      </w:pPr>
      <w:r w:rsidRPr="009C66D5">
        <w:rPr>
          <w:rStyle w:val="Emphasis"/>
          <w:rFonts w:hint="cs"/>
          <w:b/>
          <w:bCs w:val="0"/>
          <w:rtl/>
        </w:rPr>
        <w:t>خلاصه</w:t>
      </w:r>
      <w:r w:rsidR="00360BD0">
        <w:rPr>
          <w:rStyle w:val="Emphasis"/>
          <w:rFonts w:hint="eastAsia"/>
          <w:b/>
          <w:bCs w:val="0"/>
          <w:rtl/>
        </w:rPr>
        <w:t>‌</w:t>
      </w:r>
      <w:r w:rsidR="00360BD0">
        <w:rPr>
          <w:rStyle w:val="Emphasis"/>
          <w:rFonts w:hint="cs"/>
          <w:b/>
          <w:bCs w:val="0"/>
          <w:rtl/>
        </w:rPr>
        <w:t>ی</w:t>
      </w:r>
      <w:r w:rsidRPr="009C66D5">
        <w:rPr>
          <w:rStyle w:val="Emphasis"/>
          <w:rFonts w:hint="cs"/>
          <w:b/>
          <w:bCs w:val="0"/>
          <w:rtl/>
        </w:rPr>
        <w:t xml:space="preserve"> مباحث گذشته:</w:t>
      </w:r>
    </w:p>
    <w:p w:rsidR="00247D2F" w:rsidRDefault="0090067F" w:rsidP="0090067F">
      <w:pPr>
        <w:rPr>
          <w:rtl/>
        </w:rPr>
      </w:pPr>
      <w:r>
        <w:rPr>
          <w:rFonts w:hint="cs"/>
          <w:rtl/>
        </w:rPr>
        <w:t>در مورد عده</w:t>
      </w:r>
      <w:r>
        <w:rPr>
          <w:rFonts w:hint="eastAsia"/>
          <w:rtl/>
        </w:rPr>
        <w:t>‌</w:t>
      </w:r>
      <w:r>
        <w:rPr>
          <w:rFonts w:hint="cs"/>
          <w:rtl/>
        </w:rPr>
        <w:t>ی حامل سه دسته روایت وجود دارد:</w:t>
      </w:r>
    </w:p>
    <w:p w:rsidR="0090067F" w:rsidRDefault="0090067F" w:rsidP="0090067F">
      <w:pPr>
        <w:pStyle w:val="ListParagraph"/>
        <w:numPr>
          <w:ilvl w:val="0"/>
          <w:numId w:val="16"/>
        </w:numPr>
        <w:jc w:val="both"/>
      </w:pPr>
      <w:r>
        <w:rPr>
          <w:rFonts w:hint="cs"/>
          <w:rtl/>
        </w:rPr>
        <w:t>روایاتی که عده</w:t>
      </w:r>
      <w:r>
        <w:rPr>
          <w:rFonts w:hint="eastAsia"/>
          <w:rtl/>
        </w:rPr>
        <w:t>‌</w:t>
      </w:r>
      <w:r>
        <w:rPr>
          <w:rFonts w:hint="cs"/>
          <w:rtl/>
        </w:rPr>
        <w:t>ی حامل را به وضع حمل دانسته اند.</w:t>
      </w:r>
    </w:p>
    <w:p w:rsidR="0090067F" w:rsidRDefault="0090067F" w:rsidP="0090067F">
      <w:pPr>
        <w:pStyle w:val="ListParagraph"/>
        <w:numPr>
          <w:ilvl w:val="0"/>
          <w:numId w:val="16"/>
        </w:numPr>
        <w:jc w:val="both"/>
      </w:pPr>
      <w:r>
        <w:rPr>
          <w:rFonts w:hint="cs"/>
          <w:rtl/>
        </w:rPr>
        <w:t>روایت ابوالصباح کنانی عده</w:t>
      </w:r>
      <w:r>
        <w:rPr>
          <w:rFonts w:hint="eastAsia"/>
          <w:rtl/>
        </w:rPr>
        <w:t>‌</w:t>
      </w:r>
      <w:r>
        <w:rPr>
          <w:rFonts w:hint="cs"/>
          <w:rtl/>
        </w:rPr>
        <w:t>ی حامل را اقرب الاجلین بیان کرده است.</w:t>
      </w:r>
    </w:p>
    <w:p w:rsidR="0090067F" w:rsidRPr="00CF5048" w:rsidRDefault="0090067F" w:rsidP="0090067F">
      <w:pPr>
        <w:pStyle w:val="ListParagraph"/>
        <w:numPr>
          <w:ilvl w:val="0"/>
          <w:numId w:val="16"/>
        </w:numPr>
        <w:jc w:val="both"/>
        <w:rPr>
          <w:color w:val="008000"/>
        </w:rPr>
      </w:pPr>
      <w:r>
        <w:rPr>
          <w:rFonts w:hint="cs"/>
          <w:rtl/>
        </w:rPr>
        <w:t>دو روایت بین دسته</w:t>
      </w:r>
      <w:r>
        <w:rPr>
          <w:rFonts w:hint="eastAsia"/>
          <w:rtl/>
        </w:rPr>
        <w:t>‌</w:t>
      </w:r>
      <w:r>
        <w:rPr>
          <w:rFonts w:hint="cs"/>
          <w:rtl/>
        </w:rPr>
        <w:t xml:space="preserve">ی اول و دوم جمع کرده است: </w:t>
      </w:r>
      <w:r w:rsidRPr="00CF5048">
        <w:rPr>
          <w:rFonts w:hint="cs"/>
          <w:color w:val="008000"/>
          <w:rtl/>
        </w:rPr>
        <w:t>طَلَاقُ‏ الْحُبْلَى‏ وَاحِدَةٌ وَ أَجَلُهَا أَنْ تَضَعَ حَمْلَهَا وَ هُوَ أَقْرَبُ الْأَجَلَيْنِ.</w:t>
      </w:r>
      <w:r>
        <w:rPr>
          <w:rStyle w:val="FootnoteReference"/>
          <w:color w:val="008000"/>
          <w:rtl/>
        </w:rPr>
        <w:footnoteReference w:id="1"/>
      </w:r>
    </w:p>
    <w:p w:rsidR="0090067F" w:rsidRPr="003A6148" w:rsidRDefault="0090067F" w:rsidP="0090067F">
      <w:pPr>
        <w:pBdr>
          <w:bottom w:val="double" w:sz="6" w:space="1" w:color="auto"/>
        </w:pBdr>
      </w:pPr>
    </w:p>
    <w:p w:rsidR="008F5B4D" w:rsidRDefault="008F5B4D" w:rsidP="003A6148"/>
    <w:p w:rsidR="001A1EA5" w:rsidRDefault="00BF0DC9" w:rsidP="00BF0DC9">
      <w:pPr>
        <w:jc w:val="both"/>
        <w:rPr>
          <w:rtl/>
        </w:rPr>
      </w:pPr>
      <w:r>
        <w:rPr>
          <w:rFonts w:hint="cs"/>
          <w:rtl/>
        </w:rPr>
        <w:t>قبل از بررسی روایات نکته ای را در مورد کلام صاحب جواهر بیان می کنیم. صاحب جواهر در مورد مخالفین مشهور در عده</w:t>
      </w:r>
      <w:r>
        <w:rPr>
          <w:rFonts w:hint="eastAsia"/>
          <w:rtl/>
        </w:rPr>
        <w:t>‌</w:t>
      </w:r>
      <w:r>
        <w:rPr>
          <w:rFonts w:hint="cs"/>
          <w:rtl/>
        </w:rPr>
        <w:t>ی حامل فرموده است:</w:t>
      </w:r>
    </w:p>
    <w:p w:rsidR="00AD5942" w:rsidRPr="003C4EA1" w:rsidRDefault="00AD5942" w:rsidP="00AD5942">
      <w:pPr>
        <w:jc w:val="both"/>
        <w:rPr>
          <w:rtl/>
        </w:rPr>
      </w:pPr>
      <w:r w:rsidRPr="008A624A">
        <w:rPr>
          <w:rFonts w:hint="cs"/>
          <w:color w:val="000080"/>
          <w:rtl/>
        </w:rPr>
        <w:t>و إن كان الصدوق و ابن حمزة على اعتدادها بأقرب الأجلين منهما‌ و من الوضع، بل ظاهر المرتضى و ابن إدريس وجود مخالف غيرهما و إن كنا لم نتحققه.</w:t>
      </w:r>
      <w:r>
        <w:rPr>
          <w:rStyle w:val="FootnoteReference"/>
          <w:rtl/>
        </w:rPr>
        <w:footnoteReference w:id="2"/>
      </w:r>
    </w:p>
    <w:p w:rsidR="00360BD0" w:rsidRDefault="00BF0DC9" w:rsidP="00360BD0">
      <w:pPr>
        <w:jc w:val="both"/>
        <w:rPr>
          <w:rtl/>
        </w:rPr>
      </w:pPr>
      <w:r>
        <w:rPr>
          <w:rFonts w:hint="cs"/>
          <w:rtl/>
        </w:rPr>
        <w:t>ضمیر در «منهما» به اقراء و اشهر بر می گردد.</w:t>
      </w:r>
    </w:p>
    <w:p w:rsidR="00BF0DC9" w:rsidRDefault="00BF0DC9" w:rsidP="00360BD0">
      <w:pPr>
        <w:jc w:val="both"/>
        <w:rPr>
          <w:rtl/>
        </w:rPr>
      </w:pPr>
      <w:r w:rsidRPr="006F0EBA">
        <w:rPr>
          <w:rFonts w:hint="cs"/>
          <w:highlight w:val="yellow"/>
          <w:rtl/>
        </w:rPr>
        <w:t xml:space="preserve">شیخ </w:t>
      </w:r>
      <w:r>
        <w:rPr>
          <w:rFonts w:hint="cs"/>
          <w:rtl/>
        </w:rPr>
        <w:t>صدوق</w:t>
      </w:r>
      <w:r w:rsidR="006F0EBA">
        <w:rPr>
          <w:rFonts w:hint="cs"/>
          <w:rtl/>
        </w:rPr>
        <w:t xml:space="preserve"> و ابن حمزه</w:t>
      </w:r>
      <w:r>
        <w:rPr>
          <w:rFonts w:hint="cs"/>
          <w:rtl/>
        </w:rPr>
        <w:t xml:space="preserve"> اقراء را مط</w:t>
      </w:r>
      <w:r w:rsidR="006F0EBA">
        <w:rPr>
          <w:rFonts w:hint="cs"/>
          <w:rtl/>
        </w:rPr>
        <w:t xml:space="preserve">رح نکرده اند و نسبتی که صاحب جواهر </w:t>
      </w:r>
      <w:r w:rsidR="00AE5244">
        <w:rPr>
          <w:rFonts w:hint="cs"/>
          <w:rtl/>
        </w:rPr>
        <w:t xml:space="preserve">و همچنین مرحوم سید یزدی </w:t>
      </w:r>
      <w:r w:rsidR="006F0EBA">
        <w:rPr>
          <w:rFonts w:hint="cs"/>
          <w:rtl/>
        </w:rPr>
        <w:t>به این دو می ده</w:t>
      </w:r>
      <w:r w:rsidR="00AE5244">
        <w:rPr>
          <w:rFonts w:hint="cs"/>
          <w:rtl/>
        </w:rPr>
        <w:t>ند، صحیح نیست و این دو اقرب الاجلین بین اشهر و وضع</w:t>
      </w:r>
      <w:r w:rsidR="006734CB">
        <w:rPr>
          <w:rFonts w:hint="cs"/>
          <w:rtl/>
        </w:rPr>
        <w:t xml:space="preserve"> حمل</w:t>
      </w:r>
      <w:r w:rsidR="00AE5244">
        <w:rPr>
          <w:rFonts w:hint="cs"/>
          <w:rtl/>
        </w:rPr>
        <w:t xml:space="preserve"> را بیان کرده اند.</w:t>
      </w:r>
    </w:p>
    <w:p w:rsidR="00AE5244" w:rsidRDefault="00AE5244" w:rsidP="00360BD0">
      <w:pPr>
        <w:jc w:val="both"/>
      </w:pPr>
      <w:r>
        <w:rPr>
          <w:rFonts w:hint="cs"/>
          <w:rtl/>
        </w:rPr>
        <w:t>همچنین مرحوم سید یزدی یکی از مخالفین مشهور را ابن براج دانسته است؛ در صورتی که ابن حمزه مخالف مشهور می باشد و ظاهرا بین این دو خلط کرده است.</w:t>
      </w:r>
    </w:p>
    <w:p w:rsidR="00C346C9" w:rsidRDefault="00634E8C" w:rsidP="00360BD0">
      <w:pPr>
        <w:jc w:val="both"/>
        <w:rPr>
          <w:rtl/>
        </w:rPr>
      </w:pPr>
      <w:r>
        <w:rPr>
          <w:rFonts w:hint="cs"/>
          <w:rtl/>
        </w:rPr>
        <w:t>علاوه بر شیخ صدوق و ابن حمزه می توان دو نفر دیگر را مخالف مشهور دانست.</w:t>
      </w:r>
      <w:r w:rsidR="00586DCA">
        <w:rPr>
          <w:rStyle w:val="FootnoteReference"/>
          <w:rtl/>
        </w:rPr>
        <w:footnoteReference w:id="3"/>
      </w:r>
    </w:p>
    <w:p w:rsidR="00634E8C" w:rsidRDefault="00634E8C" w:rsidP="00360BD0">
      <w:pPr>
        <w:jc w:val="both"/>
        <w:rPr>
          <w:rtl/>
        </w:rPr>
      </w:pPr>
      <w:r>
        <w:rPr>
          <w:rFonts w:hint="cs"/>
          <w:rtl/>
        </w:rPr>
        <w:t>یکی از مخالفین مولف فقه الرضا می باشد.</w:t>
      </w:r>
      <w:r w:rsidR="00766AE5">
        <w:rPr>
          <w:rFonts w:hint="cs"/>
          <w:rtl/>
        </w:rPr>
        <w:t xml:space="preserve"> در فقه الرضا می فرماید:</w:t>
      </w:r>
    </w:p>
    <w:p w:rsidR="00766AE5" w:rsidRPr="00766AE5" w:rsidRDefault="00766AE5" w:rsidP="00766AE5">
      <w:pPr>
        <w:jc w:val="both"/>
        <w:rPr>
          <w:color w:val="000080"/>
        </w:rPr>
      </w:pPr>
      <w:r w:rsidRPr="00766AE5">
        <w:rPr>
          <w:rFonts w:hint="cs"/>
          <w:color w:val="000080"/>
          <w:rtl/>
        </w:rPr>
        <w:lastRenderedPageBreak/>
        <w:t>وَ طَلَاقُ الْحَامِلِ فَهُوَ وَاحِدٌ وَ أَجَلُهَا أَنْ تَضَعَ مَا فِي بَطْنِهَا وَ هُوَ أَقْرَبُ الْأَجَلَيْنِ فَإِذَا وَضَعَتْ أَوْ أَسْقَطَتْ يَوْمَ طَلَّقَهَا أَوْ بَعْدُ مَتَى كَانَ فَقَدْ بَانَتْ مِنْهُ وَ حَلَّتْ لِلْأَزْوَاجِ فَإِنْ مَضَى بِهَا ثَلَاثَةُ أَشْهُرٍ مِنْ قَبْلِ‏ أَنْ تَضَعَ فَقَدْ بَانَتْ مِنْهُ وَ لَا تَحِلُّ لِلْأَزْوَاجِ حَتَّى تَضَع‏</w:t>
      </w:r>
      <w:r>
        <w:rPr>
          <w:rStyle w:val="FootnoteReference"/>
          <w:color w:val="000080"/>
          <w:rtl/>
        </w:rPr>
        <w:footnoteReference w:id="4"/>
      </w:r>
    </w:p>
    <w:p w:rsidR="00766AE5" w:rsidRDefault="005D3236" w:rsidP="00360BD0">
      <w:pPr>
        <w:jc w:val="both"/>
        <w:rPr>
          <w:rtl/>
        </w:rPr>
      </w:pPr>
      <w:r>
        <w:rPr>
          <w:rFonts w:hint="cs"/>
          <w:rtl/>
        </w:rPr>
        <w:t>شیخ صدوق نیز در المقنع شبیه همین عبارت را آورده است:</w:t>
      </w:r>
    </w:p>
    <w:p w:rsidR="00CE7179" w:rsidRPr="00A76F4A" w:rsidRDefault="00CE7179" w:rsidP="00052A70">
      <w:pPr>
        <w:jc w:val="both"/>
        <w:rPr>
          <w:color w:val="000080"/>
          <w:rtl/>
        </w:rPr>
      </w:pPr>
      <w:r w:rsidRPr="00A76F4A">
        <w:rPr>
          <w:rFonts w:hint="cs"/>
          <w:color w:val="000080"/>
          <w:rtl/>
        </w:rPr>
        <w:t>و اعلم أن «أولات الأحمال أجلهن أن يضعن حملهن»، و هو أقرب‌</w:t>
      </w:r>
      <w:r w:rsidR="00052A70" w:rsidRPr="00A76F4A">
        <w:rPr>
          <w:rFonts w:hint="cs"/>
          <w:color w:val="000080"/>
          <w:rtl/>
        </w:rPr>
        <w:t xml:space="preserve"> </w:t>
      </w:r>
      <w:r w:rsidRPr="00A76F4A">
        <w:rPr>
          <w:rFonts w:hint="cs"/>
          <w:color w:val="000080"/>
          <w:rtl/>
        </w:rPr>
        <w:t>الأجلين.</w:t>
      </w:r>
    </w:p>
    <w:p w:rsidR="00CE7179" w:rsidRPr="00CE7179" w:rsidRDefault="00CE7179" w:rsidP="00CE7179">
      <w:pPr>
        <w:jc w:val="both"/>
        <w:rPr>
          <w:rtl/>
        </w:rPr>
      </w:pPr>
      <w:r w:rsidRPr="00A76F4A">
        <w:rPr>
          <w:rFonts w:hint="cs"/>
          <w:color w:val="000080"/>
          <w:rtl/>
        </w:rPr>
        <w:t>و إذا وضعت أو أسقطت يوم طلقها أو بعده متى ما كان، فقد بانت منه و حلت للزواج، و إذا مضت بها ثلاثة أشهر من قبل أن تضع فقد بانت منه، و لا تحل للزواج حتى تضع، فان راجعها من قبل أن تضع ما في بطنها أو تمضي بها ثلاثة أشهر، ثمَّ أراد طلاقها، فليس له حتى تضع ما في بطنها، ثمَّ تطهر، ثمَّ يطلقها</w:t>
      </w:r>
      <w:r w:rsidR="00052A70">
        <w:rPr>
          <w:rStyle w:val="FootnoteReference"/>
          <w:rtl/>
        </w:rPr>
        <w:footnoteReference w:id="5"/>
      </w:r>
    </w:p>
    <w:p w:rsidR="005D3236" w:rsidRDefault="00225CFA" w:rsidP="00360BD0">
      <w:pPr>
        <w:jc w:val="both"/>
        <w:rPr>
          <w:rtl/>
        </w:rPr>
      </w:pPr>
      <w:r>
        <w:rPr>
          <w:rFonts w:hint="cs"/>
          <w:rtl/>
        </w:rPr>
        <w:t>صاحب جواهر در مورد فقه الرضا علیه السلام می فرماید:</w:t>
      </w:r>
    </w:p>
    <w:p w:rsidR="00D559FF" w:rsidRPr="00D559FF" w:rsidRDefault="00D559FF" w:rsidP="00D559FF">
      <w:pPr>
        <w:jc w:val="both"/>
        <w:rPr>
          <w:color w:val="000080"/>
        </w:rPr>
      </w:pPr>
      <w:r w:rsidRPr="00D559FF">
        <w:rPr>
          <w:rFonts w:hint="cs"/>
          <w:color w:val="000080"/>
          <w:rtl/>
        </w:rPr>
        <w:t>بل من القوي كونه من تصانيف الصدوق رحمه الله و إن أرسل فيه عن الرضا (عليه السلام) ما يوهم كونه له.</w:t>
      </w:r>
      <w:r>
        <w:rPr>
          <w:rStyle w:val="FootnoteReference"/>
          <w:color w:val="000080"/>
          <w:rtl/>
        </w:rPr>
        <w:footnoteReference w:id="6"/>
      </w:r>
    </w:p>
    <w:p w:rsidR="00D559FF" w:rsidRDefault="00D559FF" w:rsidP="002967DD">
      <w:pPr>
        <w:jc w:val="both"/>
        <w:rPr>
          <w:rtl/>
        </w:rPr>
      </w:pPr>
      <w:r>
        <w:rPr>
          <w:rFonts w:hint="cs"/>
          <w:rtl/>
        </w:rPr>
        <w:t>ظاهر عبارت</w:t>
      </w:r>
      <w:r w:rsidR="0028071A">
        <w:rPr>
          <w:rFonts w:hint="cs"/>
          <w:rtl/>
        </w:rPr>
        <w:t xml:space="preserve"> صاحب جواهر</w:t>
      </w:r>
      <w:r>
        <w:rPr>
          <w:rFonts w:hint="cs"/>
          <w:rtl/>
        </w:rPr>
        <w:t xml:space="preserve"> این است که مراد از صدوق، شیخ صدوق صاحب فقیه می باشد؛ اما آن چه در مورد فقه الرضا مطرح است، منسوب بودن این رساله به پدر شیخ صدوق می باشد و ممکن است فقه الرضا، همان رساله</w:t>
      </w:r>
      <w:r>
        <w:rPr>
          <w:rFonts w:hint="eastAsia"/>
          <w:rtl/>
        </w:rPr>
        <w:t>‌</w:t>
      </w:r>
      <w:r>
        <w:rPr>
          <w:rFonts w:hint="cs"/>
          <w:rtl/>
        </w:rPr>
        <w:t>ی شرایع علی بن بابویه باشد.</w:t>
      </w:r>
      <w:r w:rsidR="001A7B66">
        <w:rPr>
          <w:rFonts w:hint="cs"/>
          <w:rtl/>
        </w:rPr>
        <w:t xml:space="preserve"> اخیرا قطعه ای از شرایع علی بن بابویه در نجف پیدا شده و چاپ شده است، منقولاتی که از شرایع وجود دارد نیز به آن ضمیمه شده است. با مقایسه</w:t>
      </w:r>
      <w:r w:rsidR="001A7B66">
        <w:rPr>
          <w:rFonts w:hint="eastAsia"/>
          <w:rtl/>
        </w:rPr>
        <w:t>‌</w:t>
      </w:r>
      <w:r w:rsidR="001A7B66">
        <w:rPr>
          <w:rFonts w:hint="cs"/>
          <w:rtl/>
        </w:rPr>
        <w:t xml:space="preserve">ی بین منقولات شرایع علی بن بابویه و فقه الرضا روشن می شود که شرایع و فقه الرضا دو کتاب می باشند؛ گرچه ارتباط زیادی بین دو کتاب </w:t>
      </w:r>
      <w:r w:rsidR="002967DD">
        <w:rPr>
          <w:rFonts w:hint="cs"/>
          <w:rtl/>
        </w:rPr>
        <w:t>وجود دارد</w:t>
      </w:r>
      <w:r w:rsidR="001A7B66">
        <w:rPr>
          <w:rFonts w:hint="cs"/>
          <w:rtl/>
        </w:rPr>
        <w:t>. احتمالا منبع اصلی علی بن بابویه در تالیف شرایع، فقه الرضا می باشد.</w:t>
      </w:r>
    </w:p>
    <w:p w:rsidR="00140534" w:rsidRDefault="00076E0E" w:rsidP="00140534">
      <w:pPr>
        <w:jc w:val="both"/>
        <w:rPr>
          <w:rtl/>
        </w:rPr>
      </w:pPr>
      <w:r>
        <w:rPr>
          <w:rFonts w:hint="cs"/>
          <w:rtl/>
        </w:rPr>
        <w:t xml:space="preserve">مرحوم سید حسن صدر در مورد فقه الرضا رساله ای به نام «فصل </w:t>
      </w:r>
      <w:r w:rsidRPr="00076E0E">
        <w:rPr>
          <w:rFonts w:hint="cs"/>
          <w:rtl/>
        </w:rPr>
        <w:t xml:space="preserve">القضاء </w:t>
      </w:r>
      <w:r w:rsidRPr="00076E0E">
        <w:rPr>
          <w:rtl/>
        </w:rPr>
        <w:t>فی الکتاب المشتهر بفقه الرضا</w:t>
      </w:r>
      <w:r>
        <w:rPr>
          <w:rFonts w:hint="cs"/>
          <w:rtl/>
        </w:rPr>
        <w:t>» نوشته است</w:t>
      </w:r>
      <w:r w:rsidR="002B5812">
        <w:rPr>
          <w:rFonts w:hint="cs"/>
          <w:rtl/>
        </w:rPr>
        <w:t xml:space="preserve"> و بیان می کند که فقه الرضا همان کتاب تکلیف شلمغانی است</w:t>
      </w:r>
      <w:r w:rsidR="00140534">
        <w:rPr>
          <w:rFonts w:hint="cs"/>
          <w:rtl/>
        </w:rPr>
        <w:t>. طبق قرائنی که بیان می کند، بعید نیست که این نسبت را بپذیریم.</w:t>
      </w:r>
      <w:r w:rsidR="008B6F13">
        <w:rPr>
          <w:rFonts w:hint="cs"/>
          <w:rtl/>
        </w:rPr>
        <w:t xml:space="preserve"> مثلا تعبیر «قال العالم» که در کتاب تکلیف شلمغانی زیاد به کار رفته است، در فقه الرضا نیز وجود دارد.</w:t>
      </w:r>
    </w:p>
    <w:p w:rsidR="00C346C9" w:rsidRDefault="00F84881" w:rsidP="00360BD0">
      <w:pPr>
        <w:jc w:val="both"/>
      </w:pPr>
      <w:r w:rsidRPr="00F84881">
        <w:rPr>
          <w:rFonts w:hint="cs"/>
          <w:rtl/>
        </w:rPr>
        <w:t xml:space="preserve">عبارت </w:t>
      </w:r>
      <w:r w:rsidR="00796657" w:rsidRPr="00766AE5">
        <w:rPr>
          <w:rFonts w:hint="cs"/>
          <w:color w:val="000080"/>
          <w:rtl/>
        </w:rPr>
        <w:t>وَ طَلَاقُ الْحَامِلِ فَهُوَ وَاحِدٌ</w:t>
      </w:r>
      <w:r w:rsidR="00796657">
        <w:rPr>
          <w:rFonts w:hint="cs"/>
          <w:rtl/>
        </w:rPr>
        <w:t xml:space="preserve"> </w:t>
      </w:r>
      <w:r>
        <w:rPr>
          <w:rFonts w:hint="cs"/>
          <w:rtl/>
        </w:rPr>
        <w:t xml:space="preserve">در فقه الرضا علیه السلام </w:t>
      </w:r>
      <w:r w:rsidR="00796657">
        <w:rPr>
          <w:rFonts w:hint="cs"/>
          <w:rtl/>
        </w:rPr>
        <w:t>به این معناست که طلاقش رجعی است و امکان رجوع وجود دارد و به منزله</w:t>
      </w:r>
      <w:r w:rsidR="00796657">
        <w:rPr>
          <w:rFonts w:hint="eastAsia"/>
          <w:rtl/>
        </w:rPr>
        <w:t>‌</w:t>
      </w:r>
      <w:r w:rsidR="00796657">
        <w:rPr>
          <w:rFonts w:hint="cs"/>
          <w:rtl/>
        </w:rPr>
        <w:t>ی سه طلاقه نمی باشد که حق رجوع ندارد.</w:t>
      </w:r>
    </w:p>
    <w:p w:rsidR="00C346C9" w:rsidRDefault="009E032B" w:rsidP="00586DCA">
      <w:pPr>
        <w:pStyle w:val="Heading1"/>
      </w:pPr>
      <w:bookmarkStart w:id="1" w:name="_Toc50390960"/>
      <w:r>
        <w:rPr>
          <w:rFonts w:hint="cs"/>
          <w:rtl/>
        </w:rPr>
        <w:lastRenderedPageBreak/>
        <w:t>روایات</w:t>
      </w:r>
      <w:r>
        <w:t xml:space="preserve"> </w:t>
      </w:r>
      <w:r>
        <w:rPr>
          <w:rFonts w:hint="cs"/>
          <w:rtl/>
        </w:rPr>
        <w:t>دسته</w:t>
      </w:r>
      <w:r>
        <w:rPr>
          <w:rFonts w:hint="eastAsia"/>
          <w:rtl/>
        </w:rPr>
        <w:t>‌</w:t>
      </w:r>
      <w:r>
        <w:rPr>
          <w:rFonts w:hint="cs"/>
          <w:rtl/>
        </w:rPr>
        <w:t>ی اول</w:t>
      </w:r>
      <w:bookmarkEnd w:id="1"/>
    </w:p>
    <w:p w:rsidR="00C346C9" w:rsidRDefault="00C346C9" w:rsidP="0037512C">
      <w:pPr>
        <w:pStyle w:val="Heading2"/>
      </w:pPr>
      <w:bookmarkStart w:id="2" w:name="_Toc50390961"/>
      <w:r>
        <w:rPr>
          <w:rFonts w:hint="cs"/>
          <w:rtl/>
        </w:rPr>
        <w:t>صحیحه</w:t>
      </w:r>
      <w:r w:rsidR="0037512C">
        <w:rPr>
          <w:rFonts w:hint="eastAsia"/>
          <w:rtl/>
        </w:rPr>
        <w:t>‌</w:t>
      </w:r>
      <w:r w:rsidR="0037512C">
        <w:rPr>
          <w:rFonts w:hint="cs"/>
          <w:rtl/>
        </w:rPr>
        <w:t>ی</w:t>
      </w:r>
      <w:r>
        <w:rPr>
          <w:rFonts w:hint="cs"/>
          <w:rtl/>
        </w:rPr>
        <w:t xml:space="preserve"> محمد بن قیس</w:t>
      </w:r>
      <w:r w:rsidR="0037512C">
        <w:rPr>
          <w:rStyle w:val="FootnoteReference"/>
          <w:rtl/>
        </w:rPr>
        <w:footnoteReference w:id="7"/>
      </w:r>
      <w:bookmarkEnd w:id="2"/>
    </w:p>
    <w:p w:rsidR="0037512C" w:rsidRPr="0037512C" w:rsidRDefault="0037512C" w:rsidP="0037512C">
      <w:pPr>
        <w:jc w:val="both"/>
        <w:rPr>
          <w:rtl/>
        </w:rPr>
      </w:pPr>
      <w:r w:rsidRPr="0037512C">
        <w:rPr>
          <w:rFonts w:hint="cs"/>
          <w:rtl/>
        </w:rPr>
        <w:t xml:space="preserve">عَلِيُّ بْنُ إِبْرَاهِيمَ عَنْ أَبِيهِ وَ عِدَّةٌ مِنْ أَصْحَابِنَا عَنْ سَهْلِ بْنِ زِيَادٍ جَمِيعاً عَنِ ابْنِ أَبِي نَجْرَانَ وَ أَحْمَدَ بْنِ مُحَمَّدِ بْنِ أَبِي نَصْرٍ عَنْ عَاصِمِ بْنِ حُمَيْدٍ عَنْ مُحَمَّدِ بْنِ قَيْسٍ عَنْ أَبِي جَعْفَرٍ ع قَالَ: </w:t>
      </w:r>
      <w:r w:rsidRPr="0037512C">
        <w:rPr>
          <w:rFonts w:hint="cs"/>
          <w:color w:val="008000"/>
          <w:rtl/>
        </w:rPr>
        <w:t xml:space="preserve">قَضَى أَمِيرُ الْمُؤْمِنِينَ ع فِي أُخْتَيْنِ نَكَحَ إِحْدَاهُمَا رَجُلٌ ثُمَّ طَلَّقَهَا وَ هِيَ حُبْلَى ثُمَّ خَطَبَ أُخْتَهَا فَجَمَعَهُمَا قَبْلَ أَنْ تَضَعَ أُخْتُهَا الْمُطَلَّقَةُ وَلَدَهَا </w:t>
      </w:r>
      <w:r w:rsidRPr="0037512C">
        <w:rPr>
          <w:rFonts w:hint="cs"/>
          <w:color w:val="008000"/>
          <w:u w:val="single"/>
          <w:rtl/>
        </w:rPr>
        <w:t>فَأَمَرَهُ أَنْ يُفَارِقَ الْأَخِيرَةَ حَتَّى‏ تَضَعَ‏ أُخْتُهَا الْمُطَلَّقَةُ وَلَدَهَا</w:t>
      </w:r>
      <w:r w:rsidRPr="0037512C">
        <w:rPr>
          <w:rFonts w:hint="cs"/>
          <w:color w:val="008000"/>
          <w:rtl/>
        </w:rPr>
        <w:t xml:space="preserve"> ثُمَّ يَخْطُبُهَا وَ يُصْدِقُهَا صَدَاقاً مَرَّتَيْنِ.</w:t>
      </w:r>
      <w:r>
        <w:rPr>
          <w:rStyle w:val="FootnoteReference"/>
          <w:rtl/>
        </w:rPr>
        <w:footnoteReference w:id="8"/>
      </w:r>
    </w:p>
    <w:p w:rsidR="00C346C9" w:rsidRDefault="0037512C" w:rsidP="0037512C">
      <w:pPr>
        <w:pStyle w:val="Heading2"/>
        <w:rPr>
          <w:rtl/>
        </w:rPr>
      </w:pPr>
      <w:bookmarkStart w:id="3" w:name="_Toc50390962"/>
      <w:r>
        <w:rPr>
          <w:rFonts w:hint="cs"/>
          <w:rtl/>
        </w:rPr>
        <w:t>صحیحه</w:t>
      </w:r>
      <w:r>
        <w:rPr>
          <w:rFonts w:hint="eastAsia"/>
          <w:rtl/>
        </w:rPr>
        <w:t>‌</w:t>
      </w:r>
      <w:r>
        <w:rPr>
          <w:rFonts w:hint="cs"/>
          <w:rtl/>
        </w:rPr>
        <w:t>ی عبدالله بن سنان</w:t>
      </w:r>
      <w:r w:rsidR="009B5B84">
        <w:rPr>
          <w:rStyle w:val="FootnoteReference"/>
          <w:rtl/>
        </w:rPr>
        <w:footnoteReference w:id="9"/>
      </w:r>
      <w:bookmarkEnd w:id="3"/>
    </w:p>
    <w:p w:rsidR="000E7C66" w:rsidRPr="000E7C66" w:rsidRDefault="000E7C66" w:rsidP="000E7C66">
      <w:pPr>
        <w:jc w:val="both"/>
        <w:rPr>
          <w:color w:val="008000"/>
        </w:rPr>
      </w:pPr>
      <w:r w:rsidRPr="000E7C66">
        <w:rPr>
          <w:rFonts w:hint="cs"/>
          <w:rtl/>
        </w:rPr>
        <w:t xml:space="preserve">مُحَمَّدُ بْنُ يَحْيَى عَنْ أَحْمَدَ بْنِ مُحَمَّدٍ عَنِ الْحُسَيْنِ بْنِ سَعِيدٍ عَنْ حَمَّادِ بْنِ عِيسَى عَنْ عَبْدِ اللَّهِ بْنِ الْمُغِيرَةِ عَنْ عَبْدِ اللَّهِ بْنِ سِنَانٍ‏ عَنْ أَبِي عَبْدِ اللَّهِ ع‏ </w:t>
      </w:r>
      <w:r w:rsidRPr="000E7C66">
        <w:rPr>
          <w:rFonts w:hint="cs"/>
          <w:color w:val="008000"/>
          <w:rtl/>
        </w:rPr>
        <w:t>فِي الرَّجُلِ يُطَلِّقُ امْرَأَتَهُ وَ هِيَ حُبْلَى قَالَ أَجَلُهَا أَنْ‏ تَضَعَ‏ حَمْلَهَا وَ عَلَيْهِ نَفَقَتُهَا حَتَّى تَضَعَ حَمْلَهَا.</w:t>
      </w:r>
      <w:r>
        <w:rPr>
          <w:rStyle w:val="FootnoteReference"/>
          <w:color w:val="008000"/>
          <w:rtl/>
        </w:rPr>
        <w:footnoteReference w:id="10"/>
      </w:r>
    </w:p>
    <w:p w:rsidR="00C346C9" w:rsidRDefault="000E7C66" w:rsidP="000E7C66">
      <w:pPr>
        <w:pStyle w:val="Heading2"/>
      </w:pPr>
      <w:bookmarkStart w:id="4" w:name="_Toc50390963"/>
      <w:r>
        <w:rPr>
          <w:rFonts w:hint="cs"/>
          <w:rtl/>
        </w:rPr>
        <w:t>صحیحه</w:t>
      </w:r>
      <w:r>
        <w:rPr>
          <w:rFonts w:hint="eastAsia"/>
          <w:rtl/>
        </w:rPr>
        <w:t>‌</w:t>
      </w:r>
      <w:r>
        <w:rPr>
          <w:rFonts w:hint="cs"/>
          <w:rtl/>
        </w:rPr>
        <w:t>ی محمد بن قیس</w:t>
      </w:r>
      <w:r w:rsidR="00EA08F6">
        <w:rPr>
          <w:rStyle w:val="FootnoteReference"/>
          <w:rtl/>
        </w:rPr>
        <w:footnoteReference w:id="11"/>
      </w:r>
      <w:bookmarkEnd w:id="4"/>
    </w:p>
    <w:p w:rsidR="00EA08F6" w:rsidRPr="00EA08F6" w:rsidRDefault="00EA08F6" w:rsidP="00EA08F6">
      <w:pPr>
        <w:jc w:val="both"/>
        <w:rPr>
          <w:color w:val="008000"/>
        </w:rPr>
      </w:pPr>
      <w:r w:rsidRPr="00EA08F6">
        <w:rPr>
          <w:rFonts w:hint="cs"/>
          <w:rtl/>
        </w:rPr>
        <w:t xml:space="preserve">عَلِيُّ بْنُ إِبْرَاهِيمَ عَنْ أَبِيهِ عَنِ ابْنِ أَبِي نَجْرَانَ عَنْ عَاصِمِ بْنِ حُمَيْدٍ عَنْ مُحَمَّدِ بْنِ قَيْسٍ‏ عَنْ أَبِي جَعْفَرٍ ع قَالَ: </w:t>
      </w:r>
      <w:r w:rsidRPr="00EA08F6">
        <w:rPr>
          <w:rFonts w:hint="cs"/>
          <w:color w:val="008000"/>
          <w:rtl/>
        </w:rPr>
        <w:t>الْحَامِلُ أَجَلُهَا أَنْ‏ تَضَعَ‏ حَمْلَهَا وَ عَلَيْهِ نَفَقَتُهَا بِالْمَعْرُوفِ حَتَّى تَضَعَ حَمْلَهَا.</w:t>
      </w:r>
      <w:r>
        <w:rPr>
          <w:rStyle w:val="FootnoteReference"/>
          <w:color w:val="008000"/>
          <w:rtl/>
        </w:rPr>
        <w:footnoteReference w:id="12"/>
      </w:r>
    </w:p>
    <w:p w:rsidR="00C346C9" w:rsidRDefault="00BD0803" w:rsidP="00BD0803">
      <w:pPr>
        <w:pStyle w:val="Heading2"/>
        <w:rPr>
          <w:rtl/>
        </w:rPr>
      </w:pPr>
      <w:bookmarkStart w:id="5" w:name="_Toc50390964"/>
      <w:r>
        <w:rPr>
          <w:rFonts w:hint="cs"/>
          <w:rtl/>
        </w:rPr>
        <w:t>روایت یزید کناسی</w:t>
      </w:r>
      <w:r>
        <w:rPr>
          <w:rStyle w:val="FootnoteReference"/>
          <w:rtl/>
        </w:rPr>
        <w:footnoteReference w:id="13"/>
      </w:r>
      <w:bookmarkEnd w:id="5"/>
    </w:p>
    <w:p w:rsidR="00EA279D" w:rsidRPr="00EA279D" w:rsidRDefault="00EA279D" w:rsidP="00EA279D">
      <w:pPr>
        <w:jc w:val="both"/>
        <w:rPr>
          <w:rtl/>
        </w:rPr>
      </w:pPr>
      <w:r w:rsidRPr="00EA279D">
        <w:rPr>
          <w:rFonts w:hint="cs"/>
          <w:rtl/>
        </w:rPr>
        <w:t xml:space="preserve">مُحَمَّدُ بْنُ يَحْيَى عَنْ أَحْمَدَ بْنِ مُحَمَّدٍ وَ عَلِيُّ بْنُ إِبْرَاهِيمَ عَنْ أَبِيهِ عَنِ ابْنِ مَحْبُوبٍ عَنْ أَبِي أَيُّوبَ الْخَزَّازِ عَنْ يَزِيدَ الْكُنَاسِيِّ قَالَ: </w:t>
      </w:r>
      <w:r w:rsidRPr="00D65D71">
        <w:rPr>
          <w:rFonts w:hint="cs"/>
          <w:color w:val="008000"/>
          <w:rtl/>
        </w:rPr>
        <w:t xml:space="preserve">سَأَلْتُ أَبَا جَعْفَرٍ ع عَنْ طَلَاقِ الْحُبْلَى فَقَالَ يُطَلِّقُهَا وَاحِدَةً لِلْعِدَّةِ بِالشُّهُورِ وَ الشُّهُودِ قُلْتُ لَهُ فَلَهُ أَنْ يُرَاجِعَهَا قَالَ نَعَمْ وَ هِيَ‏ امْرَأَتُهُ قُلْتُ فَإِنْ رَاجَعَهَا وَ مَسَّهَا ثُمَّ أَرَادَ أَنْ يُطَلِّقَهَا تَطْلِيقَةً أُخْرَى قَالَ لَا يُطَلِّقُهَا حَتَّى يَمْضِيَ لَهَا بَعْدَ مَا مَسَّهَا شَهْرٌ قُلْتُ فَإِنْ طَلَّقَهَا ثَانِيَةً وَ </w:t>
      </w:r>
      <w:r w:rsidRPr="00D65D71">
        <w:rPr>
          <w:rFonts w:hint="cs"/>
          <w:color w:val="008000"/>
          <w:rtl/>
        </w:rPr>
        <w:lastRenderedPageBreak/>
        <w:t xml:space="preserve">أَشْهَدَ ثُمَّ رَاجَعَهَا وَ أَشْهَدَ عَلَى رَجْعَتِهَا وَ مَسَّهَا ثُمَّ طَلَّقَهَا التَّطْلِيقَةَ الثَّالِثَةَ وَ أَشْهَدَ عَلَى طَلَاقِهَا لِكُلِّ عِدَّةٍ شَهْرٌ هَلْ تَبِينُ مِنْهُ كَمَا تَبِينُ الْمُطَلَّقَةُ عَلَى الْعِدَّةِ الَّتِي لَا تَحِلُّ لِزَوْجِهَا حَتَّى تَنْكِحَ زَوْجاً غَيْرَهُ‏ قَالَ نَعَمْ قُلْتُ فَمَا عِدَّتُهَا قَالَ </w:t>
      </w:r>
      <w:r w:rsidRPr="00D65D71">
        <w:rPr>
          <w:rFonts w:hint="cs"/>
          <w:color w:val="008000"/>
          <w:u w:val="single"/>
          <w:rtl/>
        </w:rPr>
        <w:t>عِدَّتُهَا أَنْ‏ تَضَعَ‏ مَا فِي‏ بَطْنِهَا ثُمَّ قَدْ حَلَّتْ لِلْأَزْوَاج</w:t>
      </w:r>
      <w:r w:rsidRPr="00EA279D">
        <w:rPr>
          <w:rFonts w:hint="cs"/>
          <w:rtl/>
        </w:rPr>
        <w:t>‏</w:t>
      </w:r>
      <w:r>
        <w:rPr>
          <w:rStyle w:val="FootnoteReference"/>
          <w:rtl/>
        </w:rPr>
        <w:footnoteReference w:id="14"/>
      </w:r>
    </w:p>
    <w:p w:rsidR="00360BD0" w:rsidRDefault="00331A13" w:rsidP="00932173">
      <w:pPr>
        <w:pStyle w:val="Heading2"/>
        <w:rPr>
          <w:rtl/>
        </w:rPr>
      </w:pPr>
      <w:bookmarkStart w:id="6" w:name="_Toc50390965"/>
      <w:r>
        <w:rPr>
          <w:rFonts w:hint="cs"/>
          <w:rtl/>
        </w:rPr>
        <w:t>صحیحه</w:t>
      </w:r>
      <w:r>
        <w:rPr>
          <w:rFonts w:hint="eastAsia"/>
          <w:rtl/>
        </w:rPr>
        <w:t>‌</w:t>
      </w:r>
      <w:r>
        <w:rPr>
          <w:rFonts w:hint="cs"/>
          <w:rtl/>
        </w:rPr>
        <w:t>ی اسماعیل جعفی</w:t>
      </w:r>
      <w:r w:rsidR="00932173">
        <w:rPr>
          <w:rStyle w:val="FootnoteReference"/>
          <w:rtl/>
        </w:rPr>
        <w:footnoteReference w:id="15"/>
      </w:r>
      <w:bookmarkEnd w:id="6"/>
    </w:p>
    <w:p w:rsidR="00857FB0" w:rsidRPr="00857FB0" w:rsidRDefault="00857FB0" w:rsidP="00857FB0">
      <w:pPr>
        <w:jc w:val="both"/>
        <w:rPr>
          <w:rtl/>
        </w:rPr>
      </w:pPr>
      <w:r w:rsidRPr="00857FB0">
        <w:rPr>
          <w:rFonts w:hint="cs"/>
          <w:rtl/>
        </w:rPr>
        <w:t xml:space="preserve">عَنْهُ عَنْ أَحْمَدَ بْنِ مُحَمَّدٍ عَنْ جَمِيلِ بْنِ دَرَّاجٍ عَنْ إِسْمَاعِيلَ الْجُعْفِيِّ عَنْ أَبِي جَعْفَرٍ ع قَالَ: </w:t>
      </w:r>
      <w:r w:rsidRPr="003D13E3">
        <w:rPr>
          <w:rFonts w:hint="cs"/>
          <w:color w:val="008000"/>
          <w:rtl/>
        </w:rPr>
        <w:t>طَلَاقُ الْحَامِلِ وَاحِدَةٌ وَ- أَجَلُهَا أَنْ‏ تَضَعَ‏ حَمْلَهَا فَإِذَا وَضَعَتْ مَا فِي بَطْنِهَا فَقَدْ بَانَتْ مِنْهُ.</w:t>
      </w:r>
      <w:r>
        <w:rPr>
          <w:rStyle w:val="FootnoteReference"/>
          <w:rtl/>
        </w:rPr>
        <w:footnoteReference w:id="16"/>
      </w:r>
    </w:p>
    <w:p w:rsidR="00360BD0" w:rsidRDefault="00733C75" w:rsidP="00733C75">
      <w:pPr>
        <w:pStyle w:val="Heading2"/>
      </w:pPr>
      <w:bookmarkStart w:id="7" w:name="_Toc50390966"/>
      <w:r>
        <w:rPr>
          <w:rFonts w:hint="cs"/>
          <w:rtl/>
        </w:rPr>
        <w:t>صحیحه</w:t>
      </w:r>
      <w:r>
        <w:rPr>
          <w:rFonts w:hint="eastAsia"/>
          <w:rtl/>
        </w:rPr>
        <w:t>‌</w:t>
      </w:r>
      <w:r>
        <w:rPr>
          <w:rFonts w:hint="cs"/>
          <w:rtl/>
        </w:rPr>
        <w:t>ی زراره</w:t>
      </w:r>
      <w:r>
        <w:rPr>
          <w:rStyle w:val="FootnoteReference"/>
          <w:rtl/>
        </w:rPr>
        <w:footnoteReference w:id="17"/>
      </w:r>
      <w:bookmarkEnd w:id="7"/>
    </w:p>
    <w:p w:rsidR="000A30BA" w:rsidRPr="000A30BA" w:rsidRDefault="000A30BA" w:rsidP="000A30BA">
      <w:pPr>
        <w:jc w:val="both"/>
      </w:pPr>
      <w:r w:rsidRPr="000A30BA">
        <w:rPr>
          <w:rFonts w:hint="cs"/>
          <w:rtl/>
        </w:rPr>
        <w:t xml:space="preserve">رَوَى زُرَارَةُ عَنْ أَبِي جَعْفَرٍ ع‏ </w:t>
      </w:r>
      <w:r w:rsidRPr="000A30BA">
        <w:rPr>
          <w:rFonts w:hint="cs"/>
          <w:color w:val="008000"/>
          <w:rtl/>
        </w:rPr>
        <w:t>طَلَاقُ الْحَامِلِ وَاحِدَةٌ فَإِذَا وَضَعَتْ مَا فِي‏ بَطْنِهَا فَقَدْ بَانَتْ‏ مِنْه</w:t>
      </w:r>
      <w:r w:rsidRPr="000A30BA">
        <w:rPr>
          <w:rFonts w:hint="cs"/>
          <w:rtl/>
        </w:rPr>
        <w:t>‏</w:t>
      </w:r>
      <w:r>
        <w:rPr>
          <w:rStyle w:val="FootnoteReference"/>
          <w:rtl/>
        </w:rPr>
        <w:footnoteReference w:id="18"/>
      </w:r>
    </w:p>
    <w:p w:rsidR="00360BD0" w:rsidRDefault="00AB6C44" w:rsidP="00AB6C44">
      <w:pPr>
        <w:pStyle w:val="Heading2"/>
        <w:rPr>
          <w:rtl/>
        </w:rPr>
      </w:pPr>
      <w:bookmarkStart w:id="8" w:name="_Toc50390967"/>
      <w:r>
        <w:rPr>
          <w:rFonts w:hint="cs"/>
          <w:rtl/>
        </w:rPr>
        <w:t>صحیحه</w:t>
      </w:r>
      <w:r>
        <w:rPr>
          <w:rFonts w:hint="eastAsia"/>
          <w:rtl/>
        </w:rPr>
        <w:t>‌</w:t>
      </w:r>
      <w:r>
        <w:rPr>
          <w:rFonts w:hint="cs"/>
          <w:rtl/>
        </w:rPr>
        <w:t>ی حلبی</w:t>
      </w:r>
      <w:r>
        <w:rPr>
          <w:rStyle w:val="FootnoteReference"/>
          <w:rtl/>
        </w:rPr>
        <w:footnoteReference w:id="19"/>
      </w:r>
      <w:bookmarkEnd w:id="8"/>
    </w:p>
    <w:p w:rsidR="002F2206" w:rsidRPr="002F2206" w:rsidRDefault="002F2206" w:rsidP="002F2206">
      <w:pPr>
        <w:jc w:val="both"/>
        <w:rPr>
          <w:rtl/>
        </w:rPr>
      </w:pPr>
      <w:r w:rsidRPr="002F2206">
        <w:rPr>
          <w:rFonts w:hint="cs"/>
          <w:rtl/>
        </w:rPr>
        <w:t xml:space="preserve">عَنْهُ عَنِ ابْنِ أَبِي عُمَيْرٍ عَنْ حَمَّادِ بْنِ عُثْمَانَ عَنِ الْحَلَبِيِ‏ عَنْ أَبِي عَبْدِ اللَّهِ ع قَالَ: </w:t>
      </w:r>
      <w:r w:rsidRPr="002F2206">
        <w:rPr>
          <w:rFonts w:hint="cs"/>
          <w:color w:val="008000"/>
          <w:rtl/>
        </w:rPr>
        <w:t>طَلَاقُ الْحُبْلَى وَاحِدَةٌ وَ إِنْ شَاءَ رَاجَعَهَا قَبْلَ أَنْ تَضَعَ فَإِنْ وَضَعَتْ قَبْلَ‏ أَنْ‏ يُرَاجِعَهَا فَقَدْ بَانَتْ مِنْهُ وَ هُوَ خَاطِبٌ مِنَ الْخُطَّابِ</w:t>
      </w:r>
      <w:r w:rsidRPr="002F2206">
        <w:rPr>
          <w:rFonts w:hint="cs"/>
          <w:rtl/>
        </w:rPr>
        <w:t>.</w:t>
      </w:r>
      <w:r>
        <w:rPr>
          <w:rStyle w:val="FootnoteReference"/>
          <w:rtl/>
        </w:rPr>
        <w:footnoteReference w:id="20"/>
      </w:r>
    </w:p>
    <w:p w:rsidR="002F2206" w:rsidRPr="002F2206" w:rsidRDefault="00EF52E3" w:rsidP="00EF52E3">
      <w:pPr>
        <w:pStyle w:val="Heading2"/>
        <w:rPr>
          <w:rtl/>
        </w:rPr>
      </w:pPr>
      <w:bookmarkStart w:id="9" w:name="_Toc50390968"/>
      <w:r>
        <w:rPr>
          <w:rFonts w:hint="cs"/>
          <w:rtl/>
        </w:rPr>
        <w:t>روایت سماعة بن مهران</w:t>
      </w:r>
      <w:r>
        <w:rPr>
          <w:rStyle w:val="FootnoteReference"/>
          <w:rtl/>
        </w:rPr>
        <w:footnoteReference w:id="21"/>
      </w:r>
      <w:bookmarkEnd w:id="9"/>
    </w:p>
    <w:p w:rsidR="001B4A3F" w:rsidRPr="001B4A3F" w:rsidRDefault="001B4A3F" w:rsidP="001B4A3F">
      <w:pPr>
        <w:jc w:val="both"/>
      </w:pPr>
      <w:r w:rsidRPr="001B4A3F">
        <w:rPr>
          <w:rFonts w:hint="cs"/>
          <w:rtl/>
        </w:rPr>
        <w:t xml:space="preserve">عِدَّةٌ مِنْ أَصْحَابِنَا عَنْ أَحْمَدَ بْنِ مُحَمَّدِ بْنِ خَالِدٍ وَ عَلِيُّ بْنُ إِبْرَاهِيمَ عَنْ أَبِيهِ جَمِيعاً عَنْ عُثْمَانَ بْنِ عِيسَى عَنْ سَمَاعَةَ قَالَ: </w:t>
      </w:r>
      <w:r w:rsidRPr="001B4A3F">
        <w:rPr>
          <w:rFonts w:hint="cs"/>
          <w:color w:val="008000"/>
          <w:rtl/>
        </w:rPr>
        <w:t>سَأَلْتُهُ عَنْ طَلَاقِ‏ الْحُبْلَى‏ فَقَالَ‏ وَاحِدَةٌ وَ أَجَلُهَا أَنْ تَضَعَ حَمْلَهَا.</w:t>
      </w:r>
      <w:r>
        <w:rPr>
          <w:rStyle w:val="FootnoteReference"/>
          <w:rtl/>
        </w:rPr>
        <w:footnoteReference w:id="22"/>
      </w:r>
    </w:p>
    <w:p w:rsidR="00797911" w:rsidRDefault="00CF05D8" w:rsidP="00423DE5">
      <w:pPr>
        <w:jc w:val="both"/>
        <w:rPr>
          <w:rtl/>
        </w:rPr>
      </w:pPr>
      <w:r>
        <w:rPr>
          <w:rFonts w:hint="cs"/>
          <w:rtl/>
        </w:rPr>
        <w:lastRenderedPageBreak/>
        <w:t xml:space="preserve">این روایت مضمره می باشد. </w:t>
      </w:r>
      <w:r w:rsidR="009449E5">
        <w:rPr>
          <w:rFonts w:hint="cs"/>
          <w:rtl/>
        </w:rPr>
        <w:t xml:space="preserve">بین </w:t>
      </w:r>
      <w:r w:rsidR="00797911">
        <w:rPr>
          <w:rFonts w:hint="cs"/>
          <w:rtl/>
        </w:rPr>
        <w:t>مضمره و موقوفه تفاوت وجود دارد.</w:t>
      </w:r>
    </w:p>
    <w:p w:rsidR="009449E5" w:rsidRDefault="009449E5" w:rsidP="00797911">
      <w:pPr>
        <w:jc w:val="both"/>
        <w:rPr>
          <w:rtl/>
        </w:rPr>
      </w:pPr>
      <w:r w:rsidRPr="00797911">
        <w:rPr>
          <w:rFonts w:hint="cs"/>
          <w:highlight w:val="yellow"/>
          <w:rtl/>
        </w:rPr>
        <w:t xml:space="preserve">مضمره </w:t>
      </w:r>
      <w:r>
        <w:rPr>
          <w:rFonts w:hint="cs"/>
          <w:rtl/>
        </w:rPr>
        <w:t xml:space="preserve">از امام معصوم می </w:t>
      </w:r>
      <w:r w:rsidR="00797911">
        <w:rPr>
          <w:rFonts w:hint="cs"/>
          <w:rtl/>
        </w:rPr>
        <w:t>باشد</w:t>
      </w:r>
      <w:r>
        <w:rPr>
          <w:rFonts w:hint="cs"/>
          <w:rtl/>
        </w:rPr>
        <w:t>؛ اما موقوفه را نمی توان به طور قطع از امام دانست.</w:t>
      </w:r>
    </w:p>
    <w:p w:rsidR="007D3C9E" w:rsidRDefault="00423DE5" w:rsidP="007D3C9E">
      <w:pPr>
        <w:jc w:val="both"/>
        <w:rPr>
          <w:rtl/>
        </w:rPr>
      </w:pPr>
      <w:r>
        <w:rPr>
          <w:rFonts w:hint="cs"/>
          <w:rtl/>
        </w:rPr>
        <w:t>عثمان بن عیسی از سران واقفه بوده است که بعدها از وقف توبه کرده است. بزرگان ما در زمان امام رضا علیه السلام از واقفه روایت نمی کردند.</w:t>
      </w:r>
      <w:r w:rsidR="00F54AEF">
        <w:rPr>
          <w:rFonts w:hint="cs"/>
          <w:rtl/>
        </w:rPr>
        <w:t xml:space="preserve"> اگر روایتی از واقفه نقل کرده باشند، مربوط به قبل از وقف می باشد و یا مربوط به بعد از وقف می باشد.</w:t>
      </w:r>
    </w:p>
    <w:p w:rsidR="00857FB0" w:rsidRDefault="001C5464" w:rsidP="007A4CB4">
      <w:pPr>
        <w:tabs>
          <w:tab w:val="center" w:pos="5102"/>
        </w:tabs>
        <w:jc w:val="both"/>
        <w:rPr>
          <w:rtl/>
        </w:rPr>
      </w:pPr>
      <w:r>
        <w:rPr>
          <w:rFonts w:hint="cs"/>
          <w:rtl/>
        </w:rPr>
        <w:t>سماعة بن مه</w:t>
      </w:r>
      <w:r w:rsidR="007A4CB4">
        <w:rPr>
          <w:rFonts w:hint="cs"/>
          <w:rtl/>
        </w:rPr>
        <w:t>ران در دو جای فقیه و همچنین در عُده و رجال الطوسی، واقفی معرفی شده است.</w:t>
      </w:r>
    </w:p>
    <w:p w:rsidR="007A4CB4" w:rsidRDefault="007A4CB4" w:rsidP="007A4CB4">
      <w:pPr>
        <w:jc w:val="both"/>
        <w:rPr>
          <w:rtl/>
        </w:rPr>
      </w:pPr>
      <w:r w:rsidRPr="009449E5">
        <w:rPr>
          <w:rFonts w:hint="cs"/>
          <w:highlight w:val="yellow"/>
          <w:rtl/>
        </w:rPr>
        <w:t xml:space="preserve">سماعه </w:t>
      </w:r>
      <w:r>
        <w:rPr>
          <w:rFonts w:hint="cs"/>
          <w:rtl/>
        </w:rPr>
        <w:t>زمان وقف را درک نکرده است؛ زیرا قرائن تایید نمی کند که سماعه بیش از سی سال پس از شهادت امام صادق علیه السلام تا سال 148 زنده باشد؛ در نتیجه سماعه واقفی نبوده است.</w:t>
      </w:r>
    </w:p>
    <w:p w:rsidR="007A4CB4" w:rsidRDefault="007A4CB4" w:rsidP="007A4CB4">
      <w:pPr>
        <w:jc w:val="both"/>
        <w:rPr>
          <w:rtl/>
        </w:rPr>
      </w:pPr>
      <w:r>
        <w:rPr>
          <w:rFonts w:hint="cs"/>
          <w:rtl/>
        </w:rPr>
        <w:t>توهم واقفی دانستن سماعه می تواند سه جهت داشته باشد:</w:t>
      </w:r>
    </w:p>
    <w:p w:rsidR="007A4CB4" w:rsidRDefault="007A4CB4" w:rsidP="007A4CB4">
      <w:pPr>
        <w:pStyle w:val="ListParagraph"/>
        <w:numPr>
          <w:ilvl w:val="0"/>
          <w:numId w:val="17"/>
        </w:numPr>
        <w:jc w:val="both"/>
      </w:pPr>
      <w:r>
        <w:rPr>
          <w:rFonts w:hint="cs"/>
          <w:rtl/>
        </w:rPr>
        <w:t>دو تن از روات  اصلی سماعه واقفی هستند: یکی زرعة بن محمد بن الحضرمی که به جای سماعه در مسجدش اقامه</w:t>
      </w:r>
      <w:r>
        <w:rPr>
          <w:rFonts w:hint="eastAsia"/>
          <w:rtl/>
        </w:rPr>
        <w:t>‌</w:t>
      </w:r>
      <w:r>
        <w:rPr>
          <w:rFonts w:hint="cs"/>
          <w:rtl/>
        </w:rPr>
        <w:t>ی جماعت می کرده است. دوم عثمان بن عیسی که واقفی شد و از وقف توبه کرد؛ اما همین که از روسای وقف بوده کافی است تا سماعه را هم واقفی معرفی کنند.</w:t>
      </w:r>
    </w:p>
    <w:p w:rsidR="007A4CB4" w:rsidRDefault="007A4CB4" w:rsidP="007A4CB4">
      <w:pPr>
        <w:pStyle w:val="ListParagraph"/>
        <w:numPr>
          <w:ilvl w:val="0"/>
          <w:numId w:val="17"/>
        </w:numPr>
        <w:jc w:val="both"/>
      </w:pPr>
      <w:r>
        <w:rPr>
          <w:rFonts w:hint="cs"/>
          <w:rtl/>
        </w:rPr>
        <w:t>بعضی از اشخاص واقفی معروف از بنو سماعه بودند. حسن بن محمد بن سماعه و جعفر بن سماعه؛ البته این سماعه غیر از سماعة بن مهران است؛ اما همین که هم نام هستند و کثرت روایت این دو ( به خصوص حسن بن محمد بن سماعه که در وقف هم مُصر بوده است) باعث شده است که تخیل شود، سماعه هم واقفی بوده است.</w:t>
      </w:r>
    </w:p>
    <w:p w:rsidR="007A4CB4" w:rsidRDefault="007A4CB4" w:rsidP="007A4CB4">
      <w:pPr>
        <w:pStyle w:val="ListParagraph"/>
        <w:numPr>
          <w:ilvl w:val="0"/>
          <w:numId w:val="17"/>
        </w:numPr>
        <w:jc w:val="both"/>
        <w:rPr>
          <w:rtl/>
        </w:rPr>
      </w:pPr>
      <w:r>
        <w:rPr>
          <w:rFonts w:hint="cs"/>
          <w:rtl/>
        </w:rPr>
        <w:t>واقفه در مورد سماعه روایاتی را نقل کرده اند که منشأ وقف سماعه شده است:</w:t>
      </w:r>
    </w:p>
    <w:p w:rsidR="007A4CB4" w:rsidRDefault="007A4CB4" w:rsidP="009449E5">
      <w:pPr>
        <w:pStyle w:val="Heading3"/>
      </w:pPr>
      <w:bookmarkStart w:id="10" w:name="_Toc43410064"/>
      <w:bookmarkStart w:id="11" w:name="_Toc43570508"/>
      <w:bookmarkStart w:id="12" w:name="_Toc43570540"/>
      <w:bookmarkStart w:id="13" w:name="_Toc50390969"/>
      <w:r>
        <w:rPr>
          <w:rFonts w:hint="cs"/>
          <w:rtl/>
        </w:rPr>
        <w:t>روایت رجال کشی</w:t>
      </w:r>
      <w:bookmarkEnd w:id="10"/>
      <w:bookmarkEnd w:id="11"/>
      <w:bookmarkEnd w:id="12"/>
      <w:bookmarkEnd w:id="13"/>
    </w:p>
    <w:p w:rsidR="007A4CB4" w:rsidRPr="005A7DB7" w:rsidRDefault="007A4CB4" w:rsidP="007A4CB4">
      <w:pPr>
        <w:jc w:val="both"/>
        <w:rPr>
          <w:color w:val="008000"/>
        </w:rPr>
      </w:pPr>
      <w:r w:rsidRPr="005A7DB7">
        <w:rPr>
          <w:rFonts w:hint="cs"/>
          <w:rtl/>
        </w:rPr>
        <w:t>حدثني علي بن محمد بن قتيبة، قال</w:t>
      </w:r>
      <w:r>
        <w:rPr>
          <w:rFonts w:hint="cs"/>
          <w:rtl/>
        </w:rPr>
        <w:t xml:space="preserve">: حدثني الفضل، قال: حدثنا محمد </w:t>
      </w:r>
      <w:r w:rsidRPr="005A7DB7">
        <w:rPr>
          <w:rFonts w:hint="cs"/>
          <w:rtl/>
        </w:rPr>
        <w:t xml:space="preserve">بن الحسن الواسطي، و محمد بن يونس، قالا: حدثنا الحسن بن قياما الصيرفي قال: </w:t>
      </w:r>
      <w:r w:rsidRPr="005A7DB7">
        <w:rPr>
          <w:rFonts w:hint="cs"/>
          <w:color w:val="008000"/>
          <w:rtl/>
        </w:rPr>
        <w:t>سألت أبا الحسن الرضا عليه السّلام فقلت: جعلت فداك ما فعل أبوك؟ قال: مضى كما مضى آباؤه عليهم السلام.</w:t>
      </w:r>
    </w:p>
    <w:p w:rsidR="007A4CB4" w:rsidRPr="005A7DB7" w:rsidRDefault="007A4CB4" w:rsidP="007A4CB4">
      <w:pPr>
        <w:jc w:val="both"/>
        <w:rPr>
          <w:color w:val="008000"/>
          <w:rtl/>
        </w:rPr>
      </w:pPr>
      <w:r w:rsidRPr="005A7DB7">
        <w:rPr>
          <w:rFonts w:hint="cs"/>
          <w:color w:val="008000"/>
          <w:rtl/>
        </w:rPr>
        <w:t xml:space="preserve">قلت: فكيف أصنع بحديث حدثني به </w:t>
      </w:r>
      <w:r>
        <w:rPr>
          <w:rFonts w:hint="cs"/>
          <w:color w:val="008000"/>
          <w:rtl/>
        </w:rPr>
        <w:t xml:space="preserve">زرعة بن محمد الحضرمي، عن سماعة </w:t>
      </w:r>
      <w:r w:rsidRPr="005A7DB7">
        <w:rPr>
          <w:rFonts w:hint="cs"/>
          <w:color w:val="008000"/>
          <w:rtl/>
        </w:rPr>
        <w:t>بن مهران، ان أبا عبد اللّه عليه السّلام قال: ان ابني هذا فيه شبه من خمسة أنبياء يحسد كما حسد يوسف عليه السّلام و يغيب كما غاب يونس و ذكر ثلاثة أخر.</w:t>
      </w:r>
    </w:p>
    <w:p w:rsidR="007A4CB4" w:rsidRPr="005A7DB7" w:rsidRDefault="007A4CB4" w:rsidP="007A4CB4">
      <w:pPr>
        <w:jc w:val="both"/>
        <w:rPr>
          <w:color w:val="008000"/>
          <w:rtl/>
        </w:rPr>
      </w:pPr>
      <w:r w:rsidRPr="005A7DB7">
        <w:rPr>
          <w:rFonts w:hint="cs"/>
          <w:color w:val="008000"/>
          <w:rtl/>
        </w:rPr>
        <w:lastRenderedPageBreak/>
        <w:t>قال: كذب زرعة ليس هكذا حديث سماعة، انما قال: صاحب هذا الامر يعني القائم عليه السّلام فيه شبه من خمسة أنبياء، و لم يقل ابني.</w:t>
      </w:r>
      <w:r>
        <w:rPr>
          <w:rStyle w:val="FootnoteReference"/>
          <w:color w:val="008000"/>
          <w:rtl/>
        </w:rPr>
        <w:footnoteReference w:id="23"/>
      </w:r>
    </w:p>
    <w:p w:rsidR="007A4CB4" w:rsidRDefault="007A4CB4" w:rsidP="007A4CB4">
      <w:pPr>
        <w:jc w:val="both"/>
        <w:rPr>
          <w:rtl/>
        </w:rPr>
      </w:pPr>
      <w:r>
        <w:rPr>
          <w:rFonts w:hint="cs"/>
          <w:rtl/>
        </w:rPr>
        <w:t>ممکن است اصل این روایت را افرادی دیده باشند؛ اما تکذیب زرعة را ندیده باشند و گمان کرده باشند که سماعه واقفی است.</w:t>
      </w:r>
    </w:p>
    <w:p w:rsidR="007A4CB4" w:rsidRDefault="007A4CB4" w:rsidP="009449E5">
      <w:pPr>
        <w:pStyle w:val="Heading3"/>
      </w:pPr>
      <w:bookmarkStart w:id="14" w:name="_Toc43410065"/>
      <w:bookmarkStart w:id="15" w:name="_Toc43570509"/>
      <w:bookmarkStart w:id="16" w:name="_Toc43570541"/>
      <w:bookmarkStart w:id="17" w:name="_Toc50390970"/>
      <w:r>
        <w:rPr>
          <w:rFonts w:hint="cs"/>
          <w:rtl/>
        </w:rPr>
        <w:t>روایت تفسیر عیاشی</w:t>
      </w:r>
      <w:bookmarkEnd w:id="14"/>
      <w:bookmarkEnd w:id="15"/>
      <w:bookmarkEnd w:id="16"/>
      <w:bookmarkEnd w:id="17"/>
    </w:p>
    <w:p w:rsidR="007A4CB4" w:rsidRPr="00F030A1" w:rsidRDefault="007A4CB4" w:rsidP="007A4CB4">
      <w:pPr>
        <w:jc w:val="both"/>
      </w:pPr>
      <w:r w:rsidRPr="00F030A1">
        <w:rPr>
          <w:rFonts w:hint="cs"/>
          <w:rtl/>
        </w:rPr>
        <w:t xml:space="preserve">عن سماعة قال: </w:t>
      </w:r>
      <w:r>
        <w:rPr>
          <w:rFonts w:hint="cs"/>
          <w:color w:val="008000"/>
          <w:rtl/>
        </w:rPr>
        <w:t>قال أبو الحسن علیه السلام</w:t>
      </w:r>
      <w:r w:rsidRPr="00E316F8">
        <w:rPr>
          <w:rFonts w:hint="cs"/>
          <w:color w:val="008000"/>
          <w:rtl/>
        </w:rPr>
        <w:t xml:space="preserve"> «وَ لَقَدْ آتَيْناكَ سَبْعاً مِنَ الْمَثانِي وَ الْقُرْآنَ الْعَظِيمَ‏» قال: لم يعط الأنبياء إلا محمدا ص</w:t>
      </w:r>
      <w:r>
        <w:rPr>
          <w:rFonts w:hint="cs"/>
          <w:color w:val="008000"/>
          <w:rtl/>
        </w:rPr>
        <w:t>لی الله علیه و آله و سلم</w:t>
      </w:r>
      <w:r w:rsidRPr="00E316F8">
        <w:rPr>
          <w:rFonts w:hint="cs"/>
          <w:color w:val="008000"/>
          <w:rtl/>
        </w:rPr>
        <w:t xml:space="preserve"> و هم السبعة الأئمة الذين يدور عليهم الفلك، و القرآن العظيم محمد عليه و آله السلام</w:t>
      </w:r>
      <w:r w:rsidRPr="00F030A1">
        <w:rPr>
          <w:rFonts w:hint="cs"/>
          <w:rtl/>
        </w:rPr>
        <w:t>‏</w:t>
      </w:r>
      <w:r>
        <w:rPr>
          <w:rStyle w:val="FootnoteReference"/>
          <w:rtl/>
        </w:rPr>
        <w:footnoteReference w:id="24"/>
      </w:r>
    </w:p>
    <w:p w:rsidR="007A4CB4" w:rsidRDefault="007A4CB4" w:rsidP="007A4CB4">
      <w:pPr>
        <w:jc w:val="both"/>
      </w:pPr>
      <w:r w:rsidRPr="00E316F8">
        <w:rPr>
          <w:rFonts w:hint="cs"/>
          <w:color w:val="008000"/>
          <w:rtl/>
        </w:rPr>
        <w:t>السبعة الأئمة</w:t>
      </w:r>
      <w:r>
        <w:rPr>
          <w:rFonts w:hint="cs"/>
          <w:rtl/>
        </w:rPr>
        <w:t xml:space="preserve"> تعبیر کرده است. ممکن است اصل روایت برای واقفه باشد و چنین روایات جعلی را به سماعه نسبت داده باشند.</w:t>
      </w:r>
    </w:p>
    <w:p w:rsidR="007A4CB4" w:rsidRDefault="007A4CB4" w:rsidP="001348D6">
      <w:pPr>
        <w:pStyle w:val="Heading3"/>
        <w:rPr>
          <w:rtl/>
        </w:rPr>
      </w:pPr>
      <w:bookmarkStart w:id="18" w:name="_Toc43410066"/>
      <w:bookmarkStart w:id="19" w:name="_Toc43570510"/>
      <w:bookmarkStart w:id="20" w:name="_Toc43570542"/>
      <w:bookmarkStart w:id="21" w:name="_Toc50390971"/>
      <w:r>
        <w:rPr>
          <w:rFonts w:hint="cs"/>
          <w:rtl/>
        </w:rPr>
        <w:t>کلام مرحوم صدوق در فقیه</w:t>
      </w:r>
      <w:bookmarkEnd w:id="18"/>
      <w:bookmarkEnd w:id="19"/>
      <w:bookmarkEnd w:id="20"/>
      <w:bookmarkEnd w:id="21"/>
    </w:p>
    <w:p w:rsidR="007A4CB4" w:rsidRDefault="00B55701" w:rsidP="007A4CB4">
      <w:pPr>
        <w:jc w:val="both"/>
      </w:pPr>
      <w:r>
        <w:rPr>
          <w:rFonts w:hint="cs"/>
          <w:rtl/>
        </w:rPr>
        <w:t xml:space="preserve">مرحوم صدوق </w:t>
      </w:r>
      <w:r w:rsidR="007A4CB4">
        <w:rPr>
          <w:rFonts w:hint="cs"/>
          <w:rtl/>
        </w:rPr>
        <w:t>ذیل روایتی می فرماید:</w:t>
      </w:r>
    </w:p>
    <w:p w:rsidR="007A4CB4" w:rsidRPr="00E316F8" w:rsidRDefault="007A4CB4" w:rsidP="007A4CB4">
      <w:pPr>
        <w:jc w:val="both"/>
        <w:rPr>
          <w:color w:val="000080"/>
        </w:rPr>
      </w:pPr>
      <w:r w:rsidRPr="00E316F8">
        <w:rPr>
          <w:rFonts w:hint="cs"/>
          <w:color w:val="000080"/>
          <w:rtl/>
        </w:rPr>
        <w:t>زُرْعَةُ عَنْ سَمَاعَةَ وَ هُمَا وَاقِفِيَّان‏</w:t>
      </w:r>
      <w:r>
        <w:rPr>
          <w:rStyle w:val="FootnoteReference"/>
          <w:color w:val="000080"/>
          <w:rtl/>
        </w:rPr>
        <w:footnoteReference w:id="25"/>
      </w:r>
    </w:p>
    <w:p w:rsidR="007A4CB4" w:rsidRDefault="007A4CB4" w:rsidP="007A4CB4">
      <w:pPr>
        <w:jc w:val="both"/>
      </w:pPr>
      <w:r>
        <w:rPr>
          <w:rFonts w:hint="cs"/>
          <w:rtl/>
        </w:rPr>
        <w:t>در جای دیگر هم می فرماید:</w:t>
      </w:r>
    </w:p>
    <w:p w:rsidR="007A4CB4" w:rsidRPr="00560BFE" w:rsidRDefault="007A4CB4" w:rsidP="007A4CB4">
      <w:pPr>
        <w:jc w:val="both"/>
        <w:rPr>
          <w:color w:val="000080"/>
        </w:rPr>
      </w:pPr>
      <w:r w:rsidRPr="00560BFE">
        <w:rPr>
          <w:rFonts w:hint="cs"/>
          <w:color w:val="000080"/>
          <w:rtl/>
        </w:rPr>
        <w:t>وَ بِهَذِهِ الْأَخْبَارِ أُفْتِي وَ لَا أُفْتِي بِالْخَبَرِ الَّذِي أَوْجَبَ عَلَيْهِ الْقَضَاءَ لِأَنَّهُ رِوَايَةُ سَمَاعَةَ بْنِ مِهْرَانَ وَ كَانَ وَاقِفِيّاً</w:t>
      </w:r>
      <w:r>
        <w:rPr>
          <w:rStyle w:val="FootnoteReference"/>
          <w:color w:val="000080"/>
          <w:rtl/>
        </w:rPr>
        <w:footnoteReference w:id="26"/>
      </w:r>
    </w:p>
    <w:p w:rsidR="007A4CB4" w:rsidRDefault="007A4CB4" w:rsidP="007A4CB4">
      <w:pPr>
        <w:jc w:val="both"/>
        <w:rPr>
          <w:rtl/>
        </w:rPr>
      </w:pPr>
      <w:r>
        <w:rPr>
          <w:rFonts w:hint="cs"/>
          <w:rtl/>
        </w:rPr>
        <w:t>شیخ طوسی هم در عده، سماعه را واقفی معرفی کرده است که منشا آن یکی از آن سه موردی است که بیان شد.</w:t>
      </w:r>
    </w:p>
    <w:p w:rsidR="00BC63B6" w:rsidRDefault="00BC63B6" w:rsidP="00BC63B6">
      <w:pPr>
        <w:pStyle w:val="Heading1"/>
        <w:rPr>
          <w:rtl/>
        </w:rPr>
      </w:pPr>
      <w:r>
        <w:rPr>
          <w:rFonts w:hint="cs"/>
          <w:rtl/>
        </w:rPr>
        <w:t>ادامه</w:t>
      </w:r>
      <w:r>
        <w:rPr>
          <w:rFonts w:hint="eastAsia"/>
          <w:rtl/>
        </w:rPr>
        <w:t>‌</w:t>
      </w:r>
      <w:r>
        <w:rPr>
          <w:rFonts w:hint="cs"/>
          <w:rtl/>
        </w:rPr>
        <w:t>ی روایات دسته</w:t>
      </w:r>
      <w:r>
        <w:rPr>
          <w:rFonts w:hint="eastAsia"/>
          <w:rtl/>
        </w:rPr>
        <w:t>‌</w:t>
      </w:r>
      <w:r>
        <w:rPr>
          <w:rFonts w:hint="cs"/>
          <w:rtl/>
        </w:rPr>
        <w:t>ی اول</w:t>
      </w:r>
    </w:p>
    <w:p w:rsidR="007A4CB4" w:rsidRDefault="001348D6" w:rsidP="001348D6">
      <w:pPr>
        <w:pStyle w:val="Heading2"/>
        <w:rPr>
          <w:rtl/>
        </w:rPr>
      </w:pPr>
      <w:bookmarkStart w:id="22" w:name="_Toc50390972"/>
      <w:r>
        <w:rPr>
          <w:rFonts w:hint="cs"/>
          <w:rtl/>
        </w:rPr>
        <w:t>روایت زراره</w:t>
      </w:r>
      <w:r>
        <w:rPr>
          <w:rStyle w:val="FootnoteReference"/>
          <w:rtl/>
        </w:rPr>
        <w:footnoteReference w:id="27"/>
      </w:r>
      <w:bookmarkEnd w:id="22"/>
    </w:p>
    <w:p w:rsidR="001348D6" w:rsidRPr="001348D6" w:rsidRDefault="001348D6" w:rsidP="001348D6">
      <w:pPr>
        <w:jc w:val="both"/>
      </w:pPr>
      <w:r w:rsidRPr="001348D6">
        <w:rPr>
          <w:rFonts w:hint="cs"/>
          <w:rtl/>
        </w:rPr>
        <w:t xml:space="preserve">رَوَى زُرَارَةُ عَنْ أَبِي جَعْفَرٍ ع‏ </w:t>
      </w:r>
      <w:r w:rsidRPr="001348D6">
        <w:rPr>
          <w:rFonts w:hint="cs"/>
          <w:color w:val="008000"/>
          <w:rtl/>
        </w:rPr>
        <w:t>طَلَاقُ الْحَامِلِ وَاحِدَةٌ فَإِذَا وَضَعَتْ‏ مَا فِي‏ بَطْنِهَا فَقَدْ بَانَتْ مِنْه‏</w:t>
      </w:r>
      <w:r>
        <w:rPr>
          <w:rStyle w:val="FootnoteReference"/>
          <w:color w:val="008000"/>
          <w:rtl/>
        </w:rPr>
        <w:footnoteReference w:id="28"/>
      </w:r>
    </w:p>
    <w:p w:rsidR="001C5464" w:rsidRPr="0034173A" w:rsidRDefault="0034173A" w:rsidP="0034173A">
      <w:pPr>
        <w:jc w:val="both"/>
        <w:rPr>
          <w:color w:val="008000"/>
        </w:rPr>
      </w:pPr>
      <w:r w:rsidRPr="0034173A">
        <w:rPr>
          <w:rFonts w:hint="cs"/>
          <w:rtl/>
        </w:rPr>
        <w:lastRenderedPageBreak/>
        <w:t xml:space="preserve">وَ عَنْهُ عَنْ صَفْوَانَ عَنْ مُوسَى بْنِ بَكْرٍ عَنْ زُرَارَةَ عَنْ أَبِي جَعْفَرٍ ع قَالَ: </w:t>
      </w:r>
      <w:r w:rsidRPr="0034173A">
        <w:rPr>
          <w:rFonts w:hint="cs"/>
          <w:color w:val="008000"/>
          <w:rtl/>
        </w:rPr>
        <w:t>إِذَا طُلِّقَتِ الْمَرْأَةُ وَ هِيَ حَامِلٌ فَأَجَلُهَا أَنْ تَضَعَ حَمْلَهَا وَ إِنْ وَضَعَتْ‏ مِنْ‏ سَاعَتِهَا.</w:t>
      </w:r>
      <w:r>
        <w:rPr>
          <w:rStyle w:val="FootnoteReference"/>
          <w:color w:val="008000"/>
          <w:rtl/>
        </w:rPr>
        <w:footnoteReference w:id="29"/>
      </w:r>
    </w:p>
    <w:p w:rsidR="001C5464" w:rsidRDefault="0034173A" w:rsidP="0034173A">
      <w:pPr>
        <w:pStyle w:val="Heading2"/>
        <w:rPr>
          <w:rtl/>
        </w:rPr>
      </w:pPr>
      <w:bookmarkStart w:id="23" w:name="_Toc50390973"/>
      <w:r>
        <w:rPr>
          <w:rFonts w:hint="cs"/>
          <w:rtl/>
        </w:rPr>
        <w:t>مرسله</w:t>
      </w:r>
      <w:r>
        <w:rPr>
          <w:rFonts w:hint="eastAsia"/>
          <w:rtl/>
        </w:rPr>
        <w:t>‌</w:t>
      </w:r>
      <w:r>
        <w:rPr>
          <w:rFonts w:hint="cs"/>
          <w:rtl/>
        </w:rPr>
        <w:t>ی ابی بصیر</w:t>
      </w:r>
      <w:r>
        <w:rPr>
          <w:rStyle w:val="FootnoteReference"/>
          <w:rtl/>
        </w:rPr>
        <w:footnoteReference w:id="30"/>
      </w:r>
      <w:bookmarkEnd w:id="23"/>
    </w:p>
    <w:p w:rsidR="00973E4E" w:rsidRPr="00973E4E" w:rsidRDefault="00973E4E" w:rsidP="00973E4E">
      <w:pPr>
        <w:jc w:val="both"/>
        <w:rPr>
          <w:color w:val="008000"/>
        </w:rPr>
      </w:pPr>
      <w:r w:rsidRPr="00973E4E">
        <w:rPr>
          <w:rFonts w:hint="cs"/>
          <w:rtl/>
        </w:rPr>
        <w:t xml:space="preserve">عن أبي‏ بصير عن أبي عبد الله ع‏ </w:t>
      </w:r>
      <w:r w:rsidRPr="00973E4E">
        <w:rPr>
          <w:rFonts w:hint="cs"/>
          <w:color w:val="008000"/>
          <w:rtl/>
        </w:rPr>
        <w:t xml:space="preserve">في قوله: «وَ الْمُطَلَّقاتُ يَتَرَبَّصْنَ بِأَنْفُسِهِنَّ ثَلاثَةَ قُرُوءٍ- وَ لا يَحِلُّ لَهُنَّ أَنْ يَكْتُمْنَ ما خَلَقَ اللَّهُ فِي أَرْحامِهِنَ‏» يعني لا يحل‏ لها أن‏ تكتم‏ الحمل إذا طلقت و هي حبلى، و الزوج لا يعلم بالحمل، فلا يحل لها أن تكتم حملها </w:t>
      </w:r>
      <w:r w:rsidRPr="00973E4E">
        <w:rPr>
          <w:rFonts w:hint="cs"/>
          <w:color w:val="008000"/>
          <w:u w:val="single"/>
          <w:rtl/>
        </w:rPr>
        <w:t>و هو أحق بها في ذلك الحمل ما لم تضع</w:t>
      </w:r>
      <w:r w:rsidRPr="00973E4E">
        <w:rPr>
          <w:rFonts w:hint="cs"/>
          <w:color w:val="008000"/>
          <w:rtl/>
        </w:rPr>
        <w:t>‏</w:t>
      </w:r>
      <w:r>
        <w:rPr>
          <w:rStyle w:val="FootnoteReference"/>
          <w:color w:val="008000"/>
          <w:rtl/>
        </w:rPr>
        <w:footnoteReference w:id="31"/>
      </w:r>
    </w:p>
    <w:p w:rsidR="001C5464" w:rsidRDefault="00866DB1" w:rsidP="00866DB1">
      <w:pPr>
        <w:pStyle w:val="Heading2"/>
      </w:pPr>
      <w:bookmarkStart w:id="24" w:name="_Toc50390974"/>
      <w:r>
        <w:rPr>
          <w:rFonts w:hint="cs"/>
          <w:rtl/>
        </w:rPr>
        <w:t>روایت عبدالرحمن بن الحجاج</w:t>
      </w:r>
      <w:r>
        <w:rPr>
          <w:rStyle w:val="FootnoteReference"/>
          <w:rtl/>
        </w:rPr>
        <w:footnoteReference w:id="32"/>
      </w:r>
      <w:bookmarkEnd w:id="24"/>
    </w:p>
    <w:p w:rsidR="00403584" w:rsidRPr="00403584" w:rsidRDefault="00403584" w:rsidP="00403584">
      <w:pPr>
        <w:jc w:val="both"/>
        <w:rPr>
          <w:color w:val="008000"/>
        </w:rPr>
      </w:pPr>
      <w:r w:rsidRPr="00403584">
        <w:rPr>
          <w:rFonts w:hint="cs"/>
          <w:rtl/>
        </w:rPr>
        <w:t xml:space="preserve">حُمَيْدُ بْنُ زِيَادٍ عَنِ ابْنِ سَمَاعَةَ عَنِ الْحُسَيْنِ بْنِ هَاشِمٍ وَ مُحَمَّدِ بْنِ زِيَادٍ عَنْ عَبْدِ الرَّحْمَنِ بْنِ الْحَجَّاجِ‏ عَنْ أَبِي الْحَسَنِ ع قَالَ: </w:t>
      </w:r>
      <w:r w:rsidRPr="00403584">
        <w:rPr>
          <w:rFonts w:hint="cs"/>
          <w:color w:val="008000"/>
          <w:rtl/>
        </w:rPr>
        <w:t>سَأَلْتُهُ عَنِ الْحُبْلَى‏ إِذَا طَلَّقَهَا زَوْجُهَا فَوَضَعَتْ سِقْطاً تَمَّ أَوْ لَمْ يَتِمَّ أَوْ وَضَعَتْهُ مُضْغَةً قَالَ كُلُّ شَيْ‏ءٍ وَضَعَتْهُ يَسْتَبِينُ أَنَّهُ حَمْلٌ تَمَّ أَوْ لَمْ يَتِمَّ فَقَدِ انْقَضَتْ عِدَّتُهَا وَ إِنْ كَانَتْ مُضْغَةً.</w:t>
      </w:r>
      <w:r>
        <w:rPr>
          <w:rStyle w:val="FootnoteReference"/>
          <w:color w:val="008000"/>
          <w:rtl/>
        </w:rPr>
        <w:footnoteReference w:id="33"/>
      </w:r>
    </w:p>
    <w:p w:rsidR="00973E4E" w:rsidRDefault="00035EA9" w:rsidP="00DC125B">
      <w:pPr>
        <w:jc w:val="both"/>
      </w:pPr>
      <w:r>
        <w:rPr>
          <w:rFonts w:hint="cs"/>
          <w:rtl/>
        </w:rPr>
        <w:t xml:space="preserve">حمید </w:t>
      </w:r>
      <w:r w:rsidR="00DC125B">
        <w:rPr>
          <w:rFonts w:hint="cs"/>
          <w:rtl/>
        </w:rPr>
        <w:t>بن زیاد</w:t>
      </w:r>
      <w:r w:rsidR="00C04B51">
        <w:rPr>
          <w:rFonts w:hint="cs"/>
          <w:rtl/>
        </w:rPr>
        <w:t>،</w:t>
      </w:r>
      <w:r>
        <w:rPr>
          <w:rFonts w:hint="cs"/>
          <w:rtl/>
        </w:rPr>
        <w:t xml:space="preserve"> حسن بن </w:t>
      </w:r>
      <w:r w:rsidR="00DC125B">
        <w:rPr>
          <w:rFonts w:hint="cs"/>
          <w:rtl/>
        </w:rPr>
        <w:t>سماعه</w:t>
      </w:r>
      <w:r>
        <w:rPr>
          <w:rFonts w:hint="cs"/>
          <w:rtl/>
        </w:rPr>
        <w:t xml:space="preserve"> </w:t>
      </w:r>
      <w:r w:rsidR="00C04B51">
        <w:rPr>
          <w:rFonts w:hint="cs"/>
          <w:rtl/>
        </w:rPr>
        <w:t xml:space="preserve">و حسین بن هاشم </w:t>
      </w:r>
      <w:r>
        <w:rPr>
          <w:rFonts w:hint="cs"/>
          <w:rtl/>
        </w:rPr>
        <w:t>واقفی ثقه می باشند.</w:t>
      </w:r>
    </w:p>
    <w:p w:rsidR="00FC75A9" w:rsidRDefault="00C22FC3" w:rsidP="00360BD0">
      <w:pPr>
        <w:jc w:val="both"/>
        <w:rPr>
          <w:rtl/>
        </w:rPr>
      </w:pPr>
      <w:r>
        <w:rPr>
          <w:rFonts w:hint="cs"/>
          <w:rtl/>
        </w:rPr>
        <w:t>«محمد بن زیاد»ی که حسن بن سماعه از او نقل می کند، ابن ابی عمیر می باشد.</w:t>
      </w:r>
    </w:p>
    <w:p w:rsidR="00BB31FD" w:rsidRDefault="00BB31FD" w:rsidP="00360BD0">
      <w:pPr>
        <w:jc w:val="both"/>
        <w:rPr>
          <w:rtl/>
        </w:rPr>
      </w:pPr>
      <w:r>
        <w:rPr>
          <w:rFonts w:hint="cs"/>
          <w:rtl/>
        </w:rPr>
        <w:t>در نتیجه این روایت موثقه می باشد.</w:t>
      </w:r>
    </w:p>
    <w:p w:rsidR="00FC75A9" w:rsidRDefault="00A63B06" w:rsidP="00D33AD3">
      <w:pPr>
        <w:jc w:val="both"/>
        <w:rPr>
          <w:rtl/>
        </w:rPr>
      </w:pPr>
      <w:r>
        <w:rPr>
          <w:rFonts w:hint="cs"/>
          <w:rtl/>
        </w:rPr>
        <w:t>این روایت در فقیه</w:t>
      </w:r>
      <w:r w:rsidR="00D33AD3">
        <w:rPr>
          <w:rFonts w:hint="cs"/>
          <w:rtl/>
        </w:rPr>
        <w:t xml:space="preserve"> از عبدالرحمن بن الحجاج</w:t>
      </w:r>
      <w:r>
        <w:rPr>
          <w:rFonts w:hint="cs"/>
          <w:rtl/>
        </w:rPr>
        <w:t xml:space="preserve"> </w:t>
      </w:r>
      <w:r w:rsidR="00D33AD3">
        <w:rPr>
          <w:rFonts w:hint="cs"/>
          <w:rtl/>
        </w:rPr>
        <w:t>نقل</w:t>
      </w:r>
      <w:r>
        <w:rPr>
          <w:rFonts w:hint="cs"/>
          <w:rtl/>
        </w:rPr>
        <w:t xml:space="preserve"> شده است و طریق شیخ صدوق به عبدالرحمن بن الحجاج بنا بر تحقیق صحیح می باشد.</w:t>
      </w:r>
    </w:p>
    <w:p w:rsidR="00973E4E" w:rsidRDefault="00C56F8B" w:rsidP="00C56F8B">
      <w:pPr>
        <w:pStyle w:val="Heading1"/>
        <w:rPr>
          <w:rtl/>
        </w:rPr>
      </w:pPr>
      <w:bookmarkStart w:id="25" w:name="_Toc50390975"/>
      <w:r>
        <w:rPr>
          <w:rFonts w:hint="cs"/>
          <w:rtl/>
        </w:rPr>
        <w:lastRenderedPageBreak/>
        <w:t>روایت دسته</w:t>
      </w:r>
      <w:r>
        <w:rPr>
          <w:rFonts w:hint="eastAsia"/>
          <w:rtl/>
        </w:rPr>
        <w:t>‌</w:t>
      </w:r>
      <w:r>
        <w:rPr>
          <w:rFonts w:hint="cs"/>
          <w:rtl/>
        </w:rPr>
        <w:t>ی دوم</w:t>
      </w:r>
      <w:bookmarkEnd w:id="25"/>
    </w:p>
    <w:p w:rsidR="00C56F8B" w:rsidRDefault="00C56F8B" w:rsidP="00C56F8B">
      <w:pPr>
        <w:pStyle w:val="Heading2"/>
        <w:rPr>
          <w:rtl/>
        </w:rPr>
      </w:pPr>
      <w:bookmarkStart w:id="26" w:name="_Toc50390976"/>
      <w:r>
        <w:rPr>
          <w:rFonts w:hint="cs"/>
          <w:rtl/>
        </w:rPr>
        <w:t>روایت ابی الصباح کنانی</w:t>
      </w:r>
      <w:r w:rsidR="00C57E49">
        <w:rPr>
          <w:rStyle w:val="FootnoteReference"/>
          <w:rtl/>
        </w:rPr>
        <w:footnoteReference w:id="34"/>
      </w:r>
      <w:bookmarkEnd w:id="26"/>
    </w:p>
    <w:p w:rsidR="00FC6BB2" w:rsidRPr="00FC6BB2" w:rsidRDefault="00FC6BB2" w:rsidP="00FC6BB2">
      <w:pPr>
        <w:jc w:val="both"/>
      </w:pPr>
      <w:r w:rsidRPr="00FC6BB2">
        <w:rPr>
          <w:rFonts w:hint="cs"/>
          <w:rtl/>
        </w:rPr>
        <w:t xml:space="preserve">مُحَمَّدُ بْنُ يَحْيَى عَنْ أَحْمَدَ بْنِ مُحَمَّدٍ عَنْ مُحَمَّدِ بْنِ إِسْمَاعِيلَ بْنِ بَزِيعٍ عَنْ مُحَمَّدِ بْنِ الْفُضَيْلِ عَنْ أَبِي الصَّبَّاحِ الْكِنَانِيِّ عَنْ أَبِي عَبْدِ اللَّهِ ع قَالَ: </w:t>
      </w:r>
      <w:r w:rsidRPr="00FC6BB2">
        <w:rPr>
          <w:rFonts w:hint="cs"/>
          <w:color w:val="008000"/>
          <w:rtl/>
        </w:rPr>
        <w:t>طَلَاقُ‏ الْحَامِلِ‏ وَاحِدَةٌ وَ عِدَّتُهَا أَقْرَبُ الْأَجَلَيْنِ.</w:t>
      </w:r>
      <w:r>
        <w:rPr>
          <w:rStyle w:val="FootnoteReference"/>
          <w:color w:val="008000"/>
          <w:rtl/>
        </w:rPr>
        <w:footnoteReference w:id="35"/>
      </w:r>
    </w:p>
    <w:p w:rsidR="00360BD0" w:rsidRDefault="00C56F8B" w:rsidP="00360BD0">
      <w:pPr>
        <w:jc w:val="both"/>
        <w:rPr>
          <w:rtl/>
        </w:rPr>
      </w:pPr>
      <w:r>
        <w:rPr>
          <w:rFonts w:hint="cs"/>
          <w:rtl/>
        </w:rPr>
        <w:t>محمد بن فضیل صیرفی</w:t>
      </w:r>
      <w:r w:rsidR="005537A2">
        <w:rPr>
          <w:rFonts w:hint="cs"/>
          <w:rtl/>
        </w:rPr>
        <w:t xml:space="preserve"> بحث زیادی دارد و</w:t>
      </w:r>
      <w:r>
        <w:rPr>
          <w:rFonts w:hint="cs"/>
          <w:rtl/>
        </w:rPr>
        <w:t xml:space="preserve"> بنا بر تحقیق ثقه می باشد.</w:t>
      </w:r>
    </w:p>
    <w:p w:rsidR="00360BD0" w:rsidRDefault="00742A35" w:rsidP="00742A35">
      <w:pPr>
        <w:pStyle w:val="Heading1"/>
        <w:rPr>
          <w:rtl/>
        </w:rPr>
      </w:pPr>
      <w:bookmarkStart w:id="27" w:name="_Toc50390977"/>
      <w:r>
        <w:rPr>
          <w:rFonts w:hint="cs"/>
          <w:rtl/>
        </w:rPr>
        <w:t>روایات دسته</w:t>
      </w:r>
      <w:r>
        <w:rPr>
          <w:rFonts w:hint="eastAsia"/>
          <w:rtl/>
        </w:rPr>
        <w:t>‌</w:t>
      </w:r>
      <w:r>
        <w:rPr>
          <w:rFonts w:hint="cs"/>
          <w:rtl/>
        </w:rPr>
        <w:t>ی سوم</w:t>
      </w:r>
      <w:bookmarkEnd w:id="27"/>
    </w:p>
    <w:p w:rsidR="00360BD0" w:rsidRDefault="00D060E4" w:rsidP="00D060E4">
      <w:pPr>
        <w:pStyle w:val="Heading2"/>
        <w:rPr>
          <w:rtl/>
        </w:rPr>
      </w:pPr>
      <w:bookmarkStart w:id="28" w:name="_Toc50390978"/>
      <w:r>
        <w:rPr>
          <w:rFonts w:hint="cs"/>
          <w:rtl/>
        </w:rPr>
        <w:t>صحیحه</w:t>
      </w:r>
      <w:r>
        <w:rPr>
          <w:rFonts w:hint="eastAsia"/>
          <w:rtl/>
        </w:rPr>
        <w:t>‌</w:t>
      </w:r>
      <w:r>
        <w:rPr>
          <w:rFonts w:hint="cs"/>
          <w:rtl/>
        </w:rPr>
        <w:t>ی ابی بصیر</w:t>
      </w:r>
      <w:bookmarkEnd w:id="28"/>
    </w:p>
    <w:p w:rsidR="00D060E4" w:rsidRPr="00D060E4" w:rsidRDefault="00D060E4" w:rsidP="00D060E4">
      <w:pPr>
        <w:jc w:val="both"/>
      </w:pPr>
      <w:r w:rsidRPr="00D060E4">
        <w:rPr>
          <w:rFonts w:hint="cs"/>
          <w:rtl/>
        </w:rPr>
        <w:t xml:space="preserve">أَبُو عَلِيٍّ الْأَشْعَرِيُّ عَنْ مُحَمَّدِ بْنِ عَبْدِ الْجَبَّارِ وَ أَبُو الْعَبَّاسِ الرَّزَّازُ عَنْ أَيُّوبَ بْنِ نُوحٍ جَمِيعاً عَنْ صَفْوَانَ عَنِ ابْنِ مُسْكَانَ عَنْ أَبِي بَصِيرٍ قَالَ قَالَ أَبُو عَبْدِ اللَّهِ ع‏ </w:t>
      </w:r>
      <w:r w:rsidRPr="00D060E4">
        <w:rPr>
          <w:rFonts w:hint="cs"/>
          <w:color w:val="008000"/>
          <w:rtl/>
        </w:rPr>
        <w:t>طَلَاقُ الْحُبْلَى وَاحِدَةٌ وَ أَجَلُهَا أَنْ تَضَعَ حَمْلَهَا وَ هُوَ أَقْرَبُ‏ الْأَجَلَيْنِ‏.</w:t>
      </w:r>
      <w:r>
        <w:rPr>
          <w:rStyle w:val="FootnoteReference"/>
          <w:color w:val="008000"/>
          <w:rtl/>
        </w:rPr>
        <w:footnoteReference w:id="36"/>
      </w:r>
    </w:p>
    <w:p w:rsidR="00360BD0" w:rsidRDefault="00901A57" w:rsidP="00901A57">
      <w:pPr>
        <w:pStyle w:val="Heading2"/>
        <w:rPr>
          <w:rtl/>
        </w:rPr>
      </w:pPr>
      <w:bookmarkStart w:id="29" w:name="_Toc50390979"/>
      <w:r>
        <w:rPr>
          <w:rFonts w:hint="cs"/>
          <w:rtl/>
        </w:rPr>
        <w:t>صحیحه</w:t>
      </w:r>
      <w:r>
        <w:rPr>
          <w:rFonts w:hint="eastAsia"/>
          <w:rtl/>
        </w:rPr>
        <w:t>‌</w:t>
      </w:r>
      <w:r>
        <w:rPr>
          <w:rFonts w:hint="cs"/>
          <w:rtl/>
        </w:rPr>
        <w:t>ی حلبی</w:t>
      </w:r>
      <w:bookmarkEnd w:id="29"/>
    </w:p>
    <w:p w:rsidR="00487CC3" w:rsidRPr="00487CC3" w:rsidRDefault="00487CC3" w:rsidP="00487CC3">
      <w:pPr>
        <w:jc w:val="both"/>
        <w:rPr>
          <w:color w:val="008000"/>
        </w:rPr>
      </w:pPr>
      <w:r w:rsidRPr="00487CC3">
        <w:rPr>
          <w:rFonts w:hint="cs"/>
          <w:rtl/>
        </w:rPr>
        <w:t xml:space="preserve">عَلِيُّ بْنُ إِبْرَاهِيمَ عَنْ أَبِيهِ عَنِ ابْنِ أَبِي عُمَيْرٍ عَنْ حَمَّادٍ عَنِ الْحَلَبِيِّ عَنْ أَبِي عَبْدِ اللَّهِ ع قَالَ: </w:t>
      </w:r>
      <w:r w:rsidRPr="00487CC3">
        <w:rPr>
          <w:rFonts w:hint="cs"/>
          <w:color w:val="008000"/>
          <w:rtl/>
        </w:rPr>
        <w:t>طَلَاقُ الْحُبْلَى وَاحِدَةٌ وَ أَجَلُهَا أَنْ تَضَعَ حَمْلَهَا وَ هُوَ أَقْرَبُ الْأَجَلَيْنِ.</w:t>
      </w:r>
      <w:r>
        <w:rPr>
          <w:rStyle w:val="FootnoteReference"/>
          <w:color w:val="008000"/>
          <w:rtl/>
        </w:rPr>
        <w:footnoteReference w:id="37"/>
      </w:r>
    </w:p>
    <w:p w:rsidR="00487CC3" w:rsidRDefault="00522E47" w:rsidP="00360BD0">
      <w:pPr>
        <w:jc w:val="both"/>
        <w:rPr>
          <w:rtl/>
        </w:rPr>
      </w:pPr>
      <w:r>
        <w:rPr>
          <w:rFonts w:hint="cs"/>
          <w:rtl/>
        </w:rPr>
        <w:t xml:space="preserve">صاحب جواهر در مورد «واو» در </w:t>
      </w:r>
      <w:r w:rsidRPr="00487CC3">
        <w:rPr>
          <w:rFonts w:hint="cs"/>
          <w:color w:val="008000"/>
          <w:rtl/>
        </w:rPr>
        <w:t>وَ هُوَ أَقْرَبُ الْأَجَلَيْنِ</w:t>
      </w:r>
      <w:r>
        <w:rPr>
          <w:rFonts w:hint="cs"/>
          <w:rtl/>
        </w:rPr>
        <w:t xml:space="preserve"> بحث کرده است که استیناف نمی باشد. جلسه</w:t>
      </w:r>
      <w:r>
        <w:rPr>
          <w:rFonts w:hint="eastAsia"/>
          <w:rtl/>
        </w:rPr>
        <w:t>‌</w:t>
      </w:r>
      <w:r>
        <w:rPr>
          <w:rFonts w:hint="cs"/>
          <w:rtl/>
        </w:rPr>
        <w:t>ی بعد در این مورد بحث خواهیم کرد.</w:t>
      </w:r>
    </w:p>
    <w:p w:rsidR="00360BD0" w:rsidRPr="006162A2" w:rsidRDefault="00360BD0" w:rsidP="00360BD0">
      <w:pPr>
        <w:jc w:val="both"/>
        <w:rPr>
          <w:rtl/>
        </w:rPr>
      </w:pPr>
    </w:p>
    <w:sectPr w:rsidR="00360BD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74" w:rsidRDefault="00C27874" w:rsidP="008B750B">
      <w:pPr>
        <w:spacing w:line="240" w:lineRule="auto"/>
      </w:pPr>
      <w:r>
        <w:separator/>
      </w:r>
    </w:p>
  </w:endnote>
  <w:endnote w:type="continuationSeparator" w:id="0">
    <w:p w:rsidR="00C27874" w:rsidRDefault="00C2787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E0" w:rsidRDefault="001E3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E3AE0" w:rsidRPr="006D44C1" w:rsidTr="0020241A">
      <w:tc>
        <w:tcPr>
          <w:tcW w:w="3382" w:type="dxa"/>
          <w:tcBorders>
            <w:top w:val="nil"/>
            <w:left w:val="nil"/>
            <w:bottom w:val="nil"/>
            <w:right w:val="nil"/>
          </w:tcBorders>
        </w:tcPr>
        <w:p w:rsidR="001E3AE0" w:rsidRDefault="001E3AE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E3AE0" w:rsidRDefault="001E3AE0" w:rsidP="006D44C1">
          <w:pPr>
            <w:pStyle w:val="Footer"/>
            <w:jc w:val="right"/>
            <w:rPr>
              <w:rtl/>
            </w:rPr>
          </w:pPr>
          <w:r>
            <w:rPr>
              <w:rFonts w:hint="cs"/>
              <w:rtl/>
            </w:rPr>
            <w:t xml:space="preserve">صفحه </w:t>
          </w:r>
          <w:r>
            <w:fldChar w:fldCharType="begin"/>
          </w:r>
          <w:r>
            <w:instrText>PAGE   \* MERGEFORMAT</w:instrText>
          </w:r>
          <w:r>
            <w:fldChar w:fldCharType="separate"/>
          </w:r>
          <w:r w:rsidR="00A87936" w:rsidRPr="00A87936">
            <w:rPr>
              <w:noProof/>
              <w:rtl/>
              <w:lang w:val="fa-IR"/>
            </w:rPr>
            <w:t>1</w:t>
          </w:r>
          <w:r>
            <w:rPr>
              <w:noProof/>
            </w:rPr>
            <w:fldChar w:fldCharType="end"/>
          </w:r>
        </w:p>
      </w:tc>
      <w:tc>
        <w:tcPr>
          <w:tcW w:w="4786" w:type="dxa"/>
          <w:tcBorders>
            <w:top w:val="nil"/>
            <w:left w:val="nil"/>
            <w:bottom w:val="nil"/>
            <w:right w:val="nil"/>
          </w:tcBorders>
          <w:vAlign w:val="center"/>
        </w:tcPr>
        <w:p w:rsidR="001E3AE0" w:rsidRPr="006D44C1" w:rsidRDefault="001E3AE0" w:rsidP="001B6799">
          <w:pPr>
            <w:pStyle w:val="Footer"/>
            <w:bidi w:val="0"/>
            <w:rPr>
              <w:color w:val="808080" w:themeColor="background1" w:themeShade="80"/>
              <w:rtl/>
            </w:rPr>
          </w:pPr>
          <w:bookmarkStart w:id="37" w:name="BokAdres"/>
          <w:bookmarkEnd w:id="37"/>
          <w:r>
            <w:rPr>
              <w:color w:val="808080" w:themeColor="background1" w:themeShade="80"/>
            </w:rPr>
            <w:t>F1js1_13990617-002_mk3_mfeb.ir</w:t>
          </w:r>
        </w:p>
      </w:tc>
    </w:tr>
  </w:tbl>
  <w:p w:rsidR="001E3AE0" w:rsidRDefault="001E3AE0"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E0" w:rsidRDefault="001E3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74" w:rsidRDefault="00C27874" w:rsidP="008B750B">
      <w:pPr>
        <w:spacing w:line="240" w:lineRule="auto"/>
      </w:pPr>
      <w:r>
        <w:separator/>
      </w:r>
    </w:p>
  </w:footnote>
  <w:footnote w:type="continuationSeparator" w:id="0">
    <w:p w:rsidR="00C27874" w:rsidRDefault="00C27874" w:rsidP="008B750B">
      <w:pPr>
        <w:spacing w:line="240" w:lineRule="auto"/>
      </w:pPr>
      <w:r>
        <w:continuationSeparator/>
      </w:r>
    </w:p>
  </w:footnote>
  <w:footnote w:id="1">
    <w:p w:rsidR="001E3AE0" w:rsidRPr="00CF5048" w:rsidRDefault="001E3AE0" w:rsidP="0090067F">
      <w:pPr>
        <w:pStyle w:val="FootnoteText"/>
      </w:pPr>
      <w:r w:rsidRPr="00CF5048">
        <w:footnoteRef/>
      </w:r>
      <w:r w:rsidRPr="00CF5048">
        <w:rPr>
          <w:rtl/>
        </w:rPr>
        <w:t xml:space="preserve"> </w:t>
      </w:r>
      <w:hyperlink r:id="rId1" w:history="1">
        <w:r w:rsidRPr="00CF5048">
          <w:rPr>
            <w:rStyle w:val="Hyperlink"/>
            <w:rtl/>
          </w:rPr>
          <w:t>الکاف</w:t>
        </w:r>
        <w:r w:rsidRPr="00CF5048">
          <w:rPr>
            <w:rStyle w:val="Hyperlink"/>
            <w:rFonts w:hint="cs"/>
            <w:rtl/>
          </w:rPr>
          <w:t>ی</w:t>
        </w:r>
        <w:r w:rsidRPr="00CF5048">
          <w:rPr>
            <w:rStyle w:val="Hyperlink"/>
            <w:rFonts w:hint="eastAsia"/>
            <w:rtl/>
          </w:rPr>
          <w:t>،</w:t>
        </w:r>
        <w:r w:rsidRPr="00CF5048">
          <w:rPr>
            <w:rStyle w:val="Hyperlink"/>
            <w:rtl/>
          </w:rPr>
          <w:t xml:space="preserve"> محمد بن </w:t>
        </w:r>
        <w:r w:rsidRPr="00CF5048">
          <w:rPr>
            <w:rStyle w:val="Hyperlink"/>
            <w:rFonts w:hint="cs"/>
            <w:rtl/>
          </w:rPr>
          <w:t>ی</w:t>
        </w:r>
        <w:r w:rsidRPr="00CF5048">
          <w:rPr>
            <w:rStyle w:val="Hyperlink"/>
            <w:rFonts w:hint="eastAsia"/>
            <w:rtl/>
          </w:rPr>
          <w:t>عقوب</w:t>
        </w:r>
        <w:r w:rsidRPr="00CF5048">
          <w:rPr>
            <w:rStyle w:val="Hyperlink"/>
            <w:rtl/>
          </w:rPr>
          <w:t xml:space="preserve"> کل</w:t>
        </w:r>
        <w:r w:rsidRPr="00CF5048">
          <w:rPr>
            <w:rStyle w:val="Hyperlink"/>
            <w:rFonts w:hint="cs"/>
            <w:rtl/>
          </w:rPr>
          <w:t>ی</w:t>
        </w:r>
        <w:r w:rsidRPr="00CF5048">
          <w:rPr>
            <w:rStyle w:val="Hyperlink"/>
            <w:rFonts w:hint="eastAsia"/>
            <w:rtl/>
          </w:rPr>
          <w:t>ن</w:t>
        </w:r>
        <w:r w:rsidRPr="00CF5048">
          <w:rPr>
            <w:rStyle w:val="Hyperlink"/>
            <w:rFonts w:hint="cs"/>
            <w:rtl/>
          </w:rPr>
          <w:t>ی</w:t>
        </w:r>
        <w:r w:rsidRPr="00CF5048">
          <w:rPr>
            <w:rStyle w:val="Hyperlink"/>
            <w:rFonts w:hint="eastAsia"/>
            <w:rtl/>
          </w:rPr>
          <w:t>،</w:t>
        </w:r>
        <w:r w:rsidRPr="00CF5048">
          <w:rPr>
            <w:rStyle w:val="Hyperlink"/>
            <w:rtl/>
          </w:rPr>
          <w:t xml:space="preserve"> ج6، ص82.</w:t>
        </w:r>
      </w:hyperlink>
    </w:p>
  </w:footnote>
  <w:footnote w:id="2">
    <w:p w:rsidR="001E3AE0" w:rsidRPr="003C4EA1" w:rsidRDefault="001E3AE0" w:rsidP="00AD5942">
      <w:pPr>
        <w:pStyle w:val="FootnoteText"/>
      </w:pPr>
      <w:r w:rsidRPr="003C4EA1">
        <w:footnoteRef/>
      </w:r>
      <w:r w:rsidRPr="003C4EA1">
        <w:rPr>
          <w:rtl/>
        </w:rPr>
        <w:t xml:space="preserve"> </w:t>
      </w:r>
      <w:hyperlink r:id="rId2" w:history="1">
        <w:r w:rsidRPr="003C4EA1">
          <w:rPr>
            <w:rStyle w:val="Hyperlink"/>
            <w:rtl/>
          </w:rPr>
          <w:t>جواهر الکلام، محمد حسن نجف</w:t>
        </w:r>
        <w:r w:rsidRPr="003C4EA1">
          <w:rPr>
            <w:rStyle w:val="Hyperlink"/>
            <w:rFonts w:hint="cs"/>
            <w:rtl/>
          </w:rPr>
          <w:t>ی</w:t>
        </w:r>
        <w:r w:rsidRPr="003C4EA1">
          <w:rPr>
            <w:rStyle w:val="Hyperlink"/>
            <w:rFonts w:hint="eastAsia"/>
            <w:rtl/>
          </w:rPr>
          <w:t>،</w:t>
        </w:r>
        <w:r w:rsidRPr="003C4EA1">
          <w:rPr>
            <w:rStyle w:val="Hyperlink"/>
            <w:rtl/>
          </w:rPr>
          <w:t xml:space="preserve"> ج32، ص252.</w:t>
        </w:r>
      </w:hyperlink>
    </w:p>
  </w:footnote>
  <w:footnote w:id="3">
    <w:p w:rsidR="00586DCA" w:rsidRDefault="00586DCA">
      <w:pPr>
        <w:pStyle w:val="FootnoteText"/>
      </w:pPr>
      <w:r>
        <w:rPr>
          <w:rStyle w:val="FootnoteReference"/>
        </w:rPr>
        <w:footnoteRef/>
      </w:r>
      <w:r>
        <w:rPr>
          <w:rtl/>
        </w:rPr>
        <w:t xml:space="preserve"> </w:t>
      </w:r>
      <w:r>
        <w:rPr>
          <w:rFonts w:hint="cs"/>
          <w:rtl/>
        </w:rPr>
        <w:t>استاد فقط یکی از مخالفین را بیان کردند.</w:t>
      </w:r>
    </w:p>
  </w:footnote>
  <w:footnote w:id="4">
    <w:p w:rsidR="001E3AE0" w:rsidRDefault="001E3AE0" w:rsidP="00766AE5">
      <w:pPr>
        <w:pStyle w:val="FootnoteText"/>
      </w:pPr>
      <w:r>
        <w:rPr>
          <w:rStyle w:val="FootnoteReference"/>
        </w:rPr>
        <w:footnoteRef/>
      </w:r>
      <w:r>
        <w:rPr>
          <w:rtl/>
        </w:rPr>
        <w:t xml:space="preserve"> </w:t>
      </w:r>
      <w:r w:rsidRPr="00766AE5">
        <w:rPr>
          <w:rFonts w:hint="cs"/>
          <w:rtl/>
        </w:rPr>
        <w:t>الفقه المنسوب إلى الإمام الرضا عليه السلام، ص 244</w:t>
      </w:r>
    </w:p>
  </w:footnote>
  <w:footnote w:id="5">
    <w:p w:rsidR="001E3AE0" w:rsidRPr="00052A70" w:rsidRDefault="001E3AE0" w:rsidP="00052A70">
      <w:pPr>
        <w:pStyle w:val="FootnoteText"/>
      </w:pPr>
      <w:r w:rsidRPr="00052A70">
        <w:footnoteRef/>
      </w:r>
      <w:r w:rsidRPr="00052A70">
        <w:rPr>
          <w:rtl/>
        </w:rPr>
        <w:t xml:space="preserve"> </w:t>
      </w:r>
      <w:hyperlink r:id="rId3" w:history="1">
        <w:r w:rsidRPr="00052A70">
          <w:rPr>
            <w:rStyle w:val="Hyperlink"/>
            <w:rtl/>
          </w:rPr>
          <w:t>المقنع، ش</w:t>
        </w:r>
        <w:r w:rsidRPr="00052A70">
          <w:rPr>
            <w:rStyle w:val="Hyperlink"/>
            <w:rFonts w:hint="cs"/>
            <w:rtl/>
          </w:rPr>
          <w:t>ی</w:t>
        </w:r>
        <w:r w:rsidRPr="00052A70">
          <w:rPr>
            <w:rStyle w:val="Hyperlink"/>
            <w:rFonts w:hint="eastAsia"/>
            <w:rtl/>
          </w:rPr>
          <w:t>خ</w:t>
        </w:r>
        <w:r w:rsidRPr="00052A70">
          <w:rPr>
            <w:rStyle w:val="Hyperlink"/>
            <w:rtl/>
          </w:rPr>
          <w:t xml:space="preserve"> صدوق، ج1، ص345.</w:t>
        </w:r>
      </w:hyperlink>
    </w:p>
  </w:footnote>
  <w:footnote w:id="6">
    <w:p w:rsidR="001E3AE0" w:rsidRPr="00D559FF" w:rsidRDefault="001E3AE0" w:rsidP="00D559FF">
      <w:pPr>
        <w:pStyle w:val="FootnoteText"/>
      </w:pPr>
      <w:r w:rsidRPr="00D559FF">
        <w:footnoteRef/>
      </w:r>
      <w:r w:rsidRPr="00D559FF">
        <w:rPr>
          <w:rtl/>
        </w:rPr>
        <w:t xml:space="preserve"> </w:t>
      </w:r>
      <w:hyperlink r:id="rId4" w:history="1">
        <w:r w:rsidRPr="00D559FF">
          <w:rPr>
            <w:rStyle w:val="Hyperlink"/>
            <w:rFonts w:hint="eastAsia"/>
            <w:rtl/>
          </w:rPr>
          <w:t>جواهر</w:t>
        </w:r>
        <w:r w:rsidRPr="00D559FF">
          <w:rPr>
            <w:rStyle w:val="Hyperlink"/>
            <w:rtl/>
          </w:rPr>
          <w:t xml:space="preserve"> الکلام، محمد حسن نجف</w:t>
        </w:r>
        <w:r w:rsidRPr="00D559FF">
          <w:rPr>
            <w:rStyle w:val="Hyperlink"/>
            <w:rFonts w:hint="cs"/>
            <w:rtl/>
          </w:rPr>
          <w:t>ی</w:t>
        </w:r>
        <w:r w:rsidRPr="00D559FF">
          <w:rPr>
            <w:rStyle w:val="Hyperlink"/>
            <w:rFonts w:hint="eastAsia"/>
            <w:rtl/>
          </w:rPr>
          <w:t>،</w:t>
        </w:r>
        <w:r w:rsidRPr="00D559FF">
          <w:rPr>
            <w:rStyle w:val="Hyperlink"/>
            <w:rtl/>
          </w:rPr>
          <w:t xml:space="preserve"> ج32، ص253.</w:t>
        </w:r>
      </w:hyperlink>
    </w:p>
  </w:footnote>
  <w:footnote w:id="7">
    <w:p w:rsidR="001E3AE0" w:rsidRDefault="001E3AE0">
      <w:pPr>
        <w:pStyle w:val="FootnoteText"/>
      </w:pPr>
      <w:r>
        <w:rPr>
          <w:rStyle w:val="FootnoteReference"/>
        </w:rPr>
        <w:footnoteRef/>
      </w:r>
      <w:r>
        <w:rPr>
          <w:rtl/>
        </w:rPr>
        <w:t xml:space="preserve"> </w:t>
      </w:r>
      <w:r>
        <w:rPr>
          <w:rFonts w:hint="cs"/>
          <w:rtl/>
        </w:rPr>
        <w:t>جامع احادیث الشیعه، حدیث 38076</w:t>
      </w:r>
    </w:p>
  </w:footnote>
  <w:footnote w:id="8">
    <w:p w:rsidR="001E3AE0" w:rsidRPr="0037512C" w:rsidRDefault="001E3AE0" w:rsidP="0037512C">
      <w:pPr>
        <w:pStyle w:val="FootnoteText"/>
      </w:pPr>
      <w:r w:rsidRPr="0037512C">
        <w:footnoteRef/>
      </w:r>
      <w:r w:rsidRPr="0037512C">
        <w:rPr>
          <w:rtl/>
        </w:rPr>
        <w:t xml:space="preserve"> </w:t>
      </w:r>
      <w:hyperlink r:id="rId5" w:history="1">
        <w:r w:rsidRPr="0037512C">
          <w:rPr>
            <w:rStyle w:val="Hyperlink"/>
            <w:rtl/>
          </w:rPr>
          <w:t>الکاف</w:t>
        </w:r>
        <w:r w:rsidRPr="0037512C">
          <w:rPr>
            <w:rStyle w:val="Hyperlink"/>
            <w:rFonts w:hint="cs"/>
            <w:rtl/>
          </w:rPr>
          <w:t>ی</w:t>
        </w:r>
        <w:r w:rsidRPr="0037512C">
          <w:rPr>
            <w:rStyle w:val="Hyperlink"/>
            <w:rFonts w:hint="eastAsia"/>
            <w:rtl/>
          </w:rPr>
          <w:t>،</w:t>
        </w:r>
        <w:r w:rsidRPr="0037512C">
          <w:rPr>
            <w:rStyle w:val="Hyperlink"/>
            <w:rtl/>
          </w:rPr>
          <w:t xml:space="preserve"> محمد بن </w:t>
        </w:r>
        <w:r w:rsidRPr="0037512C">
          <w:rPr>
            <w:rStyle w:val="Hyperlink"/>
            <w:rFonts w:hint="cs"/>
            <w:rtl/>
          </w:rPr>
          <w:t>ی</w:t>
        </w:r>
        <w:r w:rsidRPr="0037512C">
          <w:rPr>
            <w:rStyle w:val="Hyperlink"/>
            <w:rFonts w:hint="eastAsia"/>
            <w:rtl/>
          </w:rPr>
          <w:t>عقوب</w:t>
        </w:r>
        <w:r w:rsidRPr="0037512C">
          <w:rPr>
            <w:rStyle w:val="Hyperlink"/>
            <w:rtl/>
          </w:rPr>
          <w:t xml:space="preserve"> کل</w:t>
        </w:r>
        <w:r w:rsidRPr="0037512C">
          <w:rPr>
            <w:rStyle w:val="Hyperlink"/>
            <w:rFonts w:hint="cs"/>
            <w:rtl/>
          </w:rPr>
          <w:t>ی</w:t>
        </w:r>
        <w:r w:rsidRPr="0037512C">
          <w:rPr>
            <w:rStyle w:val="Hyperlink"/>
            <w:rFonts w:hint="eastAsia"/>
            <w:rtl/>
          </w:rPr>
          <w:t>ن</w:t>
        </w:r>
        <w:r w:rsidRPr="0037512C">
          <w:rPr>
            <w:rStyle w:val="Hyperlink"/>
            <w:rFonts w:hint="cs"/>
            <w:rtl/>
          </w:rPr>
          <w:t>ی</w:t>
        </w:r>
        <w:r w:rsidRPr="0037512C">
          <w:rPr>
            <w:rStyle w:val="Hyperlink"/>
            <w:rFonts w:hint="eastAsia"/>
            <w:rtl/>
          </w:rPr>
          <w:t>،</w:t>
        </w:r>
        <w:r w:rsidRPr="0037512C">
          <w:rPr>
            <w:rStyle w:val="Hyperlink"/>
            <w:rtl/>
          </w:rPr>
          <w:t xml:space="preserve"> ج5، ص431.</w:t>
        </w:r>
      </w:hyperlink>
    </w:p>
  </w:footnote>
  <w:footnote w:id="9">
    <w:p w:rsidR="001E3AE0" w:rsidRDefault="001E3AE0">
      <w:pPr>
        <w:pStyle w:val="FootnoteText"/>
      </w:pPr>
      <w:r>
        <w:rPr>
          <w:rStyle w:val="FootnoteReference"/>
        </w:rPr>
        <w:footnoteRef/>
      </w:r>
      <w:r>
        <w:rPr>
          <w:rtl/>
        </w:rPr>
        <w:t xml:space="preserve"> </w:t>
      </w:r>
      <w:r>
        <w:rPr>
          <w:rFonts w:hint="cs"/>
          <w:rtl/>
        </w:rPr>
        <w:t>جامع احادیث الشیعه، حدیث 39898</w:t>
      </w:r>
    </w:p>
  </w:footnote>
  <w:footnote w:id="10">
    <w:p w:rsidR="001E3AE0" w:rsidRPr="000E7C66" w:rsidRDefault="001E3AE0" w:rsidP="000E7C66">
      <w:pPr>
        <w:pStyle w:val="FootnoteText"/>
      </w:pPr>
      <w:r w:rsidRPr="000E7C66">
        <w:footnoteRef/>
      </w:r>
      <w:r w:rsidRPr="000E7C66">
        <w:rPr>
          <w:rtl/>
        </w:rPr>
        <w:t xml:space="preserve"> </w:t>
      </w:r>
      <w:hyperlink r:id="rId6" w:history="1">
        <w:r w:rsidRPr="000E7C66">
          <w:rPr>
            <w:rStyle w:val="Hyperlink"/>
            <w:rtl/>
          </w:rPr>
          <w:t>الکاف</w:t>
        </w:r>
        <w:r w:rsidRPr="000E7C66">
          <w:rPr>
            <w:rStyle w:val="Hyperlink"/>
            <w:rFonts w:hint="cs"/>
            <w:rtl/>
          </w:rPr>
          <w:t>ی</w:t>
        </w:r>
        <w:r w:rsidRPr="000E7C66">
          <w:rPr>
            <w:rStyle w:val="Hyperlink"/>
            <w:rFonts w:hint="eastAsia"/>
            <w:rtl/>
          </w:rPr>
          <w:t>،</w:t>
        </w:r>
        <w:r w:rsidRPr="000E7C66">
          <w:rPr>
            <w:rStyle w:val="Hyperlink"/>
            <w:rtl/>
          </w:rPr>
          <w:t xml:space="preserve"> محمد بن </w:t>
        </w:r>
        <w:r w:rsidRPr="000E7C66">
          <w:rPr>
            <w:rStyle w:val="Hyperlink"/>
            <w:rFonts w:hint="cs"/>
            <w:rtl/>
          </w:rPr>
          <w:t>ی</w:t>
        </w:r>
        <w:r w:rsidRPr="000E7C66">
          <w:rPr>
            <w:rStyle w:val="Hyperlink"/>
            <w:rFonts w:hint="eastAsia"/>
            <w:rtl/>
          </w:rPr>
          <w:t>عقوب</w:t>
        </w:r>
        <w:r w:rsidRPr="000E7C66">
          <w:rPr>
            <w:rStyle w:val="Hyperlink"/>
            <w:rtl/>
          </w:rPr>
          <w:t xml:space="preserve"> کل</w:t>
        </w:r>
        <w:r w:rsidRPr="000E7C66">
          <w:rPr>
            <w:rStyle w:val="Hyperlink"/>
            <w:rFonts w:hint="cs"/>
            <w:rtl/>
          </w:rPr>
          <w:t>ی</w:t>
        </w:r>
        <w:r w:rsidRPr="000E7C66">
          <w:rPr>
            <w:rStyle w:val="Hyperlink"/>
            <w:rFonts w:hint="eastAsia"/>
            <w:rtl/>
          </w:rPr>
          <w:t>ن</w:t>
        </w:r>
        <w:r w:rsidRPr="000E7C66">
          <w:rPr>
            <w:rStyle w:val="Hyperlink"/>
            <w:rFonts w:hint="cs"/>
            <w:rtl/>
          </w:rPr>
          <w:t>ی</w:t>
        </w:r>
        <w:r w:rsidRPr="000E7C66">
          <w:rPr>
            <w:rStyle w:val="Hyperlink"/>
            <w:rFonts w:hint="eastAsia"/>
            <w:rtl/>
          </w:rPr>
          <w:t>،</w:t>
        </w:r>
        <w:r w:rsidRPr="000E7C66">
          <w:rPr>
            <w:rStyle w:val="Hyperlink"/>
            <w:rtl/>
          </w:rPr>
          <w:t xml:space="preserve"> ج6، ص103.</w:t>
        </w:r>
      </w:hyperlink>
    </w:p>
  </w:footnote>
  <w:footnote w:id="11">
    <w:p w:rsidR="001E3AE0" w:rsidRDefault="001E3AE0" w:rsidP="00EA08F6">
      <w:pPr>
        <w:pStyle w:val="FootnoteText"/>
      </w:pPr>
      <w:r>
        <w:rPr>
          <w:rStyle w:val="FootnoteReference"/>
        </w:rPr>
        <w:footnoteRef/>
      </w:r>
      <w:r>
        <w:rPr>
          <w:rtl/>
        </w:rPr>
        <w:t xml:space="preserve"> </w:t>
      </w:r>
      <w:r>
        <w:rPr>
          <w:rFonts w:hint="cs"/>
          <w:rtl/>
        </w:rPr>
        <w:t>جامع احادیث الشیعه، حدیث 39899</w:t>
      </w:r>
    </w:p>
  </w:footnote>
  <w:footnote w:id="12">
    <w:p w:rsidR="001E3AE0" w:rsidRPr="00EA08F6" w:rsidRDefault="001E3AE0" w:rsidP="00EA08F6">
      <w:pPr>
        <w:pStyle w:val="FootnoteText"/>
      </w:pPr>
      <w:r w:rsidRPr="00EA08F6">
        <w:footnoteRef/>
      </w:r>
      <w:r w:rsidRPr="00EA08F6">
        <w:rPr>
          <w:rtl/>
        </w:rPr>
        <w:t xml:space="preserve"> </w:t>
      </w:r>
      <w:hyperlink r:id="rId7" w:history="1">
        <w:r w:rsidRPr="00EA08F6">
          <w:rPr>
            <w:rStyle w:val="Hyperlink"/>
            <w:rFonts w:hint="eastAsia"/>
            <w:rtl/>
          </w:rPr>
          <w:t>الکاف</w:t>
        </w:r>
        <w:r w:rsidRPr="00EA08F6">
          <w:rPr>
            <w:rStyle w:val="Hyperlink"/>
            <w:rFonts w:hint="cs"/>
            <w:rtl/>
          </w:rPr>
          <w:t>ی</w:t>
        </w:r>
        <w:r w:rsidRPr="00EA08F6">
          <w:rPr>
            <w:rStyle w:val="Hyperlink"/>
            <w:rFonts w:hint="eastAsia"/>
            <w:rtl/>
          </w:rPr>
          <w:t>،</w:t>
        </w:r>
        <w:r w:rsidRPr="00EA08F6">
          <w:rPr>
            <w:rStyle w:val="Hyperlink"/>
            <w:rtl/>
          </w:rPr>
          <w:t xml:space="preserve"> محمد بن </w:t>
        </w:r>
        <w:r w:rsidRPr="00EA08F6">
          <w:rPr>
            <w:rStyle w:val="Hyperlink"/>
            <w:rFonts w:hint="cs"/>
            <w:rtl/>
          </w:rPr>
          <w:t>ی</w:t>
        </w:r>
        <w:r w:rsidRPr="00EA08F6">
          <w:rPr>
            <w:rStyle w:val="Hyperlink"/>
            <w:rFonts w:hint="eastAsia"/>
            <w:rtl/>
          </w:rPr>
          <w:t>عقوب</w:t>
        </w:r>
        <w:r w:rsidRPr="00EA08F6">
          <w:rPr>
            <w:rStyle w:val="Hyperlink"/>
            <w:rtl/>
          </w:rPr>
          <w:t xml:space="preserve"> کل</w:t>
        </w:r>
        <w:r w:rsidRPr="00EA08F6">
          <w:rPr>
            <w:rStyle w:val="Hyperlink"/>
            <w:rFonts w:hint="cs"/>
            <w:rtl/>
          </w:rPr>
          <w:t>ی</w:t>
        </w:r>
        <w:r w:rsidRPr="00EA08F6">
          <w:rPr>
            <w:rStyle w:val="Hyperlink"/>
            <w:rFonts w:hint="eastAsia"/>
            <w:rtl/>
          </w:rPr>
          <w:t>ن</w:t>
        </w:r>
        <w:r w:rsidRPr="00EA08F6">
          <w:rPr>
            <w:rStyle w:val="Hyperlink"/>
            <w:rFonts w:hint="cs"/>
            <w:rtl/>
          </w:rPr>
          <w:t>ی</w:t>
        </w:r>
        <w:r w:rsidRPr="00EA08F6">
          <w:rPr>
            <w:rStyle w:val="Hyperlink"/>
            <w:rFonts w:hint="eastAsia"/>
            <w:rtl/>
          </w:rPr>
          <w:t>،</w:t>
        </w:r>
        <w:r w:rsidRPr="00EA08F6">
          <w:rPr>
            <w:rStyle w:val="Hyperlink"/>
            <w:rtl/>
          </w:rPr>
          <w:t xml:space="preserve"> ج6، ص103.</w:t>
        </w:r>
      </w:hyperlink>
    </w:p>
  </w:footnote>
  <w:footnote w:id="13">
    <w:p w:rsidR="001E3AE0" w:rsidRDefault="001E3AE0" w:rsidP="00BD0803">
      <w:pPr>
        <w:pStyle w:val="FootnoteText"/>
      </w:pPr>
      <w:r>
        <w:rPr>
          <w:rStyle w:val="FootnoteReference"/>
        </w:rPr>
        <w:footnoteRef/>
      </w:r>
      <w:r>
        <w:rPr>
          <w:rtl/>
        </w:rPr>
        <w:t xml:space="preserve"> </w:t>
      </w:r>
      <w:r>
        <w:rPr>
          <w:rFonts w:hint="cs"/>
          <w:rtl/>
        </w:rPr>
        <w:t>جامع احادیث الشیعه، حدیث 40133</w:t>
      </w:r>
    </w:p>
  </w:footnote>
  <w:footnote w:id="14">
    <w:p w:rsidR="001E3AE0" w:rsidRPr="00EA279D" w:rsidRDefault="001E3AE0" w:rsidP="00EA279D">
      <w:pPr>
        <w:pStyle w:val="FootnoteText"/>
      </w:pPr>
      <w:r w:rsidRPr="00EA279D">
        <w:footnoteRef/>
      </w:r>
      <w:r w:rsidRPr="00EA279D">
        <w:rPr>
          <w:rtl/>
        </w:rPr>
        <w:t xml:space="preserve"> </w:t>
      </w:r>
      <w:hyperlink r:id="rId8" w:history="1">
        <w:r w:rsidRPr="00EA279D">
          <w:rPr>
            <w:rStyle w:val="Hyperlink"/>
            <w:rtl/>
          </w:rPr>
          <w:t>الکاف</w:t>
        </w:r>
        <w:r w:rsidRPr="00EA279D">
          <w:rPr>
            <w:rStyle w:val="Hyperlink"/>
            <w:rFonts w:hint="cs"/>
            <w:rtl/>
          </w:rPr>
          <w:t>ی</w:t>
        </w:r>
        <w:r w:rsidRPr="00EA279D">
          <w:rPr>
            <w:rStyle w:val="Hyperlink"/>
            <w:rFonts w:hint="eastAsia"/>
            <w:rtl/>
          </w:rPr>
          <w:t>،</w:t>
        </w:r>
        <w:r w:rsidRPr="00EA279D">
          <w:rPr>
            <w:rStyle w:val="Hyperlink"/>
            <w:rtl/>
          </w:rPr>
          <w:t xml:space="preserve"> محمد بن </w:t>
        </w:r>
        <w:r w:rsidRPr="00EA279D">
          <w:rPr>
            <w:rStyle w:val="Hyperlink"/>
            <w:rFonts w:hint="cs"/>
            <w:rtl/>
          </w:rPr>
          <w:t>ی</w:t>
        </w:r>
        <w:r w:rsidRPr="00EA279D">
          <w:rPr>
            <w:rStyle w:val="Hyperlink"/>
            <w:rFonts w:hint="eastAsia"/>
            <w:rtl/>
          </w:rPr>
          <w:t>عقوب</w:t>
        </w:r>
        <w:r w:rsidRPr="00EA279D">
          <w:rPr>
            <w:rStyle w:val="Hyperlink"/>
            <w:rtl/>
          </w:rPr>
          <w:t xml:space="preserve"> کل</w:t>
        </w:r>
        <w:r w:rsidRPr="00EA279D">
          <w:rPr>
            <w:rStyle w:val="Hyperlink"/>
            <w:rFonts w:hint="cs"/>
            <w:rtl/>
          </w:rPr>
          <w:t>ی</w:t>
        </w:r>
        <w:r w:rsidRPr="00EA279D">
          <w:rPr>
            <w:rStyle w:val="Hyperlink"/>
            <w:rFonts w:hint="eastAsia"/>
            <w:rtl/>
          </w:rPr>
          <w:t>ن</w:t>
        </w:r>
        <w:r w:rsidRPr="00EA279D">
          <w:rPr>
            <w:rStyle w:val="Hyperlink"/>
            <w:rFonts w:hint="cs"/>
            <w:rtl/>
          </w:rPr>
          <w:t>ی</w:t>
        </w:r>
        <w:r w:rsidRPr="00EA279D">
          <w:rPr>
            <w:rStyle w:val="Hyperlink"/>
            <w:rFonts w:hint="eastAsia"/>
            <w:rtl/>
          </w:rPr>
          <w:t>،</w:t>
        </w:r>
        <w:r w:rsidRPr="00EA279D">
          <w:rPr>
            <w:rStyle w:val="Hyperlink"/>
            <w:rtl/>
          </w:rPr>
          <w:t xml:space="preserve"> ج6، ص83.</w:t>
        </w:r>
      </w:hyperlink>
    </w:p>
  </w:footnote>
  <w:footnote w:id="15">
    <w:p w:rsidR="001E3AE0" w:rsidRDefault="001E3AE0">
      <w:pPr>
        <w:pStyle w:val="FootnoteText"/>
      </w:pPr>
      <w:r>
        <w:rPr>
          <w:rStyle w:val="FootnoteReference"/>
        </w:rPr>
        <w:footnoteRef/>
      </w:r>
      <w:r>
        <w:rPr>
          <w:rtl/>
        </w:rPr>
        <w:t xml:space="preserve"> </w:t>
      </w:r>
      <w:r>
        <w:rPr>
          <w:rFonts w:hint="cs"/>
          <w:rtl/>
        </w:rPr>
        <w:t>جامع احادیث الشیعه، حدیث 40135</w:t>
      </w:r>
    </w:p>
  </w:footnote>
  <w:footnote w:id="16">
    <w:p w:rsidR="001E3AE0" w:rsidRPr="00857FB0" w:rsidRDefault="001E3AE0" w:rsidP="00857FB0">
      <w:pPr>
        <w:pStyle w:val="FootnoteText"/>
      </w:pPr>
      <w:r w:rsidRPr="00857FB0">
        <w:footnoteRef/>
      </w:r>
      <w:r w:rsidRPr="00857FB0">
        <w:rPr>
          <w:rtl/>
        </w:rPr>
        <w:t xml:space="preserve"> </w:t>
      </w:r>
      <w:hyperlink r:id="rId9" w:history="1">
        <w:r w:rsidRPr="00857FB0">
          <w:rPr>
            <w:rStyle w:val="Hyperlink"/>
            <w:rtl/>
          </w:rPr>
          <w:t>تهذ</w:t>
        </w:r>
        <w:r w:rsidRPr="00857FB0">
          <w:rPr>
            <w:rStyle w:val="Hyperlink"/>
            <w:rFonts w:hint="cs"/>
            <w:rtl/>
          </w:rPr>
          <w:t>ی</w:t>
        </w:r>
        <w:r w:rsidRPr="00857FB0">
          <w:rPr>
            <w:rStyle w:val="Hyperlink"/>
            <w:rFonts w:hint="eastAsia"/>
            <w:rtl/>
          </w:rPr>
          <w:t>ب</w:t>
        </w:r>
        <w:r w:rsidRPr="00857FB0">
          <w:rPr>
            <w:rStyle w:val="Hyperlink"/>
            <w:rtl/>
          </w:rPr>
          <w:t xml:space="preserve"> الاحکام، ش</w:t>
        </w:r>
        <w:r w:rsidRPr="00857FB0">
          <w:rPr>
            <w:rStyle w:val="Hyperlink"/>
            <w:rFonts w:hint="cs"/>
            <w:rtl/>
          </w:rPr>
          <w:t>ی</w:t>
        </w:r>
        <w:r w:rsidRPr="00857FB0">
          <w:rPr>
            <w:rStyle w:val="Hyperlink"/>
            <w:rFonts w:hint="eastAsia"/>
            <w:rtl/>
          </w:rPr>
          <w:t>خ</w:t>
        </w:r>
        <w:r w:rsidRPr="00857FB0">
          <w:rPr>
            <w:rStyle w:val="Hyperlink"/>
            <w:rtl/>
          </w:rPr>
          <w:t xml:space="preserve"> طوس</w:t>
        </w:r>
        <w:r w:rsidRPr="00857FB0">
          <w:rPr>
            <w:rStyle w:val="Hyperlink"/>
            <w:rFonts w:hint="cs"/>
            <w:rtl/>
          </w:rPr>
          <w:t>ی</w:t>
        </w:r>
        <w:r w:rsidRPr="00857FB0">
          <w:rPr>
            <w:rStyle w:val="Hyperlink"/>
            <w:rFonts w:hint="eastAsia"/>
            <w:rtl/>
          </w:rPr>
          <w:t>،</w:t>
        </w:r>
        <w:r w:rsidRPr="00857FB0">
          <w:rPr>
            <w:rStyle w:val="Hyperlink"/>
            <w:rtl/>
          </w:rPr>
          <w:t xml:space="preserve"> ج8، ص70.</w:t>
        </w:r>
      </w:hyperlink>
    </w:p>
  </w:footnote>
  <w:footnote w:id="17">
    <w:p w:rsidR="001E3AE0" w:rsidRDefault="001E3AE0">
      <w:pPr>
        <w:pStyle w:val="FootnoteText"/>
      </w:pPr>
      <w:r>
        <w:rPr>
          <w:rStyle w:val="FootnoteReference"/>
        </w:rPr>
        <w:footnoteRef/>
      </w:r>
      <w:r>
        <w:rPr>
          <w:rtl/>
        </w:rPr>
        <w:t xml:space="preserve"> </w:t>
      </w:r>
      <w:r>
        <w:rPr>
          <w:rFonts w:hint="cs"/>
          <w:rtl/>
        </w:rPr>
        <w:t>جامع احادیث الشیعه، حدیث 40135</w:t>
      </w:r>
    </w:p>
  </w:footnote>
  <w:footnote w:id="18">
    <w:p w:rsidR="001E3AE0" w:rsidRPr="000A30BA" w:rsidRDefault="001E3AE0" w:rsidP="000A30BA">
      <w:pPr>
        <w:pStyle w:val="FootnoteText"/>
      </w:pPr>
      <w:r w:rsidRPr="000A30BA">
        <w:footnoteRef/>
      </w:r>
      <w:r w:rsidRPr="000A30BA">
        <w:rPr>
          <w:rtl/>
        </w:rPr>
        <w:t xml:space="preserve"> </w:t>
      </w:r>
      <w:hyperlink r:id="rId10" w:history="1">
        <w:r w:rsidRPr="000A30BA">
          <w:rPr>
            <w:rStyle w:val="Hyperlink"/>
            <w:rtl/>
          </w:rPr>
          <w:t xml:space="preserve">من لا </w:t>
        </w:r>
        <w:r w:rsidRPr="000A30BA">
          <w:rPr>
            <w:rStyle w:val="Hyperlink"/>
            <w:rFonts w:hint="cs"/>
            <w:rtl/>
          </w:rPr>
          <w:t>ی</w:t>
        </w:r>
        <w:r w:rsidRPr="000A30BA">
          <w:rPr>
            <w:rStyle w:val="Hyperlink"/>
            <w:rFonts w:hint="eastAsia"/>
            <w:rtl/>
          </w:rPr>
          <w:t>حضره</w:t>
        </w:r>
        <w:r w:rsidRPr="000A30BA">
          <w:rPr>
            <w:rStyle w:val="Hyperlink"/>
            <w:rtl/>
          </w:rPr>
          <w:t xml:space="preserve"> الفق</w:t>
        </w:r>
        <w:r w:rsidRPr="000A30BA">
          <w:rPr>
            <w:rStyle w:val="Hyperlink"/>
            <w:rFonts w:hint="cs"/>
            <w:rtl/>
          </w:rPr>
          <w:t>ی</w:t>
        </w:r>
        <w:r w:rsidRPr="000A30BA">
          <w:rPr>
            <w:rStyle w:val="Hyperlink"/>
            <w:rFonts w:hint="eastAsia"/>
            <w:rtl/>
          </w:rPr>
          <w:t>ه،</w:t>
        </w:r>
        <w:r w:rsidRPr="000A30BA">
          <w:rPr>
            <w:rStyle w:val="Hyperlink"/>
            <w:rtl/>
          </w:rPr>
          <w:t xml:space="preserve"> ش</w:t>
        </w:r>
        <w:r w:rsidRPr="000A30BA">
          <w:rPr>
            <w:rStyle w:val="Hyperlink"/>
            <w:rFonts w:hint="cs"/>
            <w:rtl/>
          </w:rPr>
          <w:t>ی</w:t>
        </w:r>
        <w:r w:rsidRPr="000A30BA">
          <w:rPr>
            <w:rStyle w:val="Hyperlink"/>
            <w:rFonts w:hint="eastAsia"/>
            <w:rtl/>
          </w:rPr>
          <w:t>خ</w:t>
        </w:r>
        <w:r w:rsidRPr="000A30BA">
          <w:rPr>
            <w:rStyle w:val="Hyperlink"/>
            <w:rtl/>
          </w:rPr>
          <w:t xml:space="preserve"> صدوق، ج3، ص509.</w:t>
        </w:r>
      </w:hyperlink>
    </w:p>
  </w:footnote>
  <w:footnote w:id="19">
    <w:p w:rsidR="001E3AE0" w:rsidRDefault="001E3AE0">
      <w:pPr>
        <w:pStyle w:val="FootnoteText"/>
      </w:pPr>
      <w:r>
        <w:rPr>
          <w:rStyle w:val="FootnoteReference"/>
        </w:rPr>
        <w:footnoteRef/>
      </w:r>
      <w:r>
        <w:rPr>
          <w:rtl/>
        </w:rPr>
        <w:t xml:space="preserve"> </w:t>
      </w:r>
      <w:r>
        <w:rPr>
          <w:rFonts w:hint="cs"/>
          <w:rtl/>
        </w:rPr>
        <w:t>جامع احادیث الشیعه، حدیث 40136</w:t>
      </w:r>
    </w:p>
  </w:footnote>
  <w:footnote w:id="20">
    <w:p w:rsidR="001E3AE0" w:rsidRPr="002F2206" w:rsidRDefault="001E3AE0" w:rsidP="002F2206">
      <w:pPr>
        <w:pStyle w:val="FootnoteText"/>
      </w:pPr>
      <w:r w:rsidRPr="002F2206">
        <w:footnoteRef/>
      </w:r>
      <w:r w:rsidRPr="002F2206">
        <w:rPr>
          <w:rtl/>
        </w:rPr>
        <w:t xml:space="preserve"> </w:t>
      </w:r>
      <w:hyperlink r:id="rId11" w:history="1">
        <w:r w:rsidRPr="002F2206">
          <w:rPr>
            <w:rStyle w:val="Hyperlink"/>
            <w:rFonts w:hint="eastAsia"/>
            <w:rtl/>
          </w:rPr>
          <w:t>تهذ</w:t>
        </w:r>
        <w:r w:rsidRPr="002F2206">
          <w:rPr>
            <w:rStyle w:val="Hyperlink"/>
            <w:rFonts w:hint="cs"/>
            <w:rtl/>
          </w:rPr>
          <w:t>ی</w:t>
        </w:r>
        <w:r w:rsidRPr="002F2206">
          <w:rPr>
            <w:rStyle w:val="Hyperlink"/>
            <w:rFonts w:hint="eastAsia"/>
            <w:rtl/>
          </w:rPr>
          <w:t>ب</w:t>
        </w:r>
        <w:r w:rsidRPr="002F2206">
          <w:rPr>
            <w:rStyle w:val="Hyperlink"/>
            <w:rtl/>
          </w:rPr>
          <w:t xml:space="preserve"> الاحکام، ش</w:t>
        </w:r>
        <w:r w:rsidRPr="002F2206">
          <w:rPr>
            <w:rStyle w:val="Hyperlink"/>
            <w:rFonts w:hint="cs"/>
            <w:rtl/>
          </w:rPr>
          <w:t>ی</w:t>
        </w:r>
        <w:r w:rsidRPr="002F2206">
          <w:rPr>
            <w:rStyle w:val="Hyperlink"/>
            <w:rFonts w:hint="eastAsia"/>
            <w:rtl/>
          </w:rPr>
          <w:t>خ</w:t>
        </w:r>
        <w:r w:rsidRPr="002F2206">
          <w:rPr>
            <w:rStyle w:val="Hyperlink"/>
            <w:rtl/>
          </w:rPr>
          <w:t xml:space="preserve"> طوس</w:t>
        </w:r>
        <w:r w:rsidRPr="002F2206">
          <w:rPr>
            <w:rStyle w:val="Hyperlink"/>
            <w:rFonts w:hint="cs"/>
            <w:rtl/>
          </w:rPr>
          <w:t>ی</w:t>
        </w:r>
        <w:r w:rsidRPr="002F2206">
          <w:rPr>
            <w:rStyle w:val="Hyperlink"/>
            <w:rFonts w:hint="eastAsia"/>
            <w:rtl/>
          </w:rPr>
          <w:t>،</w:t>
        </w:r>
        <w:r w:rsidRPr="002F2206">
          <w:rPr>
            <w:rStyle w:val="Hyperlink"/>
            <w:rtl/>
          </w:rPr>
          <w:t xml:space="preserve"> ج8، ص71.</w:t>
        </w:r>
      </w:hyperlink>
    </w:p>
  </w:footnote>
  <w:footnote w:id="21">
    <w:p w:rsidR="001E3AE0" w:rsidRDefault="001E3AE0">
      <w:pPr>
        <w:pStyle w:val="FootnoteText"/>
      </w:pPr>
      <w:r>
        <w:rPr>
          <w:rStyle w:val="FootnoteReference"/>
        </w:rPr>
        <w:footnoteRef/>
      </w:r>
      <w:r>
        <w:rPr>
          <w:rtl/>
        </w:rPr>
        <w:t xml:space="preserve"> </w:t>
      </w:r>
      <w:r>
        <w:rPr>
          <w:rFonts w:hint="cs"/>
          <w:rtl/>
        </w:rPr>
        <w:t>جامع احادیث الشیعه، حدیث 40137</w:t>
      </w:r>
    </w:p>
  </w:footnote>
  <w:footnote w:id="22">
    <w:p w:rsidR="001E3AE0" w:rsidRPr="001B4A3F" w:rsidRDefault="001E3AE0" w:rsidP="001B4A3F">
      <w:pPr>
        <w:pStyle w:val="FootnoteText"/>
      </w:pPr>
      <w:r w:rsidRPr="001B4A3F">
        <w:footnoteRef/>
      </w:r>
      <w:r w:rsidRPr="001B4A3F">
        <w:rPr>
          <w:rtl/>
        </w:rPr>
        <w:t xml:space="preserve"> </w:t>
      </w:r>
      <w:hyperlink r:id="rId12" w:history="1">
        <w:r w:rsidRPr="001B4A3F">
          <w:rPr>
            <w:rStyle w:val="Hyperlink"/>
            <w:rFonts w:hint="eastAsia"/>
            <w:rtl/>
          </w:rPr>
          <w:t>الکاف</w:t>
        </w:r>
        <w:r w:rsidRPr="001B4A3F">
          <w:rPr>
            <w:rStyle w:val="Hyperlink"/>
            <w:rFonts w:hint="cs"/>
            <w:rtl/>
          </w:rPr>
          <w:t>ی</w:t>
        </w:r>
        <w:r w:rsidRPr="001B4A3F">
          <w:rPr>
            <w:rStyle w:val="Hyperlink"/>
            <w:rFonts w:hint="eastAsia"/>
            <w:rtl/>
          </w:rPr>
          <w:t>،</w:t>
        </w:r>
        <w:r w:rsidRPr="001B4A3F">
          <w:rPr>
            <w:rStyle w:val="Hyperlink"/>
            <w:rtl/>
          </w:rPr>
          <w:t xml:space="preserve"> محمد بن </w:t>
        </w:r>
        <w:r w:rsidRPr="001B4A3F">
          <w:rPr>
            <w:rStyle w:val="Hyperlink"/>
            <w:rFonts w:hint="cs"/>
            <w:rtl/>
          </w:rPr>
          <w:t>ی</w:t>
        </w:r>
        <w:r w:rsidRPr="001B4A3F">
          <w:rPr>
            <w:rStyle w:val="Hyperlink"/>
            <w:rFonts w:hint="eastAsia"/>
            <w:rtl/>
          </w:rPr>
          <w:t>عقوب</w:t>
        </w:r>
        <w:r w:rsidRPr="001B4A3F">
          <w:rPr>
            <w:rStyle w:val="Hyperlink"/>
            <w:rtl/>
          </w:rPr>
          <w:t xml:space="preserve"> کل</w:t>
        </w:r>
        <w:r w:rsidRPr="001B4A3F">
          <w:rPr>
            <w:rStyle w:val="Hyperlink"/>
            <w:rFonts w:hint="cs"/>
            <w:rtl/>
          </w:rPr>
          <w:t>ی</w:t>
        </w:r>
        <w:r w:rsidRPr="001B4A3F">
          <w:rPr>
            <w:rStyle w:val="Hyperlink"/>
            <w:rFonts w:hint="eastAsia"/>
            <w:rtl/>
          </w:rPr>
          <w:t>ن</w:t>
        </w:r>
        <w:r w:rsidRPr="001B4A3F">
          <w:rPr>
            <w:rStyle w:val="Hyperlink"/>
            <w:rFonts w:hint="cs"/>
            <w:rtl/>
          </w:rPr>
          <w:t>ی</w:t>
        </w:r>
        <w:r w:rsidRPr="001B4A3F">
          <w:rPr>
            <w:rStyle w:val="Hyperlink"/>
            <w:rFonts w:hint="eastAsia"/>
            <w:rtl/>
          </w:rPr>
          <w:t>،</w:t>
        </w:r>
        <w:r w:rsidRPr="001B4A3F">
          <w:rPr>
            <w:rStyle w:val="Hyperlink"/>
            <w:rtl/>
          </w:rPr>
          <w:t xml:space="preserve"> ج6، ص82.</w:t>
        </w:r>
      </w:hyperlink>
    </w:p>
  </w:footnote>
  <w:footnote w:id="23">
    <w:p w:rsidR="001E3AE0" w:rsidRPr="005A7DB7" w:rsidRDefault="001E3AE0" w:rsidP="007A4CB4">
      <w:pPr>
        <w:pStyle w:val="FootnoteText"/>
      </w:pPr>
      <w:r w:rsidRPr="005A7DB7">
        <w:footnoteRef/>
      </w:r>
      <w:r w:rsidRPr="005A7DB7">
        <w:rPr>
          <w:rtl/>
        </w:rPr>
        <w:t xml:space="preserve"> </w:t>
      </w:r>
      <w:hyperlink r:id="rId13" w:history="1">
        <w:r w:rsidRPr="005A7DB7">
          <w:rPr>
            <w:rStyle w:val="Hyperlink"/>
            <w:rtl/>
          </w:rPr>
          <w:t>اخت</w:t>
        </w:r>
        <w:r w:rsidRPr="005A7DB7">
          <w:rPr>
            <w:rStyle w:val="Hyperlink"/>
            <w:rFonts w:hint="cs"/>
            <w:rtl/>
          </w:rPr>
          <w:t>ی</w:t>
        </w:r>
        <w:r w:rsidRPr="005A7DB7">
          <w:rPr>
            <w:rStyle w:val="Hyperlink"/>
            <w:rFonts w:hint="eastAsia"/>
            <w:rtl/>
          </w:rPr>
          <w:t>ار</w:t>
        </w:r>
        <w:r w:rsidRPr="005A7DB7">
          <w:rPr>
            <w:rStyle w:val="Hyperlink"/>
            <w:rtl/>
          </w:rPr>
          <w:t xml:space="preserve"> معرفة الرجال، ش</w:t>
        </w:r>
        <w:r w:rsidRPr="005A7DB7">
          <w:rPr>
            <w:rStyle w:val="Hyperlink"/>
            <w:rFonts w:hint="cs"/>
            <w:rtl/>
          </w:rPr>
          <w:t>ی</w:t>
        </w:r>
        <w:r w:rsidRPr="005A7DB7">
          <w:rPr>
            <w:rStyle w:val="Hyperlink"/>
            <w:rFonts w:hint="eastAsia"/>
            <w:rtl/>
          </w:rPr>
          <w:t>خ</w:t>
        </w:r>
        <w:r w:rsidRPr="005A7DB7">
          <w:rPr>
            <w:rStyle w:val="Hyperlink"/>
            <w:rtl/>
          </w:rPr>
          <w:t xml:space="preserve"> طوس</w:t>
        </w:r>
        <w:r w:rsidRPr="005A7DB7">
          <w:rPr>
            <w:rStyle w:val="Hyperlink"/>
            <w:rFonts w:hint="cs"/>
            <w:rtl/>
          </w:rPr>
          <w:t>ی</w:t>
        </w:r>
        <w:r w:rsidRPr="005A7DB7">
          <w:rPr>
            <w:rStyle w:val="Hyperlink"/>
            <w:rFonts w:hint="eastAsia"/>
            <w:rtl/>
          </w:rPr>
          <w:t>،</w:t>
        </w:r>
        <w:r w:rsidRPr="005A7DB7">
          <w:rPr>
            <w:rStyle w:val="Hyperlink"/>
            <w:rtl/>
          </w:rPr>
          <w:t xml:space="preserve"> ج2، ص774.</w:t>
        </w:r>
      </w:hyperlink>
    </w:p>
  </w:footnote>
  <w:footnote w:id="24">
    <w:p w:rsidR="001E3AE0" w:rsidRPr="00E316F8" w:rsidRDefault="001E3AE0" w:rsidP="007A4CB4">
      <w:pPr>
        <w:pStyle w:val="FootnoteText"/>
      </w:pPr>
      <w:r w:rsidRPr="00E316F8">
        <w:footnoteRef/>
      </w:r>
      <w:r w:rsidRPr="00E316F8">
        <w:rPr>
          <w:rtl/>
        </w:rPr>
        <w:t xml:space="preserve"> </w:t>
      </w:r>
      <w:hyperlink r:id="rId14" w:history="1">
        <w:r w:rsidRPr="00E316F8">
          <w:rPr>
            <w:rStyle w:val="Hyperlink"/>
            <w:rFonts w:hint="eastAsia"/>
            <w:rtl/>
          </w:rPr>
          <w:t>تفس</w:t>
        </w:r>
        <w:r w:rsidRPr="00E316F8">
          <w:rPr>
            <w:rStyle w:val="Hyperlink"/>
            <w:rFonts w:hint="cs"/>
            <w:rtl/>
          </w:rPr>
          <w:t>ی</w:t>
        </w:r>
        <w:r w:rsidRPr="00E316F8">
          <w:rPr>
            <w:rStyle w:val="Hyperlink"/>
            <w:rFonts w:hint="eastAsia"/>
            <w:rtl/>
          </w:rPr>
          <w:t>ر</w:t>
        </w:r>
        <w:r w:rsidRPr="00E316F8">
          <w:rPr>
            <w:rStyle w:val="Hyperlink"/>
            <w:rtl/>
          </w:rPr>
          <w:t xml:space="preserve"> الع</w:t>
        </w:r>
        <w:r w:rsidRPr="00E316F8">
          <w:rPr>
            <w:rStyle w:val="Hyperlink"/>
            <w:rFonts w:hint="cs"/>
            <w:rtl/>
          </w:rPr>
          <w:t>ی</w:t>
        </w:r>
        <w:r w:rsidRPr="00E316F8">
          <w:rPr>
            <w:rStyle w:val="Hyperlink"/>
            <w:rFonts w:hint="eastAsia"/>
            <w:rtl/>
          </w:rPr>
          <w:t>اش</w:t>
        </w:r>
        <w:r w:rsidRPr="00E316F8">
          <w:rPr>
            <w:rStyle w:val="Hyperlink"/>
            <w:rFonts w:hint="cs"/>
            <w:rtl/>
          </w:rPr>
          <w:t>ی</w:t>
        </w:r>
        <w:r w:rsidRPr="00E316F8">
          <w:rPr>
            <w:rStyle w:val="Hyperlink"/>
            <w:rFonts w:hint="eastAsia"/>
            <w:rtl/>
          </w:rPr>
          <w:t>،</w:t>
        </w:r>
        <w:r w:rsidRPr="00E316F8">
          <w:rPr>
            <w:rStyle w:val="Hyperlink"/>
            <w:rtl/>
          </w:rPr>
          <w:t xml:space="preserve"> محمد بن مسعود الع</w:t>
        </w:r>
        <w:r w:rsidRPr="00E316F8">
          <w:rPr>
            <w:rStyle w:val="Hyperlink"/>
            <w:rFonts w:hint="cs"/>
            <w:rtl/>
          </w:rPr>
          <w:t>ی</w:t>
        </w:r>
        <w:r w:rsidRPr="00E316F8">
          <w:rPr>
            <w:rStyle w:val="Hyperlink"/>
            <w:rFonts w:hint="eastAsia"/>
            <w:rtl/>
          </w:rPr>
          <w:t>اش</w:t>
        </w:r>
        <w:r w:rsidRPr="00E316F8">
          <w:rPr>
            <w:rStyle w:val="Hyperlink"/>
            <w:rFonts w:hint="cs"/>
            <w:rtl/>
          </w:rPr>
          <w:t>ی</w:t>
        </w:r>
        <w:r w:rsidRPr="00E316F8">
          <w:rPr>
            <w:rStyle w:val="Hyperlink"/>
            <w:rFonts w:hint="eastAsia"/>
            <w:rtl/>
          </w:rPr>
          <w:t>،</w:t>
        </w:r>
        <w:r w:rsidRPr="00E316F8">
          <w:rPr>
            <w:rStyle w:val="Hyperlink"/>
            <w:rtl/>
          </w:rPr>
          <w:t xml:space="preserve"> ج2، ص251.</w:t>
        </w:r>
      </w:hyperlink>
    </w:p>
  </w:footnote>
  <w:footnote w:id="25">
    <w:p w:rsidR="001E3AE0" w:rsidRPr="00E316F8" w:rsidRDefault="001E3AE0" w:rsidP="007A4CB4">
      <w:pPr>
        <w:pStyle w:val="FootnoteText"/>
      </w:pPr>
      <w:r w:rsidRPr="00E316F8">
        <w:footnoteRef/>
      </w:r>
      <w:r w:rsidRPr="00E316F8">
        <w:rPr>
          <w:rtl/>
        </w:rPr>
        <w:t xml:space="preserve"> </w:t>
      </w:r>
      <w:hyperlink r:id="rId15" w:history="1">
        <w:r w:rsidRPr="00E316F8">
          <w:rPr>
            <w:rStyle w:val="Hyperlink"/>
            <w:rFonts w:hint="eastAsia"/>
            <w:rtl/>
          </w:rPr>
          <w:t>من</w:t>
        </w:r>
        <w:r w:rsidRPr="00E316F8">
          <w:rPr>
            <w:rStyle w:val="Hyperlink"/>
            <w:rtl/>
          </w:rPr>
          <w:t xml:space="preserve"> لا </w:t>
        </w:r>
        <w:r w:rsidRPr="00E316F8">
          <w:rPr>
            <w:rStyle w:val="Hyperlink"/>
            <w:rFonts w:hint="cs"/>
            <w:rtl/>
          </w:rPr>
          <w:t>ی</w:t>
        </w:r>
        <w:r w:rsidRPr="00E316F8">
          <w:rPr>
            <w:rStyle w:val="Hyperlink"/>
            <w:rFonts w:hint="eastAsia"/>
            <w:rtl/>
          </w:rPr>
          <w:t>حضره</w:t>
        </w:r>
        <w:r w:rsidRPr="00E316F8">
          <w:rPr>
            <w:rStyle w:val="Hyperlink"/>
            <w:rtl/>
          </w:rPr>
          <w:t xml:space="preserve"> الفق</w:t>
        </w:r>
        <w:r w:rsidRPr="00E316F8">
          <w:rPr>
            <w:rStyle w:val="Hyperlink"/>
            <w:rFonts w:hint="cs"/>
            <w:rtl/>
          </w:rPr>
          <w:t>ی</w:t>
        </w:r>
        <w:r w:rsidRPr="00E316F8">
          <w:rPr>
            <w:rStyle w:val="Hyperlink"/>
            <w:rFonts w:hint="eastAsia"/>
            <w:rtl/>
          </w:rPr>
          <w:t>ه،</w:t>
        </w:r>
        <w:r w:rsidRPr="00E316F8">
          <w:rPr>
            <w:rStyle w:val="Hyperlink"/>
            <w:rtl/>
          </w:rPr>
          <w:t xml:space="preserve"> ش</w:t>
        </w:r>
        <w:r w:rsidRPr="00E316F8">
          <w:rPr>
            <w:rStyle w:val="Hyperlink"/>
            <w:rFonts w:hint="cs"/>
            <w:rtl/>
          </w:rPr>
          <w:t>ی</w:t>
        </w:r>
        <w:r w:rsidRPr="00E316F8">
          <w:rPr>
            <w:rStyle w:val="Hyperlink"/>
            <w:rFonts w:hint="eastAsia"/>
            <w:rtl/>
          </w:rPr>
          <w:t>خ</w:t>
        </w:r>
        <w:r w:rsidRPr="00E316F8">
          <w:rPr>
            <w:rStyle w:val="Hyperlink"/>
            <w:rtl/>
          </w:rPr>
          <w:t xml:space="preserve"> صدوق، ج2، ص138.</w:t>
        </w:r>
      </w:hyperlink>
    </w:p>
  </w:footnote>
  <w:footnote w:id="26">
    <w:p w:rsidR="001E3AE0" w:rsidRPr="00560BFE" w:rsidRDefault="001E3AE0" w:rsidP="007A4CB4">
      <w:pPr>
        <w:pStyle w:val="FootnoteText"/>
      </w:pPr>
      <w:r w:rsidRPr="00560BFE">
        <w:footnoteRef/>
      </w:r>
      <w:r w:rsidRPr="00560BFE">
        <w:rPr>
          <w:rtl/>
        </w:rPr>
        <w:t xml:space="preserve"> </w:t>
      </w:r>
      <w:hyperlink r:id="rId16" w:history="1">
        <w:r w:rsidRPr="00560BFE">
          <w:rPr>
            <w:rStyle w:val="Hyperlink"/>
            <w:rFonts w:hint="eastAsia"/>
            <w:rtl/>
          </w:rPr>
          <w:t>من</w:t>
        </w:r>
        <w:r w:rsidRPr="00560BFE">
          <w:rPr>
            <w:rStyle w:val="Hyperlink"/>
            <w:rtl/>
          </w:rPr>
          <w:t xml:space="preserve"> لا </w:t>
        </w:r>
        <w:r w:rsidRPr="00560BFE">
          <w:rPr>
            <w:rStyle w:val="Hyperlink"/>
            <w:rFonts w:hint="cs"/>
            <w:rtl/>
          </w:rPr>
          <w:t>ی</w:t>
        </w:r>
        <w:r w:rsidRPr="00560BFE">
          <w:rPr>
            <w:rStyle w:val="Hyperlink"/>
            <w:rFonts w:hint="eastAsia"/>
            <w:rtl/>
          </w:rPr>
          <w:t>حضره</w:t>
        </w:r>
        <w:r w:rsidRPr="00560BFE">
          <w:rPr>
            <w:rStyle w:val="Hyperlink"/>
            <w:rtl/>
          </w:rPr>
          <w:t xml:space="preserve"> الفق</w:t>
        </w:r>
        <w:r w:rsidRPr="00560BFE">
          <w:rPr>
            <w:rStyle w:val="Hyperlink"/>
            <w:rFonts w:hint="cs"/>
            <w:rtl/>
          </w:rPr>
          <w:t>ی</w:t>
        </w:r>
        <w:r w:rsidRPr="00560BFE">
          <w:rPr>
            <w:rStyle w:val="Hyperlink"/>
            <w:rFonts w:hint="eastAsia"/>
            <w:rtl/>
          </w:rPr>
          <w:t>ه،</w:t>
        </w:r>
        <w:r w:rsidRPr="00560BFE">
          <w:rPr>
            <w:rStyle w:val="Hyperlink"/>
            <w:rtl/>
          </w:rPr>
          <w:t xml:space="preserve"> ش</w:t>
        </w:r>
        <w:r w:rsidRPr="00560BFE">
          <w:rPr>
            <w:rStyle w:val="Hyperlink"/>
            <w:rFonts w:hint="cs"/>
            <w:rtl/>
          </w:rPr>
          <w:t>ی</w:t>
        </w:r>
        <w:r w:rsidRPr="00560BFE">
          <w:rPr>
            <w:rStyle w:val="Hyperlink"/>
            <w:rFonts w:hint="eastAsia"/>
            <w:rtl/>
          </w:rPr>
          <w:t>خ</w:t>
        </w:r>
        <w:r w:rsidRPr="00560BFE">
          <w:rPr>
            <w:rStyle w:val="Hyperlink"/>
            <w:rtl/>
          </w:rPr>
          <w:t xml:space="preserve"> صدوق، ج2، ص121.</w:t>
        </w:r>
      </w:hyperlink>
    </w:p>
  </w:footnote>
  <w:footnote w:id="27">
    <w:p w:rsidR="001E3AE0" w:rsidRDefault="001E3AE0">
      <w:pPr>
        <w:pStyle w:val="FootnoteText"/>
      </w:pPr>
      <w:r>
        <w:rPr>
          <w:rStyle w:val="FootnoteReference"/>
        </w:rPr>
        <w:footnoteRef/>
      </w:r>
      <w:r>
        <w:rPr>
          <w:rtl/>
        </w:rPr>
        <w:t xml:space="preserve"> </w:t>
      </w:r>
      <w:r>
        <w:rPr>
          <w:rFonts w:hint="cs"/>
          <w:rtl/>
        </w:rPr>
        <w:t>جامع احادیث الشیعه، حدیث 40534 الی 40536</w:t>
      </w:r>
    </w:p>
  </w:footnote>
  <w:footnote w:id="28">
    <w:p w:rsidR="001E3AE0" w:rsidRPr="001348D6" w:rsidRDefault="001E3AE0" w:rsidP="001348D6">
      <w:pPr>
        <w:pStyle w:val="FootnoteText"/>
      </w:pPr>
      <w:r w:rsidRPr="001348D6">
        <w:footnoteRef/>
      </w:r>
      <w:r w:rsidRPr="001348D6">
        <w:rPr>
          <w:rtl/>
        </w:rPr>
        <w:t xml:space="preserve"> </w:t>
      </w:r>
      <w:hyperlink r:id="rId17" w:history="1">
        <w:r w:rsidRPr="001348D6">
          <w:rPr>
            <w:rStyle w:val="Hyperlink"/>
            <w:rtl/>
          </w:rPr>
          <w:t xml:space="preserve">من لا </w:t>
        </w:r>
        <w:r w:rsidRPr="001348D6">
          <w:rPr>
            <w:rStyle w:val="Hyperlink"/>
            <w:rFonts w:hint="cs"/>
            <w:rtl/>
          </w:rPr>
          <w:t>ی</w:t>
        </w:r>
        <w:r w:rsidRPr="001348D6">
          <w:rPr>
            <w:rStyle w:val="Hyperlink"/>
            <w:rFonts w:hint="eastAsia"/>
            <w:rtl/>
          </w:rPr>
          <w:t>حضره</w:t>
        </w:r>
        <w:r w:rsidRPr="001348D6">
          <w:rPr>
            <w:rStyle w:val="Hyperlink"/>
            <w:rtl/>
          </w:rPr>
          <w:t xml:space="preserve"> الفق</w:t>
        </w:r>
        <w:r w:rsidRPr="001348D6">
          <w:rPr>
            <w:rStyle w:val="Hyperlink"/>
            <w:rFonts w:hint="cs"/>
            <w:rtl/>
          </w:rPr>
          <w:t>ی</w:t>
        </w:r>
        <w:r w:rsidRPr="001348D6">
          <w:rPr>
            <w:rStyle w:val="Hyperlink"/>
            <w:rFonts w:hint="eastAsia"/>
            <w:rtl/>
          </w:rPr>
          <w:t>ه،</w:t>
        </w:r>
        <w:r w:rsidRPr="001348D6">
          <w:rPr>
            <w:rStyle w:val="Hyperlink"/>
            <w:rtl/>
          </w:rPr>
          <w:t xml:space="preserve"> ش</w:t>
        </w:r>
        <w:r w:rsidRPr="001348D6">
          <w:rPr>
            <w:rStyle w:val="Hyperlink"/>
            <w:rFonts w:hint="cs"/>
            <w:rtl/>
          </w:rPr>
          <w:t>ی</w:t>
        </w:r>
        <w:r w:rsidRPr="001348D6">
          <w:rPr>
            <w:rStyle w:val="Hyperlink"/>
            <w:rFonts w:hint="eastAsia"/>
            <w:rtl/>
          </w:rPr>
          <w:t>خ</w:t>
        </w:r>
        <w:r w:rsidRPr="001348D6">
          <w:rPr>
            <w:rStyle w:val="Hyperlink"/>
            <w:rtl/>
          </w:rPr>
          <w:t xml:space="preserve"> صدوق، ج3، ص509.</w:t>
        </w:r>
      </w:hyperlink>
    </w:p>
  </w:footnote>
  <w:footnote w:id="29">
    <w:p w:rsidR="001E3AE0" w:rsidRPr="0034173A" w:rsidRDefault="001E3AE0" w:rsidP="0034173A">
      <w:pPr>
        <w:pStyle w:val="FootnoteText"/>
      </w:pPr>
      <w:r w:rsidRPr="0034173A">
        <w:footnoteRef/>
      </w:r>
      <w:r w:rsidRPr="0034173A">
        <w:rPr>
          <w:rtl/>
        </w:rPr>
        <w:t xml:space="preserve"> </w:t>
      </w:r>
      <w:hyperlink r:id="rId18" w:history="1">
        <w:r w:rsidRPr="0034173A">
          <w:rPr>
            <w:rStyle w:val="Hyperlink"/>
            <w:rtl/>
          </w:rPr>
          <w:t>الکاف</w:t>
        </w:r>
        <w:r w:rsidRPr="0034173A">
          <w:rPr>
            <w:rStyle w:val="Hyperlink"/>
            <w:rFonts w:hint="cs"/>
            <w:rtl/>
          </w:rPr>
          <w:t>ی</w:t>
        </w:r>
        <w:r w:rsidRPr="0034173A">
          <w:rPr>
            <w:rStyle w:val="Hyperlink"/>
            <w:rFonts w:hint="eastAsia"/>
            <w:rtl/>
          </w:rPr>
          <w:t>،</w:t>
        </w:r>
        <w:r w:rsidRPr="0034173A">
          <w:rPr>
            <w:rStyle w:val="Hyperlink"/>
            <w:rtl/>
          </w:rPr>
          <w:t xml:space="preserve"> محمد بن </w:t>
        </w:r>
        <w:r w:rsidRPr="0034173A">
          <w:rPr>
            <w:rStyle w:val="Hyperlink"/>
            <w:rFonts w:hint="cs"/>
            <w:rtl/>
          </w:rPr>
          <w:t>ی</w:t>
        </w:r>
        <w:r w:rsidRPr="0034173A">
          <w:rPr>
            <w:rStyle w:val="Hyperlink"/>
            <w:rFonts w:hint="eastAsia"/>
            <w:rtl/>
          </w:rPr>
          <w:t>عقوب</w:t>
        </w:r>
        <w:r w:rsidRPr="0034173A">
          <w:rPr>
            <w:rStyle w:val="Hyperlink"/>
            <w:rtl/>
          </w:rPr>
          <w:t xml:space="preserve"> کل</w:t>
        </w:r>
        <w:r w:rsidRPr="0034173A">
          <w:rPr>
            <w:rStyle w:val="Hyperlink"/>
            <w:rFonts w:hint="cs"/>
            <w:rtl/>
          </w:rPr>
          <w:t>ی</w:t>
        </w:r>
        <w:r w:rsidRPr="0034173A">
          <w:rPr>
            <w:rStyle w:val="Hyperlink"/>
            <w:rFonts w:hint="eastAsia"/>
            <w:rtl/>
          </w:rPr>
          <w:t>ن</w:t>
        </w:r>
        <w:r w:rsidRPr="0034173A">
          <w:rPr>
            <w:rStyle w:val="Hyperlink"/>
            <w:rFonts w:hint="cs"/>
            <w:rtl/>
          </w:rPr>
          <w:t>ی</w:t>
        </w:r>
        <w:r w:rsidRPr="0034173A">
          <w:rPr>
            <w:rStyle w:val="Hyperlink"/>
            <w:rFonts w:hint="eastAsia"/>
            <w:rtl/>
          </w:rPr>
          <w:t>،</w:t>
        </w:r>
        <w:r w:rsidRPr="0034173A">
          <w:rPr>
            <w:rStyle w:val="Hyperlink"/>
            <w:rtl/>
          </w:rPr>
          <w:t xml:space="preserve"> ج6، ص82.</w:t>
        </w:r>
      </w:hyperlink>
    </w:p>
  </w:footnote>
  <w:footnote w:id="30">
    <w:p w:rsidR="001E3AE0" w:rsidRDefault="001E3AE0" w:rsidP="006C7EB0">
      <w:pPr>
        <w:pStyle w:val="FootnoteText"/>
      </w:pPr>
      <w:r>
        <w:rPr>
          <w:rStyle w:val="FootnoteReference"/>
        </w:rPr>
        <w:footnoteRef/>
      </w:r>
      <w:r>
        <w:rPr>
          <w:rtl/>
        </w:rPr>
        <w:t xml:space="preserve"> </w:t>
      </w:r>
      <w:r>
        <w:rPr>
          <w:rFonts w:hint="cs"/>
          <w:rtl/>
        </w:rPr>
        <w:t>جامع احادیث الشیعه، حدیث 40539</w:t>
      </w:r>
    </w:p>
  </w:footnote>
  <w:footnote w:id="31">
    <w:p w:rsidR="001E3AE0" w:rsidRPr="00973E4E" w:rsidRDefault="001E3AE0" w:rsidP="00973E4E">
      <w:pPr>
        <w:pStyle w:val="FootnoteText"/>
      </w:pPr>
      <w:r w:rsidRPr="00973E4E">
        <w:footnoteRef/>
      </w:r>
      <w:r w:rsidRPr="00973E4E">
        <w:rPr>
          <w:rtl/>
        </w:rPr>
        <w:t xml:space="preserve"> </w:t>
      </w:r>
      <w:hyperlink r:id="rId19" w:history="1">
        <w:r w:rsidRPr="00973E4E">
          <w:rPr>
            <w:rStyle w:val="Hyperlink"/>
            <w:rtl/>
          </w:rPr>
          <w:t>تفس</w:t>
        </w:r>
        <w:r w:rsidRPr="00973E4E">
          <w:rPr>
            <w:rStyle w:val="Hyperlink"/>
            <w:rFonts w:hint="cs"/>
            <w:rtl/>
          </w:rPr>
          <w:t>ی</w:t>
        </w:r>
        <w:r w:rsidRPr="00973E4E">
          <w:rPr>
            <w:rStyle w:val="Hyperlink"/>
            <w:rFonts w:hint="eastAsia"/>
            <w:rtl/>
          </w:rPr>
          <w:t>ر</w:t>
        </w:r>
        <w:r w:rsidRPr="00973E4E">
          <w:rPr>
            <w:rStyle w:val="Hyperlink"/>
            <w:rtl/>
          </w:rPr>
          <w:t xml:space="preserve"> الع</w:t>
        </w:r>
        <w:r w:rsidRPr="00973E4E">
          <w:rPr>
            <w:rStyle w:val="Hyperlink"/>
            <w:rFonts w:hint="cs"/>
            <w:rtl/>
          </w:rPr>
          <w:t>ی</w:t>
        </w:r>
        <w:r w:rsidRPr="00973E4E">
          <w:rPr>
            <w:rStyle w:val="Hyperlink"/>
            <w:rFonts w:hint="eastAsia"/>
            <w:rtl/>
          </w:rPr>
          <w:t>اش</w:t>
        </w:r>
        <w:r w:rsidRPr="00973E4E">
          <w:rPr>
            <w:rStyle w:val="Hyperlink"/>
            <w:rFonts w:hint="cs"/>
            <w:rtl/>
          </w:rPr>
          <w:t>ی</w:t>
        </w:r>
        <w:r w:rsidRPr="00973E4E">
          <w:rPr>
            <w:rStyle w:val="Hyperlink"/>
            <w:rFonts w:hint="eastAsia"/>
            <w:rtl/>
          </w:rPr>
          <w:t>،</w:t>
        </w:r>
        <w:r w:rsidRPr="00973E4E">
          <w:rPr>
            <w:rStyle w:val="Hyperlink"/>
            <w:rtl/>
          </w:rPr>
          <w:t xml:space="preserve"> محمد بن مسعود الع</w:t>
        </w:r>
        <w:r w:rsidRPr="00973E4E">
          <w:rPr>
            <w:rStyle w:val="Hyperlink"/>
            <w:rFonts w:hint="cs"/>
            <w:rtl/>
          </w:rPr>
          <w:t>ی</w:t>
        </w:r>
        <w:r w:rsidRPr="00973E4E">
          <w:rPr>
            <w:rStyle w:val="Hyperlink"/>
            <w:rFonts w:hint="eastAsia"/>
            <w:rtl/>
          </w:rPr>
          <w:t>اش</w:t>
        </w:r>
        <w:r w:rsidRPr="00973E4E">
          <w:rPr>
            <w:rStyle w:val="Hyperlink"/>
            <w:rFonts w:hint="cs"/>
            <w:rtl/>
          </w:rPr>
          <w:t>ی</w:t>
        </w:r>
        <w:r w:rsidRPr="00973E4E">
          <w:rPr>
            <w:rStyle w:val="Hyperlink"/>
            <w:rFonts w:hint="eastAsia"/>
            <w:rtl/>
          </w:rPr>
          <w:t>،</w:t>
        </w:r>
        <w:r w:rsidRPr="00973E4E">
          <w:rPr>
            <w:rStyle w:val="Hyperlink"/>
            <w:rtl/>
          </w:rPr>
          <w:t xml:space="preserve"> ج1، ص115.</w:t>
        </w:r>
      </w:hyperlink>
    </w:p>
  </w:footnote>
  <w:footnote w:id="32">
    <w:p w:rsidR="001E3AE0" w:rsidRDefault="001E3AE0">
      <w:pPr>
        <w:pStyle w:val="FootnoteText"/>
      </w:pPr>
      <w:r>
        <w:rPr>
          <w:rStyle w:val="FootnoteReference"/>
        </w:rPr>
        <w:footnoteRef/>
      </w:r>
      <w:r>
        <w:rPr>
          <w:rtl/>
        </w:rPr>
        <w:t xml:space="preserve"> </w:t>
      </w:r>
      <w:r>
        <w:rPr>
          <w:rFonts w:hint="cs"/>
          <w:rtl/>
        </w:rPr>
        <w:t>جامع احادیث الشیعه، حدیث 40542</w:t>
      </w:r>
    </w:p>
  </w:footnote>
  <w:footnote w:id="33">
    <w:p w:rsidR="001E3AE0" w:rsidRPr="00403584" w:rsidRDefault="001E3AE0" w:rsidP="00403584">
      <w:pPr>
        <w:pStyle w:val="FootnoteText"/>
      </w:pPr>
      <w:r w:rsidRPr="00403584">
        <w:footnoteRef/>
      </w:r>
      <w:r w:rsidRPr="00403584">
        <w:rPr>
          <w:rtl/>
        </w:rPr>
        <w:t xml:space="preserve"> </w:t>
      </w:r>
      <w:hyperlink r:id="rId20" w:history="1">
        <w:r w:rsidRPr="00403584">
          <w:rPr>
            <w:rStyle w:val="Hyperlink"/>
            <w:rtl/>
          </w:rPr>
          <w:t>الکاف</w:t>
        </w:r>
        <w:r w:rsidRPr="00403584">
          <w:rPr>
            <w:rStyle w:val="Hyperlink"/>
            <w:rFonts w:hint="cs"/>
            <w:rtl/>
          </w:rPr>
          <w:t>ی</w:t>
        </w:r>
        <w:r w:rsidRPr="00403584">
          <w:rPr>
            <w:rStyle w:val="Hyperlink"/>
            <w:rFonts w:hint="eastAsia"/>
            <w:rtl/>
          </w:rPr>
          <w:t>،</w:t>
        </w:r>
        <w:r w:rsidRPr="00403584">
          <w:rPr>
            <w:rStyle w:val="Hyperlink"/>
            <w:rtl/>
          </w:rPr>
          <w:t xml:space="preserve"> محمد بن </w:t>
        </w:r>
        <w:r w:rsidRPr="00403584">
          <w:rPr>
            <w:rStyle w:val="Hyperlink"/>
            <w:rFonts w:hint="cs"/>
            <w:rtl/>
          </w:rPr>
          <w:t>ی</w:t>
        </w:r>
        <w:r w:rsidRPr="00403584">
          <w:rPr>
            <w:rStyle w:val="Hyperlink"/>
            <w:rFonts w:hint="eastAsia"/>
            <w:rtl/>
          </w:rPr>
          <w:t>عقوب</w:t>
        </w:r>
        <w:r w:rsidRPr="00403584">
          <w:rPr>
            <w:rStyle w:val="Hyperlink"/>
            <w:rtl/>
          </w:rPr>
          <w:t xml:space="preserve"> کل</w:t>
        </w:r>
        <w:r w:rsidRPr="00403584">
          <w:rPr>
            <w:rStyle w:val="Hyperlink"/>
            <w:rFonts w:hint="cs"/>
            <w:rtl/>
          </w:rPr>
          <w:t>ی</w:t>
        </w:r>
        <w:r w:rsidRPr="00403584">
          <w:rPr>
            <w:rStyle w:val="Hyperlink"/>
            <w:rFonts w:hint="eastAsia"/>
            <w:rtl/>
          </w:rPr>
          <w:t>ن</w:t>
        </w:r>
        <w:r w:rsidRPr="00403584">
          <w:rPr>
            <w:rStyle w:val="Hyperlink"/>
            <w:rFonts w:hint="cs"/>
            <w:rtl/>
          </w:rPr>
          <w:t>ی</w:t>
        </w:r>
        <w:r w:rsidRPr="00403584">
          <w:rPr>
            <w:rStyle w:val="Hyperlink"/>
            <w:rFonts w:hint="eastAsia"/>
            <w:rtl/>
          </w:rPr>
          <w:t>،</w:t>
        </w:r>
        <w:r w:rsidRPr="00403584">
          <w:rPr>
            <w:rStyle w:val="Hyperlink"/>
            <w:rtl/>
          </w:rPr>
          <w:t xml:space="preserve"> ج6، ص82.</w:t>
        </w:r>
      </w:hyperlink>
    </w:p>
  </w:footnote>
  <w:footnote w:id="34">
    <w:p w:rsidR="001E3AE0" w:rsidRDefault="001E3AE0">
      <w:pPr>
        <w:pStyle w:val="FootnoteText"/>
      </w:pPr>
      <w:r>
        <w:rPr>
          <w:rStyle w:val="FootnoteReference"/>
        </w:rPr>
        <w:footnoteRef/>
      </w:r>
      <w:r>
        <w:rPr>
          <w:rtl/>
        </w:rPr>
        <w:t xml:space="preserve"> </w:t>
      </w:r>
      <w:r>
        <w:rPr>
          <w:rFonts w:hint="cs"/>
          <w:rtl/>
        </w:rPr>
        <w:t>جامع احادیث الشیعه، حدیث 40138</w:t>
      </w:r>
    </w:p>
  </w:footnote>
  <w:footnote w:id="35">
    <w:p w:rsidR="001E3AE0" w:rsidRPr="00FC6BB2" w:rsidRDefault="001E3AE0" w:rsidP="00FC6BB2">
      <w:pPr>
        <w:pStyle w:val="FootnoteText"/>
      </w:pPr>
      <w:r w:rsidRPr="00FC6BB2">
        <w:footnoteRef/>
      </w:r>
      <w:r w:rsidRPr="00FC6BB2">
        <w:rPr>
          <w:rtl/>
        </w:rPr>
        <w:t xml:space="preserve"> </w:t>
      </w:r>
      <w:hyperlink r:id="rId21" w:history="1">
        <w:r w:rsidRPr="00FC6BB2">
          <w:rPr>
            <w:rStyle w:val="Hyperlink"/>
            <w:rtl/>
          </w:rPr>
          <w:t>الکاف</w:t>
        </w:r>
        <w:r w:rsidRPr="00FC6BB2">
          <w:rPr>
            <w:rStyle w:val="Hyperlink"/>
            <w:rFonts w:hint="cs"/>
            <w:rtl/>
          </w:rPr>
          <w:t>ی</w:t>
        </w:r>
        <w:r w:rsidRPr="00FC6BB2">
          <w:rPr>
            <w:rStyle w:val="Hyperlink"/>
            <w:rFonts w:hint="eastAsia"/>
            <w:rtl/>
          </w:rPr>
          <w:t>،</w:t>
        </w:r>
        <w:r w:rsidRPr="00FC6BB2">
          <w:rPr>
            <w:rStyle w:val="Hyperlink"/>
            <w:rtl/>
          </w:rPr>
          <w:t xml:space="preserve"> محمد بن </w:t>
        </w:r>
        <w:r w:rsidRPr="00FC6BB2">
          <w:rPr>
            <w:rStyle w:val="Hyperlink"/>
            <w:rFonts w:hint="cs"/>
            <w:rtl/>
          </w:rPr>
          <w:t>ی</w:t>
        </w:r>
        <w:r w:rsidRPr="00FC6BB2">
          <w:rPr>
            <w:rStyle w:val="Hyperlink"/>
            <w:rFonts w:hint="eastAsia"/>
            <w:rtl/>
          </w:rPr>
          <w:t>عقوب</w:t>
        </w:r>
        <w:r w:rsidRPr="00FC6BB2">
          <w:rPr>
            <w:rStyle w:val="Hyperlink"/>
            <w:rtl/>
          </w:rPr>
          <w:t xml:space="preserve"> کل</w:t>
        </w:r>
        <w:r w:rsidRPr="00FC6BB2">
          <w:rPr>
            <w:rStyle w:val="Hyperlink"/>
            <w:rFonts w:hint="cs"/>
            <w:rtl/>
          </w:rPr>
          <w:t>ی</w:t>
        </w:r>
        <w:r w:rsidRPr="00FC6BB2">
          <w:rPr>
            <w:rStyle w:val="Hyperlink"/>
            <w:rFonts w:hint="eastAsia"/>
            <w:rtl/>
          </w:rPr>
          <w:t>ن</w:t>
        </w:r>
        <w:r w:rsidRPr="00FC6BB2">
          <w:rPr>
            <w:rStyle w:val="Hyperlink"/>
            <w:rFonts w:hint="cs"/>
            <w:rtl/>
          </w:rPr>
          <w:t>ی</w:t>
        </w:r>
        <w:r w:rsidRPr="00FC6BB2">
          <w:rPr>
            <w:rStyle w:val="Hyperlink"/>
            <w:rFonts w:hint="eastAsia"/>
            <w:rtl/>
          </w:rPr>
          <w:t>،</w:t>
        </w:r>
        <w:r w:rsidRPr="00FC6BB2">
          <w:rPr>
            <w:rStyle w:val="Hyperlink"/>
            <w:rtl/>
          </w:rPr>
          <w:t xml:space="preserve"> ج6، ص81.</w:t>
        </w:r>
      </w:hyperlink>
    </w:p>
  </w:footnote>
  <w:footnote w:id="36">
    <w:p w:rsidR="001E3AE0" w:rsidRPr="00D060E4" w:rsidRDefault="001E3AE0" w:rsidP="00D060E4">
      <w:pPr>
        <w:pStyle w:val="FootnoteText"/>
      </w:pPr>
      <w:r w:rsidRPr="00D060E4">
        <w:footnoteRef/>
      </w:r>
      <w:r w:rsidRPr="00D060E4">
        <w:rPr>
          <w:rtl/>
        </w:rPr>
        <w:t xml:space="preserve"> </w:t>
      </w:r>
      <w:hyperlink r:id="rId22" w:history="1">
        <w:r w:rsidRPr="00D060E4">
          <w:rPr>
            <w:rStyle w:val="Hyperlink"/>
            <w:rFonts w:hint="eastAsia"/>
            <w:rtl/>
          </w:rPr>
          <w:t>الکاف</w:t>
        </w:r>
        <w:r w:rsidRPr="00D060E4">
          <w:rPr>
            <w:rStyle w:val="Hyperlink"/>
            <w:rFonts w:hint="cs"/>
            <w:rtl/>
          </w:rPr>
          <w:t>ی</w:t>
        </w:r>
        <w:r w:rsidRPr="00D060E4">
          <w:rPr>
            <w:rStyle w:val="Hyperlink"/>
            <w:rFonts w:hint="eastAsia"/>
            <w:rtl/>
          </w:rPr>
          <w:t>،</w:t>
        </w:r>
        <w:r w:rsidRPr="00D060E4">
          <w:rPr>
            <w:rStyle w:val="Hyperlink"/>
            <w:rtl/>
          </w:rPr>
          <w:t xml:space="preserve"> محمد بن </w:t>
        </w:r>
        <w:r w:rsidRPr="00D060E4">
          <w:rPr>
            <w:rStyle w:val="Hyperlink"/>
            <w:rFonts w:hint="cs"/>
            <w:rtl/>
          </w:rPr>
          <w:t>ی</w:t>
        </w:r>
        <w:r w:rsidRPr="00D060E4">
          <w:rPr>
            <w:rStyle w:val="Hyperlink"/>
            <w:rFonts w:hint="eastAsia"/>
            <w:rtl/>
          </w:rPr>
          <w:t>عقوب</w:t>
        </w:r>
        <w:r w:rsidRPr="00D060E4">
          <w:rPr>
            <w:rStyle w:val="Hyperlink"/>
            <w:rtl/>
          </w:rPr>
          <w:t xml:space="preserve"> کل</w:t>
        </w:r>
        <w:r w:rsidRPr="00D060E4">
          <w:rPr>
            <w:rStyle w:val="Hyperlink"/>
            <w:rFonts w:hint="cs"/>
            <w:rtl/>
          </w:rPr>
          <w:t>ی</w:t>
        </w:r>
        <w:r w:rsidRPr="00D060E4">
          <w:rPr>
            <w:rStyle w:val="Hyperlink"/>
            <w:rFonts w:hint="eastAsia"/>
            <w:rtl/>
          </w:rPr>
          <w:t>ن</w:t>
        </w:r>
        <w:r w:rsidRPr="00D060E4">
          <w:rPr>
            <w:rStyle w:val="Hyperlink"/>
            <w:rFonts w:hint="cs"/>
            <w:rtl/>
          </w:rPr>
          <w:t>ی</w:t>
        </w:r>
        <w:r w:rsidRPr="00D060E4">
          <w:rPr>
            <w:rStyle w:val="Hyperlink"/>
            <w:rFonts w:hint="eastAsia"/>
            <w:rtl/>
          </w:rPr>
          <w:t>،</w:t>
        </w:r>
        <w:r w:rsidRPr="00D060E4">
          <w:rPr>
            <w:rStyle w:val="Hyperlink"/>
            <w:rtl/>
          </w:rPr>
          <w:t xml:space="preserve"> ج6، ص82.</w:t>
        </w:r>
      </w:hyperlink>
    </w:p>
  </w:footnote>
  <w:footnote w:id="37">
    <w:p w:rsidR="001E3AE0" w:rsidRPr="00487CC3" w:rsidRDefault="001E3AE0" w:rsidP="00487CC3">
      <w:pPr>
        <w:pStyle w:val="FootnoteText"/>
      </w:pPr>
      <w:r w:rsidRPr="00487CC3">
        <w:footnoteRef/>
      </w:r>
      <w:r w:rsidRPr="00487CC3">
        <w:rPr>
          <w:rtl/>
        </w:rPr>
        <w:t xml:space="preserve"> </w:t>
      </w:r>
      <w:hyperlink r:id="rId23" w:history="1">
        <w:r w:rsidRPr="00487CC3">
          <w:rPr>
            <w:rStyle w:val="Hyperlink"/>
            <w:rtl/>
          </w:rPr>
          <w:t>الکاف</w:t>
        </w:r>
        <w:r w:rsidRPr="00487CC3">
          <w:rPr>
            <w:rStyle w:val="Hyperlink"/>
            <w:rFonts w:hint="cs"/>
            <w:rtl/>
          </w:rPr>
          <w:t>ی</w:t>
        </w:r>
        <w:r w:rsidRPr="00487CC3">
          <w:rPr>
            <w:rStyle w:val="Hyperlink"/>
            <w:rFonts w:hint="eastAsia"/>
            <w:rtl/>
          </w:rPr>
          <w:t>،</w:t>
        </w:r>
        <w:r w:rsidRPr="00487CC3">
          <w:rPr>
            <w:rStyle w:val="Hyperlink"/>
            <w:rtl/>
          </w:rPr>
          <w:t xml:space="preserve"> محمد بن </w:t>
        </w:r>
        <w:r w:rsidRPr="00487CC3">
          <w:rPr>
            <w:rStyle w:val="Hyperlink"/>
            <w:rFonts w:hint="cs"/>
            <w:rtl/>
          </w:rPr>
          <w:t>ی</w:t>
        </w:r>
        <w:r w:rsidRPr="00487CC3">
          <w:rPr>
            <w:rStyle w:val="Hyperlink"/>
            <w:rFonts w:hint="eastAsia"/>
            <w:rtl/>
          </w:rPr>
          <w:t>عقوب</w:t>
        </w:r>
        <w:r w:rsidRPr="00487CC3">
          <w:rPr>
            <w:rStyle w:val="Hyperlink"/>
            <w:rtl/>
          </w:rPr>
          <w:t xml:space="preserve"> کل</w:t>
        </w:r>
        <w:r w:rsidRPr="00487CC3">
          <w:rPr>
            <w:rStyle w:val="Hyperlink"/>
            <w:rFonts w:hint="cs"/>
            <w:rtl/>
          </w:rPr>
          <w:t>ی</w:t>
        </w:r>
        <w:r w:rsidRPr="00487CC3">
          <w:rPr>
            <w:rStyle w:val="Hyperlink"/>
            <w:rFonts w:hint="eastAsia"/>
            <w:rtl/>
          </w:rPr>
          <w:t>ن</w:t>
        </w:r>
        <w:r w:rsidRPr="00487CC3">
          <w:rPr>
            <w:rStyle w:val="Hyperlink"/>
            <w:rFonts w:hint="cs"/>
            <w:rtl/>
          </w:rPr>
          <w:t>ی</w:t>
        </w:r>
        <w:r w:rsidRPr="00487CC3">
          <w:rPr>
            <w:rStyle w:val="Hyperlink"/>
            <w:rFonts w:hint="eastAsia"/>
            <w:rtl/>
          </w:rPr>
          <w:t>،</w:t>
        </w:r>
        <w:r w:rsidRPr="00487CC3">
          <w:rPr>
            <w:rStyle w:val="Hyperlink"/>
            <w:rtl/>
          </w:rPr>
          <w:t xml:space="preserve"> ج6، ص82.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E0" w:rsidRDefault="001E3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E0" w:rsidRPr="001D2E9A" w:rsidRDefault="001E3AE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0" w:name="BokNum"/>
    <w:bookmarkEnd w:id="30"/>
    <w:r>
      <w:rPr>
        <w:b/>
        <w:bCs/>
        <w:sz w:val="20"/>
        <w:szCs w:val="24"/>
        <w:rtl/>
      </w:rPr>
      <w:t>002</w:t>
    </w:r>
    <w:r>
      <w:rPr>
        <w:rFonts w:hint="cs"/>
        <w:b/>
        <w:bCs/>
        <w:sz w:val="20"/>
        <w:szCs w:val="24"/>
        <w:rtl/>
      </w:rPr>
      <w:tab/>
    </w:r>
    <w:r w:rsidRPr="00C32A7E">
      <w:rPr>
        <w:rFonts w:hint="cs"/>
        <w:b/>
        <w:bCs/>
        <w:color w:val="632423" w:themeColor="accent2" w:themeShade="80"/>
        <w:sz w:val="20"/>
        <w:szCs w:val="24"/>
        <w:rtl/>
      </w:rPr>
      <w:t xml:space="preserve">درس خارج </w:t>
    </w:r>
    <w:bookmarkStart w:id="31" w:name="Bokdars"/>
    <w:bookmarkEnd w:id="3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2" w:name="Bokostad"/>
    <w:bookmarkEnd w:id="3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3" w:name="BokTarikh"/>
    <w:bookmarkEnd w:id="33"/>
    <w:r>
      <w:rPr>
        <w:sz w:val="24"/>
        <w:szCs w:val="24"/>
        <w:rtl/>
      </w:rPr>
      <w:t>17 /6 /1399</w:t>
    </w:r>
  </w:p>
  <w:p w:rsidR="001E3AE0" w:rsidRPr="00F16B53" w:rsidRDefault="001E3AE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4" w:name="BokSabj"/>
    <w:bookmarkEnd w:id="34"/>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حامل</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5" w:name="Bokmoqarer"/>
    <w:bookmarkEnd w:id="35"/>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6" w:name="BokSabj2"/>
    <w:bookmarkEnd w:id="36"/>
    <w:r>
      <w:rPr>
        <w:sz w:val="24"/>
        <w:szCs w:val="24"/>
        <w:rtl/>
      </w:rPr>
      <w:t>مساله‌</w:t>
    </w:r>
    <w:r>
      <w:rPr>
        <w:rFonts w:hint="cs"/>
        <w:sz w:val="24"/>
        <w:szCs w:val="24"/>
        <w:rtl/>
      </w:rPr>
      <w:t>ی</w:t>
    </w:r>
    <w:r>
      <w:rPr>
        <w:sz w:val="24"/>
        <w:szCs w:val="24"/>
        <w:rtl/>
      </w:rPr>
      <w:t xml:space="preserve"> س</w:t>
    </w:r>
    <w:r>
      <w:rPr>
        <w:rFonts w:hint="cs"/>
        <w:sz w:val="24"/>
        <w:szCs w:val="24"/>
        <w:rtl/>
      </w:rPr>
      <w:t>ی</w:t>
    </w:r>
    <w:r>
      <w:rPr>
        <w:rFonts w:hint="eastAsia"/>
        <w:sz w:val="24"/>
        <w:szCs w:val="24"/>
        <w:rtl/>
      </w:rPr>
      <w:t>زدهم</w:t>
    </w:r>
    <w:r>
      <w:rPr>
        <w:sz w:val="24"/>
        <w:szCs w:val="24"/>
        <w:rtl/>
      </w:rPr>
      <w:t xml:space="preserve"> تکمله‌</w:t>
    </w:r>
    <w:r>
      <w:rPr>
        <w:rFonts w:hint="cs"/>
        <w:sz w:val="24"/>
        <w:szCs w:val="24"/>
        <w:rtl/>
      </w:rPr>
      <w:t>ی</w:t>
    </w:r>
    <w:r>
      <w:rPr>
        <w:sz w:val="24"/>
        <w:szCs w:val="24"/>
        <w:rtl/>
      </w:rPr>
      <w:t xml:space="preserve"> عروه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E0" w:rsidRDefault="001E3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464BA"/>
    <w:multiLevelType w:val="hybridMultilevel"/>
    <w:tmpl w:val="D3D2E0CE"/>
    <w:lvl w:ilvl="0" w:tplc="E71CB5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45192"/>
    <w:multiLevelType w:val="hybridMultilevel"/>
    <w:tmpl w:val="9AF8C058"/>
    <w:lvl w:ilvl="0" w:tplc="1CA2B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4"/>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5EA9"/>
    <w:rsid w:val="00052A70"/>
    <w:rsid w:val="00055496"/>
    <w:rsid w:val="00076E0E"/>
    <w:rsid w:val="00080A41"/>
    <w:rsid w:val="0008299B"/>
    <w:rsid w:val="000913AA"/>
    <w:rsid w:val="00094847"/>
    <w:rsid w:val="00096C63"/>
    <w:rsid w:val="000A30BA"/>
    <w:rsid w:val="000B5DB5"/>
    <w:rsid w:val="000C3947"/>
    <w:rsid w:val="000D2A37"/>
    <w:rsid w:val="000D30E9"/>
    <w:rsid w:val="000D65AF"/>
    <w:rsid w:val="000D6818"/>
    <w:rsid w:val="000E335E"/>
    <w:rsid w:val="000E7C66"/>
    <w:rsid w:val="000F16CF"/>
    <w:rsid w:val="000F5BAC"/>
    <w:rsid w:val="00102585"/>
    <w:rsid w:val="00114AB7"/>
    <w:rsid w:val="00116B2B"/>
    <w:rsid w:val="00124E3D"/>
    <w:rsid w:val="00127E95"/>
    <w:rsid w:val="00130659"/>
    <w:rsid w:val="001347C7"/>
    <w:rsid w:val="001348D6"/>
    <w:rsid w:val="001356B0"/>
    <w:rsid w:val="00140534"/>
    <w:rsid w:val="00151937"/>
    <w:rsid w:val="00181844"/>
    <w:rsid w:val="001837E9"/>
    <w:rsid w:val="00187DFA"/>
    <w:rsid w:val="001A1BC1"/>
    <w:rsid w:val="001A1EA5"/>
    <w:rsid w:val="001A2574"/>
    <w:rsid w:val="001A27D7"/>
    <w:rsid w:val="001A294E"/>
    <w:rsid w:val="001A4ED8"/>
    <w:rsid w:val="001A7B66"/>
    <w:rsid w:val="001B2488"/>
    <w:rsid w:val="001B4A3F"/>
    <w:rsid w:val="001B6799"/>
    <w:rsid w:val="001C1362"/>
    <w:rsid w:val="001C5464"/>
    <w:rsid w:val="001C682B"/>
    <w:rsid w:val="001D2E9A"/>
    <w:rsid w:val="001D597F"/>
    <w:rsid w:val="001E3AE0"/>
    <w:rsid w:val="001E3FD4"/>
    <w:rsid w:val="0020241A"/>
    <w:rsid w:val="00203821"/>
    <w:rsid w:val="00211632"/>
    <w:rsid w:val="0021630D"/>
    <w:rsid w:val="00225CFA"/>
    <w:rsid w:val="0024121B"/>
    <w:rsid w:val="00247D2F"/>
    <w:rsid w:val="00256560"/>
    <w:rsid w:val="0027605E"/>
    <w:rsid w:val="0028071A"/>
    <w:rsid w:val="00281E00"/>
    <w:rsid w:val="00294A52"/>
    <w:rsid w:val="002967DD"/>
    <w:rsid w:val="002B575F"/>
    <w:rsid w:val="002B5812"/>
    <w:rsid w:val="002B729B"/>
    <w:rsid w:val="002C23B5"/>
    <w:rsid w:val="002C53A2"/>
    <w:rsid w:val="002D0040"/>
    <w:rsid w:val="002D2FA8"/>
    <w:rsid w:val="002E220F"/>
    <w:rsid w:val="002F2206"/>
    <w:rsid w:val="00307311"/>
    <w:rsid w:val="0032100F"/>
    <w:rsid w:val="00331A13"/>
    <w:rsid w:val="0033402C"/>
    <w:rsid w:val="00340521"/>
    <w:rsid w:val="0034173A"/>
    <w:rsid w:val="00345C73"/>
    <w:rsid w:val="00354A99"/>
    <w:rsid w:val="00360311"/>
    <w:rsid w:val="00360BD0"/>
    <w:rsid w:val="00361922"/>
    <w:rsid w:val="0037339B"/>
    <w:rsid w:val="0037512C"/>
    <w:rsid w:val="00386C11"/>
    <w:rsid w:val="00397466"/>
    <w:rsid w:val="003A6148"/>
    <w:rsid w:val="003C33F6"/>
    <w:rsid w:val="003C3D2E"/>
    <w:rsid w:val="003C43A5"/>
    <w:rsid w:val="003D13E3"/>
    <w:rsid w:val="003E1C5C"/>
    <w:rsid w:val="003E6650"/>
    <w:rsid w:val="003F5B46"/>
    <w:rsid w:val="00401363"/>
    <w:rsid w:val="00402E47"/>
    <w:rsid w:val="00403584"/>
    <w:rsid w:val="00423DE5"/>
    <w:rsid w:val="00425015"/>
    <w:rsid w:val="00430994"/>
    <w:rsid w:val="00441B6D"/>
    <w:rsid w:val="004556EF"/>
    <w:rsid w:val="00462B07"/>
    <w:rsid w:val="00465BD2"/>
    <w:rsid w:val="004715C8"/>
    <w:rsid w:val="00481C31"/>
    <w:rsid w:val="00482FC1"/>
    <w:rsid w:val="00483027"/>
    <w:rsid w:val="004871AA"/>
    <w:rsid w:val="00487CC3"/>
    <w:rsid w:val="004918D7"/>
    <w:rsid w:val="004926E1"/>
    <w:rsid w:val="004A2FEA"/>
    <w:rsid w:val="004D2DD7"/>
    <w:rsid w:val="004D3FF8"/>
    <w:rsid w:val="004D75C5"/>
    <w:rsid w:val="004E2186"/>
    <w:rsid w:val="004E66FB"/>
    <w:rsid w:val="004F470A"/>
    <w:rsid w:val="004F4C59"/>
    <w:rsid w:val="00500C8F"/>
    <w:rsid w:val="00501909"/>
    <w:rsid w:val="00507BBB"/>
    <w:rsid w:val="005128DF"/>
    <w:rsid w:val="0051592A"/>
    <w:rsid w:val="005206FE"/>
    <w:rsid w:val="00522E47"/>
    <w:rsid w:val="005257ED"/>
    <w:rsid w:val="005306F8"/>
    <w:rsid w:val="0054023D"/>
    <w:rsid w:val="005426BF"/>
    <w:rsid w:val="005537A2"/>
    <w:rsid w:val="0056213C"/>
    <w:rsid w:val="00580C24"/>
    <w:rsid w:val="00586DCA"/>
    <w:rsid w:val="005968EF"/>
    <w:rsid w:val="00596C1E"/>
    <w:rsid w:val="005A2E26"/>
    <w:rsid w:val="005B7BCA"/>
    <w:rsid w:val="005C0DAE"/>
    <w:rsid w:val="005C188E"/>
    <w:rsid w:val="005D2349"/>
    <w:rsid w:val="005D3236"/>
    <w:rsid w:val="005E0174"/>
    <w:rsid w:val="005E1B60"/>
    <w:rsid w:val="005E5507"/>
    <w:rsid w:val="005E607B"/>
    <w:rsid w:val="005F0A8D"/>
    <w:rsid w:val="00601229"/>
    <w:rsid w:val="00603B67"/>
    <w:rsid w:val="006162A2"/>
    <w:rsid w:val="006240DA"/>
    <w:rsid w:val="0063256E"/>
    <w:rsid w:val="00633F04"/>
    <w:rsid w:val="00634E8C"/>
    <w:rsid w:val="00635219"/>
    <w:rsid w:val="00635EC0"/>
    <w:rsid w:val="00640B58"/>
    <w:rsid w:val="00651B02"/>
    <w:rsid w:val="00651B19"/>
    <w:rsid w:val="00660A29"/>
    <w:rsid w:val="006734CB"/>
    <w:rsid w:val="00695519"/>
    <w:rsid w:val="006A4134"/>
    <w:rsid w:val="006A5DDA"/>
    <w:rsid w:val="006A6701"/>
    <w:rsid w:val="006B21F4"/>
    <w:rsid w:val="006B3753"/>
    <w:rsid w:val="006B7AD6"/>
    <w:rsid w:val="006C50FD"/>
    <w:rsid w:val="006C7EB0"/>
    <w:rsid w:val="006D1DD4"/>
    <w:rsid w:val="006D4014"/>
    <w:rsid w:val="006D44C1"/>
    <w:rsid w:val="006E5651"/>
    <w:rsid w:val="006E5B85"/>
    <w:rsid w:val="006F026A"/>
    <w:rsid w:val="006F0EBA"/>
    <w:rsid w:val="0070265B"/>
    <w:rsid w:val="00704813"/>
    <w:rsid w:val="0072290D"/>
    <w:rsid w:val="00723D6D"/>
    <w:rsid w:val="00724537"/>
    <w:rsid w:val="00731724"/>
    <w:rsid w:val="00733C75"/>
    <w:rsid w:val="0073474B"/>
    <w:rsid w:val="00735511"/>
    <w:rsid w:val="00737208"/>
    <w:rsid w:val="00742A35"/>
    <w:rsid w:val="00744DE6"/>
    <w:rsid w:val="00762452"/>
    <w:rsid w:val="007639E0"/>
    <w:rsid w:val="00766AE5"/>
    <w:rsid w:val="00775507"/>
    <w:rsid w:val="00783473"/>
    <w:rsid w:val="0078594B"/>
    <w:rsid w:val="00795E02"/>
    <w:rsid w:val="00796657"/>
    <w:rsid w:val="00797911"/>
    <w:rsid w:val="007979D0"/>
    <w:rsid w:val="007A4CB4"/>
    <w:rsid w:val="007A4E18"/>
    <w:rsid w:val="007A7B8C"/>
    <w:rsid w:val="007C6D9E"/>
    <w:rsid w:val="007D1C43"/>
    <w:rsid w:val="007D3C9E"/>
    <w:rsid w:val="007D6C53"/>
    <w:rsid w:val="007E1564"/>
    <w:rsid w:val="007E1E87"/>
    <w:rsid w:val="007E3BCC"/>
    <w:rsid w:val="007E5B3F"/>
    <w:rsid w:val="007F2257"/>
    <w:rsid w:val="0080091D"/>
    <w:rsid w:val="00804108"/>
    <w:rsid w:val="00804FC4"/>
    <w:rsid w:val="00816367"/>
    <w:rsid w:val="00816A0B"/>
    <w:rsid w:val="00824B22"/>
    <w:rsid w:val="00830C53"/>
    <w:rsid w:val="00837FAA"/>
    <w:rsid w:val="00841F77"/>
    <w:rsid w:val="0085276D"/>
    <w:rsid w:val="00857FB0"/>
    <w:rsid w:val="00863390"/>
    <w:rsid w:val="0086385C"/>
    <w:rsid w:val="00866DB1"/>
    <w:rsid w:val="00871916"/>
    <w:rsid w:val="008956DD"/>
    <w:rsid w:val="008A510E"/>
    <w:rsid w:val="008A522A"/>
    <w:rsid w:val="008B4464"/>
    <w:rsid w:val="008B6F13"/>
    <w:rsid w:val="008B750B"/>
    <w:rsid w:val="008C3162"/>
    <w:rsid w:val="008D1F14"/>
    <w:rsid w:val="008E3924"/>
    <w:rsid w:val="008F13F7"/>
    <w:rsid w:val="008F5B4D"/>
    <w:rsid w:val="0090067F"/>
    <w:rsid w:val="00901A57"/>
    <w:rsid w:val="00907425"/>
    <w:rsid w:val="00917355"/>
    <w:rsid w:val="00923C34"/>
    <w:rsid w:val="00924152"/>
    <w:rsid w:val="0092513D"/>
    <w:rsid w:val="00927A9F"/>
    <w:rsid w:val="00932173"/>
    <w:rsid w:val="009335CC"/>
    <w:rsid w:val="00935A55"/>
    <w:rsid w:val="00941CEB"/>
    <w:rsid w:val="009449E5"/>
    <w:rsid w:val="0094720F"/>
    <w:rsid w:val="00953B28"/>
    <w:rsid w:val="00954322"/>
    <w:rsid w:val="00957CAA"/>
    <w:rsid w:val="00965A2A"/>
    <w:rsid w:val="0096778A"/>
    <w:rsid w:val="00973E4E"/>
    <w:rsid w:val="00977656"/>
    <w:rsid w:val="009846A7"/>
    <w:rsid w:val="0098794D"/>
    <w:rsid w:val="0099497B"/>
    <w:rsid w:val="009A43BA"/>
    <w:rsid w:val="009B0D05"/>
    <w:rsid w:val="009B4CA6"/>
    <w:rsid w:val="009B5B84"/>
    <w:rsid w:val="009B79F8"/>
    <w:rsid w:val="009C66D5"/>
    <w:rsid w:val="009D13FD"/>
    <w:rsid w:val="009D266A"/>
    <w:rsid w:val="009E032B"/>
    <w:rsid w:val="009F7E07"/>
    <w:rsid w:val="00A01522"/>
    <w:rsid w:val="00A10A11"/>
    <w:rsid w:val="00A13C6A"/>
    <w:rsid w:val="00A17B09"/>
    <w:rsid w:val="00A457C6"/>
    <w:rsid w:val="00A46AD0"/>
    <w:rsid w:val="00A47063"/>
    <w:rsid w:val="00A473A8"/>
    <w:rsid w:val="00A513F0"/>
    <w:rsid w:val="00A61AC8"/>
    <w:rsid w:val="00A6366F"/>
    <w:rsid w:val="00A63B06"/>
    <w:rsid w:val="00A65D4C"/>
    <w:rsid w:val="00A70512"/>
    <w:rsid w:val="00A75A6C"/>
    <w:rsid w:val="00A76F4A"/>
    <w:rsid w:val="00A86161"/>
    <w:rsid w:val="00A87936"/>
    <w:rsid w:val="00AA1F60"/>
    <w:rsid w:val="00AA40D7"/>
    <w:rsid w:val="00AB5F7D"/>
    <w:rsid w:val="00AB6C44"/>
    <w:rsid w:val="00AC0C50"/>
    <w:rsid w:val="00AC6FE2"/>
    <w:rsid w:val="00AD4304"/>
    <w:rsid w:val="00AD5942"/>
    <w:rsid w:val="00AE5244"/>
    <w:rsid w:val="00AF3925"/>
    <w:rsid w:val="00B1296B"/>
    <w:rsid w:val="00B2292F"/>
    <w:rsid w:val="00B43169"/>
    <w:rsid w:val="00B501A8"/>
    <w:rsid w:val="00B55701"/>
    <w:rsid w:val="00B55AE4"/>
    <w:rsid w:val="00B70B46"/>
    <w:rsid w:val="00B739B0"/>
    <w:rsid w:val="00B814A3"/>
    <w:rsid w:val="00B96F38"/>
    <w:rsid w:val="00BB31FD"/>
    <w:rsid w:val="00BC63B6"/>
    <w:rsid w:val="00BC716B"/>
    <w:rsid w:val="00BD0803"/>
    <w:rsid w:val="00BD0E74"/>
    <w:rsid w:val="00BD5F8C"/>
    <w:rsid w:val="00BE29DD"/>
    <w:rsid w:val="00BF0DC9"/>
    <w:rsid w:val="00C04B51"/>
    <w:rsid w:val="00C066AF"/>
    <w:rsid w:val="00C10E06"/>
    <w:rsid w:val="00C145B8"/>
    <w:rsid w:val="00C22FC3"/>
    <w:rsid w:val="00C2438F"/>
    <w:rsid w:val="00C27874"/>
    <w:rsid w:val="00C30E94"/>
    <w:rsid w:val="00C31AF0"/>
    <w:rsid w:val="00C32A7E"/>
    <w:rsid w:val="00C346C9"/>
    <w:rsid w:val="00C34F28"/>
    <w:rsid w:val="00C368DF"/>
    <w:rsid w:val="00C442C5"/>
    <w:rsid w:val="00C56F8B"/>
    <w:rsid w:val="00C57B5C"/>
    <w:rsid w:val="00C57C7C"/>
    <w:rsid w:val="00C57E49"/>
    <w:rsid w:val="00C61049"/>
    <w:rsid w:val="00C63FFE"/>
    <w:rsid w:val="00C91EB6"/>
    <w:rsid w:val="00CA10B0"/>
    <w:rsid w:val="00CA2F8E"/>
    <w:rsid w:val="00CA3EE2"/>
    <w:rsid w:val="00CA7FD5"/>
    <w:rsid w:val="00CB3287"/>
    <w:rsid w:val="00CB33E2"/>
    <w:rsid w:val="00CB3FA5"/>
    <w:rsid w:val="00CB4E68"/>
    <w:rsid w:val="00CC2733"/>
    <w:rsid w:val="00CD0050"/>
    <w:rsid w:val="00CE7179"/>
    <w:rsid w:val="00CE7481"/>
    <w:rsid w:val="00CF05D8"/>
    <w:rsid w:val="00CF0A8F"/>
    <w:rsid w:val="00D048CE"/>
    <w:rsid w:val="00D060E4"/>
    <w:rsid w:val="00D10998"/>
    <w:rsid w:val="00D15CBD"/>
    <w:rsid w:val="00D221CB"/>
    <w:rsid w:val="00D23391"/>
    <w:rsid w:val="00D31805"/>
    <w:rsid w:val="00D33AD3"/>
    <w:rsid w:val="00D552B9"/>
    <w:rsid w:val="00D559FF"/>
    <w:rsid w:val="00D65D71"/>
    <w:rsid w:val="00D735B2"/>
    <w:rsid w:val="00D74021"/>
    <w:rsid w:val="00D76D01"/>
    <w:rsid w:val="00D922A9"/>
    <w:rsid w:val="00D9394A"/>
    <w:rsid w:val="00DB0CBB"/>
    <w:rsid w:val="00DB67CC"/>
    <w:rsid w:val="00DC125B"/>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08F6"/>
    <w:rsid w:val="00EA279D"/>
    <w:rsid w:val="00EA45E7"/>
    <w:rsid w:val="00EB78E3"/>
    <w:rsid w:val="00EB7BE3"/>
    <w:rsid w:val="00EC1C4B"/>
    <w:rsid w:val="00EC735A"/>
    <w:rsid w:val="00ED5F38"/>
    <w:rsid w:val="00EF27FE"/>
    <w:rsid w:val="00EF52E3"/>
    <w:rsid w:val="00F07FB6"/>
    <w:rsid w:val="00F100CD"/>
    <w:rsid w:val="00F149D0"/>
    <w:rsid w:val="00F16B53"/>
    <w:rsid w:val="00F21797"/>
    <w:rsid w:val="00F25ECD"/>
    <w:rsid w:val="00F318BE"/>
    <w:rsid w:val="00F33297"/>
    <w:rsid w:val="00F343FB"/>
    <w:rsid w:val="00F359FE"/>
    <w:rsid w:val="00F42159"/>
    <w:rsid w:val="00F4256E"/>
    <w:rsid w:val="00F42EE1"/>
    <w:rsid w:val="00F54AEF"/>
    <w:rsid w:val="00F60F1F"/>
    <w:rsid w:val="00F64141"/>
    <w:rsid w:val="00F67508"/>
    <w:rsid w:val="00F71FC9"/>
    <w:rsid w:val="00F73B48"/>
    <w:rsid w:val="00F74F51"/>
    <w:rsid w:val="00F842AD"/>
    <w:rsid w:val="00F84881"/>
    <w:rsid w:val="00F914EB"/>
    <w:rsid w:val="00F91B85"/>
    <w:rsid w:val="00F938E7"/>
    <w:rsid w:val="00FA32E6"/>
    <w:rsid w:val="00FA3B17"/>
    <w:rsid w:val="00FA5E8D"/>
    <w:rsid w:val="00FA5F3D"/>
    <w:rsid w:val="00FB399E"/>
    <w:rsid w:val="00FB7F50"/>
    <w:rsid w:val="00FC2A85"/>
    <w:rsid w:val="00FC40AF"/>
    <w:rsid w:val="00FC6BB2"/>
    <w:rsid w:val="00FC73B9"/>
    <w:rsid w:val="00FC75A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7453797">
      <w:bodyDiv w:val="1"/>
      <w:marLeft w:val="0"/>
      <w:marRight w:val="0"/>
      <w:marTop w:val="0"/>
      <w:marBottom w:val="0"/>
      <w:divBdr>
        <w:top w:val="none" w:sz="0" w:space="0" w:color="auto"/>
        <w:left w:val="none" w:sz="0" w:space="0" w:color="auto"/>
        <w:bottom w:val="none" w:sz="0" w:space="0" w:color="auto"/>
        <w:right w:val="none" w:sz="0" w:space="0" w:color="auto"/>
      </w:divBdr>
    </w:div>
    <w:div w:id="218975829">
      <w:bodyDiv w:val="1"/>
      <w:marLeft w:val="0"/>
      <w:marRight w:val="0"/>
      <w:marTop w:val="0"/>
      <w:marBottom w:val="0"/>
      <w:divBdr>
        <w:top w:val="none" w:sz="0" w:space="0" w:color="auto"/>
        <w:left w:val="none" w:sz="0" w:space="0" w:color="auto"/>
        <w:bottom w:val="none" w:sz="0" w:space="0" w:color="auto"/>
        <w:right w:val="none" w:sz="0" w:space="0" w:color="auto"/>
      </w:divBdr>
    </w:div>
    <w:div w:id="2215988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6450832">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937605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2797543">
      <w:bodyDiv w:val="1"/>
      <w:marLeft w:val="0"/>
      <w:marRight w:val="0"/>
      <w:marTop w:val="0"/>
      <w:marBottom w:val="0"/>
      <w:divBdr>
        <w:top w:val="none" w:sz="0" w:space="0" w:color="auto"/>
        <w:left w:val="none" w:sz="0" w:space="0" w:color="auto"/>
        <w:bottom w:val="none" w:sz="0" w:space="0" w:color="auto"/>
        <w:right w:val="none" w:sz="0" w:space="0" w:color="auto"/>
      </w:divBdr>
    </w:div>
    <w:div w:id="506747514">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7887234">
      <w:bodyDiv w:val="1"/>
      <w:marLeft w:val="0"/>
      <w:marRight w:val="0"/>
      <w:marTop w:val="0"/>
      <w:marBottom w:val="0"/>
      <w:divBdr>
        <w:top w:val="none" w:sz="0" w:space="0" w:color="auto"/>
        <w:left w:val="none" w:sz="0" w:space="0" w:color="auto"/>
        <w:bottom w:val="none" w:sz="0" w:space="0" w:color="auto"/>
        <w:right w:val="none" w:sz="0" w:space="0" w:color="auto"/>
      </w:divBdr>
    </w:div>
    <w:div w:id="547957419">
      <w:bodyDiv w:val="1"/>
      <w:marLeft w:val="0"/>
      <w:marRight w:val="0"/>
      <w:marTop w:val="0"/>
      <w:marBottom w:val="0"/>
      <w:divBdr>
        <w:top w:val="none" w:sz="0" w:space="0" w:color="auto"/>
        <w:left w:val="none" w:sz="0" w:space="0" w:color="auto"/>
        <w:bottom w:val="none" w:sz="0" w:space="0" w:color="auto"/>
        <w:right w:val="none" w:sz="0" w:space="0" w:color="auto"/>
      </w:divBdr>
    </w:div>
    <w:div w:id="559289283">
      <w:bodyDiv w:val="1"/>
      <w:marLeft w:val="0"/>
      <w:marRight w:val="0"/>
      <w:marTop w:val="0"/>
      <w:marBottom w:val="0"/>
      <w:divBdr>
        <w:top w:val="none" w:sz="0" w:space="0" w:color="auto"/>
        <w:left w:val="none" w:sz="0" w:space="0" w:color="auto"/>
        <w:bottom w:val="none" w:sz="0" w:space="0" w:color="auto"/>
        <w:right w:val="none" w:sz="0" w:space="0" w:color="auto"/>
      </w:divBdr>
    </w:div>
    <w:div w:id="59043382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0351869">
      <w:bodyDiv w:val="1"/>
      <w:marLeft w:val="0"/>
      <w:marRight w:val="0"/>
      <w:marTop w:val="0"/>
      <w:marBottom w:val="0"/>
      <w:divBdr>
        <w:top w:val="none" w:sz="0" w:space="0" w:color="auto"/>
        <w:left w:val="none" w:sz="0" w:space="0" w:color="auto"/>
        <w:bottom w:val="none" w:sz="0" w:space="0" w:color="auto"/>
        <w:right w:val="none" w:sz="0" w:space="0" w:color="auto"/>
      </w:divBdr>
    </w:div>
    <w:div w:id="838230422">
      <w:bodyDiv w:val="1"/>
      <w:marLeft w:val="0"/>
      <w:marRight w:val="0"/>
      <w:marTop w:val="0"/>
      <w:marBottom w:val="0"/>
      <w:divBdr>
        <w:top w:val="none" w:sz="0" w:space="0" w:color="auto"/>
        <w:left w:val="none" w:sz="0" w:space="0" w:color="auto"/>
        <w:bottom w:val="none" w:sz="0" w:space="0" w:color="auto"/>
        <w:right w:val="none" w:sz="0" w:space="0" w:color="auto"/>
      </w:divBdr>
    </w:div>
    <w:div w:id="885684196">
      <w:bodyDiv w:val="1"/>
      <w:marLeft w:val="0"/>
      <w:marRight w:val="0"/>
      <w:marTop w:val="0"/>
      <w:marBottom w:val="0"/>
      <w:divBdr>
        <w:top w:val="none" w:sz="0" w:space="0" w:color="auto"/>
        <w:left w:val="none" w:sz="0" w:space="0" w:color="auto"/>
        <w:bottom w:val="none" w:sz="0" w:space="0" w:color="auto"/>
        <w:right w:val="none" w:sz="0" w:space="0" w:color="auto"/>
      </w:divBdr>
    </w:div>
    <w:div w:id="894511418">
      <w:bodyDiv w:val="1"/>
      <w:marLeft w:val="0"/>
      <w:marRight w:val="0"/>
      <w:marTop w:val="0"/>
      <w:marBottom w:val="0"/>
      <w:divBdr>
        <w:top w:val="none" w:sz="0" w:space="0" w:color="auto"/>
        <w:left w:val="none" w:sz="0" w:space="0" w:color="auto"/>
        <w:bottom w:val="none" w:sz="0" w:space="0" w:color="auto"/>
        <w:right w:val="none" w:sz="0" w:space="0" w:color="auto"/>
      </w:divBdr>
    </w:div>
    <w:div w:id="943806712">
      <w:bodyDiv w:val="1"/>
      <w:marLeft w:val="0"/>
      <w:marRight w:val="0"/>
      <w:marTop w:val="0"/>
      <w:marBottom w:val="0"/>
      <w:divBdr>
        <w:top w:val="none" w:sz="0" w:space="0" w:color="auto"/>
        <w:left w:val="none" w:sz="0" w:space="0" w:color="auto"/>
        <w:bottom w:val="none" w:sz="0" w:space="0" w:color="auto"/>
        <w:right w:val="none" w:sz="0" w:space="0" w:color="auto"/>
      </w:divBdr>
    </w:div>
    <w:div w:id="993528566">
      <w:bodyDiv w:val="1"/>
      <w:marLeft w:val="0"/>
      <w:marRight w:val="0"/>
      <w:marTop w:val="0"/>
      <w:marBottom w:val="0"/>
      <w:divBdr>
        <w:top w:val="none" w:sz="0" w:space="0" w:color="auto"/>
        <w:left w:val="none" w:sz="0" w:space="0" w:color="auto"/>
        <w:bottom w:val="none" w:sz="0" w:space="0" w:color="auto"/>
        <w:right w:val="none" w:sz="0" w:space="0" w:color="auto"/>
      </w:divBdr>
    </w:div>
    <w:div w:id="1037894204">
      <w:bodyDiv w:val="1"/>
      <w:marLeft w:val="0"/>
      <w:marRight w:val="0"/>
      <w:marTop w:val="0"/>
      <w:marBottom w:val="0"/>
      <w:divBdr>
        <w:top w:val="none" w:sz="0" w:space="0" w:color="auto"/>
        <w:left w:val="none" w:sz="0" w:space="0" w:color="auto"/>
        <w:bottom w:val="none" w:sz="0" w:space="0" w:color="auto"/>
        <w:right w:val="none" w:sz="0" w:space="0" w:color="auto"/>
      </w:divBdr>
    </w:div>
    <w:div w:id="1039008184">
      <w:bodyDiv w:val="1"/>
      <w:marLeft w:val="0"/>
      <w:marRight w:val="0"/>
      <w:marTop w:val="0"/>
      <w:marBottom w:val="0"/>
      <w:divBdr>
        <w:top w:val="none" w:sz="0" w:space="0" w:color="auto"/>
        <w:left w:val="none" w:sz="0" w:space="0" w:color="auto"/>
        <w:bottom w:val="none" w:sz="0" w:space="0" w:color="auto"/>
        <w:right w:val="none" w:sz="0" w:space="0" w:color="auto"/>
      </w:divBdr>
    </w:div>
    <w:div w:id="1061444721">
      <w:bodyDiv w:val="1"/>
      <w:marLeft w:val="0"/>
      <w:marRight w:val="0"/>
      <w:marTop w:val="0"/>
      <w:marBottom w:val="0"/>
      <w:divBdr>
        <w:top w:val="none" w:sz="0" w:space="0" w:color="auto"/>
        <w:left w:val="none" w:sz="0" w:space="0" w:color="auto"/>
        <w:bottom w:val="none" w:sz="0" w:space="0" w:color="auto"/>
        <w:right w:val="none" w:sz="0" w:space="0" w:color="auto"/>
      </w:divBdr>
    </w:div>
    <w:div w:id="1106775429">
      <w:bodyDiv w:val="1"/>
      <w:marLeft w:val="0"/>
      <w:marRight w:val="0"/>
      <w:marTop w:val="0"/>
      <w:marBottom w:val="0"/>
      <w:divBdr>
        <w:top w:val="none" w:sz="0" w:space="0" w:color="auto"/>
        <w:left w:val="none" w:sz="0" w:space="0" w:color="auto"/>
        <w:bottom w:val="none" w:sz="0" w:space="0" w:color="auto"/>
        <w:right w:val="none" w:sz="0" w:space="0" w:color="auto"/>
      </w:divBdr>
    </w:div>
    <w:div w:id="1127116222">
      <w:bodyDiv w:val="1"/>
      <w:marLeft w:val="0"/>
      <w:marRight w:val="0"/>
      <w:marTop w:val="0"/>
      <w:marBottom w:val="0"/>
      <w:divBdr>
        <w:top w:val="none" w:sz="0" w:space="0" w:color="auto"/>
        <w:left w:val="none" w:sz="0" w:space="0" w:color="auto"/>
        <w:bottom w:val="none" w:sz="0" w:space="0" w:color="auto"/>
        <w:right w:val="none" w:sz="0" w:space="0" w:color="auto"/>
      </w:divBdr>
    </w:div>
    <w:div w:id="1170288732">
      <w:bodyDiv w:val="1"/>
      <w:marLeft w:val="0"/>
      <w:marRight w:val="0"/>
      <w:marTop w:val="0"/>
      <w:marBottom w:val="0"/>
      <w:divBdr>
        <w:top w:val="none" w:sz="0" w:space="0" w:color="auto"/>
        <w:left w:val="none" w:sz="0" w:space="0" w:color="auto"/>
        <w:bottom w:val="none" w:sz="0" w:space="0" w:color="auto"/>
        <w:right w:val="none" w:sz="0" w:space="0" w:color="auto"/>
      </w:divBdr>
    </w:div>
    <w:div w:id="118732593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928857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574757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8297648">
      <w:bodyDiv w:val="1"/>
      <w:marLeft w:val="0"/>
      <w:marRight w:val="0"/>
      <w:marTop w:val="0"/>
      <w:marBottom w:val="0"/>
      <w:divBdr>
        <w:top w:val="none" w:sz="0" w:space="0" w:color="auto"/>
        <w:left w:val="none" w:sz="0" w:space="0" w:color="auto"/>
        <w:bottom w:val="none" w:sz="0" w:space="0" w:color="auto"/>
        <w:right w:val="none" w:sz="0" w:space="0" w:color="auto"/>
      </w:divBdr>
    </w:div>
    <w:div w:id="148520088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8270955">
      <w:bodyDiv w:val="1"/>
      <w:marLeft w:val="0"/>
      <w:marRight w:val="0"/>
      <w:marTop w:val="0"/>
      <w:marBottom w:val="0"/>
      <w:divBdr>
        <w:top w:val="none" w:sz="0" w:space="0" w:color="auto"/>
        <w:left w:val="none" w:sz="0" w:space="0" w:color="auto"/>
        <w:bottom w:val="none" w:sz="0" w:space="0" w:color="auto"/>
        <w:right w:val="none" w:sz="0" w:space="0" w:color="auto"/>
      </w:divBdr>
    </w:div>
    <w:div w:id="1660308236">
      <w:bodyDiv w:val="1"/>
      <w:marLeft w:val="0"/>
      <w:marRight w:val="0"/>
      <w:marTop w:val="0"/>
      <w:marBottom w:val="0"/>
      <w:divBdr>
        <w:top w:val="none" w:sz="0" w:space="0" w:color="auto"/>
        <w:left w:val="none" w:sz="0" w:space="0" w:color="auto"/>
        <w:bottom w:val="none" w:sz="0" w:space="0" w:color="auto"/>
        <w:right w:val="none" w:sz="0" w:space="0" w:color="auto"/>
      </w:divBdr>
    </w:div>
    <w:div w:id="1671759716">
      <w:bodyDiv w:val="1"/>
      <w:marLeft w:val="0"/>
      <w:marRight w:val="0"/>
      <w:marTop w:val="0"/>
      <w:marBottom w:val="0"/>
      <w:divBdr>
        <w:top w:val="none" w:sz="0" w:space="0" w:color="auto"/>
        <w:left w:val="none" w:sz="0" w:space="0" w:color="auto"/>
        <w:bottom w:val="none" w:sz="0" w:space="0" w:color="auto"/>
        <w:right w:val="none" w:sz="0" w:space="0" w:color="auto"/>
      </w:divBdr>
    </w:div>
    <w:div w:id="175534846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626185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7343274">
      <w:bodyDiv w:val="1"/>
      <w:marLeft w:val="0"/>
      <w:marRight w:val="0"/>
      <w:marTop w:val="0"/>
      <w:marBottom w:val="0"/>
      <w:divBdr>
        <w:top w:val="none" w:sz="0" w:space="0" w:color="auto"/>
        <w:left w:val="none" w:sz="0" w:space="0" w:color="auto"/>
        <w:bottom w:val="none" w:sz="0" w:space="0" w:color="auto"/>
        <w:right w:val="none" w:sz="0" w:space="0" w:color="auto"/>
      </w:divBdr>
    </w:div>
    <w:div w:id="196892891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496743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8941775">
      <w:bodyDiv w:val="1"/>
      <w:marLeft w:val="0"/>
      <w:marRight w:val="0"/>
      <w:marTop w:val="0"/>
      <w:marBottom w:val="0"/>
      <w:divBdr>
        <w:top w:val="none" w:sz="0" w:space="0" w:color="auto"/>
        <w:left w:val="none" w:sz="0" w:space="0" w:color="auto"/>
        <w:bottom w:val="none" w:sz="0" w:space="0" w:color="auto"/>
        <w:right w:val="none" w:sz="0" w:space="0" w:color="auto"/>
      </w:divBdr>
    </w:div>
    <w:div w:id="2077313233">
      <w:bodyDiv w:val="1"/>
      <w:marLeft w:val="0"/>
      <w:marRight w:val="0"/>
      <w:marTop w:val="0"/>
      <w:marBottom w:val="0"/>
      <w:divBdr>
        <w:top w:val="none" w:sz="0" w:space="0" w:color="auto"/>
        <w:left w:val="none" w:sz="0" w:space="0" w:color="auto"/>
        <w:bottom w:val="none" w:sz="0" w:space="0" w:color="auto"/>
        <w:right w:val="none" w:sz="0" w:space="0" w:color="auto"/>
      </w:divBdr>
    </w:div>
    <w:div w:id="2081705986">
      <w:bodyDiv w:val="1"/>
      <w:marLeft w:val="0"/>
      <w:marRight w:val="0"/>
      <w:marTop w:val="0"/>
      <w:marBottom w:val="0"/>
      <w:divBdr>
        <w:top w:val="none" w:sz="0" w:space="0" w:color="auto"/>
        <w:left w:val="none" w:sz="0" w:space="0" w:color="auto"/>
        <w:bottom w:val="none" w:sz="0" w:space="0" w:color="auto"/>
        <w:right w:val="none" w:sz="0" w:space="0" w:color="auto"/>
      </w:divBdr>
    </w:div>
    <w:div w:id="2098402610">
      <w:bodyDiv w:val="1"/>
      <w:marLeft w:val="0"/>
      <w:marRight w:val="0"/>
      <w:marTop w:val="0"/>
      <w:marBottom w:val="0"/>
      <w:divBdr>
        <w:top w:val="none" w:sz="0" w:space="0" w:color="auto"/>
        <w:left w:val="none" w:sz="0" w:space="0" w:color="auto"/>
        <w:bottom w:val="none" w:sz="0" w:space="0" w:color="auto"/>
        <w:right w:val="none" w:sz="0" w:space="0" w:color="auto"/>
      </w:divBdr>
    </w:div>
    <w:div w:id="210272511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83/&#1576;&#1591;&#1606;&#1607;&#1575;" TargetMode="External"/><Relationship Id="rId13" Type="http://schemas.openxmlformats.org/officeDocument/2006/relationships/hyperlink" Target="http://lib.eshia.ir/14015/2/774/&#1575;&#1589;&#1606;&#1593;" TargetMode="External"/><Relationship Id="rId18" Type="http://schemas.openxmlformats.org/officeDocument/2006/relationships/hyperlink" Target="http://lib.eshia.ir/11005/6/82/&#1587;&#1575;&#1593;&#1578;&#1607;&#1575;" TargetMode="External"/><Relationship Id="rId3" Type="http://schemas.openxmlformats.org/officeDocument/2006/relationships/hyperlink" Target="http://lib.eshia.ir/10050/1/345/&#1575;&#1604;&#1571;&#1581;&#1605;&#1575;&#1604;%20" TargetMode="External"/><Relationship Id="rId21" Type="http://schemas.openxmlformats.org/officeDocument/2006/relationships/hyperlink" Target="http://lib.eshia.ir/11005/6/81/&#1571;&#1602;&#1585;&#1576;" TargetMode="External"/><Relationship Id="rId7" Type="http://schemas.openxmlformats.org/officeDocument/2006/relationships/hyperlink" Target="http://lib.eshia.ir/11005/6/103/&#1602;&#1740;&#1587;" TargetMode="External"/><Relationship Id="rId12" Type="http://schemas.openxmlformats.org/officeDocument/2006/relationships/hyperlink" Target="http://lib.eshia.ir/11005/6/82/&#1593;&#1740;&#1587;&#1740;" TargetMode="External"/><Relationship Id="rId17" Type="http://schemas.openxmlformats.org/officeDocument/2006/relationships/hyperlink" Target="http://lib.eshia.ir/11021/3/509/&#1608;&#1575;&#1581;&#1583;&#1577;" TargetMode="External"/><Relationship Id="rId2" Type="http://schemas.openxmlformats.org/officeDocument/2006/relationships/hyperlink" Target="http://lib.eshia.ir/10088/32/252/&#1575;&#1604;&#1589;&#1583;&#1608;&#1602;" TargetMode="External"/><Relationship Id="rId16" Type="http://schemas.openxmlformats.org/officeDocument/2006/relationships/hyperlink" Target="http://lib.eshia.ir/11021/2/121/&#1608;&#1575;&#1602;&#1601;&#1740;&#1575;" TargetMode="External"/><Relationship Id="rId20" Type="http://schemas.openxmlformats.org/officeDocument/2006/relationships/hyperlink" Target="http://lib.eshia.ir/11005/6/82/&#1605;&#1590;&#1594;&#1577;" TargetMode="External"/><Relationship Id="rId1" Type="http://schemas.openxmlformats.org/officeDocument/2006/relationships/hyperlink" Target="http://lib.eshia.ir/11005/6/82/&#1575;&#1602;&#1585;&#1576;" TargetMode="External"/><Relationship Id="rId6" Type="http://schemas.openxmlformats.org/officeDocument/2006/relationships/hyperlink" Target="http://lib.eshia.ir/11005/6/103/&#1587;&#1606;&#1575;&#1606;" TargetMode="External"/><Relationship Id="rId11" Type="http://schemas.openxmlformats.org/officeDocument/2006/relationships/hyperlink" Target="http://lib.eshia.ir/10083/8/71/&#1575;&#1604;&#1581;&#1604;&#1576;&#1740;" TargetMode="External"/><Relationship Id="rId5" Type="http://schemas.openxmlformats.org/officeDocument/2006/relationships/hyperlink" Target="http://lib.eshia.ir/11005/5/431/&#1578;&#1590;&#1593;" TargetMode="External"/><Relationship Id="rId15" Type="http://schemas.openxmlformats.org/officeDocument/2006/relationships/hyperlink" Target="http://lib.eshia.ir/11021/2/138/&#1608;&#1575;&#1602;&#1601;&#1740;&#1575;&#1606;" TargetMode="External"/><Relationship Id="rId23" Type="http://schemas.openxmlformats.org/officeDocument/2006/relationships/hyperlink" Target="http://lib.eshia.ir/11005/6/82/&#1581;&#1605;&#1575;&#1583;" TargetMode="External"/><Relationship Id="rId10" Type="http://schemas.openxmlformats.org/officeDocument/2006/relationships/hyperlink" Target="http://lib.eshia.ir/11021/3/509/&#1576;&#1575;&#1606;&#1578;" TargetMode="External"/><Relationship Id="rId19" Type="http://schemas.openxmlformats.org/officeDocument/2006/relationships/hyperlink" Target="http://lib.eshia.ir/12013/1/115/&#1578;&#1590;&#1593;" TargetMode="External"/><Relationship Id="rId4" Type="http://schemas.openxmlformats.org/officeDocument/2006/relationships/hyperlink" Target="http://lib.eshia.ir/10088/32/253/&#1578;&#1589;&#1575;&#1606;&#1740;&#1601;" TargetMode="External"/><Relationship Id="rId9" Type="http://schemas.openxmlformats.org/officeDocument/2006/relationships/hyperlink" Target="http://lib.eshia.ir/10083/8/70/&#1578;&#1590;&#1593;" TargetMode="External"/><Relationship Id="rId14" Type="http://schemas.openxmlformats.org/officeDocument/2006/relationships/hyperlink" Target="http://lib.eshia.ir/12013/2/251/&#1740;&#1593;&#1591;" TargetMode="External"/><Relationship Id="rId22" Type="http://schemas.openxmlformats.org/officeDocument/2006/relationships/hyperlink" Target="http://lib.eshia.ir/11005/6/82/&#1576;&#1589;&#1740;&#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C850-148B-4487-A903-328D2805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305</TotalTime>
  <Pages>8</Pages>
  <Words>1760</Words>
  <Characters>10033</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93</cp:revision>
  <cp:lastPrinted>2020-09-07T13:01:00Z</cp:lastPrinted>
  <dcterms:created xsi:type="dcterms:W3CDTF">2020-09-07T07:45:00Z</dcterms:created>
  <dcterms:modified xsi:type="dcterms:W3CDTF">2020-12-08T14:44:00Z</dcterms:modified>
  <cp:contentStatus>ویرایش 2.5</cp:contentStatus>
  <cp:version>2.7</cp:version>
</cp:coreProperties>
</file>