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0F" w:rsidRDefault="008B3F0F" w:rsidP="008B3F0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8B3F0F" w:rsidRPr="00825F78" w:rsidRDefault="008B3F0F" w:rsidP="00AB3F3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sidR="00AB3F3E">
        <w:rPr>
          <w:rFonts w:ascii="IRANSans" w:hAnsi="IRANSans" w:cs="IRANSans" w:hint="cs"/>
          <w:b/>
          <w:bCs/>
          <w:color w:val="0101FF"/>
          <w:sz w:val="24"/>
          <w:szCs w:val="24"/>
          <w:shd w:val="clear" w:color="auto" w:fill="FFFFFF"/>
          <w:rtl/>
        </w:rPr>
        <w:t>60</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03</w:t>
      </w:r>
      <w:r w:rsidRPr="00825F78">
        <w:rPr>
          <w:rFonts w:ascii="IRANSans" w:hAnsi="IRANSans" w:cs="IRANSans"/>
          <w:b/>
          <w:bCs/>
          <w:color w:val="0101FF"/>
          <w:sz w:val="24"/>
          <w:szCs w:val="24"/>
          <w:shd w:val="clear" w:color="auto" w:fill="FFFFFF"/>
          <w:rtl/>
        </w:rPr>
        <w:t>/</w:t>
      </w:r>
      <w:bookmarkStart w:id="0" w:name="_GoBack"/>
      <w:bookmarkEnd w:id="0"/>
      <w:r w:rsidRPr="00825F78">
        <w:rPr>
          <w:rFonts w:ascii="IRANSans" w:hAnsi="IRANSans" w:cs="IRANSans"/>
          <w:b/>
          <w:bCs/>
          <w:color w:val="0101FF"/>
          <w:sz w:val="24"/>
          <w:szCs w:val="24"/>
          <w:shd w:val="clear" w:color="auto" w:fill="FFFFFF"/>
          <w:rtl/>
        </w:rPr>
        <w:t xml:space="preserve">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B30409">
        <w:rPr>
          <w:rFonts w:ascii="IRANSans" w:hAnsi="IRANSans" w:cs="IRANSans"/>
          <w:b/>
          <w:bCs/>
          <w:color w:val="0101FF"/>
          <w:sz w:val="24"/>
          <w:szCs w:val="24"/>
          <w:shd w:val="clear" w:color="auto" w:fill="FFFFFF"/>
          <w:rtl/>
        </w:rPr>
        <w:t xml:space="preserve">مراد از </w:t>
      </w:r>
      <w:r w:rsidRPr="00B30409">
        <w:rPr>
          <w:rFonts w:ascii="IRANSans" w:hAnsi="IRANSans" w:cs="IRANSans" w:hint="cs"/>
          <w:b/>
          <w:bCs/>
          <w:color w:val="0101FF"/>
          <w:sz w:val="24"/>
          <w:szCs w:val="24"/>
          <w:shd w:val="clear" w:color="auto" w:fill="FFFFFF"/>
          <w:rtl/>
        </w:rPr>
        <w:t xml:space="preserve">ثلاثة </w:t>
      </w:r>
      <w:r w:rsidRPr="00B30409">
        <w:rPr>
          <w:rFonts w:ascii="IRANSans" w:hAnsi="IRANSans" w:cs="IRANSans"/>
          <w:b/>
          <w:bCs/>
          <w:color w:val="0101FF"/>
          <w:sz w:val="24"/>
          <w:szCs w:val="24"/>
          <w:shd w:val="clear" w:color="auto" w:fill="FFFFFF"/>
          <w:rtl/>
        </w:rPr>
        <w:t>اشهر</w:t>
      </w:r>
      <w:r w:rsidRPr="00B30409">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r w:rsidRPr="009C66D5">
        <w:rPr>
          <w:rStyle w:val="Emphasis"/>
          <w:rFonts w:hint="cs"/>
          <w:b/>
          <w:bCs w:val="0"/>
          <w:rtl/>
        </w:rPr>
        <w:t>خلاصه</w:t>
      </w:r>
      <w:r w:rsidR="007825E1">
        <w:rPr>
          <w:rStyle w:val="Emphasis"/>
          <w:rFonts w:hint="eastAsia"/>
          <w:b/>
          <w:bCs w:val="0"/>
          <w:rtl/>
        </w:rPr>
        <w:t>‌</w:t>
      </w:r>
      <w:r w:rsidR="007825E1">
        <w:rPr>
          <w:rStyle w:val="Emphasis"/>
          <w:rFonts w:hint="cs"/>
          <w:b/>
          <w:bCs w:val="0"/>
          <w:rtl/>
        </w:rPr>
        <w:t>ی</w:t>
      </w:r>
      <w:r w:rsidRPr="009C66D5">
        <w:rPr>
          <w:rStyle w:val="Emphasis"/>
          <w:rFonts w:hint="cs"/>
          <w:b/>
          <w:bCs w:val="0"/>
          <w:rtl/>
        </w:rPr>
        <w:t xml:space="preserve"> مباحث گذشته:</w:t>
      </w:r>
    </w:p>
    <w:p w:rsidR="00247D2F" w:rsidRDefault="00F20536" w:rsidP="00655B85">
      <w:pPr>
        <w:jc w:val="both"/>
        <w:rPr>
          <w:rtl/>
        </w:rPr>
      </w:pPr>
      <w:r>
        <w:rPr>
          <w:rFonts w:hint="cs"/>
          <w:rtl/>
        </w:rPr>
        <w:t>بحث در مورد نحوه</w:t>
      </w:r>
      <w:r>
        <w:rPr>
          <w:rFonts w:hint="eastAsia"/>
          <w:rtl/>
        </w:rPr>
        <w:t>‌</w:t>
      </w:r>
      <w:r>
        <w:rPr>
          <w:rFonts w:hint="cs"/>
          <w:rtl/>
        </w:rPr>
        <w:t>ی محاسبه</w:t>
      </w:r>
      <w:r>
        <w:rPr>
          <w:rFonts w:hint="eastAsia"/>
          <w:rtl/>
        </w:rPr>
        <w:t>‌</w:t>
      </w:r>
      <w:r>
        <w:rPr>
          <w:rFonts w:hint="cs"/>
          <w:rtl/>
        </w:rPr>
        <w:t>ی «ثلاثة اشهر» در عده</w:t>
      </w:r>
      <w:r>
        <w:rPr>
          <w:rFonts w:hint="eastAsia"/>
          <w:rtl/>
        </w:rPr>
        <w:t>‌</w:t>
      </w:r>
      <w:r>
        <w:rPr>
          <w:rFonts w:hint="cs"/>
          <w:rtl/>
        </w:rPr>
        <w:t>ی طلاق بود.</w:t>
      </w:r>
      <w:r w:rsidR="00655B85">
        <w:rPr>
          <w:rFonts w:hint="cs"/>
          <w:rtl/>
        </w:rPr>
        <w:t xml:space="preserve"> در صورتی که شروع «ثلاثة اشهر» ابتدای ماه نباشد، در این مساله چند قول وجود دارد:</w:t>
      </w:r>
    </w:p>
    <w:p w:rsidR="00655B85" w:rsidRDefault="000862DD" w:rsidP="00655B85">
      <w:pPr>
        <w:pStyle w:val="ListParagraph"/>
        <w:numPr>
          <w:ilvl w:val="0"/>
          <w:numId w:val="17"/>
        </w:numPr>
        <w:jc w:val="both"/>
      </w:pPr>
      <w:r>
        <w:rPr>
          <w:rFonts w:hint="cs"/>
          <w:rtl/>
        </w:rPr>
        <w:t>ماه ها عددی محاسبه می شوند.</w:t>
      </w:r>
    </w:p>
    <w:p w:rsidR="000862DD" w:rsidRDefault="000862DD" w:rsidP="00655B85">
      <w:pPr>
        <w:pStyle w:val="ListParagraph"/>
        <w:numPr>
          <w:ilvl w:val="0"/>
          <w:numId w:val="17"/>
        </w:numPr>
        <w:jc w:val="both"/>
      </w:pPr>
      <w:r>
        <w:rPr>
          <w:rFonts w:hint="cs"/>
          <w:rtl/>
        </w:rPr>
        <w:t>اگر طلاق دهم ماه باشد، سه ماه بعد در روز دهم عده منقضی می شود.</w:t>
      </w:r>
    </w:p>
    <w:p w:rsidR="00FE1FFA" w:rsidRDefault="00FE1FFA" w:rsidP="00FE1FFA">
      <w:pPr>
        <w:pStyle w:val="ListParagraph"/>
        <w:numPr>
          <w:ilvl w:val="0"/>
          <w:numId w:val="17"/>
        </w:numPr>
        <w:jc w:val="both"/>
      </w:pPr>
      <w:r>
        <w:rPr>
          <w:rFonts w:hint="cs"/>
          <w:rtl/>
        </w:rPr>
        <w:t>ماه های وسط هلالی در نظر گرفته می شود و ماه اول و آخر با هم به مقدار سی روز در نظر گرفته می شود، بنابراین اگر دهم شوال عده آغاز شود و شوال بیست و نه روزه باشد، پس از ذی القعده و ذی الحجه، یازدهم محرم عده منقضی می شود.</w:t>
      </w:r>
    </w:p>
    <w:p w:rsidR="00F20536" w:rsidRDefault="00FE1FFA" w:rsidP="007825E1">
      <w:pPr>
        <w:pBdr>
          <w:bottom w:val="double" w:sz="6" w:space="1" w:color="auto"/>
        </w:pBdr>
        <w:jc w:val="both"/>
        <w:rPr>
          <w:rtl/>
        </w:rPr>
      </w:pPr>
      <w:r>
        <w:rPr>
          <w:rFonts w:hint="cs"/>
          <w:rtl/>
        </w:rPr>
        <w:t>مرحوم سید قول سوم را برگزید.</w:t>
      </w:r>
    </w:p>
    <w:p w:rsidR="007A0F91" w:rsidRDefault="007B110E" w:rsidP="00ED6D07">
      <w:pPr>
        <w:pBdr>
          <w:bottom w:val="double" w:sz="6" w:space="1" w:color="auto"/>
        </w:pBdr>
        <w:jc w:val="both"/>
        <w:rPr>
          <w:rtl/>
        </w:rPr>
      </w:pPr>
      <w:r>
        <w:rPr>
          <w:rFonts w:hint="cs"/>
          <w:rtl/>
        </w:rPr>
        <w:t>در رد قول اول به تبع جصاص در احکام القرآن به روا</w:t>
      </w:r>
      <w:r w:rsidR="005A0656">
        <w:rPr>
          <w:rFonts w:hint="cs"/>
          <w:rtl/>
        </w:rPr>
        <w:t>یات «اشهر السیاحة</w:t>
      </w:r>
      <w:r>
        <w:rPr>
          <w:rFonts w:hint="cs"/>
          <w:rtl/>
        </w:rPr>
        <w:t>» تمسک کردیم</w:t>
      </w:r>
      <w:r w:rsidR="00F05650">
        <w:rPr>
          <w:rFonts w:hint="cs"/>
          <w:rtl/>
        </w:rPr>
        <w:t xml:space="preserve"> که بنا بر روایات عامه و خاصه از دهم ذی الحجه آغاز می شود و دهم ربیع الآخر به پایان می رسد.</w:t>
      </w:r>
      <w:r w:rsidR="00EA4FA5">
        <w:rPr>
          <w:rFonts w:hint="cs"/>
          <w:rtl/>
        </w:rPr>
        <w:t xml:space="preserve"> این روایات قول اول را رد می کند </w:t>
      </w:r>
      <w:r w:rsidR="00ED6D07">
        <w:rPr>
          <w:rFonts w:hint="cs"/>
          <w:rtl/>
        </w:rPr>
        <w:t>و</w:t>
      </w:r>
      <w:r w:rsidR="00EA4FA5">
        <w:rPr>
          <w:rFonts w:hint="cs"/>
          <w:rtl/>
        </w:rPr>
        <w:t xml:space="preserve"> با قول دوم </w:t>
      </w:r>
      <w:r w:rsidR="00ED6D07">
        <w:rPr>
          <w:rFonts w:hint="cs"/>
          <w:rtl/>
        </w:rPr>
        <w:t>و</w:t>
      </w:r>
      <w:r w:rsidR="00EA4FA5">
        <w:rPr>
          <w:rFonts w:hint="cs"/>
          <w:rtl/>
        </w:rPr>
        <w:t xml:space="preserve"> سوم </w:t>
      </w:r>
      <w:r w:rsidR="00ED6D07">
        <w:rPr>
          <w:rFonts w:hint="cs"/>
          <w:rtl/>
        </w:rPr>
        <w:t>است</w:t>
      </w:r>
      <w:r w:rsidR="00EA4FA5">
        <w:rPr>
          <w:rFonts w:hint="cs"/>
          <w:rtl/>
        </w:rPr>
        <w:t>.</w:t>
      </w:r>
    </w:p>
    <w:p w:rsidR="001C65BF" w:rsidRPr="003A6148" w:rsidRDefault="001C65BF" w:rsidP="007825E1">
      <w:pPr>
        <w:pBdr>
          <w:bottom w:val="double" w:sz="6" w:space="1" w:color="auto"/>
        </w:pBdr>
        <w:jc w:val="both"/>
      </w:pPr>
    </w:p>
    <w:p w:rsidR="008F5B4D" w:rsidRDefault="008F5B4D" w:rsidP="007825E1">
      <w:pPr>
        <w:jc w:val="both"/>
      </w:pPr>
    </w:p>
    <w:p w:rsidR="003E6650" w:rsidRPr="001A27D7" w:rsidRDefault="005A0656" w:rsidP="005A0656">
      <w:pPr>
        <w:pStyle w:val="Heading1"/>
        <w:rPr>
          <w:rtl/>
        </w:rPr>
      </w:pPr>
      <w:bookmarkStart w:id="1" w:name="_Toc41890896"/>
      <w:r>
        <w:rPr>
          <w:rFonts w:hint="cs"/>
          <w:rtl/>
        </w:rPr>
        <w:t>سوال</w:t>
      </w:r>
      <w:bookmarkEnd w:id="1"/>
    </w:p>
    <w:p w:rsidR="001A1EA5" w:rsidRDefault="005A0656" w:rsidP="005A0656">
      <w:pPr>
        <w:jc w:val="both"/>
        <w:rPr>
          <w:rtl/>
        </w:rPr>
      </w:pPr>
      <w:r>
        <w:rPr>
          <w:rFonts w:hint="cs"/>
          <w:rtl/>
        </w:rPr>
        <w:t>طلبه: در تمام روایات</w:t>
      </w:r>
      <w:r w:rsidR="00117092">
        <w:rPr>
          <w:rFonts w:hint="cs"/>
          <w:rtl/>
        </w:rPr>
        <w:t>ِ</w:t>
      </w:r>
      <w:r>
        <w:rPr>
          <w:rFonts w:hint="cs"/>
          <w:rtl/>
        </w:rPr>
        <w:t xml:space="preserve"> «اشهر السیاحة» تعبیرِ بیست روز از ذی الحجه و ده روز از ربیع الآخر دارد، آیا این نحوه تعبیر شاهد قول سید یزدی نمی باشد؟ درست است که تمام شدن «اشهر السیاحة» در ده ربیع الآخر هم با قول سید یزدی و هم با قول به هلالی در نظر گرفتن ماه اول و آخر</w:t>
      </w:r>
      <w:r w:rsidRPr="005A0656">
        <w:rPr>
          <w:rFonts w:hint="cs"/>
          <w:rtl/>
        </w:rPr>
        <w:t xml:space="preserve"> </w:t>
      </w:r>
      <w:r>
        <w:rPr>
          <w:rFonts w:hint="cs"/>
          <w:rtl/>
        </w:rPr>
        <w:t>سازگار است، اما این که این گونه تعبیر کرده اند و اشاره نکرده اند که ده روز از ذی الحجه کم بود فلذا ده روز از ربیع الآخر حساب می شود</w:t>
      </w:r>
      <w:r w:rsidR="00573718">
        <w:rPr>
          <w:rFonts w:hint="cs"/>
          <w:rtl/>
        </w:rPr>
        <w:t>؛ بلکه به این اشاره کرده اند که بیست روز از ذی الحجه محسوب می شود و با ده روز از ربیع الآخر تکمیل می شود، با تلفیق به لحاظ سی روز تناسب دارد، نه به لحاظ مدت ماه هلالی اول؛ اگر بنا به تکمیل مدت ماه اول بود، بیان بیست روز از ذی الحجه چه وجهی دارد؟ هر چند روز که از ذی الحجه باقی مانده باشد. مهم این بوده است که ده روز از آن کم بوده است. این که ده روز کم بودن ذی الحجه را با بیست روز مانده از آن بخواهند بفرمایند با این ضمیمه که ذی الحجه سی روز بوده است، بسیار بعید است.</w:t>
      </w:r>
    </w:p>
    <w:p w:rsidR="005A0656" w:rsidRDefault="001862FC" w:rsidP="007E4049">
      <w:pPr>
        <w:pStyle w:val="Heading2"/>
        <w:rPr>
          <w:rtl/>
        </w:rPr>
      </w:pPr>
      <w:bookmarkStart w:id="2" w:name="_Toc41890897"/>
      <w:r>
        <w:rPr>
          <w:rFonts w:hint="cs"/>
          <w:rtl/>
        </w:rPr>
        <w:lastRenderedPageBreak/>
        <w:t>پاسخ استاد</w:t>
      </w:r>
      <w:bookmarkEnd w:id="2"/>
    </w:p>
    <w:p w:rsidR="00F46ABC" w:rsidRDefault="001862FC" w:rsidP="00A314D1">
      <w:pPr>
        <w:jc w:val="both"/>
        <w:rPr>
          <w:rtl/>
        </w:rPr>
      </w:pPr>
      <w:r>
        <w:rPr>
          <w:rFonts w:hint="cs"/>
          <w:rtl/>
        </w:rPr>
        <w:t>روایات «اشهر السیاحة» نمی خواهند نحوه</w:t>
      </w:r>
      <w:r>
        <w:rPr>
          <w:rFonts w:hint="eastAsia"/>
          <w:rtl/>
        </w:rPr>
        <w:t>‌</w:t>
      </w:r>
      <w:r>
        <w:rPr>
          <w:rFonts w:hint="cs"/>
          <w:rtl/>
        </w:rPr>
        <w:t>ی تلفیق ماه ها را به افراد بیاموز</w:t>
      </w:r>
      <w:r w:rsidR="00117092">
        <w:rPr>
          <w:rFonts w:hint="cs"/>
          <w:rtl/>
        </w:rPr>
        <w:t>ن</w:t>
      </w:r>
      <w:r>
        <w:rPr>
          <w:rFonts w:hint="cs"/>
          <w:rtl/>
        </w:rPr>
        <w:t>د. در مورد «اشهر السیاحة» دو بحث در منابع عامه وجود دارد.</w:t>
      </w:r>
    </w:p>
    <w:p w:rsidR="001862FC" w:rsidRDefault="00A314D1" w:rsidP="00F46ABC">
      <w:pPr>
        <w:jc w:val="both"/>
        <w:rPr>
          <w:rtl/>
        </w:rPr>
      </w:pPr>
      <w:r>
        <w:rPr>
          <w:rFonts w:hint="cs"/>
          <w:rtl/>
        </w:rPr>
        <w:t>یک بحث این است که بعضی می گویند آیه</w:t>
      </w:r>
      <w:r>
        <w:rPr>
          <w:rFonts w:hint="eastAsia"/>
          <w:rtl/>
        </w:rPr>
        <w:t>‌</w:t>
      </w:r>
      <w:r>
        <w:rPr>
          <w:rFonts w:hint="cs"/>
          <w:rtl/>
        </w:rPr>
        <w:t>ی مربوط به «اشهر السیاحة» اول شوال نازل شده است و مراد از «اشهر السیاحة»، شوال، ذی القعده، ذی الحجه و محرم می باشد.</w:t>
      </w:r>
      <w:r w:rsidR="00F46ABC">
        <w:rPr>
          <w:rFonts w:hint="cs"/>
          <w:rtl/>
        </w:rPr>
        <w:t xml:space="preserve"> این روایات ممکن است در مقام دفع این بیان باشد که «اشهر السیاحة» از اول شوال نمی باشد و این آیه در یوم النحر نازل شده است و به ابلاغ برائت حضرت امیر سلام الله علیه ناظر است.</w:t>
      </w:r>
    </w:p>
    <w:p w:rsidR="00110B10" w:rsidRPr="00110B10" w:rsidRDefault="008D3AC6" w:rsidP="00110B10">
      <w:pPr>
        <w:jc w:val="both"/>
      </w:pPr>
      <w:r>
        <w:rPr>
          <w:rFonts w:hint="cs"/>
          <w:rtl/>
        </w:rPr>
        <w:t xml:space="preserve">در </w:t>
      </w:r>
      <w:r w:rsidR="00110B10">
        <w:rPr>
          <w:rFonts w:hint="cs"/>
          <w:rtl/>
        </w:rPr>
        <w:t xml:space="preserve">جلد دهم </w:t>
      </w:r>
      <w:r>
        <w:rPr>
          <w:rFonts w:hint="cs"/>
          <w:rtl/>
        </w:rPr>
        <w:t xml:space="preserve">جامع البیان </w:t>
      </w:r>
      <w:r w:rsidR="00110B10">
        <w:rPr>
          <w:rFonts w:hint="cs"/>
          <w:rtl/>
        </w:rPr>
        <w:t>صفحه</w:t>
      </w:r>
      <w:r w:rsidR="00110B10">
        <w:rPr>
          <w:rFonts w:hint="eastAsia"/>
          <w:rtl/>
        </w:rPr>
        <w:t>‌</w:t>
      </w:r>
      <w:r w:rsidR="00110B10">
        <w:rPr>
          <w:rFonts w:hint="cs"/>
          <w:rtl/>
        </w:rPr>
        <w:t xml:space="preserve">ی 42 این اقوال را بیان کرده است: </w:t>
      </w:r>
      <w:r w:rsidR="00110B10" w:rsidRPr="00110B10">
        <w:rPr>
          <w:rFonts w:hint="cs"/>
          <w:color w:val="000080"/>
          <w:rtl/>
        </w:rPr>
        <w:t>«قالوا: و نزلت في أول شوال، فكان انقضاء مدة أجلهم انسلاخ الأشهر الحرم‏ ...»</w:t>
      </w:r>
      <w:r w:rsidR="00583454">
        <w:rPr>
          <w:rStyle w:val="FootnoteReference"/>
          <w:color w:val="000080"/>
          <w:rtl/>
        </w:rPr>
        <w:footnoteReference w:id="1"/>
      </w:r>
    </w:p>
    <w:p w:rsidR="001862FC" w:rsidRDefault="00110B10" w:rsidP="00E82325">
      <w:pPr>
        <w:jc w:val="both"/>
        <w:rPr>
          <w:rtl/>
        </w:rPr>
      </w:pPr>
      <w:r>
        <w:rPr>
          <w:rFonts w:hint="cs"/>
          <w:rtl/>
        </w:rPr>
        <w:t xml:space="preserve">بنا بر روایات ما این آیه </w:t>
      </w:r>
      <w:r w:rsidR="00E82325">
        <w:rPr>
          <w:rFonts w:hint="cs"/>
          <w:rtl/>
        </w:rPr>
        <w:t xml:space="preserve">مربوط به </w:t>
      </w:r>
      <w:r>
        <w:rPr>
          <w:rFonts w:hint="cs"/>
          <w:rtl/>
        </w:rPr>
        <w:t>دهم ذی الحجه ( یوم النحر</w:t>
      </w:r>
      <w:r w:rsidR="00E82325">
        <w:rPr>
          <w:rFonts w:hint="cs"/>
          <w:rtl/>
        </w:rPr>
        <w:t>)</w:t>
      </w:r>
      <w:r>
        <w:rPr>
          <w:rFonts w:hint="cs"/>
          <w:rtl/>
        </w:rPr>
        <w:t xml:space="preserve"> و مربوط به برائتی است که حضرت امیر سلام الله علیه آن را ابلاغ فرمود.</w:t>
      </w:r>
    </w:p>
    <w:p w:rsidR="001862FC" w:rsidRDefault="00C16F09" w:rsidP="008075D3">
      <w:pPr>
        <w:jc w:val="both"/>
        <w:rPr>
          <w:rtl/>
        </w:rPr>
      </w:pPr>
      <w:r>
        <w:rPr>
          <w:rFonts w:hint="cs"/>
          <w:rtl/>
        </w:rPr>
        <w:t xml:space="preserve">این </w:t>
      </w:r>
      <w:r w:rsidR="008075D3">
        <w:rPr>
          <w:rFonts w:hint="cs"/>
          <w:rtl/>
        </w:rPr>
        <w:t>روایات</w:t>
      </w:r>
      <w:r>
        <w:rPr>
          <w:rFonts w:hint="cs"/>
          <w:rtl/>
        </w:rPr>
        <w:t xml:space="preserve"> در مقام نحوه</w:t>
      </w:r>
      <w:r>
        <w:rPr>
          <w:rFonts w:hint="eastAsia"/>
          <w:rtl/>
        </w:rPr>
        <w:t>‌</w:t>
      </w:r>
      <w:r>
        <w:rPr>
          <w:rFonts w:hint="cs"/>
          <w:rtl/>
        </w:rPr>
        <w:t>ی محاسبه</w:t>
      </w:r>
      <w:r>
        <w:rPr>
          <w:rFonts w:hint="eastAsia"/>
          <w:rtl/>
        </w:rPr>
        <w:t>‌</w:t>
      </w:r>
      <w:r>
        <w:rPr>
          <w:rFonts w:hint="cs"/>
          <w:rtl/>
        </w:rPr>
        <w:t>ی</w:t>
      </w:r>
      <w:r w:rsidR="002362F5">
        <w:rPr>
          <w:rFonts w:hint="cs"/>
          <w:rtl/>
        </w:rPr>
        <w:t xml:space="preserve"> «شهر» نمی باش</w:t>
      </w:r>
      <w:r w:rsidR="008075D3">
        <w:rPr>
          <w:rFonts w:hint="cs"/>
          <w:rtl/>
        </w:rPr>
        <w:t>ن</w:t>
      </w:r>
      <w:r w:rsidR="002362F5">
        <w:rPr>
          <w:rFonts w:hint="cs"/>
          <w:rtl/>
        </w:rPr>
        <w:t>د و</w:t>
      </w:r>
      <w:r w:rsidR="00EC4D14">
        <w:rPr>
          <w:rFonts w:hint="cs"/>
          <w:rtl/>
        </w:rPr>
        <w:t xml:space="preserve"> محاسبه</w:t>
      </w:r>
      <w:r w:rsidR="00EC4D14">
        <w:rPr>
          <w:rFonts w:hint="eastAsia"/>
          <w:rtl/>
        </w:rPr>
        <w:t>‌</w:t>
      </w:r>
      <w:r w:rsidR="00EC4D14">
        <w:rPr>
          <w:rFonts w:hint="cs"/>
          <w:rtl/>
        </w:rPr>
        <w:t>ی چهار ماه از</w:t>
      </w:r>
      <w:r w:rsidR="002362F5">
        <w:rPr>
          <w:rFonts w:hint="cs"/>
          <w:rtl/>
        </w:rPr>
        <w:t xml:space="preserve"> دهم ذی الحجه تا دهم ربیع الآخر مفروغ عنه می باشد. در واقع بحث در این است که آیه مربوط به اول شوال است یا خیر.</w:t>
      </w:r>
    </w:p>
    <w:p w:rsidR="001862FC" w:rsidRDefault="009D7510" w:rsidP="004C2B2B">
      <w:pPr>
        <w:jc w:val="both"/>
        <w:rPr>
          <w:rtl/>
        </w:rPr>
      </w:pPr>
      <w:r>
        <w:rPr>
          <w:rFonts w:hint="cs"/>
          <w:rtl/>
        </w:rPr>
        <w:t xml:space="preserve">بله از این </w:t>
      </w:r>
      <w:r w:rsidR="00D145EC">
        <w:rPr>
          <w:rFonts w:hint="cs"/>
          <w:rtl/>
        </w:rPr>
        <w:t>روایات</w:t>
      </w:r>
      <w:r>
        <w:rPr>
          <w:rFonts w:hint="cs"/>
          <w:rtl/>
        </w:rPr>
        <w:t xml:space="preserve"> می توان استفاده کرد که چهار ماه عددی مد نظر نیست؛ اما </w:t>
      </w:r>
      <w:r w:rsidR="004C2B2B">
        <w:rPr>
          <w:rFonts w:hint="cs"/>
          <w:rtl/>
        </w:rPr>
        <w:t>روایات</w:t>
      </w:r>
      <w:r>
        <w:rPr>
          <w:rFonts w:hint="cs"/>
          <w:rtl/>
        </w:rPr>
        <w:t xml:space="preserve"> در مقام نحوه</w:t>
      </w:r>
      <w:r>
        <w:rPr>
          <w:rFonts w:hint="eastAsia"/>
          <w:rtl/>
        </w:rPr>
        <w:t>‌</w:t>
      </w:r>
      <w:r>
        <w:rPr>
          <w:rFonts w:hint="cs"/>
          <w:rtl/>
        </w:rPr>
        <w:t>ی محاسبه</w:t>
      </w:r>
      <w:r>
        <w:rPr>
          <w:rFonts w:hint="eastAsia"/>
          <w:rtl/>
        </w:rPr>
        <w:t>‌</w:t>
      </w:r>
      <w:r>
        <w:rPr>
          <w:rFonts w:hint="cs"/>
          <w:rtl/>
        </w:rPr>
        <w:t>ی شهور نمی باشد.</w:t>
      </w:r>
    </w:p>
    <w:p w:rsidR="00E60A70" w:rsidRDefault="00960010" w:rsidP="004C2B2B">
      <w:pPr>
        <w:jc w:val="both"/>
      </w:pPr>
      <w:r>
        <w:rPr>
          <w:rFonts w:hint="cs"/>
          <w:rtl/>
        </w:rPr>
        <w:t>برای نمونه در روایتی از روایات ما چنین آمده است:</w:t>
      </w:r>
    </w:p>
    <w:p w:rsidR="00E60A70" w:rsidRPr="00E60A70" w:rsidRDefault="00E60A70" w:rsidP="00E60A70">
      <w:pPr>
        <w:jc w:val="both"/>
      </w:pPr>
      <w:r w:rsidRPr="00E60A70">
        <w:rPr>
          <w:rFonts w:hint="cs"/>
          <w:rtl/>
        </w:rPr>
        <w:t xml:space="preserve">عَلِيُّ بْنُ إِبْرَاهِيمَ عَنْ أَبِيهِ وَ عَلِيِّ بْنِ مُحَمَّدٍ الْقَاسَانِيِّ جَمِيعاً عَنِ الْقَاسِمِ بْنِ مُحَمَّدٍ عَنْ سُلَيْمَانَ بْنِ دَاوُدَ الْمِنْقَرِيِّ عَنْ فُضَيْلِ بْنِ عِيَاضٍ قَالَ: </w:t>
      </w:r>
      <w:r w:rsidRPr="00E60A70">
        <w:rPr>
          <w:rFonts w:hint="cs"/>
          <w:color w:val="008000"/>
          <w:rtl/>
        </w:rPr>
        <w:t>سَأَلْتُ أَبَا عَبْدِ اللَّهِ ع</w:t>
      </w:r>
      <w:r w:rsidR="0038724D">
        <w:rPr>
          <w:rFonts w:hint="cs"/>
          <w:color w:val="008000"/>
          <w:rtl/>
        </w:rPr>
        <w:t>لیه السلام</w:t>
      </w:r>
      <w:r w:rsidRPr="00E60A70">
        <w:rPr>
          <w:rFonts w:hint="cs"/>
          <w:color w:val="008000"/>
          <w:rtl/>
        </w:rPr>
        <w:t xml:space="preserve"> عَنِ‏ الْحَجِّ الْأَكْبَرِ فَإِنَّ ابْنَ عَبَّاسٍ كَانَ يَقُولُ- يَوْمُ عَرَفَةَ فَقَالَ أَبُو عَبْدِ اللَّهِ ع</w:t>
      </w:r>
      <w:r w:rsidR="0038724D">
        <w:rPr>
          <w:rFonts w:hint="cs"/>
          <w:color w:val="008000"/>
          <w:rtl/>
        </w:rPr>
        <w:t>لیه السلام</w:t>
      </w:r>
      <w:r w:rsidRPr="00E60A70">
        <w:rPr>
          <w:rFonts w:hint="cs"/>
          <w:color w:val="008000"/>
          <w:rtl/>
        </w:rPr>
        <w:t xml:space="preserve"> قَالَ أَمِيرُ الْمُؤْمِنِينَ ص</w:t>
      </w:r>
      <w:r w:rsidR="003138C6">
        <w:rPr>
          <w:rFonts w:hint="cs"/>
          <w:color w:val="008000"/>
          <w:rtl/>
        </w:rPr>
        <w:t>لوات الله علیه</w:t>
      </w:r>
      <w:r w:rsidRPr="00E60A70">
        <w:rPr>
          <w:rFonts w:hint="cs"/>
          <w:color w:val="008000"/>
          <w:rtl/>
        </w:rPr>
        <w:t xml:space="preserve"> الْحَجُّ الْأَكْبَرُ يَوْمُ النَّحْرِ وَ يَحْتَجُّ بِقَوْلِهِ عَزَّ وَ جَلَّ- فَسِيحُوا فِي الْأَرْضِ أَرْبَعَةَ أَشْهُرٍ وَ هِيَ عِشْرُونَ مِنْ ذِي الْحِجَّةِ وَ الْمُحَرَّمُ وَ صَفَرٌ وَ شَهْرُ رَبِيعٍ الْأَوَّلِ وَ عَشْرٌ مِنْ رَبِيعٍ الْآخِرِ وَ لَوْ كَانَ الْحَجُّ الْأَكْبَرُ يَوْمَ عَرَفَةَ لَكَانَ أَرْبَعَةَ أَشْهُرٍ وَ يَوْما</w:t>
      </w:r>
      <w:r w:rsidR="00583454">
        <w:rPr>
          <w:rStyle w:val="FootnoteReference"/>
          <w:color w:val="008000"/>
          <w:rtl/>
        </w:rPr>
        <w:footnoteReference w:id="2"/>
      </w:r>
    </w:p>
    <w:p w:rsidR="00E60A70" w:rsidRDefault="00A5610B" w:rsidP="00A321A9">
      <w:pPr>
        <w:jc w:val="both"/>
        <w:rPr>
          <w:rtl/>
        </w:rPr>
      </w:pPr>
      <w:r>
        <w:rPr>
          <w:rFonts w:hint="cs"/>
          <w:rtl/>
        </w:rPr>
        <w:t>بر اساس این روایت سی روزه بودن ماه ذی الحجه در آن سال مفروغ عنه می باشد.</w:t>
      </w:r>
      <w:r w:rsidR="0038724D">
        <w:rPr>
          <w:rFonts w:hint="cs"/>
          <w:rtl/>
        </w:rPr>
        <w:t xml:space="preserve"> به همین دلیل امام علیه السلام برای مبدا «اشهر السیاحة»</w:t>
      </w:r>
      <w:r w:rsidR="00A321A9">
        <w:rPr>
          <w:rFonts w:hint="cs"/>
          <w:rtl/>
        </w:rPr>
        <w:t xml:space="preserve"> استدلال می کند</w:t>
      </w:r>
      <w:r w:rsidR="0038724D">
        <w:rPr>
          <w:rFonts w:hint="cs"/>
          <w:rtl/>
        </w:rPr>
        <w:t xml:space="preserve"> که «یوم حج الاکبر» </w:t>
      </w:r>
      <w:r w:rsidR="00E3021C">
        <w:rPr>
          <w:rFonts w:hint="cs"/>
          <w:rtl/>
        </w:rPr>
        <w:t>می باشد و</w:t>
      </w:r>
      <w:r w:rsidR="0038724D">
        <w:rPr>
          <w:rFonts w:hint="cs"/>
          <w:rtl/>
        </w:rPr>
        <w:t xml:space="preserve"> روز عرفه نمی باشد؛ بلکه «یوم النحر» است.</w:t>
      </w:r>
    </w:p>
    <w:p w:rsidR="001862FC" w:rsidRDefault="003B0371" w:rsidP="00C57B2D">
      <w:pPr>
        <w:jc w:val="both"/>
        <w:rPr>
          <w:rtl/>
        </w:rPr>
      </w:pPr>
      <w:r>
        <w:rPr>
          <w:rFonts w:hint="cs"/>
          <w:rtl/>
        </w:rPr>
        <w:lastRenderedPageBreak/>
        <w:t xml:space="preserve">در روایات تفسیر طبری بعضی چنین تعبیری دارند که چهار ماه بودن «اشهر السیاحة» برای کسانی است که </w:t>
      </w:r>
      <w:r w:rsidR="003F59ED">
        <w:rPr>
          <w:rFonts w:hint="cs"/>
          <w:rtl/>
        </w:rPr>
        <w:t xml:space="preserve">پیامبر با آن ها عهد و پیمان داشته است و در دهم ربیع الآخر این چهار ماه سپری شده است؛ اما </w:t>
      </w:r>
      <w:r w:rsidR="00F053FB">
        <w:rPr>
          <w:rFonts w:hint="cs"/>
          <w:rtl/>
        </w:rPr>
        <w:t xml:space="preserve">برای </w:t>
      </w:r>
      <w:r w:rsidR="003F59ED">
        <w:rPr>
          <w:rFonts w:hint="cs"/>
          <w:rtl/>
        </w:rPr>
        <w:t xml:space="preserve">کسانی که عهد نداشتند، </w:t>
      </w:r>
      <w:r w:rsidR="00F053FB">
        <w:rPr>
          <w:rFonts w:hint="cs"/>
          <w:rtl/>
        </w:rPr>
        <w:t>پنجاه روز بوده است و این پنجاه روز شامل بیست روز از ذی الحجه و سی روز از محرم بوده است؛ گویا این بیست روز و سی روز مفروغ عنه بوده است.</w:t>
      </w:r>
    </w:p>
    <w:p w:rsidR="00F053FB" w:rsidRDefault="00F053FB" w:rsidP="003B0371">
      <w:pPr>
        <w:jc w:val="both"/>
        <w:rPr>
          <w:rtl/>
        </w:rPr>
      </w:pPr>
      <w:r>
        <w:rPr>
          <w:rFonts w:hint="cs"/>
          <w:rtl/>
        </w:rPr>
        <w:t>البته احتمال دیگری را هم می توان مطرح کرد که در محاسبات چه ماه بیست و نه روزه باشد و چه سی روزه باشد، هنگام محاسبه ماه را سی روزه در نظر می گرفتند که در این صورت نتیجه</w:t>
      </w:r>
      <w:r>
        <w:rPr>
          <w:rFonts w:hint="eastAsia"/>
          <w:rtl/>
        </w:rPr>
        <w:t>‌</w:t>
      </w:r>
      <w:r>
        <w:rPr>
          <w:rFonts w:hint="cs"/>
          <w:rtl/>
        </w:rPr>
        <w:t>ی آن همان قولی است که ما پذیرفتیم که اگر طلاق دهم شوال واقع شود، عده دهم محرم منقضی می شود.</w:t>
      </w:r>
    </w:p>
    <w:p w:rsidR="001862FC" w:rsidRDefault="005877D5" w:rsidP="00A74710">
      <w:pPr>
        <w:jc w:val="both"/>
        <w:rPr>
          <w:rtl/>
        </w:rPr>
      </w:pPr>
      <w:r>
        <w:rPr>
          <w:rFonts w:hint="cs"/>
          <w:rtl/>
        </w:rPr>
        <w:t>در نتیجه یا باید بیست روز باقی ماندن از ذی الحجه و سی روز بودن محرم مفروغ عنه باشد؛ به همین دلیل هنگام محاسبه</w:t>
      </w:r>
      <w:r>
        <w:rPr>
          <w:rFonts w:hint="eastAsia"/>
          <w:rtl/>
        </w:rPr>
        <w:t>‌</w:t>
      </w:r>
      <w:r>
        <w:rPr>
          <w:rFonts w:hint="cs"/>
          <w:rtl/>
        </w:rPr>
        <w:t>ی پنجاه روز می گفتند که آخر م</w:t>
      </w:r>
      <w:r w:rsidR="00563E54">
        <w:rPr>
          <w:rFonts w:hint="cs"/>
          <w:rtl/>
        </w:rPr>
        <w:t>حرم این پنجاه روز محاسبه می شود؛ و یا این که ماه را چه در صورت کامل بودن و چه در صورت ناقص بودن س</w:t>
      </w:r>
      <w:r w:rsidR="00AB4C8D">
        <w:rPr>
          <w:rFonts w:hint="cs"/>
          <w:rtl/>
        </w:rPr>
        <w:t xml:space="preserve">ی روز در نظر می گرفتند؛ مثلا دهم ماه تا آخر ماه را </w:t>
      </w:r>
      <w:r w:rsidR="00A74710">
        <w:rPr>
          <w:rFonts w:hint="cs"/>
          <w:rtl/>
        </w:rPr>
        <w:t>بیست</w:t>
      </w:r>
      <w:r w:rsidR="00AB4C8D">
        <w:rPr>
          <w:rFonts w:hint="cs"/>
          <w:rtl/>
        </w:rPr>
        <w:t xml:space="preserve"> روز در نظر می گرفتند گر چه ماه ناقص باشد.</w:t>
      </w:r>
    </w:p>
    <w:p w:rsidR="005A0656" w:rsidRDefault="00FD3C77" w:rsidP="00FD3C77">
      <w:pPr>
        <w:jc w:val="both"/>
        <w:rPr>
          <w:rtl/>
        </w:rPr>
      </w:pPr>
      <w:r>
        <w:rPr>
          <w:rFonts w:hint="cs"/>
          <w:rtl/>
        </w:rPr>
        <w:t>روایات «اشهر السیاحة» شاهد بر قول ماست؛ اما احتمال دارد بیست روز باقی ماندن از ذی الحجه و سی روز بودن محرم در آن سال مفروغ عنه بوده باشد و به همین دلیل چنین تعبیر کرده اند.</w:t>
      </w:r>
    </w:p>
    <w:p w:rsidR="009516E3" w:rsidRDefault="009516E3" w:rsidP="00FD3C77">
      <w:pPr>
        <w:jc w:val="both"/>
        <w:rPr>
          <w:rtl/>
        </w:rPr>
      </w:pPr>
      <w:r>
        <w:rPr>
          <w:rFonts w:hint="cs"/>
          <w:rtl/>
        </w:rPr>
        <w:t>در هر صورت با این روایات نمی توان به نفع مرحوم سید استدلال کرد.</w:t>
      </w:r>
    </w:p>
    <w:p w:rsidR="005A0656" w:rsidRDefault="005A0656" w:rsidP="007825E1">
      <w:pPr>
        <w:jc w:val="both"/>
        <w:rPr>
          <w:rtl/>
        </w:rPr>
      </w:pPr>
    </w:p>
    <w:p w:rsidR="005A0656" w:rsidRDefault="002C08C2" w:rsidP="002C08C2">
      <w:pPr>
        <w:jc w:val="both"/>
        <w:rPr>
          <w:rtl/>
        </w:rPr>
      </w:pPr>
      <w:r>
        <w:rPr>
          <w:rFonts w:hint="cs"/>
          <w:rtl/>
        </w:rPr>
        <w:t>لحاظ سی روزه بودن یا بیست و نه روزه بودن ماه در محاسبات عقلایی نیست. فرض کنید مقدار عمر شخصی را با ماه بیان می کنند و یا میزان خلافت خلفا را با ماه و روز بیان می کنند، در هیچ یک از این موارد تعیین نمی شود که ماه اول کامل یا ناقص</w:t>
      </w:r>
      <w:r w:rsidRPr="002C08C2">
        <w:rPr>
          <w:rFonts w:hint="cs"/>
          <w:rtl/>
        </w:rPr>
        <w:t xml:space="preserve"> </w:t>
      </w:r>
      <w:r>
        <w:rPr>
          <w:rFonts w:hint="cs"/>
          <w:rtl/>
        </w:rPr>
        <w:t>بوده است</w:t>
      </w:r>
      <w:r w:rsidR="009765C4">
        <w:rPr>
          <w:rFonts w:hint="cs"/>
          <w:rtl/>
        </w:rPr>
        <w:t xml:space="preserve"> و همین مطلب بیان گر این است که با کامل بودن یا ناقص بودن ماه کاری نداشته اند.</w:t>
      </w:r>
    </w:p>
    <w:p w:rsidR="00107A2D" w:rsidRDefault="006F44CE" w:rsidP="006F44CE">
      <w:pPr>
        <w:pStyle w:val="Heading1"/>
        <w:rPr>
          <w:rtl/>
        </w:rPr>
      </w:pPr>
      <w:bookmarkStart w:id="3" w:name="_Toc41890898"/>
      <w:r>
        <w:rPr>
          <w:rFonts w:hint="cs"/>
          <w:rtl/>
        </w:rPr>
        <w:t>سوال</w:t>
      </w:r>
      <w:bookmarkEnd w:id="3"/>
    </w:p>
    <w:p w:rsidR="00107A2D" w:rsidRDefault="006F44CE" w:rsidP="00E2247A">
      <w:pPr>
        <w:jc w:val="both"/>
        <w:rPr>
          <w:rtl/>
        </w:rPr>
      </w:pPr>
      <w:r>
        <w:rPr>
          <w:rFonts w:hint="cs"/>
          <w:rtl/>
        </w:rPr>
        <w:t>طلبه: در اوایل این بحث طرح شد که عرفا چهار ماه از دهم ذی الحجه تا دهم محرم و از دهم محرم تا دهم صفر و ... محاسبه می شود؛ بنابراین کلا مدت ماه در نظر گرفته می شود؛ نه این که تلفیق بین قسمتی از ماه اول و ماه پنجم باشد؛ در حالی که نحوه</w:t>
      </w:r>
      <w:r>
        <w:rPr>
          <w:rFonts w:hint="eastAsia"/>
          <w:rtl/>
        </w:rPr>
        <w:t>‌</w:t>
      </w:r>
      <w:r>
        <w:rPr>
          <w:rFonts w:hint="cs"/>
          <w:rtl/>
        </w:rPr>
        <w:t xml:space="preserve">ی بیان چهار ماه در «اشهر السیاحة» گویای این است که سه ماه وسط به نحو ماه هلالی حقیقی ( ما بین الهلالین) در نظر گرفته شده است و بین بیست روز ذی الحجه و ده روز ربیع تلفیق شده است. بنابراین نسبت به سه ماه، حقیقتِ ماه اراده شده است و نسبت به یک ماه، مدت ماه اراده شده است و اشکال استعمال لفظ در اکثر از معنا مطرح می شود و در حقیقت این اشکال </w:t>
      </w:r>
      <w:r>
        <w:rPr>
          <w:rFonts w:hint="cs"/>
          <w:rtl/>
        </w:rPr>
        <w:lastRenderedPageBreak/>
        <w:t xml:space="preserve">به خصوص قول سید نمی باشد؛ </w:t>
      </w:r>
      <w:r w:rsidR="000104B6">
        <w:rPr>
          <w:rFonts w:hint="cs"/>
          <w:rtl/>
        </w:rPr>
        <w:t>بلکه اشکال به هر نحو تلفیق بین ماه اول و ماه آخر وارد است و در این روایت تلفیق پذیرفته</w:t>
      </w:r>
      <w:r w:rsidR="00B51253">
        <w:rPr>
          <w:rFonts w:hint="cs"/>
          <w:rtl/>
        </w:rPr>
        <w:t xml:space="preserve"> شده</w:t>
      </w:r>
      <w:r w:rsidR="000104B6">
        <w:rPr>
          <w:rFonts w:hint="cs"/>
          <w:rtl/>
        </w:rPr>
        <w:t xml:space="preserve"> است؛ بنابراین نمی توان گفت روایات «اشهر السیاحة» با دو قول سازگار است ولی چون در یک قول استعمال لفظ در اکثر از معنا لازم می آید، دلیل بر قول دیگر می شود.</w:t>
      </w:r>
    </w:p>
    <w:p w:rsidR="00107A2D" w:rsidRDefault="007E4049" w:rsidP="007E4049">
      <w:pPr>
        <w:pStyle w:val="Heading2"/>
        <w:rPr>
          <w:rtl/>
        </w:rPr>
      </w:pPr>
      <w:bookmarkStart w:id="4" w:name="_Toc41890899"/>
      <w:r>
        <w:rPr>
          <w:rFonts w:hint="cs"/>
          <w:rtl/>
        </w:rPr>
        <w:t>پاسخ استاد</w:t>
      </w:r>
      <w:bookmarkEnd w:id="4"/>
    </w:p>
    <w:p w:rsidR="00107A2D" w:rsidRDefault="007E4049" w:rsidP="007825E1">
      <w:pPr>
        <w:jc w:val="both"/>
        <w:rPr>
          <w:rtl/>
        </w:rPr>
      </w:pPr>
      <w:r>
        <w:rPr>
          <w:rFonts w:hint="cs"/>
          <w:rtl/>
        </w:rPr>
        <w:t>روایات «اشهر السیاحة» در مقام بیان نحوه</w:t>
      </w:r>
      <w:r>
        <w:rPr>
          <w:rFonts w:hint="eastAsia"/>
          <w:rtl/>
        </w:rPr>
        <w:t>‌</w:t>
      </w:r>
      <w:r>
        <w:rPr>
          <w:rFonts w:hint="cs"/>
          <w:rtl/>
        </w:rPr>
        <w:t>ی تلفیق نیستند.</w:t>
      </w:r>
      <w:r w:rsidR="005E180C">
        <w:rPr>
          <w:rFonts w:hint="cs"/>
          <w:rtl/>
        </w:rPr>
        <w:t xml:space="preserve"> بلکه در مقام بیان مدت این چهار ماه هستند که شامل بیست روز از ذی الحجه، محرم، صفر، ربیع الاول و ده روز از ربیع الآخر می باشد؛ اما در مورد نحوه</w:t>
      </w:r>
      <w:r w:rsidR="005E180C">
        <w:rPr>
          <w:rFonts w:hint="eastAsia"/>
          <w:rtl/>
        </w:rPr>
        <w:t>‌</w:t>
      </w:r>
      <w:r w:rsidR="005E180C">
        <w:rPr>
          <w:rFonts w:hint="cs"/>
          <w:rtl/>
        </w:rPr>
        <w:t>ی محاسبه در این روایت چیزی بیان نشده است.</w:t>
      </w:r>
    </w:p>
    <w:p w:rsidR="007E4049" w:rsidRDefault="00C7399E" w:rsidP="00274436">
      <w:pPr>
        <w:jc w:val="both"/>
        <w:rPr>
          <w:rtl/>
        </w:rPr>
      </w:pPr>
      <w:r>
        <w:rPr>
          <w:rFonts w:hint="cs"/>
          <w:rtl/>
        </w:rPr>
        <w:t xml:space="preserve">وقتی گفته می شود چهار ماه، منظور مدت این چهار ماه است. ممکن است این چهار ماه کامل یا ناقص باشند. </w:t>
      </w:r>
      <w:r w:rsidR="00467960">
        <w:rPr>
          <w:rFonts w:hint="cs"/>
          <w:rtl/>
        </w:rPr>
        <w:t xml:space="preserve">البته مراد این نیست که </w:t>
      </w:r>
      <w:r>
        <w:rPr>
          <w:rFonts w:hint="cs"/>
          <w:rtl/>
        </w:rPr>
        <w:t xml:space="preserve">مدت این چهار ماه حداقل </w:t>
      </w:r>
      <w:r w:rsidR="00583454">
        <w:rPr>
          <w:rFonts w:hint="cs"/>
          <w:rtl/>
        </w:rPr>
        <w:t xml:space="preserve">صد و شانزده روز و حداکثر صد و بیست روز می شود؛ </w:t>
      </w:r>
      <w:r w:rsidR="00467960">
        <w:rPr>
          <w:rFonts w:hint="cs"/>
          <w:rtl/>
        </w:rPr>
        <w:t xml:space="preserve">بلکه </w:t>
      </w:r>
      <w:r w:rsidR="00A4504D">
        <w:rPr>
          <w:rFonts w:hint="cs"/>
          <w:rtl/>
        </w:rPr>
        <w:t>تلفیق به این اعتبار است که کمبود یک ماه را با ماه بعدی تکمیل کنیم</w:t>
      </w:r>
      <w:r w:rsidR="001B2FCA">
        <w:rPr>
          <w:rFonts w:hint="cs"/>
          <w:rtl/>
        </w:rPr>
        <w:t>. مثلا از دهم محرم تا دهم صفر یک ماه می باشد؛ در نتیجه بستگی دارد که محرم بیست و نه روزه یا سی روزه باشد تا مدت این ماه بیست و نه روز یا سی روز باشد.</w:t>
      </w:r>
      <w:r w:rsidR="00377002">
        <w:rPr>
          <w:rFonts w:hint="cs"/>
          <w:rtl/>
        </w:rPr>
        <w:t xml:space="preserve"> ماه گرچه یک امر کلی است اما به موارد خاص تطبیق داده می شود.</w:t>
      </w:r>
      <w:r w:rsidR="007E213F">
        <w:rPr>
          <w:rFonts w:hint="cs"/>
          <w:rtl/>
        </w:rPr>
        <w:t xml:space="preserve"> وقتی گفته می شود از الان تا سه ماه آینده، منظور سه ماه مثلا محرم، صفر و ربیع الاول است؛ نه کلی ماه.</w:t>
      </w:r>
      <w:r w:rsidR="0064360C">
        <w:rPr>
          <w:rFonts w:hint="cs"/>
          <w:rtl/>
        </w:rPr>
        <w:t xml:space="preserve"> </w:t>
      </w:r>
      <w:r w:rsidR="00DF1DE4">
        <w:rPr>
          <w:rFonts w:hint="cs"/>
          <w:rtl/>
        </w:rPr>
        <w:t>مثلا</w:t>
      </w:r>
      <w:r w:rsidR="00274436">
        <w:rPr>
          <w:rFonts w:hint="cs"/>
          <w:rtl/>
        </w:rPr>
        <w:t xml:space="preserve"> در</w:t>
      </w:r>
      <w:r w:rsidR="00DF1DE4">
        <w:rPr>
          <w:rFonts w:hint="cs"/>
          <w:rtl/>
        </w:rPr>
        <w:t xml:space="preserve"> «اشهر السیاحة» از دهم ذی الحجه تا دهم ربیع الآخر</w:t>
      </w:r>
      <w:r w:rsidR="008F659C">
        <w:rPr>
          <w:rFonts w:hint="cs"/>
          <w:rtl/>
        </w:rPr>
        <w:t>، همین ماه های موجود مد نظر است.</w:t>
      </w:r>
      <w:r w:rsidR="0064360C">
        <w:rPr>
          <w:rFonts w:hint="cs"/>
          <w:rtl/>
        </w:rPr>
        <w:t xml:space="preserve"> این طور نیست که مسلم باشد که ماه ذی الحجه در آن سال سی روزه بوده است؛ بلکه چون ماه سی روزه محاسبه می شده است، این طور بیان </w:t>
      </w:r>
      <w:r w:rsidR="00274436">
        <w:rPr>
          <w:rFonts w:hint="cs"/>
          <w:rtl/>
        </w:rPr>
        <w:t>ش</w:t>
      </w:r>
      <w:r w:rsidR="0064360C">
        <w:rPr>
          <w:rFonts w:hint="cs"/>
          <w:rtl/>
        </w:rPr>
        <w:t>د</w:t>
      </w:r>
      <w:r w:rsidR="00274436">
        <w:rPr>
          <w:rFonts w:hint="cs"/>
          <w:rtl/>
        </w:rPr>
        <w:t>ه است</w:t>
      </w:r>
      <w:r w:rsidR="0064360C">
        <w:rPr>
          <w:rFonts w:hint="cs"/>
          <w:rtl/>
        </w:rPr>
        <w:t xml:space="preserve"> که بیست روز از ذی الحجه و ده روز از ربیع الآخر در  نظر گرفته می شود.</w:t>
      </w:r>
      <w:r w:rsidR="00F600FF">
        <w:rPr>
          <w:rFonts w:hint="cs"/>
          <w:rtl/>
        </w:rPr>
        <w:t xml:space="preserve"> یعنی بیست روز باقی مانده از ذی الحجه به این اعتبار است ک</w:t>
      </w:r>
      <w:r w:rsidR="00826F48">
        <w:rPr>
          <w:rFonts w:hint="cs"/>
          <w:rtl/>
        </w:rPr>
        <w:t>ه ماه را سی روز در نظر می گیریم؛ نه این که واقعا سی روز باشد.</w:t>
      </w:r>
      <w:r w:rsidR="00414B06">
        <w:rPr>
          <w:rFonts w:hint="cs"/>
          <w:rtl/>
        </w:rPr>
        <w:t xml:space="preserve"> در این صورت</w:t>
      </w:r>
      <w:r w:rsidR="00570055">
        <w:rPr>
          <w:rFonts w:hint="cs"/>
          <w:rtl/>
        </w:rPr>
        <w:t xml:space="preserve"> نتیجه</w:t>
      </w:r>
      <w:r w:rsidR="00414B06">
        <w:rPr>
          <w:rFonts w:hint="cs"/>
          <w:rtl/>
        </w:rPr>
        <w:t xml:space="preserve"> همان نحوه</w:t>
      </w:r>
      <w:r w:rsidR="00570055">
        <w:rPr>
          <w:rFonts w:hint="eastAsia"/>
          <w:rtl/>
        </w:rPr>
        <w:t>‌</w:t>
      </w:r>
      <w:r w:rsidR="00570055">
        <w:rPr>
          <w:rFonts w:hint="cs"/>
          <w:rtl/>
        </w:rPr>
        <w:t>ی محاسبه ای که ما پذیرفتیم، خواهد شد.</w:t>
      </w:r>
    </w:p>
    <w:p w:rsidR="007E4049" w:rsidRDefault="001C5F5D" w:rsidP="007825E1">
      <w:pPr>
        <w:jc w:val="both"/>
        <w:rPr>
          <w:rtl/>
        </w:rPr>
      </w:pPr>
      <w:r>
        <w:rPr>
          <w:rFonts w:hint="cs"/>
          <w:rtl/>
        </w:rPr>
        <w:t>نحوه</w:t>
      </w:r>
      <w:r>
        <w:rPr>
          <w:rFonts w:hint="eastAsia"/>
          <w:rtl/>
        </w:rPr>
        <w:t>‌</w:t>
      </w:r>
      <w:r>
        <w:rPr>
          <w:rFonts w:hint="cs"/>
          <w:rtl/>
        </w:rPr>
        <w:t>ی استدلال ما برای رد قول سید به استعمال لفظ در اکثر از معنا وابسته نمی باشد؛ اصل رد قول سید عقلایی</w:t>
      </w:r>
      <w:r w:rsidR="00F82ABC">
        <w:rPr>
          <w:rFonts w:hint="cs"/>
          <w:rtl/>
        </w:rPr>
        <w:t xml:space="preserve"> نبودن این نحوه محاسبات می باشد و در تاریخ چنین محاسباتی بیان ن</w:t>
      </w:r>
      <w:r w:rsidR="00123BD6">
        <w:rPr>
          <w:rFonts w:hint="cs"/>
          <w:rtl/>
        </w:rPr>
        <w:t>شده است و کامل یا ناقص بودن ماه ها در محاسبات اهمیتی نداشته است.</w:t>
      </w:r>
      <w:r w:rsidR="00444248">
        <w:rPr>
          <w:rFonts w:hint="cs"/>
          <w:rtl/>
        </w:rPr>
        <w:t xml:space="preserve"> اگر اهمیت داشت باید در تواریخ ثبت می شد؛ در حالی که چنین چیزی اصلا ثبت نشده است.</w:t>
      </w:r>
    </w:p>
    <w:p w:rsidR="00583454" w:rsidRDefault="00595562" w:rsidP="00595562">
      <w:pPr>
        <w:pStyle w:val="Heading1"/>
        <w:rPr>
          <w:rtl/>
        </w:rPr>
      </w:pPr>
      <w:bookmarkStart w:id="5" w:name="_Toc41890900"/>
      <w:r>
        <w:rPr>
          <w:rFonts w:hint="cs"/>
          <w:rtl/>
        </w:rPr>
        <w:lastRenderedPageBreak/>
        <w:t>مساله یازدهم تکمله</w:t>
      </w:r>
      <w:r>
        <w:rPr>
          <w:rFonts w:hint="eastAsia"/>
          <w:rtl/>
        </w:rPr>
        <w:t>‌</w:t>
      </w:r>
      <w:r>
        <w:rPr>
          <w:rFonts w:hint="cs"/>
          <w:rtl/>
        </w:rPr>
        <w:t>ی عروه</w:t>
      </w:r>
      <w:bookmarkEnd w:id="5"/>
    </w:p>
    <w:p w:rsidR="00E36148" w:rsidRPr="00334674" w:rsidRDefault="00E36148" w:rsidP="00E36148">
      <w:pPr>
        <w:jc w:val="both"/>
        <w:rPr>
          <w:color w:val="0000FF"/>
          <w:rtl/>
        </w:rPr>
      </w:pPr>
      <w:r w:rsidRPr="00334674">
        <w:rPr>
          <w:rFonts w:hint="cs"/>
          <w:color w:val="0000FF"/>
          <w:rtl/>
        </w:rPr>
        <w:t>مسألة 11: لا إشكال و لا خلاف في ثبوت العدّة في الوطي بالشبهة</w:t>
      </w:r>
      <w:r w:rsidRPr="00334674">
        <w:rPr>
          <w:rFonts w:hint="cs"/>
          <w:color w:val="0000FF"/>
        </w:rPr>
        <w:t>‌</w:t>
      </w:r>
      <w:r w:rsidRPr="00334674">
        <w:rPr>
          <w:rFonts w:hint="cs"/>
          <w:color w:val="0000FF"/>
          <w:rtl/>
        </w:rPr>
        <w:t>، إذا كانت من الطرفين أو من طرف الواطى، و يدلّ عليه إطلاق ما دل من الأخبار على وجوبها بالإدخال و الماء، و أمّا إذا كانت من طرفها خاصة، ففيه قولان: أقواهما الوجوب، ثم ظاهرهم الاتّفاق على كونها مثل عدّة الطلاق.</w:t>
      </w:r>
      <w:r w:rsidR="00102F29">
        <w:rPr>
          <w:rStyle w:val="FootnoteReference"/>
          <w:color w:val="0000FF"/>
          <w:rtl/>
        </w:rPr>
        <w:footnoteReference w:id="3"/>
      </w:r>
    </w:p>
    <w:p w:rsidR="00240C97" w:rsidRDefault="00334674" w:rsidP="00240C97">
      <w:pPr>
        <w:jc w:val="both"/>
        <w:rPr>
          <w:rtl/>
        </w:rPr>
      </w:pPr>
      <w:r>
        <w:rPr>
          <w:rFonts w:hint="cs"/>
          <w:rtl/>
        </w:rPr>
        <w:t>زنا عده ندارد.</w:t>
      </w:r>
      <w:r w:rsidR="00240C97">
        <w:rPr>
          <w:rFonts w:hint="cs"/>
          <w:rtl/>
        </w:rPr>
        <w:t xml:space="preserve"> اگر هم مرد و هم زن علم به حرمت داشته باشند، زنا از دو طرف است و عده ندارد و بحثی در این مساله نیست. </w:t>
      </w:r>
    </w:p>
    <w:p w:rsidR="00583454" w:rsidRDefault="00240C97" w:rsidP="00240C97">
      <w:pPr>
        <w:jc w:val="both"/>
        <w:rPr>
          <w:rtl/>
        </w:rPr>
      </w:pPr>
      <w:r>
        <w:rPr>
          <w:rFonts w:hint="cs"/>
          <w:rtl/>
        </w:rPr>
        <w:t xml:space="preserve">اگر زنا از طرف مرد نباشد، آب مرد احترام دارد و زن باید به خاطر این </w:t>
      </w:r>
      <w:r w:rsidR="008369BE">
        <w:rPr>
          <w:rFonts w:hint="cs"/>
          <w:rtl/>
        </w:rPr>
        <w:t>آب عده نگه دارد. در این مساله هم بحثی نیست.</w:t>
      </w:r>
    </w:p>
    <w:p w:rsidR="00595562" w:rsidRDefault="00C4028E" w:rsidP="00C4028E">
      <w:pPr>
        <w:jc w:val="both"/>
        <w:rPr>
          <w:rtl/>
        </w:rPr>
      </w:pPr>
      <w:r>
        <w:rPr>
          <w:rFonts w:hint="cs"/>
          <w:rtl/>
        </w:rPr>
        <w:t>بحث در این مساله است که زنا از جانب زن نباشد و زن نداند که واطی، شوهرش نمی باشد، در این صورت بحث مطرح می شود که آیا عده واجب است یا خیر؟</w:t>
      </w:r>
    </w:p>
    <w:p w:rsidR="00595562" w:rsidRDefault="004601FF" w:rsidP="007825E1">
      <w:pPr>
        <w:jc w:val="both"/>
        <w:rPr>
          <w:rtl/>
        </w:rPr>
      </w:pPr>
      <w:r>
        <w:rPr>
          <w:rFonts w:hint="cs"/>
          <w:rtl/>
        </w:rPr>
        <w:t>بحث دیگر در مقدار عده</w:t>
      </w:r>
      <w:r>
        <w:rPr>
          <w:rFonts w:hint="eastAsia"/>
          <w:rtl/>
        </w:rPr>
        <w:t>‌</w:t>
      </w:r>
      <w:r>
        <w:rPr>
          <w:rFonts w:hint="cs"/>
          <w:rtl/>
        </w:rPr>
        <w:t>ی وطی به شبهه می باشد که مرحوم سید می فرماید: در این که مانند عده</w:t>
      </w:r>
      <w:r>
        <w:rPr>
          <w:rFonts w:hint="eastAsia"/>
          <w:rtl/>
        </w:rPr>
        <w:t>‌</w:t>
      </w:r>
      <w:r>
        <w:rPr>
          <w:rFonts w:hint="cs"/>
          <w:rtl/>
        </w:rPr>
        <w:t>ی طلاق می باشد، اتفاق وجود دارد.</w:t>
      </w:r>
    </w:p>
    <w:p w:rsidR="004601FF" w:rsidRDefault="00A80BD4" w:rsidP="007825E1">
      <w:pPr>
        <w:jc w:val="both"/>
        <w:rPr>
          <w:rtl/>
        </w:rPr>
      </w:pPr>
      <w:r>
        <w:rPr>
          <w:rFonts w:hint="cs"/>
          <w:rtl/>
        </w:rPr>
        <w:t>آیت الله والد بحثی را اشاره می فرمود که باید آن را هم دنبال کنیم. شبهه گاهی به این دلیل است که زن خیال می کند واطی شوهرش است، اگر عقدی که بین زن و شوهر است، عقد موقت باشد، آیا باز هم در صورت وطی به شبهه زن باید عده</w:t>
      </w:r>
      <w:r>
        <w:rPr>
          <w:rFonts w:hint="eastAsia"/>
          <w:rtl/>
        </w:rPr>
        <w:t>‌</w:t>
      </w:r>
      <w:r>
        <w:rPr>
          <w:rFonts w:hint="cs"/>
          <w:rtl/>
        </w:rPr>
        <w:t>ی طلاق نگه دارد؟</w:t>
      </w:r>
      <w:r w:rsidR="00070B6B">
        <w:rPr>
          <w:rFonts w:hint="cs"/>
          <w:rtl/>
        </w:rPr>
        <w:t xml:space="preserve"> یا در این صورت عده</w:t>
      </w:r>
      <w:r w:rsidR="00070B6B">
        <w:rPr>
          <w:rFonts w:hint="eastAsia"/>
          <w:rtl/>
        </w:rPr>
        <w:t>‌</w:t>
      </w:r>
      <w:r w:rsidR="00070B6B">
        <w:rPr>
          <w:rFonts w:hint="cs"/>
          <w:rtl/>
        </w:rPr>
        <w:t>ی عقد موقت بر عهده</w:t>
      </w:r>
      <w:r w:rsidR="00070B6B">
        <w:rPr>
          <w:rFonts w:hint="eastAsia"/>
          <w:rtl/>
        </w:rPr>
        <w:t>‌</w:t>
      </w:r>
      <w:r w:rsidR="00070B6B">
        <w:rPr>
          <w:rFonts w:hint="cs"/>
          <w:rtl/>
        </w:rPr>
        <w:t>ی</w:t>
      </w:r>
      <w:r w:rsidR="00A30CF0">
        <w:rPr>
          <w:rFonts w:hint="cs"/>
          <w:rtl/>
        </w:rPr>
        <w:t xml:space="preserve"> اوست؟</w:t>
      </w:r>
    </w:p>
    <w:p w:rsidR="004601FF" w:rsidRPr="006162A2" w:rsidRDefault="004601FF" w:rsidP="007825E1">
      <w:pPr>
        <w:jc w:val="both"/>
        <w:rPr>
          <w:rtl/>
        </w:rPr>
      </w:pPr>
    </w:p>
    <w:sectPr w:rsidR="004601F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CE5" w:rsidRDefault="00243CE5" w:rsidP="008B750B">
      <w:pPr>
        <w:spacing w:line="240" w:lineRule="auto"/>
      </w:pPr>
      <w:r>
        <w:separator/>
      </w:r>
    </w:p>
  </w:endnote>
  <w:endnote w:type="continuationSeparator" w:id="0">
    <w:p w:rsidR="00243CE5" w:rsidRDefault="00243CE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B3F3E" w:rsidRPr="00AB3F3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C14CB" w:rsidP="001B6799">
          <w:pPr>
            <w:pStyle w:val="Footer"/>
            <w:bidi w:val="0"/>
            <w:rPr>
              <w:color w:val="808080" w:themeColor="background1" w:themeShade="80"/>
              <w:rtl/>
            </w:rPr>
          </w:pPr>
          <w:bookmarkStart w:id="13" w:name="BokAdres"/>
          <w:bookmarkEnd w:id="13"/>
          <w:r>
            <w:rPr>
              <w:color w:val="808080" w:themeColor="background1" w:themeShade="80"/>
            </w:rPr>
            <w:t>F1js1_13990311-092_mk3_mfeb.ir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CE5" w:rsidRDefault="00243CE5" w:rsidP="008B750B">
      <w:pPr>
        <w:spacing w:line="240" w:lineRule="auto"/>
      </w:pPr>
      <w:r>
        <w:separator/>
      </w:r>
    </w:p>
  </w:footnote>
  <w:footnote w:type="continuationSeparator" w:id="0">
    <w:p w:rsidR="00243CE5" w:rsidRDefault="00243CE5" w:rsidP="008B750B">
      <w:pPr>
        <w:spacing w:line="240" w:lineRule="auto"/>
      </w:pPr>
      <w:r>
        <w:continuationSeparator/>
      </w:r>
    </w:p>
  </w:footnote>
  <w:footnote w:id="1">
    <w:p w:rsidR="00583454" w:rsidRDefault="00583454">
      <w:pPr>
        <w:pStyle w:val="FootnoteText"/>
      </w:pPr>
      <w:r>
        <w:rPr>
          <w:rStyle w:val="FootnoteReference"/>
        </w:rPr>
        <w:footnoteRef/>
      </w:r>
      <w:r>
        <w:rPr>
          <w:rtl/>
        </w:rPr>
        <w:t xml:space="preserve"> </w:t>
      </w:r>
      <w:hyperlink r:id="rId1" w:history="1">
        <w:r w:rsidRPr="00583454">
          <w:rPr>
            <w:rStyle w:val="Hyperlink"/>
            <w:rFonts w:hint="cs"/>
            <w:rtl/>
          </w:rPr>
          <w:t>جامع البیان، طبری، ج 10، ص 42</w:t>
        </w:r>
      </w:hyperlink>
    </w:p>
  </w:footnote>
  <w:footnote w:id="2">
    <w:p w:rsidR="00583454" w:rsidRPr="00583454" w:rsidRDefault="00583454" w:rsidP="00583454">
      <w:pPr>
        <w:pStyle w:val="FootnoteText"/>
      </w:pPr>
      <w:r w:rsidRPr="00583454">
        <w:footnoteRef/>
      </w:r>
      <w:r w:rsidRPr="00583454">
        <w:rPr>
          <w:rtl/>
        </w:rPr>
        <w:t xml:space="preserve"> </w:t>
      </w:r>
      <w:hyperlink r:id="rId2" w:history="1">
        <w:r w:rsidRPr="00583454">
          <w:rPr>
            <w:rStyle w:val="Hyperlink"/>
            <w:rtl/>
          </w:rPr>
          <w:t>الکاف</w:t>
        </w:r>
        <w:r w:rsidRPr="00583454">
          <w:rPr>
            <w:rStyle w:val="Hyperlink"/>
            <w:rFonts w:hint="cs"/>
            <w:rtl/>
          </w:rPr>
          <w:t>ی</w:t>
        </w:r>
        <w:r w:rsidRPr="00583454">
          <w:rPr>
            <w:rStyle w:val="Hyperlink"/>
            <w:rFonts w:hint="eastAsia"/>
            <w:rtl/>
          </w:rPr>
          <w:t>،</w:t>
        </w:r>
        <w:r w:rsidRPr="00583454">
          <w:rPr>
            <w:rStyle w:val="Hyperlink"/>
            <w:rtl/>
          </w:rPr>
          <w:t xml:space="preserve"> محمد بن </w:t>
        </w:r>
        <w:r w:rsidRPr="00583454">
          <w:rPr>
            <w:rStyle w:val="Hyperlink"/>
            <w:rFonts w:hint="cs"/>
            <w:rtl/>
          </w:rPr>
          <w:t>ی</w:t>
        </w:r>
        <w:r w:rsidRPr="00583454">
          <w:rPr>
            <w:rStyle w:val="Hyperlink"/>
            <w:rFonts w:hint="eastAsia"/>
            <w:rtl/>
          </w:rPr>
          <w:t>عقوب</w:t>
        </w:r>
        <w:r w:rsidRPr="00583454">
          <w:rPr>
            <w:rStyle w:val="Hyperlink"/>
            <w:rtl/>
          </w:rPr>
          <w:t xml:space="preserve"> کل</w:t>
        </w:r>
        <w:r w:rsidRPr="00583454">
          <w:rPr>
            <w:rStyle w:val="Hyperlink"/>
            <w:rFonts w:hint="cs"/>
            <w:rtl/>
          </w:rPr>
          <w:t>ی</w:t>
        </w:r>
        <w:r w:rsidRPr="00583454">
          <w:rPr>
            <w:rStyle w:val="Hyperlink"/>
            <w:rFonts w:hint="eastAsia"/>
            <w:rtl/>
          </w:rPr>
          <w:t>ن</w:t>
        </w:r>
        <w:r w:rsidRPr="00583454">
          <w:rPr>
            <w:rStyle w:val="Hyperlink"/>
            <w:rFonts w:hint="cs"/>
            <w:rtl/>
          </w:rPr>
          <w:t>ی</w:t>
        </w:r>
        <w:r w:rsidRPr="00583454">
          <w:rPr>
            <w:rStyle w:val="Hyperlink"/>
            <w:rFonts w:hint="eastAsia"/>
            <w:rtl/>
          </w:rPr>
          <w:t>،</w:t>
        </w:r>
        <w:r w:rsidRPr="00583454">
          <w:rPr>
            <w:rStyle w:val="Hyperlink"/>
            <w:rtl/>
          </w:rPr>
          <w:t xml:space="preserve"> ج4، ص290.</w:t>
        </w:r>
      </w:hyperlink>
    </w:p>
  </w:footnote>
  <w:footnote w:id="3">
    <w:p w:rsidR="00102F29" w:rsidRPr="00102F29" w:rsidRDefault="00102F29" w:rsidP="00102F29">
      <w:pPr>
        <w:pStyle w:val="FootnoteText"/>
      </w:pPr>
      <w:r w:rsidRPr="00102F29">
        <w:footnoteRef/>
      </w:r>
      <w:r w:rsidRPr="00102F29">
        <w:rPr>
          <w:rtl/>
        </w:rPr>
        <w:t xml:space="preserve"> </w:t>
      </w:r>
      <w:hyperlink r:id="rId3" w:history="1">
        <w:r w:rsidRPr="00102F29">
          <w:rPr>
            <w:rStyle w:val="Hyperlink"/>
            <w:rtl/>
          </w:rPr>
          <w:t>تکملة العروة الوثق</w:t>
        </w:r>
        <w:r w:rsidRPr="00102F29">
          <w:rPr>
            <w:rStyle w:val="Hyperlink"/>
            <w:rFonts w:hint="cs"/>
            <w:rtl/>
          </w:rPr>
          <w:t>ی</w:t>
        </w:r>
        <w:r w:rsidRPr="00102F29">
          <w:rPr>
            <w:rStyle w:val="Hyperlink"/>
            <w:rFonts w:hint="eastAsia"/>
            <w:rtl/>
          </w:rPr>
          <w:t>،</w:t>
        </w:r>
        <w:r w:rsidRPr="00102F29">
          <w:rPr>
            <w:rStyle w:val="Hyperlink"/>
            <w:rtl/>
          </w:rPr>
          <w:t xml:space="preserve"> الس</w:t>
        </w:r>
        <w:r w:rsidRPr="00102F29">
          <w:rPr>
            <w:rStyle w:val="Hyperlink"/>
            <w:rFonts w:hint="cs"/>
            <w:rtl/>
          </w:rPr>
          <w:t>ی</w:t>
        </w:r>
        <w:r w:rsidRPr="00102F29">
          <w:rPr>
            <w:rStyle w:val="Hyperlink"/>
            <w:rFonts w:hint="eastAsia"/>
            <w:rtl/>
          </w:rPr>
          <w:t>د</w:t>
        </w:r>
        <w:r w:rsidRPr="00102F29">
          <w:rPr>
            <w:rStyle w:val="Hyperlink"/>
            <w:rtl/>
          </w:rPr>
          <w:t xml:space="preserve"> محمد کاظم الطباطبائ</w:t>
        </w:r>
        <w:r w:rsidRPr="00102F29">
          <w:rPr>
            <w:rStyle w:val="Hyperlink"/>
            <w:rFonts w:hint="cs"/>
            <w:rtl/>
          </w:rPr>
          <w:t>ی</w:t>
        </w:r>
        <w:r w:rsidRPr="00102F29">
          <w:rPr>
            <w:rStyle w:val="Hyperlink"/>
            <w:rtl/>
          </w:rPr>
          <w:t xml:space="preserve"> ال</w:t>
        </w:r>
        <w:r w:rsidRPr="00102F29">
          <w:rPr>
            <w:rStyle w:val="Hyperlink"/>
            <w:rFonts w:hint="cs"/>
            <w:rtl/>
          </w:rPr>
          <w:t>ی</w:t>
        </w:r>
        <w:r w:rsidRPr="00102F29">
          <w:rPr>
            <w:rStyle w:val="Hyperlink"/>
            <w:rFonts w:hint="eastAsia"/>
            <w:rtl/>
          </w:rPr>
          <w:t>زد</w:t>
        </w:r>
        <w:r w:rsidRPr="00102F29">
          <w:rPr>
            <w:rStyle w:val="Hyperlink"/>
            <w:rFonts w:hint="cs"/>
            <w:rtl/>
          </w:rPr>
          <w:t>ی</w:t>
        </w:r>
        <w:r w:rsidRPr="00102F29">
          <w:rPr>
            <w:rStyle w:val="Hyperlink"/>
            <w:rFonts w:hint="eastAsia"/>
            <w:rtl/>
          </w:rPr>
          <w:t>،</w:t>
        </w:r>
        <w:r w:rsidRPr="00102F29">
          <w:rPr>
            <w:rStyle w:val="Hyperlink"/>
            <w:rtl/>
          </w:rPr>
          <w:t xml:space="preserve"> ج1، ص58</w:t>
        </w:r>
        <w:r w:rsidRPr="00102F29">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CC14CB">
      <w:rPr>
        <w:b/>
        <w:bCs/>
        <w:sz w:val="20"/>
        <w:szCs w:val="24"/>
        <w:rtl/>
      </w:rPr>
      <w:t>092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CC14CB">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CC14CB">
      <w:rPr>
        <w:b/>
        <w:bCs/>
        <w:color w:val="632423" w:themeColor="accent2" w:themeShade="80"/>
        <w:sz w:val="20"/>
        <w:szCs w:val="24"/>
        <w:rtl/>
      </w:rPr>
      <w:t>س</w:t>
    </w:r>
    <w:r w:rsidR="00CC14CB">
      <w:rPr>
        <w:rFonts w:hint="cs"/>
        <w:b/>
        <w:bCs/>
        <w:color w:val="632423" w:themeColor="accent2" w:themeShade="80"/>
        <w:sz w:val="20"/>
        <w:szCs w:val="24"/>
        <w:rtl/>
      </w:rPr>
      <w:t>ی</w:t>
    </w:r>
    <w:r w:rsidR="00CC14CB">
      <w:rPr>
        <w:rFonts w:hint="eastAsia"/>
        <w:b/>
        <w:bCs/>
        <w:color w:val="632423" w:themeColor="accent2" w:themeShade="80"/>
        <w:sz w:val="20"/>
        <w:szCs w:val="24"/>
        <w:rtl/>
      </w:rPr>
      <w:t>د</w:t>
    </w:r>
    <w:r w:rsidR="00CC14CB">
      <w:rPr>
        <w:b/>
        <w:bCs/>
        <w:color w:val="632423" w:themeColor="accent2" w:themeShade="80"/>
        <w:sz w:val="20"/>
        <w:szCs w:val="24"/>
        <w:rtl/>
      </w:rPr>
      <w:t xml:space="preserve"> محمد جواد شب</w:t>
    </w:r>
    <w:r w:rsidR="00CC14CB">
      <w:rPr>
        <w:rFonts w:hint="cs"/>
        <w:b/>
        <w:bCs/>
        <w:color w:val="632423" w:themeColor="accent2" w:themeShade="80"/>
        <w:sz w:val="20"/>
        <w:szCs w:val="24"/>
        <w:rtl/>
      </w:rPr>
      <w:t>ی</w:t>
    </w:r>
    <w:r w:rsidR="00CC14CB">
      <w:rPr>
        <w:rFonts w:hint="eastAsia"/>
        <w:b/>
        <w:bCs/>
        <w:color w:val="632423" w:themeColor="accent2" w:themeShade="80"/>
        <w:sz w:val="20"/>
        <w:szCs w:val="24"/>
        <w:rtl/>
      </w:rPr>
      <w:t>ر</w:t>
    </w:r>
    <w:r w:rsidR="00CC14C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CC14CB">
      <w:rPr>
        <w:sz w:val="24"/>
        <w:szCs w:val="24"/>
        <w:rtl/>
      </w:rPr>
      <w:t>11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CC14CB">
      <w:rPr>
        <w:color w:val="000000" w:themeColor="text1"/>
        <w:sz w:val="24"/>
        <w:szCs w:val="24"/>
        <w:rtl/>
      </w:rPr>
      <w:t>مساله‌</w:t>
    </w:r>
    <w:r w:rsidR="00CC14CB">
      <w:rPr>
        <w:rFonts w:hint="cs"/>
        <w:color w:val="000000" w:themeColor="text1"/>
        <w:sz w:val="24"/>
        <w:szCs w:val="24"/>
        <w:rtl/>
      </w:rPr>
      <w:t>ی</w:t>
    </w:r>
    <w:r w:rsidR="00CC14CB">
      <w:rPr>
        <w:color w:val="000000" w:themeColor="text1"/>
        <w:sz w:val="24"/>
        <w:szCs w:val="24"/>
        <w:rtl/>
      </w:rPr>
      <w:t xml:space="preserve"> دهم تکمله‌</w:t>
    </w:r>
    <w:r w:rsidR="00CC14CB">
      <w:rPr>
        <w:rFonts w:hint="cs"/>
        <w:color w:val="000000" w:themeColor="text1"/>
        <w:sz w:val="24"/>
        <w:szCs w:val="24"/>
        <w:rtl/>
      </w:rPr>
      <w:t>ی</w:t>
    </w:r>
    <w:r w:rsidR="00CC14CB">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FD4E52">
      <w:rPr>
        <w:sz w:val="24"/>
        <w:szCs w:val="24"/>
        <w:rtl/>
      </w:rPr>
      <w:t>م</w:t>
    </w:r>
    <w:r w:rsidR="00FD4E52">
      <w:rPr>
        <w:rFonts w:hint="cs"/>
        <w:sz w:val="24"/>
        <w:szCs w:val="24"/>
        <w:rtl/>
      </w:rPr>
      <w:t>رکز فقهی امام محمدباقر علیه السلام</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CC14CB">
      <w:rPr>
        <w:sz w:val="24"/>
        <w:szCs w:val="24"/>
        <w:rtl/>
      </w:rPr>
      <w:t>مراد از ثلاثة اشهر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E001F"/>
    <w:multiLevelType w:val="hybridMultilevel"/>
    <w:tmpl w:val="9A0C4276"/>
    <w:lvl w:ilvl="0" w:tplc="B93601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110EF"/>
    <w:multiLevelType w:val="hybridMultilevel"/>
    <w:tmpl w:val="C90C649E"/>
    <w:lvl w:ilvl="0" w:tplc="A90E0DC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04B6"/>
    <w:rsid w:val="00025777"/>
    <w:rsid w:val="00025B70"/>
    <w:rsid w:val="000353D7"/>
    <w:rsid w:val="00055496"/>
    <w:rsid w:val="00070B6B"/>
    <w:rsid w:val="00080A41"/>
    <w:rsid w:val="0008299B"/>
    <w:rsid w:val="000862DD"/>
    <w:rsid w:val="000913AA"/>
    <w:rsid w:val="00094847"/>
    <w:rsid w:val="00096C63"/>
    <w:rsid w:val="000B5DB5"/>
    <w:rsid w:val="000C3947"/>
    <w:rsid w:val="000D2A37"/>
    <w:rsid w:val="000D30E9"/>
    <w:rsid w:val="000D6818"/>
    <w:rsid w:val="000E335E"/>
    <w:rsid w:val="000F16CF"/>
    <w:rsid w:val="000F5BAC"/>
    <w:rsid w:val="00102585"/>
    <w:rsid w:val="00102F29"/>
    <w:rsid w:val="00107A2D"/>
    <w:rsid w:val="00110B10"/>
    <w:rsid w:val="00114AB7"/>
    <w:rsid w:val="00116B2B"/>
    <w:rsid w:val="00117092"/>
    <w:rsid w:val="00123BD6"/>
    <w:rsid w:val="00124E3D"/>
    <w:rsid w:val="00127E95"/>
    <w:rsid w:val="00130659"/>
    <w:rsid w:val="001347C7"/>
    <w:rsid w:val="001356B0"/>
    <w:rsid w:val="00141424"/>
    <w:rsid w:val="00151937"/>
    <w:rsid w:val="00181844"/>
    <w:rsid w:val="001837E9"/>
    <w:rsid w:val="001862FC"/>
    <w:rsid w:val="00187DFA"/>
    <w:rsid w:val="001A1BC1"/>
    <w:rsid w:val="001A1EA5"/>
    <w:rsid w:val="001A2574"/>
    <w:rsid w:val="001A27D7"/>
    <w:rsid w:val="001A294E"/>
    <w:rsid w:val="001A4ED8"/>
    <w:rsid w:val="001B2488"/>
    <w:rsid w:val="001B2FCA"/>
    <w:rsid w:val="001B6799"/>
    <w:rsid w:val="001C1362"/>
    <w:rsid w:val="001C5F5D"/>
    <w:rsid w:val="001C65BF"/>
    <w:rsid w:val="001D2E9A"/>
    <w:rsid w:val="001D597F"/>
    <w:rsid w:val="001E3FD4"/>
    <w:rsid w:val="0020241A"/>
    <w:rsid w:val="00203821"/>
    <w:rsid w:val="00211632"/>
    <w:rsid w:val="0021630D"/>
    <w:rsid w:val="002362F5"/>
    <w:rsid w:val="00240C97"/>
    <w:rsid w:val="0024121B"/>
    <w:rsid w:val="00243CE5"/>
    <w:rsid w:val="00247D2F"/>
    <w:rsid w:val="00256560"/>
    <w:rsid w:val="00274436"/>
    <w:rsid w:val="0027605E"/>
    <w:rsid w:val="00281E00"/>
    <w:rsid w:val="00294A52"/>
    <w:rsid w:val="002B575F"/>
    <w:rsid w:val="002B729B"/>
    <w:rsid w:val="002C08C2"/>
    <w:rsid w:val="002C23B5"/>
    <w:rsid w:val="002C53A2"/>
    <w:rsid w:val="002D0040"/>
    <w:rsid w:val="002D2FA8"/>
    <w:rsid w:val="002E220F"/>
    <w:rsid w:val="002E3C1E"/>
    <w:rsid w:val="00307311"/>
    <w:rsid w:val="003138C6"/>
    <w:rsid w:val="0032100F"/>
    <w:rsid w:val="0033402C"/>
    <w:rsid w:val="00334674"/>
    <w:rsid w:val="00340521"/>
    <w:rsid w:val="00345C73"/>
    <w:rsid w:val="00354A99"/>
    <w:rsid w:val="00360311"/>
    <w:rsid w:val="00361922"/>
    <w:rsid w:val="0037339B"/>
    <w:rsid w:val="00377002"/>
    <w:rsid w:val="00386C11"/>
    <w:rsid w:val="0038724D"/>
    <w:rsid w:val="00397466"/>
    <w:rsid w:val="003A6148"/>
    <w:rsid w:val="003B0371"/>
    <w:rsid w:val="003C33F6"/>
    <w:rsid w:val="003C3D2E"/>
    <w:rsid w:val="003C43A5"/>
    <w:rsid w:val="003E1C5C"/>
    <w:rsid w:val="003E6650"/>
    <w:rsid w:val="003F59ED"/>
    <w:rsid w:val="003F5B46"/>
    <w:rsid w:val="00401363"/>
    <w:rsid w:val="00402E47"/>
    <w:rsid w:val="00414B06"/>
    <w:rsid w:val="00425015"/>
    <w:rsid w:val="00430994"/>
    <w:rsid w:val="00441B6D"/>
    <w:rsid w:val="00444248"/>
    <w:rsid w:val="004556EF"/>
    <w:rsid w:val="004601FF"/>
    <w:rsid w:val="00462B07"/>
    <w:rsid w:val="00465BD2"/>
    <w:rsid w:val="00467960"/>
    <w:rsid w:val="004715C8"/>
    <w:rsid w:val="00481C31"/>
    <w:rsid w:val="00482FC1"/>
    <w:rsid w:val="00483027"/>
    <w:rsid w:val="004871AA"/>
    <w:rsid w:val="004918D7"/>
    <w:rsid w:val="004926E1"/>
    <w:rsid w:val="004A1EDB"/>
    <w:rsid w:val="004A2FEA"/>
    <w:rsid w:val="004B3FBE"/>
    <w:rsid w:val="004C2B2B"/>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3E54"/>
    <w:rsid w:val="00570055"/>
    <w:rsid w:val="00573718"/>
    <w:rsid w:val="00580C24"/>
    <w:rsid w:val="00583454"/>
    <w:rsid w:val="005877D5"/>
    <w:rsid w:val="00595562"/>
    <w:rsid w:val="005968EF"/>
    <w:rsid w:val="00596C1E"/>
    <w:rsid w:val="005A0656"/>
    <w:rsid w:val="005A2E26"/>
    <w:rsid w:val="005B7BCA"/>
    <w:rsid w:val="005C0DAE"/>
    <w:rsid w:val="005C188E"/>
    <w:rsid w:val="005D2349"/>
    <w:rsid w:val="005E180C"/>
    <w:rsid w:val="005E1B60"/>
    <w:rsid w:val="005E3359"/>
    <w:rsid w:val="005E5507"/>
    <w:rsid w:val="005E607B"/>
    <w:rsid w:val="005F0A8D"/>
    <w:rsid w:val="00601229"/>
    <w:rsid w:val="00603B67"/>
    <w:rsid w:val="006162A2"/>
    <w:rsid w:val="006240DA"/>
    <w:rsid w:val="0063256E"/>
    <w:rsid w:val="00633F04"/>
    <w:rsid w:val="00635219"/>
    <w:rsid w:val="00635EC0"/>
    <w:rsid w:val="00640B58"/>
    <w:rsid w:val="0064360C"/>
    <w:rsid w:val="00651B02"/>
    <w:rsid w:val="00651B19"/>
    <w:rsid w:val="00655B85"/>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44CE"/>
    <w:rsid w:val="0070265B"/>
    <w:rsid w:val="00704813"/>
    <w:rsid w:val="0072290D"/>
    <w:rsid w:val="00723D6D"/>
    <w:rsid w:val="00724537"/>
    <w:rsid w:val="00731724"/>
    <w:rsid w:val="0073474B"/>
    <w:rsid w:val="00735511"/>
    <w:rsid w:val="00737208"/>
    <w:rsid w:val="00744DE6"/>
    <w:rsid w:val="00762452"/>
    <w:rsid w:val="007639E0"/>
    <w:rsid w:val="00775507"/>
    <w:rsid w:val="007825E1"/>
    <w:rsid w:val="00783473"/>
    <w:rsid w:val="0078594B"/>
    <w:rsid w:val="00795E02"/>
    <w:rsid w:val="007979D0"/>
    <w:rsid w:val="007A0F91"/>
    <w:rsid w:val="007A4E18"/>
    <w:rsid w:val="007A7B8C"/>
    <w:rsid w:val="007B110E"/>
    <w:rsid w:val="007C6D9E"/>
    <w:rsid w:val="007D1C43"/>
    <w:rsid w:val="007D6C53"/>
    <w:rsid w:val="007E1564"/>
    <w:rsid w:val="007E1E87"/>
    <w:rsid w:val="007E213F"/>
    <w:rsid w:val="007E4049"/>
    <w:rsid w:val="007E5B3F"/>
    <w:rsid w:val="007F2257"/>
    <w:rsid w:val="0080091D"/>
    <w:rsid w:val="00804108"/>
    <w:rsid w:val="00804FC4"/>
    <w:rsid w:val="008075D3"/>
    <w:rsid w:val="00816367"/>
    <w:rsid w:val="00816A0B"/>
    <w:rsid w:val="00824B22"/>
    <w:rsid w:val="00826F48"/>
    <w:rsid w:val="00830C53"/>
    <w:rsid w:val="008369BE"/>
    <w:rsid w:val="00837FAA"/>
    <w:rsid w:val="00841F77"/>
    <w:rsid w:val="0085276D"/>
    <w:rsid w:val="00863390"/>
    <w:rsid w:val="0086385C"/>
    <w:rsid w:val="00866F15"/>
    <w:rsid w:val="00871916"/>
    <w:rsid w:val="008956DD"/>
    <w:rsid w:val="008A510E"/>
    <w:rsid w:val="008A522A"/>
    <w:rsid w:val="008B3F0F"/>
    <w:rsid w:val="008B4464"/>
    <w:rsid w:val="008B750B"/>
    <w:rsid w:val="008C3162"/>
    <w:rsid w:val="008D1F14"/>
    <w:rsid w:val="008D3AC6"/>
    <w:rsid w:val="008E3924"/>
    <w:rsid w:val="008E3D67"/>
    <w:rsid w:val="008F13F7"/>
    <w:rsid w:val="008F5B4D"/>
    <w:rsid w:val="008F659C"/>
    <w:rsid w:val="00907425"/>
    <w:rsid w:val="00923C34"/>
    <w:rsid w:val="00924152"/>
    <w:rsid w:val="0092513D"/>
    <w:rsid w:val="00927A9F"/>
    <w:rsid w:val="009335CC"/>
    <w:rsid w:val="00935A55"/>
    <w:rsid w:val="00937760"/>
    <w:rsid w:val="00941CEB"/>
    <w:rsid w:val="0094720F"/>
    <w:rsid w:val="009516E3"/>
    <w:rsid w:val="00953B28"/>
    <w:rsid w:val="00954322"/>
    <w:rsid w:val="00957CAA"/>
    <w:rsid w:val="00960010"/>
    <w:rsid w:val="0096778A"/>
    <w:rsid w:val="009765C4"/>
    <w:rsid w:val="00977656"/>
    <w:rsid w:val="009846A7"/>
    <w:rsid w:val="0098794D"/>
    <w:rsid w:val="0099497B"/>
    <w:rsid w:val="009A43BA"/>
    <w:rsid w:val="009B0D05"/>
    <w:rsid w:val="009B4CA6"/>
    <w:rsid w:val="009B79F8"/>
    <w:rsid w:val="009C66D5"/>
    <w:rsid w:val="009D13FD"/>
    <w:rsid w:val="009D266A"/>
    <w:rsid w:val="009D7510"/>
    <w:rsid w:val="009F7E07"/>
    <w:rsid w:val="00A01522"/>
    <w:rsid w:val="00A10A11"/>
    <w:rsid w:val="00A13C6A"/>
    <w:rsid w:val="00A17B09"/>
    <w:rsid w:val="00A30CF0"/>
    <w:rsid w:val="00A314D1"/>
    <w:rsid w:val="00A321A9"/>
    <w:rsid w:val="00A4504D"/>
    <w:rsid w:val="00A457C6"/>
    <w:rsid w:val="00A46AD0"/>
    <w:rsid w:val="00A47063"/>
    <w:rsid w:val="00A473A8"/>
    <w:rsid w:val="00A513F0"/>
    <w:rsid w:val="00A5610B"/>
    <w:rsid w:val="00A61AC8"/>
    <w:rsid w:val="00A6366F"/>
    <w:rsid w:val="00A65D4C"/>
    <w:rsid w:val="00A70512"/>
    <w:rsid w:val="00A74710"/>
    <w:rsid w:val="00A80BD4"/>
    <w:rsid w:val="00AA1F60"/>
    <w:rsid w:val="00AA40D7"/>
    <w:rsid w:val="00AB3F3E"/>
    <w:rsid w:val="00AB4C8D"/>
    <w:rsid w:val="00AB5F7D"/>
    <w:rsid w:val="00AC0C50"/>
    <w:rsid w:val="00AC6FE2"/>
    <w:rsid w:val="00AF3925"/>
    <w:rsid w:val="00B1296B"/>
    <w:rsid w:val="00B2292F"/>
    <w:rsid w:val="00B43169"/>
    <w:rsid w:val="00B501A8"/>
    <w:rsid w:val="00B51253"/>
    <w:rsid w:val="00B55AE4"/>
    <w:rsid w:val="00B70B46"/>
    <w:rsid w:val="00B739B0"/>
    <w:rsid w:val="00B814A3"/>
    <w:rsid w:val="00B96F38"/>
    <w:rsid w:val="00BC716B"/>
    <w:rsid w:val="00BD0E74"/>
    <w:rsid w:val="00BD5F8C"/>
    <w:rsid w:val="00BE29DD"/>
    <w:rsid w:val="00C066AF"/>
    <w:rsid w:val="00C10E06"/>
    <w:rsid w:val="00C145B8"/>
    <w:rsid w:val="00C16F09"/>
    <w:rsid w:val="00C2438F"/>
    <w:rsid w:val="00C31AF0"/>
    <w:rsid w:val="00C32A7E"/>
    <w:rsid w:val="00C34F28"/>
    <w:rsid w:val="00C368DF"/>
    <w:rsid w:val="00C4028E"/>
    <w:rsid w:val="00C442C5"/>
    <w:rsid w:val="00C57B2D"/>
    <w:rsid w:val="00C57B5C"/>
    <w:rsid w:val="00C57C7C"/>
    <w:rsid w:val="00C61049"/>
    <w:rsid w:val="00C63FFE"/>
    <w:rsid w:val="00C7399E"/>
    <w:rsid w:val="00C91EB6"/>
    <w:rsid w:val="00CA10B0"/>
    <w:rsid w:val="00CA2F8E"/>
    <w:rsid w:val="00CA3EE2"/>
    <w:rsid w:val="00CA7FD5"/>
    <w:rsid w:val="00CB3287"/>
    <w:rsid w:val="00CB33E2"/>
    <w:rsid w:val="00CB4E68"/>
    <w:rsid w:val="00CC14CB"/>
    <w:rsid w:val="00CC2733"/>
    <w:rsid w:val="00CD0050"/>
    <w:rsid w:val="00CD0E9A"/>
    <w:rsid w:val="00CE7481"/>
    <w:rsid w:val="00CF0A8F"/>
    <w:rsid w:val="00D048CE"/>
    <w:rsid w:val="00D10998"/>
    <w:rsid w:val="00D145EC"/>
    <w:rsid w:val="00D15CBD"/>
    <w:rsid w:val="00D221CB"/>
    <w:rsid w:val="00D23391"/>
    <w:rsid w:val="00D31805"/>
    <w:rsid w:val="00D552B9"/>
    <w:rsid w:val="00D72771"/>
    <w:rsid w:val="00D735B2"/>
    <w:rsid w:val="00D74021"/>
    <w:rsid w:val="00D76D01"/>
    <w:rsid w:val="00D922A9"/>
    <w:rsid w:val="00D9394A"/>
    <w:rsid w:val="00DB0CBB"/>
    <w:rsid w:val="00DB67CC"/>
    <w:rsid w:val="00DC3783"/>
    <w:rsid w:val="00DE1070"/>
    <w:rsid w:val="00DF1DE4"/>
    <w:rsid w:val="00E00219"/>
    <w:rsid w:val="00E0316B"/>
    <w:rsid w:val="00E2247A"/>
    <w:rsid w:val="00E25E10"/>
    <w:rsid w:val="00E3021C"/>
    <w:rsid w:val="00E36148"/>
    <w:rsid w:val="00E50B41"/>
    <w:rsid w:val="00E5219B"/>
    <w:rsid w:val="00E52D07"/>
    <w:rsid w:val="00E5518B"/>
    <w:rsid w:val="00E5687C"/>
    <w:rsid w:val="00E609FE"/>
    <w:rsid w:val="00E60A70"/>
    <w:rsid w:val="00E630BE"/>
    <w:rsid w:val="00E75920"/>
    <w:rsid w:val="00E80D96"/>
    <w:rsid w:val="00E82325"/>
    <w:rsid w:val="00E871FA"/>
    <w:rsid w:val="00E936A4"/>
    <w:rsid w:val="00E954BB"/>
    <w:rsid w:val="00EA45E7"/>
    <w:rsid w:val="00EA4FA5"/>
    <w:rsid w:val="00EB78E3"/>
    <w:rsid w:val="00EB7BE3"/>
    <w:rsid w:val="00EC1C4B"/>
    <w:rsid w:val="00EC4D14"/>
    <w:rsid w:val="00EC735A"/>
    <w:rsid w:val="00ED5F38"/>
    <w:rsid w:val="00ED6D07"/>
    <w:rsid w:val="00EF27FE"/>
    <w:rsid w:val="00F053FB"/>
    <w:rsid w:val="00F05650"/>
    <w:rsid w:val="00F07FB6"/>
    <w:rsid w:val="00F149D0"/>
    <w:rsid w:val="00F16B53"/>
    <w:rsid w:val="00F20536"/>
    <w:rsid w:val="00F25ECD"/>
    <w:rsid w:val="00F318BE"/>
    <w:rsid w:val="00F33297"/>
    <w:rsid w:val="00F343FB"/>
    <w:rsid w:val="00F359FE"/>
    <w:rsid w:val="00F42159"/>
    <w:rsid w:val="00F4256E"/>
    <w:rsid w:val="00F42EE1"/>
    <w:rsid w:val="00F46ABC"/>
    <w:rsid w:val="00F600FF"/>
    <w:rsid w:val="00F60F1F"/>
    <w:rsid w:val="00F64141"/>
    <w:rsid w:val="00F669B9"/>
    <w:rsid w:val="00F67508"/>
    <w:rsid w:val="00F71FC9"/>
    <w:rsid w:val="00F73B48"/>
    <w:rsid w:val="00F74F51"/>
    <w:rsid w:val="00F82ABC"/>
    <w:rsid w:val="00F842AD"/>
    <w:rsid w:val="00F8546B"/>
    <w:rsid w:val="00F914EB"/>
    <w:rsid w:val="00F91B85"/>
    <w:rsid w:val="00F938E7"/>
    <w:rsid w:val="00FA3B17"/>
    <w:rsid w:val="00FA5E8D"/>
    <w:rsid w:val="00FA5F3D"/>
    <w:rsid w:val="00FB399E"/>
    <w:rsid w:val="00FB7F50"/>
    <w:rsid w:val="00FC2A85"/>
    <w:rsid w:val="00FC40AF"/>
    <w:rsid w:val="00FC73B9"/>
    <w:rsid w:val="00FD0A16"/>
    <w:rsid w:val="00FD3C77"/>
    <w:rsid w:val="00FD4E52"/>
    <w:rsid w:val="00FE1FFA"/>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80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80153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25587179">
      <w:bodyDiv w:val="1"/>
      <w:marLeft w:val="0"/>
      <w:marRight w:val="0"/>
      <w:marTop w:val="0"/>
      <w:marBottom w:val="0"/>
      <w:divBdr>
        <w:top w:val="none" w:sz="0" w:space="0" w:color="auto"/>
        <w:left w:val="none" w:sz="0" w:space="0" w:color="auto"/>
        <w:bottom w:val="none" w:sz="0" w:space="0" w:color="auto"/>
        <w:right w:val="none" w:sz="0" w:space="0" w:color="auto"/>
      </w:divBdr>
    </w:div>
    <w:div w:id="832405137">
      <w:bodyDiv w:val="1"/>
      <w:marLeft w:val="0"/>
      <w:marRight w:val="0"/>
      <w:marTop w:val="0"/>
      <w:marBottom w:val="0"/>
      <w:divBdr>
        <w:top w:val="none" w:sz="0" w:space="0" w:color="auto"/>
        <w:left w:val="none" w:sz="0" w:space="0" w:color="auto"/>
        <w:bottom w:val="none" w:sz="0" w:space="0" w:color="auto"/>
        <w:right w:val="none" w:sz="0" w:space="0" w:color="auto"/>
      </w:divBdr>
    </w:div>
    <w:div w:id="118470725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9656568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339480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1/1/58/11" TargetMode="External"/><Relationship Id="rId2" Type="http://schemas.openxmlformats.org/officeDocument/2006/relationships/hyperlink" Target="http://lib.eshia.ir/11005/4/290/&#1593;&#1576;&#1575;&#1587;" TargetMode="External"/><Relationship Id="rId1" Type="http://schemas.openxmlformats.org/officeDocument/2006/relationships/hyperlink" Target="http://lib.eshia.ir/41737/14/97/%D9%88%D9%86%D8%B2%D9%84%D8%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4238A-FC87-46B2-B621-DFAA3DA1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5</Pages>
  <Words>1307</Words>
  <Characters>7455</Characters>
  <Application>Microsoft Office Word</Application>
  <DocSecurity>0</DocSecurity>
  <Lines>62</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8745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2020-06-06T12:06:00Z</dcterms:created>
  <dcterms:modified xsi:type="dcterms:W3CDTF">2020-06-07T11:46:00Z</dcterms:modified>
  <cp:contentStatus>ویرایش 2.5</cp:contentStatus>
  <cp:version>2.7</cp:version>
</cp:coreProperties>
</file>