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CEF" w:rsidRDefault="001A6CEF" w:rsidP="001A6CEF">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1A6CEF" w:rsidRPr="00825F78" w:rsidRDefault="001A6CEF" w:rsidP="001A6CEF">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5</w:t>
      </w:r>
      <w:r>
        <w:rPr>
          <w:rFonts w:ascii="IRANSans" w:hAnsi="IRANSans" w:cs="IRANSans" w:hint="cs"/>
          <w:b/>
          <w:bCs/>
          <w:color w:val="0101FF"/>
          <w:sz w:val="24"/>
          <w:szCs w:val="24"/>
          <w:shd w:val="clear" w:color="auto" w:fill="FFFFFF"/>
          <w:rtl/>
        </w:rPr>
        <w:t>4</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5</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01</w:t>
      </w:r>
      <w:r w:rsidRPr="00825F78">
        <w:rPr>
          <w:rFonts w:ascii="IRANSans" w:hAnsi="IRANSans" w:cs="IRANSans"/>
          <w:b/>
          <w:bCs/>
          <w:color w:val="0101FF"/>
          <w:sz w:val="24"/>
          <w:szCs w:val="24"/>
          <w:shd w:val="clear" w:color="auto" w:fill="FFFFFF"/>
          <w:rtl/>
        </w:rPr>
        <w:t>/ 139</w:t>
      </w:r>
      <w:r>
        <w:rPr>
          <w:rFonts w:ascii="IRANSans" w:hAnsi="IRANSans" w:cs="IRANSans" w:hint="cs"/>
          <w:b/>
          <w:bCs/>
          <w:color w:val="0101FF"/>
          <w:sz w:val="24"/>
          <w:szCs w:val="24"/>
          <w:shd w:val="clear" w:color="auto" w:fill="FFFFFF"/>
          <w:rtl/>
        </w:rPr>
        <w:t>9</w:t>
      </w:r>
      <w:r w:rsidRPr="00CE6FB9">
        <w:rPr>
          <w:rFonts w:ascii="IRANSans" w:hAnsi="IRANSans" w:cs="IRANSans"/>
          <w:b/>
          <w:bCs/>
          <w:color w:val="0101FF"/>
          <w:sz w:val="24"/>
          <w:szCs w:val="24"/>
          <w:shd w:val="clear" w:color="auto" w:fill="FFFFFF"/>
          <w:rtl/>
        </w:rPr>
        <w:t xml:space="preserve"> </w:t>
      </w:r>
      <w:r w:rsidRPr="00B30409">
        <w:rPr>
          <w:rFonts w:ascii="IRANSans" w:hAnsi="IRANSans" w:cs="IRANSans"/>
          <w:b/>
          <w:bCs/>
          <w:color w:val="0101FF"/>
          <w:sz w:val="24"/>
          <w:szCs w:val="24"/>
          <w:shd w:val="clear" w:color="auto" w:fill="FFFFFF"/>
          <w:rtl/>
        </w:rPr>
        <w:t xml:space="preserve">مراد از </w:t>
      </w:r>
      <w:r w:rsidRPr="00B30409">
        <w:rPr>
          <w:rFonts w:ascii="IRANSans" w:hAnsi="IRANSans" w:cs="IRANSans" w:hint="cs"/>
          <w:b/>
          <w:bCs/>
          <w:color w:val="0101FF"/>
          <w:sz w:val="24"/>
          <w:szCs w:val="24"/>
          <w:shd w:val="clear" w:color="auto" w:fill="FFFFFF"/>
          <w:rtl/>
        </w:rPr>
        <w:t xml:space="preserve">ثلاثة </w:t>
      </w:r>
      <w:r w:rsidRPr="00B30409">
        <w:rPr>
          <w:rFonts w:ascii="IRANSans" w:hAnsi="IRANSans" w:cs="IRANSans"/>
          <w:b/>
          <w:bCs/>
          <w:color w:val="0101FF"/>
          <w:sz w:val="24"/>
          <w:szCs w:val="24"/>
          <w:shd w:val="clear" w:color="auto" w:fill="FFFFFF"/>
          <w:rtl/>
        </w:rPr>
        <w:t>اشهر</w:t>
      </w:r>
      <w:r w:rsidRPr="00B30409">
        <w:rPr>
          <w:rFonts w:ascii="IRANSans" w:hAnsi="IRANSans" w:cs="IRANSans" w:hint="cs"/>
          <w:b/>
          <w:bCs/>
          <w:color w:val="0101FF"/>
          <w:sz w:val="24"/>
          <w:szCs w:val="24"/>
          <w:shd w:val="clear" w:color="auto" w:fill="FFFFFF"/>
          <w:rtl/>
        </w:rPr>
        <w:t xml:space="preserve"> /</w:t>
      </w:r>
      <w:r w:rsidRPr="00993B15">
        <w:rPr>
          <w:rFonts w:ascii="IRANSans" w:hAnsi="IRANSans" w:cs="IRANSans"/>
          <w:b/>
          <w:bCs/>
          <w:color w:val="0101FF"/>
          <w:sz w:val="24"/>
          <w:szCs w:val="24"/>
          <w:shd w:val="clear" w:color="auto" w:fill="FFFFFF"/>
          <w:rtl/>
        </w:rPr>
        <w:t>مساله</w:t>
      </w:r>
      <w:r w:rsidRPr="00993B15">
        <w:rPr>
          <w:rFonts w:ascii="IRANSans" w:hAnsi="IRANSans" w:cs="IRANSans" w:hint="cs"/>
          <w:b/>
          <w:bCs/>
          <w:color w:val="0101FF"/>
          <w:sz w:val="24"/>
          <w:szCs w:val="24"/>
          <w:shd w:val="clear" w:color="auto" w:fill="FFFFFF"/>
          <w:rtl/>
        </w:rPr>
        <w:t>‌ی</w:t>
      </w:r>
      <w:r>
        <w:rPr>
          <w:rFonts w:ascii="IRANSans" w:hAnsi="IRANSans" w:cs="IRANSans" w:hint="cs"/>
          <w:b/>
          <w:bCs/>
          <w:color w:val="0101FF"/>
          <w:sz w:val="24"/>
          <w:szCs w:val="24"/>
          <w:shd w:val="clear" w:color="auto" w:fill="FFFFFF"/>
          <w:rtl/>
        </w:rPr>
        <w:t xml:space="preserve"> دهم</w:t>
      </w:r>
      <w:r w:rsidRPr="00993B15">
        <w:rPr>
          <w:rFonts w:ascii="IRANSans" w:hAnsi="IRANSans" w:cs="IRANSans" w:hint="cs"/>
          <w:b/>
          <w:bCs/>
          <w:color w:val="0101FF"/>
          <w:sz w:val="24"/>
          <w:szCs w:val="24"/>
          <w:shd w:val="clear" w:color="auto" w:fill="FFFFFF"/>
          <w:rtl/>
        </w:rPr>
        <w:t xml:space="preserve"> /</w:t>
      </w:r>
      <w:r w:rsidRPr="00993B15">
        <w:rPr>
          <w:rFonts w:ascii="IRANSans" w:hAnsi="IRANSans" w:cs="IRANSans"/>
          <w:b/>
          <w:bCs/>
          <w:color w:val="0101FF"/>
          <w:sz w:val="24"/>
          <w:szCs w:val="24"/>
          <w:shd w:val="clear" w:color="auto" w:fill="FFFFFF"/>
          <w:rtl/>
        </w:rPr>
        <w:t>متن تکمله</w:t>
      </w:r>
      <w:r w:rsidRPr="00993B15">
        <w:rPr>
          <w:rFonts w:ascii="IRANSans" w:hAnsi="IRANSans" w:cs="IRANSans" w:hint="cs"/>
          <w:b/>
          <w:bCs/>
          <w:color w:val="0101FF"/>
          <w:sz w:val="24"/>
          <w:szCs w:val="24"/>
          <w:shd w:val="clear" w:color="auto" w:fill="FFFFFF"/>
          <w:rtl/>
        </w:rPr>
        <w:t>‌ی</w:t>
      </w:r>
      <w:r w:rsidRPr="00993B15">
        <w:rPr>
          <w:rFonts w:ascii="IRANSans" w:hAnsi="IRANSans" w:cs="IRANSans"/>
          <w:b/>
          <w:bCs/>
          <w:color w:val="0101FF"/>
          <w:sz w:val="24"/>
          <w:szCs w:val="24"/>
          <w:shd w:val="clear" w:color="auto" w:fill="FFFFFF"/>
          <w:rtl/>
        </w:rPr>
        <w:t xml:space="preserve"> عروه</w:t>
      </w:r>
      <w:r w:rsidRPr="00993B15">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w:t>
      </w:r>
      <w:r w:rsidR="00107B5E">
        <w:rPr>
          <w:rStyle w:val="Emphasis"/>
          <w:rFonts w:hint="eastAsia"/>
          <w:b/>
          <w:bCs w:val="0"/>
          <w:rtl/>
        </w:rPr>
        <w:t>‌</w:t>
      </w:r>
      <w:r w:rsidR="00107B5E">
        <w:rPr>
          <w:rStyle w:val="Emphasis"/>
          <w:rFonts w:hint="cs"/>
          <w:b/>
          <w:bCs w:val="0"/>
          <w:rtl/>
        </w:rPr>
        <w:t>ی</w:t>
      </w:r>
      <w:r w:rsidRPr="009C66D5">
        <w:rPr>
          <w:rStyle w:val="Emphasis"/>
          <w:rFonts w:hint="cs"/>
          <w:b/>
          <w:bCs w:val="0"/>
          <w:rtl/>
        </w:rPr>
        <w:t xml:space="preserve"> مباحث گذشته:</w:t>
      </w:r>
    </w:p>
    <w:p w:rsidR="00247D2F" w:rsidRDefault="00677AE4" w:rsidP="00677AE4">
      <w:pPr>
        <w:pBdr>
          <w:bottom w:val="double" w:sz="6" w:space="1" w:color="auto"/>
        </w:pBdr>
        <w:jc w:val="both"/>
        <w:rPr>
          <w:rtl/>
        </w:rPr>
      </w:pPr>
      <w:r>
        <w:rPr>
          <w:rFonts w:hint="cs"/>
          <w:rtl/>
        </w:rPr>
        <w:t>بحث در مساله</w:t>
      </w:r>
      <w:r>
        <w:rPr>
          <w:rFonts w:hint="eastAsia"/>
          <w:rtl/>
        </w:rPr>
        <w:t>‌</w:t>
      </w:r>
      <w:r>
        <w:rPr>
          <w:rFonts w:hint="cs"/>
          <w:rtl/>
        </w:rPr>
        <w:t>ی دهم تکمله</w:t>
      </w:r>
      <w:r>
        <w:rPr>
          <w:rFonts w:hint="eastAsia"/>
          <w:rtl/>
        </w:rPr>
        <w:t>‌</w:t>
      </w:r>
      <w:r>
        <w:rPr>
          <w:rFonts w:hint="cs"/>
          <w:rtl/>
        </w:rPr>
        <w:t>ی عروه و مراد از «ثلاثة اشهر» و نحوه</w:t>
      </w:r>
      <w:r>
        <w:rPr>
          <w:rFonts w:hint="eastAsia"/>
          <w:rtl/>
        </w:rPr>
        <w:t>‌</w:t>
      </w:r>
      <w:r>
        <w:rPr>
          <w:rFonts w:hint="cs"/>
          <w:rtl/>
        </w:rPr>
        <w:t>ی محاسبه</w:t>
      </w:r>
      <w:r>
        <w:rPr>
          <w:rFonts w:hint="eastAsia"/>
          <w:rtl/>
        </w:rPr>
        <w:t>‌</w:t>
      </w:r>
      <w:r>
        <w:rPr>
          <w:rFonts w:hint="cs"/>
          <w:rtl/>
        </w:rPr>
        <w:t>ی آن بود.</w:t>
      </w:r>
    </w:p>
    <w:p w:rsidR="00677AE4" w:rsidRPr="003A6148" w:rsidRDefault="00677AE4" w:rsidP="00E330B1">
      <w:pPr>
        <w:pBdr>
          <w:bottom w:val="double" w:sz="6" w:space="1" w:color="auto"/>
        </w:pBdr>
        <w:jc w:val="both"/>
      </w:pPr>
    </w:p>
    <w:p w:rsidR="008F5B4D" w:rsidRDefault="008F5B4D" w:rsidP="00E330B1">
      <w:pPr>
        <w:jc w:val="both"/>
      </w:pPr>
    </w:p>
    <w:p w:rsidR="003E6650" w:rsidRPr="001A27D7" w:rsidRDefault="00677AE4" w:rsidP="00677AE4">
      <w:pPr>
        <w:pStyle w:val="Heading1"/>
        <w:rPr>
          <w:rtl/>
        </w:rPr>
      </w:pPr>
      <w:bookmarkStart w:id="1" w:name="_Toc37713775"/>
      <w:bookmarkStart w:id="2" w:name="_Toc37713830"/>
      <w:r>
        <w:rPr>
          <w:rFonts w:hint="cs"/>
          <w:rtl/>
        </w:rPr>
        <w:t xml:space="preserve">معنای حقیقی </w:t>
      </w:r>
      <w:r w:rsidR="00815EC8">
        <w:rPr>
          <w:rFonts w:hint="cs"/>
          <w:rtl/>
        </w:rPr>
        <w:t>«</w:t>
      </w:r>
      <w:r>
        <w:rPr>
          <w:rFonts w:hint="cs"/>
          <w:rtl/>
        </w:rPr>
        <w:t>شهر</w:t>
      </w:r>
      <w:r w:rsidR="00815EC8">
        <w:rPr>
          <w:rFonts w:hint="cs"/>
          <w:rtl/>
        </w:rPr>
        <w:t>»</w:t>
      </w:r>
      <w:bookmarkEnd w:id="1"/>
      <w:bookmarkEnd w:id="2"/>
    </w:p>
    <w:p w:rsidR="001A1EA5" w:rsidRDefault="00677AE4" w:rsidP="00677AE4">
      <w:pPr>
        <w:jc w:val="both"/>
        <w:rPr>
          <w:rtl/>
        </w:rPr>
      </w:pPr>
      <w:r>
        <w:rPr>
          <w:rFonts w:hint="cs"/>
          <w:rtl/>
        </w:rPr>
        <w:t>ابتدا معنای حقیقی «شهر» را بررسی می کنیم تا مشخص شود آیا «شهر» بر سی روز اطلاق می شود و در صورت اطلاق «شهر» بر سی روز، این استعمال حقیقی است یا مجازی؟</w:t>
      </w:r>
    </w:p>
    <w:p w:rsidR="00815EC8" w:rsidRDefault="00815EC8" w:rsidP="00815EC8">
      <w:pPr>
        <w:pStyle w:val="Heading2"/>
        <w:rPr>
          <w:rtl/>
        </w:rPr>
      </w:pPr>
      <w:bookmarkStart w:id="3" w:name="_Toc37713776"/>
      <w:bookmarkStart w:id="4" w:name="_Toc37713831"/>
      <w:r>
        <w:rPr>
          <w:rFonts w:hint="cs"/>
          <w:rtl/>
        </w:rPr>
        <w:t>بررسی کتب لغت</w:t>
      </w:r>
      <w:bookmarkEnd w:id="3"/>
      <w:bookmarkEnd w:id="4"/>
    </w:p>
    <w:p w:rsidR="00013C71" w:rsidRDefault="003E4DA6" w:rsidP="00013C71">
      <w:pPr>
        <w:jc w:val="both"/>
        <w:rPr>
          <w:rtl/>
        </w:rPr>
      </w:pPr>
      <w:r>
        <w:rPr>
          <w:rFonts w:hint="cs"/>
          <w:rtl/>
        </w:rPr>
        <w:t>در لغت معنای سی روز برای «شهر» نیامده است.</w:t>
      </w:r>
    </w:p>
    <w:p w:rsidR="00815EC8" w:rsidRDefault="00815EC8" w:rsidP="00815EC8">
      <w:pPr>
        <w:pStyle w:val="Heading3"/>
        <w:rPr>
          <w:rtl/>
        </w:rPr>
      </w:pPr>
      <w:bookmarkStart w:id="5" w:name="_Toc37713777"/>
      <w:bookmarkStart w:id="6" w:name="_Toc37713832"/>
      <w:r>
        <w:rPr>
          <w:rFonts w:hint="cs"/>
          <w:rtl/>
        </w:rPr>
        <w:t>مقائیس اللغة</w:t>
      </w:r>
      <w:bookmarkEnd w:id="5"/>
      <w:bookmarkEnd w:id="6"/>
    </w:p>
    <w:p w:rsidR="00DF7B6E" w:rsidRPr="00EA60CC" w:rsidRDefault="009128AD" w:rsidP="00DF7B6E">
      <w:pPr>
        <w:jc w:val="both"/>
        <w:rPr>
          <w:color w:val="000080"/>
        </w:rPr>
      </w:pPr>
      <w:r>
        <w:rPr>
          <w:rFonts w:hint="cs"/>
          <w:rtl/>
        </w:rPr>
        <w:t>در مع</w:t>
      </w:r>
      <w:r w:rsidR="00DF7B6E">
        <w:rPr>
          <w:rFonts w:hint="cs"/>
          <w:rtl/>
        </w:rPr>
        <w:t>جم مقائ</w:t>
      </w:r>
      <w:r>
        <w:rPr>
          <w:rFonts w:hint="cs"/>
          <w:rtl/>
        </w:rPr>
        <w:t>یس اللغة عبارتی هست که ممکن است تصور شود</w:t>
      </w:r>
      <w:r w:rsidR="00DF7B6E">
        <w:rPr>
          <w:rFonts w:hint="cs"/>
          <w:rtl/>
        </w:rPr>
        <w:t xml:space="preserve">، «شهر» بر سی روز اطلاق می شود: </w:t>
      </w:r>
      <w:r w:rsidR="00DF7B6E" w:rsidRPr="00EA60CC">
        <w:rPr>
          <w:rFonts w:hint="cs"/>
          <w:color w:val="000080"/>
          <w:rtl/>
        </w:rPr>
        <w:t>الشين و الهاء و الراء أصلٌ صحيح يدلُّ على وضوحٍ فى الأمر و إضاءة. من ذلك الشَّهر، و هو فى كلام العرب الهِلال، ثمَّ سمِّى كلُّ ثلاثين يوماً باسم الهلال، فقيل شهر. قد اتَّفق فيه العربُ و العجم؛ فإنّ العجم يسمُّون ثلاثين يوماً باسم الهلال فى لغتهم</w:t>
      </w:r>
      <w:r w:rsidR="00DF7B6E">
        <w:rPr>
          <w:rStyle w:val="FootnoteReference"/>
          <w:color w:val="000080"/>
          <w:rtl/>
        </w:rPr>
        <w:footnoteReference w:id="1"/>
      </w:r>
    </w:p>
    <w:p w:rsidR="009128AD" w:rsidRDefault="006D619C" w:rsidP="00677AE4">
      <w:pPr>
        <w:jc w:val="both"/>
        <w:rPr>
          <w:rtl/>
        </w:rPr>
      </w:pPr>
      <w:r>
        <w:rPr>
          <w:rFonts w:hint="cs"/>
          <w:rtl/>
        </w:rPr>
        <w:t xml:space="preserve">ظاهرا منظور از این عبارت این نیست که «شهر» به معنای سی روز می باشد. </w:t>
      </w:r>
      <w:r w:rsidR="00A47E9A">
        <w:rPr>
          <w:rFonts w:hint="cs"/>
          <w:rtl/>
        </w:rPr>
        <w:t>معنای اصلی «شهر» هلال و ماه می باشد. همان طور که در فارسی ماه هم به معنای آسمان و هم برای یک بازه</w:t>
      </w:r>
      <w:r w:rsidR="00A47E9A">
        <w:rPr>
          <w:rFonts w:hint="eastAsia"/>
          <w:rtl/>
        </w:rPr>
        <w:t>‌</w:t>
      </w:r>
      <w:r w:rsidR="00A47E9A">
        <w:rPr>
          <w:rFonts w:hint="cs"/>
          <w:rtl/>
        </w:rPr>
        <w:t xml:space="preserve">ی زمانی استعمال </w:t>
      </w:r>
      <w:r w:rsidR="00013C71">
        <w:rPr>
          <w:rFonts w:hint="cs"/>
          <w:rtl/>
        </w:rPr>
        <w:t>می شود، در عربی هم همین طور است و</w:t>
      </w:r>
      <w:r w:rsidR="00A47E9A">
        <w:rPr>
          <w:rFonts w:hint="cs"/>
          <w:rtl/>
        </w:rPr>
        <w:t xml:space="preserve"> منظور از </w:t>
      </w:r>
      <w:r w:rsidR="00A47E9A" w:rsidRPr="00EA60CC">
        <w:rPr>
          <w:rFonts w:hint="cs"/>
          <w:color w:val="000080"/>
          <w:rtl/>
        </w:rPr>
        <w:t>سمِّى كلُّ ثلاثين يوماً باسم الهلال</w:t>
      </w:r>
      <w:r w:rsidR="00A47E9A">
        <w:rPr>
          <w:rFonts w:hint="cs"/>
          <w:rtl/>
        </w:rPr>
        <w:t xml:space="preserve"> این است که «شهر» به بازه</w:t>
      </w:r>
      <w:r w:rsidR="00A47E9A">
        <w:rPr>
          <w:rFonts w:hint="eastAsia"/>
          <w:rtl/>
        </w:rPr>
        <w:t>‌</w:t>
      </w:r>
      <w:r w:rsidR="00A47E9A">
        <w:rPr>
          <w:rFonts w:hint="cs"/>
          <w:rtl/>
        </w:rPr>
        <w:t xml:space="preserve">ی زمانی هم اطلاق می شود و این </w:t>
      </w:r>
      <w:r w:rsidR="00A47E9A" w:rsidRPr="00EA60CC">
        <w:rPr>
          <w:rFonts w:hint="cs"/>
          <w:color w:val="000080"/>
          <w:rtl/>
        </w:rPr>
        <w:t>ثلاثين يوماً</w:t>
      </w:r>
      <w:r w:rsidR="00A47E9A">
        <w:rPr>
          <w:rFonts w:hint="cs"/>
          <w:rtl/>
        </w:rPr>
        <w:t xml:space="preserve"> در مقابل بیست و نه روز نیست.</w:t>
      </w:r>
    </w:p>
    <w:p w:rsidR="00815EC8" w:rsidRDefault="00815EC8" w:rsidP="00815EC8">
      <w:pPr>
        <w:pStyle w:val="Heading3"/>
        <w:rPr>
          <w:rtl/>
        </w:rPr>
      </w:pPr>
      <w:bookmarkStart w:id="7" w:name="_Toc37713778"/>
      <w:bookmarkStart w:id="8" w:name="_Toc37713833"/>
      <w:r>
        <w:rPr>
          <w:rFonts w:hint="cs"/>
          <w:rtl/>
        </w:rPr>
        <w:lastRenderedPageBreak/>
        <w:t>مفردات الفاظ قرآن</w:t>
      </w:r>
      <w:bookmarkEnd w:id="7"/>
      <w:bookmarkEnd w:id="8"/>
    </w:p>
    <w:p w:rsidR="00A47E9A" w:rsidRPr="00A47E9A" w:rsidRDefault="00A47E9A" w:rsidP="00A47E9A">
      <w:pPr>
        <w:jc w:val="both"/>
        <w:rPr>
          <w:color w:val="000080"/>
        </w:rPr>
      </w:pPr>
      <w:r>
        <w:rPr>
          <w:rFonts w:hint="cs"/>
          <w:rtl/>
        </w:rPr>
        <w:t xml:space="preserve">در مفردات الفاظ قرآن چنین آمده است: </w:t>
      </w:r>
      <w:r w:rsidRPr="00A47E9A">
        <w:rPr>
          <w:rFonts w:hint="cs"/>
          <w:color w:val="000080"/>
          <w:rtl/>
        </w:rPr>
        <w:t>«الشَّهْرُ: مدّة مَشْهُورَةٌ بإهلال الهلال، أو باعتبار جزء من اثني عشر جزءا من دوران الشمس من نقطة إلى تلك النّقطة...»</w:t>
      </w:r>
      <w:r>
        <w:rPr>
          <w:rStyle w:val="FootnoteReference"/>
          <w:color w:val="000080"/>
          <w:rtl/>
        </w:rPr>
        <w:footnoteReference w:id="2"/>
      </w:r>
    </w:p>
    <w:p w:rsidR="00A47E9A" w:rsidRDefault="00733FE4" w:rsidP="00733FE4">
      <w:pPr>
        <w:jc w:val="both"/>
        <w:rPr>
          <w:rtl/>
        </w:rPr>
      </w:pPr>
      <w:r>
        <w:rPr>
          <w:rFonts w:hint="cs"/>
          <w:rtl/>
        </w:rPr>
        <w:t xml:space="preserve">راغب به دو </w:t>
      </w:r>
      <w:r w:rsidR="002956F7">
        <w:rPr>
          <w:rFonts w:hint="cs"/>
          <w:rtl/>
        </w:rPr>
        <w:t>«</w:t>
      </w:r>
      <w:r>
        <w:rPr>
          <w:rFonts w:hint="cs"/>
          <w:rtl/>
        </w:rPr>
        <w:t>شهر</w:t>
      </w:r>
      <w:r w:rsidR="002956F7">
        <w:rPr>
          <w:rFonts w:hint="cs"/>
          <w:rtl/>
        </w:rPr>
        <w:t>»</w:t>
      </w:r>
      <w:r>
        <w:rPr>
          <w:rFonts w:hint="cs"/>
          <w:rtl/>
        </w:rPr>
        <w:t xml:space="preserve"> عربی و فارسی اشاره می کند. تفاوت تقویم قمری و شمسی این است که اصل در تقویم قمری، ماه می باشد و به هر دوازده ماه یک سال می گویند؛ اما اصل در تقویم شمسی، سال می باشد و با تقسیم این سال به دوازده قسمت، ماه به دست می آید. در زمان های قدیم </w:t>
      </w:r>
      <w:r w:rsidR="00484FBD">
        <w:rPr>
          <w:rFonts w:hint="cs"/>
          <w:rtl/>
        </w:rPr>
        <w:t xml:space="preserve">( در غیر تقویم های قمری) </w:t>
      </w:r>
      <w:r>
        <w:rPr>
          <w:rFonts w:hint="cs"/>
          <w:rtl/>
        </w:rPr>
        <w:t>هر ماه را سی روز می گرفتند و پنج روزی که اضافه می ماند، خمسه</w:t>
      </w:r>
      <w:r>
        <w:rPr>
          <w:rFonts w:hint="eastAsia"/>
          <w:rtl/>
        </w:rPr>
        <w:t>‌</w:t>
      </w:r>
      <w:r>
        <w:rPr>
          <w:rFonts w:hint="cs"/>
          <w:rtl/>
        </w:rPr>
        <w:t xml:space="preserve">ی </w:t>
      </w:r>
      <w:r w:rsidRPr="00733FE4">
        <w:rPr>
          <w:rtl/>
        </w:rPr>
        <w:t>م</w:t>
      </w:r>
      <w:r w:rsidR="0084745E">
        <w:rPr>
          <w:rFonts w:hint="cs"/>
          <w:rtl/>
        </w:rPr>
        <w:t>ُ</w:t>
      </w:r>
      <w:r w:rsidRPr="00733FE4">
        <w:rPr>
          <w:rtl/>
        </w:rPr>
        <w:t>ست</w:t>
      </w:r>
      <w:r w:rsidR="0084745E">
        <w:rPr>
          <w:rFonts w:hint="cs"/>
          <w:rtl/>
        </w:rPr>
        <w:t>َ</w:t>
      </w:r>
      <w:r w:rsidRPr="00733FE4">
        <w:rPr>
          <w:rtl/>
        </w:rPr>
        <w:t>ر</w:t>
      </w:r>
      <w:r w:rsidR="0084745E">
        <w:rPr>
          <w:rFonts w:hint="cs"/>
          <w:rtl/>
        </w:rPr>
        <w:t>َ</w:t>
      </w:r>
      <w:r w:rsidRPr="00733FE4">
        <w:rPr>
          <w:rtl/>
        </w:rPr>
        <w:t>قه</w:t>
      </w:r>
      <w:r>
        <w:rPr>
          <w:rFonts w:hint="cs"/>
          <w:rtl/>
        </w:rPr>
        <w:t xml:space="preserve"> می گفتند و در آخر سال در اسفند ماه محاسبه می کردند و یک چهارم روزی که باقی می ماند هر صد و بیست سال آن را یک ماه حساب می کردند.</w:t>
      </w:r>
    </w:p>
    <w:p w:rsidR="00815EC8" w:rsidRPr="00733FE4" w:rsidRDefault="00815EC8" w:rsidP="00815EC8">
      <w:pPr>
        <w:pStyle w:val="Heading3"/>
        <w:rPr>
          <w:rtl/>
        </w:rPr>
      </w:pPr>
      <w:bookmarkStart w:id="9" w:name="_Toc37713779"/>
      <w:bookmarkStart w:id="10" w:name="_Toc37713834"/>
      <w:r>
        <w:rPr>
          <w:rFonts w:hint="cs"/>
          <w:rtl/>
        </w:rPr>
        <w:t>المحکم</w:t>
      </w:r>
      <w:bookmarkEnd w:id="9"/>
      <w:bookmarkEnd w:id="10"/>
    </w:p>
    <w:p w:rsidR="00E330B1" w:rsidRDefault="005D7F62" w:rsidP="00444E91">
      <w:pPr>
        <w:jc w:val="both"/>
        <w:rPr>
          <w:rtl/>
        </w:rPr>
      </w:pPr>
      <w:r>
        <w:rPr>
          <w:rFonts w:hint="cs"/>
          <w:rtl/>
        </w:rPr>
        <w:t xml:space="preserve">در کتب لغت دیگر توضیح روشنی در مورد «شهر» نیامده است. فقط عبارتی در </w:t>
      </w:r>
      <w:r w:rsidR="00DF1C83">
        <w:rPr>
          <w:rFonts w:hint="cs"/>
          <w:rtl/>
        </w:rPr>
        <w:t>«</w:t>
      </w:r>
      <w:r>
        <w:rPr>
          <w:rFonts w:hint="cs"/>
          <w:rtl/>
        </w:rPr>
        <w:t>المحکم</w:t>
      </w:r>
      <w:r w:rsidR="00DF1C83">
        <w:rPr>
          <w:rFonts w:hint="cs"/>
          <w:rtl/>
        </w:rPr>
        <w:t>»</w:t>
      </w:r>
      <w:r>
        <w:rPr>
          <w:rFonts w:hint="cs"/>
          <w:rtl/>
        </w:rPr>
        <w:t xml:space="preserve"> </w:t>
      </w:r>
      <w:r w:rsidR="00DF1C83">
        <w:rPr>
          <w:rFonts w:hint="cs"/>
          <w:rtl/>
        </w:rPr>
        <w:t xml:space="preserve">ابن سیده آمده است که در لسان العرب و تاج العروس هم نقل شده است: </w:t>
      </w:r>
      <w:r w:rsidR="00444E91" w:rsidRPr="00444E91">
        <w:rPr>
          <w:color w:val="000080"/>
          <w:rtl/>
        </w:rPr>
        <w:t>والشَّهْرُ: القَمَر، سُمّى بذلك لشُهْرَته وظُهوره. وقيل: هو إذا ظَهَرَ وقارَبَ الكمالَ</w:t>
      </w:r>
      <w:r w:rsidR="00444E91" w:rsidRPr="00444E91">
        <w:rPr>
          <w:rFonts w:hint="cs"/>
          <w:color w:val="000080"/>
          <w:rtl/>
        </w:rPr>
        <w:t xml:space="preserve"> </w:t>
      </w:r>
      <w:r w:rsidR="00444E91" w:rsidRPr="00444E91">
        <w:rPr>
          <w:color w:val="000080"/>
          <w:rtl/>
        </w:rPr>
        <w:t>والشَّهْرُ: العَدَدُ المعروفُ من الأيامِ، سُمّى بذلك لأنه يُشْهَر بالقمر، وفيه علامَةُ ابتدائه وانتهائه، والجمع أشْهُرٌ وشُهُورٌ</w:t>
      </w:r>
      <w:r w:rsidR="00444E91">
        <w:rPr>
          <w:rStyle w:val="FootnoteReference"/>
          <w:color w:val="000080"/>
          <w:rtl/>
        </w:rPr>
        <w:footnoteReference w:id="3"/>
      </w:r>
    </w:p>
    <w:p w:rsidR="00815EC8" w:rsidRDefault="00815EC8" w:rsidP="00815EC8">
      <w:pPr>
        <w:pStyle w:val="Heading3"/>
        <w:rPr>
          <w:rtl/>
        </w:rPr>
      </w:pPr>
      <w:bookmarkStart w:id="11" w:name="_Toc37713780"/>
      <w:bookmarkStart w:id="12" w:name="_Toc37713835"/>
      <w:r>
        <w:rPr>
          <w:rFonts w:hint="cs"/>
          <w:rtl/>
        </w:rPr>
        <w:t>مصباح المنیر</w:t>
      </w:r>
      <w:bookmarkEnd w:id="11"/>
      <w:bookmarkEnd w:id="12"/>
    </w:p>
    <w:p w:rsidR="00D2580C" w:rsidRPr="00D2580C" w:rsidRDefault="00A034DF" w:rsidP="00D2580C">
      <w:pPr>
        <w:jc w:val="both"/>
      </w:pPr>
      <w:r>
        <w:rPr>
          <w:rFonts w:hint="cs"/>
          <w:rtl/>
        </w:rPr>
        <w:t xml:space="preserve">در بعضی کتب از جمله مصباح المنیر چنین آمده است: </w:t>
      </w:r>
      <w:r w:rsidR="00D2580C">
        <w:rPr>
          <w:rFonts w:hint="cs"/>
          <w:rtl/>
        </w:rPr>
        <w:t>«</w:t>
      </w:r>
      <w:r w:rsidR="00D2580C" w:rsidRPr="00D2580C">
        <w:rPr>
          <w:rFonts w:hint="cs"/>
          <w:color w:val="000080"/>
          <w:rtl/>
        </w:rPr>
        <w:t>الشَّهْرُ: قِيلَ مُعَرَّبٌ</w:t>
      </w:r>
      <w:r w:rsidR="00D2580C">
        <w:rPr>
          <w:rFonts w:hint="cs"/>
          <w:color w:val="000080"/>
          <w:rtl/>
        </w:rPr>
        <w:t>...»</w:t>
      </w:r>
    </w:p>
    <w:p w:rsidR="00E330B1" w:rsidRDefault="00D2580C" w:rsidP="00BF5790">
      <w:pPr>
        <w:jc w:val="both"/>
        <w:rPr>
          <w:rtl/>
        </w:rPr>
      </w:pPr>
      <w:r>
        <w:rPr>
          <w:rFonts w:hint="cs"/>
          <w:rtl/>
        </w:rPr>
        <w:t xml:space="preserve">«شهر» در اقوام دیگر سی روز بوده است، </w:t>
      </w:r>
      <w:r w:rsidR="00BF5790">
        <w:rPr>
          <w:rFonts w:hint="cs"/>
          <w:rtl/>
        </w:rPr>
        <w:t>ورود آن به زبان</w:t>
      </w:r>
      <w:r>
        <w:rPr>
          <w:rFonts w:hint="cs"/>
          <w:rtl/>
        </w:rPr>
        <w:t xml:space="preserve"> عربی برای معنای «من هلال الی هلال» </w:t>
      </w:r>
      <w:r w:rsidR="00844034">
        <w:rPr>
          <w:rFonts w:hint="cs"/>
          <w:rtl/>
        </w:rPr>
        <w:t>از این جهت بوده است که «من هلال الی هلال» گاهی سی روزه بوده است ( و البته گاهی هم بیست و نه روزه)</w:t>
      </w:r>
      <w:r w:rsidR="00C27D6C">
        <w:rPr>
          <w:rFonts w:hint="cs"/>
          <w:rtl/>
        </w:rPr>
        <w:t>؛ به همین دلیل اصطلاحی که برای سی روز بوده در «من هلال الی هلال» که گاهی سی روزه است، به کار رفته است.</w:t>
      </w:r>
    </w:p>
    <w:p w:rsidR="00815EC8" w:rsidRDefault="00815EC8" w:rsidP="00D41D9D">
      <w:pPr>
        <w:pStyle w:val="Heading2"/>
        <w:rPr>
          <w:rtl/>
        </w:rPr>
      </w:pPr>
      <w:bookmarkStart w:id="13" w:name="_Toc37713781"/>
      <w:bookmarkStart w:id="14" w:name="_Toc37713836"/>
      <w:r>
        <w:rPr>
          <w:rFonts w:hint="cs"/>
          <w:rtl/>
        </w:rPr>
        <w:t>بررسی روایات</w:t>
      </w:r>
      <w:bookmarkEnd w:id="13"/>
      <w:bookmarkEnd w:id="14"/>
    </w:p>
    <w:p w:rsidR="00695946" w:rsidRDefault="00695946" w:rsidP="00E3498E">
      <w:pPr>
        <w:jc w:val="both"/>
        <w:rPr>
          <w:rtl/>
        </w:rPr>
      </w:pPr>
      <w:r>
        <w:rPr>
          <w:rFonts w:hint="cs"/>
          <w:rtl/>
        </w:rPr>
        <w:t>بعضی روایات</w:t>
      </w:r>
      <w:r w:rsidR="008D2738">
        <w:rPr>
          <w:rFonts w:hint="cs"/>
          <w:rtl/>
        </w:rPr>
        <w:t>،</w:t>
      </w:r>
      <w:r>
        <w:rPr>
          <w:rFonts w:hint="cs"/>
          <w:rtl/>
        </w:rPr>
        <w:t xml:space="preserve"> «شهر» را سی روز و سال را سیصد و شصت روز بیان کرده اند. مشابه این روایات در منابع عامه هم وارد شده است.</w:t>
      </w:r>
      <w:r w:rsidR="00251C8D">
        <w:rPr>
          <w:rFonts w:hint="cs"/>
          <w:rtl/>
        </w:rPr>
        <w:t xml:space="preserve"> در تفسیر قرآن ابن ابی حاتم رازی</w:t>
      </w:r>
      <w:r w:rsidR="00E3498E">
        <w:rPr>
          <w:rFonts w:hint="cs"/>
          <w:rtl/>
        </w:rPr>
        <w:t xml:space="preserve"> چنین آمده است: </w:t>
      </w:r>
      <w:r w:rsidR="00E3498E" w:rsidRPr="00E3498E">
        <w:rPr>
          <w:color w:val="000080"/>
          <w:rtl/>
        </w:rPr>
        <w:t>وَبِسَنَدٍ ضَعِيفٍ عَنْ أَبِي أُمَامَةَ أَنّ النَّبِيَّ صَلَّى اللَّهُ عَلَيْهِ وَسَلَّمَ قَالَ:</w:t>
      </w:r>
      <w:r w:rsidR="00E3498E" w:rsidRPr="00E3498E">
        <w:rPr>
          <w:rFonts w:hint="cs"/>
          <w:color w:val="000080"/>
          <w:rtl/>
        </w:rPr>
        <w:t xml:space="preserve"> </w:t>
      </w:r>
      <w:r w:rsidR="00E3498E" w:rsidRPr="001F2D17">
        <w:rPr>
          <w:color w:val="008000"/>
          <w:rtl/>
        </w:rPr>
        <w:t xml:space="preserve">لابِثِينَ </w:t>
      </w:r>
      <w:r w:rsidR="00E3498E" w:rsidRPr="001F2D17">
        <w:rPr>
          <w:color w:val="008000"/>
          <w:rtl/>
        </w:rPr>
        <w:lastRenderedPageBreak/>
        <w:t>فِيهَا أَحْقَابًا قَالَ: الْحُقْبُ أَلْفُ شَهْرٍ، وَالشَّهْرُ ثَلاثُونَ يَوْمًا، والسنة اثنا عشر شهر</w:t>
      </w:r>
      <w:r w:rsidR="005632AC" w:rsidRPr="001F2D17">
        <w:rPr>
          <w:rFonts w:hint="cs"/>
          <w:color w:val="008000"/>
          <w:rtl/>
        </w:rPr>
        <w:t>ا</w:t>
      </w:r>
      <w:r w:rsidR="00E3498E" w:rsidRPr="001F2D17">
        <w:rPr>
          <w:color w:val="008000"/>
          <w:rtl/>
        </w:rPr>
        <w:t>، والشهر ثَلاثُمِائَةٍ وَسِتُّونَ يَوْمًا، كُلُّ يَوْمٍ مِنْهَا أَلْفُ سَنَةٍ مِمَّا تَعُدُّونَ، فَالْحُقْبُ ثَمَانُونَ أَلْفَ سَنَةٍ</w:t>
      </w:r>
      <w:r w:rsidR="00E3498E">
        <w:rPr>
          <w:rStyle w:val="FootnoteReference"/>
          <w:color w:val="000080"/>
          <w:rtl/>
        </w:rPr>
        <w:footnoteReference w:id="4"/>
      </w:r>
    </w:p>
    <w:p w:rsidR="00E330B1" w:rsidRDefault="00407400" w:rsidP="00E330B1">
      <w:pPr>
        <w:jc w:val="both"/>
        <w:rPr>
          <w:rtl/>
        </w:rPr>
      </w:pPr>
      <w:r>
        <w:rPr>
          <w:rFonts w:hint="cs"/>
          <w:rtl/>
        </w:rPr>
        <w:t>این اصطلاح خاص «شهر» آسمانی است.</w:t>
      </w:r>
      <w:r w:rsidR="007257ED">
        <w:rPr>
          <w:rFonts w:hint="cs"/>
          <w:rtl/>
        </w:rPr>
        <w:t xml:space="preserve"> احتمالا امت های سابق هم به خاطر این مفاهیم دینی</w:t>
      </w:r>
      <w:r w:rsidR="002E6E5D">
        <w:rPr>
          <w:rFonts w:hint="cs"/>
          <w:rtl/>
        </w:rPr>
        <w:t xml:space="preserve"> که ممکن است در انجیل و تورات آمده باشد،</w:t>
      </w:r>
      <w:r w:rsidR="007257ED">
        <w:rPr>
          <w:rFonts w:hint="cs"/>
          <w:rtl/>
        </w:rPr>
        <w:t xml:space="preserve"> هر ماه را سی روز می گرفتند.</w:t>
      </w:r>
    </w:p>
    <w:p w:rsidR="00E330B1" w:rsidRDefault="00A13C13" w:rsidP="00E330B1">
      <w:pPr>
        <w:jc w:val="both"/>
        <w:rPr>
          <w:rtl/>
        </w:rPr>
      </w:pPr>
      <w:r>
        <w:rPr>
          <w:rFonts w:hint="cs"/>
          <w:rtl/>
        </w:rPr>
        <w:t>در تفسیر رازی چنین آمده است:</w:t>
      </w:r>
    </w:p>
    <w:p w:rsidR="00E330B1" w:rsidRPr="00A13C13" w:rsidRDefault="00A13C13" w:rsidP="00E330B1">
      <w:pPr>
        <w:jc w:val="both"/>
        <w:rPr>
          <w:color w:val="000080"/>
          <w:rtl/>
        </w:rPr>
      </w:pPr>
      <w:r w:rsidRPr="00A13C13">
        <w:rPr>
          <w:rFonts w:hint="cs"/>
          <w:color w:val="000080"/>
          <w:rtl/>
        </w:rPr>
        <w:t>«</w:t>
      </w:r>
      <w:r w:rsidRPr="00A13C13">
        <w:rPr>
          <w:color w:val="000080"/>
          <w:rtl/>
        </w:rPr>
        <w:t xml:space="preserve">سَأَلَ هِلَالٌ الْهَجَرِيُّ عَلِيًّا عَلَيْهِ السَّلَامُ. فَقَالَ </w:t>
      </w:r>
      <w:r w:rsidRPr="001F2D17">
        <w:rPr>
          <w:color w:val="008000"/>
          <w:rtl/>
        </w:rPr>
        <w:t>الْحُقْبُ مِائَةُ سَنَةٍ، وَالسَّنَةُ اثْنَا عَشَرَ شَهْرًا، وَالشَّهْرُ ثَلَاثُونَ يَوْمًا، وَالْيَوْمُ أَلْفُ سَنَةٍ</w:t>
      </w:r>
      <w:r w:rsidRPr="00A13C13">
        <w:rPr>
          <w:rFonts w:hint="cs"/>
          <w:color w:val="000080"/>
          <w:rtl/>
        </w:rPr>
        <w:t>»</w:t>
      </w:r>
      <w:r>
        <w:rPr>
          <w:rStyle w:val="FootnoteReference"/>
          <w:color w:val="000080"/>
          <w:rtl/>
        </w:rPr>
        <w:footnoteReference w:id="5"/>
      </w:r>
    </w:p>
    <w:p w:rsidR="001F2D17" w:rsidRPr="001F2D17" w:rsidRDefault="006C1675" w:rsidP="001F2D17">
      <w:pPr>
        <w:jc w:val="both"/>
        <w:rPr>
          <w:rtl/>
        </w:rPr>
      </w:pPr>
      <w:r>
        <w:rPr>
          <w:rFonts w:hint="cs"/>
          <w:rtl/>
        </w:rPr>
        <w:t xml:space="preserve">در منابع شیعه هم </w:t>
      </w:r>
      <w:r w:rsidR="001F2D17">
        <w:rPr>
          <w:rFonts w:hint="cs"/>
          <w:rtl/>
        </w:rPr>
        <w:t>در کمال الدین چنین آمده است:</w:t>
      </w:r>
      <w:r w:rsidR="001F2D17" w:rsidRPr="001F2D17">
        <w:rPr>
          <w:rFonts w:hint="cs"/>
          <w:rtl/>
        </w:rPr>
        <w:t xml:space="preserve"> </w:t>
      </w:r>
      <w:r w:rsidR="001F2D17" w:rsidRPr="001F2D17">
        <w:rPr>
          <w:rFonts w:hint="cs"/>
          <w:color w:val="008000"/>
          <w:rtl/>
        </w:rPr>
        <w:t>«فَقَالَ الشَّهْرُ ثَلَاثُونَ يَوْماً وَ السَّنَةُ اثْنَا عَشَرَ شَهْرا»</w:t>
      </w:r>
      <w:r w:rsidR="00B56A44">
        <w:rPr>
          <w:rStyle w:val="FootnoteReference"/>
          <w:color w:val="008000"/>
          <w:rtl/>
        </w:rPr>
        <w:footnoteReference w:id="6"/>
      </w:r>
    </w:p>
    <w:p w:rsidR="00E330B1" w:rsidRDefault="00B56A44" w:rsidP="00E330B1">
      <w:pPr>
        <w:jc w:val="both"/>
        <w:rPr>
          <w:rtl/>
        </w:rPr>
      </w:pPr>
      <w:r>
        <w:rPr>
          <w:rFonts w:hint="cs"/>
          <w:rtl/>
        </w:rPr>
        <w:t>این ها اصطلاحات آسمانی است که احتمالا بر گرفته از قبل از اسلام باشد و نمی توان ثابت کرد در اصطلاح اسلامی هم «شهر» به معنای سی روز به کار رفته است.</w:t>
      </w:r>
    </w:p>
    <w:p w:rsidR="00E330B1" w:rsidRDefault="0040351B" w:rsidP="00E330B1">
      <w:pPr>
        <w:jc w:val="both"/>
        <w:rPr>
          <w:rtl/>
        </w:rPr>
      </w:pPr>
      <w:r>
        <w:rPr>
          <w:rFonts w:hint="cs"/>
          <w:rtl/>
        </w:rPr>
        <w:t>«شهر» در روایات حیض به معنای سی روز به کار رفته است:</w:t>
      </w:r>
    </w:p>
    <w:p w:rsidR="00E87911" w:rsidRPr="00E87911" w:rsidRDefault="00E87911" w:rsidP="00E87911">
      <w:pPr>
        <w:jc w:val="both"/>
        <w:rPr>
          <w:color w:val="008000"/>
        </w:rPr>
      </w:pPr>
      <w:r w:rsidRPr="00E87911">
        <w:rPr>
          <w:rFonts w:hint="cs"/>
          <w:rtl/>
        </w:rPr>
        <w:t xml:space="preserve">وَ بِالْإِسْنَادِ عَنْ عَلِيِّ بْنِ الْحَسَنِ عَنْ مُحَمَّدٍ وَ أَحْمَدَ ابْنَيِ الْحَسَنِ عَنْ أَبِيهِمَا عَنْ عَبْدِ اللَّهِ بْنِ بُكَيْرٍ قَالَ: </w:t>
      </w:r>
      <w:r w:rsidRPr="00E87911">
        <w:rPr>
          <w:rFonts w:hint="cs"/>
          <w:color w:val="008000"/>
          <w:rtl/>
        </w:rPr>
        <w:t>فِي الْجَارِيَةِ أَوَّلَ مَا تَحِيضُ يُدْفَعُ عَلَيْهَا الدَّمُ فَتَكُونُ مُسْتَحَاضَةً إِنَّهَا تَنْتَظِرُ بِالصَّلَاةِ فَلَا تُصَلِّي حَتَّى يَمْضِيَ أَكْثَرُ مَا يَكُونُ مِنَ الْحَيْضِ فَإِذَا مَضَى ذَلِكَ وَ هُوَ عَشَرَةُ أَيَّامٍ فَعَلَتْ مَا تَفْعَلُهُ الْمُسْتَحَاضَةُ ثُمَّ صَلَّتْ فَمَكَثَتْ تُصَلِّي بَقِيَّةَ شَهْرِهَا ثُمَّ تَتْرُكُ الصَّلَاةَ فِي الْمَرَّةِ الثَّانِيَةِ أَقَلَّ مَا تَتْرُكُ امْرَأَةٌ الصَّلَاةَ وَ تَجْلِسُ أَقَلَّ مَا يَكُونُ مِنَ الطَّمْثِ وَ هُوَ ثَلَاثَةُ أَيَّامٍ فَإِنْ دَامَ عَلَيْهَا الْحَيْضُ صَلَّتْ فِي وَقْتِ الصَّلَاةِ الَّتِي صَلَّتْ وَ جَعَلَتْ وَقْتَ طُهْرِهَا أَكْثَرَ مَا يَكُونُ مِنَ الطُّهْرِ وَ تَرْكَهَا الصَّلَاةَ أَقَلَّ مَا يَكُونُ مِنَ الْحَيْض‏</w:t>
      </w:r>
      <w:r>
        <w:rPr>
          <w:rStyle w:val="FootnoteReference"/>
          <w:color w:val="008000"/>
          <w:rtl/>
        </w:rPr>
        <w:footnoteReference w:id="7"/>
      </w:r>
    </w:p>
    <w:p w:rsidR="00E87911" w:rsidRDefault="00E87911" w:rsidP="00E330B1">
      <w:pPr>
        <w:jc w:val="both"/>
        <w:rPr>
          <w:rtl/>
        </w:rPr>
      </w:pPr>
      <w:r>
        <w:rPr>
          <w:rFonts w:hint="cs"/>
          <w:rtl/>
        </w:rPr>
        <w:t xml:space="preserve">مبتدئه در ماه اول ده روز خودش را حائض فرض می کند، اگر خون ادامه داشت، مستحاضه خواهد بود و زن باید افعال مستحاضه را </w:t>
      </w:r>
      <w:r w:rsidR="004D77F1">
        <w:rPr>
          <w:rFonts w:hint="cs"/>
          <w:rtl/>
        </w:rPr>
        <w:t>انجام دهد و بقیه</w:t>
      </w:r>
      <w:r w:rsidR="004D77F1">
        <w:rPr>
          <w:rFonts w:hint="eastAsia"/>
          <w:rtl/>
        </w:rPr>
        <w:t>‌</w:t>
      </w:r>
      <w:r w:rsidR="004D77F1">
        <w:rPr>
          <w:rFonts w:hint="cs"/>
          <w:rtl/>
        </w:rPr>
        <w:t>ی ماه را به همین وظیفه عمل می کند؛ ماه دوم سه روز خود را حائض فرض می کند و بقیه</w:t>
      </w:r>
      <w:r w:rsidR="004D77F1">
        <w:rPr>
          <w:rFonts w:hint="eastAsia"/>
          <w:rtl/>
        </w:rPr>
        <w:t>‌</w:t>
      </w:r>
      <w:r w:rsidR="004D77F1">
        <w:rPr>
          <w:rFonts w:hint="cs"/>
          <w:rtl/>
        </w:rPr>
        <w:t>ی ماه را به وظیفه</w:t>
      </w:r>
      <w:r w:rsidR="004D77F1">
        <w:rPr>
          <w:rFonts w:hint="eastAsia"/>
          <w:rtl/>
        </w:rPr>
        <w:t>‌</w:t>
      </w:r>
      <w:r w:rsidR="004D77F1">
        <w:rPr>
          <w:rFonts w:hint="cs"/>
          <w:rtl/>
        </w:rPr>
        <w:t>ی مستحاضه عمل می کند.</w:t>
      </w:r>
    </w:p>
    <w:p w:rsidR="00B21F45" w:rsidRDefault="00B21F45" w:rsidP="00E330B1">
      <w:pPr>
        <w:jc w:val="both"/>
        <w:rPr>
          <w:rtl/>
        </w:rPr>
      </w:pPr>
      <w:r>
        <w:rPr>
          <w:rFonts w:hint="cs"/>
          <w:rtl/>
        </w:rPr>
        <w:t>این روایت در نقل دیگری به این صورت آمده است:</w:t>
      </w:r>
    </w:p>
    <w:p w:rsidR="002207E1" w:rsidRPr="002207E1" w:rsidRDefault="002207E1" w:rsidP="002207E1">
      <w:pPr>
        <w:jc w:val="both"/>
        <w:rPr>
          <w:color w:val="008000"/>
        </w:rPr>
      </w:pPr>
      <w:r w:rsidRPr="002207E1">
        <w:rPr>
          <w:rFonts w:hint="cs"/>
          <w:rtl/>
        </w:rPr>
        <w:lastRenderedPageBreak/>
        <w:t xml:space="preserve">وَ بِإِسْنَادِهِ عَنْ أَحْمَدَ بْنِ مُحَمَّدٍ عَنْ مُعَاوِيَةَ بْنِ حُكَيْمٍ عَنْ حَسَنِ بْنِ عَلِيٍّ عَنْ عَبْدِ اللَّهِ بْنِ بُكَيْرٍ عَنْ أَبِي عَبْدِ اللَّهِ ع قَالَ: </w:t>
      </w:r>
      <w:r w:rsidRPr="002207E1">
        <w:rPr>
          <w:rFonts w:hint="cs"/>
          <w:color w:val="008000"/>
          <w:rtl/>
        </w:rPr>
        <w:t>الْمَرْأَةُ إِذَا رَأَتِ الدَّمَ فِي أَوَّلِ حَيْضِهَا فَاسْتَمَرَّ بِهَا الدَّمُ بَعْدَ ذَلِكَ تَرَكَتِ الصَّلَاةَ عَشَرَةَ أَيَّامٍ ثُمَّ تُصَلِّي عِشْرِينَ يَوْماً فَإِنِ اسْتَمَرَّ بِهَا الدَّمُ بَعْدَ ذَلِكَ تَرَكَتِ الصَّلَاةَ ثَلَاثَةَ أَيَّامٍ وَ صَلَّتْ سَبْعَةً وَ عِشْرِينَ يَوْماً.</w:t>
      </w:r>
      <w:r>
        <w:rPr>
          <w:rStyle w:val="FootnoteReference"/>
          <w:color w:val="008000"/>
          <w:rtl/>
        </w:rPr>
        <w:footnoteReference w:id="8"/>
      </w:r>
    </w:p>
    <w:p w:rsidR="002207E1" w:rsidRDefault="00797562" w:rsidP="00B77028">
      <w:pPr>
        <w:jc w:val="both"/>
        <w:rPr>
          <w:rtl/>
        </w:rPr>
      </w:pPr>
      <w:r>
        <w:rPr>
          <w:rFonts w:hint="cs"/>
          <w:rtl/>
        </w:rPr>
        <w:t>در این روایت پس از ده روز، بیست روز برای تکمیل ماه و پس از سه روز، بیست و هفت روز برای</w:t>
      </w:r>
      <w:r w:rsidR="00B77028">
        <w:rPr>
          <w:rFonts w:hint="cs"/>
          <w:rtl/>
        </w:rPr>
        <w:t xml:space="preserve"> تکمیل ماه در نظر گرفته شده است؛ یعنی ماه سی روز</w:t>
      </w:r>
      <w:r>
        <w:rPr>
          <w:rFonts w:hint="cs"/>
          <w:rtl/>
        </w:rPr>
        <w:t xml:space="preserve"> در نظر گرفته شده است.</w:t>
      </w:r>
    </w:p>
    <w:p w:rsidR="00E330B1" w:rsidRDefault="00963094" w:rsidP="00E330B1">
      <w:pPr>
        <w:jc w:val="both"/>
        <w:rPr>
          <w:rtl/>
        </w:rPr>
      </w:pPr>
      <w:r>
        <w:rPr>
          <w:rFonts w:hint="cs"/>
          <w:rtl/>
        </w:rPr>
        <w:t>در روایت دیگری هم شبیه این تعبیر آمده است:</w:t>
      </w:r>
    </w:p>
    <w:p w:rsidR="00DF5C35" w:rsidRPr="00DF5C35" w:rsidRDefault="00DF5C35" w:rsidP="00245877">
      <w:pPr>
        <w:jc w:val="both"/>
        <w:rPr>
          <w:color w:val="008000"/>
        </w:rPr>
      </w:pPr>
      <w:r w:rsidRPr="00DF5C35">
        <w:rPr>
          <w:rFonts w:hint="cs"/>
          <w:color w:val="008000"/>
          <w:rtl/>
        </w:rPr>
        <w:t>«</w:t>
      </w:r>
      <w:r w:rsidR="00963094" w:rsidRPr="00DF5C35">
        <w:rPr>
          <w:rFonts w:hint="cs"/>
          <w:color w:val="008000"/>
          <w:rtl/>
        </w:rPr>
        <w:t>... أَمَّا السُّنَّةُ الثَّالِثَةُ فَهِيَ الَّتِي لَيْسَ لَهَا أَيَّامٌ مُتَقَدِّمَةٌ وَ لَمْ تَرَ الدَّمَ‏ قَطُّ وَ رَأَتْ أَوَّلَ مَا أَدْرَكَت‏</w:t>
      </w:r>
      <w:r w:rsidRPr="00DF5C35">
        <w:rPr>
          <w:rFonts w:hint="cs"/>
          <w:color w:val="008000"/>
          <w:rtl/>
        </w:rPr>
        <w:t xml:space="preserve"> ...</w:t>
      </w:r>
      <w:r w:rsidR="00963094" w:rsidRPr="00DF5C35">
        <w:rPr>
          <w:rFonts w:hint="cs"/>
          <w:color w:val="008000"/>
          <w:rtl/>
        </w:rPr>
        <w:t xml:space="preserve"> تَحَيَّضِي فِي كُلِّ شَهْرٍ فِي عِلْمِ اللَّهِ </w:t>
      </w:r>
      <w:r w:rsidR="00963094" w:rsidRPr="00096AB4">
        <w:rPr>
          <w:rFonts w:hint="cs"/>
          <w:color w:val="008000"/>
          <w:u w:val="single"/>
          <w:rtl/>
        </w:rPr>
        <w:t>سِتَّةَ أَيَّامٍ</w:t>
      </w:r>
      <w:r w:rsidR="00963094" w:rsidRPr="00DF5C35">
        <w:rPr>
          <w:rFonts w:hint="cs"/>
          <w:color w:val="008000"/>
          <w:rtl/>
        </w:rPr>
        <w:t xml:space="preserve"> أَوْ </w:t>
      </w:r>
      <w:r w:rsidR="00963094" w:rsidRPr="00096AB4">
        <w:rPr>
          <w:rFonts w:hint="cs"/>
          <w:i/>
          <w:iCs/>
          <w:color w:val="008000"/>
          <w:rtl/>
        </w:rPr>
        <w:t>سَبْعَةً</w:t>
      </w:r>
      <w:r w:rsidR="00963094" w:rsidRPr="00DF5C35">
        <w:rPr>
          <w:rFonts w:hint="cs"/>
          <w:color w:val="008000"/>
          <w:rtl/>
        </w:rPr>
        <w:t xml:space="preserve"> ثُمَّ اغْتَسِلِي غُسْلًا وَ صُومِي </w:t>
      </w:r>
      <w:r w:rsidR="00963094" w:rsidRPr="00096AB4">
        <w:rPr>
          <w:rFonts w:hint="cs"/>
          <w:i/>
          <w:iCs/>
          <w:color w:val="008000"/>
          <w:rtl/>
        </w:rPr>
        <w:t>ثَلَاثَةً وَ عِشْرِينَ</w:t>
      </w:r>
      <w:r w:rsidR="00963094" w:rsidRPr="00DF5C35">
        <w:rPr>
          <w:rFonts w:hint="cs"/>
          <w:color w:val="008000"/>
          <w:rtl/>
        </w:rPr>
        <w:t xml:space="preserve"> يَوْماً أَوْ </w:t>
      </w:r>
      <w:r w:rsidR="00963094" w:rsidRPr="00096AB4">
        <w:rPr>
          <w:rFonts w:hint="cs"/>
          <w:color w:val="008000"/>
          <w:u w:val="single"/>
          <w:rtl/>
        </w:rPr>
        <w:t>أَرْبَعَةً وَ عِشْرِين</w:t>
      </w:r>
      <w:r w:rsidR="00963094" w:rsidRPr="00DF5C35">
        <w:rPr>
          <w:rFonts w:hint="cs"/>
          <w:color w:val="008000"/>
          <w:rtl/>
        </w:rPr>
        <w:t>‏</w:t>
      </w:r>
      <w:r w:rsidRPr="00DF5C35">
        <w:rPr>
          <w:rFonts w:hint="cs"/>
          <w:color w:val="008000"/>
          <w:rtl/>
        </w:rPr>
        <w:t xml:space="preserve"> ... وَ هَذِهِ سُنَّةُ الَّتِي اسْتَمَرَّ بِهَا الدَّمُ أَوَّلَ مَا تَرَاهُ أَقْصَى وَقْتِهَا سَبْعٌ وَ أَقْصَى طُهْرِهَا ثَلَاثٌ وَ عِشْرُون‏</w:t>
      </w:r>
      <w:r w:rsidR="00245877">
        <w:rPr>
          <w:rFonts w:hint="cs"/>
          <w:color w:val="008000"/>
          <w:rtl/>
        </w:rPr>
        <w:t xml:space="preserve"> ...</w:t>
      </w:r>
      <w:r w:rsidR="00245877" w:rsidRPr="00245877">
        <w:rPr>
          <w:rFonts w:ascii="Traditional Arabic" w:eastAsia="Times New Roman" w:hAnsi="Traditional Arabic" w:cs="Traditional Arabic" w:hint="cs"/>
          <w:color w:val="242887"/>
          <w:sz w:val="30"/>
          <w:szCs w:val="30"/>
          <w:rtl/>
        </w:rPr>
        <w:t xml:space="preserve"> </w:t>
      </w:r>
      <w:r w:rsidR="00245877" w:rsidRPr="00245877">
        <w:rPr>
          <w:rFonts w:hint="cs"/>
          <w:color w:val="008000"/>
          <w:rtl/>
        </w:rPr>
        <w:t>فَسُنَّتُهَا السَّبْع</w:t>
      </w:r>
      <w:r w:rsidR="00245877">
        <w:rPr>
          <w:rFonts w:hint="cs"/>
          <w:color w:val="008000"/>
          <w:rtl/>
        </w:rPr>
        <w:t>ُ وَ الثَّلَاثُ وَ الْعِشْرُونَ</w:t>
      </w:r>
      <w:r w:rsidRPr="00DF5C35">
        <w:rPr>
          <w:rFonts w:hint="cs"/>
          <w:color w:val="008000"/>
          <w:rtl/>
        </w:rPr>
        <w:t>»</w:t>
      </w:r>
      <w:r>
        <w:rPr>
          <w:rStyle w:val="FootnoteReference"/>
          <w:color w:val="008000"/>
          <w:rtl/>
        </w:rPr>
        <w:footnoteReference w:id="9"/>
      </w:r>
    </w:p>
    <w:p w:rsidR="00D41D9D" w:rsidRDefault="00096AB4" w:rsidP="00D41D9D">
      <w:pPr>
        <w:jc w:val="both"/>
        <w:rPr>
          <w:rtl/>
        </w:rPr>
      </w:pPr>
      <w:r>
        <w:rPr>
          <w:rFonts w:hint="cs"/>
          <w:rtl/>
        </w:rPr>
        <w:t>در این روایت هم تکمیل ماه به صورت سی روزه آمده است.</w:t>
      </w:r>
      <w:r w:rsidR="00D41D9D">
        <w:rPr>
          <w:rFonts w:hint="cs"/>
          <w:rtl/>
        </w:rPr>
        <w:t xml:space="preserve"> </w:t>
      </w:r>
      <w:r w:rsidR="00164D66">
        <w:rPr>
          <w:rFonts w:hint="cs"/>
          <w:rtl/>
        </w:rPr>
        <w:t xml:space="preserve">در کلمات فقها هم این مطلب آمده است. </w:t>
      </w:r>
    </w:p>
    <w:p w:rsidR="00D41D9D" w:rsidRDefault="00D41D9D" w:rsidP="00D41D9D">
      <w:pPr>
        <w:pStyle w:val="Heading2"/>
        <w:rPr>
          <w:rtl/>
        </w:rPr>
      </w:pPr>
      <w:bookmarkStart w:id="15" w:name="_Toc37713782"/>
      <w:bookmarkStart w:id="16" w:name="_Toc37713837"/>
      <w:r>
        <w:rPr>
          <w:rFonts w:hint="cs"/>
          <w:rtl/>
        </w:rPr>
        <w:t>بررسی کلام فقها</w:t>
      </w:r>
      <w:r w:rsidR="003F5A98">
        <w:rPr>
          <w:rFonts w:hint="cs"/>
          <w:rtl/>
        </w:rPr>
        <w:t xml:space="preserve"> و مفسرین</w:t>
      </w:r>
      <w:bookmarkEnd w:id="15"/>
      <w:bookmarkEnd w:id="16"/>
    </w:p>
    <w:p w:rsidR="00D41D9D" w:rsidRDefault="00D41D9D" w:rsidP="00D41D9D">
      <w:pPr>
        <w:pStyle w:val="Heading3"/>
        <w:rPr>
          <w:rtl/>
        </w:rPr>
      </w:pPr>
      <w:bookmarkStart w:id="17" w:name="_Toc37713783"/>
      <w:bookmarkStart w:id="18" w:name="_Toc37713838"/>
      <w:r>
        <w:rPr>
          <w:rFonts w:hint="cs"/>
          <w:rtl/>
        </w:rPr>
        <w:t>کلام مرحوم سید یزدی در عروه</w:t>
      </w:r>
      <w:bookmarkEnd w:id="17"/>
      <w:bookmarkEnd w:id="18"/>
    </w:p>
    <w:p w:rsidR="00164D66" w:rsidRPr="00D41D9D" w:rsidRDefault="00164D66" w:rsidP="00D41D9D">
      <w:pPr>
        <w:jc w:val="both"/>
      </w:pPr>
      <w:r>
        <w:rPr>
          <w:rFonts w:hint="cs"/>
          <w:rtl/>
        </w:rPr>
        <w:t xml:space="preserve">مرحوم سید یزدی در عروه چنین تعبیری دارد: </w:t>
      </w:r>
      <w:r w:rsidRPr="00164D66">
        <w:rPr>
          <w:rFonts w:hint="cs"/>
          <w:color w:val="0000FF"/>
          <w:rtl/>
        </w:rPr>
        <w:t>المراد من الشهر ابتداء رؤية الدم إلى ثلاثين يوما</w:t>
      </w:r>
      <w:r w:rsidRPr="00164D66">
        <w:rPr>
          <w:rFonts w:hint="cs"/>
          <w:color w:val="0000FF"/>
        </w:rPr>
        <w:t>‌</w:t>
      </w:r>
      <w:r>
        <w:rPr>
          <w:rStyle w:val="FootnoteReference"/>
          <w:color w:val="0000FF"/>
        </w:rPr>
        <w:footnoteReference w:id="10"/>
      </w:r>
    </w:p>
    <w:p w:rsidR="00963094" w:rsidRPr="00963094" w:rsidRDefault="00D41D9D" w:rsidP="00D41D9D">
      <w:pPr>
        <w:pStyle w:val="Heading3"/>
      </w:pPr>
      <w:bookmarkStart w:id="19" w:name="_Toc37713784"/>
      <w:bookmarkStart w:id="20" w:name="_Toc37713839"/>
      <w:r>
        <w:rPr>
          <w:rFonts w:hint="cs"/>
          <w:rtl/>
        </w:rPr>
        <w:t>کلام فقها در نماز مسافر</w:t>
      </w:r>
      <w:bookmarkEnd w:id="19"/>
      <w:bookmarkEnd w:id="20"/>
    </w:p>
    <w:p w:rsidR="00B52462" w:rsidRDefault="003017B4" w:rsidP="00E330B1">
      <w:pPr>
        <w:jc w:val="both"/>
        <w:rPr>
          <w:rtl/>
        </w:rPr>
      </w:pPr>
      <w:r>
        <w:rPr>
          <w:rFonts w:hint="cs"/>
          <w:rtl/>
        </w:rPr>
        <w:t>در بحث نماز مسافر اگر شخصی با تردید سی روز در جایی بماند، پس از آن نمازش تمام است.</w:t>
      </w:r>
      <w:r w:rsidR="00572ECA">
        <w:rPr>
          <w:rFonts w:hint="cs"/>
          <w:rtl/>
        </w:rPr>
        <w:t xml:space="preserve"> اکثر روایات این بحث تعبیر «شهر» دارد و در یک روایت تعبیر سی روز آمده است. اکثر فقها در این بحث ملاک را سی روز قرار داده اند و «شهر» را بر سی روز حمل کرده اند؛ گویا کلمه</w:t>
      </w:r>
      <w:r w:rsidR="00572ECA">
        <w:rPr>
          <w:rFonts w:hint="eastAsia"/>
          <w:rtl/>
        </w:rPr>
        <w:t>‌</w:t>
      </w:r>
      <w:r w:rsidR="00572ECA">
        <w:rPr>
          <w:rFonts w:hint="cs"/>
          <w:rtl/>
        </w:rPr>
        <w:t xml:space="preserve">ی </w:t>
      </w:r>
      <w:r w:rsidR="003D0045">
        <w:rPr>
          <w:rFonts w:hint="cs"/>
          <w:rtl/>
        </w:rPr>
        <w:t>«</w:t>
      </w:r>
      <w:r w:rsidR="00572ECA">
        <w:rPr>
          <w:rFonts w:hint="cs"/>
          <w:rtl/>
        </w:rPr>
        <w:t>شهر</w:t>
      </w:r>
      <w:r w:rsidR="003D0045">
        <w:rPr>
          <w:rFonts w:hint="cs"/>
          <w:rtl/>
        </w:rPr>
        <w:t>»</w:t>
      </w:r>
      <w:r w:rsidR="00572ECA">
        <w:rPr>
          <w:rFonts w:hint="cs"/>
          <w:rtl/>
        </w:rPr>
        <w:t xml:space="preserve"> اجمال دارد و این روایات از سنخ مجمل و مبین هستند.</w:t>
      </w:r>
      <w:r w:rsidR="006C7390">
        <w:rPr>
          <w:rFonts w:hint="cs"/>
          <w:rtl/>
        </w:rPr>
        <w:t xml:space="preserve"> </w:t>
      </w:r>
      <w:r w:rsidR="003D0045">
        <w:rPr>
          <w:rFonts w:hint="cs"/>
          <w:rtl/>
        </w:rPr>
        <w:t>«</w:t>
      </w:r>
      <w:r w:rsidR="006C7390">
        <w:rPr>
          <w:rFonts w:hint="cs"/>
          <w:rtl/>
        </w:rPr>
        <w:t>شهر</w:t>
      </w:r>
      <w:r w:rsidR="003D0045">
        <w:rPr>
          <w:rFonts w:hint="cs"/>
          <w:rtl/>
        </w:rPr>
        <w:t>»</w:t>
      </w:r>
      <w:r w:rsidR="006C7390">
        <w:rPr>
          <w:rFonts w:hint="cs"/>
          <w:rtl/>
        </w:rPr>
        <w:t xml:space="preserve"> مجمل بین «سی روز» و «ماه هلالی» می باشد و روایتی که سی روز را بیان کرده است، مبین است.</w:t>
      </w:r>
    </w:p>
    <w:p w:rsidR="00223AD5" w:rsidRDefault="00223AD5" w:rsidP="00223AD5">
      <w:pPr>
        <w:pStyle w:val="Heading3"/>
        <w:rPr>
          <w:rtl/>
        </w:rPr>
      </w:pPr>
      <w:bookmarkStart w:id="21" w:name="_Toc37713785"/>
      <w:bookmarkStart w:id="22" w:name="_Toc37713840"/>
      <w:r>
        <w:rPr>
          <w:rFonts w:hint="cs"/>
          <w:rtl/>
        </w:rPr>
        <w:lastRenderedPageBreak/>
        <w:t>کلام فقها در عمره</w:t>
      </w:r>
      <w:bookmarkEnd w:id="21"/>
      <w:bookmarkEnd w:id="22"/>
    </w:p>
    <w:p w:rsidR="00963094" w:rsidRDefault="00B52462" w:rsidP="00E330B1">
      <w:pPr>
        <w:jc w:val="both"/>
        <w:rPr>
          <w:rtl/>
        </w:rPr>
      </w:pPr>
      <w:r>
        <w:rPr>
          <w:rFonts w:hint="cs"/>
          <w:rtl/>
        </w:rPr>
        <w:t xml:space="preserve">روایت دیگری هم در بحث عمره وجود دارد که ممکن است بر اساس آن </w:t>
      </w:r>
      <w:r w:rsidR="000172D7">
        <w:rPr>
          <w:rFonts w:hint="cs"/>
          <w:rtl/>
        </w:rPr>
        <w:t>«شهر» به معنای سی روز گرفته شود:</w:t>
      </w:r>
    </w:p>
    <w:p w:rsidR="000172D7" w:rsidRPr="000172D7" w:rsidRDefault="000172D7" w:rsidP="000172D7">
      <w:pPr>
        <w:jc w:val="both"/>
        <w:rPr>
          <w:color w:val="008000"/>
        </w:rPr>
      </w:pPr>
      <w:r w:rsidRPr="000172D7">
        <w:rPr>
          <w:rFonts w:hint="cs"/>
          <w:rtl/>
        </w:rPr>
        <w:t xml:space="preserve">عَلِيُّ بْنُ إِبْرَاهِيمَ عَنْ أَبِيهِ عَنْ إِسْمَاعِيلَ بْنِ مَرَّارٍ عَنْ يُونُسَ عَنْ عَلِيِّ بْنِ أَبِي حَمْزَةَ قَالَ: </w:t>
      </w:r>
      <w:r w:rsidRPr="000172D7">
        <w:rPr>
          <w:rFonts w:hint="cs"/>
          <w:color w:val="008000"/>
          <w:rtl/>
        </w:rPr>
        <w:t>سَأَلْتُ أَبَا الْحَسَنِ ع</w:t>
      </w:r>
      <w:r>
        <w:rPr>
          <w:rFonts w:hint="cs"/>
          <w:color w:val="008000"/>
          <w:rtl/>
        </w:rPr>
        <w:t>لیه السلام</w:t>
      </w:r>
      <w:r w:rsidRPr="000172D7">
        <w:rPr>
          <w:rFonts w:hint="cs"/>
          <w:color w:val="008000"/>
          <w:rtl/>
        </w:rPr>
        <w:t xml:space="preserve"> عَنْ رَجُلٍ يَدْخُلُ مَكَّةَ فِي السَّنَةِ الْمَرَّةَ أَوِ الْمَرَّتَيْنِ أَوِ الْأَرْبَعَةَ كَيْفَ يَصْنَعُ قَالَ إِذَا دَخَلَ فَلْيَدْخُلْ مُلَبِّياً وَ إِذَا خَرَجَ فَلْيَخْرُجْ‏ مُحِلًّا قَالَ وَ لِكُلِّ شَهْرٍ عُمْرَةٌ فَقُلْتُ يَكُونُ أَقَلَّ قَالَ لِكُلِّ عَشَرَةِ أَيَّامٍ عُمْرَةٌ ثُمَّ قَالَ وَ حَقِّكَ لَقَدْ كَانَ فِي عَامِي هَذِهِ السَّنَةِ سِتُّ عُمَرٍ قُلْتُ لِمَ ذَاكَ فَقَالَ كُنْتُ مَعَ مُحَمَّدِ بْنِ إِبْرَاهِيمَ بِالطَّائِفِ فَكَانَ كُلَّمَا دَخَلَ دَخَلْتُ مَعَهُ.</w:t>
      </w:r>
      <w:r>
        <w:rPr>
          <w:rStyle w:val="FootnoteReference"/>
          <w:color w:val="008000"/>
          <w:rtl/>
        </w:rPr>
        <w:footnoteReference w:id="11"/>
      </w:r>
    </w:p>
    <w:p w:rsidR="000172D7" w:rsidRDefault="007B54A7" w:rsidP="00E330B1">
      <w:pPr>
        <w:jc w:val="both"/>
        <w:rPr>
          <w:rtl/>
        </w:rPr>
      </w:pPr>
      <w:r>
        <w:rPr>
          <w:rFonts w:hint="cs"/>
          <w:rtl/>
        </w:rPr>
        <w:t xml:space="preserve">با توجه به عبارت </w:t>
      </w:r>
      <w:r w:rsidRPr="000172D7">
        <w:rPr>
          <w:rFonts w:hint="cs"/>
          <w:color w:val="008000"/>
          <w:rtl/>
        </w:rPr>
        <w:t>لِكُلِّ شَهْرٍ عُمْرَةٌ</w:t>
      </w:r>
      <w:r>
        <w:rPr>
          <w:rFonts w:hint="cs"/>
          <w:rtl/>
        </w:rPr>
        <w:t xml:space="preserve"> بعضی فقها «شهر» را به معنای ماه گرفته اند؛ یعنی هر کدام از دوازده ماه </w:t>
      </w:r>
      <w:r w:rsidR="009D2FBB">
        <w:rPr>
          <w:rFonts w:hint="cs"/>
          <w:rtl/>
        </w:rPr>
        <w:t xml:space="preserve">هلالی </w:t>
      </w:r>
      <w:r>
        <w:rPr>
          <w:rFonts w:hint="cs"/>
          <w:rtl/>
        </w:rPr>
        <w:t>یک عمره دارد</w:t>
      </w:r>
      <w:r w:rsidR="009D2FBB">
        <w:rPr>
          <w:rFonts w:hint="cs"/>
          <w:rtl/>
        </w:rPr>
        <w:t>.</w:t>
      </w:r>
    </w:p>
    <w:p w:rsidR="009D2FBB" w:rsidRDefault="00782D74" w:rsidP="00FF2163">
      <w:pPr>
        <w:jc w:val="both"/>
        <w:rPr>
          <w:rtl/>
        </w:rPr>
      </w:pPr>
      <w:r>
        <w:rPr>
          <w:rFonts w:hint="cs"/>
          <w:rtl/>
        </w:rPr>
        <w:t>این بیان با روایت سازگار نیست؛ زیرا ممکن است دخول و خروج در دو ماه مختلف باشد.</w:t>
      </w:r>
      <w:r w:rsidR="003B4915">
        <w:rPr>
          <w:rFonts w:hint="cs"/>
          <w:rtl/>
        </w:rPr>
        <w:t xml:space="preserve"> </w:t>
      </w:r>
      <w:r w:rsidR="00E1699F">
        <w:rPr>
          <w:rFonts w:hint="cs"/>
          <w:rtl/>
        </w:rPr>
        <w:t xml:space="preserve">مثلا بیست و هفتم محرم خارج می شود و دوم صفر داخل می شود. با توجه به روایت به خاطر عوض شدن «شهر» می تواند عمره به جا آورد که این مطلب با </w:t>
      </w:r>
      <w:r w:rsidR="00E1699F" w:rsidRPr="000172D7">
        <w:rPr>
          <w:rFonts w:hint="cs"/>
          <w:color w:val="008000"/>
          <w:rtl/>
        </w:rPr>
        <w:t>لِكُلِّ عَشَرَةِ أَيَّامٍ عُمْرَةٌ</w:t>
      </w:r>
      <w:r w:rsidR="00E1699F">
        <w:rPr>
          <w:rFonts w:hint="cs"/>
          <w:rtl/>
        </w:rPr>
        <w:t xml:space="preserve"> منافات دارد. در نتیجه «شهر» به معنای ماه هلالی نمی باشد. </w:t>
      </w:r>
      <w:r w:rsidR="00FF2163">
        <w:rPr>
          <w:rFonts w:hint="cs"/>
          <w:rtl/>
        </w:rPr>
        <w:t>پس</w:t>
      </w:r>
      <w:r w:rsidR="00E1699F">
        <w:rPr>
          <w:rFonts w:hint="cs"/>
          <w:rtl/>
        </w:rPr>
        <w:t xml:space="preserve"> مراد از «شهر» </w:t>
      </w:r>
      <w:r w:rsidR="00FF2163">
        <w:rPr>
          <w:rFonts w:hint="cs"/>
          <w:rtl/>
        </w:rPr>
        <w:t xml:space="preserve">یا </w:t>
      </w:r>
      <w:r w:rsidR="00E1699F">
        <w:rPr>
          <w:rFonts w:hint="cs"/>
          <w:rtl/>
        </w:rPr>
        <w:t>سی روز می باشد</w:t>
      </w:r>
      <w:r w:rsidR="00FF2163">
        <w:rPr>
          <w:rFonts w:hint="cs"/>
          <w:rtl/>
        </w:rPr>
        <w:t xml:space="preserve"> و</w:t>
      </w:r>
      <w:r w:rsidR="00E1699F">
        <w:rPr>
          <w:rFonts w:hint="cs"/>
          <w:rtl/>
        </w:rPr>
        <w:t xml:space="preserve"> یا مقدار ماه هلالی منظور است که مثلا دهم یک ماه تا دهم ماه بعد یک ماه هلالی می شود.</w:t>
      </w:r>
      <w:r w:rsidR="00200941">
        <w:rPr>
          <w:rFonts w:hint="cs"/>
          <w:rtl/>
        </w:rPr>
        <w:t xml:space="preserve"> ( چه آن ماه بیست و نه روزه باشد و چه سی روزه)</w:t>
      </w:r>
    </w:p>
    <w:p w:rsidR="000172D7" w:rsidRDefault="00255296" w:rsidP="00B43720">
      <w:pPr>
        <w:pStyle w:val="Heading3"/>
        <w:rPr>
          <w:rtl/>
        </w:rPr>
      </w:pPr>
      <w:bookmarkStart w:id="23" w:name="_Toc37713786"/>
      <w:bookmarkStart w:id="24" w:name="_Toc37713841"/>
      <w:r>
        <w:rPr>
          <w:rFonts w:hint="cs"/>
          <w:rtl/>
        </w:rPr>
        <w:t>کلام شیخ طوسی در تفسیر تبیان</w:t>
      </w:r>
      <w:bookmarkEnd w:id="23"/>
      <w:bookmarkEnd w:id="24"/>
    </w:p>
    <w:p w:rsidR="00255296" w:rsidRPr="00255296" w:rsidRDefault="00255296" w:rsidP="00E330B1">
      <w:pPr>
        <w:jc w:val="both"/>
        <w:rPr>
          <w:color w:val="000080"/>
          <w:rtl/>
        </w:rPr>
      </w:pPr>
      <w:r w:rsidRPr="00255296">
        <w:rPr>
          <w:color w:val="000080"/>
          <w:rtl/>
        </w:rPr>
        <w:t>و الشهر ‌في‌ الشرع‌ عبارة ‌عن‌ ‌ما ‌بين‌ هلالين‌ ‌من‌ الأيام‌، و سمي‌ شهراً لاشتهاره‌ بالهلال‌. و ‌قد‌ ‌يکون‌ الشهر ثلاثين‌ و ‌يکون‌ تسعة و عشرين‌ ‌إذا‌ كانت‌ هلالية، فان‌ ‌لم‌ تكن‌ هلالية فهي‌ ثلاثون‌.</w:t>
      </w:r>
      <w:r>
        <w:rPr>
          <w:rStyle w:val="FootnoteReference"/>
          <w:color w:val="000080"/>
          <w:rtl/>
        </w:rPr>
        <w:footnoteReference w:id="12"/>
      </w:r>
    </w:p>
    <w:p w:rsidR="00635758" w:rsidRDefault="00635758" w:rsidP="00051CB8">
      <w:pPr>
        <w:jc w:val="both"/>
        <w:rPr>
          <w:rtl/>
        </w:rPr>
      </w:pPr>
      <w:r>
        <w:rPr>
          <w:rFonts w:hint="cs"/>
          <w:rtl/>
        </w:rPr>
        <w:t xml:space="preserve">گویا «شهر» دو اصطلاح دارد: یکی به معنای </w:t>
      </w:r>
      <w:r w:rsidR="00316DE8">
        <w:rPr>
          <w:rFonts w:hint="cs"/>
          <w:rtl/>
        </w:rPr>
        <w:t>«</w:t>
      </w:r>
      <w:r>
        <w:rPr>
          <w:rFonts w:hint="cs"/>
          <w:rtl/>
        </w:rPr>
        <w:t>ما بین الهلالین</w:t>
      </w:r>
      <w:r w:rsidR="00316DE8">
        <w:rPr>
          <w:rFonts w:hint="cs"/>
          <w:rtl/>
        </w:rPr>
        <w:t>»</w:t>
      </w:r>
      <w:r>
        <w:rPr>
          <w:rFonts w:hint="cs"/>
          <w:rtl/>
        </w:rPr>
        <w:t xml:space="preserve"> و دیگری </w:t>
      </w:r>
      <w:r w:rsidR="00051CB8">
        <w:rPr>
          <w:rFonts w:hint="cs"/>
          <w:rtl/>
        </w:rPr>
        <w:t>ماه</w:t>
      </w:r>
      <w:r>
        <w:rPr>
          <w:rFonts w:hint="cs"/>
          <w:rtl/>
        </w:rPr>
        <w:t xml:space="preserve"> عددی که سی روز می باشد.</w:t>
      </w:r>
    </w:p>
    <w:p w:rsidR="006C1675" w:rsidRDefault="00635758" w:rsidP="00B43720">
      <w:pPr>
        <w:jc w:val="both"/>
        <w:rPr>
          <w:rtl/>
        </w:rPr>
      </w:pPr>
      <w:r>
        <w:rPr>
          <w:rFonts w:hint="cs"/>
          <w:rtl/>
        </w:rPr>
        <w:t>این عبارت در تفسیر مجمع البیان</w:t>
      </w:r>
      <w:r>
        <w:rPr>
          <w:rStyle w:val="FootnoteReference"/>
          <w:rtl/>
        </w:rPr>
        <w:footnoteReference w:id="13"/>
      </w:r>
      <w:r>
        <w:rPr>
          <w:rFonts w:hint="cs"/>
          <w:rtl/>
        </w:rPr>
        <w:t xml:space="preserve"> هم آمده است.</w:t>
      </w:r>
    </w:p>
    <w:p w:rsidR="00B47D72" w:rsidRDefault="00B47D72" w:rsidP="00B43720">
      <w:pPr>
        <w:pStyle w:val="Heading3"/>
        <w:rPr>
          <w:rtl/>
        </w:rPr>
      </w:pPr>
      <w:bookmarkStart w:id="25" w:name="_Toc37713787"/>
      <w:bookmarkStart w:id="26" w:name="_Toc37713842"/>
      <w:r>
        <w:rPr>
          <w:rFonts w:hint="cs"/>
          <w:rtl/>
        </w:rPr>
        <w:lastRenderedPageBreak/>
        <w:t>کلام قطب الدین راوندی در فقه القرآن</w:t>
      </w:r>
      <w:bookmarkEnd w:id="25"/>
      <w:bookmarkEnd w:id="26"/>
    </w:p>
    <w:p w:rsidR="00B47D72" w:rsidRPr="00B47D72" w:rsidRDefault="00B47D72" w:rsidP="00B47D72">
      <w:pPr>
        <w:jc w:val="both"/>
        <w:rPr>
          <w:color w:val="000080"/>
          <w:rtl/>
        </w:rPr>
      </w:pPr>
      <w:r w:rsidRPr="00B47D72">
        <w:rPr>
          <w:color w:val="000080"/>
          <w:rtl/>
        </w:rPr>
        <w:t>وقوله تعالى</w:t>
      </w:r>
      <w:r>
        <w:rPr>
          <w:rtl/>
        </w:rPr>
        <w:t xml:space="preserve"> </w:t>
      </w:r>
      <w:r>
        <w:rPr>
          <w:rFonts w:cs="Calibri"/>
          <w:rtl/>
        </w:rPr>
        <w:t>﴿</w:t>
      </w:r>
      <w:r w:rsidRPr="00B47D72">
        <w:rPr>
          <w:color w:val="008000"/>
          <w:rtl/>
        </w:rPr>
        <w:t>ان عدة الشهور عند الله اثنا عشرا شهر</w:t>
      </w:r>
      <w:r w:rsidRPr="00B47D72">
        <w:rPr>
          <w:rFonts w:cs="Calibri"/>
          <w:color w:val="008000"/>
          <w:rtl/>
        </w:rPr>
        <w:t>﴾</w:t>
      </w:r>
      <w:r>
        <w:rPr>
          <w:rtl/>
        </w:rPr>
        <w:t xml:space="preserve"> </w:t>
      </w:r>
      <w:r w:rsidRPr="00B47D72">
        <w:rPr>
          <w:color w:val="000080"/>
          <w:rtl/>
        </w:rPr>
        <w:t>قال المبرد يعنى ان السنة للمسلمين على الأهلة لا على ما يعده أهل الكتاب ، فسمى الله كل ثلاثين يوما أو تسعة وعشرين يوما ـ عند تجدد رؤية الهلال بعد استسراده ـ شهرا ، وسمى كل اثني عشر شهرا سنة وعاما وحولا ، إذ كان لا ينتظم أمر الناس الا بهذا الحساب واجراء الأحوال على مقتضى هذا المثال في جميع الأبواب.</w:t>
      </w:r>
    </w:p>
    <w:p w:rsidR="00B47D72" w:rsidRDefault="00B47D72" w:rsidP="00B47D72">
      <w:pPr>
        <w:jc w:val="both"/>
        <w:rPr>
          <w:rtl/>
        </w:rPr>
      </w:pPr>
      <w:r w:rsidRPr="008B6F66">
        <w:rPr>
          <w:color w:val="000080"/>
          <w:u w:val="single"/>
          <w:rtl/>
        </w:rPr>
        <w:t xml:space="preserve">ولما كان سائر الأمم سوى العرب يجعلون الشهر ثلاثين يوما </w:t>
      </w:r>
      <w:r w:rsidRPr="00B47D72">
        <w:rPr>
          <w:color w:val="000080"/>
          <w:rtl/>
        </w:rPr>
        <w:t>والسنة بحلول الشمس أول الحمل ، وذلك انما يكون بانقضاء ثلاثمائة وخمسة وستين يوما وربع يوم ، واليهود والنصارى عبادتهم المتعلقة بالأوقات تجرى على هذا الحساب ، بين الله أنه حكم بأن تكون السنة قمرية لا شمسية وانه تعبد المسلمين بهذا ، فجعل حجتهم وأعيادهم ومعاملاتهم وحساباتهم ووجوب الزكوات عليهم معتبرة بالقمر وشهوره</w:t>
      </w:r>
      <w:r w:rsidRPr="00B47D72">
        <w:rPr>
          <w:rFonts w:hint="cs"/>
          <w:color w:val="000080"/>
          <w:rtl/>
        </w:rPr>
        <w:t xml:space="preserve"> </w:t>
      </w:r>
      <w:r w:rsidRPr="00B47D72">
        <w:rPr>
          <w:color w:val="000080"/>
          <w:rtl/>
        </w:rPr>
        <w:t>لا بالشمس</w:t>
      </w:r>
      <w:r>
        <w:rPr>
          <w:rStyle w:val="FootnoteReference"/>
          <w:color w:val="000080"/>
          <w:rtl/>
        </w:rPr>
        <w:footnoteReference w:id="14"/>
      </w:r>
    </w:p>
    <w:p w:rsidR="006C1675" w:rsidRDefault="00B47D72" w:rsidP="00B47D72">
      <w:pPr>
        <w:jc w:val="both"/>
        <w:rPr>
          <w:rtl/>
        </w:rPr>
      </w:pPr>
      <w:r w:rsidRPr="00B47D72">
        <w:rPr>
          <w:color w:val="000080"/>
          <w:rtl/>
        </w:rPr>
        <w:t>استسراده</w:t>
      </w:r>
      <w:r>
        <w:rPr>
          <w:rFonts w:hint="cs"/>
          <w:rtl/>
        </w:rPr>
        <w:t xml:space="preserve"> منظور سه روز پایانی ماه می باشد که ماه پنهان است.</w:t>
      </w:r>
    </w:p>
    <w:p w:rsidR="006C1675" w:rsidRDefault="008B6F66" w:rsidP="006F5175">
      <w:pPr>
        <w:jc w:val="both"/>
        <w:rPr>
          <w:rtl/>
        </w:rPr>
      </w:pPr>
      <w:r>
        <w:rPr>
          <w:rFonts w:hint="cs"/>
          <w:rtl/>
        </w:rPr>
        <w:t>ممکن است گفته شود این که ماه</w:t>
      </w:r>
      <w:r w:rsidR="00923EAE">
        <w:rPr>
          <w:rFonts w:hint="cs"/>
          <w:rtl/>
        </w:rPr>
        <w:t>ِ</w:t>
      </w:r>
      <w:r>
        <w:rPr>
          <w:rFonts w:hint="cs"/>
          <w:rtl/>
        </w:rPr>
        <w:t xml:space="preserve"> سی روزه را ماه کامل می گویند و ماه</w:t>
      </w:r>
      <w:r w:rsidR="006F5175">
        <w:rPr>
          <w:rFonts w:hint="cs"/>
          <w:rtl/>
        </w:rPr>
        <w:t>ِ</w:t>
      </w:r>
      <w:r>
        <w:rPr>
          <w:rFonts w:hint="cs"/>
          <w:rtl/>
        </w:rPr>
        <w:t xml:space="preserve"> بیست و نه روزه را ماه ناقص می گویند، قرینه بر این است که «شهر» به معنای سی روز می باشد.</w:t>
      </w:r>
      <w:r w:rsidR="005A7994">
        <w:rPr>
          <w:rFonts w:hint="cs"/>
          <w:rtl/>
        </w:rPr>
        <w:t xml:space="preserve"> اطلاق «شهر» هم معنای سی روز </w:t>
      </w:r>
      <w:r w:rsidR="006F5175">
        <w:rPr>
          <w:rFonts w:hint="cs"/>
          <w:rtl/>
        </w:rPr>
        <w:t xml:space="preserve">را </w:t>
      </w:r>
      <w:r w:rsidR="005A7994">
        <w:rPr>
          <w:rFonts w:hint="cs"/>
          <w:rtl/>
        </w:rPr>
        <w:t xml:space="preserve">می </w:t>
      </w:r>
      <w:r w:rsidR="006F5175">
        <w:rPr>
          <w:rFonts w:hint="cs"/>
          <w:rtl/>
        </w:rPr>
        <w:t>رساند</w:t>
      </w:r>
      <w:r w:rsidR="005A7994">
        <w:rPr>
          <w:rFonts w:hint="cs"/>
          <w:rtl/>
        </w:rPr>
        <w:t>؛ زیرا «شهر» ناقص نیاز به م</w:t>
      </w:r>
      <w:r w:rsidR="006175D2">
        <w:rPr>
          <w:rFonts w:hint="cs"/>
          <w:rtl/>
        </w:rPr>
        <w:t>وونه</w:t>
      </w:r>
      <w:r w:rsidR="006175D2">
        <w:rPr>
          <w:rFonts w:hint="eastAsia"/>
          <w:rtl/>
        </w:rPr>
        <w:t>‌</w:t>
      </w:r>
      <w:r w:rsidR="006175D2">
        <w:rPr>
          <w:rFonts w:hint="cs"/>
          <w:rtl/>
        </w:rPr>
        <w:t>ی زائد دارد.</w:t>
      </w:r>
    </w:p>
    <w:p w:rsidR="005B10D4" w:rsidRDefault="00CD677A" w:rsidP="00E330B1">
      <w:pPr>
        <w:jc w:val="both"/>
        <w:rPr>
          <w:rtl/>
        </w:rPr>
      </w:pPr>
      <w:r>
        <w:rPr>
          <w:rFonts w:hint="cs"/>
          <w:rtl/>
        </w:rPr>
        <w:t xml:space="preserve">گفتیم </w:t>
      </w:r>
      <w:r w:rsidR="005B10D4">
        <w:rPr>
          <w:rFonts w:hint="cs"/>
          <w:rtl/>
        </w:rPr>
        <w:t>در شماره گذاری روزها بعد از پانزدهم ماه از تعبیر «بقین»</w:t>
      </w:r>
      <w:r>
        <w:rPr>
          <w:rFonts w:hint="cs"/>
          <w:rtl/>
        </w:rPr>
        <w:t xml:space="preserve"> استفاده می کنند؛ مثلا «لعشر بقین من صفر» یعنی بیستم صفر؛ زیرا ماه را کامل در نظر می گیرند، گویا اصل در «شهر» این است که کامل باشد.</w:t>
      </w:r>
    </w:p>
    <w:p w:rsidR="006C1675" w:rsidRDefault="009C7168" w:rsidP="00C11FD5">
      <w:pPr>
        <w:jc w:val="both"/>
        <w:rPr>
          <w:rtl/>
        </w:rPr>
      </w:pPr>
      <w:r w:rsidRPr="009C7168">
        <w:rPr>
          <w:rFonts w:hint="cs"/>
          <w:highlight w:val="yellow"/>
          <w:rtl/>
        </w:rPr>
        <w:t xml:space="preserve">به نظر </w:t>
      </w:r>
      <w:r>
        <w:rPr>
          <w:rFonts w:hint="cs"/>
          <w:rtl/>
        </w:rPr>
        <w:t>می رسد این ها قرینه بر این</w:t>
      </w:r>
      <w:r w:rsidR="00C11FD5" w:rsidRPr="00C11FD5">
        <w:rPr>
          <w:rFonts w:hint="cs"/>
          <w:rtl/>
        </w:rPr>
        <w:t xml:space="preserve"> </w:t>
      </w:r>
      <w:r w:rsidR="00C11FD5">
        <w:rPr>
          <w:rFonts w:hint="cs"/>
          <w:rtl/>
        </w:rPr>
        <w:t>نیست</w:t>
      </w:r>
      <w:r>
        <w:rPr>
          <w:rFonts w:hint="cs"/>
          <w:rtl/>
        </w:rPr>
        <w:t xml:space="preserve"> که در عربی «شهر» به معنای سی روز هم استعمال می شود. ممکن است این نوع محاسبه تحت تاثیر اقوام قبلی باشد که ماه را سی روزه در نظر می گرفتند، به خصوص اگر «شهر» را معر</w:t>
      </w:r>
      <w:r w:rsidR="006745C0">
        <w:rPr>
          <w:rFonts w:hint="cs"/>
          <w:rtl/>
        </w:rPr>
        <w:t>ّب در نظر بگیریم؛ یعنی «شهر» در اصل به معنای سی روز بوده و در فرهنگ عربی «بین الهلالین» که گاهی با سی روز تطبیق می کند، «شهر» نام گذاری شده است.</w:t>
      </w:r>
    </w:p>
    <w:p w:rsidR="00DF5C35" w:rsidRDefault="00420483" w:rsidP="00B43720">
      <w:pPr>
        <w:pStyle w:val="Heading3"/>
        <w:rPr>
          <w:rtl/>
        </w:rPr>
      </w:pPr>
      <w:bookmarkStart w:id="27" w:name="_Toc37713788"/>
      <w:bookmarkStart w:id="28" w:name="_Toc37713843"/>
      <w:r>
        <w:rPr>
          <w:rFonts w:hint="cs"/>
          <w:rtl/>
        </w:rPr>
        <w:t>کلام مکی بن ابی طالب در الهدایة الی بلوغ النهایة</w:t>
      </w:r>
      <w:bookmarkEnd w:id="27"/>
      <w:bookmarkEnd w:id="28"/>
    </w:p>
    <w:p w:rsidR="00DF5C35" w:rsidRPr="00420483" w:rsidRDefault="00420483" w:rsidP="00E330B1">
      <w:pPr>
        <w:jc w:val="both"/>
        <w:rPr>
          <w:color w:val="000080"/>
          <w:rtl/>
        </w:rPr>
      </w:pPr>
      <w:r w:rsidRPr="00420483">
        <w:rPr>
          <w:color w:val="000080"/>
          <w:rtl/>
        </w:rPr>
        <w:t>ويجزيه الصيام بالأهلة وإن كان الشهر</w:t>
      </w:r>
      <w:r w:rsidR="001B68A5">
        <w:rPr>
          <w:rFonts w:hint="cs"/>
          <w:color w:val="000080"/>
          <w:rtl/>
        </w:rPr>
        <w:t>ان</w:t>
      </w:r>
      <w:r w:rsidRPr="00420483">
        <w:rPr>
          <w:color w:val="000080"/>
          <w:rtl/>
        </w:rPr>
        <w:t xml:space="preserve"> ثمانية وخمسين أو</w:t>
      </w:r>
      <w:r w:rsidR="001B68A5">
        <w:rPr>
          <w:rFonts w:hint="cs"/>
          <w:color w:val="000080"/>
          <w:rtl/>
        </w:rPr>
        <w:t xml:space="preserve"> </w:t>
      </w:r>
      <w:r w:rsidRPr="00420483">
        <w:rPr>
          <w:color w:val="000080"/>
          <w:rtl/>
        </w:rPr>
        <w:t>ستاً وخمسين يوماً، فإن ابتدأ الصوم في غير أول الشهر صام ثلاثين يوما، وشهرا على الهلال، وقيل يصوم ستين يوماً</w:t>
      </w:r>
    </w:p>
    <w:p w:rsidR="00EA319E" w:rsidRPr="003F5535" w:rsidRDefault="00EA319E" w:rsidP="003F5535">
      <w:pPr>
        <w:rPr>
          <w:rtl/>
        </w:rPr>
      </w:pPr>
      <w:r w:rsidRPr="003F5535">
        <w:rPr>
          <w:rFonts w:hint="cs"/>
          <w:rtl/>
        </w:rPr>
        <w:t>ایشان هم به قول مرحوم سید یزدی قائل است.</w:t>
      </w:r>
    </w:p>
    <w:p w:rsidR="006C1675" w:rsidRDefault="001B68A5" w:rsidP="00E330B1">
      <w:pPr>
        <w:jc w:val="both"/>
        <w:rPr>
          <w:rtl/>
        </w:rPr>
      </w:pPr>
      <w:r w:rsidRPr="00420483">
        <w:rPr>
          <w:color w:val="000080"/>
          <w:rtl/>
        </w:rPr>
        <w:lastRenderedPageBreak/>
        <w:t>ثمانية وخمسين</w:t>
      </w:r>
      <w:r>
        <w:rPr>
          <w:rFonts w:hint="cs"/>
          <w:rtl/>
        </w:rPr>
        <w:t xml:space="preserve"> یعنی هر دو ماه بیست و نه روزه باشند.</w:t>
      </w:r>
    </w:p>
    <w:p w:rsidR="001B68A5" w:rsidRPr="001B68A5" w:rsidRDefault="001B68A5" w:rsidP="001B68A5">
      <w:pPr>
        <w:rPr>
          <w:color w:val="000000"/>
          <w:rtl/>
        </w:rPr>
      </w:pPr>
      <w:r w:rsidRPr="00EA319E">
        <w:rPr>
          <w:color w:val="000080"/>
          <w:rtl/>
        </w:rPr>
        <w:t>ستاً وخمسين</w:t>
      </w:r>
      <w:r>
        <w:rPr>
          <w:rFonts w:hint="cs"/>
          <w:rtl/>
        </w:rPr>
        <w:t xml:space="preserve"> در واقع تسعا و خمسین بوده است؛ یعنی یک ماه کامل و ماه دیگر بیست و نه روزه باشد.</w:t>
      </w:r>
    </w:p>
    <w:p w:rsidR="00420483" w:rsidRDefault="001B68A5" w:rsidP="00B43720">
      <w:pPr>
        <w:pStyle w:val="Heading3"/>
        <w:rPr>
          <w:rtl/>
        </w:rPr>
      </w:pPr>
      <w:r>
        <w:rPr>
          <w:rFonts w:hint="cs"/>
          <w:rtl/>
        </w:rPr>
        <w:t xml:space="preserve"> </w:t>
      </w:r>
      <w:bookmarkStart w:id="29" w:name="_Toc37713789"/>
      <w:bookmarkStart w:id="30" w:name="_Toc37713844"/>
      <w:r w:rsidR="003F5535">
        <w:rPr>
          <w:rFonts w:hint="cs"/>
          <w:rtl/>
        </w:rPr>
        <w:t>کلام جصاص در احکام القرآن</w:t>
      </w:r>
      <w:bookmarkEnd w:id="29"/>
      <w:bookmarkEnd w:id="30"/>
    </w:p>
    <w:p w:rsidR="00420483" w:rsidRPr="00B54BF6" w:rsidRDefault="003F5535" w:rsidP="00B54BF6">
      <w:pPr>
        <w:jc w:val="both"/>
        <w:rPr>
          <w:color w:val="000080"/>
          <w:rtl/>
        </w:rPr>
      </w:pPr>
      <w:r w:rsidRPr="00B11BB3">
        <w:rPr>
          <w:color w:val="000080"/>
          <w:rtl/>
        </w:rPr>
        <w:t>قوله تعالى أَرْبَعَةَ أَشْهُرٍ وَعَشْراً ذَكَرَ سُلَيْمَانُ بْنُ شُعَيْبٍ عَنْ أَبِيهِ عَنْ أَبِي يُوسُفَ عَنْ أَبِي حَنِيفَةَ أَنَّهُ قَالَ فِي الْمُتَوَفَّى عَنْهَا زَوْجُهَا وَالْمُعْتَدَّةِ مِنْ الطَّلَاقِ بِالشُّهُورِ إنَّهُ إنَّ وَجَبَتْ مَعَ رُؤْيَةِ الْهِلَالِ اعْتَدَّتْ بِالْأَهِلَّةِ كَانَ الشَّهْرُ نَاقِصًا أَوْ تَامًّا وَإِنْ كَانَتْ الْعِدَّةُ وَجَبَتْ فِي بَعْضِ شَهْرٍ لَمْ تَعْمَلْ عَلَى الْأَهِلَّةِ وَاعْتَدَّتْ تِسْعِينَ يَوْمًا فِي الطَّلَاقِ وَفِي الْوَفَاةِ مِائَةً وَثَلَاثِينَ يَوْمًا وَذَكَرَ أَيْضًا سُلَيْمَانُ بْنُ شُعَيْبٍ عَنْ أَبِيهِ عَنْ مُحَمَّدٍ عَنْ أَبِي يُوسُفَ عَنْ أَبِي حَنِيفَةَ بِخِلَافِ ذَلِكَ قَالَ إنْ كَانَتْ الْعِدَّةُ وَجَبَتْ فِي بَعْضِ شَهْرٍ فَإِنَّهَا تَعْتَدُّ بِمَا بَقِيَ مِنْ ذَلِكَ الشَّهْرِ أَيَّامًا ثُمَّ تَعْتَدُّ لِمَا يَمُرُّ عَلَيْهَا مِنْ الْأَهِلَّةِ شُهُورًا ثُمَّ تُكْمِلُ الْأَيَّامَ الْأُوَلَ ثَلَاثِينَ يَوْمًا وَإِذَا وَجَبَتْ الْعِدَّةُ مَعَ رُؤْيَةِ الْهِلَالِ اعْتَدَّتْ بِالْأَهِلَّةِ وَهُوَ قَوْلُ أَبِي يُوسُفَ وَمُحَمَّدٍ وَالشَّافِعِيِّ وَرُوِيَ عَنْ مَالِكٍ فِي الْإِجَارَةِ مِثْلُهُ وَقَالَ ابْنُ</w:t>
      </w:r>
      <w:r w:rsidR="00B11BB3" w:rsidRPr="00B11BB3">
        <w:rPr>
          <w:color w:val="000080"/>
          <w:rtl/>
        </w:rPr>
        <w:t xml:space="preserve"> الْقَاسِمِ وَكَذَلِكَ قَوْلُهُ فِي الْأَيْمَانِ وَالطَّلَاقِ وَكَذَلِكَ قال أصحابنا في الإجارة وروى عمرو ابن خَالِدٍ عَنْ زُفَرَ فِي الْإِيلَاءِ فِي بَعْضِ الشَّهْرِ أَنَّهَا تَعْتَدُّ بِكُلِّ شَهْرٍ يَمُرُّ عَلَيْهَا نَاقِصًا أَوْ تَامًّا قَالَ وَقَالَ أَبُو يُوسُفَ تَعْتَدُّ بِالْأَيَّامِ حَتَّى تَسْتَكْمِلَ مِائَةً وَعِشْرِينَ يَوْمًا وَلَا تَنْظُرُ إلَى نُقْصَانِ الشَّهْرِ وَلَا إلَى تَمَامِهِ قَالَ أَبُو بَكْرٍ وَهَذَا عَلَى مَا حَكَاهُ سُلَيْمَانُ بْنُ شُعَيْبٍ عَنْ أَبِيهِ عَنْ أَبِي يُوسُفَ عَنْ أَبِي حَنِيفَةَ فِي عِدَّةِ الشُّهُورِ وَلَا خِلَافَ بَيْنَ الْفُقَهَاءِ فِي مُدَّةِ الْعِدَدِ وَأَجَلِ الْإِيلَاءِ وَالْأَيْمَانِ وَالْإِجَارَاتِ إذَا عُقِدَتْ على الشهور مع رؤية الهلال أنه تعتير الْأَهِلَّةُ فِي سَائِرِ شُهُورِهِ سَوَاءً كَانَتْ نَاقِصَةً أَوْ تَامَّةً وَإِذَا كَانَ ابْتِدَاءُ الْمُدَّةِ فِي بَعْضِ الشَّهْرِ فَهُوَ عَلَى الْخِلَافِ الَّذِي ذَكَرْنَا</w:t>
      </w:r>
      <w:r w:rsidR="00B11BB3">
        <w:rPr>
          <w:rStyle w:val="FootnoteReference"/>
          <w:color w:val="000080"/>
          <w:rtl/>
        </w:rPr>
        <w:footnoteReference w:id="15"/>
      </w:r>
    </w:p>
    <w:p w:rsidR="003F5535" w:rsidRDefault="003F5535" w:rsidP="00E330B1">
      <w:pPr>
        <w:jc w:val="both"/>
        <w:rPr>
          <w:rtl/>
        </w:rPr>
      </w:pPr>
      <w:r>
        <w:rPr>
          <w:rFonts w:hint="cs"/>
          <w:rtl/>
        </w:rPr>
        <w:t>اگر آغاز عده، آغاز ماه باشد، عامه و خاصه «شهر» را هلالی در نظر می گیرند. بحث در جایی است که آغاز عده در وسط ماه باشد.</w:t>
      </w:r>
    </w:p>
    <w:p w:rsidR="00420483" w:rsidRDefault="00E255EA" w:rsidP="00E330B1">
      <w:pPr>
        <w:jc w:val="both"/>
        <w:rPr>
          <w:rtl/>
        </w:rPr>
      </w:pPr>
      <w:r>
        <w:rPr>
          <w:rFonts w:hint="cs"/>
          <w:rtl/>
        </w:rPr>
        <w:t>در عبارت اولی که از ابی حنیفه نقل می کند اگر عده از وسط ماه شروع شود، عده</w:t>
      </w:r>
      <w:r>
        <w:rPr>
          <w:rFonts w:hint="eastAsia"/>
          <w:rtl/>
        </w:rPr>
        <w:t>‌</w:t>
      </w:r>
      <w:r>
        <w:rPr>
          <w:rFonts w:hint="cs"/>
          <w:rtl/>
        </w:rPr>
        <w:t>ی طلاق نود روز و عده</w:t>
      </w:r>
      <w:r>
        <w:rPr>
          <w:rFonts w:hint="eastAsia"/>
          <w:rtl/>
        </w:rPr>
        <w:t>‌</w:t>
      </w:r>
      <w:r>
        <w:rPr>
          <w:rFonts w:hint="cs"/>
          <w:rtl/>
        </w:rPr>
        <w:t>ی وفات صد و سی روز خواهد بود؛ اما در نقل دوم از ابی حنیفه همان مبنای مرحوم سید یزدی را بیان می کند که ماه اول را عددی محاسبه می کنند و با ماه آخر سی روز را کامل می کنند و ماه های میانی را هلالی در نظر می گیرند.</w:t>
      </w:r>
    </w:p>
    <w:p w:rsidR="00AF7FB5" w:rsidRPr="006162A2" w:rsidRDefault="00AF7FB5" w:rsidP="00E330B1">
      <w:pPr>
        <w:jc w:val="both"/>
        <w:rPr>
          <w:rtl/>
        </w:rPr>
      </w:pPr>
    </w:p>
    <w:sectPr w:rsidR="00AF7FB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D1A" w:rsidRDefault="00087D1A" w:rsidP="008B750B">
      <w:pPr>
        <w:spacing w:line="240" w:lineRule="auto"/>
      </w:pPr>
      <w:r>
        <w:separator/>
      </w:r>
    </w:p>
  </w:endnote>
  <w:endnote w:type="continuationSeparator" w:id="0">
    <w:p w:rsidR="00087D1A" w:rsidRDefault="00087D1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Traditional Arabic">
    <w:panose1 w:val="02010000000000000000"/>
    <w:charset w:val="B2"/>
    <w:family w:val="auto"/>
    <w:pitch w:val="variable"/>
    <w:sig w:usb0="00002001" w:usb1="00000000" w:usb2="00000000" w:usb3="00000000" w:csb0="00000040"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200941" w:rsidRPr="006D44C1" w:rsidTr="0020241A">
      <w:tc>
        <w:tcPr>
          <w:tcW w:w="3382" w:type="dxa"/>
          <w:tcBorders>
            <w:top w:val="nil"/>
            <w:left w:val="nil"/>
            <w:bottom w:val="nil"/>
            <w:right w:val="nil"/>
          </w:tcBorders>
        </w:tcPr>
        <w:p w:rsidR="00200941" w:rsidRDefault="00200941" w:rsidP="006D44C1">
          <w:pPr>
            <w:pStyle w:val="Footer"/>
            <w:rPr>
              <w:rtl/>
            </w:rPr>
          </w:pPr>
        </w:p>
      </w:tc>
      <w:tc>
        <w:tcPr>
          <w:tcW w:w="2252" w:type="dxa"/>
          <w:tcBorders>
            <w:top w:val="nil"/>
            <w:left w:val="nil"/>
            <w:bottom w:val="nil"/>
            <w:right w:val="nil"/>
          </w:tcBorders>
          <w:vAlign w:val="center"/>
        </w:tcPr>
        <w:p w:rsidR="00200941" w:rsidRDefault="00200941" w:rsidP="006D44C1">
          <w:pPr>
            <w:pStyle w:val="Footer"/>
            <w:jc w:val="right"/>
            <w:rPr>
              <w:rtl/>
            </w:rPr>
          </w:pPr>
          <w:r>
            <w:rPr>
              <w:rFonts w:hint="cs"/>
              <w:rtl/>
            </w:rPr>
            <w:t xml:space="preserve">صفحه </w:t>
          </w:r>
          <w:r>
            <w:fldChar w:fldCharType="begin"/>
          </w:r>
          <w:r>
            <w:instrText>PAGE   \* MERGEFORMAT</w:instrText>
          </w:r>
          <w:r>
            <w:fldChar w:fldCharType="separate"/>
          </w:r>
          <w:r w:rsidR="001A6CEF" w:rsidRPr="001A6CEF">
            <w:rPr>
              <w:noProof/>
              <w:rtl/>
              <w:lang w:val="fa-IR"/>
            </w:rPr>
            <w:t>4</w:t>
          </w:r>
          <w:r>
            <w:rPr>
              <w:noProof/>
            </w:rPr>
            <w:fldChar w:fldCharType="end"/>
          </w:r>
        </w:p>
      </w:tc>
      <w:tc>
        <w:tcPr>
          <w:tcW w:w="4786" w:type="dxa"/>
          <w:tcBorders>
            <w:top w:val="nil"/>
            <w:left w:val="nil"/>
            <w:bottom w:val="nil"/>
            <w:right w:val="nil"/>
          </w:tcBorders>
          <w:vAlign w:val="center"/>
        </w:tcPr>
        <w:p w:rsidR="00200941" w:rsidRPr="006D44C1" w:rsidRDefault="00200941" w:rsidP="001B6799">
          <w:pPr>
            <w:pStyle w:val="Footer"/>
            <w:bidi w:val="0"/>
            <w:rPr>
              <w:color w:val="808080" w:themeColor="background1" w:themeShade="80"/>
            </w:rPr>
          </w:pPr>
          <w:bookmarkStart w:id="38" w:name="BokAdres"/>
          <w:bookmarkEnd w:id="38"/>
          <w:r>
            <w:rPr>
              <w:color w:val="808080" w:themeColor="background1" w:themeShade="80"/>
            </w:rPr>
            <w:t>F1js1_13990125-086_mk3_mfeb.ir</w:t>
          </w:r>
        </w:p>
      </w:tc>
    </w:tr>
  </w:tbl>
  <w:p w:rsidR="00200941" w:rsidRDefault="00200941"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D1A" w:rsidRDefault="00087D1A" w:rsidP="008B750B">
      <w:pPr>
        <w:spacing w:line="240" w:lineRule="auto"/>
      </w:pPr>
      <w:r>
        <w:separator/>
      </w:r>
    </w:p>
  </w:footnote>
  <w:footnote w:type="continuationSeparator" w:id="0">
    <w:p w:rsidR="00087D1A" w:rsidRDefault="00087D1A" w:rsidP="008B750B">
      <w:pPr>
        <w:spacing w:line="240" w:lineRule="auto"/>
      </w:pPr>
      <w:r>
        <w:continuationSeparator/>
      </w:r>
    </w:p>
  </w:footnote>
  <w:footnote w:id="1">
    <w:p w:rsidR="00200941" w:rsidRDefault="00255296" w:rsidP="00DF7B6E">
      <w:pPr>
        <w:pStyle w:val="FootnoteText"/>
      </w:pPr>
      <w:r w:rsidRPr="00255296">
        <w:rPr>
          <w:rStyle w:val="FootnoteReference"/>
          <w:vertAlign w:val="baseline"/>
        </w:rPr>
        <w:footnoteRef/>
      </w:r>
      <w:r w:rsidR="00200941">
        <w:rPr>
          <w:rtl/>
        </w:rPr>
        <w:t xml:space="preserve"> </w:t>
      </w:r>
      <w:hyperlink r:id="rId1" w:history="1">
        <w:r w:rsidR="00200941" w:rsidRPr="00EA60CC">
          <w:rPr>
            <w:rStyle w:val="Hyperlink"/>
            <w:rFonts w:hint="cs"/>
            <w:rtl/>
          </w:rPr>
          <w:t>معجم مقائيس اللغة، ج‌3، ص 222‌</w:t>
        </w:r>
      </w:hyperlink>
    </w:p>
  </w:footnote>
  <w:footnote w:id="2">
    <w:p w:rsidR="00200941" w:rsidRDefault="00255296" w:rsidP="00733FE4">
      <w:pPr>
        <w:pStyle w:val="FootnoteText"/>
      </w:pPr>
      <w:r w:rsidRPr="00255296">
        <w:rPr>
          <w:rStyle w:val="FootnoteReference"/>
          <w:vertAlign w:val="baseline"/>
        </w:rPr>
        <w:footnoteRef/>
      </w:r>
      <w:r w:rsidR="00200941" w:rsidRPr="00733FE4">
        <w:rPr>
          <w:rtl/>
        </w:rPr>
        <w:t xml:space="preserve"> </w:t>
      </w:r>
      <w:hyperlink r:id="rId2" w:history="1">
        <w:r w:rsidR="00200941" w:rsidRPr="00733FE4">
          <w:rPr>
            <w:rStyle w:val="Hyperlink"/>
            <w:rFonts w:hint="cs"/>
            <w:rtl/>
          </w:rPr>
          <w:t>مفردات ألفاظ القرآن، راغب اصفهانی، ص 468‌</w:t>
        </w:r>
      </w:hyperlink>
    </w:p>
  </w:footnote>
  <w:footnote w:id="3">
    <w:p w:rsidR="00200941" w:rsidRPr="00444E91" w:rsidRDefault="00255296" w:rsidP="00444E91">
      <w:pPr>
        <w:pStyle w:val="FootnoteText"/>
      </w:pPr>
      <w:r w:rsidRPr="00255296">
        <w:rPr>
          <w:rStyle w:val="FootnoteReference"/>
          <w:vertAlign w:val="baseline"/>
        </w:rPr>
        <w:footnoteRef/>
      </w:r>
      <w:r w:rsidR="00200941" w:rsidRPr="00444E91">
        <w:rPr>
          <w:rtl/>
        </w:rPr>
        <w:t xml:space="preserve"> </w:t>
      </w:r>
      <w:hyperlink r:id="rId3" w:history="1">
        <w:r w:rsidR="00200941" w:rsidRPr="00EE6730">
          <w:rPr>
            <w:rStyle w:val="Hyperlink"/>
            <w:rtl/>
          </w:rPr>
          <w:t>المحكم والمحيط الأعظم</w:t>
        </w:r>
        <w:r w:rsidR="00200941" w:rsidRPr="00EE6730">
          <w:rPr>
            <w:rStyle w:val="Hyperlink"/>
            <w:rFonts w:hint="cs"/>
            <w:rtl/>
          </w:rPr>
          <w:t xml:space="preserve">، </w:t>
        </w:r>
        <w:r w:rsidR="00200941" w:rsidRPr="00EE6730">
          <w:rPr>
            <w:rStyle w:val="Hyperlink"/>
            <w:rtl/>
          </w:rPr>
          <w:t>ابن سيده</w:t>
        </w:r>
        <w:r w:rsidR="00200941" w:rsidRPr="00EE6730">
          <w:rPr>
            <w:rStyle w:val="Hyperlink"/>
            <w:rFonts w:hint="cs"/>
            <w:rtl/>
          </w:rPr>
          <w:t>،</w:t>
        </w:r>
        <w:r w:rsidR="00200941" w:rsidRPr="00EE6730">
          <w:rPr>
            <w:rStyle w:val="Hyperlink"/>
            <w:rtl/>
          </w:rPr>
          <w:t xml:space="preserve"> جلد 4</w:t>
        </w:r>
        <w:r w:rsidR="00200941" w:rsidRPr="00EE6730">
          <w:rPr>
            <w:rStyle w:val="Hyperlink"/>
            <w:rFonts w:hint="cs"/>
            <w:rtl/>
          </w:rPr>
          <w:t>،</w:t>
        </w:r>
        <w:r w:rsidR="00200941" w:rsidRPr="00EE6730">
          <w:rPr>
            <w:rStyle w:val="Hyperlink"/>
            <w:rtl/>
          </w:rPr>
          <w:t xml:space="preserve"> صفحه 185</w:t>
        </w:r>
      </w:hyperlink>
    </w:p>
  </w:footnote>
  <w:footnote w:id="4">
    <w:p w:rsidR="00200941" w:rsidRDefault="00255296" w:rsidP="00BC1F47">
      <w:pPr>
        <w:pStyle w:val="FootnoteText"/>
      </w:pPr>
      <w:r w:rsidRPr="00255296">
        <w:rPr>
          <w:rStyle w:val="FootnoteReference"/>
          <w:vertAlign w:val="baseline"/>
        </w:rPr>
        <w:footnoteRef/>
      </w:r>
      <w:r w:rsidR="00200941" w:rsidRPr="00BC1F47">
        <w:rPr>
          <w:rtl/>
        </w:rPr>
        <w:t xml:space="preserve"> </w:t>
      </w:r>
      <w:hyperlink r:id="rId4" w:history="1">
        <w:r w:rsidR="00200941" w:rsidRPr="005632AC">
          <w:rPr>
            <w:rStyle w:val="Hyperlink"/>
            <w:rtl/>
          </w:rPr>
          <w:t xml:space="preserve">تفسير ابن أبي حاتم </w:t>
        </w:r>
        <w:r w:rsidR="00200941" w:rsidRPr="005632AC">
          <w:rPr>
            <w:rStyle w:val="Hyperlink"/>
            <w:rFonts w:ascii="Times New Roman" w:hAnsi="Times New Roman" w:cs="Times New Roman" w:hint="cs"/>
            <w:rtl/>
          </w:rPr>
          <w:t>–</w:t>
        </w:r>
        <w:r w:rsidR="00200941" w:rsidRPr="005632AC">
          <w:rPr>
            <w:rStyle w:val="Hyperlink"/>
            <w:rtl/>
          </w:rPr>
          <w:t xml:space="preserve"> محققا</w:t>
        </w:r>
        <w:r w:rsidR="00200941" w:rsidRPr="005632AC">
          <w:rPr>
            <w:rStyle w:val="Hyperlink"/>
            <w:rFonts w:hint="cs"/>
            <w:rtl/>
          </w:rPr>
          <w:t xml:space="preserve">، </w:t>
        </w:r>
        <w:r w:rsidR="00200941" w:rsidRPr="005632AC">
          <w:rPr>
            <w:rStyle w:val="Hyperlink"/>
            <w:rtl/>
          </w:rPr>
          <w:t>الرازي، ابن أبي حاتم</w:t>
        </w:r>
        <w:r w:rsidR="00200941" w:rsidRPr="005632AC">
          <w:rPr>
            <w:rStyle w:val="Hyperlink"/>
            <w:rFonts w:hint="cs"/>
            <w:rtl/>
          </w:rPr>
          <w:t>،</w:t>
        </w:r>
        <w:r w:rsidR="00200941" w:rsidRPr="005632AC">
          <w:rPr>
            <w:rStyle w:val="Hyperlink"/>
            <w:rtl/>
          </w:rPr>
          <w:t xml:space="preserve"> جلد</w:t>
        </w:r>
        <w:r w:rsidR="00200941" w:rsidRPr="005632AC">
          <w:rPr>
            <w:rStyle w:val="Hyperlink"/>
            <w:rFonts w:hint="cs"/>
            <w:rtl/>
          </w:rPr>
          <w:t xml:space="preserve"> </w:t>
        </w:r>
        <w:r w:rsidR="00200941" w:rsidRPr="005632AC">
          <w:rPr>
            <w:rStyle w:val="Hyperlink"/>
            <w:rtl/>
          </w:rPr>
          <w:t>10</w:t>
        </w:r>
        <w:r w:rsidR="00200941" w:rsidRPr="005632AC">
          <w:rPr>
            <w:rStyle w:val="Hyperlink"/>
            <w:rFonts w:hint="cs"/>
            <w:rtl/>
          </w:rPr>
          <w:t>،</w:t>
        </w:r>
        <w:r w:rsidR="00200941" w:rsidRPr="005632AC">
          <w:rPr>
            <w:rStyle w:val="Hyperlink"/>
            <w:rtl/>
          </w:rPr>
          <w:t xml:space="preserve">  صفحه 3395</w:t>
        </w:r>
      </w:hyperlink>
    </w:p>
  </w:footnote>
  <w:footnote w:id="5">
    <w:p w:rsidR="00200941" w:rsidRPr="00A13C13" w:rsidRDefault="00255296">
      <w:pPr>
        <w:pStyle w:val="FootnoteText"/>
      </w:pPr>
      <w:r w:rsidRPr="00255296">
        <w:rPr>
          <w:rStyle w:val="FootnoteReference"/>
          <w:vertAlign w:val="baseline"/>
        </w:rPr>
        <w:footnoteRef/>
      </w:r>
      <w:r w:rsidR="00200941" w:rsidRPr="00A13C13">
        <w:rPr>
          <w:rtl/>
        </w:rPr>
        <w:t xml:space="preserve"> </w:t>
      </w:r>
      <w:hyperlink r:id="rId5" w:history="1">
        <w:r w:rsidR="00200941" w:rsidRPr="00A13C13">
          <w:rPr>
            <w:rStyle w:val="Hyperlink"/>
            <w:rFonts w:hint="cs"/>
            <w:rtl/>
          </w:rPr>
          <w:t>تفسیر رازی، ج 31، ص 15</w:t>
        </w:r>
      </w:hyperlink>
    </w:p>
  </w:footnote>
  <w:footnote w:id="6">
    <w:p w:rsidR="00200941" w:rsidRDefault="00255296" w:rsidP="00B56A44">
      <w:pPr>
        <w:pStyle w:val="FootnoteText"/>
      </w:pPr>
      <w:r w:rsidRPr="00255296">
        <w:rPr>
          <w:rStyle w:val="FootnoteReference"/>
          <w:vertAlign w:val="baseline"/>
        </w:rPr>
        <w:footnoteRef/>
      </w:r>
      <w:r w:rsidR="00200941" w:rsidRPr="00B56A44">
        <w:rPr>
          <w:rtl/>
        </w:rPr>
        <w:t xml:space="preserve"> </w:t>
      </w:r>
      <w:hyperlink r:id="rId6" w:history="1">
        <w:r w:rsidR="00200941" w:rsidRPr="00B56A44">
          <w:rPr>
            <w:rStyle w:val="Hyperlink"/>
            <w:rtl/>
          </w:rPr>
          <w:t>كمال الدين وتمام النعمة</w:t>
        </w:r>
        <w:r w:rsidR="00200941" w:rsidRPr="00B56A44">
          <w:rPr>
            <w:rStyle w:val="Hyperlink"/>
            <w:rFonts w:hint="cs"/>
            <w:rtl/>
          </w:rPr>
          <w:t xml:space="preserve">، </w:t>
        </w:r>
        <w:r w:rsidR="00200941" w:rsidRPr="00B56A44">
          <w:rPr>
            <w:rStyle w:val="Hyperlink"/>
            <w:rtl/>
          </w:rPr>
          <w:t>الشيخ الصدوق</w:t>
        </w:r>
        <w:r w:rsidR="00200941" w:rsidRPr="00B56A44">
          <w:rPr>
            <w:rStyle w:val="Hyperlink"/>
            <w:rFonts w:hint="cs"/>
            <w:rtl/>
          </w:rPr>
          <w:t xml:space="preserve">، </w:t>
        </w:r>
        <w:r w:rsidR="00200941" w:rsidRPr="00B56A44">
          <w:rPr>
            <w:rStyle w:val="Hyperlink"/>
            <w:rtl/>
          </w:rPr>
          <w:t>جلد</w:t>
        </w:r>
        <w:r w:rsidR="00200941" w:rsidRPr="00B56A44">
          <w:rPr>
            <w:rStyle w:val="Hyperlink"/>
            <w:rFonts w:hint="cs"/>
            <w:rtl/>
          </w:rPr>
          <w:t xml:space="preserve"> </w:t>
        </w:r>
        <w:r w:rsidR="00200941" w:rsidRPr="00B56A44">
          <w:rPr>
            <w:rStyle w:val="Hyperlink"/>
            <w:rtl/>
          </w:rPr>
          <w:t>1</w:t>
        </w:r>
        <w:r w:rsidR="00200941" w:rsidRPr="00B56A44">
          <w:rPr>
            <w:rStyle w:val="Hyperlink"/>
            <w:rFonts w:hint="cs"/>
            <w:rtl/>
          </w:rPr>
          <w:t>،</w:t>
        </w:r>
        <w:r w:rsidR="00200941" w:rsidRPr="00B56A44">
          <w:rPr>
            <w:rStyle w:val="Hyperlink"/>
            <w:rtl/>
          </w:rPr>
          <w:t xml:space="preserve"> صفحه</w:t>
        </w:r>
        <w:r w:rsidR="00200941" w:rsidRPr="00B56A44">
          <w:rPr>
            <w:rStyle w:val="Hyperlink"/>
            <w:rFonts w:hint="cs"/>
            <w:rtl/>
          </w:rPr>
          <w:t xml:space="preserve"> </w:t>
        </w:r>
        <w:r w:rsidR="00200941" w:rsidRPr="00B56A44">
          <w:rPr>
            <w:rStyle w:val="Hyperlink"/>
            <w:rtl/>
          </w:rPr>
          <w:t>590</w:t>
        </w:r>
      </w:hyperlink>
    </w:p>
  </w:footnote>
  <w:footnote w:id="7">
    <w:p w:rsidR="00200941" w:rsidRPr="00E87911" w:rsidRDefault="00255296" w:rsidP="00E87911">
      <w:pPr>
        <w:pStyle w:val="FootnoteText"/>
      </w:pPr>
      <w:r w:rsidRPr="00255296">
        <w:footnoteRef/>
      </w:r>
      <w:r w:rsidR="00200941" w:rsidRPr="00E87911">
        <w:rPr>
          <w:rtl/>
        </w:rPr>
        <w:t xml:space="preserve"> </w:t>
      </w:r>
      <w:hyperlink r:id="rId7" w:history="1">
        <w:r w:rsidR="00200941" w:rsidRPr="00E87911">
          <w:rPr>
            <w:rStyle w:val="Hyperlink"/>
            <w:rFonts w:hint="eastAsia"/>
            <w:rtl/>
          </w:rPr>
          <w:t>وسائل</w:t>
        </w:r>
        <w:r w:rsidR="00200941" w:rsidRPr="00E87911">
          <w:rPr>
            <w:rStyle w:val="Hyperlink"/>
            <w:rtl/>
          </w:rPr>
          <w:t xml:space="preserve"> الش</w:t>
        </w:r>
        <w:r w:rsidR="00200941" w:rsidRPr="00E87911">
          <w:rPr>
            <w:rStyle w:val="Hyperlink"/>
            <w:rFonts w:hint="cs"/>
            <w:rtl/>
          </w:rPr>
          <w:t>ی</w:t>
        </w:r>
        <w:r w:rsidR="00200941" w:rsidRPr="00E87911">
          <w:rPr>
            <w:rStyle w:val="Hyperlink"/>
            <w:rFonts w:hint="eastAsia"/>
            <w:rtl/>
          </w:rPr>
          <w:t>عة،</w:t>
        </w:r>
        <w:r w:rsidR="00200941" w:rsidRPr="00E87911">
          <w:rPr>
            <w:rStyle w:val="Hyperlink"/>
            <w:rtl/>
          </w:rPr>
          <w:t xml:space="preserve"> الش</w:t>
        </w:r>
        <w:r w:rsidR="00200941" w:rsidRPr="00E87911">
          <w:rPr>
            <w:rStyle w:val="Hyperlink"/>
            <w:rFonts w:hint="cs"/>
            <w:rtl/>
          </w:rPr>
          <w:t>ی</w:t>
        </w:r>
        <w:r w:rsidR="00200941" w:rsidRPr="00E87911">
          <w:rPr>
            <w:rStyle w:val="Hyperlink"/>
            <w:rFonts w:hint="eastAsia"/>
            <w:rtl/>
          </w:rPr>
          <w:t>خ</w:t>
        </w:r>
        <w:r w:rsidR="00200941" w:rsidRPr="00E87911">
          <w:rPr>
            <w:rStyle w:val="Hyperlink"/>
            <w:rtl/>
          </w:rPr>
          <w:t xml:space="preserve"> الحر العاملي، ج2، ص291، أبواب ، باب، ح، ط آل البيت.</w:t>
        </w:r>
      </w:hyperlink>
    </w:p>
  </w:footnote>
  <w:footnote w:id="8">
    <w:p w:rsidR="00200941" w:rsidRPr="002207E1" w:rsidRDefault="00255296" w:rsidP="002207E1">
      <w:pPr>
        <w:pStyle w:val="FootnoteText"/>
      </w:pPr>
      <w:r w:rsidRPr="00255296">
        <w:footnoteRef/>
      </w:r>
      <w:r w:rsidR="00200941" w:rsidRPr="002207E1">
        <w:rPr>
          <w:rtl/>
        </w:rPr>
        <w:t xml:space="preserve"> </w:t>
      </w:r>
      <w:hyperlink r:id="rId8" w:history="1">
        <w:r w:rsidR="00200941" w:rsidRPr="002207E1">
          <w:rPr>
            <w:rStyle w:val="Hyperlink"/>
            <w:rtl/>
          </w:rPr>
          <w:t>وسائل الش</w:t>
        </w:r>
        <w:r w:rsidR="00200941" w:rsidRPr="002207E1">
          <w:rPr>
            <w:rStyle w:val="Hyperlink"/>
            <w:rFonts w:hint="cs"/>
            <w:rtl/>
          </w:rPr>
          <w:t>ی</w:t>
        </w:r>
        <w:r w:rsidR="00200941" w:rsidRPr="002207E1">
          <w:rPr>
            <w:rStyle w:val="Hyperlink"/>
            <w:rFonts w:hint="eastAsia"/>
            <w:rtl/>
          </w:rPr>
          <w:t>عة،</w:t>
        </w:r>
        <w:r w:rsidR="00200941" w:rsidRPr="002207E1">
          <w:rPr>
            <w:rStyle w:val="Hyperlink"/>
            <w:rtl/>
          </w:rPr>
          <w:t xml:space="preserve"> الش</w:t>
        </w:r>
        <w:r w:rsidR="00200941" w:rsidRPr="002207E1">
          <w:rPr>
            <w:rStyle w:val="Hyperlink"/>
            <w:rFonts w:hint="cs"/>
            <w:rtl/>
          </w:rPr>
          <w:t>ی</w:t>
        </w:r>
        <w:r w:rsidR="00200941" w:rsidRPr="002207E1">
          <w:rPr>
            <w:rStyle w:val="Hyperlink"/>
            <w:rFonts w:hint="eastAsia"/>
            <w:rtl/>
          </w:rPr>
          <w:t>خ</w:t>
        </w:r>
        <w:r w:rsidR="00200941" w:rsidRPr="002207E1">
          <w:rPr>
            <w:rStyle w:val="Hyperlink"/>
            <w:rtl/>
          </w:rPr>
          <w:t xml:space="preserve"> الحر العاملي، ج2، ص291، أبواب ، باب، ح، ط آل البيت.</w:t>
        </w:r>
      </w:hyperlink>
    </w:p>
  </w:footnote>
  <w:footnote w:id="9">
    <w:p w:rsidR="00200941" w:rsidRPr="00DF5C35" w:rsidRDefault="00255296" w:rsidP="00DF5C35">
      <w:pPr>
        <w:pStyle w:val="FootnoteText"/>
      </w:pPr>
      <w:r w:rsidRPr="00255296">
        <w:footnoteRef/>
      </w:r>
      <w:r w:rsidR="00200941" w:rsidRPr="00DF5C35">
        <w:rPr>
          <w:rtl/>
        </w:rPr>
        <w:t xml:space="preserve"> </w:t>
      </w:r>
      <w:hyperlink r:id="rId9" w:history="1">
        <w:r w:rsidR="00200941" w:rsidRPr="00DF5C35">
          <w:rPr>
            <w:rStyle w:val="Hyperlink"/>
            <w:rtl/>
          </w:rPr>
          <w:t>الکاف</w:t>
        </w:r>
        <w:r w:rsidR="00200941" w:rsidRPr="00DF5C35">
          <w:rPr>
            <w:rStyle w:val="Hyperlink"/>
            <w:rFonts w:hint="cs"/>
            <w:rtl/>
          </w:rPr>
          <w:t>ی</w:t>
        </w:r>
        <w:r w:rsidR="00200941" w:rsidRPr="00DF5C35">
          <w:rPr>
            <w:rStyle w:val="Hyperlink"/>
            <w:rFonts w:hint="eastAsia"/>
            <w:rtl/>
          </w:rPr>
          <w:t>،</w:t>
        </w:r>
        <w:r w:rsidR="00200941" w:rsidRPr="00DF5C35">
          <w:rPr>
            <w:rStyle w:val="Hyperlink"/>
            <w:rtl/>
          </w:rPr>
          <w:t xml:space="preserve"> محمد بن </w:t>
        </w:r>
        <w:r w:rsidR="00200941" w:rsidRPr="00DF5C35">
          <w:rPr>
            <w:rStyle w:val="Hyperlink"/>
            <w:rFonts w:hint="cs"/>
            <w:rtl/>
          </w:rPr>
          <w:t>ی</w:t>
        </w:r>
        <w:r w:rsidR="00200941" w:rsidRPr="00DF5C35">
          <w:rPr>
            <w:rStyle w:val="Hyperlink"/>
            <w:rFonts w:hint="eastAsia"/>
            <w:rtl/>
          </w:rPr>
          <w:t>عقوب</w:t>
        </w:r>
        <w:r w:rsidR="00200941" w:rsidRPr="00DF5C35">
          <w:rPr>
            <w:rStyle w:val="Hyperlink"/>
            <w:rtl/>
          </w:rPr>
          <w:t xml:space="preserve"> کل</w:t>
        </w:r>
        <w:r w:rsidR="00200941" w:rsidRPr="00DF5C35">
          <w:rPr>
            <w:rStyle w:val="Hyperlink"/>
            <w:rFonts w:hint="cs"/>
            <w:rtl/>
          </w:rPr>
          <w:t>ی</w:t>
        </w:r>
        <w:r w:rsidR="00200941" w:rsidRPr="00DF5C35">
          <w:rPr>
            <w:rStyle w:val="Hyperlink"/>
            <w:rFonts w:hint="eastAsia"/>
            <w:rtl/>
          </w:rPr>
          <w:t>ن</w:t>
        </w:r>
        <w:r w:rsidR="00200941" w:rsidRPr="00DF5C35">
          <w:rPr>
            <w:rStyle w:val="Hyperlink"/>
            <w:rFonts w:hint="cs"/>
            <w:rtl/>
          </w:rPr>
          <w:t>ی</w:t>
        </w:r>
        <w:r w:rsidR="00200941" w:rsidRPr="00DF5C35">
          <w:rPr>
            <w:rStyle w:val="Hyperlink"/>
            <w:rFonts w:hint="eastAsia"/>
            <w:rtl/>
          </w:rPr>
          <w:t>،</w:t>
        </w:r>
        <w:r w:rsidR="00200941" w:rsidRPr="00DF5C35">
          <w:rPr>
            <w:rStyle w:val="Hyperlink"/>
            <w:rtl/>
          </w:rPr>
          <w:t xml:space="preserve"> ج3، ص86.</w:t>
        </w:r>
      </w:hyperlink>
    </w:p>
  </w:footnote>
  <w:footnote w:id="10">
    <w:p w:rsidR="00200941" w:rsidRPr="00164D66" w:rsidRDefault="00255296" w:rsidP="00164D66">
      <w:pPr>
        <w:pStyle w:val="FootnoteText"/>
      </w:pPr>
      <w:r w:rsidRPr="00255296">
        <w:footnoteRef/>
      </w:r>
      <w:r w:rsidR="00200941" w:rsidRPr="00164D66">
        <w:rPr>
          <w:rtl/>
        </w:rPr>
        <w:t xml:space="preserve"> </w:t>
      </w:r>
      <w:hyperlink r:id="rId10" w:history="1">
        <w:r w:rsidR="00200941" w:rsidRPr="00164D66">
          <w:rPr>
            <w:rStyle w:val="Hyperlink"/>
            <w:rtl/>
          </w:rPr>
          <w:t>العروة الوثق</w:t>
        </w:r>
        <w:r w:rsidR="00200941" w:rsidRPr="00164D66">
          <w:rPr>
            <w:rStyle w:val="Hyperlink"/>
            <w:rFonts w:hint="cs"/>
            <w:rtl/>
          </w:rPr>
          <w:t>ی</w:t>
        </w:r>
        <w:r w:rsidR="00200941" w:rsidRPr="00164D66">
          <w:rPr>
            <w:rStyle w:val="Hyperlink"/>
            <w:rFonts w:hint="eastAsia"/>
            <w:rtl/>
          </w:rPr>
          <w:t>،</w:t>
        </w:r>
        <w:r w:rsidR="00200941" w:rsidRPr="00164D66">
          <w:rPr>
            <w:rStyle w:val="Hyperlink"/>
            <w:rtl/>
          </w:rPr>
          <w:t xml:space="preserve"> الس</w:t>
        </w:r>
        <w:r w:rsidR="00200941" w:rsidRPr="00164D66">
          <w:rPr>
            <w:rStyle w:val="Hyperlink"/>
            <w:rFonts w:hint="cs"/>
            <w:rtl/>
          </w:rPr>
          <w:t>ی</w:t>
        </w:r>
        <w:r w:rsidR="00200941" w:rsidRPr="00164D66">
          <w:rPr>
            <w:rStyle w:val="Hyperlink"/>
            <w:rFonts w:hint="eastAsia"/>
            <w:rtl/>
          </w:rPr>
          <w:t>د</w:t>
        </w:r>
        <w:r w:rsidR="00200941" w:rsidRPr="00164D66">
          <w:rPr>
            <w:rStyle w:val="Hyperlink"/>
            <w:rtl/>
          </w:rPr>
          <w:t xml:space="preserve"> محمد کاظم الطباطبائ</w:t>
        </w:r>
        <w:r w:rsidR="00200941" w:rsidRPr="00164D66">
          <w:rPr>
            <w:rStyle w:val="Hyperlink"/>
            <w:rFonts w:hint="cs"/>
            <w:rtl/>
          </w:rPr>
          <w:t>ی</w:t>
        </w:r>
        <w:r w:rsidR="00200941" w:rsidRPr="00164D66">
          <w:rPr>
            <w:rStyle w:val="Hyperlink"/>
            <w:rtl/>
          </w:rPr>
          <w:t xml:space="preserve"> ال</w:t>
        </w:r>
        <w:r w:rsidR="00200941" w:rsidRPr="00164D66">
          <w:rPr>
            <w:rStyle w:val="Hyperlink"/>
            <w:rFonts w:hint="cs"/>
            <w:rtl/>
          </w:rPr>
          <w:t>ی</w:t>
        </w:r>
        <w:r w:rsidR="00200941" w:rsidRPr="00164D66">
          <w:rPr>
            <w:rStyle w:val="Hyperlink"/>
            <w:rFonts w:hint="eastAsia"/>
            <w:rtl/>
          </w:rPr>
          <w:t>زد</w:t>
        </w:r>
        <w:r w:rsidR="00200941" w:rsidRPr="00164D66">
          <w:rPr>
            <w:rStyle w:val="Hyperlink"/>
            <w:rFonts w:hint="cs"/>
            <w:rtl/>
          </w:rPr>
          <w:t>ی</w:t>
        </w:r>
        <w:r w:rsidR="00200941" w:rsidRPr="00164D66">
          <w:rPr>
            <w:rStyle w:val="Hyperlink"/>
            <w:rFonts w:hint="eastAsia"/>
            <w:rtl/>
          </w:rPr>
          <w:t>،</w:t>
        </w:r>
        <w:r w:rsidR="00200941" w:rsidRPr="00164D66">
          <w:rPr>
            <w:rStyle w:val="Hyperlink"/>
            <w:rtl/>
          </w:rPr>
          <w:t xml:space="preserve"> ج1، ص247.</w:t>
        </w:r>
      </w:hyperlink>
    </w:p>
  </w:footnote>
  <w:footnote w:id="11">
    <w:p w:rsidR="00200941" w:rsidRPr="000172D7" w:rsidRDefault="00255296" w:rsidP="000172D7">
      <w:pPr>
        <w:pStyle w:val="FootnoteText"/>
      </w:pPr>
      <w:r w:rsidRPr="00255296">
        <w:footnoteRef/>
      </w:r>
      <w:r w:rsidR="00200941" w:rsidRPr="000172D7">
        <w:rPr>
          <w:rtl/>
        </w:rPr>
        <w:t xml:space="preserve"> </w:t>
      </w:r>
      <w:hyperlink r:id="rId11" w:history="1">
        <w:r w:rsidR="00200941" w:rsidRPr="000172D7">
          <w:rPr>
            <w:rStyle w:val="Hyperlink"/>
            <w:rtl/>
          </w:rPr>
          <w:t>الکاف</w:t>
        </w:r>
        <w:r w:rsidR="00200941" w:rsidRPr="000172D7">
          <w:rPr>
            <w:rStyle w:val="Hyperlink"/>
            <w:rFonts w:hint="cs"/>
            <w:rtl/>
          </w:rPr>
          <w:t>ی</w:t>
        </w:r>
        <w:r w:rsidR="00200941" w:rsidRPr="000172D7">
          <w:rPr>
            <w:rStyle w:val="Hyperlink"/>
            <w:rFonts w:hint="eastAsia"/>
            <w:rtl/>
          </w:rPr>
          <w:t>،</w:t>
        </w:r>
        <w:r w:rsidR="00200941" w:rsidRPr="000172D7">
          <w:rPr>
            <w:rStyle w:val="Hyperlink"/>
            <w:rtl/>
          </w:rPr>
          <w:t xml:space="preserve"> محمد بن </w:t>
        </w:r>
        <w:r w:rsidR="00200941" w:rsidRPr="000172D7">
          <w:rPr>
            <w:rStyle w:val="Hyperlink"/>
            <w:rFonts w:hint="cs"/>
            <w:rtl/>
          </w:rPr>
          <w:t>ی</w:t>
        </w:r>
        <w:r w:rsidR="00200941" w:rsidRPr="000172D7">
          <w:rPr>
            <w:rStyle w:val="Hyperlink"/>
            <w:rFonts w:hint="eastAsia"/>
            <w:rtl/>
          </w:rPr>
          <w:t>عقوب</w:t>
        </w:r>
        <w:r w:rsidR="00200941" w:rsidRPr="000172D7">
          <w:rPr>
            <w:rStyle w:val="Hyperlink"/>
            <w:rtl/>
          </w:rPr>
          <w:t xml:space="preserve"> کل</w:t>
        </w:r>
        <w:r w:rsidR="00200941" w:rsidRPr="000172D7">
          <w:rPr>
            <w:rStyle w:val="Hyperlink"/>
            <w:rFonts w:hint="cs"/>
            <w:rtl/>
          </w:rPr>
          <w:t>ی</w:t>
        </w:r>
        <w:r w:rsidR="00200941" w:rsidRPr="000172D7">
          <w:rPr>
            <w:rStyle w:val="Hyperlink"/>
            <w:rFonts w:hint="eastAsia"/>
            <w:rtl/>
          </w:rPr>
          <w:t>ن</w:t>
        </w:r>
        <w:r w:rsidR="00200941" w:rsidRPr="000172D7">
          <w:rPr>
            <w:rStyle w:val="Hyperlink"/>
            <w:rFonts w:hint="cs"/>
            <w:rtl/>
          </w:rPr>
          <w:t>ی</w:t>
        </w:r>
        <w:r w:rsidR="00200941" w:rsidRPr="000172D7">
          <w:rPr>
            <w:rStyle w:val="Hyperlink"/>
            <w:rFonts w:hint="eastAsia"/>
            <w:rtl/>
          </w:rPr>
          <w:t>،</w:t>
        </w:r>
        <w:r w:rsidR="00200941" w:rsidRPr="000172D7">
          <w:rPr>
            <w:rStyle w:val="Hyperlink"/>
            <w:rtl/>
          </w:rPr>
          <w:t xml:space="preserve"> ج4، ص534.</w:t>
        </w:r>
      </w:hyperlink>
    </w:p>
  </w:footnote>
  <w:footnote w:id="12">
    <w:p w:rsidR="00255296" w:rsidRDefault="00255296">
      <w:pPr>
        <w:pStyle w:val="FootnoteText"/>
      </w:pPr>
      <w:r w:rsidRPr="00255296">
        <w:rPr>
          <w:rStyle w:val="FootnoteReference"/>
          <w:vertAlign w:val="baseline"/>
        </w:rPr>
        <w:footnoteRef/>
      </w:r>
      <w:r>
        <w:rPr>
          <w:rtl/>
        </w:rPr>
        <w:t xml:space="preserve"> </w:t>
      </w:r>
      <w:hyperlink r:id="rId12" w:history="1">
        <w:r w:rsidRPr="00255296">
          <w:rPr>
            <w:rStyle w:val="Hyperlink"/>
            <w:rFonts w:hint="cs"/>
            <w:rtl/>
          </w:rPr>
          <w:t>تفسیر تبیان، شیخ طوسی، ج 10، ص 386</w:t>
        </w:r>
      </w:hyperlink>
    </w:p>
  </w:footnote>
  <w:footnote w:id="13">
    <w:p w:rsidR="00635758" w:rsidRDefault="00635758">
      <w:pPr>
        <w:pStyle w:val="FootnoteText"/>
      </w:pPr>
      <w:r>
        <w:rPr>
          <w:rStyle w:val="FootnoteReference"/>
        </w:rPr>
        <w:footnoteRef/>
      </w:r>
      <w:r>
        <w:rPr>
          <w:rtl/>
        </w:rPr>
        <w:t xml:space="preserve"> </w:t>
      </w:r>
      <w:hyperlink r:id="rId13" w:history="1">
        <w:r w:rsidRPr="00635758">
          <w:rPr>
            <w:rStyle w:val="Hyperlink"/>
            <w:rFonts w:hint="cs"/>
            <w:rtl/>
          </w:rPr>
          <w:t>تفسیر مجمع البیان، شیخ طبرسی، ج 10، ص 785</w:t>
        </w:r>
      </w:hyperlink>
    </w:p>
  </w:footnote>
  <w:footnote w:id="14">
    <w:p w:rsidR="00B47D72" w:rsidRDefault="00B47D72">
      <w:pPr>
        <w:pStyle w:val="FootnoteText"/>
      </w:pPr>
      <w:r>
        <w:rPr>
          <w:rStyle w:val="FootnoteReference"/>
        </w:rPr>
        <w:footnoteRef/>
      </w:r>
      <w:r>
        <w:rPr>
          <w:rtl/>
        </w:rPr>
        <w:t xml:space="preserve"> </w:t>
      </w:r>
      <w:hyperlink r:id="rId14" w:history="1">
        <w:r w:rsidRPr="00B47D72">
          <w:rPr>
            <w:rStyle w:val="Hyperlink"/>
            <w:rFonts w:hint="cs"/>
            <w:rtl/>
          </w:rPr>
          <w:t>فقه القرآن، قطب الدین راوندی، ج 1، ص 236</w:t>
        </w:r>
      </w:hyperlink>
    </w:p>
  </w:footnote>
  <w:footnote w:id="15">
    <w:p w:rsidR="00B11BB3" w:rsidRDefault="00B11BB3">
      <w:pPr>
        <w:pStyle w:val="FootnoteText"/>
      </w:pPr>
      <w:r>
        <w:rPr>
          <w:rStyle w:val="FootnoteReference"/>
        </w:rPr>
        <w:footnoteRef/>
      </w:r>
      <w:r>
        <w:rPr>
          <w:rtl/>
        </w:rPr>
        <w:t xml:space="preserve"> </w:t>
      </w:r>
      <w:hyperlink r:id="rId15" w:history="1">
        <w:r w:rsidRPr="00B11BB3">
          <w:rPr>
            <w:rStyle w:val="Hyperlink"/>
            <w:rFonts w:hint="cs"/>
            <w:rtl/>
          </w:rPr>
          <w:t>احکام القرآن، جصاص، ج 2، ص 121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41" w:rsidRPr="001D2E9A" w:rsidRDefault="0020094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31" w:name="BokNum"/>
    <w:bookmarkEnd w:id="31"/>
    <w:r>
      <w:rPr>
        <w:b/>
        <w:bCs/>
        <w:sz w:val="20"/>
        <w:szCs w:val="24"/>
        <w:rtl/>
      </w:rPr>
      <w:t>086</w:t>
    </w:r>
    <w:r>
      <w:rPr>
        <w:rFonts w:hint="cs"/>
        <w:b/>
        <w:bCs/>
        <w:sz w:val="20"/>
        <w:szCs w:val="24"/>
        <w:rtl/>
      </w:rPr>
      <w:tab/>
    </w:r>
    <w:r w:rsidRPr="00C32A7E">
      <w:rPr>
        <w:rFonts w:hint="cs"/>
        <w:b/>
        <w:bCs/>
        <w:color w:val="632423" w:themeColor="accent2" w:themeShade="80"/>
        <w:sz w:val="20"/>
        <w:szCs w:val="24"/>
        <w:rtl/>
      </w:rPr>
      <w:t xml:space="preserve">درس خارج </w:t>
    </w:r>
    <w:bookmarkStart w:id="32" w:name="Bokdars"/>
    <w:bookmarkEnd w:id="32"/>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33" w:name="Bokostad"/>
    <w:bookmarkEnd w:id="33"/>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34" w:name="BokTarikh"/>
    <w:bookmarkEnd w:id="34"/>
    <w:r>
      <w:rPr>
        <w:sz w:val="24"/>
        <w:szCs w:val="24"/>
        <w:rtl/>
      </w:rPr>
      <w:t>25 /1 /1399</w:t>
    </w:r>
  </w:p>
  <w:p w:rsidR="00200941" w:rsidRPr="00F16B53" w:rsidRDefault="0020094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35" w:name="BokSabj"/>
    <w:bookmarkEnd w:id="35"/>
    <w:r>
      <w:rPr>
        <w:color w:val="000000" w:themeColor="text1"/>
        <w:sz w:val="24"/>
        <w:szCs w:val="24"/>
        <w:rtl/>
      </w:rPr>
      <w:t>مساله‌</w:t>
    </w:r>
    <w:r>
      <w:rPr>
        <w:rFonts w:hint="cs"/>
        <w:color w:val="000000" w:themeColor="text1"/>
        <w:sz w:val="24"/>
        <w:szCs w:val="24"/>
        <w:rtl/>
      </w:rPr>
      <w:t>ی</w:t>
    </w:r>
    <w:r>
      <w:rPr>
        <w:color w:val="000000" w:themeColor="text1"/>
        <w:sz w:val="24"/>
        <w:szCs w:val="24"/>
        <w:rtl/>
      </w:rPr>
      <w:t xml:space="preserve"> دهم تکمله‌</w:t>
    </w:r>
    <w:r>
      <w:rPr>
        <w:rFonts w:hint="cs"/>
        <w:color w:val="000000" w:themeColor="text1"/>
        <w:sz w:val="24"/>
        <w:szCs w:val="24"/>
        <w:rtl/>
      </w:rPr>
      <w:t>ی</w:t>
    </w:r>
    <w:r>
      <w:rPr>
        <w:color w:val="000000" w:themeColor="text1"/>
        <w:sz w:val="24"/>
        <w:szCs w:val="24"/>
        <w:rtl/>
      </w:rPr>
      <w:t xml:space="preserve"> 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36" w:name="Bokmoqarer"/>
    <w:bookmarkEnd w:id="36"/>
    <w:r w:rsidR="00D34239">
      <w:rPr>
        <w:sz w:val="24"/>
        <w:szCs w:val="24"/>
        <w:rtl/>
      </w:rPr>
      <w:t>م</w:t>
    </w:r>
    <w:r w:rsidR="00D34239">
      <w:rPr>
        <w:rFonts w:hint="cs"/>
        <w:sz w:val="24"/>
        <w:szCs w:val="24"/>
        <w:rtl/>
      </w:rPr>
      <w:t>رکز فقهی امام محمدباقر علیه السلام</w:t>
    </w:r>
    <w:r>
      <w:rPr>
        <w:rFonts w:hint="cs"/>
        <w:sz w:val="24"/>
        <w:szCs w:val="24"/>
        <w:rtl/>
      </w:rPr>
      <w:t xml:space="preserve">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37" w:name="BokSabj2"/>
    <w:bookmarkEnd w:id="37"/>
    <w:r>
      <w:rPr>
        <w:sz w:val="24"/>
        <w:szCs w:val="24"/>
        <w:rtl/>
      </w:rPr>
      <w:t>مراد از ثلاثة اشهر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C71"/>
    <w:rsid w:val="000172D7"/>
    <w:rsid w:val="00025777"/>
    <w:rsid w:val="00025B70"/>
    <w:rsid w:val="000353D7"/>
    <w:rsid w:val="00051CB8"/>
    <w:rsid w:val="00055496"/>
    <w:rsid w:val="000718A0"/>
    <w:rsid w:val="00080A41"/>
    <w:rsid w:val="0008299B"/>
    <w:rsid w:val="00087D1A"/>
    <w:rsid w:val="000913AA"/>
    <w:rsid w:val="00094847"/>
    <w:rsid w:val="00096AB4"/>
    <w:rsid w:val="00096C63"/>
    <w:rsid w:val="000B5DB5"/>
    <w:rsid w:val="000C3947"/>
    <w:rsid w:val="000D2A37"/>
    <w:rsid w:val="000D30E9"/>
    <w:rsid w:val="000D6818"/>
    <w:rsid w:val="000E335E"/>
    <w:rsid w:val="000F16CF"/>
    <w:rsid w:val="000F5BAC"/>
    <w:rsid w:val="00102585"/>
    <w:rsid w:val="00107B5E"/>
    <w:rsid w:val="00114AB7"/>
    <w:rsid w:val="00116B2B"/>
    <w:rsid w:val="00124E3D"/>
    <w:rsid w:val="00127E95"/>
    <w:rsid w:val="00130659"/>
    <w:rsid w:val="001347C7"/>
    <w:rsid w:val="001356B0"/>
    <w:rsid w:val="00151937"/>
    <w:rsid w:val="00164D66"/>
    <w:rsid w:val="00167815"/>
    <w:rsid w:val="00181844"/>
    <w:rsid w:val="001837E9"/>
    <w:rsid w:val="00187DFA"/>
    <w:rsid w:val="001A1BC1"/>
    <w:rsid w:val="001A1EA5"/>
    <w:rsid w:val="001A2574"/>
    <w:rsid w:val="001A27D7"/>
    <w:rsid w:val="001A294E"/>
    <w:rsid w:val="001A4ED8"/>
    <w:rsid w:val="001A6CEF"/>
    <w:rsid w:val="001B2488"/>
    <w:rsid w:val="001B6799"/>
    <w:rsid w:val="001B68A5"/>
    <w:rsid w:val="001C1362"/>
    <w:rsid w:val="001D2E9A"/>
    <w:rsid w:val="001D597F"/>
    <w:rsid w:val="001E3FD4"/>
    <w:rsid w:val="001F2D17"/>
    <w:rsid w:val="00200941"/>
    <w:rsid w:val="0020241A"/>
    <w:rsid w:val="00203821"/>
    <w:rsid w:val="00211632"/>
    <w:rsid w:val="0021630D"/>
    <w:rsid w:val="002207E1"/>
    <w:rsid w:val="00223AD5"/>
    <w:rsid w:val="0024121B"/>
    <w:rsid w:val="00245877"/>
    <w:rsid w:val="00247D2F"/>
    <w:rsid w:val="00251C8D"/>
    <w:rsid w:val="00255296"/>
    <w:rsid w:val="00256560"/>
    <w:rsid w:val="0027605E"/>
    <w:rsid w:val="00281E00"/>
    <w:rsid w:val="00294A52"/>
    <w:rsid w:val="002956F7"/>
    <w:rsid w:val="002B575F"/>
    <w:rsid w:val="002B729B"/>
    <w:rsid w:val="002C23B5"/>
    <w:rsid w:val="002C53A2"/>
    <w:rsid w:val="002D0040"/>
    <w:rsid w:val="002D2FA8"/>
    <w:rsid w:val="002E220F"/>
    <w:rsid w:val="002E4EBC"/>
    <w:rsid w:val="002E6E5D"/>
    <w:rsid w:val="003017B4"/>
    <w:rsid w:val="00307311"/>
    <w:rsid w:val="00316DE8"/>
    <w:rsid w:val="0032100F"/>
    <w:rsid w:val="0033111A"/>
    <w:rsid w:val="0033402C"/>
    <w:rsid w:val="00340521"/>
    <w:rsid w:val="00345C73"/>
    <w:rsid w:val="00354A99"/>
    <w:rsid w:val="00360311"/>
    <w:rsid w:val="00361922"/>
    <w:rsid w:val="0037339B"/>
    <w:rsid w:val="00386C11"/>
    <w:rsid w:val="00397466"/>
    <w:rsid w:val="003A6148"/>
    <w:rsid w:val="003B4915"/>
    <w:rsid w:val="003C33F6"/>
    <w:rsid w:val="003C3D2E"/>
    <w:rsid w:val="003C43A5"/>
    <w:rsid w:val="003D0045"/>
    <w:rsid w:val="003E1C5C"/>
    <w:rsid w:val="003E4DA6"/>
    <w:rsid w:val="003E6650"/>
    <w:rsid w:val="003F5535"/>
    <w:rsid w:val="003F5A98"/>
    <w:rsid w:val="003F5B46"/>
    <w:rsid w:val="00401363"/>
    <w:rsid w:val="00402E47"/>
    <w:rsid w:val="0040351B"/>
    <w:rsid w:val="00407400"/>
    <w:rsid w:val="00420483"/>
    <w:rsid w:val="00425015"/>
    <w:rsid w:val="00430994"/>
    <w:rsid w:val="00441B6D"/>
    <w:rsid w:val="00444E91"/>
    <w:rsid w:val="004556EF"/>
    <w:rsid w:val="00462B07"/>
    <w:rsid w:val="00465BD2"/>
    <w:rsid w:val="004715C8"/>
    <w:rsid w:val="00481C31"/>
    <w:rsid w:val="00482FC1"/>
    <w:rsid w:val="00483027"/>
    <w:rsid w:val="00484FBD"/>
    <w:rsid w:val="004871AA"/>
    <w:rsid w:val="004918D7"/>
    <w:rsid w:val="004926E1"/>
    <w:rsid w:val="004A2FEA"/>
    <w:rsid w:val="004D2DD7"/>
    <w:rsid w:val="004D75C5"/>
    <w:rsid w:val="004D77F1"/>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632AC"/>
    <w:rsid w:val="00572ECA"/>
    <w:rsid w:val="00580C24"/>
    <w:rsid w:val="005968EF"/>
    <w:rsid w:val="00596C1E"/>
    <w:rsid w:val="005A2E26"/>
    <w:rsid w:val="005A7994"/>
    <w:rsid w:val="005B10D4"/>
    <w:rsid w:val="005B7BCA"/>
    <w:rsid w:val="005C0DAE"/>
    <w:rsid w:val="005C188E"/>
    <w:rsid w:val="005D2349"/>
    <w:rsid w:val="005D7F62"/>
    <w:rsid w:val="005E1B60"/>
    <w:rsid w:val="005E5507"/>
    <w:rsid w:val="005E607B"/>
    <w:rsid w:val="005F0A8D"/>
    <w:rsid w:val="00601229"/>
    <w:rsid w:val="00603B67"/>
    <w:rsid w:val="006162A2"/>
    <w:rsid w:val="006175D2"/>
    <w:rsid w:val="006240DA"/>
    <w:rsid w:val="0063256E"/>
    <w:rsid w:val="00633F04"/>
    <w:rsid w:val="00635219"/>
    <w:rsid w:val="00635758"/>
    <w:rsid w:val="00635EC0"/>
    <w:rsid w:val="00640B58"/>
    <w:rsid w:val="00651B02"/>
    <w:rsid w:val="00651B19"/>
    <w:rsid w:val="00660A29"/>
    <w:rsid w:val="00667CA7"/>
    <w:rsid w:val="006745C0"/>
    <w:rsid w:val="00677AE4"/>
    <w:rsid w:val="00695519"/>
    <w:rsid w:val="00695946"/>
    <w:rsid w:val="006A4134"/>
    <w:rsid w:val="006A5DDA"/>
    <w:rsid w:val="006A6701"/>
    <w:rsid w:val="006B21F4"/>
    <w:rsid w:val="006B3753"/>
    <w:rsid w:val="006B7AD6"/>
    <w:rsid w:val="006C1675"/>
    <w:rsid w:val="006C50FD"/>
    <w:rsid w:val="006C7390"/>
    <w:rsid w:val="006D1DD4"/>
    <w:rsid w:val="006D4014"/>
    <w:rsid w:val="006D44C1"/>
    <w:rsid w:val="006D619C"/>
    <w:rsid w:val="006E5651"/>
    <w:rsid w:val="006E5B85"/>
    <w:rsid w:val="006F026A"/>
    <w:rsid w:val="006F5175"/>
    <w:rsid w:val="0070265B"/>
    <w:rsid w:val="00704813"/>
    <w:rsid w:val="0072290D"/>
    <w:rsid w:val="00723D6D"/>
    <w:rsid w:val="00724537"/>
    <w:rsid w:val="007257ED"/>
    <w:rsid w:val="00731724"/>
    <w:rsid w:val="00733FE4"/>
    <w:rsid w:val="0073474B"/>
    <w:rsid w:val="00735511"/>
    <w:rsid w:val="00737208"/>
    <w:rsid w:val="00744DE6"/>
    <w:rsid w:val="00762452"/>
    <w:rsid w:val="007639E0"/>
    <w:rsid w:val="007662D6"/>
    <w:rsid w:val="00775507"/>
    <w:rsid w:val="00782D74"/>
    <w:rsid w:val="00783473"/>
    <w:rsid w:val="0078594B"/>
    <w:rsid w:val="00795E02"/>
    <w:rsid w:val="00797562"/>
    <w:rsid w:val="007979D0"/>
    <w:rsid w:val="007A4E18"/>
    <w:rsid w:val="007A7B8C"/>
    <w:rsid w:val="007B54A7"/>
    <w:rsid w:val="007C6D9E"/>
    <w:rsid w:val="007D1C43"/>
    <w:rsid w:val="007D6C53"/>
    <w:rsid w:val="007E1564"/>
    <w:rsid w:val="007E1E87"/>
    <w:rsid w:val="007E5B3F"/>
    <w:rsid w:val="007F2257"/>
    <w:rsid w:val="0080091D"/>
    <w:rsid w:val="00804108"/>
    <w:rsid w:val="00804FC4"/>
    <w:rsid w:val="00815EC8"/>
    <w:rsid w:val="00816367"/>
    <w:rsid w:val="00816A0B"/>
    <w:rsid w:val="00824B22"/>
    <w:rsid w:val="00830C53"/>
    <w:rsid w:val="00837FAA"/>
    <w:rsid w:val="00841F77"/>
    <w:rsid w:val="00844034"/>
    <w:rsid w:val="0084745E"/>
    <w:rsid w:val="0085276D"/>
    <w:rsid w:val="00863390"/>
    <w:rsid w:val="0086385C"/>
    <w:rsid w:val="00871916"/>
    <w:rsid w:val="008956DD"/>
    <w:rsid w:val="008A510E"/>
    <w:rsid w:val="008A522A"/>
    <w:rsid w:val="008B4464"/>
    <w:rsid w:val="008B6F66"/>
    <w:rsid w:val="008B750B"/>
    <w:rsid w:val="008C3162"/>
    <w:rsid w:val="008D1F14"/>
    <w:rsid w:val="008D2738"/>
    <w:rsid w:val="008E3924"/>
    <w:rsid w:val="008F13F7"/>
    <w:rsid w:val="008F5B4D"/>
    <w:rsid w:val="00907425"/>
    <w:rsid w:val="009128AD"/>
    <w:rsid w:val="00923C34"/>
    <w:rsid w:val="00923EAE"/>
    <w:rsid w:val="00924152"/>
    <w:rsid w:val="0092513D"/>
    <w:rsid w:val="00927A9F"/>
    <w:rsid w:val="009335CC"/>
    <w:rsid w:val="00935A55"/>
    <w:rsid w:val="00941CEB"/>
    <w:rsid w:val="0094720F"/>
    <w:rsid w:val="00953B28"/>
    <w:rsid w:val="00954322"/>
    <w:rsid w:val="00957CAA"/>
    <w:rsid w:val="00963094"/>
    <w:rsid w:val="0096778A"/>
    <w:rsid w:val="00977656"/>
    <w:rsid w:val="009846A7"/>
    <w:rsid w:val="0098794D"/>
    <w:rsid w:val="0099497B"/>
    <w:rsid w:val="009A43BA"/>
    <w:rsid w:val="009B0D05"/>
    <w:rsid w:val="009B4CA6"/>
    <w:rsid w:val="009B79F8"/>
    <w:rsid w:val="009C66D5"/>
    <w:rsid w:val="009C7168"/>
    <w:rsid w:val="009D13FD"/>
    <w:rsid w:val="009D266A"/>
    <w:rsid w:val="009D2FBB"/>
    <w:rsid w:val="009F7E07"/>
    <w:rsid w:val="00A01522"/>
    <w:rsid w:val="00A034DF"/>
    <w:rsid w:val="00A10A11"/>
    <w:rsid w:val="00A13C13"/>
    <w:rsid w:val="00A13C6A"/>
    <w:rsid w:val="00A17B09"/>
    <w:rsid w:val="00A457C6"/>
    <w:rsid w:val="00A46AD0"/>
    <w:rsid w:val="00A47063"/>
    <w:rsid w:val="00A473A8"/>
    <w:rsid w:val="00A47E9A"/>
    <w:rsid w:val="00A513F0"/>
    <w:rsid w:val="00A61AC8"/>
    <w:rsid w:val="00A6366F"/>
    <w:rsid w:val="00A65D4C"/>
    <w:rsid w:val="00A70512"/>
    <w:rsid w:val="00AA1F60"/>
    <w:rsid w:val="00AA40D7"/>
    <w:rsid w:val="00AB5F7D"/>
    <w:rsid w:val="00AC0C50"/>
    <w:rsid w:val="00AC6FE2"/>
    <w:rsid w:val="00AF3925"/>
    <w:rsid w:val="00AF7FB5"/>
    <w:rsid w:val="00B11BB3"/>
    <w:rsid w:val="00B1296B"/>
    <w:rsid w:val="00B21F45"/>
    <w:rsid w:val="00B2292F"/>
    <w:rsid w:val="00B43169"/>
    <w:rsid w:val="00B43720"/>
    <w:rsid w:val="00B47D72"/>
    <w:rsid w:val="00B501A8"/>
    <w:rsid w:val="00B52462"/>
    <w:rsid w:val="00B54BF6"/>
    <w:rsid w:val="00B55AE4"/>
    <w:rsid w:val="00B56A44"/>
    <w:rsid w:val="00B70B46"/>
    <w:rsid w:val="00B739B0"/>
    <w:rsid w:val="00B77028"/>
    <w:rsid w:val="00B814A3"/>
    <w:rsid w:val="00B943D2"/>
    <w:rsid w:val="00B96F38"/>
    <w:rsid w:val="00BB2665"/>
    <w:rsid w:val="00BC1F47"/>
    <w:rsid w:val="00BC716B"/>
    <w:rsid w:val="00BD0E74"/>
    <w:rsid w:val="00BD5F8C"/>
    <w:rsid w:val="00BE29DD"/>
    <w:rsid w:val="00BF5790"/>
    <w:rsid w:val="00C066AF"/>
    <w:rsid w:val="00C10E06"/>
    <w:rsid w:val="00C11FD5"/>
    <w:rsid w:val="00C145B8"/>
    <w:rsid w:val="00C2438F"/>
    <w:rsid w:val="00C27D6C"/>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677A"/>
    <w:rsid w:val="00CE7481"/>
    <w:rsid w:val="00CF0A8F"/>
    <w:rsid w:val="00D048CE"/>
    <w:rsid w:val="00D10998"/>
    <w:rsid w:val="00D15CBD"/>
    <w:rsid w:val="00D221CB"/>
    <w:rsid w:val="00D23391"/>
    <w:rsid w:val="00D2580C"/>
    <w:rsid w:val="00D31805"/>
    <w:rsid w:val="00D34239"/>
    <w:rsid w:val="00D41D9D"/>
    <w:rsid w:val="00D552B9"/>
    <w:rsid w:val="00D735B2"/>
    <w:rsid w:val="00D74021"/>
    <w:rsid w:val="00D76D01"/>
    <w:rsid w:val="00D922A9"/>
    <w:rsid w:val="00D9394A"/>
    <w:rsid w:val="00DB0CBB"/>
    <w:rsid w:val="00DB67CC"/>
    <w:rsid w:val="00DC3783"/>
    <w:rsid w:val="00DE1070"/>
    <w:rsid w:val="00DF1C83"/>
    <w:rsid w:val="00DF5C35"/>
    <w:rsid w:val="00DF7B6E"/>
    <w:rsid w:val="00E00219"/>
    <w:rsid w:val="00E0316B"/>
    <w:rsid w:val="00E1699F"/>
    <w:rsid w:val="00E255EA"/>
    <w:rsid w:val="00E25E10"/>
    <w:rsid w:val="00E330B1"/>
    <w:rsid w:val="00E3498E"/>
    <w:rsid w:val="00E50B41"/>
    <w:rsid w:val="00E5219B"/>
    <w:rsid w:val="00E52D07"/>
    <w:rsid w:val="00E5518B"/>
    <w:rsid w:val="00E609FE"/>
    <w:rsid w:val="00E630BE"/>
    <w:rsid w:val="00E75920"/>
    <w:rsid w:val="00E80D96"/>
    <w:rsid w:val="00E871FA"/>
    <w:rsid w:val="00E87911"/>
    <w:rsid w:val="00E936A4"/>
    <w:rsid w:val="00E954BB"/>
    <w:rsid w:val="00EA319E"/>
    <w:rsid w:val="00EA45E7"/>
    <w:rsid w:val="00EB78E3"/>
    <w:rsid w:val="00EB7BE3"/>
    <w:rsid w:val="00EC1C4B"/>
    <w:rsid w:val="00EC735A"/>
    <w:rsid w:val="00ED5F38"/>
    <w:rsid w:val="00EE6730"/>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2163"/>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245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52063447">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3375121">
      <w:bodyDiv w:val="1"/>
      <w:marLeft w:val="0"/>
      <w:marRight w:val="0"/>
      <w:marTop w:val="0"/>
      <w:marBottom w:val="0"/>
      <w:divBdr>
        <w:top w:val="none" w:sz="0" w:space="0" w:color="auto"/>
        <w:left w:val="none" w:sz="0" w:space="0" w:color="auto"/>
        <w:bottom w:val="none" w:sz="0" w:space="0" w:color="auto"/>
        <w:right w:val="none" w:sz="0" w:space="0" w:color="auto"/>
      </w:divBdr>
    </w:div>
    <w:div w:id="235672687">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05804071">
      <w:bodyDiv w:val="1"/>
      <w:marLeft w:val="0"/>
      <w:marRight w:val="0"/>
      <w:marTop w:val="0"/>
      <w:marBottom w:val="0"/>
      <w:divBdr>
        <w:top w:val="none" w:sz="0" w:space="0" w:color="auto"/>
        <w:left w:val="none" w:sz="0" w:space="0" w:color="auto"/>
        <w:bottom w:val="none" w:sz="0" w:space="0" w:color="auto"/>
        <w:right w:val="none" w:sz="0" w:space="0" w:color="auto"/>
      </w:divBdr>
    </w:div>
    <w:div w:id="44573767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6286862">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99336031">
      <w:bodyDiv w:val="1"/>
      <w:marLeft w:val="0"/>
      <w:marRight w:val="0"/>
      <w:marTop w:val="0"/>
      <w:marBottom w:val="0"/>
      <w:divBdr>
        <w:top w:val="none" w:sz="0" w:space="0" w:color="auto"/>
        <w:left w:val="none" w:sz="0" w:space="0" w:color="auto"/>
        <w:bottom w:val="none" w:sz="0" w:space="0" w:color="auto"/>
        <w:right w:val="none" w:sz="0" w:space="0" w:color="auto"/>
      </w:divBdr>
    </w:div>
    <w:div w:id="60407306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31343252">
      <w:bodyDiv w:val="1"/>
      <w:marLeft w:val="0"/>
      <w:marRight w:val="0"/>
      <w:marTop w:val="0"/>
      <w:marBottom w:val="0"/>
      <w:divBdr>
        <w:top w:val="none" w:sz="0" w:space="0" w:color="auto"/>
        <w:left w:val="none" w:sz="0" w:space="0" w:color="auto"/>
        <w:bottom w:val="none" w:sz="0" w:space="0" w:color="auto"/>
        <w:right w:val="none" w:sz="0" w:space="0" w:color="auto"/>
      </w:divBdr>
    </w:div>
    <w:div w:id="805392681">
      <w:bodyDiv w:val="1"/>
      <w:marLeft w:val="0"/>
      <w:marRight w:val="0"/>
      <w:marTop w:val="0"/>
      <w:marBottom w:val="0"/>
      <w:divBdr>
        <w:top w:val="none" w:sz="0" w:space="0" w:color="auto"/>
        <w:left w:val="none" w:sz="0" w:space="0" w:color="auto"/>
        <w:bottom w:val="none" w:sz="0" w:space="0" w:color="auto"/>
        <w:right w:val="none" w:sz="0" w:space="0" w:color="auto"/>
      </w:divBdr>
    </w:div>
    <w:div w:id="815299253">
      <w:bodyDiv w:val="1"/>
      <w:marLeft w:val="0"/>
      <w:marRight w:val="0"/>
      <w:marTop w:val="0"/>
      <w:marBottom w:val="0"/>
      <w:divBdr>
        <w:top w:val="none" w:sz="0" w:space="0" w:color="auto"/>
        <w:left w:val="none" w:sz="0" w:space="0" w:color="auto"/>
        <w:bottom w:val="none" w:sz="0" w:space="0" w:color="auto"/>
        <w:right w:val="none" w:sz="0" w:space="0" w:color="auto"/>
      </w:divBdr>
    </w:div>
    <w:div w:id="859663391">
      <w:bodyDiv w:val="1"/>
      <w:marLeft w:val="0"/>
      <w:marRight w:val="0"/>
      <w:marTop w:val="0"/>
      <w:marBottom w:val="0"/>
      <w:divBdr>
        <w:top w:val="none" w:sz="0" w:space="0" w:color="auto"/>
        <w:left w:val="none" w:sz="0" w:space="0" w:color="auto"/>
        <w:bottom w:val="none" w:sz="0" w:space="0" w:color="auto"/>
        <w:right w:val="none" w:sz="0" w:space="0" w:color="auto"/>
      </w:divBdr>
    </w:div>
    <w:div w:id="933705957">
      <w:bodyDiv w:val="1"/>
      <w:marLeft w:val="0"/>
      <w:marRight w:val="0"/>
      <w:marTop w:val="0"/>
      <w:marBottom w:val="0"/>
      <w:divBdr>
        <w:top w:val="none" w:sz="0" w:space="0" w:color="auto"/>
        <w:left w:val="none" w:sz="0" w:space="0" w:color="auto"/>
        <w:bottom w:val="none" w:sz="0" w:space="0" w:color="auto"/>
        <w:right w:val="none" w:sz="0" w:space="0" w:color="auto"/>
      </w:divBdr>
    </w:div>
    <w:div w:id="973873447">
      <w:bodyDiv w:val="1"/>
      <w:marLeft w:val="0"/>
      <w:marRight w:val="0"/>
      <w:marTop w:val="0"/>
      <w:marBottom w:val="0"/>
      <w:divBdr>
        <w:top w:val="none" w:sz="0" w:space="0" w:color="auto"/>
        <w:left w:val="none" w:sz="0" w:space="0" w:color="auto"/>
        <w:bottom w:val="none" w:sz="0" w:space="0" w:color="auto"/>
        <w:right w:val="none" w:sz="0" w:space="0" w:color="auto"/>
      </w:divBdr>
    </w:div>
    <w:div w:id="104814460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07716527">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5812444">
      <w:bodyDiv w:val="1"/>
      <w:marLeft w:val="0"/>
      <w:marRight w:val="0"/>
      <w:marTop w:val="0"/>
      <w:marBottom w:val="0"/>
      <w:divBdr>
        <w:top w:val="none" w:sz="0" w:space="0" w:color="auto"/>
        <w:left w:val="none" w:sz="0" w:space="0" w:color="auto"/>
        <w:bottom w:val="none" w:sz="0" w:space="0" w:color="auto"/>
        <w:right w:val="none" w:sz="0" w:space="0" w:color="auto"/>
      </w:divBdr>
    </w:div>
    <w:div w:id="1356689251">
      <w:bodyDiv w:val="1"/>
      <w:marLeft w:val="0"/>
      <w:marRight w:val="0"/>
      <w:marTop w:val="0"/>
      <w:marBottom w:val="0"/>
      <w:divBdr>
        <w:top w:val="none" w:sz="0" w:space="0" w:color="auto"/>
        <w:left w:val="none" w:sz="0" w:space="0" w:color="auto"/>
        <w:bottom w:val="none" w:sz="0" w:space="0" w:color="auto"/>
        <w:right w:val="none" w:sz="0" w:space="0" w:color="auto"/>
      </w:divBdr>
    </w:div>
    <w:div w:id="1400593656">
      <w:bodyDiv w:val="1"/>
      <w:marLeft w:val="0"/>
      <w:marRight w:val="0"/>
      <w:marTop w:val="0"/>
      <w:marBottom w:val="0"/>
      <w:divBdr>
        <w:top w:val="none" w:sz="0" w:space="0" w:color="auto"/>
        <w:left w:val="none" w:sz="0" w:space="0" w:color="auto"/>
        <w:bottom w:val="none" w:sz="0" w:space="0" w:color="auto"/>
        <w:right w:val="none" w:sz="0" w:space="0" w:color="auto"/>
      </w:divBdr>
    </w:div>
    <w:div w:id="1401559428">
      <w:bodyDiv w:val="1"/>
      <w:marLeft w:val="0"/>
      <w:marRight w:val="0"/>
      <w:marTop w:val="0"/>
      <w:marBottom w:val="0"/>
      <w:divBdr>
        <w:top w:val="none" w:sz="0" w:space="0" w:color="auto"/>
        <w:left w:val="none" w:sz="0" w:space="0" w:color="auto"/>
        <w:bottom w:val="none" w:sz="0" w:space="0" w:color="auto"/>
        <w:right w:val="none" w:sz="0" w:space="0" w:color="auto"/>
      </w:divBdr>
    </w:div>
    <w:div w:id="1413500946">
      <w:bodyDiv w:val="1"/>
      <w:marLeft w:val="0"/>
      <w:marRight w:val="0"/>
      <w:marTop w:val="0"/>
      <w:marBottom w:val="0"/>
      <w:divBdr>
        <w:top w:val="none" w:sz="0" w:space="0" w:color="auto"/>
        <w:left w:val="none" w:sz="0" w:space="0" w:color="auto"/>
        <w:bottom w:val="none" w:sz="0" w:space="0" w:color="auto"/>
        <w:right w:val="none" w:sz="0" w:space="0" w:color="auto"/>
      </w:divBdr>
    </w:div>
    <w:div w:id="1415007881">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2700403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31304372">
      <w:bodyDiv w:val="1"/>
      <w:marLeft w:val="0"/>
      <w:marRight w:val="0"/>
      <w:marTop w:val="0"/>
      <w:marBottom w:val="0"/>
      <w:divBdr>
        <w:top w:val="none" w:sz="0" w:space="0" w:color="auto"/>
        <w:left w:val="none" w:sz="0" w:space="0" w:color="auto"/>
        <w:bottom w:val="none" w:sz="0" w:space="0" w:color="auto"/>
        <w:right w:val="none" w:sz="0" w:space="0" w:color="auto"/>
      </w:divBdr>
    </w:div>
    <w:div w:id="1932547909">
      <w:bodyDiv w:val="1"/>
      <w:marLeft w:val="0"/>
      <w:marRight w:val="0"/>
      <w:marTop w:val="0"/>
      <w:marBottom w:val="0"/>
      <w:divBdr>
        <w:top w:val="none" w:sz="0" w:space="0" w:color="auto"/>
        <w:left w:val="none" w:sz="0" w:space="0" w:color="auto"/>
        <w:bottom w:val="none" w:sz="0" w:space="0" w:color="auto"/>
        <w:right w:val="none" w:sz="0" w:space="0" w:color="auto"/>
      </w:divBdr>
    </w:div>
    <w:div w:id="195390187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25/2/291/&#1601;&#1575;&#1587;&#1578;&#1605;&#1585;" TargetMode="External"/><Relationship Id="rId13" Type="http://schemas.openxmlformats.org/officeDocument/2006/relationships/hyperlink" Target="http://lib.eshia.ir/86854/10/785/%D8%A7%D9%84%D8%B4%D8%B1%D8%B9" TargetMode="External"/><Relationship Id="rId3" Type="http://schemas.openxmlformats.org/officeDocument/2006/relationships/hyperlink" Target="http://lib.eshia.ir/40671/4/185/%D8%A7%D9%84%D9%82%D9%8E%D9%85%D9%8E%D8%B1" TargetMode="External"/><Relationship Id="rId7" Type="http://schemas.openxmlformats.org/officeDocument/2006/relationships/hyperlink" Target="http://lib.eshia.ir/11025/2/291/&#1575;&#1604;&#1580;&#1575;&#1585;&#1740;&#1577;" TargetMode="External"/><Relationship Id="rId12" Type="http://schemas.openxmlformats.org/officeDocument/2006/relationships/hyperlink" Target="http://lib.eshia.ir/12011/10/386/%D8%A7%D9%84%D8%B4%D8%B1%D8%B9%E2%80%8C" TargetMode="External"/><Relationship Id="rId2" Type="http://schemas.openxmlformats.org/officeDocument/2006/relationships/hyperlink" Target="http://lib.eshia.ir/41892/1/468/%D9%85%D9%8E%D8%B4%D9%92%D9%87%D9%8F%D9%88%D8%B1%D9%8E%D8%A9%D9%8C" TargetMode="External"/><Relationship Id="rId1" Type="http://schemas.openxmlformats.org/officeDocument/2006/relationships/hyperlink" Target="http://lib.eshia.ir/40718/3/222/%D9%88%D9%8E%D8%A7%D9%84%D8%B1%D9%91%D9%8E%D8%A7%D8%A1%D9%8F" TargetMode="External"/><Relationship Id="rId6" Type="http://schemas.openxmlformats.org/officeDocument/2006/relationships/hyperlink" Target="http://lib.eshia.ir/27045/1/590/%D8%AB%D9%84%D8%A7%D8%AB%D9%88%D9%86" TargetMode="External"/><Relationship Id="rId11" Type="http://schemas.openxmlformats.org/officeDocument/2006/relationships/hyperlink" Target="http://lib.eshia.ir/11005/4/534/&#1605;&#1705;&#1577;" TargetMode="External"/><Relationship Id="rId5" Type="http://schemas.openxmlformats.org/officeDocument/2006/relationships/hyperlink" Target="http://lib.efatwa.ir/46987/31/15/%D8%B9%D9%8E%D9%84%D9%90%D9%8A%D9%91%D9%8B%D8%A7" TargetMode="External"/><Relationship Id="rId15" Type="http://schemas.openxmlformats.org/officeDocument/2006/relationships/hyperlink" Target="http://lib.eshia.ir/41796/2/121/%D9%88%D9%8E%D8%B9%D9%8E%D8%B4%D9%92%D8%B1%D8%A7%D9%8B" TargetMode="External"/><Relationship Id="rId10" Type="http://schemas.openxmlformats.org/officeDocument/2006/relationships/hyperlink" Target="http://lib.eshia.ir/10028/1/247/&#1575;&#1604;&#1605;&#1585;&#1575;&#1583;" TargetMode="External"/><Relationship Id="rId4" Type="http://schemas.openxmlformats.org/officeDocument/2006/relationships/hyperlink" Target="http://lib.efatwa.ir/46999/10/3395/%D9%88%D9%8E%D8%A8%D9%90%D8%B3%D9%8E%D9%86%D9%8E%D8%AF%D9%8D" TargetMode="External"/><Relationship Id="rId9" Type="http://schemas.openxmlformats.org/officeDocument/2006/relationships/hyperlink" Target="http://lib.eshia.ir/11005/3/86/&#1575;&#1604;&#1579;&#1575;&#1604;&#1579;&#1577;" TargetMode="External"/><Relationship Id="rId14" Type="http://schemas.openxmlformats.org/officeDocument/2006/relationships/hyperlink" Target="http://lib.eshia.ir/15342/1/236/%D8%A7%D9%84%D9%85%D8%A8%D8%B1%D8%A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37015-A340-413C-A651-1D83A3E1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7</Pages>
  <Words>1925</Words>
  <Characters>10979</Characters>
  <Application>Microsoft Office Word</Application>
  <DocSecurity>0</DocSecurity>
  <Lines>91</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12879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2020-04-14T06:36:00Z</dcterms:created>
  <dcterms:modified xsi:type="dcterms:W3CDTF">2020-04-14T09:38:00Z</dcterms:modified>
  <cp:contentStatus>ویرایش 2.5</cp:contentStatus>
  <cp:version>2.7</cp:version>
</cp:coreProperties>
</file>