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09" w:rsidRDefault="00B30409" w:rsidP="00B3040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B30409" w:rsidRPr="00825F78" w:rsidRDefault="00B30409" w:rsidP="00B3040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9</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 xml:space="preserve">مراد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bookmarkEnd w:id="0"/>
    <w:p w:rsidR="008F5B4D" w:rsidRPr="009C66D5" w:rsidRDefault="008F5B4D" w:rsidP="008F5B4D">
      <w:pPr>
        <w:rPr>
          <w:rStyle w:val="Emphasis"/>
          <w:b/>
          <w:bCs w:val="0"/>
          <w:rtl/>
        </w:rPr>
      </w:pPr>
      <w:r w:rsidRPr="009C66D5">
        <w:rPr>
          <w:rStyle w:val="Emphasis"/>
          <w:rFonts w:hint="cs"/>
          <w:b/>
          <w:bCs w:val="0"/>
          <w:rtl/>
        </w:rPr>
        <w:t>خلاصه</w:t>
      </w:r>
      <w:r w:rsidR="00246CAA">
        <w:rPr>
          <w:rStyle w:val="Emphasis"/>
          <w:rFonts w:hint="eastAsia"/>
          <w:b/>
          <w:bCs w:val="0"/>
          <w:rtl/>
        </w:rPr>
        <w:t>‌</w:t>
      </w:r>
      <w:r w:rsidR="00246CAA">
        <w:rPr>
          <w:rStyle w:val="Emphasis"/>
          <w:rFonts w:hint="cs"/>
          <w:b/>
          <w:bCs w:val="0"/>
          <w:rtl/>
        </w:rPr>
        <w:t>ی</w:t>
      </w:r>
      <w:r w:rsidRPr="009C66D5">
        <w:rPr>
          <w:rStyle w:val="Emphasis"/>
          <w:rFonts w:hint="cs"/>
          <w:b/>
          <w:bCs w:val="0"/>
          <w:rtl/>
        </w:rPr>
        <w:t xml:space="preserve"> مباحث گذشته:</w:t>
      </w:r>
    </w:p>
    <w:p w:rsidR="003A6148" w:rsidRDefault="002F6644" w:rsidP="009F780F">
      <w:pPr>
        <w:pBdr>
          <w:bottom w:val="double" w:sz="6" w:space="1" w:color="auto"/>
        </w:pBdr>
        <w:jc w:val="both"/>
        <w:rPr>
          <w:rtl/>
        </w:rPr>
      </w:pPr>
      <w:r>
        <w:rPr>
          <w:rFonts w:hint="cs"/>
          <w:rtl/>
        </w:rPr>
        <w:t>بحث در مساله</w:t>
      </w:r>
      <w:r>
        <w:rPr>
          <w:rFonts w:hint="eastAsia"/>
          <w:rtl/>
        </w:rPr>
        <w:t>‌</w:t>
      </w:r>
      <w:r>
        <w:rPr>
          <w:rFonts w:hint="cs"/>
          <w:rtl/>
        </w:rPr>
        <w:t>ی دهم تکمله</w:t>
      </w:r>
      <w:r>
        <w:rPr>
          <w:rFonts w:hint="eastAsia"/>
          <w:rtl/>
        </w:rPr>
        <w:t>‌</w:t>
      </w:r>
      <w:r>
        <w:rPr>
          <w:rFonts w:hint="cs"/>
          <w:rtl/>
        </w:rPr>
        <w:t>ی عروه در مورد نحوه</w:t>
      </w:r>
      <w:r>
        <w:rPr>
          <w:rFonts w:hint="eastAsia"/>
          <w:rtl/>
        </w:rPr>
        <w:t>‌</w:t>
      </w:r>
      <w:r>
        <w:rPr>
          <w:rFonts w:hint="cs"/>
          <w:rtl/>
        </w:rPr>
        <w:t>ی محاسبه</w:t>
      </w:r>
      <w:r>
        <w:rPr>
          <w:rFonts w:hint="eastAsia"/>
          <w:rtl/>
        </w:rPr>
        <w:t>‌</w:t>
      </w:r>
      <w:r>
        <w:rPr>
          <w:rFonts w:hint="cs"/>
          <w:rtl/>
        </w:rPr>
        <w:t>ی ثلاثة اشهر ( عده</w:t>
      </w:r>
      <w:r>
        <w:rPr>
          <w:rFonts w:hint="eastAsia"/>
          <w:rtl/>
        </w:rPr>
        <w:t>‌</w:t>
      </w:r>
      <w:r>
        <w:rPr>
          <w:rFonts w:hint="cs"/>
          <w:rtl/>
        </w:rPr>
        <w:t>ی طلاق) بود.</w:t>
      </w:r>
      <w:r w:rsidR="002D7904">
        <w:rPr>
          <w:rFonts w:hint="cs"/>
          <w:rtl/>
        </w:rPr>
        <w:t xml:space="preserve"> گفتیم اگر طلاق در اول رویت هلال باشد، پس از سه ماه هلالی عده منقضی می شود. اما اگر طلاق در وسط ماه باشد، مرحوم سید یزدی احتمالاتی را مطرح کرد و در نهایت احتمال </w:t>
      </w:r>
      <w:r w:rsidR="009F780F">
        <w:rPr>
          <w:rFonts w:hint="cs"/>
          <w:rtl/>
        </w:rPr>
        <w:t xml:space="preserve">دوم </w:t>
      </w:r>
      <w:r w:rsidR="002D7904">
        <w:rPr>
          <w:rFonts w:hint="cs"/>
          <w:rtl/>
        </w:rPr>
        <w:t>را پذیرفت که ماه اول را عددی محاسبه می کنیم و هر چقدر کمتر از سی روز بود، از ماه چهارم به آن اضافه می کنیم تا سی روز شود؛ ماه دوم و سوم هم که دو ماه کامل هستند.</w:t>
      </w:r>
    </w:p>
    <w:p w:rsidR="00247D2F" w:rsidRPr="003A6148" w:rsidRDefault="00247D2F" w:rsidP="00246CAA">
      <w:pPr>
        <w:pBdr>
          <w:bottom w:val="double" w:sz="6" w:space="1" w:color="auto"/>
        </w:pBdr>
        <w:jc w:val="both"/>
      </w:pPr>
    </w:p>
    <w:p w:rsidR="008F5B4D" w:rsidRDefault="008F5B4D" w:rsidP="00246CAA">
      <w:pPr>
        <w:jc w:val="both"/>
      </w:pPr>
    </w:p>
    <w:p w:rsidR="003E6650" w:rsidRPr="001A27D7" w:rsidRDefault="00996971" w:rsidP="0005361F">
      <w:pPr>
        <w:pStyle w:val="Heading1"/>
        <w:rPr>
          <w:rtl/>
        </w:rPr>
      </w:pPr>
      <w:bookmarkStart w:id="1" w:name="_Toc37207570"/>
      <w:r>
        <w:rPr>
          <w:rFonts w:hint="cs"/>
          <w:rtl/>
        </w:rPr>
        <w:t xml:space="preserve">کلام </w:t>
      </w:r>
      <w:r w:rsidR="002E02D2">
        <w:rPr>
          <w:rFonts w:hint="cs"/>
          <w:rtl/>
        </w:rPr>
        <w:t>مرحوم شیخ حسن کاشف الغطاء</w:t>
      </w:r>
      <w:bookmarkEnd w:id="1"/>
    </w:p>
    <w:p w:rsidR="0005361F" w:rsidRPr="0005361F" w:rsidRDefault="002E02D2" w:rsidP="0005361F">
      <w:pPr>
        <w:jc w:val="both"/>
      </w:pPr>
      <w:r>
        <w:rPr>
          <w:rFonts w:hint="cs"/>
          <w:rtl/>
        </w:rPr>
        <w:t>مرحوم شیخ حسن کاشف الغطاء در انوار الفقاهة می فرماید:</w:t>
      </w:r>
      <w:r w:rsidR="0005361F">
        <w:rPr>
          <w:rFonts w:hint="cs"/>
          <w:rtl/>
        </w:rPr>
        <w:t xml:space="preserve"> </w:t>
      </w:r>
      <w:r w:rsidR="0005361F" w:rsidRPr="0005361F">
        <w:rPr>
          <w:rFonts w:hint="cs"/>
          <w:color w:val="000080"/>
          <w:rtl/>
        </w:rPr>
        <w:t>«قد يقال ان الاشهر يراد بها الهلالية فقط و يكون موردها ما إذا طلقت في أول الهلال و بيان ما إذا طلقت في أثنائه جاء من دليل آخر و لكنه بعيد جدا»</w:t>
      </w:r>
      <w:r w:rsidR="0005361F">
        <w:rPr>
          <w:rStyle w:val="FootnoteReference"/>
          <w:color w:val="000080"/>
          <w:rtl/>
        </w:rPr>
        <w:footnoteReference w:id="1"/>
      </w:r>
    </w:p>
    <w:p w:rsidR="004920ED" w:rsidRDefault="0005361F" w:rsidP="004920ED">
      <w:pPr>
        <w:jc w:val="both"/>
        <w:rPr>
          <w:rtl/>
        </w:rPr>
      </w:pPr>
      <w:r>
        <w:rPr>
          <w:rFonts w:hint="cs"/>
          <w:rtl/>
        </w:rPr>
        <w:t>مرحوم شیخ حسن کاشف الغطاء می فرماید: گفته شده است که «ثلاثة اشهر» که آیه</w:t>
      </w:r>
      <w:r>
        <w:rPr>
          <w:rFonts w:hint="eastAsia"/>
          <w:rtl/>
        </w:rPr>
        <w:t>‌</w:t>
      </w:r>
      <w:r>
        <w:rPr>
          <w:rFonts w:hint="cs"/>
          <w:rtl/>
        </w:rPr>
        <w:t xml:space="preserve">ی </w:t>
      </w:r>
      <w:r>
        <w:rPr>
          <w:rFonts w:cs="Calibri"/>
          <w:color w:val="008000"/>
          <w:rtl/>
        </w:rPr>
        <w:t>﴿</w:t>
      </w:r>
      <w:r w:rsidRPr="00A73DE4">
        <w:rPr>
          <w:rFonts w:hint="cs"/>
          <w:color w:val="008000"/>
          <w:rtl/>
        </w:rPr>
        <w:t>وَ اللاَّئي‏ يَئِسْنَ مِنَ الْمَحيضِ مِنْ نِسائِكُمْ إِنِ ارْتَبْتُمْ فَعِدَّتُهُنَّ ثَلاثَةُ أَشْهُرٍ وَ اللاَّئي‏ لَمْ يَحِضْنَ</w:t>
      </w:r>
      <w:r w:rsidRPr="004A6379">
        <w:rPr>
          <w:rFonts w:cs="Calibri"/>
          <w:color w:val="008000"/>
          <w:rtl/>
        </w:rPr>
        <w:t>﴾</w:t>
      </w:r>
      <w:r>
        <w:rPr>
          <w:rStyle w:val="FootnoteReference"/>
          <w:rFonts w:cs="Calibri"/>
          <w:color w:val="008000"/>
          <w:rtl/>
        </w:rPr>
        <w:footnoteReference w:id="2"/>
      </w:r>
      <w:r>
        <w:rPr>
          <w:rFonts w:hint="cs"/>
          <w:rtl/>
        </w:rPr>
        <w:t xml:space="preserve"> به عنوان عده معین کرده است در موردی است که طلاق در اول هلال واقع شود؛ اما اگر طلاق در وسط ماه واقع شود، باید حکم آن را از ادله</w:t>
      </w:r>
      <w:r>
        <w:rPr>
          <w:rFonts w:hint="eastAsia"/>
          <w:rtl/>
        </w:rPr>
        <w:t>‌</w:t>
      </w:r>
      <w:r>
        <w:rPr>
          <w:rFonts w:hint="cs"/>
          <w:rtl/>
        </w:rPr>
        <w:t>ی دیگر به دست آورد.</w:t>
      </w:r>
      <w:r w:rsidR="004920ED">
        <w:rPr>
          <w:rFonts w:hint="cs"/>
          <w:rtl/>
        </w:rPr>
        <w:t xml:space="preserve"> سپس می فرماید: این مطلب خیلی بعید است.</w:t>
      </w:r>
    </w:p>
    <w:p w:rsidR="00B060E0" w:rsidRDefault="00B060E0" w:rsidP="00B060E0">
      <w:pPr>
        <w:jc w:val="both"/>
        <w:rPr>
          <w:rtl/>
        </w:rPr>
      </w:pPr>
      <w:r>
        <w:rPr>
          <w:rFonts w:hint="cs"/>
          <w:rtl/>
        </w:rPr>
        <w:t>خیلی بعید است آیه</w:t>
      </w:r>
      <w:r>
        <w:rPr>
          <w:rFonts w:hint="eastAsia"/>
          <w:rtl/>
        </w:rPr>
        <w:t>‌</w:t>
      </w:r>
      <w:r>
        <w:rPr>
          <w:rFonts w:hint="cs"/>
          <w:rtl/>
        </w:rPr>
        <w:t>ی قرآن فقط یک صورت نادر را بیان کرده باشد؛ بلکه در صدد بیان صور مت</w:t>
      </w:r>
      <w:r w:rsidR="005B5B86">
        <w:rPr>
          <w:rFonts w:hint="cs"/>
          <w:rtl/>
        </w:rPr>
        <w:t>عارف می باشد؛ بنابراین نمی توان گفت منظور از «اشهر» فقط ماه هلالی است؛ در نتیجه باید راه حلی برای عده بیان شود که احتمالاتی مطرح شده است.</w:t>
      </w:r>
    </w:p>
    <w:p w:rsidR="00246CAA" w:rsidRDefault="002645C4" w:rsidP="00246CAA">
      <w:pPr>
        <w:jc w:val="both"/>
        <w:rPr>
          <w:rtl/>
        </w:rPr>
      </w:pPr>
      <w:r>
        <w:rPr>
          <w:rFonts w:hint="cs"/>
          <w:rtl/>
        </w:rPr>
        <w:t>مرحوم شیخ حسن کاشف الغطاء هم مانند مرحوم سید یزدی ماه اول را به صورت عددی</w:t>
      </w:r>
      <w:r w:rsidR="000F0C4B">
        <w:rPr>
          <w:rFonts w:hint="cs"/>
          <w:rtl/>
        </w:rPr>
        <w:t xml:space="preserve"> ( سی روزه)</w:t>
      </w:r>
      <w:r>
        <w:rPr>
          <w:rFonts w:hint="cs"/>
          <w:rtl/>
        </w:rPr>
        <w:t xml:space="preserve"> به همراه ماه چ</w:t>
      </w:r>
      <w:r w:rsidR="00A44ACF">
        <w:rPr>
          <w:rFonts w:hint="cs"/>
          <w:rtl/>
        </w:rPr>
        <w:t>هارم در نظر می گیرد</w:t>
      </w:r>
      <w:r>
        <w:rPr>
          <w:rFonts w:hint="cs"/>
          <w:rtl/>
        </w:rPr>
        <w:t>.</w:t>
      </w:r>
      <w:r w:rsidR="00E46A4F">
        <w:rPr>
          <w:rFonts w:hint="cs"/>
          <w:rtl/>
        </w:rPr>
        <w:t xml:space="preserve"> مثلا اگر طلاق در پانزدهم رمضان واقع شود. دو ماه شوال و ذی القعده در وسط دو ماه هلالی کامل هستند و </w:t>
      </w:r>
      <w:r w:rsidR="00E46A4F">
        <w:rPr>
          <w:rFonts w:hint="cs"/>
          <w:rtl/>
        </w:rPr>
        <w:lastRenderedPageBreak/>
        <w:t>رمضان به صورت عددی محاسبه می شود. اگر رمضان بیست و نه روزه باشد، شانزده روز از ذی الحجه به چهارده روز از رمضان ضمیمه می شود و اگر رمضان سی روزه باشد، پانزده روز از ذی الحجه به پانزده روز از رمضان ضمیمه می شود.</w:t>
      </w:r>
    </w:p>
    <w:p w:rsidR="001F68DD" w:rsidRDefault="00787AC3" w:rsidP="00A44ACF">
      <w:pPr>
        <w:jc w:val="both"/>
        <w:rPr>
          <w:rtl/>
        </w:rPr>
      </w:pPr>
      <w:r>
        <w:rPr>
          <w:rFonts w:hint="cs"/>
          <w:rtl/>
        </w:rPr>
        <w:t xml:space="preserve">وجه این احتمال را هم این این طور بیان کرده است که «شهر» در مسمای به شهر </w:t>
      </w:r>
      <w:r w:rsidR="00A44ACF">
        <w:rPr>
          <w:rFonts w:hint="cs"/>
          <w:rtl/>
        </w:rPr>
        <w:t>استعمال</w:t>
      </w:r>
      <w:r w:rsidR="008A08CE">
        <w:rPr>
          <w:rFonts w:hint="cs"/>
          <w:rtl/>
        </w:rPr>
        <w:t xml:space="preserve"> شده</w:t>
      </w:r>
      <w:r>
        <w:rPr>
          <w:rFonts w:hint="cs"/>
          <w:rtl/>
        </w:rPr>
        <w:t xml:space="preserve"> است که هم به ماه هلالی و هم به سی روز</w:t>
      </w:r>
      <w:r w:rsidR="001F68DD">
        <w:rPr>
          <w:rFonts w:hint="cs"/>
          <w:rtl/>
        </w:rPr>
        <w:t xml:space="preserve"> </w:t>
      </w:r>
      <w:r w:rsidR="009F4D37">
        <w:rPr>
          <w:rFonts w:hint="cs"/>
          <w:rtl/>
        </w:rPr>
        <w:t>«</w:t>
      </w:r>
      <w:r w:rsidR="001F68DD">
        <w:rPr>
          <w:rFonts w:hint="cs"/>
          <w:rtl/>
        </w:rPr>
        <w:t>شهر</w:t>
      </w:r>
      <w:r w:rsidR="009F4D37">
        <w:rPr>
          <w:rFonts w:hint="cs"/>
          <w:rtl/>
        </w:rPr>
        <w:t>»</w:t>
      </w:r>
      <w:r w:rsidR="001F68DD">
        <w:rPr>
          <w:rFonts w:hint="cs"/>
          <w:rtl/>
        </w:rPr>
        <w:t xml:space="preserve"> گفته می شود و می فرماید: </w:t>
      </w:r>
      <w:r w:rsidR="001F68DD" w:rsidRPr="001E0B2E">
        <w:rPr>
          <w:rFonts w:hint="cs"/>
          <w:color w:val="000080"/>
          <w:rtl/>
        </w:rPr>
        <w:t>و هذا المفهوم عرفا في مقامات الخطاب و التحديد بالاشهر...</w:t>
      </w:r>
      <w:r w:rsidR="001E0B2E">
        <w:rPr>
          <w:rStyle w:val="FootnoteReference"/>
          <w:color w:val="000080"/>
          <w:rtl/>
        </w:rPr>
        <w:footnoteReference w:id="3"/>
      </w:r>
    </w:p>
    <w:p w:rsidR="001F68DD" w:rsidRPr="001E0B2E" w:rsidRDefault="00E53513" w:rsidP="00E53513">
      <w:pPr>
        <w:jc w:val="both"/>
        <w:rPr>
          <w:color w:val="000080"/>
          <w:rtl/>
        </w:rPr>
      </w:pPr>
      <w:r>
        <w:rPr>
          <w:rFonts w:hint="cs"/>
          <w:rtl/>
        </w:rPr>
        <w:t>سپس می فرماید: «</w:t>
      </w:r>
      <w:r w:rsidR="001F68DD" w:rsidRPr="001E0B2E">
        <w:rPr>
          <w:rFonts w:hint="cs"/>
          <w:color w:val="000080"/>
          <w:rtl/>
        </w:rPr>
        <w:t xml:space="preserve">و على كل حال فاستعمال الشهر في الكتاب و السنة هاهنا في المعنى العام الشامل و هو المسمى فمتى صدق وقع به الاعتداد و هل هو استعمال حقيقي </w:t>
      </w:r>
      <w:r w:rsidR="00FA019C">
        <w:rPr>
          <w:rFonts w:hint="cs"/>
          <w:color w:val="000080"/>
          <w:rtl/>
        </w:rPr>
        <w:t>ا</w:t>
      </w:r>
      <w:r w:rsidR="001F68DD" w:rsidRPr="001E0B2E">
        <w:rPr>
          <w:rFonts w:hint="cs"/>
          <w:color w:val="000080"/>
          <w:rtl/>
        </w:rPr>
        <w:t>و مجازي الظاهر إنه من قبيل الحقائق العرفية العامة في مثل هذا التركيب و ليس الشهر مما‌ استعمل هنا في معناه الحقيقيين بناء على اشتراكه بين الهلالي و العددي أو الحقيقي و المجازي</w:t>
      </w:r>
      <w:r>
        <w:rPr>
          <w:rFonts w:hint="cs"/>
          <w:color w:val="000080"/>
          <w:rtl/>
        </w:rPr>
        <w:t xml:space="preserve"> ...»</w:t>
      </w:r>
      <w:r w:rsidR="00D165FE">
        <w:rPr>
          <w:rStyle w:val="FootnoteReference"/>
          <w:color w:val="000080"/>
          <w:rtl/>
        </w:rPr>
        <w:footnoteReference w:id="4"/>
      </w:r>
    </w:p>
    <w:p w:rsidR="00246CAA" w:rsidRDefault="00ED45F7" w:rsidP="00ED45F7">
      <w:pPr>
        <w:pStyle w:val="Heading1"/>
        <w:rPr>
          <w:rtl/>
        </w:rPr>
      </w:pPr>
      <w:bookmarkStart w:id="2" w:name="_Toc37207571"/>
      <w:r>
        <w:rPr>
          <w:rFonts w:hint="cs"/>
          <w:rtl/>
        </w:rPr>
        <w:t>قول مختار</w:t>
      </w:r>
      <w:r w:rsidR="00605FE8">
        <w:rPr>
          <w:rFonts w:hint="cs"/>
          <w:rtl/>
        </w:rPr>
        <w:t xml:space="preserve"> ( احتمال اول)</w:t>
      </w:r>
      <w:bookmarkEnd w:id="2"/>
    </w:p>
    <w:p w:rsidR="00246CAA" w:rsidRDefault="00ED45F7" w:rsidP="00246CAA">
      <w:pPr>
        <w:jc w:val="both"/>
        <w:rPr>
          <w:rtl/>
        </w:rPr>
      </w:pPr>
      <w:r w:rsidRPr="00605FE8">
        <w:rPr>
          <w:rFonts w:hint="cs"/>
          <w:highlight w:val="yellow"/>
          <w:rtl/>
        </w:rPr>
        <w:t xml:space="preserve">به نظر </w:t>
      </w:r>
      <w:r>
        <w:rPr>
          <w:rFonts w:hint="cs"/>
          <w:rtl/>
        </w:rPr>
        <w:t>می رسد احتمال اولی که مرحوم سید یزدی مطرح کرد، صحیح است به این صورت که اگر طلاق مثلا در دوازدهم رمضان واقع شد، عده دوازدهم ذی الحجه منقضی می شود. دوازدهم رمضان تا دوازدهم شوال، دوازدهم شوال تا دوازدهم ذی القعده و دوازدهم ذی القعده تا دوازدهم ذی الحجه مجموعا سه ماه می شود.</w:t>
      </w:r>
    </w:p>
    <w:p w:rsidR="00246CAA" w:rsidRDefault="002C6F67" w:rsidP="007E7CE8">
      <w:pPr>
        <w:jc w:val="both"/>
        <w:rPr>
          <w:rtl/>
        </w:rPr>
      </w:pPr>
      <w:r>
        <w:rPr>
          <w:rFonts w:hint="cs"/>
          <w:rtl/>
        </w:rPr>
        <w:t>معنای حق</w:t>
      </w:r>
      <w:r w:rsidR="007E7CE8">
        <w:rPr>
          <w:rFonts w:hint="cs"/>
          <w:rtl/>
        </w:rPr>
        <w:t>یقی شهر «بین الهلالین» می باشد.</w:t>
      </w:r>
    </w:p>
    <w:p w:rsidR="00A64C12" w:rsidRPr="00A64C12" w:rsidRDefault="00A64C12" w:rsidP="00A84401">
      <w:pPr>
        <w:jc w:val="both"/>
      </w:pPr>
      <w:r>
        <w:rPr>
          <w:rFonts w:hint="cs"/>
          <w:rtl/>
        </w:rPr>
        <w:t xml:space="preserve">در تهذیب اللغةِ ازهری چنین آمده است: </w:t>
      </w:r>
      <w:r w:rsidR="00427A5F" w:rsidRPr="00427A5F">
        <w:rPr>
          <w:rFonts w:hint="cs"/>
          <w:color w:val="000080"/>
          <w:rtl/>
        </w:rPr>
        <w:t>«</w:t>
      </w:r>
      <w:r w:rsidRPr="00427A5F">
        <w:rPr>
          <w:color w:val="000080"/>
          <w:rtl/>
          <w:lang w:bidi="ar-SA"/>
        </w:rPr>
        <w:t>وقال الزَّجاج</w:t>
      </w:r>
      <w:r w:rsidRPr="00427A5F">
        <w:rPr>
          <w:rFonts w:hint="cs"/>
          <w:color w:val="000080"/>
          <w:rtl/>
          <w:lang w:bidi="ar-SA"/>
        </w:rPr>
        <w:t xml:space="preserve">: </w:t>
      </w:r>
      <w:r w:rsidRPr="00427A5F">
        <w:rPr>
          <w:color w:val="000080"/>
          <w:rtl/>
          <w:lang w:bidi="ar-SA"/>
        </w:rPr>
        <w:t>سمّي الشهر شَهْراً</w:t>
      </w:r>
      <w:r w:rsidR="00A84401" w:rsidRPr="00427A5F">
        <w:rPr>
          <w:rFonts w:hint="cs"/>
          <w:color w:val="000080"/>
          <w:rtl/>
          <w:lang w:bidi="ar-SA"/>
        </w:rPr>
        <w:t xml:space="preserve"> </w:t>
      </w:r>
      <w:r w:rsidRPr="00427A5F">
        <w:rPr>
          <w:color w:val="000080"/>
          <w:rtl/>
          <w:lang w:bidi="ar-SA"/>
        </w:rPr>
        <w:t>لشُهْرته وبيانِه</w:t>
      </w:r>
      <w:r w:rsidRPr="00427A5F">
        <w:rPr>
          <w:color w:val="000080"/>
        </w:rPr>
        <w:t>.</w:t>
      </w:r>
      <w:r w:rsidRPr="00427A5F">
        <w:rPr>
          <w:rFonts w:hint="cs"/>
          <w:color w:val="000080"/>
          <w:rtl/>
        </w:rPr>
        <w:t xml:space="preserve"> </w:t>
      </w:r>
      <w:r w:rsidRPr="00427A5F">
        <w:rPr>
          <w:color w:val="000080"/>
          <w:rtl/>
          <w:lang w:bidi="ar-SA"/>
        </w:rPr>
        <w:t>وقال غيرُه</w:t>
      </w:r>
      <w:r w:rsidR="0084469C" w:rsidRPr="00427A5F">
        <w:rPr>
          <w:rFonts w:hint="cs"/>
          <w:color w:val="000080"/>
          <w:rtl/>
        </w:rPr>
        <w:t xml:space="preserve">: </w:t>
      </w:r>
      <w:r w:rsidRPr="00427A5F">
        <w:rPr>
          <w:color w:val="000080"/>
          <w:rtl/>
          <w:lang w:bidi="ar-SA"/>
        </w:rPr>
        <w:t xml:space="preserve">سمّي شَهْراً باسم الهلال إذا أهلّ يسمَّى شهراً ، والعَرَب تقول : رأيتُ الشهرَ </w:t>
      </w:r>
      <w:r w:rsidRPr="00427A5F">
        <w:rPr>
          <w:color w:val="000080"/>
        </w:rPr>
        <w:t xml:space="preserve">: </w:t>
      </w:r>
      <w:r w:rsidRPr="00427A5F">
        <w:rPr>
          <w:color w:val="000080"/>
          <w:rtl/>
          <w:lang w:bidi="ar-SA"/>
        </w:rPr>
        <w:t>أي رأيت هلالَه</w:t>
      </w:r>
      <w:r w:rsidRPr="00427A5F">
        <w:rPr>
          <w:color w:val="000080"/>
        </w:rPr>
        <w:t>.</w:t>
      </w:r>
      <w:r w:rsidR="00427A5F" w:rsidRPr="00427A5F">
        <w:rPr>
          <w:rFonts w:hint="cs"/>
          <w:color w:val="000080"/>
          <w:rtl/>
        </w:rPr>
        <w:t>»</w:t>
      </w:r>
      <w:r w:rsidR="00427A5F">
        <w:rPr>
          <w:rStyle w:val="FootnoteReference"/>
          <w:color w:val="000080"/>
          <w:rtl/>
        </w:rPr>
        <w:footnoteReference w:id="5"/>
      </w:r>
    </w:p>
    <w:p w:rsidR="00A64C12" w:rsidRDefault="00427A5F" w:rsidP="00246CAA">
      <w:pPr>
        <w:jc w:val="both"/>
        <w:rPr>
          <w:rtl/>
        </w:rPr>
      </w:pPr>
      <w:r>
        <w:rPr>
          <w:rFonts w:hint="cs"/>
          <w:rtl/>
        </w:rPr>
        <w:t xml:space="preserve">در الفائق زمخشری چنین آمده است: </w:t>
      </w:r>
      <w:r w:rsidR="00A04A78" w:rsidRPr="00A04A78">
        <w:rPr>
          <w:rFonts w:hint="cs"/>
          <w:color w:val="000080"/>
          <w:rtl/>
        </w:rPr>
        <w:t>«</w:t>
      </w:r>
      <w:r w:rsidR="00A04A78" w:rsidRPr="00A04A78">
        <w:rPr>
          <w:color w:val="000080"/>
          <w:rtl/>
        </w:rPr>
        <w:t>الشَّهْر: الْهلَال لشهرته وظهوره</w:t>
      </w:r>
      <w:r w:rsidR="00A04A78" w:rsidRPr="00A04A78">
        <w:rPr>
          <w:rFonts w:hint="cs"/>
          <w:color w:val="000080"/>
          <w:rtl/>
        </w:rPr>
        <w:t>»</w:t>
      </w:r>
      <w:r w:rsidR="00A04A78">
        <w:rPr>
          <w:rStyle w:val="FootnoteReference"/>
          <w:color w:val="000080"/>
          <w:rtl/>
        </w:rPr>
        <w:footnoteReference w:id="6"/>
      </w:r>
    </w:p>
    <w:p w:rsidR="00246CAA" w:rsidRDefault="002F486A" w:rsidP="002F486A">
      <w:pPr>
        <w:jc w:val="both"/>
        <w:rPr>
          <w:rtl/>
        </w:rPr>
      </w:pPr>
      <w:r>
        <w:rPr>
          <w:rFonts w:hint="cs"/>
          <w:rtl/>
        </w:rPr>
        <w:t xml:space="preserve">در شمس العلوم حمیری چنین آمده است: </w:t>
      </w:r>
      <w:r w:rsidRPr="00133823">
        <w:rPr>
          <w:rFonts w:hint="cs"/>
          <w:color w:val="000080"/>
          <w:rtl/>
        </w:rPr>
        <w:t>«</w:t>
      </w:r>
      <w:r w:rsidRPr="00133823">
        <w:rPr>
          <w:color w:val="000080"/>
          <w:rtl/>
        </w:rPr>
        <w:t>وقيل: الشهر الهلال، وبه سميت أيام الشهر</w:t>
      </w:r>
      <w:r w:rsidRPr="00133823">
        <w:rPr>
          <w:rFonts w:hint="cs"/>
          <w:color w:val="000080"/>
          <w:rtl/>
        </w:rPr>
        <w:t>»</w:t>
      </w:r>
      <w:r w:rsidR="00133823">
        <w:rPr>
          <w:rStyle w:val="FootnoteReference"/>
          <w:color w:val="000080"/>
          <w:rtl/>
        </w:rPr>
        <w:footnoteReference w:id="7"/>
      </w:r>
    </w:p>
    <w:p w:rsidR="00246CAA" w:rsidRDefault="00151BB5" w:rsidP="00151BB5">
      <w:pPr>
        <w:jc w:val="both"/>
        <w:rPr>
          <w:rtl/>
        </w:rPr>
      </w:pPr>
      <w:r>
        <w:rPr>
          <w:rFonts w:hint="cs"/>
          <w:rtl/>
        </w:rPr>
        <w:t xml:space="preserve">در شفاء الغلیل چنین آمده است: </w:t>
      </w:r>
      <w:r w:rsidRPr="00151BB5">
        <w:rPr>
          <w:rFonts w:hint="cs"/>
          <w:color w:val="000080"/>
          <w:rtl/>
        </w:rPr>
        <w:t>«</w:t>
      </w:r>
      <w:r w:rsidRPr="00151BB5">
        <w:rPr>
          <w:color w:val="000080"/>
          <w:rtl/>
        </w:rPr>
        <w:t xml:space="preserve">سُمِّيَ </w:t>
      </w:r>
      <w:r w:rsidRPr="00151BB5">
        <w:rPr>
          <w:rFonts w:hint="cs"/>
          <w:color w:val="000080"/>
          <w:rtl/>
        </w:rPr>
        <w:t>به</w:t>
      </w:r>
      <w:r w:rsidRPr="00151BB5">
        <w:rPr>
          <w:color w:val="000080"/>
          <w:rtl/>
        </w:rPr>
        <w:t xml:space="preserve"> لِشُهْرَتِهِ فِي دُخُولِهِ وَخُرُوجِهِ</w:t>
      </w:r>
      <w:r w:rsidRPr="00151BB5">
        <w:rPr>
          <w:rFonts w:hint="cs"/>
          <w:color w:val="000080"/>
          <w:rtl/>
        </w:rPr>
        <w:t>»</w:t>
      </w:r>
    </w:p>
    <w:p w:rsidR="00246CAA" w:rsidRDefault="00151BB5" w:rsidP="00246CAA">
      <w:pPr>
        <w:jc w:val="both"/>
        <w:rPr>
          <w:rtl/>
        </w:rPr>
      </w:pPr>
      <w:r>
        <w:rPr>
          <w:rFonts w:hint="cs"/>
          <w:rtl/>
        </w:rPr>
        <w:t>اصل «شهر» به معنای «ما بین الهلالین» می باشد.</w:t>
      </w:r>
      <w:r w:rsidR="00443494">
        <w:rPr>
          <w:rFonts w:hint="cs"/>
          <w:rtl/>
        </w:rPr>
        <w:t xml:space="preserve"> البته بعضی وضع ثانوی را برای شهر ادعا کرده اند. </w:t>
      </w:r>
      <w:r w:rsidR="00EA60CC">
        <w:rPr>
          <w:rFonts w:hint="cs"/>
          <w:rtl/>
        </w:rPr>
        <w:t>در معجم مقائیس اللغة چنین آمده است:</w:t>
      </w:r>
    </w:p>
    <w:p w:rsidR="00EA60CC" w:rsidRPr="00EA60CC" w:rsidRDefault="00EA60CC" w:rsidP="00EA60CC">
      <w:pPr>
        <w:jc w:val="both"/>
        <w:rPr>
          <w:color w:val="000080"/>
        </w:rPr>
      </w:pPr>
      <w:r w:rsidRPr="00EA60CC">
        <w:rPr>
          <w:rFonts w:hint="cs"/>
          <w:color w:val="000080"/>
          <w:rtl/>
        </w:rPr>
        <w:lastRenderedPageBreak/>
        <w:t>الشين و الهاء و الراء أصلٌ صحيح يدلُّ على وضوحٍ فى الأمر و إضاءة. من ذلك الشَّهر، و هو فى كلام العرب الهِلال، ثمَّ سمِّى كلُّ ثلاثين يوماً باسم الهلال، فقيل شهر. قد اتَّفق فيه العربُ و العجم؛ فإنّ العجم يسمُّون ثلاثين يوماً باسم الهلال فى لغتهم</w:t>
      </w:r>
      <w:r>
        <w:rPr>
          <w:rStyle w:val="FootnoteReference"/>
          <w:color w:val="000080"/>
          <w:rtl/>
        </w:rPr>
        <w:footnoteReference w:id="8"/>
      </w:r>
    </w:p>
    <w:p w:rsidR="00EA60CC" w:rsidRDefault="00B0705A" w:rsidP="00B0705A">
      <w:pPr>
        <w:jc w:val="both"/>
        <w:rPr>
          <w:rtl/>
        </w:rPr>
      </w:pPr>
      <w:r>
        <w:rPr>
          <w:rFonts w:hint="cs"/>
          <w:rtl/>
        </w:rPr>
        <w:t xml:space="preserve">در عبارت </w:t>
      </w:r>
      <w:r w:rsidRPr="00EA60CC">
        <w:rPr>
          <w:rFonts w:hint="cs"/>
          <w:color w:val="000080"/>
          <w:rtl/>
        </w:rPr>
        <w:t>ثمَّ سمِّى كلُّ ثلاثين يوماً باسم الهلال</w:t>
      </w:r>
      <w:r>
        <w:rPr>
          <w:rFonts w:hint="cs"/>
          <w:rtl/>
        </w:rPr>
        <w:t xml:space="preserve"> نمی خواهد بگوید که سی روز را «شهر» می گویند؛ بلکه می گوید اصل «شهر» به معنای هلال است و فاصله</w:t>
      </w:r>
      <w:r>
        <w:rPr>
          <w:rFonts w:hint="eastAsia"/>
          <w:rtl/>
        </w:rPr>
        <w:t>‌</w:t>
      </w:r>
      <w:r>
        <w:rPr>
          <w:rFonts w:hint="cs"/>
          <w:rtl/>
        </w:rPr>
        <w:t>ی یک هلال تا هلال دیگر را هم ماه تعبیر می کنیم. ماه در اصل همان ماه آسمان است. «شهر» هم اصلش هلال است؛ اما فاصله</w:t>
      </w:r>
      <w:r>
        <w:rPr>
          <w:rFonts w:hint="eastAsia"/>
          <w:rtl/>
        </w:rPr>
        <w:t>‌</w:t>
      </w:r>
      <w:r>
        <w:rPr>
          <w:rFonts w:hint="cs"/>
          <w:rtl/>
        </w:rPr>
        <w:t>ی یک هلال تا هلال دیگر را ماه تعبیر می کنیم.</w:t>
      </w:r>
      <w:r w:rsidR="00BC6447">
        <w:rPr>
          <w:rFonts w:hint="cs"/>
          <w:rtl/>
        </w:rPr>
        <w:t xml:space="preserve"> این که سی روز تعبیر کرده است به خاطر این </w:t>
      </w:r>
      <w:r w:rsidR="00D33C2D">
        <w:rPr>
          <w:rFonts w:hint="cs"/>
          <w:rtl/>
        </w:rPr>
        <w:t>است که به نحو کاملش سی روز است و گرنه سی روز خصوصیتی ندارد.</w:t>
      </w:r>
    </w:p>
    <w:p w:rsidR="00246CAA" w:rsidRDefault="00E26F97" w:rsidP="00246CAA">
      <w:pPr>
        <w:jc w:val="both"/>
        <w:rPr>
          <w:rtl/>
        </w:rPr>
      </w:pPr>
      <w:r>
        <w:rPr>
          <w:rFonts w:hint="cs"/>
          <w:rtl/>
        </w:rPr>
        <w:t>بنابراین ماه در فارسی و «شهر» در عربی به بین دو هلال گفته می شود.</w:t>
      </w:r>
    </w:p>
    <w:p w:rsidR="00A8608E" w:rsidRDefault="00A8608E" w:rsidP="00246CAA">
      <w:pPr>
        <w:jc w:val="both"/>
        <w:rPr>
          <w:rtl/>
        </w:rPr>
      </w:pPr>
      <w:r>
        <w:rPr>
          <w:rFonts w:hint="cs"/>
          <w:rtl/>
        </w:rPr>
        <w:t>در آیه</w:t>
      </w:r>
      <w:r>
        <w:rPr>
          <w:rFonts w:hint="eastAsia"/>
          <w:rtl/>
        </w:rPr>
        <w:t>‌</w:t>
      </w:r>
      <w:r>
        <w:rPr>
          <w:rFonts w:hint="cs"/>
          <w:rtl/>
        </w:rPr>
        <w:t>ی قرآن که عده را سه ماه قرار داده است، «شهر» به این معنا نیست.</w:t>
      </w:r>
      <w:r w:rsidR="009236DE">
        <w:rPr>
          <w:rFonts w:hint="cs"/>
          <w:rtl/>
        </w:rPr>
        <w:t xml:space="preserve"> یک معنای مجازی و توسعی این جا اراده شده است. «شهر» به معنای مدت و مقدار «شهر» </w:t>
      </w:r>
      <w:r w:rsidR="00C8350B">
        <w:rPr>
          <w:rFonts w:hint="cs"/>
          <w:rtl/>
        </w:rPr>
        <w:t>اراده شده است، نه این که شهر به معنای سی روز باشد و شاهدی هم بر این معنا وجود ندارد.</w:t>
      </w:r>
      <w:r w:rsidR="00B11590">
        <w:rPr>
          <w:rFonts w:hint="cs"/>
          <w:rtl/>
        </w:rPr>
        <w:t xml:space="preserve"> البته در بعضی روایات تعبیر شده است که سال سیصد و شصت روز است</w:t>
      </w:r>
      <w:r w:rsidR="0024526B">
        <w:rPr>
          <w:rFonts w:hint="cs"/>
          <w:rtl/>
        </w:rPr>
        <w:t>.</w:t>
      </w:r>
    </w:p>
    <w:p w:rsidR="00B00FBF" w:rsidRPr="00417FAE" w:rsidRDefault="00B00FBF" w:rsidP="00B00FBF">
      <w:pPr>
        <w:jc w:val="both"/>
        <w:rPr>
          <w:color w:val="008000"/>
          <w:rtl/>
        </w:rPr>
      </w:pPr>
      <w:r w:rsidRPr="00B00FBF">
        <w:rPr>
          <w:rFonts w:hint="cs"/>
          <w:rtl/>
        </w:rPr>
        <w:t>حَدَّثَنَا أَبِي رَحِمَهُ اللَّهُ قَالَ حَدَّثَنَا سَعْدُ بْنُ عَبْدِ اللَّهِ عَنْ مُحَمَّدِ بْنِ الْحُسَيْنِ بْنِ أَبِي الْخَطَّابِ عَنْ مُحَمَّدِ بْنِ إِسْمَاعِيلَ بْنِ بَزِيعٍ عَنْ مُحَمَّدِ بْنِ يَعْقُوبَ بْنِ شُعَيْبٍ عَنْ أَبِيهِ عَنْ أَبِي عَبْدِ اللَّهِ ع</w:t>
      </w:r>
      <w:r w:rsidR="00695FA1">
        <w:rPr>
          <w:rFonts w:hint="cs"/>
          <w:rtl/>
        </w:rPr>
        <w:t>لیه السلام</w:t>
      </w:r>
      <w:r w:rsidRPr="00B00FBF">
        <w:rPr>
          <w:rFonts w:hint="cs"/>
          <w:rtl/>
        </w:rPr>
        <w:t xml:space="preserve"> قَالَ: </w:t>
      </w:r>
      <w:r w:rsidRPr="00417FAE">
        <w:rPr>
          <w:rFonts w:hint="cs"/>
          <w:color w:val="008000"/>
          <w:rtl/>
        </w:rPr>
        <w:t>قُلْتُ لَهُ إِنَّ النَّاسَ يَرْوُونَ أَنَّ رَسُولَ اللَّهِ ص مَا صَامَ شَهْرَ رَمَضَانَ تِسْعَةً وَ عِشْرِينَ أَكْثَرَ مِمَّا صَامَ ثَلَاثِينَ قَالَ كَذَبُوا مَا صَامَ رَسُولُ اللَّهِ ص إِلَّا تَامّاً وَ لَا تَكُونُ الْفَرَائِضُ نَاقِصَةً إِنَّ اللَّهَ تَبَارَكَ وَ تَعَالَى خَلَقَ السَّنَةَ ثَلَاثَمِائَةٍ وَ سِتِّينَ يَوْماً-وَ خَلَقَ السَّمَاوَاتِ وَ الْأَرْضَ فِي سِتَّةِ أَيَّامٍ فَحَجَزَهَا مِنْ ثَلَاثمِائَةٍ وَ سِتِّينَ فَالسَّنَةُ ثَلَاثُمِائَةٍ وَ أَرْبَعَةٌ وَ خَمْسُونَ يَوْما</w:t>
      </w:r>
      <w:r w:rsidR="00417FAE">
        <w:rPr>
          <w:rFonts w:hint="cs"/>
          <w:color w:val="008000"/>
          <w:rtl/>
        </w:rPr>
        <w:t>...</w:t>
      </w:r>
      <w:r w:rsidR="00417FAE">
        <w:rPr>
          <w:rStyle w:val="FootnoteReference"/>
          <w:color w:val="008000"/>
          <w:rtl/>
        </w:rPr>
        <w:footnoteReference w:id="9"/>
      </w:r>
    </w:p>
    <w:p w:rsidR="00B00FBF" w:rsidRDefault="00417FAE" w:rsidP="00246CAA">
      <w:pPr>
        <w:jc w:val="both"/>
        <w:rPr>
          <w:rtl/>
        </w:rPr>
      </w:pPr>
      <w:r>
        <w:rPr>
          <w:rFonts w:hint="cs"/>
          <w:rtl/>
        </w:rPr>
        <w:t>گویا سال دوازده ماه</w:t>
      </w:r>
      <w:r w:rsidR="007E7CE8">
        <w:rPr>
          <w:rFonts w:hint="cs"/>
          <w:rtl/>
        </w:rPr>
        <w:t>ِ</w:t>
      </w:r>
      <w:r>
        <w:rPr>
          <w:rFonts w:hint="cs"/>
          <w:rtl/>
        </w:rPr>
        <w:t xml:space="preserve"> سی روزه بوده است که </w:t>
      </w:r>
      <w:r w:rsidR="00652D77">
        <w:rPr>
          <w:rFonts w:hint="cs"/>
          <w:rtl/>
        </w:rPr>
        <w:t>در مجموع سیصد و شصت روز می شود؛ اما شش روز از آن کم شده است؛ زیرا آسمان و زمین در شش روز آفریده شده است.</w:t>
      </w:r>
    </w:p>
    <w:p w:rsidR="00445E66" w:rsidRDefault="00445E66" w:rsidP="00A82EFC">
      <w:pPr>
        <w:jc w:val="both"/>
        <w:rPr>
          <w:rtl/>
        </w:rPr>
      </w:pPr>
      <w:r>
        <w:rPr>
          <w:rFonts w:hint="cs"/>
          <w:rtl/>
        </w:rPr>
        <w:t>صرف نظر از بحث های سندی و دلالی که در مورد آن وجود دارد و مرحوم شیخ مفید در رساله</w:t>
      </w:r>
      <w:r>
        <w:rPr>
          <w:rFonts w:hint="eastAsia"/>
          <w:rtl/>
        </w:rPr>
        <w:t>‌</w:t>
      </w:r>
      <w:r>
        <w:rPr>
          <w:rFonts w:hint="cs"/>
          <w:rtl/>
        </w:rPr>
        <w:t>ی عددیه مفصل به این روایت پرداخته است و در مورد مفاد و سندش بحث کرده است، حداکثر بیان گر این است که «شهر» ابتدائا سی روزه بوده است اما به خاطر این که شش روز از روزهای سال کم شده است، بعضی ماه ها ممکن است بیست و نه روزه باشد</w:t>
      </w:r>
      <w:r w:rsidR="00A82EFC">
        <w:rPr>
          <w:rFonts w:hint="cs"/>
          <w:rtl/>
        </w:rPr>
        <w:t xml:space="preserve"> و</w:t>
      </w:r>
      <w:r w:rsidR="009D1656">
        <w:rPr>
          <w:rFonts w:hint="cs"/>
          <w:rtl/>
        </w:rPr>
        <w:t xml:space="preserve"> «شهر» همیشه سی روزه نیست.</w:t>
      </w:r>
    </w:p>
    <w:p w:rsidR="007C2EA3" w:rsidRDefault="00DE3B02" w:rsidP="00246CAA">
      <w:pPr>
        <w:jc w:val="both"/>
        <w:rPr>
          <w:rtl/>
        </w:rPr>
      </w:pPr>
      <w:r>
        <w:rPr>
          <w:rFonts w:hint="cs"/>
          <w:rtl/>
        </w:rPr>
        <w:lastRenderedPageBreak/>
        <w:t>شاهد روشنی وجود ندارد تا بتوان «شهر» را به معنای سی روز گرفت.</w:t>
      </w:r>
    </w:p>
    <w:p w:rsidR="00211362" w:rsidRDefault="00211362" w:rsidP="00246CAA">
      <w:pPr>
        <w:jc w:val="both"/>
        <w:rPr>
          <w:rtl/>
        </w:rPr>
      </w:pPr>
      <w:r>
        <w:rPr>
          <w:rFonts w:hint="cs"/>
          <w:rtl/>
        </w:rPr>
        <w:t>با توجه به این که معنای «شهر»، «ما بین الهلالین» می باشد، اقرب المجازات در این موارد مقدار «شهر» می باشد.</w:t>
      </w:r>
      <w:r w:rsidR="005975EA">
        <w:rPr>
          <w:rFonts w:hint="cs"/>
          <w:rtl/>
        </w:rPr>
        <w:t xml:space="preserve"> مقدار هم به این صورت در نظر می گیرند که سه ماه پس از دوازدهم رمضان، دوازدهم ذی الحجه می باشد.</w:t>
      </w:r>
    </w:p>
    <w:p w:rsidR="009608AB" w:rsidRDefault="009608AB" w:rsidP="00103DE8">
      <w:pPr>
        <w:pStyle w:val="Heading1"/>
        <w:rPr>
          <w:rtl/>
        </w:rPr>
      </w:pPr>
      <w:bookmarkStart w:id="3" w:name="_Toc37207572"/>
      <w:r>
        <w:rPr>
          <w:rFonts w:hint="cs"/>
          <w:rtl/>
        </w:rPr>
        <w:t>نحوه</w:t>
      </w:r>
      <w:r>
        <w:rPr>
          <w:rFonts w:hint="eastAsia"/>
          <w:rtl/>
        </w:rPr>
        <w:t>‌</w:t>
      </w:r>
      <w:r>
        <w:rPr>
          <w:rFonts w:hint="cs"/>
          <w:rtl/>
        </w:rPr>
        <w:t>ی تاریخ گذاری</w:t>
      </w:r>
      <w:bookmarkEnd w:id="3"/>
    </w:p>
    <w:p w:rsidR="009608AB" w:rsidRDefault="009608AB" w:rsidP="00246CAA">
      <w:pPr>
        <w:jc w:val="both"/>
        <w:rPr>
          <w:rtl/>
        </w:rPr>
      </w:pPr>
      <w:r>
        <w:rPr>
          <w:rFonts w:hint="cs"/>
          <w:rtl/>
        </w:rPr>
        <w:t>آقای فرید قاسم لو مقاله ای با عنوان «تقویم»</w:t>
      </w:r>
      <w:r w:rsidR="00342B31">
        <w:rPr>
          <w:rStyle w:val="FootnoteReference"/>
          <w:rtl/>
        </w:rPr>
        <w:footnoteReference w:id="10"/>
      </w:r>
      <w:r>
        <w:rPr>
          <w:rFonts w:hint="cs"/>
          <w:rtl/>
        </w:rPr>
        <w:t xml:space="preserve"> در دانشنامه</w:t>
      </w:r>
      <w:r>
        <w:rPr>
          <w:rFonts w:hint="eastAsia"/>
          <w:rtl/>
        </w:rPr>
        <w:t>‌</w:t>
      </w:r>
      <w:r>
        <w:rPr>
          <w:rFonts w:hint="cs"/>
          <w:rtl/>
        </w:rPr>
        <w:t>ی</w:t>
      </w:r>
      <w:r w:rsidR="001079A9">
        <w:rPr>
          <w:rFonts w:hint="cs"/>
          <w:rtl/>
        </w:rPr>
        <w:t xml:space="preserve"> جهان اسلام نوشته است که</w:t>
      </w:r>
      <w:r w:rsidR="00103DE8">
        <w:rPr>
          <w:rFonts w:hint="cs"/>
          <w:rtl/>
        </w:rPr>
        <w:t xml:space="preserve"> اقسام تقویم را توضیح داده است.</w:t>
      </w:r>
    </w:p>
    <w:p w:rsidR="00103DE8" w:rsidRDefault="00103DE8" w:rsidP="00246CAA">
      <w:pPr>
        <w:jc w:val="both"/>
        <w:rPr>
          <w:rtl/>
        </w:rPr>
      </w:pPr>
      <w:r>
        <w:rPr>
          <w:rFonts w:hint="cs"/>
          <w:rtl/>
        </w:rPr>
        <w:t>در این مقاله چنین آمده است:</w:t>
      </w:r>
    </w:p>
    <w:p w:rsidR="007C2EA3" w:rsidRPr="00103DE8" w:rsidRDefault="00103DE8" w:rsidP="00246CAA">
      <w:pPr>
        <w:jc w:val="both"/>
        <w:rPr>
          <w:color w:val="000080"/>
          <w:rtl/>
        </w:rPr>
      </w:pPr>
      <w:r w:rsidRPr="00103DE8">
        <w:rPr>
          <w:color w:val="000080"/>
          <w:rtl/>
        </w:rPr>
        <w:t>دوم</w:t>
      </w:r>
      <w:r w:rsidRPr="00103DE8">
        <w:rPr>
          <w:rFonts w:hint="cs"/>
          <w:color w:val="000080"/>
          <w:rtl/>
        </w:rPr>
        <w:t>ی</w:t>
      </w:r>
      <w:r w:rsidRPr="00103DE8">
        <w:rPr>
          <w:rFonts w:hint="eastAsia"/>
          <w:color w:val="000080"/>
          <w:rtl/>
        </w:rPr>
        <w:t>ن‌</w:t>
      </w:r>
      <w:r w:rsidRPr="00103DE8">
        <w:rPr>
          <w:color w:val="000080"/>
          <w:rtl/>
        </w:rPr>
        <w:t xml:space="preserve"> رکن‌ گاه‌شمار</w:t>
      </w:r>
      <w:r w:rsidRPr="00103DE8">
        <w:rPr>
          <w:rFonts w:hint="cs"/>
          <w:color w:val="000080"/>
          <w:rtl/>
        </w:rPr>
        <w:t>ی‌</w:t>
      </w:r>
      <w:r w:rsidRPr="00103DE8">
        <w:rPr>
          <w:rFonts w:hint="eastAsia"/>
          <w:color w:val="000080"/>
          <w:rtl/>
        </w:rPr>
        <w:t>،</w:t>
      </w:r>
      <w:r w:rsidRPr="00103DE8">
        <w:rPr>
          <w:color w:val="000080"/>
          <w:rtl/>
        </w:rPr>
        <w:t xml:space="preserve"> مفهوم‌ «ماه‌»، به‌ معنا</w:t>
      </w:r>
      <w:r w:rsidRPr="00103DE8">
        <w:rPr>
          <w:rFonts w:hint="cs"/>
          <w:color w:val="000080"/>
          <w:rtl/>
        </w:rPr>
        <w:t>ی‌</w:t>
      </w:r>
      <w:r w:rsidRPr="00103DE8">
        <w:rPr>
          <w:color w:val="000080"/>
          <w:rtl/>
        </w:rPr>
        <w:t xml:space="preserve"> دوره‌ا</w:t>
      </w:r>
      <w:r w:rsidRPr="00103DE8">
        <w:rPr>
          <w:rFonts w:hint="cs"/>
          <w:color w:val="000080"/>
          <w:rtl/>
        </w:rPr>
        <w:t>ی</w:t>
      </w:r>
      <w:r w:rsidRPr="00103DE8">
        <w:rPr>
          <w:color w:val="000080"/>
          <w:rtl/>
        </w:rPr>
        <w:t xml:space="preserve"> ‌مع</w:t>
      </w:r>
      <w:r w:rsidRPr="00103DE8">
        <w:rPr>
          <w:rFonts w:hint="cs"/>
          <w:color w:val="000080"/>
          <w:rtl/>
        </w:rPr>
        <w:t>یّ</w:t>
      </w:r>
      <w:r w:rsidRPr="00103DE8">
        <w:rPr>
          <w:rFonts w:hint="eastAsia"/>
          <w:color w:val="000080"/>
          <w:rtl/>
        </w:rPr>
        <w:t>ن‌</w:t>
      </w:r>
      <w:r w:rsidRPr="00103DE8">
        <w:rPr>
          <w:color w:val="000080"/>
          <w:rtl/>
        </w:rPr>
        <w:t xml:space="preserve"> برا</w:t>
      </w:r>
      <w:r w:rsidRPr="00103DE8">
        <w:rPr>
          <w:rFonts w:hint="cs"/>
          <w:color w:val="000080"/>
          <w:rtl/>
        </w:rPr>
        <w:t>ی‌</w:t>
      </w:r>
      <w:r w:rsidRPr="00103DE8">
        <w:rPr>
          <w:color w:val="000080"/>
          <w:rtl/>
        </w:rPr>
        <w:t xml:space="preserve"> شمارش‌ روزها، نه‌ به‌ معنا</w:t>
      </w:r>
      <w:r w:rsidRPr="00103DE8">
        <w:rPr>
          <w:rFonts w:hint="cs"/>
          <w:color w:val="000080"/>
          <w:rtl/>
        </w:rPr>
        <w:t>ی‌</w:t>
      </w:r>
      <w:r w:rsidRPr="00103DE8">
        <w:rPr>
          <w:color w:val="000080"/>
          <w:rtl/>
        </w:rPr>
        <w:t xml:space="preserve"> «قمر»، است‌.</w:t>
      </w:r>
      <w:r w:rsidRPr="00103DE8">
        <w:rPr>
          <w:rFonts w:hint="cs"/>
          <w:color w:val="000080"/>
          <w:rtl/>
        </w:rPr>
        <w:t>..</w:t>
      </w:r>
    </w:p>
    <w:p w:rsidR="00103DE8" w:rsidRPr="00103DE8" w:rsidRDefault="00103DE8" w:rsidP="00246CAA">
      <w:pPr>
        <w:jc w:val="both"/>
        <w:rPr>
          <w:color w:val="000080"/>
          <w:rtl/>
        </w:rPr>
      </w:pPr>
      <w:r w:rsidRPr="00103DE8">
        <w:rPr>
          <w:color w:val="000080"/>
          <w:rtl/>
        </w:rPr>
        <w:t>دو گونه‌ از ماهها</w:t>
      </w:r>
      <w:r w:rsidRPr="00103DE8">
        <w:rPr>
          <w:rFonts w:hint="cs"/>
          <w:color w:val="000080"/>
          <w:rtl/>
        </w:rPr>
        <w:t>ی‌</w:t>
      </w:r>
      <w:r w:rsidRPr="00103DE8">
        <w:rPr>
          <w:color w:val="000080"/>
          <w:rtl/>
        </w:rPr>
        <w:t xml:space="preserve"> قمر</w:t>
      </w:r>
      <w:r w:rsidRPr="00103DE8">
        <w:rPr>
          <w:rFonts w:hint="cs"/>
          <w:color w:val="000080"/>
          <w:rtl/>
        </w:rPr>
        <w:t>ی‌</w:t>
      </w:r>
      <w:r w:rsidRPr="00103DE8">
        <w:rPr>
          <w:color w:val="000080"/>
          <w:rtl/>
        </w:rPr>
        <w:t xml:space="preserve"> در گاه‌شمار</w:t>
      </w:r>
      <w:r w:rsidRPr="00103DE8">
        <w:rPr>
          <w:rFonts w:hint="cs"/>
          <w:color w:val="000080"/>
          <w:rtl/>
        </w:rPr>
        <w:t>ی‌</w:t>
      </w:r>
      <w:r w:rsidRPr="00103DE8">
        <w:rPr>
          <w:color w:val="000080"/>
          <w:rtl/>
        </w:rPr>
        <w:t xml:space="preserve"> اسلام</w:t>
      </w:r>
      <w:r w:rsidRPr="00103DE8">
        <w:rPr>
          <w:rFonts w:hint="cs"/>
          <w:color w:val="000080"/>
          <w:rtl/>
        </w:rPr>
        <w:t>ی‌</w:t>
      </w:r>
      <w:r w:rsidRPr="00103DE8">
        <w:rPr>
          <w:color w:val="000080"/>
          <w:rtl/>
        </w:rPr>
        <w:t xml:space="preserve"> به‌ کار م</w:t>
      </w:r>
      <w:r w:rsidRPr="00103DE8">
        <w:rPr>
          <w:rFonts w:hint="cs"/>
          <w:color w:val="000080"/>
          <w:rtl/>
        </w:rPr>
        <w:t>ی‌</w:t>
      </w:r>
      <w:r w:rsidRPr="00103DE8">
        <w:rPr>
          <w:rFonts w:hint="eastAsia"/>
          <w:color w:val="000080"/>
          <w:rtl/>
        </w:rPr>
        <w:t>رفت‌</w:t>
      </w:r>
      <w:r w:rsidRPr="00103DE8">
        <w:rPr>
          <w:color w:val="000080"/>
          <w:rtl/>
        </w:rPr>
        <w:t>. در گونه‌ اول‌، که‌ ب</w:t>
      </w:r>
      <w:r w:rsidRPr="00103DE8">
        <w:rPr>
          <w:rFonts w:hint="cs"/>
          <w:color w:val="000080"/>
          <w:rtl/>
        </w:rPr>
        <w:t>ی</w:t>
      </w:r>
      <w:r w:rsidRPr="00103DE8">
        <w:rPr>
          <w:rFonts w:hint="eastAsia"/>
          <w:color w:val="000080"/>
          <w:rtl/>
        </w:rPr>
        <w:t>شتر</w:t>
      </w:r>
      <w:r w:rsidRPr="00103DE8">
        <w:rPr>
          <w:rFonts w:hint="cs"/>
          <w:color w:val="000080"/>
          <w:rtl/>
        </w:rPr>
        <w:t>ی</w:t>
      </w:r>
      <w:r w:rsidRPr="00103DE8">
        <w:rPr>
          <w:rFonts w:hint="eastAsia"/>
          <w:color w:val="000080"/>
          <w:rtl/>
        </w:rPr>
        <w:t>ن‌</w:t>
      </w:r>
      <w:r w:rsidRPr="00103DE8">
        <w:rPr>
          <w:color w:val="000080"/>
          <w:rtl/>
        </w:rPr>
        <w:t xml:space="preserve"> کاربرد را داشته‌ و دارد، طول ‌</w:t>
      </w:r>
      <w:r w:rsidRPr="00103DE8">
        <w:rPr>
          <w:rFonts w:hint="cs"/>
          <w:color w:val="000080"/>
          <w:rtl/>
        </w:rPr>
        <w:t>ی</w:t>
      </w:r>
      <w:r w:rsidRPr="00103DE8">
        <w:rPr>
          <w:rFonts w:hint="eastAsia"/>
          <w:color w:val="000080"/>
          <w:rtl/>
        </w:rPr>
        <w:t>ک‌</w:t>
      </w:r>
      <w:r w:rsidRPr="00103DE8">
        <w:rPr>
          <w:color w:val="000080"/>
          <w:rtl/>
        </w:rPr>
        <w:t xml:space="preserve"> ماه‌ از نخست</w:t>
      </w:r>
      <w:r w:rsidRPr="00103DE8">
        <w:rPr>
          <w:rFonts w:hint="cs"/>
          <w:color w:val="000080"/>
          <w:rtl/>
        </w:rPr>
        <w:t>ی</w:t>
      </w:r>
      <w:r w:rsidRPr="00103DE8">
        <w:rPr>
          <w:rFonts w:hint="eastAsia"/>
          <w:color w:val="000080"/>
          <w:rtl/>
        </w:rPr>
        <w:t>ن‌</w:t>
      </w:r>
      <w:r w:rsidRPr="00103DE8">
        <w:rPr>
          <w:color w:val="000080"/>
          <w:rtl/>
        </w:rPr>
        <w:t xml:space="preserve"> رؤ</w:t>
      </w:r>
      <w:r w:rsidRPr="00103DE8">
        <w:rPr>
          <w:rFonts w:hint="cs"/>
          <w:color w:val="000080"/>
          <w:rtl/>
        </w:rPr>
        <w:t>ی</w:t>
      </w:r>
      <w:r w:rsidRPr="00103DE8">
        <w:rPr>
          <w:rFonts w:hint="eastAsia"/>
          <w:color w:val="000080"/>
          <w:rtl/>
        </w:rPr>
        <w:t>ت‌</w:t>
      </w:r>
      <w:r w:rsidRPr="00103DE8">
        <w:rPr>
          <w:color w:val="000080"/>
          <w:rtl/>
        </w:rPr>
        <w:t xml:space="preserve"> هلال‌ تا نخست</w:t>
      </w:r>
      <w:r w:rsidRPr="00103DE8">
        <w:rPr>
          <w:rFonts w:hint="cs"/>
          <w:color w:val="000080"/>
          <w:rtl/>
        </w:rPr>
        <w:t>ی</w:t>
      </w:r>
      <w:r w:rsidRPr="00103DE8">
        <w:rPr>
          <w:rFonts w:hint="eastAsia"/>
          <w:color w:val="000080"/>
          <w:rtl/>
        </w:rPr>
        <w:t>ن‌</w:t>
      </w:r>
      <w:r w:rsidRPr="00103DE8">
        <w:rPr>
          <w:color w:val="000080"/>
          <w:rtl/>
        </w:rPr>
        <w:t xml:space="preserve"> رؤ</w:t>
      </w:r>
      <w:r w:rsidRPr="00103DE8">
        <w:rPr>
          <w:rFonts w:hint="cs"/>
          <w:color w:val="000080"/>
          <w:rtl/>
        </w:rPr>
        <w:t>ی</w:t>
      </w:r>
      <w:r w:rsidRPr="00103DE8">
        <w:rPr>
          <w:rFonts w:hint="eastAsia"/>
          <w:color w:val="000080"/>
          <w:rtl/>
        </w:rPr>
        <w:t>ت‌</w:t>
      </w:r>
      <w:r w:rsidRPr="00103DE8">
        <w:rPr>
          <w:color w:val="000080"/>
          <w:rtl/>
        </w:rPr>
        <w:t xml:space="preserve"> هلال‌ بعد</w:t>
      </w:r>
      <w:r w:rsidRPr="00103DE8">
        <w:rPr>
          <w:rFonts w:hint="cs"/>
          <w:color w:val="000080"/>
          <w:rtl/>
        </w:rPr>
        <w:t>ی‌</w:t>
      </w:r>
      <w:r w:rsidRPr="00103DE8">
        <w:rPr>
          <w:color w:val="000080"/>
          <w:rtl/>
        </w:rPr>
        <w:t xml:space="preserve"> در نظر گرفته‌ م</w:t>
      </w:r>
      <w:r w:rsidRPr="00103DE8">
        <w:rPr>
          <w:rFonts w:hint="cs"/>
          <w:color w:val="000080"/>
          <w:rtl/>
        </w:rPr>
        <w:t>ی‌</w:t>
      </w:r>
      <w:r w:rsidRPr="00103DE8">
        <w:rPr>
          <w:rFonts w:hint="eastAsia"/>
          <w:color w:val="000080"/>
          <w:rtl/>
        </w:rPr>
        <w:t>شود</w:t>
      </w:r>
      <w:r w:rsidRPr="00103DE8">
        <w:rPr>
          <w:color w:val="000080"/>
          <w:rtl/>
        </w:rPr>
        <w:t>.</w:t>
      </w:r>
      <w:r w:rsidRPr="00103DE8">
        <w:rPr>
          <w:rFonts w:hint="cs"/>
          <w:color w:val="000080"/>
          <w:rtl/>
        </w:rPr>
        <w:t>..</w:t>
      </w:r>
    </w:p>
    <w:p w:rsidR="00103DE8" w:rsidRPr="00103DE8" w:rsidRDefault="00103DE8" w:rsidP="00103DE8">
      <w:pPr>
        <w:jc w:val="both"/>
        <w:rPr>
          <w:color w:val="000080"/>
          <w:rtl/>
        </w:rPr>
      </w:pPr>
      <w:r w:rsidRPr="00103DE8">
        <w:rPr>
          <w:color w:val="000080"/>
          <w:rtl/>
        </w:rPr>
        <w:t>چگونگی‌ آغاز ماههای ‌قمری ‌حسابی ‌بر اساس‌ رؤیت‌ هلال‌، که‌ اکنون‌ نیز در جوامع‌ اسلامی کاربرد دارد، به‌ عوامل‌ متعددی‌ بستگی‌ دارد. این‌ نوع‌ آغاز نمودن ‌ماه‌، پیش‌ از اسلام‌، به ویژه‌ بین‌ اقوام‌ سومری‌ و بابلی‌ و یهودی‌، نیز سابقه‌ طولانی‌ داشته‌ است‌</w:t>
      </w:r>
      <w:r w:rsidRPr="00103DE8">
        <w:rPr>
          <w:rFonts w:hint="cs"/>
          <w:color w:val="000080"/>
          <w:rtl/>
        </w:rPr>
        <w:t>...</w:t>
      </w:r>
    </w:p>
    <w:p w:rsidR="00103DE8" w:rsidRPr="00103DE8" w:rsidRDefault="00103DE8" w:rsidP="00103DE8">
      <w:pPr>
        <w:rPr>
          <w:color w:val="000080"/>
          <w:rtl/>
        </w:rPr>
      </w:pPr>
      <w:r w:rsidRPr="00103DE8">
        <w:rPr>
          <w:color w:val="000080"/>
          <w:rtl/>
        </w:rPr>
        <w:t>برا</w:t>
      </w:r>
      <w:r w:rsidRPr="00103DE8">
        <w:rPr>
          <w:rFonts w:hint="cs"/>
          <w:color w:val="000080"/>
          <w:rtl/>
        </w:rPr>
        <w:t>ی‌</w:t>
      </w:r>
      <w:r w:rsidRPr="00103DE8">
        <w:rPr>
          <w:color w:val="000080"/>
          <w:rtl/>
        </w:rPr>
        <w:t xml:space="preserve"> تع</w:t>
      </w:r>
      <w:r w:rsidRPr="00103DE8">
        <w:rPr>
          <w:rFonts w:hint="cs"/>
          <w:color w:val="000080"/>
          <w:rtl/>
        </w:rPr>
        <w:t>یی</w:t>
      </w:r>
      <w:r w:rsidRPr="00103DE8">
        <w:rPr>
          <w:rFonts w:hint="eastAsia"/>
          <w:color w:val="000080"/>
          <w:rtl/>
        </w:rPr>
        <w:t>ن‌</w:t>
      </w:r>
      <w:r w:rsidRPr="00103DE8">
        <w:rPr>
          <w:color w:val="000080"/>
          <w:rtl/>
        </w:rPr>
        <w:t xml:space="preserve"> روزها</w:t>
      </w:r>
      <w:r w:rsidRPr="00103DE8">
        <w:rPr>
          <w:rFonts w:hint="cs"/>
          <w:color w:val="000080"/>
          <w:rtl/>
        </w:rPr>
        <w:t>ی‌</w:t>
      </w:r>
      <w:r w:rsidRPr="00103DE8">
        <w:rPr>
          <w:color w:val="000080"/>
          <w:rtl/>
        </w:rPr>
        <w:t xml:space="preserve"> هر ماه‌ ن</w:t>
      </w:r>
      <w:r w:rsidRPr="00103DE8">
        <w:rPr>
          <w:rFonts w:hint="cs"/>
          <w:color w:val="000080"/>
          <w:rtl/>
        </w:rPr>
        <w:t>ی</w:t>
      </w:r>
      <w:r w:rsidRPr="00103DE8">
        <w:rPr>
          <w:rFonts w:hint="eastAsia"/>
          <w:color w:val="000080"/>
          <w:rtl/>
        </w:rPr>
        <w:t>ز</w:t>
      </w:r>
      <w:r w:rsidRPr="00103DE8">
        <w:rPr>
          <w:color w:val="000080"/>
          <w:rtl/>
        </w:rPr>
        <w:t xml:space="preserve"> دو روش‌ اصل</w:t>
      </w:r>
      <w:r w:rsidRPr="00103DE8">
        <w:rPr>
          <w:rFonts w:hint="cs"/>
          <w:color w:val="000080"/>
          <w:rtl/>
        </w:rPr>
        <w:t>ی</w:t>
      </w:r>
      <w:r w:rsidRPr="00103DE8">
        <w:rPr>
          <w:color w:val="000080"/>
          <w:rtl/>
        </w:rPr>
        <w:t xml:space="preserve"> ‌وجود داشته‌ است‌: شمارش‌ روزها (به ‌صورت‌ افزا</w:t>
      </w:r>
      <w:r w:rsidRPr="00103DE8">
        <w:rPr>
          <w:rFonts w:hint="cs"/>
          <w:color w:val="000080"/>
          <w:rtl/>
        </w:rPr>
        <w:t>ی</w:t>
      </w:r>
      <w:r w:rsidRPr="00103DE8">
        <w:rPr>
          <w:rFonts w:hint="eastAsia"/>
          <w:color w:val="000080"/>
          <w:rtl/>
        </w:rPr>
        <w:t>ش</w:t>
      </w:r>
      <w:r w:rsidRPr="00103DE8">
        <w:rPr>
          <w:rFonts w:hint="cs"/>
          <w:color w:val="000080"/>
          <w:rtl/>
        </w:rPr>
        <w:t>ی‌</w:t>
      </w:r>
      <w:r w:rsidRPr="00103DE8">
        <w:rPr>
          <w:color w:val="000080"/>
          <w:rtl/>
        </w:rPr>
        <w:t xml:space="preserve"> </w:t>
      </w:r>
      <w:r w:rsidRPr="00103DE8">
        <w:rPr>
          <w:rFonts w:hint="cs"/>
          <w:color w:val="000080"/>
          <w:rtl/>
        </w:rPr>
        <w:t>ی</w:t>
      </w:r>
      <w:r w:rsidRPr="00103DE8">
        <w:rPr>
          <w:rFonts w:hint="eastAsia"/>
          <w:color w:val="000080"/>
          <w:rtl/>
        </w:rPr>
        <w:t>ا</w:t>
      </w:r>
      <w:r w:rsidRPr="00103DE8">
        <w:rPr>
          <w:color w:val="000080"/>
          <w:rtl/>
        </w:rPr>
        <w:t xml:space="preserve"> کاهش</w:t>
      </w:r>
      <w:r w:rsidRPr="00103DE8">
        <w:rPr>
          <w:rFonts w:hint="cs"/>
          <w:color w:val="000080"/>
          <w:rtl/>
        </w:rPr>
        <w:t>ی‌</w:t>
      </w:r>
      <w:r w:rsidRPr="00103DE8">
        <w:rPr>
          <w:color w:val="000080"/>
          <w:rtl/>
        </w:rPr>
        <w:t>) و نامگذار</w:t>
      </w:r>
      <w:r w:rsidRPr="00103DE8">
        <w:rPr>
          <w:rFonts w:hint="cs"/>
          <w:color w:val="000080"/>
          <w:rtl/>
        </w:rPr>
        <w:t>ی</w:t>
      </w:r>
      <w:r w:rsidRPr="00103DE8">
        <w:rPr>
          <w:color w:val="000080"/>
          <w:rtl/>
        </w:rPr>
        <w:t xml:space="preserve"> ‌روزها.</w:t>
      </w:r>
      <w:r w:rsidRPr="00103DE8">
        <w:rPr>
          <w:rFonts w:hint="cs"/>
          <w:color w:val="000080"/>
          <w:rtl/>
        </w:rPr>
        <w:t>..</w:t>
      </w:r>
    </w:p>
    <w:p w:rsidR="00103DE8" w:rsidRPr="00103DE8" w:rsidRDefault="00103DE8" w:rsidP="00A80F00">
      <w:pPr>
        <w:jc w:val="both"/>
        <w:rPr>
          <w:color w:val="000080"/>
          <w:rtl/>
        </w:rPr>
      </w:pPr>
      <w:r w:rsidRPr="00103DE8">
        <w:rPr>
          <w:rFonts w:hint="eastAsia"/>
          <w:color w:val="000080"/>
          <w:rtl/>
        </w:rPr>
        <w:t>بر</w:t>
      </w:r>
      <w:r w:rsidRPr="00103DE8">
        <w:rPr>
          <w:color w:val="000080"/>
          <w:rtl/>
        </w:rPr>
        <w:t xml:space="preserve"> اساس‌ قد</w:t>
      </w:r>
      <w:r w:rsidRPr="00103DE8">
        <w:rPr>
          <w:rFonts w:hint="cs"/>
          <w:color w:val="000080"/>
          <w:rtl/>
        </w:rPr>
        <w:t>ی</w:t>
      </w:r>
      <w:r w:rsidRPr="00103DE8">
        <w:rPr>
          <w:rFonts w:hint="eastAsia"/>
          <w:color w:val="000080"/>
          <w:rtl/>
        </w:rPr>
        <w:t>متر</w:t>
      </w:r>
      <w:r w:rsidRPr="00103DE8">
        <w:rPr>
          <w:rFonts w:hint="cs"/>
          <w:color w:val="000080"/>
          <w:rtl/>
        </w:rPr>
        <w:t>ی</w:t>
      </w:r>
      <w:r w:rsidRPr="00103DE8">
        <w:rPr>
          <w:rFonts w:hint="eastAsia"/>
          <w:color w:val="000080"/>
          <w:rtl/>
        </w:rPr>
        <w:t>ن‌</w:t>
      </w:r>
      <w:r w:rsidRPr="00103DE8">
        <w:rPr>
          <w:color w:val="000080"/>
          <w:rtl/>
        </w:rPr>
        <w:t xml:space="preserve"> آثار به‌ جا مانده‌ به‌ عرب</w:t>
      </w:r>
      <w:r w:rsidRPr="00103DE8">
        <w:rPr>
          <w:rFonts w:hint="cs"/>
          <w:color w:val="000080"/>
          <w:rtl/>
        </w:rPr>
        <w:t>ی‌</w:t>
      </w:r>
      <w:r w:rsidRPr="00103DE8">
        <w:rPr>
          <w:rFonts w:hint="eastAsia"/>
          <w:color w:val="000080"/>
          <w:rtl/>
        </w:rPr>
        <w:t>،</w:t>
      </w:r>
      <w:r w:rsidRPr="00103DE8">
        <w:rPr>
          <w:color w:val="000080"/>
          <w:rtl/>
        </w:rPr>
        <w:t xml:space="preserve"> پ</w:t>
      </w:r>
      <w:r w:rsidRPr="00103DE8">
        <w:rPr>
          <w:rFonts w:hint="cs"/>
          <w:color w:val="000080"/>
          <w:rtl/>
        </w:rPr>
        <w:t>ی</w:t>
      </w:r>
      <w:r w:rsidRPr="00103DE8">
        <w:rPr>
          <w:rFonts w:hint="eastAsia"/>
          <w:color w:val="000080"/>
          <w:rtl/>
        </w:rPr>
        <w:t>ش‌</w:t>
      </w:r>
      <w:r w:rsidRPr="00103DE8">
        <w:rPr>
          <w:color w:val="000080"/>
          <w:rtl/>
        </w:rPr>
        <w:t xml:space="preserve"> از ظهور اسلام‌ در شبه‌ جز</w:t>
      </w:r>
      <w:r w:rsidRPr="00103DE8">
        <w:rPr>
          <w:rFonts w:hint="cs"/>
          <w:color w:val="000080"/>
          <w:rtl/>
        </w:rPr>
        <w:t>ی</w:t>
      </w:r>
      <w:r w:rsidRPr="00103DE8">
        <w:rPr>
          <w:rFonts w:hint="eastAsia"/>
          <w:color w:val="000080"/>
          <w:rtl/>
        </w:rPr>
        <w:t>ره‌</w:t>
      </w:r>
      <w:r w:rsidRPr="00103DE8">
        <w:rPr>
          <w:color w:val="000080"/>
          <w:rtl/>
        </w:rPr>
        <w:t xml:space="preserve"> عربستان‌ روش‌ شمارش‌ روزها</w:t>
      </w:r>
      <w:r w:rsidRPr="00103DE8">
        <w:rPr>
          <w:rFonts w:hint="cs"/>
          <w:color w:val="000080"/>
          <w:rtl/>
        </w:rPr>
        <w:t>ی‌</w:t>
      </w:r>
      <w:r w:rsidRPr="00103DE8">
        <w:rPr>
          <w:color w:val="000080"/>
          <w:rtl/>
        </w:rPr>
        <w:t xml:space="preserve"> ماه ‌به‌ صورت‌ افزا</w:t>
      </w:r>
      <w:r w:rsidRPr="00103DE8">
        <w:rPr>
          <w:rFonts w:hint="cs"/>
          <w:color w:val="000080"/>
          <w:rtl/>
        </w:rPr>
        <w:t>ی</w:t>
      </w:r>
      <w:r w:rsidRPr="00103DE8">
        <w:rPr>
          <w:rFonts w:hint="eastAsia"/>
          <w:color w:val="000080"/>
          <w:rtl/>
        </w:rPr>
        <w:t>ش</w:t>
      </w:r>
      <w:r w:rsidRPr="00103DE8">
        <w:rPr>
          <w:rFonts w:hint="cs"/>
          <w:color w:val="000080"/>
          <w:rtl/>
        </w:rPr>
        <w:t>ی‌</w:t>
      </w:r>
      <w:r w:rsidRPr="00103DE8">
        <w:rPr>
          <w:color w:val="000080"/>
          <w:rtl/>
        </w:rPr>
        <w:t xml:space="preserve"> (از </w:t>
      </w:r>
      <w:r w:rsidRPr="00103DE8">
        <w:rPr>
          <w:rFonts w:hint="cs"/>
          <w:color w:val="000080"/>
          <w:rtl/>
        </w:rPr>
        <w:t>ی</w:t>
      </w:r>
      <w:r w:rsidRPr="00103DE8">
        <w:rPr>
          <w:rFonts w:hint="eastAsia"/>
          <w:color w:val="000080"/>
          <w:rtl/>
        </w:rPr>
        <w:t>کم‌</w:t>
      </w:r>
      <w:r w:rsidRPr="00103DE8">
        <w:rPr>
          <w:color w:val="000080"/>
          <w:rtl/>
        </w:rPr>
        <w:t xml:space="preserve"> تاس</w:t>
      </w:r>
      <w:r w:rsidRPr="00103DE8">
        <w:rPr>
          <w:rFonts w:hint="cs"/>
          <w:color w:val="000080"/>
          <w:rtl/>
        </w:rPr>
        <w:t>ی‌</w:t>
      </w:r>
      <w:r w:rsidRPr="00103DE8">
        <w:rPr>
          <w:rFonts w:hint="eastAsia"/>
          <w:color w:val="000080"/>
          <w:rtl/>
        </w:rPr>
        <w:t>ام‌</w:t>
      </w:r>
      <w:r w:rsidRPr="00103DE8">
        <w:rPr>
          <w:color w:val="000080"/>
          <w:rtl/>
        </w:rPr>
        <w:t xml:space="preserve"> ماه‌) رواج‌ داشته‌است‌ (برا</w:t>
      </w:r>
      <w:r w:rsidRPr="00103DE8">
        <w:rPr>
          <w:rFonts w:hint="cs"/>
          <w:color w:val="000080"/>
          <w:rtl/>
        </w:rPr>
        <w:t>ی‌</w:t>
      </w:r>
      <w:r w:rsidRPr="00103DE8">
        <w:rPr>
          <w:color w:val="000080"/>
          <w:rtl/>
        </w:rPr>
        <w:t xml:space="preserve"> آگاه</w:t>
      </w:r>
      <w:r w:rsidRPr="00103DE8">
        <w:rPr>
          <w:rFonts w:hint="cs"/>
          <w:color w:val="000080"/>
          <w:rtl/>
        </w:rPr>
        <w:t>ی‌</w:t>
      </w:r>
      <w:r w:rsidRPr="00103DE8">
        <w:rPr>
          <w:color w:val="000080"/>
          <w:rtl/>
        </w:rPr>
        <w:t xml:space="preserve"> از متن‌ ا</w:t>
      </w:r>
      <w:r w:rsidRPr="00103DE8">
        <w:rPr>
          <w:rFonts w:hint="cs"/>
          <w:color w:val="000080"/>
          <w:rtl/>
        </w:rPr>
        <w:t>ی</w:t>
      </w:r>
      <w:r w:rsidRPr="00103DE8">
        <w:rPr>
          <w:rFonts w:hint="eastAsia"/>
          <w:color w:val="000080"/>
          <w:rtl/>
        </w:rPr>
        <w:t>ن‌</w:t>
      </w:r>
      <w:r w:rsidRPr="00103DE8">
        <w:rPr>
          <w:color w:val="000080"/>
          <w:rtl/>
        </w:rPr>
        <w:t xml:space="preserve"> اسناد نک: گزارش‌ تار</w:t>
      </w:r>
      <w:r w:rsidRPr="00103DE8">
        <w:rPr>
          <w:rFonts w:hint="cs"/>
          <w:color w:val="000080"/>
          <w:rtl/>
        </w:rPr>
        <w:t>ی</w:t>
      </w:r>
      <w:r w:rsidRPr="00103DE8">
        <w:rPr>
          <w:rFonts w:hint="eastAsia"/>
          <w:color w:val="000080"/>
          <w:rtl/>
        </w:rPr>
        <w:t>خ</w:t>
      </w:r>
      <w:r w:rsidRPr="00103DE8">
        <w:rPr>
          <w:rFonts w:hint="cs"/>
          <w:color w:val="000080"/>
          <w:rtl/>
        </w:rPr>
        <w:t>ی‌</w:t>
      </w:r>
      <w:r w:rsidRPr="00103DE8">
        <w:rPr>
          <w:rFonts w:hint="eastAsia"/>
          <w:color w:val="000080"/>
          <w:rtl/>
        </w:rPr>
        <w:t>کت</w:t>
      </w:r>
      <w:r w:rsidRPr="00103DE8">
        <w:rPr>
          <w:rFonts w:hint="cs"/>
          <w:color w:val="000080"/>
          <w:rtl/>
        </w:rPr>
        <w:t>ی</w:t>
      </w:r>
      <w:r w:rsidRPr="00103DE8">
        <w:rPr>
          <w:rFonts w:hint="eastAsia"/>
          <w:color w:val="000080"/>
          <w:rtl/>
        </w:rPr>
        <w:t>به‌ها</w:t>
      </w:r>
      <w:r w:rsidRPr="00103DE8">
        <w:rPr>
          <w:rFonts w:hint="cs"/>
          <w:color w:val="000080"/>
          <w:rtl/>
        </w:rPr>
        <w:t>ی‌</w:t>
      </w:r>
      <w:r w:rsidRPr="00103DE8">
        <w:rPr>
          <w:color w:val="000080"/>
          <w:rtl/>
        </w:rPr>
        <w:t xml:space="preserve"> عرب</w:t>
      </w:r>
      <w:r w:rsidRPr="00103DE8">
        <w:rPr>
          <w:rFonts w:hint="cs"/>
          <w:color w:val="000080"/>
          <w:rtl/>
        </w:rPr>
        <w:t>ی‌</w:t>
      </w:r>
      <w:r w:rsidRPr="00103DE8">
        <w:rPr>
          <w:color w:val="000080"/>
          <w:rtl/>
        </w:rPr>
        <w:t>، ج‌ 1، ص</w:t>
      </w:r>
      <w:r w:rsidRPr="00103DE8">
        <w:rPr>
          <w:rFonts w:hint="eastAsia"/>
          <w:color w:val="000080"/>
          <w:rtl/>
        </w:rPr>
        <w:t>‌</w:t>
      </w:r>
      <w:r w:rsidRPr="00103DE8">
        <w:rPr>
          <w:color w:val="000080"/>
          <w:rtl/>
        </w:rPr>
        <w:t xml:space="preserve"> 1). در ا</w:t>
      </w:r>
      <w:r w:rsidRPr="00103DE8">
        <w:rPr>
          <w:rFonts w:hint="cs"/>
          <w:color w:val="000080"/>
          <w:rtl/>
        </w:rPr>
        <w:t>ی</w:t>
      </w:r>
      <w:r w:rsidRPr="00103DE8">
        <w:rPr>
          <w:rFonts w:hint="eastAsia"/>
          <w:color w:val="000080"/>
          <w:rtl/>
        </w:rPr>
        <w:t>ران‌</w:t>
      </w:r>
      <w:r w:rsidRPr="00103DE8">
        <w:rPr>
          <w:color w:val="000080"/>
          <w:rtl/>
        </w:rPr>
        <w:t xml:space="preserve"> پ</w:t>
      </w:r>
      <w:r w:rsidRPr="00103DE8">
        <w:rPr>
          <w:rFonts w:hint="cs"/>
          <w:color w:val="000080"/>
          <w:rtl/>
        </w:rPr>
        <w:t>ی</w:t>
      </w:r>
      <w:r w:rsidRPr="00103DE8">
        <w:rPr>
          <w:rFonts w:hint="eastAsia"/>
          <w:color w:val="000080"/>
          <w:rtl/>
        </w:rPr>
        <w:t>ش‌</w:t>
      </w:r>
      <w:r w:rsidRPr="00103DE8">
        <w:rPr>
          <w:color w:val="000080"/>
          <w:rtl/>
        </w:rPr>
        <w:t xml:space="preserve"> از اسلام‌ ن</w:t>
      </w:r>
      <w:r w:rsidRPr="00103DE8">
        <w:rPr>
          <w:rFonts w:hint="cs"/>
          <w:color w:val="000080"/>
          <w:rtl/>
        </w:rPr>
        <w:t>ی</w:t>
      </w:r>
      <w:r w:rsidRPr="00103DE8">
        <w:rPr>
          <w:rFonts w:hint="eastAsia"/>
          <w:color w:val="000080"/>
          <w:rtl/>
        </w:rPr>
        <w:t>ز،</w:t>
      </w:r>
      <w:r w:rsidRPr="00103DE8">
        <w:rPr>
          <w:color w:val="000080"/>
          <w:rtl/>
        </w:rPr>
        <w:t xml:space="preserve"> بر اساس‌ اسناد باق</w:t>
      </w:r>
      <w:r w:rsidRPr="00103DE8">
        <w:rPr>
          <w:rFonts w:hint="cs"/>
          <w:color w:val="000080"/>
          <w:rtl/>
        </w:rPr>
        <w:t>ی</w:t>
      </w:r>
      <w:r w:rsidRPr="00103DE8">
        <w:rPr>
          <w:rFonts w:hint="eastAsia"/>
          <w:color w:val="000080"/>
          <w:rtl/>
        </w:rPr>
        <w:t>مانده‌</w:t>
      </w:r>
      <w:r w:rsidRPr="00103DE8">
        <w:rPr>
          <w:color w:val="000080"/>
          <w:rtl/>
        </w:rPr>
        <w:t xml:space="preserve"> از هخامنش</w:t>
      </w:r>
      <w:r w:rsidRPr="00103DE8">
        <w:rPr>
          <w:rFonts w:hint="cs"/>
          <w:color w:val="000080"/>
          <w:rtl/>
        </w:rPr>
        <w:t>ی</w:t>
      </w:r>
      <w:r w:rsidRPr="00103DE8">
        <w:rPr>
          <w:rFonts w:hint="eastAsia"/>
          <w:color w:val="000080"/>
          <w:rtl/>
        </w:rPr>
        <w:t>ان‌</w:t>
      </w:r>
      <w:r w:rsidRPr="00103DE8">
        <w:rPr>
          <w:color w:val="000080"/>
          <w:rtl/>
        </w:rPr>
        <w:t xml:space="preserve"> (عموما کت</w:t>
      </w:r>
      <w:r w:rsidRPr="00103DE8">
        <w:rPr>
          <w:rFonts w:hint="cs"/>
          <w:color w:val="000080"/>
          <w:rtl/>
        </w:rPr>
        <w:t>ی</w:t>
      </w:r>
      <w:r w:rsidRPr="00103DE8">
        <w:rPr>
          <w:rFonts w:hint="eastAsia"/>
          <w:color w:val="000080"/>
          <w:rtl/>
        </w:rPr>
        <w:t>به</w:t>
      </w:r>
      <w:r w:rsidRPr="00103DE8">
        <w:rPr>
          <w:color w:val="000080"/>
          <w:rtl/>
        </w:rPr>
        <w:t xml:space="preserve"> ‌ب</w:t>
      </w:r>
      <w:r w:rsidRPr="00103DE8">
        <w:rPr>
          <w:rFonts w:hint="cs"/>
          <w:color w:val="000080"/>
          <w:rtl/>
        </w:rPr>
        <w:t>ی</w:t>
      </w:r>
      <w:r w:rsidRPr="00103DE8">
        <w:rPr>
          <w:rFonts w:hint="eastAsia"/>
          <w:color w:val="000080"/>
          <w:rtl/>
        </w:rPr>
        <w:t>ستون‌</w:t>
      </w:r>
      <w:r w:rsidRPr="00103DE8">
        <w:rPr>
          <w:color w:val="000080"/>
          <w:rtl/>
        </w:rPr>
        <w:t xml:space="preserve"> و لوحها</w:t>
      </w:r>
      <w:r w:rsidRPr="00103DE8">
        <w:rPr>
          <w:rFonts w:hint="cs"/>
          <w:color w:val="000080"/>
          <w:rtl/>
        </w:rPr>
        <w:t>ی‌</w:t>
      </w:r>
      <w:r w:rsidRPr="00103DE8">
        <w:rPr>
          <w:color w:val="000080"/>
          <w:rtl/>
        </w:rPr>
        <w:t xml:space="preserve"> خزانه‌ و بارو</w:t>
      </w:r>
      <w:r w:rsidRPr="00103DE8">
        <w:rPr>
          <w:rFonts w:hint="cs"/>
          <w:color w:val="000080"/>
          <w:rtl/>
        </w:rPr>
        <w:t>ی‌</w:t>
      </w:r>
      <w:r w:rsidRPr="00103DE8">
        <w:rPr>
          <w:color w:val="000080"/>
          <w:rtl/>
        </w:rPr>
        <w:t xml:space="preserve"> تخت‌ جمش</w:t>
      </w:r>
      <w:r w:rsidRPr="00103DE8">
        <w:rPr>
          <w:rFonts w:hint="cs"/>
          <w:color w:val="000080"/>
          <w:rtl/>
        </w:rPr>
        <w:t>ی</w:t>
      </w:r>
      <w:r w:rsidRPr="00103DE8">
        <w:rPr>
          <w:rFonts w:hint="eastAsia"/>
          <w:color w:val="000080"/>
          <w:rtl/>
        </w:rPr>
        <w:t>د</w:t>
      </w:r>
      <w:r w:rsidRPr="00103DE8">
        <w:rPr>
          <w:color w:val="000080"/>
          <w:rtl/>
        </w:rPr>
        <w:t>) و معدود اسناد باق</w:t>
      </w:r>
      <w:r w:rsidRPr="00103DE8">
        <w:rPr>
          <w:rFonts w:hint="cs"/>
          <w:color w:val="000080"/>
          <w:rtl/>
        </w:rPr>
        <w:t>ی</w:t>
      </w:r>
      <w:r w:rsidRPr="00103DE8">
        <w:rPr>
          <w:rFonts w:hint="eastAsia"/>
          <w:color w:val="000080"/>
          <w:rtl/>
        </w:rPr>
        <w:t>مانده‌</w:t>
      </w:r>
      <w:r w:rsidRPr="00103DE8">
        <w:rPr>
          <w:color w:val="000080"/>
          <w:rtl/>
        </w:rPr>
        <w:t xml:space="preserve"> از اوا</w:t>
      </w:r>
      <w:r w:rsidRPr="00103DE8">
        <w:rPr>
          <w:rFonts w:hint="cs"/>
          <w:color w:val="000080"/>
          <w:rtl/>
        </w:rPr>
        <w:t>ی</w:t>
      </w:r>
      <w:r w:rsidRPr="00103DE8">
        <w:rPr>
          <w:rFonts w:hint="eastAsia"/>
          <w:color w:val="000080"/>
          <w:rtl/>
        </w:rPr>
        <w:t>ل‌</w:t>
      </w:r>
      <w:r w:rsidRPr="00103DE8">
        <w:rPr>
          <w:color w:val="000080"/>
          <w:rtl/>
        </w:rPr>
        <w:t xml:space="preserve"> دوره‌ اشکان</w:t>
      </w:r>
      <w:r w:rsidRPr="00103DE8">
        <w:rPr>
          <w:rFonts w:hint="cs"/>
          <w:color w:val="000080"/>
          <w:rtl/>
        </w:rPr>
        <w:t>ی‌</w:t>
      </w:r>
      <w:r w:rsidRPr="00103DE8">
        <w:rPr>
          <w:color w:val="000080"/>
          <w:rtl/>
        </w:rPr>
        <w:t xml:space="preserve"> (عبدالله</w:t>
      </w:r>
      <w:r w:rsidRPr="00103DE8">
        <w:rPr>
          <w:rFonts w:hint="cs"/>
          <w:color w:val="000080"/>
          <w:rtl/>
        </w:rPr>
        <w:t>ی‌</w:t>
      </w:r>
      <w:r w:rsidRPr="00103DE8">
        <w:rPr>
          <w:rFonts w:hint="eastAsia"/>
          <w:color w:val="000080"/>
          <w:rtl/>
        </w:rPr>
        <w:t>،</w:t>
      </w:r>
      <w:r w:rsidRPr="00103DE8">
        <w:rPr>
          <w:color w:val="000080"/>
          <w:rtl/>
        </w:rPr>
        <w:t xml:space="preserve"> 1366 ش‌، ص‌ 157ـ 158)، استفاده‌ از ا</w:t>
      </w:r>
      <w:r w:rsidRPr="00103DE8">
        <w:rPr>
          <w:rFonts w:hint="cs"/>
          <w:color w:val="000080"/>
          <w:rtl/>
        </w:rPr>
        <w:t>ی</w:t>
      </w:r>
      <w:r w:rsidRPr="00103DE8">
        <w:rPr>
          <w:rFonts w:hint="eastAsia"/>
          <w:color w:val="000080"/>
          <w:rtl/>
        </w:rPr>
        <w:t>ن‌</w:t>
      </w:r>
      <w:r w:rsidRPr="00103DE8">
        <w:rPr>
          <w:color w:val="000080"/>
          <w:rtl/>
        </w:rPr>
        <w:t xml:space="preserve"> روش‌ روزشمار</w:t>
      </w:r>
      <w:r w:rsidRPr="00103DE8">
        <w:rPr>
          <w:rFonts w:hint="cs"/>
          <w:color w:val="000080"/>
          <w:rtl/>
        </w:rPr>
        <w:t>ی‌</w:t>
      </w:r>
      <w:r w:rsidRPr="00103DE8">
        <w:rPr>
          <w:color w:val="000080"/>
          <w:rtl/>
        </w:rPr>
        <w:t xml:space="preserve"> را</w:t>
      </w:r>
      <w:r w:rsidRPr="00103DE8">
        <w:rPr>
          <w:rFonts w:hint="cs"/>
          <w:color w:val="000080"/>
          <w:rtl/>
        </w:rPr>
        <w:t>ی</w:t>
      </w:r>
      <w:r w:rsidRPr="00103DE8">
        <w:rPr>
          <w:rFonts w:hint="eastAsia"/>
          <w:color w:val="000080"/>
          <w:rtl/>
        </w:rPr>
        <w:t>ج‌</w:t>
      </w:r>
      <w:r w:rsidRPr="00103DE8">
        <w:rPr>
          <w:color w:val="000080"/>
          <w:rtl/>
        </w:rPr>
        <w:t xml:space="preserve"> بوده‌ است‌.</w:t>
      </w:r>
      <w:r w:rsidRPr="00103DE8">
        <w:rPr>
          <w:rFonts w:hint="cs"/>
          <w:color w:val="000080"/>
          <w:rtl/>
        </w:rPr>
        <w:t>..</w:t>
      </w:r>
    </w:p>
    <w:p w:rsidR="00103DE8" w:rsidRPr="00103DE8" w:rsidRDefault="00103DE8" w:rsidP="00103DE8">
      <w:pPr>
        <w:jc w:val="both"/>
        <w:rPr>
          <w:color w:val="000080"/>
          <w:rtl/>
        </w:rPr>
      </w:pPr>
      <w:r w:rsidRPr="00103DE8">
        <w:rPr>
          <w:color w:val="000080"/>
          <w:rtl/>
        </w:rPr>
        <w:t xml:space="preserve"> در روش‌ شمارش‌ روزها به‌ صورت‌ کاهش</w:t>
      </w:r>
      <w:r w:rsidRPr="00103DE8">
        <w:rPr>
          <w:rFonts w:hint="cs"/>
          <w:color w:val="000080"/>
          <w:rtl/>
        </w:rPr>
        <w:t>ی‌</w:t>
      </w:r>
      <w:r w:rsidRPr="00103DE8">
        <w:rPr>
          <w:color w:val="000080"/>
          <w:rtl/>
        </w:rPr>
        <w:t xml:space="preserve"> ــ که‌ کاربرد آن ‌تنها در اسناد تار</w:t>
      </w:r>
      <w:r w:rsidRPr="00103DE8">
        <w:rPr>
          <w:rFonts w:hint="cs"/>
          <w:color w:val="000080"/>
          <w:rtl/>
        </w:rPr>
        <w:t>ی</w:t>
      </w:r>
      <w:r w:rsidRPr="00103DE8">
        <w:rPr>
          <w:rFonts w:hint="eastAsia"/>
          <w:color w:val="000080"/>
          <w:rtl/>
        </w:rPr>
        <w:t>خدار</w:t>
      </w:r>
      <w:r w:rsidRPr="00103DE8">
        <w:rPr>
          <w:color w:val="000080"/>
          <w:rtl/>
        </w:rPr>
        <w:t xml:space="preserve"> عرب</w:t>
      </w:r>
      <w:r w:rsidRPr="00103DE8">
        <w:rPr>
          <w:rFonts w:hint="cs"/>
          <w:color w:val="000080"/>
          <w:rtl/>
        </w:rPr>
        <w:t>ی‌</w:t>
      </w:r>
      <w:r w:rsidRPr="00103DE8">
        <w:rPr>
          <w:color w:val="000080"/>
          <w:rtl/>
        </w:rPr>
        <w:t xml:space="preserve"> تأ</w:t>
      </w:r>
      <w:r w:rsidRPr="00103DE8">
        <w:rPr>
          <w:rFonts w:hint="cs"/>
          <w:color w:val="000080"/>
          <w:rtl/>
        </w:rPr>
        <w:t>یی</w:t>
      </w:r>
      <w:r w:rsidRPr="00103DE8">
        <w:rPr>
          <w:rFonts w:hint="eastAsia"/>
          <w:color w:val="000080"/>
          <w:rtl/>
        </w:rPr>
        <w:t>د</w:t>
      </w:r>
      <w:r w:rsidRPr="00103DE8">
        <w:rPr>
          <w:color w:val="000080"/>
          <w:rtl/>
        </w:rPr>
        <w:t xml:space="preserve"> م</w:t>
      </w:r>
      <w:r w:rsidRPr="00103DE8">
        <w:rPr>
          <w:rFonts w:hint="cs"/>
          <w:color w:val="000080"/>
          <w:rtl/>
        </w:rPr>
        <w:t>ی‌</w:t>
      </w:r>
      <w:r w:rsidRPr="00103DE8">
        <w:rPr>
          <w:rFonts w:hint="eastAsia"/>
          <w:color w:val="000080"/>
          <w:rtl/>
        </w:rPr>
        <w:t>گردد</w:t>
      </w:r>
      <w:r w:rsidRPr="00103DE8">
        <w:rPr>
          <w:color w:val="000080"/>
          <w:rtl/>
        </w:rPr>
        <w:t xml:space="preserve"> ــ شماره‌ روزها</w:t>
      </w:r>
      <w:r w:rsidRPr="00103DE8">
        <w:rPr>
          <w:rFonts w:hint="cs"/>
          <w:color w:val="000080"/>
          <w:rtl/>
        </w:rPr>
        <w:t>ی</w:t>
      </w:r>
      <w:r w:rsidRPr="00103DE8">
        <w:rPr>
          <w:color w:val="000080"/>
          <w:rtl/>
        </w:rPr>
        <w:t xml:space="preserve"> باق</w:t>
      </w:r>
      <w:r w:rsidRPr="00103DE8">
        <w:rPr>
          <w:rFonts w:hint="cs"/>
          <w:color w:val="000080"/>
          <w:rtl/>
        </w:rPr>
        <w:t>ی</w:t>
      </w:r>
      <w:r w:rsidRPr="00103DE8">
        <w:rPr>
          <w:rFonts w:hint="eastAsia"/>
          <w:color w:val="000080"/>
          <w:rtl/>
        </w:rPr>
        <w:t>مانده‌</w:t>
      </w:r>
      <w:r w:rsidRPr="00103DE8">
        <w:rPr>
          <w:color w:val="000080"/>
          <w:rtl/>
        </w:rPr>
        <w:t xml:space="preserve"> تا پا</w:t>
      </w:r>
      <w:r w:rsidRPr="00103DE8">
        <w:rPr>
          <w:rFonts w:hint="cs"/>
          <w:color w:val="000080"/>
          <w:rtl/>
        </w:rPr>
        <w:t>ی</w:t>
      </w:r>
      <w:r w:rsidRPr="00103DE8">
        <w:rPr>
          <w:rFonts w:hint="eastAsia"/>
          <w:color w:val="000080"/>
          <w:rtl/>
        </w:rPr>
        <w:t>ان‌</w:t>
      </w:r>
      <w:r w:rsidRPr="00103DE8">
        <w:rPr>
          <w:color w:val="000080"/>
          <w:rtl/>
        </w:rPr>
        <w:t xml:space="preserve"> ماه‌، شمرده‌ م</w:t>
      </w:r>
      <w:r w:rsidRPr="00103DE8">
        <w:rPr>
          <w:rFonts w:hint="cs"/>
          <w:color w:val="000080"/>
          <w:rtl/>
        </w:rPr>
        <w:t>ی‌</w:t>
      </w:r>
      <w:r w:rsidRPr="00103DE8">
        <w:rPr>
          <w:rFonts w:hint="eastAsia"/>
          <w:color w:val="000080"/>
          <w:rtl/>
        </w:rPr>
        <w:t>شد</w:t>
      </w:r>
      <w:r w:rsidRPr="00103DE8">
        <w:rPr>
          <w:color w:val="000080"/>
          <w:rtl/>
        </w:rPr>
        <w:t>. در ا</w:t>
      </w:r>
      <w:r w:rsidRPr="00103DE8">
        <w:rPr>
          <w:rFonts w:hint="cs"/>
          <w:color w:val="000080"/>
          <w:rtl/>
        </w:rPr>
        <w:t>ی</w:t>
      </w:r>
      <w:r w:rsidRPr="00103DE8">
        <w:rPr>
          <w:rFonts w:hint="eastAsia"/>
          <w:color w:val="000080"/>
          <w:rtl/>
        </w:rPr>
        <w:t>ن‌</w:t>
      </w:r>
      <w:r w:rsidRPr="00103DE8">
        <w:rPr>
          <w:color w:val="000080"/>
          <w:rtl/>
        </w:rPr>
        <w:t xml:space="preserve"> روش‌ ــ که ‌ش</w:t>
      </w:r>
      <w:r w:rsidRPr="00103DE8">
        <w:rPr>
          <w:rFonts w:hint="cs"/>
          <w:color w:val="000080"/>
          <w:rtl/>
        </w:rPr>
        <w:t>ی</w:t>
      </w:r>
      <w:r w:rsidRPr="00103DE8">
        <w:rPr>
          <w:rFonts w:hint="eastAsia"/>
          <w:color w:val="000080"/>
          <w:rtl/>
        </w:rPr>
        <w:t>وه‌ها</w:t>
      </w:r>
      <w:r w:rsidRPr="00103DE8">
        <w:rPr>
          <w:rFonts w:hint="cs"/>
          <w:color w:val="000080"/>
          <w:rtl/>
        </w:rPr>
        <w:t>ی‌</w:t>
      </w:r>
      <w:r w:rsidRPr="00103DE8">
        <w:rPr>
          <w:color w:val="000080"/>
          <w:rtl/>
        </w:rPr>
        <w:t xml:space="preserve"> گوناگون</w:t>
      </w:r>
      <w:r w:rsidRPr="00103DE8">
        <w:rPr>
          <w:rFonts w:hint="cs"/>
          <w:color w:val="000080"/>
          <w:rtl/>
        </w:rPr>
        <w:t>ی‌</w:t>
      </w:r>
      <w:r w:rsidRPr="00103DE8">
        <w:rPr>
          <w:color w:val="000080"/>
          <w:rtl/>
        </w:rPr>
        <w:t xml:space="preserve"> برا</w:t>
      </w:r>
      <w:r w:rsidRPr="00103DE8">
        <w:rPr>
          <w:rFonts w:hint="cs"/>
          <w:color w:val="000080"/>
          <w:rtl/>
        </w:rPr>
        <w:t>ی‌</w:t>
      </w:r>
      <w:r w:rsidRPr="00103DE8">
        <w:rPr>
          <w:color w:val="000080"/>
          <w:rtl/>
        </w:rPr>
        <w:t xml:space="preserve"> استفاده‌ از آن‌ وجود داشته‌ (برا</w:t>
      </w:r>
      <w:r w:rsidRPr="00103DE8">
        <w:rPr>
          <w:rFonts w:hint="cs"/>
          <w:color w:val="000080"/>
          <w:rtl/>
        </w:rPr>
        <w:t>ی‌</w:t>
      </w:r>
      <w:r w:rsidRPr="00103DE8">
        <w:rPr>
          <w:rFonts w:hint="eastAsia"/>
          <w:color w:val="000080"/>
          <w:rtl/>
        </w:rPr>
        <w:t>آگاه</w:t>
      </w:r>
      <w:r w:rsidRPr="00103DE8">
        <w:rPr>
          <w:rFonts w:hint="cs"/>
          <w:color w:val="000080"/>
          <w:rtl/>
        </w:rPr>
        <w:t>ی‌</w:t>
      </w:r>
      <w:r w:rsidRPr="00103DE8">
        <w:rPr>
          <w:color w:val="000080"/>
          <w:rtl/>
        </w:rPr>
        <w:t xml:space="preserve"> از ا</w:t>
      </w:r>
      <w:r w:rsidRPr="00103DE8">
        <w:rPr>
          <w:rFonts w:hint="cs"/>
          <w:color w:val="000080"/>
          <w:rtl/>
        </w:rPr>
        <w:t>ی</w:t>
      </w:r>
      <w:r w:rsidRPr="00103DE8">
        <w:rPr>
          <w:rFonts w:hint="eastAsia"/>
          <w:color w:val="000080"/>
          <w:rtl/>
        </w:rPr>
        <w:t>ن‌</w:t>
      </w:r>
      <w:r w:rsidRPr="00103DE8">
        <w:rPr>
          <w:color w:val="000080"/>
          <w:rtl/>
        </w:rPr>
        <w:t xml:space="preserve"> ش</w:t>
      </w:r>
      <w:r w:rsidRPr="00103DE8">
        <w:rPr>
          <w:rFonts w:hint="cs"/>
          <w:color w:val="000080"/>
          <w:rtl/>
        </w:rPr>
        <w:t>ی</w:t>
      </w:r>
      <w:r w:rsidRPr="00103DE8">
        <w:rPr>
          <w:rFonts w:hint="eastAsia"/>
          <w:color w:val="000080"/>
          <w:rtl/>
        </w:rPr>
        <w:t>وه‌ها</w:t>
      </w:r>
      <w:r w:rsidRPr="00103DE8">
        <w:rPr>
          <w:color w:val="000080"/>
          <w:rtl/>
        </w:rPr>
        <w:t xml:space="preserve"> نک: قلقشند</w:t>
      </w:r>
      <w:r w:rsidRPr="00103DE8">
        <w:rPr>
          <w:rFonts w:hint="cs"/>
          <w:color w:val="000080"/>
          <w:rtl/>
        </w:rPr>
        <w:t>ی‌</w:t>
      </w:r>
      <w:r w:rsidRPr="00103DE8">
        <w:rPr>
          <w:rFonts w:hint="eastAsia"/>
          <w:color w:val="000080"/>
          <w:rtl/>
        </w:rPr>
        <w:t>،</w:t>
      </w:r>
      <w:r w:rsidRPr="00103DE8">
        <w:rPr>
          <w:color w:val="000080"/>
          <w:rtl/>
        </w:rPr>
        <w:t xml:space="preserve"> ج‌ 6، ص‌ 244ـ 249) ــ روزها</w:t>
      </w:r>
      <w:r w:rsidRPr="00103DE8">
        <w:rPr>
          <w:rFonts w:hint="cs"/>
          <w:color w:val="000080"/>
          <w:rtl/>
        </w:rPr>
        <w:t>ی‌</w:t>
      </w:r>
      <w:r w:rsidRPr="00103DE8">
        <w:rPr>
          <w:color w:val="000080"/>
          <w:rtl/>
        </w:rPr>
        <w:t xml:space="preserve"> اول‌ تا دهم‌ و گاه</w:t>
      </w:r>
      <w:r w:rsidRPr="00103DE8">
        <w:rPr>
          <w:rFonts w:hint="cs"/>
          <w:color w:val="000080"/>
          <w:rtl/>
        </w:rPr>
        <w:t>ی‌</w:t>
      </w:r>
      <w:r w:rsidRPr="00103DE8">
        <w:rPr>
          <w:color w:val="000080"/>
          <w:rtl/>
        </w:rPr>
        <w:t xml:space="preserve"> تا پانزدهم‌ ماه‌، بر اساس‌ شمارش‌ از آغاز ماه‌، و بق</w:t>
      </w:r>
      <w:r w:rsidRPr="00103DE8">
        <w:rPr>
          <w:rFonts w:hint="cs"/>
          <w:color w:val="000080"/>
          <w:rtl/>
        </w:rPr>
        <w:t>ی</w:t>
      </w:r>
      <w:r w:rsidRPr="00103DE8">
        <w:rPr>
          <w:rFonts w:hint="eastAsia"/>
          <w:color w:val="000080"/>
          <w:rtl/>
        </w:rPr>
        <w:t>ه‌</w:t>
      </w:r>
      <w:r w:rsidRPr="00103DE8">
        <w:rPr>
          <w:color w:val="000080"/>
          <w:rtl/>
        </w:rPr>
        <w:t xml:space="preserve"> روزها با شمارش‌ روزها</w:t>
      </w:r>
      <w:r w:rsidRPr="00103DE8">
        <w:rPr>
          <w:rFonts w:hint="cs"/>
          <w:color w:val="000080"/>
          <w:rtl/>
        </w:rPr>
        <w:t>ی‌</w:t>
      </w:r>
      <w:r w:rsidRPr="00103DE8">
        <w:rPr>
          <w:color w:val="000080"/>
          <w:rtl/>
        </w:rPr>
        <w:t xml:space="preserve"> باق</w:t>
      </w:r>
      <w:r w:rsidRPr="00103DE8">
        <w:rPr>
          <w:rFonts w:hint="cs"/>
          <w:color w:val="000080"/>
          <w:rtl/>
        </w:rPr>
        <w:t>ی</w:t>
      </w:r>
      <w:r w:rsidRPr="00103DE8">
        <w:rPr>
          <w:rFonts w:hint="eastAsia"/>
          <w:color w:val="000080"/>
          <w:rtl/>
        </w:rPr>
        <w:t>مانده‌</w:t>
      </w:r>
      <w:r w:rsidRPr="00103DE8">
        <w:rPr>
          <w:color w:val="000080"/>
          <w:rtl/>
        </w:rPr>
        <w:t xml:space="preserve"> آن‌، حساب‌ م</w:t>
      </w:r>
      <w:r w:rsidRPr="00103DE8">
        <w:rPr>
          <w:rFonts w:hint="cs"/>
          <w:color w:val="000080"/>
          <w:rtl/>
        </w:rPr>
        <w:t>ی‌</w:t>
      </w:r>
      <w:r w:rsidRPr="00103DE8">
        <w:rPr>
          <w:rFonts w:hint="eastAsia"/>
          <w:color w:val="000080"/>
          <w:rtl/>
        </w:rPr>
        <w:t>شد</w:t>
      </w:r>
      <w:r w:rsidRPr="00103DE8">
        <w:rPr>
          <w:color w:val="000080"/>
          <w:rtl/>
        </w:rPr>
        <w:t xml:space="preserve"> و چون‌ طول‌ ماه‌ قمر</w:t>
      </w:r>
      <w:r w:rsidRPr="00103DE8">
        <w:rPr>
          <w:rFonts w:hint="cs"/>
          <w:color w:val="000080"/>
          <w:rtl/>
        </w:rPr>
        <w:t>ی‌</w:t>
      </w:r>
      <w:r w:rsidRPr="00103DE8">
        <w:rPr>
          <w:color w:val="000080"/>
          <w:rtl/>
        </w:rPr>
        <w:t xml:space="preserve"> 29 </w:t>
      </w:r>
      <w:r w:rsidRPr="00103DE8">
        <w:rPr>
          <w:rFonts w:hint="cs"/>
          <w:color w:val="000080"/>
          <w:rtl/>
        </w:rPr>
        <w:t>ی</w:t>
      </w:r>
      <w:r w:rsidRPr="00103DE8">
        <w:rPr>
          <w:rFonts w:hint="eastAsia"/>
          <w:color w:val="000080"/>
          <w:rtl/>
        </w:rPr>
        <w:t>ا</w:t>
      </w:r>
      <w:r w:rsidRPr="00103DE8">
        <w:rPr>
          <w:color w:val="000080"/>
          <w:rtl/>
        </w:rPr>
        <w:t xml:space="preserve"> 30 روز است‌، برخ</w:t>
      </w:r>
      <w:r w:rsidRPr="00103DE8">
        <w:rPr>
          <w:rFonts w:hint="cs"/>
          <w:color w:val="000080"/>
          <w:rtl/>
        </w:rPr>
        <w:t>ی</w:t>
      </w:r>
      <w:r w:rsidRPr="00103DE8">
        <w:rPr>
          <w:color w:val="000080"/>
          <w:rtl/>
        </w:rPr>
        <w:t xml:space="preserve"> ‌از کسان</w:t>
      </w:r>
      <w:r w:rsidRPr="00103DE8">
        <w:rPr>
          <w:rFonts w:hint="cs"/>
          <w:color w:val="000080"/>
          <w:rtl/>
        </w:rPr>
        <w:t>ی‌</w:t>
      </w:r>
      <w:r w:rsidRPr="00103DE8">
        <w:rPr>
          <w:color w:val="000080"/>
          <w:rtl/>
        </w:rPr>
        <w:t xml:space="preserve"> </w:t>
      </w:r>
      <w:r w:rsidRPr="00103DE8">
        <w:rPr>
          <w:color w:val="000080"/>
          <w:rtl/>
        </w:rPr>
        <w:lastRenderedPageBreak/>
        <w:t>که‌ ا</w:t>
      </w:r>
      <w:r w:rsidRPr="00103DE8">
        <w:rPr>
          <w:rFonts w:hint="cs"/>
          <w:color w:val="000080"/>
          <w:rtl/>
        </w:rPr>
        <w:t>ی</w:t>
      </w:r>
      <w:r w:rsidRPr="00103DE8">
        <w:rPr>
          <w:rFonts w:hint="eastAsia"/>
          <w:color w:val="000080"/>
          <w:rtl/>
        </w:rPr>
        <w:t>ن‌</w:t>
      </w:r>
      <w:r w:rsidRPr="00103DE8">
        <w:rPr>
          <w:color w:val="000080"/>
          <w:rtl/>
        </w:rPr>
        <w:t xml:space="preserve"> روش‌ را به‌ کار م</w:t>
      </w:r>
      <w:r w:rsidRPr="00103DE8">
        <w:rPr>
          <w:rFonts w:hint="cs"/>
          <w:color w:val="000080"/>
          <w:rtl/>
        </w:rPr>
        <w:t>ی‌</w:t>
      </w:r>
      <w:r w:rsidRPr="00103DE8">
        <w:rPr>
          <w:rFonts w:hint="eastAsia"/>
          <w:color w:val="000080"/>
          <w:rtl/>
        </w:rPr>
        <w:t>بردند،</w:t>
      </w:r>
      <w:r w:rsidRPr="00103DE8">
        <w:rPr>
          <w:color w:val="000080"/>
          <w:rtl/>
        </w:rPr>
        <w:t xml:space="preserve"> بلافاصله‌ پس‌ از ذکر </w:t>
      </w:r>
      <w:r w:rsidRPr="00103DE8">
        <w:rPr>
          <w:rFonts w:hint="cs"/>
          <w:color w:val="000080"/>
          <w:rtl/>
        </w:rPr>
        <w:t>ی</w:t>
      </w:r>
      <w:r w:rsidRPr="00103DE8">
        <w:rPr>
          <w:rFonts w:hint="eastAsia"/>
          <w:color w:val="000080"/>
          <w:rtl/>
        </w:rPr>
        <w:t>ک</w:t>
      </w:r>
      <w:r w:rsidRPr="00103DE8">
        <w:rPr>
          <w:color w:val="000080"/>
          <w:rtl/>
        </w:rPr>
        <w:t xml:space="preserve"> ‌تار</w:t>
      </w:r>
      <w:r w:rsidRPr="00103DE8">
        <w:rPr>
          <w:rFonts w:hint="cs"/>
          <w:color w:val="000080"/>
          <w:rtl/>
        </w:rPr>
        <w:t>ی</w:t>
      </w:r>
      <w:r w:rsidRPr="00103DE8">
        <w:rPr>
          <w:rFonts w:hint="eastAsia"/>
          <w:color w:val="000080"/>
          <w:rtl/>
        </w:rPr>
        <w:t>خ‌،</w:t>
      </w:r>
      <w:r w:rsidRPr="00103DE8">
        <w:rPr>
          <w:color w:val="000080"/>
          <w:rtl/>
        </w:rPr>
        <w:t xml:space="preserve"> شماره‌ روزها</w:t>
      </w:r>
      <w:r w:rsidRPr="00103DE8">
        <w:rPr>
          <w:rFonts w:hint="cs"/>
          <w:color w:val="000080"/>
          <w:rtl/>
        </w:rPr>
        <w:t>ی‌</w:t>
      </w:r>
      <w:r w:rsidRPr="00103DE8">
        <w:rPr>
          <w:color w:val="000080"/>
          <w:rtl/>
        </w:rPr>
        <w:t xml:space="preserve"> ماه‌ را ذکر م</w:t>
      </w:r>
      <w:r w:rsidRPr="00103DE8">
        <w:rPr>
          <w:rFonts w:hint="cs"/>
          <w:color w:val="000080"/>
          <w:rtl/>
        </w:rPr>
        <w:t>ی‌</w:t>
      </w:r>
      <w:r w:rsidRPr="00103DE8">
        <w:rPr>
          <w:rFonts w:hint="eastAsia"/>
          <w:color w:val="000080"/>
          <w:rtl/>
        </w:rPr>
        <w:t>کردند</w:t>
      </w:r>
      <w:r w:rsidRPr="00103DE8">
        <w:rPr>
          <w:color w:val="000080"/>
          <w:rtl/>
        </w:rPr>
        <w:t xml:space="preserve"> (همان‌، ج‌ 6، ص‌ 248). به‌ هم</w:t>
      </w:r>
      <w:r w:rsidRPr="00103DE8">
        <w:rPr>
          <w:rFonts w:hint="cs"/>
          <w:color w:val="000080"/>
          <w:rtl/>
        </w:rPr>
        <w:t>ی</w:t>
      </w:r>
      <w:r w:rsidRPr="00103DE8">
        <w:rPr>
          <w:rFonts w:hint="eastAsia"/>
          <w:color w:val="000080"/>
          <w:rtl/>
        </w:rPr>
        <w:t>ن‌</w:t>
      </w:r>
      <w:r w:rsidRPr="00103DE8">
        <w:rPr>
          <w:color w:val="000080"/>
          <w:rtl/>
        </w:rPr>
        <w:t xml:space="preserve"> دل</w:t>
      </w:r>
      <w:r w:rsidRPr="00103DE8">
        <w:rPr>
          <w:rFonts w:hint="cs"/>
          <w:color w:val="000080"/>
          <w:rtl/>
        </w:rPr>
        <w:t>ی</w:t>
      </w:r>
      <w:r w:rsidRPr="00103DE8">
        <w:rPr>
          <w:rFonts w:hint="eastAsia"/>
          <w:color w:val="000080"/>
          <w:rtl/>
        </w:rPr>
        <w:t>ل‌،</w:t>
      </w:r>
      <w:r w:rsidRPr="00103DE8">
        <w:rPr>
          <w:color w:val="000080"/>
          <w:rtl/>
        </w:rPr>
        <w:t xml:space="preserve"> برخ</w:t>
      </w:r>
      <w:r w:rsidRPr="00103DE8">
        <w:rPr>
          <w:rFonts w:hint="cs"/>
          <w:color w:val="000080"/>
          <w:rtl/>
        </w:rPr>
        <w:t>ی‌</w:t>
      </w:r>
      <w:r w:rsidRPr="00103DE8">
        <w:rPr>
          <w:color w:val="000080"/>
          <w:rtl/>
        </w:rPr>
        <w:t xml:space="preserve"> از مورخان‌ عرب‌ (مثلا صول</w:t>
      </w:r>
      <w:r w:rsidRPr="00103DE8">
        <w:rPr>
          <w:rFonts w:hint="cs"/>
          <w:color w:val="000080"/>
          <w:rtl/>
        </w:rPr>
        <w:t>ی‌</w:t>
      </w:r>
      <w:r w:rsidRPr="00103DE8">
        <w:rPr>
          <w:rFonts w:hint="eastAsia"/>
          <w:color w:val="000080"/>
          <w:rtl/>
        </w:rPr>
        <w:t>،</w:t>
      </w:r>
      <w:r w:rsidRPr="00103DE8">
        <w:rPr>
          <w:color w:val="000080"/>
          <w:rtl/>
        </w:rPr>
        <w:t xml:space="preserve"> ص‌ 182ـ 183)، ا</w:t>
      </w:r>
      <w:r w:rsidRPr="00103DE8">
        <w:rPr>
          <w:rFonts w:hint="cs"/>
          <w:color w:val="000080"/>
          <w:rtl/>
        </w:rPr>
        <w:t>ی</w:t>
      </w:r>
      <w:r w:rsidRPr="00103DE8">
        <w:rPr>
          <w:rFonts w:hint="eastAsia"/>
          <w:color w:val="000080"/>
          <w:rtl/>
        </w:rPr>
        <w:t>ن‌</w:t>
      </w:r>
      <w:r w:rsidRPr="00103DE8">
        <w:rPr>
          <w:color w:val="000080"/>
          <w:rtl/>
        </w:rPr>
        <w:t xml:space="preserve"> روش‌ را نامناسب‌ و غ</w:t>
      </w:r>
      <w:r w:rsidRPr="00103DE8">
        <w:rPr>
          <w:rFonts w:hint="cs"/>
          <w:color w:val="000080"/>
          <w:rtl/>
        </w:rPr>
        <w:t>ی</w:t>
      </w:r>
      <w:r w:rsidRPr="00103DE8">
        <w:rPr>
          <w:rFonts w:hint="eastAsia"/>
          <w:color w:val="000080"/>
          <w:rtl/>
        </w:rPr>
        <w:t>ر</w:t>
      </w:r>
      <w:r w:rsidRPr="00103DE8">
        <w:rPr>
          <w:color w:val="000080"/>
          <w:rtl/>
        </w:rPr>
        <w:t xml:space="preserve"> دق</w:t>
      </w:r>
      <w:r w:rsidRPr="00103DE8">
        <w:rPr>
          <w:rFonts w:hint="cs"/>
          <w:color w:val="000080"/>
          <w:rtl/>
        </w:rPr>
        <w:t>ی</w:t>
      </w:r>
      <w:r w:rsidRPr="00103DE8">
        <w:rPr>
          <w:rFonts w:hint="eastAsia"/>
          <w:color w:val="000080"/>
          <w:rtl/>
        </w:rPr>
        <w:t>ق</w:t>
      </w:r>
      <w:r w:rsidRPr="00103DE8">
        <w:rPr>
          <w:color w:val="000080"/>
          <w:rtl/>
        </w:rPr>
        <w:t xml:space="preserve"> ‌م</w:t>
      </w:r>
      <w:r w:rsidRPr="00103DE8">
        <w:rPr>
          <w:rFonts w:hint="cs"/>
          <w:color w:val="000080"/>
          <w:rtl/>
        </w:rPr>
        <w:t>ی‌</w:t>
      </w:r>
      <w:r w:rsidRPr="00103DE8">
        <w:rPr>
          <w:rFonts w:hint="eastAsia"/>
          <w:color w:val="000080"/>
          <w:rtl/>
        </w:rPr>
        <w:t>دانسته‌اند</w:t>
      </w:r>
      <w:r w:rsidRPr="00103DE8">
        <w:rPr>
          <w:color w:val="000080"/>
          <w:rtl/>
        </w:rPr>
        <w:t>.</w:t>
      </w:r>
      <w:r w:rsidRPr="00103DE8">
        <w:rPr>
          <w:rFonts w:hint="cs"/>
          <w:color w:val="000080"/>
          <w:rtl/>
        </w:rPr>
        <w:t>..</w:t>
      </w:r>
    </w:p>
    <w:p w:rsidR="00103DE8" w:rsidRDefault="00103DE8" w:rsidP="00103DE8">
      <w:pPr>
        <w:jc w:val="both"/>
        <w:rPr>
          <w:rtl/>
        </w:rPr>
      </w:pPr>
      <w:r>
        <w:rPr>
          <w:rFonts w:hint="cs"/>
          <w:rtl/>
        </w:rPr>
        <w:t>مطالبی که از قلقشندی نقل می کند از کتاب صبح الاعشی قلقشندی می باشد.</w:t>
      </w:r>
    </w:p>
    <w:p w:rsidR="00103DE8" w:rsidRDefault="004F6B26" w:rsidP="00103DE8">
      <w:pPr>
        <w:jc w:val="both"/>
        <w:rPr>
          <w:rtl/>
        </w:rPr>
      </w:pPr>
      <w:r>
        <w:rPr>
          <w:rFonts w:hint="cs"/>
          <w:rtl/>
        </w:rPr>
        <w:t>مطلب صبح الاعشی قلقشندی و ادب الکتاب صولی در این مقاله به طور صحیح منتقل نشده است.</w:t>
      </w:r>
    </w:p>
    <w:p w:rsidR="00BC7A45" w:rsidRDefault="00C455CF" w:rsidP="00C455CF">
      <w:pPr>
        <w:jc w:val="both"/>
        <w:rPr>
          <w:rtl/>
        </w:rPr>
      </w:pPr>
      <w:r>
        <w:rPr>
          <w:rFonts w:hint="cs"/>
          <w:rtl/>
        </w:rPr>
        <w:t xml:space="preserve">در </w:t>
      </w:r>
      <w:r w:rsidR="00BC7A45">
        <w:rPr>
          <w:rFonts w:hint="cs"/>
          <w:rtl/>
        </w:rPr>
        <w:t>صبح الاعشی چنین آمده است:</w:t>
      </w:r>
    </w:p>
    <w:p w:rsidR="00C455CF" w:rsidRPr="00BC7A45" w:rsidRDefault="00C455CF" w:rsidP="00C455CF">
      <w:pPr>
        <w:jc w:val="both"/>
        <w:rPr>
          <w:color w:val="000080"/>
          <w:rtl/>
        </w:rPr>
      </w:pPr>
      <w:r w:rsidRPr="00BC7A45">
        <w:rPr>
          <w:color w:val="000080"/>
          <w:rtl/>
        </w:rPr>
        <w:t>إذا علم ذلك فلكتابة التاريخ ثلاثة اعتبارات:</w:t>
      </w:r>
      <w:r w:rsidRPr="00BC7A45">
        <w:rPr>
          <w:rFonts w:hint="cs"/>
          <w:color w:val="000080"/>
          <w:rtl/>
        </w:rPr>
        <w:t xml:space="preserve"> </w:t>
      </w:r>
      <w:r w:rsidRPr="00BC7A45">
        <w:rPr>
          <w:color w:val="000080"/>
          <w:rtl/>
        </w:rPr>
        <w:t>الاعتبار الأوّل (أن يؤرّخ ببعض ليالي الشهر، وله ستّ حالات)</w:t>
      </w:r>
    </w:p>
    <w:p w:rsidR="00103DE8" w:rsidRPr="00BC7A45" w:rsidRDefault="00C455CF" w:rsidP="00103DE8">
      <w:pPr>
        <w:jc w:val="both"/>
        <w:rPr>
          <w:color w:val="000080"/>
          <w:rtl/>
        </w:rPr>
      </w:pPr>
      <w:r w:rsidRPr="00BC7A45">
        <w:rPr>
          <w:color w:val="000080"/>
          <w:rtl/>
        </w:rPr>
        <w:t>الحالة الأولى (أن تقع الكتابة في الليلة الأولى من الشهر، أو في اليوم الأوّل منه)</w:t>
      </w:r>
      <w:r w:rsidR="00943AFF" w:rsidRPr="00BC7A45">
        <w:rPr>
          <w:rFonts w:hint="cs"/>
          <w:color w:val="000080"/>
          <w:rtl/>
        </w:rPr>
        <w:t xml:space="preserve"> ...</w:t>
      </w:r>
    </w:p>
    <w:p w:rsidR="00943AFF" w:rsidRPr="00BC7A45" w:rsidRDefault="00943AFF" w:rsidP="00943AFF">
      <w:pPr>
        <w:rPr>
          <w:color w:val="000080"/>
          <w:rtl/>
        </w:rPr>
      </w:pPr>
      <w:r w:rsidRPr="00BC7A45">
        <w:rPr>
          <w:color w:val="000080"/>
          <w:rtl/>
        </w:rPr>
        <w:t>الحالة الخامسة (أن تقع الكتابة فيما بعد النصف من الشهر إلى الليلة الأخيرة منه)</w:t>
      </w:r>
    </w:p>
    <w:p w:rsidR="00943AFF" w:rsidRPr="00BC7A45" w:rsidRDefault="00943AFF" w:rsidP="00943AFF">
      <w:pPr>
        <w:rPr>
          <w:color w:val="000080"/>
          <w:rtl/>
        </w:rPr>
      </w:pPr>
      <w:r w:rsidRPr="00BC7A45">
        <w:rPr>
          <w:color w:val="000080"/>
          <w:rtl/>
        </w:rPr>
        <w:t>وفيه لأهل الصناعة مذهبان:</w:t>
      </w:r>
    </w:p>
    <w:p w:rsidR="00943AFF" w:rsidRPr="00BC7A45" w:rsidRDefault="00943AFF" w:rsidP="00943AFF">
      <w:pPr>
        <w:rPr>
          <w:color w:val="000080"/>
          <w:rtl/>
        </w:rPr>
      </w:pPr>
      <w:r w:rsidRPr="00BC7A45">
        <w:rPr>
          <w:color w:val="000080"/>
          <w:rtl/>
        </w:rPr>
        <w:t>المذهب الأوّل</w:t>
      </w:r>
    </w:p>
    <w:p w:rsidR="00943AFF" w:rsidRPr="00BC7A45" w:rsidRDefault="00943AFF" w:rsidP="00943AFF">
      <w:pPr>
        <w:jc w:val="both"/>
        <w:rPr>
          <w:color w:val="000080"/>
          <w:rtl/>
        </w:rPr>
      </w:pPr>
      <w:r w:rsidRPr="00BC7A45">
        <w:rPr>
          <w:color w:val="000080"/>
          <w:rtl/>
        </w:rPr>
        <w:t>- أن يؤرّخ بالماضي من الشهر كما في قبل النصف، فيقال: لستّ عشرة خلت أو مضت، أو لستّ عشرة ليلة خلت أو مضت. وكذا إلى العشرين فيقال: لعشرين خلت أو مضت، أو لعشرين ليلة خلت أو مضت، وكذا في البواقي إلى آخر التاسع والعشرين، فيكون التاريخ في جميع الشهر من أوّله إلى آخره بالماضي دون الباقي فرارا من المجهول إلى المحقّق، وهو مذهب الفقهاء؛ لأنه لا يعرف هل الشهر تامّ أو ناقص. قال النحاس: ورأيت عليّ بن سليمان يختاره. قال في «ذخيرة الكتّاب» : وهو أثبت وحجّته أقوى.</w:t>
      </w:r>
    </w:p>
    <w:p w:rsidR="00943AFF" w:rsidRPr="00BC7A45" w:rsidRDefault="00943AFF" w:rsidP="00943AFF">
      <w:pPr>
        <w:rPr>
          <w:color w:val="000080"/>
          <w:rtl/>
        </w:rPr>
      </w:pPr>
      <w:r w:rsidRPr="00BC7A45">
        <w:rPr>
          <w:color w:val="000080"/>
          <w:rtl/>
        </w:rPr>
        <w:t>ثم لا شكّ أنّ من يرى التاريخ باليوم يجوّز لستة عشر خلا أو مضى من شهر كذا، وكذا فيما بعده.</w:t>
      </w:r>
    </w:p>
    <w:p w:rsidR="00943AFF" w:rsidRPr="00BC7A45" w:rsidRDefault="00943AFF" w:rsidP="00943AFF">
      <w:pPr>
        <w:rPr>
          <w:color w:val="000080"/>
          <w:rtl/>
        </w:rPr>
      </w:pPr>
      <w:r w:rsidRPr="00BC7A45">
        <w:rPr>
          <w:color w:val="000080"/>
          <w:rtl/>
        </w:rPr>
        <w:t>المذهب الثاني</w:t>
      </w:r>
    </w:p>
    <w:p w:rsidR="00943AFF" w:rsidRPr="00BC7A45" w:rsidRDefault="00943AFF" w:rsidP="00943AFF">
      <w:pPr>
        <w:rPr>
          <w:color w:val="000080"/>
          <w:rtl/>
        </w:rPr>
      </w:pPr>
      <w:r w:rsidRPr="00BC7A45">
        <w:rPr>
          <w:color w:val="000080"/>
          <w:rtl/>
        </w:rPr>
        <w:t>- أن يؤرّخ بما بقي من الشهر. وللمؤرّخين فيه طريقان:</w:t>
      </w:r>
    </w:p>
    <w:p w:rsidR="00943AFF" w:rsidRPr="00BC7A45" w:rsidRDefault="00943AFF" w:rsidP="00943AFF">
      <w:pPr>
        <w:rPr>
          <w:color w:val="000080"/>
          <w:rtl/>
        </w:rPr>
      </w:pPr>
      <w:r w:rsidRPr="00BC7A45">
        <w:rPr>
          <w:color w:val="000080"/>
          <w:rtl/>
        </w:rPr>
        <w:t>الطريق الأوّل</w:t>
      </w:r>
    </w:p>
    <w:p w:rsidR="00943AFF" w:rsidRPr="00BC7A45" w:rsidRDefault="00943AFF" w:rsidP="00943AFF">
      <w:pPr>
        <w:jc w:val="both"/>
        <w:rPr>
          <w:color w:val="000080"/>
          <w:rtl/>
        </w:rPr>
      </w:pPr>
      <w:r w:rsidRPr="00BC7A45">
        <w:rPr>
          <w:color w:val="000080"/>
          <w:rtl/>
        </w:rPr>
        <w:t xml:space="preserve">- </w:t>
      </w:r>
      <w:r w:rsidRPr="00C6134F">
        <w:rPr>
          <w:color w:val="000080"/>
          <w:u w:val="single"/>
          <w:rtl/>
        </w:rPr>
        <w:t xml:space="preserve">أن يجزم بالتاريخ بالباقي </w:t>
      </w:r>
      <w:r w:rsidRPr="00BC7A45">
        <w:rPr>
          <w:color w:val="000080"/>
          <w:rtl/>
        </w:rPr>
        <w:t xml:space="preserve">فيكتب لأربع عشرة ليلة بقيت من شهر كذا، ثم لثلاث عشرة ليلة بقيت، وهكذا إلى الليلة الأخيرة من الشهر؛ فيكتب لليلة بقيت، وهو مذهب الكتّاب. قال النحاس: ورأيت بعض العلماء وأهل النظر يصوّبونه، لأنهم إنما يكتبون ذلك على أن الشهر تامّ، وقد عرف معناه وأن كاتبه وقارئه إنما يريد إذا كان الشهر تامّا فلا يحتاج إلى التلفّظ به. قال محمد بن عمر المدائنى: واحتجّوا لذلك بأن معاوية بن أبي سفيان، رضي الله عنه، حين كتب عن النبيّ صلّى الله عليه وسلّم لابن الحضرميّ كتب </w:t>
      </w:r>
      <w:r w:rsidRPr="00BC7A45">
        <w:rPr>
          <w:color w:val="000080"/>
          <w:rtl/>
        </w:rPr>
        <w:lastRenderedPageBreak/>
        <w:t>في آخر الكتاب: «وكتب معاوية بن أبي سفيان لثلاث ليال بقين من ذي القعدة بعد فتح مكة سنة</w:t>
      </w:r>
      <w:r w:rsidRPr="00BC7A45">
        <w:rPr>
          <w:rFonts w:hint="cs"/>
          <w:color w:val="000080"/>
          <w:rtl/>
        </w:rPr>
        <w:t xml:space="preserve"> </w:t>
      </w:r>
      <w:r w:rsidRPr="00BC7A45">
        <w:rPr>
          <w:color w:val="000080"/>
          <w:rtl/>
        </w:rPr>
        <w:t>ثمان» ثم قرأه عثمان بن عفّان، رضي الله عنه، والناس حوله. قال النحاس:</w:t>
      </w:r>
    </w:p>
    <w:p w:rsidR="00943AFF" w:rsidRPr="00BC7A45" w:rsidRDefault="00943AFF" w:rsidP="00943AFF">
      <w:pPr>
        <w:jc w:val="both"/>
        <w:rPr>
          <w:color w:val="000080"/>
          <w:rtl/>
        </w:rPr>
      </w:pPr>
      <w:r w:rsidRPr="00BC7A45">
        <w:rPr>
          <w:color w:val="000080"/>
          <w:rtl/>
        </w:rPr>
        <w:t>وقد وقع مثل ذلك في كلام النّبوّة. فقد ورد في الحديث أن النبيّ صلّى الله عليه وسلّم، قال في ليلة القدر: «التمسوها في العشر الأواخر لسابعة تبقى أو لخامسة تبقى» . وهذا الحديث الذي استشهد به النحاس ثابت في الصحيح فلا نزاع في العمل به.</w:t>
      </w:r>
    </w:p>
    <w:p w:rsidR="00943AFF" w:rsidRPr="00BC7A45" w:rsidRDefault="00943AFF" w:rsidP="00943AFF">
      <w:pPr>
        <w:rPr>
          <w:color w:val="000080"/>
          <w:rtl/>
        </w:rPr>
      </w:pPr>
      <w:r w:rsidRPr="00BC7A45">
        <w:rPr>
          <w:color w:val="000080"/>
          <w:rtl/>
        </w:rPr>
        <w:t>الطريق الثاني</w:t>
      </w:r>
    </w:p>
    <w:p w:rsidR="00943AFF" w:rsidRPr="00BC7A45" w:rsidRDefault="00943AFF" w:rsidP="00943AFF">
      <w:pPr>
        <w:jc w:val="both"/>
        <w:rPr>
          <w:color w:val="000080"/>
          <w:rtl/>
        </w:rPr>
      </w:pPr>
      <w:r w:rsidRPr="00BC7A45">
        <w:rPr>
          <w:color w:val="000080"/>
          <w:rtl/>
        </w:rPr>
        <w:t xml:space="preserve">- </w:t>
      </w:r>
      <w:r w:rsidRPr="00C6134F">
        <w:rPr>
          <w:color w:val="000080"/>
          <w:u w:val="single"/>
          <w:rtl/>
        </w:rPr>
        <w:t>أن يعلّق التاريخ بالباقي على شرط</w:t>
      </w:r>
      <w:r w:rsidRPr="00BC7A45">
        <w:rPr>
          <w:color w:val="000080"/>
          <w:rtl/>
        </w:rPr>
        <w:t>، فيكتب لأربع عشرة إن بقيت، أو لأربع عشرة ليلة إن بقيت، وعلى ذلك في الباقي، فرارا من إطلاق التاريخ بما لا يعلم تمامه أو نقصه وتعليقا له على حكم التمام؛ وكأنه يقول:</w:t>
      </w:r>
    </w:p>
    <w:p w:rsidR="00C455CF" w:rsidRDefault="00943AFF" w:rsidP="00943AFF">
      <w:pPr>
        <w:jc w:val="both"/>
        <w:rPr>
          <w:rtl/>
        </w:rPr>
      </w:pPr>
      <w:r w:rsidRPr="00BC7A45">
        <w:rPr>
          <w:color w:val="000080"/>
          <w:rtl/>
        </w:rPr>
        <w:t>لأربع عشرة ليلة بقيت من الشهر إن كان تماما</w:t>
      </w:r>
      <w:r w:rsidR="00BC7A45" w:rsidRPr="00BC7A45">
        <w:rPr>
          <w:rFonts w:hint="cs"/>
          <w:color w:val="000080"/>
          <w:rtl/>
        </w:rPr>
        <w:t>...</w:t>
      </w:r>
      <w:r w:rsidR="00BC7A45">
        <w:rPr>
          <w:rStyle w:val="FootnoteReference"/>
          <w:color w:val="000080"/>
          <w:rtl/>
        </w:rPr>
        <w:footnoteReference w:id="11"/>
      </w:r>
    </w:p>
    <w:p w:rsidR="00C455CF" w:rsidRDefault="005F1E5F" w:rsidP="00672DA7">
      <w:pPr>
        <w:jc w:val="both"/>
        <w:rPr>
          <w:rtl/>
        </w:rPr>
      </w:pPr>
      <w:r>
        <w:rPr>
          <w:rFonts w:hint="cs"/>
          <w:rtl/>
        </w:rPr>
        <w:t xml:space="preserve">در </w:t>
      </w:r>
      <w:r w:rsidR="00672DA7">
        <w:rPr>
          <w:rFonts w:hint="cs"/>
          <w:rtl/>
        </w:rPr>
        <w:t>مقاله</w:t>
      </w:r>
      <w:r w:rsidR="00672DA7">
        <w:rPr>
          <w:rFonts w:hint="eastAsia"/>
          <w:rtl/>
        </w:rPr>
        <w:t>‌</w:t>
      </w:r>
      <w:r w:rsidR="00672DA7">
        <w:rPr>
          <w:rFonts w:hint="cs"/>
          <w:rtl/>
        </w:rPr>
        <w:t>ی «تقویم»</w:t>
      </w:r>
      <w:r>
        <w:rPr>
          <w:rFonts w:hint="cs"/>
          <w:rtl/>
        </w:rPr>
        <w:t xml:space="preserve"> آمده است که از اول تا دهم</w:t>
      </w:r>
      <w:r w:rsidR="00672DA7">
        <w:rPr>
          <w:rFonts w:hint="cs"/>
          <w:rtl/>
        </w:rPr>
        <w:t xml:space="preserve"> ماه</w:t>
      </w:r>
      <w:r>
        <w:rPr>
          <w:rFonts w:hint="cs"/>
          <w:rtl/>
        </w:rPr>
        <w:t xml:space="preserve"> و گاه تا پانزدهم روش افزایشی اِعمال می شده است.</w:t>
      </w:r>
    </w:p>
    <w:p w:rsidR="005F1E5F" w:rsidRDefault="005F1E5F" w:rsidP="00103DE8">
      <w:pPr>
        <w:jc w:val="both"/>
        <w:rPr>
          <w:rtl/>
        </w:rPr>
      </w:pPr>
      <w:r>
        <w:rPr>
          <w:rFonts w:hint="cs"/>
          <w:rtl/>
        </w:rPr>
        <w:t>تا چهاردهم قطعی است که روش افزایشی اعمال می شده است و بحث در مورد پانزدهم است. افزایشی یعنی با تعبیر «مضت» و «خلت» تاریخ را بیان کنند.</w:t>
      </w:r>
    </w:p>
    <w:p w:rsidR="00C455CF" w:rsidRDefault="00A40A89" w:rsidP="00C76C24">
      <w:pPr>
        <w:jc w:val="both"/>
        <w:rPr>
          <w:rtl/>
        </w:rPr>
      </w:pPr>
      <w:r>
        <w:rPr>
          <w:rFonts w:hint="cs"/>
          <w:rtl/>
        </w:rPr>
        <w:t>معنای روش کاهشی این نیست که صبر می کنیم ببینیم ماه سی روزه است یا بیست و نه روزه؛ این روش اصلا معقول نیست. برای مثال بیست پنجم شوال را در روش کاهشی «لخمس بقیت من شوال» تعبیر می کنند.</w:t>
      </w:r>
      <w:r w:rsidR="00C76C24">
        <w:rPr>
          <w:rFonts w:hint="cs"/>
          <w:rtl/>
        </w:rPr>
        <w:t xml:space="preserve"> بحث این است که این تاریخ را مطلق بگذاریم یا به این صورت مقید کنیم: «لخمس بقیت من شوال ان کان الشهر تاما».</w:t>
      </w:r>
    </w:p>
    <w:p w:rsidR="00C455CF" w:rsidRDefault="008D439C" w:rsidP="00103DE8">
      <w:pPr>
        <w:jc w:val="both"/>
        <w:rPr>
          <w:rtl/>
        </w:rPr>
      </w:pPr>
      <w:r>
        <w:rPr>
          <w:rFonts w:hint="cs"/>
          <w:rtl/>
        </w:rPr>
        <w:t>مورخین این طور تعبیر کرده اند که چون مشخص نیست ماه کامل باشد، صحیح نیست که بیست و پنجم را پنج رو</w:t>
      </w:r>
      <w:r w:rsidR="005C094A">
        <w:rPr>
          <w:rFonts w:hint="cs"/>
          <w:rtl/>
        </w:rPr>
        <w:t>ز مانده به پایان ماه تعبیر کنید</w:t>
      </w:r>
      <w:r w:rsidR="007E19BA">
        <w:rPr>
          <w:rFonts w:hint="cs"/>
          <w:rtl/>
        </w:rPr>
        <w:t xml:space="preserve"> ( به صورت مطلق)</w:t>
      </w:r>
      <w:r w:rsidR="005C094A">
        <w:rPr>
          <w:rFonts w:hint="cs"/>
          <w:rtl/>
        </w:rPr>
        <w:t>؛ زیرا ممکن است ماه ناقص باشد و چهار روز تا پایان ماه مانده باشد.</w:t>
      </w:r>
    </w:p>
    <w:p w:rsidR="00211785" w:rsidRDefault="00211785" w:rsidP="00211785">
      <w:pPr>
        <w:jc w:val="both"/>
        <w:rPr>
          <w:rtl/>
        </w:rPr>
      </w:pPr>
      <w:r>
        <w:rPr>
          <w:rFonts w:hint="cs"/>
          <w:rtl/>
        </w:rPr>
        <w:t>به این مورخین این طور پاسخ داده شده که معلق بودن تاریخ به تمام بودن ماه، تقدیر واضحی است که نیاز به تلفظ ندارد.</w:t>
      </w:r>
    </w:p>
    <w:p w:rsidR="00C01ECF" w:rsidRDefault="009C2457" w:rsidP="00C6134F">
      <w:pPr>
        <w:jc w:val="both"/>
        <w:rPr>
          <w:rtl/>
        </w:rPr>
      </w:pPr>
      <w:r>
        <w:rPr>
          <w:rFonts w:hint="cs"/>
          <w:rtl/>
        </w:rPr>
        <w:t>تفاوت طریق اول و</w:t>
      </w:r>
      <w:r w:rsidR="00C6134F">
        <w:rPr>
          <w:rFonts w:hint="cs"/>
          <w:rtl/>
        </w:rPr>
        <w:t xml:space="preserve"> طریق دوم این است که طریق اول چنین تعبیر می کند: </w:t>
      </w:r>
      <w:r w:rsidR="00C6134F" w:rsidRPr="00BC7A45">
        <w:rPr>
          <w:color w:val="000080"/>
          <w:rtl/>
        </w:rPr>
        <w:t>أن يجزم بالتاريخ بالباقي</w:t>
      </w:r>
    </w:p>
    <w:p w:rsidR="00C01ECF" w:rsidRDefault="00C6134F" w:rsidP="00103DE8">
      <w:pPr>
        <w:jc w:val="both"/>
        <w:rPr>
          <w:rtl/>
        </w:rPr>
      </w:pPr>
      <w:r>
        <w:rPr>
          <w:rFonts w:hint="cs"/>
          <w:rtl/>
        </w:rPr>
        <w:t xml:space="preserve">و طریق دوم تعبیرش چنین است: </w:t>
      </w:r>
      <w:r w:rsidRPr="00BC7A45">
        <w:rPr>
          <w:color w:val="000080"/>
          <w:rtl/>
        </w:rPr>
        <w:t>أن يعلّق التاريخ بالباقي على شرط</w:t>
      </w:r>
    </w:p>
    <w:p w:rsidR="00C6134F" w:rsidRDefault="00C6134F" w:rsidP="00103DE8">
      <w:pPr>
        <w:jc w:val="both"/>
        <w:rPr>
          <w:rtl/>
        </w:rPr>
      </w:pPr>
      <w:r>
        <w:rPr>
          <w:rFonts w:hint="cs"/>
          <w:rtl/>
        </w:rPr>
        <w:t xml:space="preserve">دلیل طریق اول را چنین بیان می کند: </w:t>
      </w:r>
      <w:r w:rsidRPr="00BC7A45">
        <w:rPr>
          <w:color w:val="000080"/>
          <w:rtl/>
        </w:rPr>
        <w:t>لأنهم إنما يكتبون ذلك على أن الشهر تامّ، وقد عرف معناه وأن كاتبه وقارئه إنما يريد إذا كان الشهر تامّا فلا يحتاج إلى التلفّظ به</w:t>
      </w:r>
    </w:p>
    <w:p w:rsidR="00C6134F" w:rsidRDefault="00C6134F" w:rsidP="00103DE8">
      <w:pPr>
        <w:jc w:val="both"/>
        <w:rPr>
          <w:rtl/>
        </w:rPr>
      </w:pPr>
      <w:r>
        <w:rPr>
          <w:rFonts w:hint="cs"/>
          <w:rtl/>
        </w:rPr>
        <w:lastRenderedPageBreak/>
        <w:t>فقها از این روش استفاده نمی کردند؛ زیرا کامل بودن یا ناقص بودن ماه مشخص نمی باشد. به همین دلیل از اول ماه حساب می کردند.</w:t>
      </w:r>
    </w:p>
    <w:p w:rsidR="00672DA7" w:rsidRDefault="00B17FC7" w:rsidP="00103DE8">
      <w:pPr>
        <w:jc w:val="both"/>
        <w:rPr>
          <w:rtl/>
        </w:rPr>
      </w:pPr>
      <w:r>
        <w:rPr>
          <w:rFonts w:hint="cs"/>
          <w:rtl/>
        </w:rPr>
        <w:t>این که در این مقاله بیان شده که بعضی بلافاصله پس از یک تاریخ شماره</w:t>
      </w:r>
      <w:r>
        <w:rPr>
          <w:rFonts w:hint="eastAsia"/>
          <w:rtl/>
        </w:rPr>
        <w:t>‌</w:t>
      </w:r>
      <w:r>
        <w:rPr>
          <w:rFonts w:hint="cs"/>
          <w:rtl/>
        </w:rPr>
        <w:t>ی روزهای ماه را ذکر می کردند، صحیح نیست.</w:t>
      </w:r>
    </w:p>
    <w:p w:rsidR="00B17FC7" w:rsidRDefault="006D2E60" w:rsidP="00103DE8">
      <w:pPr>
        <w:jc w:val="both"/>
        <w:rPr>
          <w:rtl/>
        </w:rPr>
      </w:pPr>
      <w:r>
        <w:rPr>
          <w:rFonts w:hint="cs"/>
          <w:rtl/>
        </w:rPr>
        <w:t xml:space="preserve">بلکه بحث این است که </w:t>
      </w:r>
      <w:r w:rsidR="00B17FC7">
        <w:rPr>
          <w:rFonts w:hint="cs"/>
          <w:rtl/>
        </w:rPr>
        <w:t>طبق یک روش شرط «ان بقیت» می آمده و معلق می شده و طبق روش دیگر این شرط به خاطر وضوحش تلفظ نمی شده است.</w:t>
      </w:r>
    </w:p>
    <w:p w:rsidR="00C6134F" w:rsidRDefault="001F4087" w:rsidP="00103DE8">
      <w:pPr>
        <w:jc w:val="both"/>
        <w:rPr>
          <w:rtl/>
        </w:rPr>
      </w:pPr>
      <w:r>
        <w:rPr>
          <w:rFonts w:hint="cs"/>
          <w:rtl/>
        </w:rPr>
        <w:t>کاتبی که می خواهد سندی را تاریخ بزند، خیلی نامعقول است که تا پایان ماه منتظر بماند تا کامل بودن یا نبودن ماه برایش مشخص شود.</w:t>
      </w:r>
    </w:p>
    <w:p w:rsidR="00974402" w:rsidRPr="00974402" w:rsidRDefault="00974402" w:rsidP="00974402">
      <w:pPr>
        <w:jc w:val="both"/>
      </w:pPr>
      <w:r>
        <w:rPr>
          <w:rFonts w:hint="cs"/>
          <w:rtl/>
        </w:rPr>
        <w:t xml:space="preserve">در روایات در مورد شهادت امیرالمونین علیه السلام چنین تعبیر شده است: </w:t>
      </w:r>
      <w:r w:rsidRPr="00974402">
        <w:rPr>
          <w:rFonts w:hint="cs"/>
          <w:color w:val="008000"/>
          <w:rtl/>
        </w:rPr>
        <w:t>وَ مَضَى بِضَرْبَةِ عَبْدِ الرَّحْمَنِ بْنِ مُلْجَمٍ الْمُرَادِيِّ فِي لَيْلَةِ الْجُمُعَةِ لِإِحْدَى عَشْرَةَ لَيْلَةً بَقِيَتْ مِنْ شَهْرِ رَمَضَانَ.</w:t>
      </w:r>
      <w:r>
        <w:rPr>
          <w:rStyle w:val="FootnoteReference"/>
          <w:color w:val="008000"/>
          <w:rtl/>
        </w:rPr>
        <w:footnoteReference w:id="12"/>
      </w:r>
    </w:p>
    <w:p w:rsidR="00974402" w:rsidRDefault="00511CF1" w:rsidP="00103DE8">
      <w:pPr>
        <w:jc w:val="both"/>
        <w:rPr>
          <w:rtl/>
        </w:rPr>
      </w:pPr>
      <w:r w:rsidRPr="00974402">
        <w:rPr>
          <w:rFonts w:hint="cs"/>
          <w:color w:val="008000"/>
          <w:rtl/>
        </w:rPr>
        <w:t>لِإِحْدَى عَشْرَةَ لَيْلَةً بَقِيَتْ مِنْ شَهْرِ رَمَضَانَ</w:t>
      </w:r>
      <w:r>
        <w:rPr>
          <w:rFonts w:hint="cs"/>
          <w:rtl/>
        </w:rPr>
        <w:t xml:space="preserve"> به این معنا نیست که شاید شب هجدهم باشد و شاید شب نوزدهم ( به خاطر احتمال سی روز یا بیست و نه روزه بودن ماه)؛ </w:t>
      </w:r>
      <w:r w:rsidR="00680D82">
        <w:rPr>
          <w:rFonts w:hint="cs"/>
          <w:rtl/>
        </w:rPr>
        <w:t>بلکه منظور نوزدهم رمضان است چه ماه سی روزه باشد و چه بیست و نه روزه.</w:t>
      </w:r>
    </w:p>
    <w:p w:rsidR="006433D0" w:rsidRPr="006433D0" w:rsidRDefault="006433D0" w:rsidP="006433D0">
      <w:pPr>
        <w:jc w:val="both"/>
        <w:rPr>
          <w:color w:val="000080"/>
        </w:rPr>
      </w:pPr>
      <w:r>
        <w:rPr>
          <w:rFonts w:hint="cs"/>
          <w:rtl/>
        </w:rPr>
        <w:t xml:space="preserve">در اثبات الوصیة چنین آمده است: </w:t>
      </w:r>
      <w:r w:rsidRPr="006433D0">
        <w:rPr>
          <w:rFonts w:hint="cs"/>
          <w:color w:val="000080"/>
          <w:rtl/>
        </w:rPr>
        <w:t>و قبض عليه السّلام في ليلة الجمعة لتسع ليال بقين من شهر رمضان‏</w:t>
      </w:r>
      <w:r>
        <w:rPr>
          <w:rStyle w:val="FootnoteReference"/>
          <w:color w:val="000080"/>
          <w:rtl/>
        </w:rPr>
        <w:footnoteReference w:id="13"/>
      </w:r>
    </w:p>
    <w:p w:rsidR="00FC4478" w:rsidRDefault="00951F42" w:rsidP="00753486">
      <w:pPr>
        <w:jc w:val="both"/>
        <w:rPr>
          <w:rtl/>
        </w:rPr>
      </w:pPr>
      <w:r>
        <w:rPr>
          <w:rFonts w:hint="cs"/>
          <w:rtl/>
        </w:rPr>
        <w:t>منظور از این تاریخ هم بیست و یکم رمضان است.</w:t>
      </w:r>
    </w:p>
    <w:p w:rsidR="00753486" w:rsidRDefault="00753486" w:rsidP="009A7779">
      <w:pPr>
        <w:jc w:val="both"/>
        <w:rPr>
          <w:rtl/>
        </w:rPr>
      </w:pPr>
      <w:r>
        <w:rPr>
          <w:rFonts w:hint="cs"/>
          <w:rtl/>
        </w:rPr>
        <w:t>در مورد تاریخ بعثت هم چنین آمده است:</w:t>
      </w:r>
    </w:p>
    <w:p w:rsidR="00FC4478" w:rsidRPr="002862CB" w:rsidRDefault="009A7779" w:rsidP="009A7779">
      <w:pPr>
        <w:jc w:val="both"/>
        <w:rPr>
          <w:color w:val="008000"/>
        </w:rPr>
      </w:pPr>
      <w:r w:rsidRPr="009A7779">
        <w:rPr>
          <w:rFonts w:hint="cs"/>
          <w:rtl/>
        </w:rPr>
        <w:t>حَدَّثَنَا أَبِي قَالَ حَدَّثَنِي سَعْدُ بْنُ عَبْدِ اللَّهِ قَالَ حَدَّثَنِي أَحْمَدُ بْن‏</w:t>
      </w:r>
      <w:r>
        <w:rPr>
          <w:rFonts w:hint="cs"/>
          <w:rtl/>
        </w:rPr>
        <w:t xml:space="preserve"> </w:t>
      </w:r>
      <w:r w:rsidR="00FC4478" w:rsidRPr="00FC4478">
        <w:rPr>
          <w:rFonts w:hint="cs"/>
          <w:rtl/>
        </w:rPr>
        <w:t xml:space="preserve">الْحُسَيْنِ بْنِ [عَنِ‏] الصَّقْرِ عَنْ أَبِي الطَّاهِرِ مُحَمَّدِ بْنِ حَمْزَةَ بْنِ الْيَسَعِ عَنِ الْحَسَنِ بْنِ بَكَّارٍ الصَّيْقَلِ عَنْ أَبِي الْحَسَنِ الرِّضَا ع قَالَ: </w:t>
      </w:r>
      <w:r w:rsidR="00FC4478" w:rsidRPr="002862CB">
        <w:rPr>
          <w:rFonts w:hint="cs"/>
          <w:color w:val="008000"/>
          <w:rtl/>
        </w:rPr>
        <w:t>بَعَثَ اللَّهُ مُحَمَّداً لِثَلَاثِ لَيَالٍ مَضَيْنَ مِنْ رَجَبٍ فَصَوْمُ ذَلِكَ الْيَوْمِ كَصَوْمِ سَبْعِينَ عَاماً.</w:t>
      </w:r>
    </w:p>
    <w:p w:rsidR="00FC4478" w:rsidRPr="002862CB" w:rsidRDefault="00FC4478" w:rsidP="00FC4478">
      <w:pPr>
        <w:jc w:val="both"/>
        <w:rPr>
          <w:color w:val="000080"/>
          <w:rtl/>
        </w:rPr>
      </w:pPr>
      <w:r w:rsidRPr="002862CB">
        <w:rPr>
          <w:rFonts w:hint="cs"/>
          <w:color w:val="000080"/>
          <w:rtl/>
        </w:rPr>
        <w:t>قَالَ سَعْدُ بْنُ عَبْدِ اللَّهِ كَانَ مَشَايِخُنَا يَقُولُونَ إِنَّ ذَلِكَ غَلَطٌ مِنَ الْكَاتِبِ وَ ذَلِكَ أَنَّهُ ثَلَاثُ لَيَالٍ بَقِينَ مِنْ رَجَب‏</w:t>
      </w:r>
      <w:r w:rsidR="002862CB">
        <w:rPr>
          <w:rStyle w:val="FootnoteReference"/>
          <w:color w:val="000080"/>
          <w:rtl/>
        </w:rPr>
        <w:footnoteReference w:id="14"/>
      </w:r>
    </w:p>
    <w:p w:rsidR="00FC4478" w:rsidRDefault="004F25A9" w:rsidP="00103DE8">
      <w:pPr>
        <w:jc w:val="both"/>
      </w:pPr>
      <w:r w:rsidRPr="002862CB">
        <w:rPr>
          <w:rFonts w:hint="cs"/>
          <w:color w:val="000080"/>
          <w:rtl/>
        </w:rPr>
        <w:t>ثَلَاثُ لَيَالٍ بَقِينَ مِنْ رَجَب</w:t>
      </w:r>
      <w:r>
        <w:rPr>
          <w:rFonts w:hint="cs"/>
          <w:rtl/>
        </w:rPr>
        <w:t xml:space="preserve"> </w:t>
      </w:r>
      <w:r w:rsidR="009E3E9B">
        <w:rPr>
          <w:rFonts w:hint="cs"/>
          <w:rtl/>
        </w:rPr>
        <w:t>منظور بیست و هفتم رجب است چه ماه سی روزه باشد و چه بیست و نه روزه.</w:t>
      </w:r>
    </w:p>
    <w:p w:rsidR="002554B1" w:rsidRPr="002554B1" w:rsidRDefault="002554B1" w:rsidP="001C532E">
      <w:pPr>
        <w:jc w:val="both"/>
      </w:pPr>
      <w:r>
        <w:rPr>
          <w:rFonts w:hint="cs"/>
          <w:rtl/>
        </w:rPr>
        <w:lastRenderedPageBreak/>
        <w:t xml:space="preserve">در عیون اخبار الرضا علیه السلام روایتی نقل شده است: </w:t>
      </w:r>
      <w:r w:rsidRPr="002554B1">
        <w:rPr>
          <w:rFonts w:hint="cs"/>
          <w:rtl/>
        </w:rPr>
        <w:t xml:space="preserve">حَدَّثَنَا أَحْمَدُ بْنُ زِيَادِ بْنِ جَعْفَرٍ الْهَمَدَانِيُّ رَضِيَ اللَّهُ عَنْهُ قَالَ حَدَّثَنَا عَلِيُّ بْنُ إِبْرَاهِيمَ بْنِ هَاشِمٍ عَنْ أَبِيهِ عَنْ سُلَيْمَانَ بْنِ حَفْصٍ الْمَرْوَزِيِّ قَالَ: </w:t>
      </w:r>
      <w:r w:rsidRPr="002554B1">
        <w:rPr>
          <w:rFonts w:hint="cs"/>
          <w:color w:val="008000"/>
          <w:rtl/>
        </w:rPr>
        <w:t>إِنَّ هَارُونَ الرَّشِيدَ قَبَضَ عَلَى مُوسَى بْنِ جَعْفَرٍ ع سَنَةَ تِسْعٍ وَ سَبْعِينَ وَ مِائَةٍ وَ تُوُفِّيَ فِي حَبْسِهِ بِبَغْدَادَ لِخَمْسِ لَيَالٍ بَقِينَ مِنْ رَجَبٍ سَنَة</w:t>
      </w:r>
      <w:r>
        <w:rPr>
          <w:rStyle w:val="FootnoteReference"/>
          <w:color w:val="008000"/>
          <w:rtl/>
        </w:rPr>
        <w:footnoteReference w:id="15"/>
      </w:r>
    </w:p>
    <w:p w:rsidR="00C6134F" w:rsidRDefault="002554B1" w:rsidP="007B46F9">
      <w:pPr>
        <w:jc w:val="both"/>
      </w:pPr>
      <w:r w:rsidRPr="002554B1">
        <w:rPr>
          <w:rFonts w:hint="cs"/>
          <w:color w:val="008000"/>
          <w:rtl/>
        </w:rPr>
        <w:t>لِخَمْسِ لَيَالٍ بَقِينَ مِنْ رَجَبٍ</w:t>
      </w:r>
      <w:r>
        <w:rPr>
          <w:rFonts w:hint="cs"/>
          <w:rtl/>
        </w:rPr>
        <w:t xml:space="preserve"> منظور بیست و پنجم رجب می باشد. ( چه ماه سی روزه باشد و چه بیست و نه روزه)</w:t>
      </w:r>
    </w:p>
    <w:p w:rsidR="00D8431D" w:rsidRDefault="00D8431D" w:rsidP="00103DE8">
      <w:pPr>
        <w:jc w:val="both"/>
      </w:pPr>
      <w:r>
        <w:rPr>
          <w:rFonts w:hint="cs"/>
          <w:rtl/>
        </w:rPr>
        <w:t xml:space="preserve">در ادب الکتاب صولی چنین آمده است: </w:t>
      </w:r>
      <w:r w:rsidRPr="00D8431D">
        <w:rPr>
          <w:rFonts w:hint="cs"/>
          <w:color w:val="000080"/>
          <w:rtl/>
        </w:rPr>
        <w:t>«</w:t>
      </w:r>
      <w:r w:rsidRPr="00D8431D">
        <w:rPr>
          <w:color w:val="000080"/>
          <w:rtl/>
        </w:rPr>
        <w:t>ولكن يكتبون بعد النصف بيوم: لأر</w:t>
      </w:r>
      <w:r w:rsidR="00E54F58">
        <w:rPr>
          <w:rFonts w:hint="cs"/>
          <w:color w:val="000080"/>
          <w:rtl/>
        </w:rPr>
        <w:t>ب</w:t>
      </w:r>
      <w:r w:rsidRPr="00D8431D">
        <w:rPr>
          <w:color w:val="000080"/>
          <w:rtl/>
        </w:rPr>
        <w:t>ع عشرة ليلة بقيت. وقد كره أهل الورع ذلك، لأنهم لا يدرون كم بقي لنقصان الشهر وتمامه فيكتبون: لإحدى وعشرين ليل خلت، والكتاب على غير هذا</w:t>
      </w:r>
      <w:r w:rsidRPr="00D8431D">
        <w:rPr>
          <w:rFonts w:hint="cs"/>
          <w:color w:val="000080"/>
          <w:rtl/>
        </w:rPr>
        <w:t>»</w:t>
      </w:r>
      <w:r>
        <w:rPr>
          <w:rStyle w:val="FootnoteReference"/>
          <w:color w:val="000080"/>
          <w:rtl/>
        </w:rPr>
        <w:footnoteReference w:id="16"/>
      </w:r>
    </w:p>
    <w:p w:rsidR="00D8431D" w:rsidRDefault="00E54F58" w:rsidP="00103DE8">
      <w:pPr>
        <w:jc w:val="both"/>
        <w:rPr>
          <w:rtl/>
        </w:rPr>
      </w:pPr>
      <w:r>
        <w:rPr>
          <w:rFonts w:hint="cs"/>
          <w:rtl/>
        </w:rPr>
        <w:t>این که اهل ورع روش کاهشی را نمی پسندیدند، به خاطر ندانستن</w:t>
      </w:r>
      <w:r w:rsidR="0075683E">
        <w:rPr>
          <w:rFonts w:hint="cs"/>
          <w:rtl/>
        </w:rPr>
        <w:t xml:space="preserve"> نحوه</w:t>
      </w:r>
      <w:r w:rsidR="0075683E">
        <w:rPr>
          <w:rFonts w:hint="eastAsia"/>
          <w:rtl/>
        </w:rPr>
        <w:t>‌</w:t>
      </w:r>
      <w:r w:rsidR="0075683E">
        <w:rPr>
          <w:rFonts w:hint="cs"/>
          <w:rtl/>
        </w:rPr>
        <w:t>ی</w:t>
      </w:r>
      <w:r>
        <w:rPr>
          <w:rFonts w:hint="cs"/>
          <w:rtl/>
        </w:rPr>
        <w:t xml:space="preserve"> روش کاهشی نبوده است؛ بلکه به این دلیل نمی پسندیدند که نوعی دروغ گویی است؛ زیرا وقتی روز شانزدهم را بنویسند: چهارده روز به پایان ماه مانده است، ممکن است ماه بیست و نه روزه باشد و واقعا چهارده روز به پایان ماه نمانده باشد؛ بلکه سیزده روز به پایان ماه مانده باشد.</w:t>
      </w:r>
    </w:p>
    <w:p w:rsidR="0075683E" w:rsidRPr="006162A2" w:rsidRDefault="0075683E" w:rsidP="00103DE8">
      <w:pPr>
        <w:jc w:val="both"/>
        <w:rPr>
          <w:rtl/>
        </w:rPr>
      </w:pPr>
    </w:p>
    <w:sectPr w:rsidR="0075683E"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E9E" w:rsidRDefault="00AD2E9E" w:rsidP="008B750B">
      <w:pPr>
        <w:spacing w:line="240" w:lineRule="auto"/>
      </w:pPr>
      <w:r>
        <w:separator/>
      </w:r>
    </w:p>
  </w:endnote>
  <w:endnote w:type="continuationSeparator" w:id="0">
    <w:p w:rsidR="00AD2E9E" w:rsidRDefault="00AD2E9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7C663B" w:rsidRPr="006D44C1" w:rsidTr="0020241A">
      <w:tc>
        <w:tcPr>
          <w:tcW w:w="3382" w:type="dxa"/>
          <w:tcBorders>
            <w:top w:val="nil"/>
            <w:left w:val="nil"/>
            <w:bottom w:val="nil"/>
            <w:right w:val="nil"/>
          </w:tcBorders>
        </w:tcPr>
        <w:p w:rsidR="007C663B" w:rsidRDefault="007C663B" w:rsidP="006D44C1">
          <w:pPr>
            <w:pStyle w:val="Footer"/>
            <w:rPr>
              <w:rtl/>
            </w:rPr>
          </w:pPr>
        </w:p>
      </w:tc>
      <w:tc>
        <w:tcPr>
          <w:tcW w:w="2252" w:type="dxa"/>
          <w:tcBorders>
            <w:top w:val="nil"/>
            <w:left w:val="nil"/>
            <w:bottom w:val="nil"/>
            <w:right w:val="nil"/>
          </w:tcBorders>
          <w:vAlign w:val="center"/>
        </w:tcPr>
        <w:p w:rsidR="007C663B" w:rsidRDefault="007C663B" w:rsidP="006D44C1">
          <w:pPr>
            <w:pStyle w:val="Footer"/>
            <w:jc w:val="right"/>
            <w:rPr>
              <w:rtl/>
            </w:rPr>
          </w:pPr>
          <w:r>
            <w:rPr>
              <w:rFonts w:hint="cs"/>
              <w:rtl/>
            </w:rPr>
            <w:t xml:space="preserve">صفحه </w:t>
          </w:r>
          <w:r>
            <w:fldChar w:fldCharType="begin"/>
          </w:r>
          <w:r>
            <w:instrText>PAGE   \* MERGEFORMAT</w:instrText>
          </w:r>
          <w:r>
            <w:fldChar w:fldCharType="separate"/>
          </w:r>
          <w:r w:rsidR="00B30409" w:rsidRPr="00B30409">
            <w:rPr>
              <w:noProof/>
              <w:rtl/>
              <w:lang w:val="fa-IR"/>
            </w:rPr>
            <w:t>8</w:t>
          </w:r>
          <w:r>
            <w:rPr>
              <w:noProof/>
            </w:rPr>
            <w:fldChar w:fldCharType="end"/>
          </w:r>
        </w:p>
      </w:tc>
      <w:tc>
        <w:tcPr>
          <w:tcW w:w="4786" w:type="dxa"/>
          <w:tcBorders>
            <w:top w:val="nil"/>
            <w:left w:val="nil"/>
            <w:bottom w:val="nil"/>
            <w:right w:val="nil"/>
          </w:tcBorders>
          <w:vAlign w:val="center"/>
        </w:tcPr>
        <w:p w:rsidR="007C663B" w:rsidRPr="006D44C1" w:rsidRDefault="007C663B" w:rsidP="001B6799">
          <w:pPr>
            <w:pStyle w:val="Footer"/>
            <w:bidi w:val="0"/>
            <w:rPr>
              <w:color w:val="808080" w:themeColor="background1" w:themeShade="80"/>
              <w:rtl/>
            </w:rPr>
          </w:pPr>
          <w:bookmarkStart w:id="11" w:name="BokAdres"/>
          <w:bookmarkEnd w:id="11"/>
          <w:r>
            <w:rPr>
              <w:color w:val="808080" w:themeColor="background1" w:themeShade="80"/>
            </w:rPr>
            <w:t>F1js1_13990119-083_mk3_mfeb.ir</w:t>
          </w:r>
        </w:p>
      </w:tc>
    </w:tr>
  </w:tbl>
  <w:p w:rsidR="007C663B" w:rsidRDefault="007C663B"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E9E" w:rsidRDefault="00AD2E9E" w:rsidP="008B750B">
      <w:pPr>
        <w:spacing w:line="240" w:lineRule="auto"/>
      </w:pPr>
      <w:r>
        <w:separator/>
      </w:r>
    </w:p>
  </w:footnote>
  <w:footnote w:type="continuationSeparator" w:id="0">
    <w:p w:rsidR="00AD2E9E" w:rsidRDefault="00AD2E9E" w:rsidP="008B750B">
      <w:pPr>
        <w:spacing w:line="240" w:lineRule="auto"/>
      </w:pPr>
      <w:r>
        <w:continuationSeparator/>
      </w:r>
    </w:p>
  </w:footnote>
  <w:footnote w:id="1">
    <w:p w:rsidR="007C663B" w:rsidRDefault="007C663B">
      <w:pPr>
        <w:pStyle w:val="FootnoteText"/>
      </w:pPr>
      <w:r>
        <w:rPr>
          <w:rStyle w:val="FootnoteReference"/>
        </w:rPr>
        <w:footnoteRef/>
      </w:r>
      <w:r>
        <w:rPr>
          <w:rtl/>
        </w:rPr>
        <w:t xml:space="preserve"> </w:t>
      </w:r>
      <w:hyperlink r:id="rId1" w:history="1">
        <w:r w:rsidRPr="0005361F">
          <w:rPr>
            <w:rStyle w:val="Hyperlink"/>
            <w:rtl/>
          </w:rPr>
          <w:t>أنوار الفقاهة - كتاب الطلاق (لكاشف الغطاء، حسن)، ص 3</w:t>
        </w:r>
        <w:r w:rsidRPr="0005361F">
          <w:rPr>
            <w:rStyle w:val="Hyperlink"/>
            <w:rFonts w:hint="cs"/>
            <w:rtl/>
          </w:rPr>
          <w:t>8</w:t>
        </w:r>
      </w:hyperlink>
    </w:p>
  </w:footnote>
  <w:footnote w:id="2">
    <w:p w:rsidR="007C663B" w:rsidRPr="00A73DE4" w:rsidRDefault="007C663B" w:rsidP="0005361F">
      <w:pPr>
        <w:pStyle w:val="FootnoteText"/>
      </w:pPr>
      <w:r w:rsidRPr="00A73DE4">
        <w:footnoteRef/>
      </w:r>
      <w:r w:rsidRPr="00A73DE4">
        <w:rPr>
          <w:rtl/>
        </w:rPr>
        <w:t xml:space="preserve"> </w:t>
      </w:r>
      <w:r w:rsidRPr="00A73DE4">
        <w:rPr>
          <w:rFonts w:hint="eastAsia"/>
          <w:rtl/>
        </w:rPr>
        <w:t>سوره</w:t>
      </w:r>
      <w:r>
        <w:rPr>
          <w:rFonts w:ascii="Arial" w:eastAsia="Arial" w:hAnsi="Arial" w:cs="Arial" w:hint="cs"/>
          <w:rtl/>
        </w:rPr>
        <w:t>‌</w:t>
      </w:r>
      <w:r>
        <w:rPr>
          <w:rFonts w:hint="cs"/>
          <w:rtl/>
        </w:rPr>
        <w:t>ی</w:t>
      </w:r>
      <w:r w:rsidRPr="00A73DE4">
        <w:rPr>
          <w:rtl/>
        </w:rPr>
        <w:t xml:space="preserve"> طلاق، آيه</w:t>
      </w:r>
      <w:r>
        <w:rPr>
          <w:rFonts w:hint="cs"/>
          <w:rtl/>
        </w:rPr>
        <w:t>‌ی</w:t>
      </w:r>
      <w:r w:rsidRPr="00A73DE4">
        <w:rPr>
          <w:rtl/>
        </w:rPr>
        <w:t xml:space="preserve"> 4.</w:t>
      </w:r>
    </w:p>
  </w:footnote>
  <w:footnote w:id="3">
    <w:p w:rsidR="007C663B" w:rsidRDefault="007C663B">
      <w:pPr>
        <w:pStyle w:val="FootnoteText"/>
      </w:pPr>
      <w:r>
        <w:rPr>
          <w:rStyle w:val="FootnoteReference"/>
        </w:rPr>
        <w:footnoteRef/>
      </w:r>
      <w:r>
        <w:rPr>
          <w:rtl/>
        </w:rPr>
        <w:t xml:space="preserve"> </w:t>
      </w:r>
      <w:hyperlink r:id="rId2" w:history="1">
        <w:r w:rsidRPr="001E0B2E">
          <w:rPr>
            <w:rStyle w:val="Hyperlink"/>
            <w:rtl/>
          </w:rPr>
          <w:t xml:space="preserve">أنوار </w:t>
        </w:r>
        <w:r w:rsidRPr="001E0B2E">
          <w:rPr>
            <w:rStyle w:val="Hyperlink"/>
            <w:rtl/>
          </w:rPr>
          <w:t>الفقاهة - كتاب الطلاق (لكاشف الغطاء، حسن)، ص 37‌</w:t>
        </w:r>
      </w:hyperlink>
    </w:p>
  </w:footnote>
  <w:footnote w:id="4">
    <w:p w:rsidR="007C663B" w:rsidRDefault="007C663B">
      <w:pPr>
        <w:pStyle w:val="FootnoteText"/>
      </w:pPr>
      <w:r>
        <w:rPr>
          <w:rStyle w:val="FootnoteReference"/>
        </w:rPr>
        <w:footnoteRef/>
      </w:r>
      <w:r>
        <w:rPr>
          <w:rtl/>
        </w:rPr>
        <w:t xml:space="preserve"> </w:t>
      </w:r>
      <w:hyperlink r:id="rId3" w:history="1">
        <w:r w:rsidRPr="00D165FE">
          <w:rPr>
            <w:rStyle w:val="Hyperlink"/>
            <w:rFonts w:hint="cs"/>
            <w:rtl/>
          </w:rPr>
          <w:t>ا</w:t>
        </w:r>
        <w:r w:rsidRPr="00D165FE">
          <w:rPr>
            <w:rStyle w:val="Hyperlink"/>
            <w:rtl/>
          </w:rPr>
          <w:t xml:space="preserve">نوار </w:t>
        </w:r>
        <w:r w:rsidRPr="00D165FE">
          <w:rPr>
            <w:rStyle w:val="Hyperlink"/>
            <w:rtl/>
          </w:rPr>
          <w:t>الفقاهة - كتاب الطلاق (لكاشف الغطاء، حسن)، ص 37</w:t>
        </w:r>
      </w:hyperlink>
    </w:p>
  </w:footnote>
  <w:footnote w:id="5">
    <w:p w:rsidR="007C663B" w:rsidRDefault="007C663B">
      <w:pPr>
        <w:pStyle w:val="FootnoteText"/>
      </w:pPr>
      <w:r>
        <w:rPr>
          <w:rStyle w:val="FootnoteReference"/>
        </w:rPr>
        <w:footnoteRef/>
      </w:r>
      <w:r>
        <w:rPr>
          <w:rtl/>
        </w:rPr>
        <w:t xml:space="preserve"> </w:t>
      </w:r>
      <w:hyperlink r:id="rId4" w:history="1">
        <w:r w:rsidRPr="00427A5F">
          <w:rPr>
            <w:rStyle w:val="Hyperlink"/>
            <w:rFonts w:hint="cs"/>
            <w:rtl/>
          </w:rPr>
          <w:t xml:space="preserve">تهذیب </w:t>
        </w:r>
        <w:r w:rsidRPr="00427A5F">
          <w:rPr>
            <w:rStyle w:val="Hyperlink"/>
            <w:rFonts w:hint="cs"/>
            <w:rtl/>
          </w:rPr>
          <w:t>اللغة، الازهری، ج 6، ص 51</w:t>
        </w:r>
      </w:hyperlink>
    </w:p>
  </w:footnote>
  <w:footnote w:id="6">
    <w:p w:rsidR="007C663B" w:rsidRDefault="007C663B">
      <w:pPr>
        <w:pStyle w:val="FootnoteText"/>
      </w:pPr>
      <w:r>
        <w:rPr>
          <w:rStyle w:val="FootnoteReference"/>
        </w:rPr>
        <w:footnoteRef/>
      </w:r>
      <w:r>
        <w:rPr>
          <w:rtl/>
        </w:rPr>
        <w:t xml:space="preserve"> </w:t>
      </w:r>
      <w:hyperlink r:id="rId5" w:history="1">
        <w:r w:rsidRPr="00A04A78">
          <w:rPr>
            <w:rStyle w:val="Hyperlink"/>
            <w:rFonts w:hint="cs"/>
            <w:rtl/>
          </w:rPr>
          <w:t xml:space="preserve">الفائق </w:t>
        </w:r>
        <w:r w:rsidRPr="00A04A78">
          <w:rPr>
            <w:rStyle w:val="Hyperlink"/>
            <w:rFonts w:hint="cs"/>
            <w:rtl/>
          </w:rPr>
          <w:t>فی غریب الحدیث، الزمخشری، ج 2، ص 270</w:t>
        </w:r>
      </w:hyperlink>
    </w:p>
  </w:footnote>
  <w:footnote w:id="7">
    <w:p w:rsidR="00133823" w:rsidRDefault="00133823">
      <w:pPr>
        <w:pStyle w:val="FootnoteText"/>
      </w:pPr>
      <w:r>
        <w:rPr>
          <w:rStyle w:val="FootnoteReference"/>
        </w:rPr>
        <w:footnoteRef/>
      </w:r>
      <w:r>
        <w:rPr>
          <w:rtl/>
        </w:rPr>
        <w:t xml:space="preserve"> </w:t>
      </w:r>
      <w:hyperlink r:id="rId6" w:history="1">
        <w:r w:rsidRPr="00133823">
          <w:rPr>
            <w:rStyle w:val="Hyperlink"/>
            <w:rFonts w:hint="cs"/>
            <w:rtl/>
          </w:rPr>
          <w:t xml:space="preserve">شمس </w:t>
        </w:r>
        <w:r w:rsidRPr="00133823">
          <w:rPr>
            <w:rStyle w:val="Hyperlink"/>
            <w:rFonts w:hint="cs"/>
            <w:rtl/>
          </w:rPr>
          <w:t>العلوم، الحمیری، ج 6، ص 251</w:t>
        </w:r>
      </w:hyperlink>
    </w:p>
  </w:footnote>
  <w:footnote w:id="8">
    <w:p w:rsidR="00EA60CC" w:rsidRDefault="00EA60CC" w:rsidP="00EA60CC">
      <w:pPr>
        <w:pStyle w:val="FootnoteText"/>
      </w:pPr>
      <w:r>
        <w:rPr>
          <w:rStyle w:val="FootnoteReference"/>
        </w:rPr>
        <w:footnoteRef/>
      </w:r>
      <w:r>
        <w:rPr>
          <w:rtl/>
        </w:rPr>
        <w:t xml:space="preserve"> </w:t>
      </w:r>
      <w:hyperlink r:id="rId7" w:history="1">
        <w:r w:rsidRPr="00EA60CC">
          <w:rPr>
            <w:rStyle w:val="Hyperlink"/>
            <w:rFonts w:hint="cs"/>
            <w:rtl/>
          </w:rPr>
          <w:t xml:space="preserve">معجم </w:t>
        </w:r>
        <w:r w:rsidRPr="00EA60CC">
          <w:rPr>
            <w:rStyle w:val="Hyperlink"/>
            <w:rFonts w:hint="cs"/>
            <w:rtl/>
          </w:rPr>
          <w:t>مقائيس اللغة، ج‌3، ص 222‌</w:t>
        </w:r>
      </w:hyperlink>
    </w:p>
  </w:footnote>
  <w:footnote w:id="9">
    <w:p w:rsidR="00417FAE" w:rsidRPr="00417FAE" w:rsidRDefault="00417FAE" w:rsidP="00417FAE">
      <w:pPr>
        <w:pStyle w:val="FootnoteText"/>
      </w:pPr>
      <w:r w:rsidRPr="00417FAE">
        <w:footnoteRef/>
      </w:r>
      <w:r w:rsidRPr="00417FAE">
        <w:rPr>
          <w:rtl/>
        </w:rPr>
        <w:t xml:space="preserve"> </w:t>
      </w:r>
      <w:hyperlink r:id="rId8" w:history="1">
        <w:r w:rsidRPr="00417FAE">
          <w:rPr>
            <w:rStyle w:val="Hyperlink"/>
            <w:rtl/>
          </w:rPr>
          <w:t>معان</w:t>
        </w:r>
        <w:r w:rsidRPr="00417FAE">
          <w:rPr>
            <w:rStyle w:val="Hyperlink"/>
            <w:rFonts w:hint="cs"/>
            <w:rtl/>
          </w:rPr>
          <w:t>ی</w:t>
        </w:r>
        <w:r w:rsidRPr="00417FAE">
          <w:rPr>
            <w:rStyle w:val="Hyperlink"/>
            <w:rtl/>
          </w:rPr>
          <w:t xml:space="preserve"> </w:t>
        </w:r>
        <w:r w:rsidRPr="00417FAE">
          <w:rPr>
            <w:rStyle w:val="Hyperlink"/>
            <w:rtl/>
          </w:rPr>
          <w:t>الأخبار، ش</w:t>
        </w:r>
        <w:r w:rsidRPr="00417FAE">
          <w:rPr>
            <w:rStyle w:val="Hyperlink"/>
            <w:rFonts w:hint="cs"/>
            <w:rtl/>
          </w:rPr>
          <w:t>ی</w:t>
        </w:r>
        <w:r w:rsidRPr="00417FAE">
          <w:rPr>
            <w:rStyle w:val="Hyperlink"/>
            <w:rFonts w:hint="eastAsia"/>
            <w:rtl/>
          </w:rPr>
          <w:t>خ</w:t>
        </w:r>
        <w:r w:rsidRPr="00417FAE">
          <w:rPr>
            <w:rStyle w:val="Hyperlink"/>
            <w:rtl/>
          </w:rPr>
          <w:t xml:space="preserve"> صدوق، ج1، ص382.</w:t>
        </w:r>
      </w:hyperlink>
    </w:p>
  </w:footnote>
  <w:footnote w:id="10">
    <w:p w:rsidR="00342B31" w:rsidRDefault="00342B31">
      <w:pPr>
        <w:pStyle w:val="FootnoteText"/>
      </w:pPr>
      <w:r>
        <w:rPr>
          <w:rStyle w:val="FootnoteReference"/>
        </w:rPr>
        <w:footnoteRef/>
      </w:r>
      <w:r>
        <w:rPr>
          <w:rtl/>
        </w:rPr>
        <w:t xml:space="preserve"> </w:t>
      </w:r>
      <w:r>
        <w:rPr>
          <w:rFonts w:hint="cs"/>
          <w:rtl/>
        </w:rPr>
        <w:t>دانشنامه</w:t>
      </w:r>
      <w:r>
        <w:rPr>
          <w:rFonts w:hint="eastAsia"/>
          <w:rtl/>
        </w:rPr>
        <w:t>‌</w:t>
      </w:r>
      <w:r>
        <w:rPr>
          <w:rFonts w:hint="cs"/>
          <w:rtl/>
        </w:rPr>
        <w:t xml:space="preserve">ی </w:t>
      </w:r>
      <w:r>
        <w:rPr>
          <w:rFonts w:hint="cs"/>
          <w:rtl/>
        </w:rPr>
        <w:t>جهان اسلام، ج 7، ص 810</w:t>
      </w:r>
    </w:p>
  </w:footnote>
  <w:footnote w:id="11">
    <w:p w:rsidR="00BC7A45" w:rsidRDefault="00BC7A45" w:rsidP="00BC7A45">
      <w:pPr>
        <w:pStyle w:val="FootnoteText"/>
      </w:pPr>
      <w:r>
        <w:rPr>
          <w:rStyle w:val="FootnoteReference"/>
        </w:rPr>
        <w:footnoteRef/>
      </w:r>
      <w:r>
        <w:rPr>
          <w:rtl/>
        </w:rPr>
        <w:t xml:space="preserve"> </w:t>
      </w:r>
      <w:hyperlink r:id="rId9" w:history="1">
        <w:r w:rsidRPr="00C01ECF">
          <w:rPr>
            <w:rStyle w:val="Hyperlink"/>
            <w:rtl/>
          </w:rPr>
          <w:t xml:space="preserve">صبح </w:t>
        </w:r>
        <w:r w:rsidRPr="00C01ECF">
          <w:rPr>
            <w:rStyle w:val="Hyperlink"/>
            <w:rtl/>
          </w:rPr>
          <w:t>الاعشي في صناعه الانشاء</w:t>
        </w:r>
        <w:r w:rsidRPr="00C01ECF">
          <w:rPr>
            <w:rStyle w:val="Hyperlink"/>
            <w:rFonts w:hint="cs"/>
            <w:rtl/>
          </w:rPr>
          <w:t>،</w:t>
        </w:r>
        <w:r w:rsidRPr="00C01ECF">
          <w:rPr>
            <w:rStyle w:val="Hyperlink"/>
            <w:rtl/>
          </w:rPr>
          <w:t xml:space="preserve"> القلقشندي، أحمد بن علي</w:t>
        </w:r>
        <w:r w:rsidRPr="00C01ECF">
          <w:rPr>
            <w:rStyle w:val="Hyperlink"/>
            <w:rFonts w:hint="cs"/>
            <w:rtl/>
          </w:rPr>
          <w:t>،</w:t>
        </w:r>
        <w:r w:rsidRPr="00C01ECF">
          <w:rPr>
            <w:rStyle w:val="Hyperlink"/>
            <w:rtl/>
          </w:rPr>
          <w:t xml:space="preserve"> جلد 6</w:t>
        </w:r>
        <w:r w:rsidRPr="00C01ECF">
          <w:rPr>
            <w:rStyle w:val="Hyperlink"/>
            <w:rFonts w:hint="cs"/>
            <w:rtl/>
          </w:rPr>
          <w:t>،</w:t>
        </w:r>
        <w:r w:rsidRPr="00C01ECF">
          <w:rPr>
            <w:rStyle w:val="Hyperlink"/>
            <w:rtl/>
          </w:rPr>
          <w:t xml:space="preserve">  صفحه</w:t>
        </w:r>
        <w:r w:rsidRPr="00C01ECF">
          <w:rPr>
            <w:rStyle w:val="Hyperlink"/>
            <w:rFonts w:hint="cs"/>
            <w:rtl/>
          </w:rPr>
          <w:t xml:space="preserve"> </w:t>
        </w:r>
        <w:r w:rsidRPr="00C01ECF">
          <w:rPr>
            <w:rStyle w:val="Hyperlink"/>
            <w:rtl/>
          </w:rPr>
          <w:t>239</w:t>
        </w:r>
      </w:hyperlink>
    </w:p>
  </w:footnote>
  <w:footnote w:id="12">
    <w:p w:rsidR="00974402" w:rsidRDefault="00974402" w:rsidP="00974402">
      <w:pPr>
        <w:pStyle w:val="FootnoteText"/>
      </w:pPr>
      <w:r>
        <w:rPr>
          <w:rStyle w:val="FootnoteReference"/>
        </w:rPr>
        <w:footnoteRef/>
      </w:r>
      <w:r>
        <w:rPr>
          <w:rtl/>
        </w:rPr>
        <w:t xml:space="preserve"> </w:t>
      </w:r>
      <w:hyperlink r:id="rId10" w:history="1">
        <w:r w:rsidRPr="00511CF1">
          <w:rPr>
            <w:rStyle w:val="Hyperlink"/>
            <w:rtl/>
          </w:rPr>
          <w:t>الهداية الكبرى</w:t>
        </w:r>
        <w:r w:rsidRPr="00511CF1">
          <w:rPr>
            <w:rStyle w:val="Hyperlink"/>
            <w:rFonts w:hint="cs"/>
            <w:rtl/>
          </w:rPr>
          <w:t xml:space="preserve">، </w:t>
        </w:r>
        <w:r w:rsidRPr="00511CF1">
          <w:rPr>
            <w:rStyle w:val="Hyperlink"/>
            <w:rtl/>
          </w:rPr>
          <w:t>الخصيبي‌، حسين بن حمدان</w:t>
        </w:r>
        <w:r w:rsidRPr="00511CF1">
          <w:rPr>
            <w:rStyle w:val="Hyperlink"/>
            <w:rFonts w:hint="cs"/>
            <w:rtl/>
          </w:rPr>
          <w:t>،</w:t>
        </w:r>
        <w:r w:rsidRPr="00511CF1">
          <w:rPr>
            <w:rStyle w:val="Hyperlink"/>
            <w:rtl/>
          </w:rPr>
          <w:t xml:space="preserve"> جلد</w:t>
        </w:r>
        <w:r w:rsidRPr="00511CF1">
          <w:rPr>
            <w:rStyle w:val="Hyperlink"/>
            <w:rFonts w:hint="cs"/>
            <w:rtl/>
          </w:rPr>
          <w:t xml:space="preserve"> </w:t>
        </w:r>
        <w:r w:rsidRPr="00511CF1">
          <w:rPr>
            <w:rStyle w:val="Hyperlink"/>
            <w:rtl/>
          </w:rPr>
          <w:t>1</w:t>
        </w:r>
        <w:r w:rsidRPr="00511CF1">
          <w:rPr>
            <w:rStyle w:val="Hyperlink"/>
            <w:rFonts w:hint="cs"/>
            <w:rtl/>
          </w:rPr>
          <w:t>،</w:t>
        </w:r>
        <w:r w:rsidRPr="00511CF1">
          <w:rPr>
            <w:rStyle w:val="Hyperlink"/>
            <w:rtl/>
          </w:rPr>
          <w:t xml:space="preserve"> صفحه 91</w:t>
        </w:r>
      </w:hyperlink>
    </w:p>
  </w:footnote>
  <w:footnote w:id="13">
    <w:p w:rsidR="006433D0" w:rsidRDefault="006433D0" w:rsidP="006433D0">
      <w:pPr>
        <w:pStyle w:val="FootnoteText"/>
      </w:pPr>
      <w:r>
        <w:rPr>
          <w:rStyle w:val="FootnoteReference"/>
        </w:rPr>
        <w:footnoteRef/>
      </w:r>
      <w:r>
        <w:rPr>
          <w:rtl/>
        </w:rPr>
        <w:t xml:space="preserve"> </w:t>
      </w:r>
      <w:hyperlink r:id="rId11" w:history="1">
        <w:r w:rsidRPr="00951F42">
          <w:rPr>
            <w:rStyle w:val="Hyperlink"/>
            <w:rtl/>
          </w:rPr>
          <w:t xml:space="preserve">اثبات </w:t>
        </w:r>
        <w:r w:rsidRPr="00951F42">
          <w:rPr>
            <w:rStyle w:val="Hyperlink"/>
            <w:rtl/>
          </w:rPr>
          <w:t>الوصية</w:t>
        </w:r>
        <w:r w:rsidRPr="00951F42">
          <w:rPr>
            <w:rStyle w:val="Hyperlink"/>
            <w:rFonts w:hint="cs"/>
            <w:rtl/>
          </w:rPr>
          <w:t xml:space="preserve">، </w:t>
        </w:r>
        <w:r w:rsidRPr="00951F42">
          <w:rPr>
            <w:rStyle w:val="Hyperlink"/>
            <w:rtl/>
          </w:rPr>
          <w:t>المسعودي، علي بن الحسين</w:t>
        </w:r>
        <w:r w:rsidRPr="00951F42">
          <w:rPr>
            <w:rStyle w:val="Hyperlink"/>
            <w:rFonts w:hint="cs"/>
            <w:rtl/>
          </w:rPr>
          <w:t>،</w:t>
        </w:r>
        <w:r w:rsidRPr="00951F42">
          <w:rPr>
            <w:rStyle w:val="Hyperlink"/>
            <w:rtl/>
          </w:rPr>
          <w:t xml:space="preserve"> جلد 1</w:t>
        </w:r>
        <w:r w:rsidRPr="00951F42">
          <w:rPr>
            <w:rStyle w:val="Hyperlink"/>
            <w:rFonts w:hint="cs"/>
            <w:rtl/>
          </w:rPr>
          <w:t>،</w:t>
        </w:r>
        <w:r w:rsidRPr="00951F42">
          <w:rPr>
            <w:rStyle w:val="Hyperlink"/>
            <w:rtl/>
          </w:rPr>
          <w:t xml:space="preserve"> صفحه</w:t>
        </w:r>
        <w:r w:rsidRPr="00951F42">
          <w:rPr>
            <w:rStyle w:val="Hyperlink"/>
            <w:rFonts w:hint="cs"/>
            <w:rtl/>
          </w:rPr>
          <w:t xml:space="preserve"> </w:t>
        </w:r>
        <w:r w:rsidRPr="00951F42">
          <w:rPr>
            <w:rStyle w:val="Hyperlink"/>
            <w:rtl/>
          </w:rPr>
          <w:t>156</w:t>
        </w:r>
      </w:hyperlink>
    </w:p>
  </w:footnote>
  <w:footnote w:id="14">
    <w:p w:rsidR="002862CB" w:rsidRDefault="002862CB" w:rsidP="002862CB">
      <w:pPr>
        <w:pStyle w:val="FootnoteText"/>
      </w:pPr>
      <w:r>
        <w:rPr>
          <w:rStyle w:val="FootnoteReference"/>
        </w:rPr>
        <w:footnoteRef/>
      </w:r>
      <w:r>
        <w:rPr>
          <w:rtl/>
        </w:rPr>
        <w:t xml:space="preserve"> </w:t>
      </w:r>
      <w:hyperlink r:id="rId12" w:history="1">
        <w:r w:rsidRPr="007B4664">
          <w:rPr>
            <w:rStyle w:val="Hyperlink"/>
            <w:rtl/>
          </w:rPr>
          <w:t>فضائل الأشهر الثلاثة</w:t>
        </w:r>
        <w:r w:rsidRPr="007B4664">
          <w:rPr>
            <w:rStyle w:val="Hyperlink"/>
            <w:rFonts w:hint="cs"/>
            <w:rtl/>
          </w:rPr>
          <w:t>،</w:t>
        </w:r>
        <w:r w:rsidRPr="007B4664">
          <w:rPr>
            <w:rStyle w:val="Hyperlink"/>
            <w:rtl/>
          </w:rPr>
          <w:t xml:space="preserve"> الشيخ الصدوق</w:t>
        </w:r>
        <w:r w:rsidRPr="007B4664">
          <w:rPr>
            <w:rStyle w:val="Hyperlink"/>
            <w:rFonts w:hint="cs"/>
            <w:rtl/>
          </w:rPr>
          <w:t>،</w:t>
        </w:r>
        <w:r w:rsidRPr="007B4664">
          <w:rPr>
            <w:rStyle w:val="Hyperlink"/>
            <w:rtl/>
          </w:rPr>
          <w:t xml:space="preserve"> جلد</w:t>
        </w:r>
        <w:r w:rsidRPr="007B4664">
          <w:rPr>
            <w:rStyle w:val="Hyperlink"/>
            <w:rFonts w:hint="cs"/>
            <w:rtl/>
          </w:rPr>
          <w:t xml:space="preserve"> </w:t>
        </w:r>
        <w:r w:rsidRPr="007B4664">
          <w:rPr>
            <w:rStyle w:val="Hyperlink"/>
            <w:rtl/>
          </w:rPr>
          <w:t>1</w:t>
        </w:r>
        <w:r w:rsidRPr="007B4664">
          <w:rPr>
            <w:rStyle w:val="Hyperlink"/>
            <w:rFonts w:hint="cs"/>
            <w:rtl/>
          </w:rPr>
          <w:t>،</w:t>
        </w:r>
        <w:r w:rsidRPr="007B4664">
          <w:rPr>
            <w:rStyle w:val="Hyperlink"/>
            <w:rtl/>
          </w:rPr>
          <w:t xml:space="preserve"> صفحه 21</w:t>
        </w:r>
      </w:hyperlink>
    </w:p>
  </w:footnote>
  <w:footnote w:id="15">
    <w:p w:rsidR="002554B1" w:rsidRPr="002554B1" w:rsidRDefault="002554B1" w:rsidP="002554B1">
      <w:pPr>
        <w:pStyle w:val="FootnoteText"/>
      </w:pPr>
      <w:r w:rsidRPr="002554B1">
        <w:footnoteRef/>
      </w:r>
      <w:r w:rsidRPr="002554B1">
        <w:rPr>
          <w:rtl/>
        </w:rPr>
        <w:t xml:space="preserve"> </w:t>
      </w:r>
      <w:hyperlink r:id="rId13" w:history="1">
        <w:r w:rsidRPr="002554B1">
          <w:rPr>
            <w:rStyle w:val="Hyperlink"/>
            <w:rFonts w:hint="eastAsia"/>
            <w:rtl/>
          </w:rPr>
          <w:t>ع</w:t>
        </w:r>
        <w:r w:rsidRPr="002554B1">
          <w:rPr>
            <w:rStyle w:val="Hyperlink"/>
            <w:rFonts w:hint="cs"/>
            <w:rtl/>
          </w:rPr>
          <w:t>ی</w:t>
        </w:r>
        <w:r w:rsidRPr="002554B1">
          <w:rPr>
            <w:rStyle w:val="Hyperlink"/>
            <w:rFonts w:hint="eastAsia"/>
            <w:rtl/>
          </w:rPr>
          <w:t>ون</w:t>
        </w:r>
        <w:r w:rsidRPr="002554B1">
          <w:rPr>
            <w:rStyle w:val="Hyperlink"/>
            <w:rtl/>
          </w:rPr>
          <w:t xml:space="preserve"> </w:t>
        </w:r>
        <w:r w:rsidRPr="002554B1">
          <w:rPr>
            <w:rStyle w:val="Hyperlink"/>
            <w:rtl/>
          </w:rPr>
          <w:t>اخبار الرضا، ش</w:t>
        </w:r>
        <w:r w:rsidRPr="002554B1">
          <w:rPr>
            <w:rStyle w:val="Hyperlink"/>
            <w:rFonts w:hint="cs"/>
            <w:rtl/>
          </w:rPr>
          <w:t>ی</w:t>
        </w:r>
        <w:r w:rsidRPr="002554B1">
          <w:rPr>
            <w:rStyle w:val="Hyperlink"/>
            <w:rFonts w:hint="eastAsia"/>
            <w:rtl/>
          </w:rPr>
          <w:t>خ</w:t>
        </w:r>
        <w:r w:rsidRPr="002554B1">
          <w:rPr>
            <w:rStyle w:val="Hyperlink"/>
            <w:rtl/>
          </w:rPr>
          <w:t xml:space="preserve"> صدوق، ج1، ص104.</w:t>
        </w:r>
      </w:hyperlink>
    </w:p>
  </w:footnote>
  <w:footnote w:id="16">
    <w:p w:rsidR="00D8431D" w:rsidRDefault="00D8431D" w:rsidP="00D8431D">
      <w:pPr>
        <w:pStyle w:val="FootnoteText"/>
      </w:pPr>
      <w:r>
        <w:rPr>
          <w:rStyle w:val="FootnoteReference"/>
        </w:rPr>
        <w:footnoteRef/>
      </w:r>
      <w:r>
        <w:rPr>
          <w:rtl/>
        </w:rPr>
        <w:t xml:space="preserve"> </w:t>
      </w:r>
      <w:hyperlink r:id="rId14" w:history="1">
        <w:r w:rsidRPr="00DA4263">
          <w:rPr>
            <w:rStyle w:val="Hyperlink"/>
            <w:rtl/>
          </w:rPr>
          <w:t xml:space="preserve">ادب </w:t>
        </w:r>
        <w:r w:rsidRPr="00DA4263">
          <w:rPr>
            <w:rStyle w:val="Hyperlink"/>
            <w:rtl/>
          </w:rPr>
          <w:t>الكتاب للصولي</w:t>
        </w:r>
        <w:r w:rsidRPr="00DA4263">
          <w:rPr>
            <w:rStyle w:val="Hyperlink"/>
            <w:rFonts w:hint="cs"/>
            <w:rtl/>
          </w:rPr>
          <w:t>،</w:t>
        </w:r>
        <w:r w:rsidRPr="00DA4263">
          <w:rPr>
            <w:rStyle w:val="Hyperlink"/>
            <w:rtl/>
          </w:rPr>
          <w:t xml:space="preserve"> الصولي</w:t>
        </w:r>
        <w:r w:rsidRPr="00DA4263">
          <w:rPr>
            <w:rStyle w:val="Hyperlink"/>
            <w:rFonts w:hint="cs"/>
            <w:rtl/>
          </w:rPr>
          <w:t>،</w:t>
        </w:r>
        <w:r w:rsidRPr="00DA4263">
          <w:rPr>
            <w:rStyle w:val="Hyperlink"/>
            <w:rtl/>
          </w:rPr>
          <w:t xml:space="preserve"> جلد 1</w:t>
        </w:r>
        <w:r w:rsidRPr="00DA4263">
          <w:rPr>
            <w:rStyle w:val="Hyperlink"/>
            <w:rFonts w:hint="cs"/>
            <w:rtl/>
          </w:rPr>
          <w:t>،</w:t>
        </w:r>
        <w:r w:rsidRPr="00DA4263">
          <w:rPr>
            <w:rStyle w:val="Hyperlink"/>
            <w:rtl/>
          </w:rPr>
          <w:t xml:space="preserve"> صفحه 183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3B" w:rsidRPr="001D2E9A" w:rsidRDefault="007C663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083</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6" w:name="Bokostad"/>
    <w:bookmarkEnd w:id="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19 /1 /1399</w:t>
    </w:r>
  </w:p>
  <w:p w:rsidR="007C663B" w:rsidRPr="00F16B53" w:rsidRDefault="007C663B" w:rsidP="00A26B5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دهم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9" w:name="Bokmoqarer"/>
    <w:bookmarkEnd w:id="9"/>
    <w:r w:rsidR="00A26B53">
      <w:rPr>
        <w:rFonts w:hint="cs"/>
        <w:sz w:val="24"/>
        <w:szCs w:val="24"/>
        <w:rtl/>
      </w:rPr>
      <w:t xml:space="preserve">مرکز فقهی امام محمدباقر علیه السلام </w:t>
    </w:r>
    <w:r w:rsidR="00A26B53">
      <w:rPr>
        <w:sz w:val="24"/>
        <w:szCs w:val="24"/>
      </w:rPr>
      <w:t xml:space="preserve"> </w:t>
    </w:r>
    <w:r w:rsidR="00A26B53">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0" w:name="BokSabj2"/>
    <w:bookmarkEnd w:id="10"/>
    <w:r>
      <w:rPr>
        <w:sz w:val="24"/>
        <w:szCs w:val="24"/>
        <w:rtl/>
      </w:rPr>
      <w:t>مراد از</w:t>
    </w:r>
    <w:r>
      <w:rPr>
        <w:rFonts w:hint="cs"/>
        <w:sz w:val="24"/>
        <w:szCs w:val="24"/>
        <w:rtl/>
      </w:rPr>
      <w:t xml:space="preserve"> ثلاثة</w:t>
    </w:r>
    <w:r>
      <w:rPr>
        <w:sz w:val="24"/>
        <w:szCs w:val="24"/>
        <w:rtl/>
      </w:rPr>
      <w:t xml:space="preserve"> اشهر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361F"/>
    <w:rsid w:val="00055496"/>
    <w:rsid w:val="00080A41"/>
    <w:rsid w:val="0008299B"/>
    <w:rsid w:val="000913AA"/>
    <w:rsid w:val="00094847"/>
    <w:rsid w:val="00096C63"/>
    <w:rsid w:val="000B5DB5"/>
    <w:rsid w:val="000C3947"/>
    <w:rsid w:val="000D2A37"/>
    <w:rsid w:val="000D30E9"/>
    <w:rsid w:val="000D6818"/>
    <w:rsid w:val="000E335E"/>
    <w:rsid w:val="000F0C4B"/>
    <w:rsid w:val="000F16CF"/>
    <w:rsid w:val="000F5BAC"/>
    <w:rsid w:val="00102585"/>
    <w:rsid w:val="00103DE8"/>
    <w:rsid w:val="001079A9"/>
    <w:rsid w:val="00114AB7"/>
    <w:rsid w:val="00116B2B"/>
    <w:rsid w:val="00124E3D"/>
    <w:rsid w:val="00127E95"/>
    <w:rsid w:val="00130659"/>
    <w:rsid w:val="00133823"/>
    <w:rsid w:val="001347C7"/>
    <w:rsid w:val="001356B0"/>
    <w:rsid w:val="00144163"/>
    <w:rsid w:val="00151937"/>
    <w:rsid w:val="00151BB5"/>
    <w:rsid w:val="00181844"/>
    <w:rsid w:val="001837E9"/>
    <w:rsid w:val="00187DFA"/>
    <w:rsid w:val="001A1BC1"/>
    <w:rsid w:val="001A1EA5"/>
    <w:rsid w:val="001A2574"/>
    <w:rsid w:val="001A27D7"/>
    <w:rsid w:val="001A294E"/>
    <w:rsid w:val="001A4ED8"/>
    <w:rsid w:val="001B2488"/>
    <w:rsid w:val="001B6799"/>
    <w:rsid w:val="001C1362"/>
    <w:rsid w:val="001C532E"/>
    <w:rsid w:val="001D2E9A"/>
    <w:rsid w:val="001D597F"/>
    <w:rsid w:val="001E0B2E"/>
    <w:rsid w:val="001E3FD4"/>
    <w:rsid w:val="001F4087"/>
    <w:rsid w:val="001F68DD"/>
    <w:rsid w:val="0020241A"/>
    <w:rsid w:val="00203821"/>
    <w:rsid w:val="00211362"/>
    <w:rsid w:val="00211632"/>
    <w:rsid w:val="00211785"/>
    <w:rsid w:val="0021630D"/>
    <w:rsid w:val="0024121B"/>
    <w:rsid w:val="0024526B"/>
    <w:rsid w:val="00246CAA"/>
    <w:rsid w:val="00247D2F"/>
    <w:rsid w:val="002554B1"/>
    <w:rsid w:val="00256560"/>
    <w:rsid w:val="002645C4"/>
    <w:rsid w:val="0027605E"/>
    <w:rsid w:val="00281E00"/>
    <w:rsid w:val="002862CB"/>
    <w:rsid w:val="00294A52"/>
    <w:rsid w:val="002B575F"/>
    <w:rsid w:val="002B729B"/>
    <w:rsid w:val="002C23B5"/>
    <w:rsid w:val="002C53A2"/>
    <w:rsid w:val="002C6F67"/>
    <w:rsid w:val="002D0040"/>
    <w:rsid w:val="002D2FA8"/>
    <w:rsid w:val="002D7904"/>
    <w:rsid w:val="002E02D2"/>
    <w:rsid w:val="002E220F"/>
    <w:rsid w:val="002F486A"/>
    <w:rsid w:val="002F6644"/>
    <w:rsid w:val="00307311"/>
    <w:rsid w:val="0032100F"/>
    <w:rsid w:val="0033402C"/>
    <w:rsid w:val="00340521"/>
    <w:rsid w:val="00342B31"/>
    <w:rsid w:val="00345C73"/>
    <w:rsid w:val="00354A99"/>
    <w:rsid w:val="00360311"/>
    <w:rsid w:val="00361922"/>
    <w:rsid w:val="0037339B"/>
    <w:rsid w:val="00386C11"/>
    <w:rsid w:val="00397466"/>
    <w:rsid w:val="003A42E3"/>
    <w:rsid w:val="003A6148"/>
    <w:rsid w:val="003C33F6"/>
    <w:rsid w:val="003C3D2E"/>
    <w:rsid w:val="003C43A5"/>
    <w:rsid w:val="003E1C5C"/>
    <w:rsid w:val="003E6650"/>
    <w:rsid w:val="003F5B46"/>
    <w:rsid w:val="00401363"/>
    <w:rsid w:val="00402E47"/>
    <w:rsid w:val="00417FAE"/>
    <w:rsid w:val="00425015"/>
    <w:rsid w:val="00427A5F"/>
    <w:rsid w:val="00430994"/>
    <w:rsid w:val="00441B6D"/>
    <w:rsid w:val="00443494"/>
    <w:rsid w:val="00445E66"/>
    <w:rsid w:val="004556EF"/>
    <w:rsid w:val="00462B07"/>
    <w:rsid w:val="00465BD2"/>
    <w:rsid w:val="004715C8"/>
    <w:rsid w:val="00481C31"/>
    <w:rsid w:val="00482FC1"/>
    <w:rsid w:val="00483027"/>
    <w:rsid w:val="004871AA"/>
    <w:rsid w:val="004918D7"/>
    <w:rsid w:val="004920ED"/>
    <w:rsid w:val="004926E1"/>
    <w:rsid w:val="004A2FEA"/>
    <w:rsid w:val="004D2DD7"/>
    <w:rsid w:val="004D75C5"/>
    <w:rsid w:val="004E2186"/>
    <w:rsid w:val="004E66FB"/>
    <w:rsid w:val="004F25A9"/>
    <w:rsid w:val="004F470A"/>
    <w:rsid w:val="004F4C59"/>
    <w:rsid w:val="004F6B26"/>
    <w:rsid w:val="00500C8F"/>
    <w:rsid w:val="00501909"/>
    <w:rsid w:val="00507BBB"/>
    <w:rsid w:val="00511CF1"/>
    <w:rsid w:val="005128DF"/>
    <w:rsid w:val="0051592A"/>
    <w:rsid w:val="005206FE"/>
    <w:rsid w:val="005257ED"/>
    <w:rsid w:val="005306F8"/>
    <w:rsid w:val="0054023D"/>
    <w:rsid w:val="005426BF"/>
    <w:rsid w:val="0056213C"/>
    <w:rsid w:val="00580C24"/>
    <w:rsid w:val="005968EF"/>
    <w:rsid w:val="00596C1E"/>
    <w:rsid w:val="005975EA"/>
    <w:rsid w:val="005A2E26"/>
    <w:rsid w:val="005B5B86"/>
    <w:rsid w:val="005B7BCA"/>
    <w:rsid w:val="005C094A"/>
    <w:rsid w:val="005C0DAE"/>
    <w:rsid w:val="005C188E"/>
    <w:rsid w:val="005D2349"/>
    <w:rsid w:val="005E1B60"/>
    <w:rsid w:val="005E5507"/>
    <w:rsid w:val="005E607B"/>
    <w:rsid w:val="005F0A8D"/>
    <w:rsid w:val="005F1E5F"/>
    <w:rsid w:val="00601229"/>
    <w:rsid w:val="00603B67"/>
    <w:rsid w:val="00605FE8"/>
    <w:rsid w:val="006162A2"/>
    <w:rsid w:val="006240DA"/>
    <w:rsid w:val="0063256E"/>
    <w:rsid w:val="0063281B"/>
    <w:rsid w:val="00633F04"/>
    <w:rsid w:val="00635219"/>
    <w:rsid w:val="00635EC0"/>
    <w:rsid w:val="00640B58"/>
    <w:rsid w:val="006433D0"/>
    <w:rsid w:val="00651B02"/>
    <w:rsid w:val="00651B19"/>
    <w:rsid w:val="00652D77"/>
    <w:rsid w:val="00660A29"/>
    <w:rsid w:val="00672DA7"/>
    <w:rsid w:val="00680D82"/>
    <w:rsid w:val="00695519"/>
    <w:rsid w:val="00695FA1"/>
    <w:rsid w:val="006A4134"/>
    <w:rsid w:val="006A5DDA"/>
    <w:rsid w:val="006A6701"/>
    <w:rsid w:val="006B21F4"/>
    <w:rsid w:val="006B3753"/>
    <w:rsid w:val="006B7AD6"/>
    <w:rsid w:val="006C50FD"/>
    <w:rsid w:val="006D1DD4"/>
    <w:rsid w:val="006D2E60"/>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7E92"/>
    <w:rsid w:val="00753486"/>
    <w:rsid w:val="0075683E"/>
    <w:rsid w:val="00762452"/>
    <w:rsid w:val="007639E0"/>
    <w:rsid w:val="00775507"/>
    <w:rsid w:val="00783473"/>
    <w:rsid w:val="0078594B"/>
    <w:rsid w:val="00787AC3"/>
    <w:rsid w:val="00795E02"/>
    <w:rsid w:val="007979D0"/>
    <w:rsid w:val="007A4E18"/>
    <w:rsid w:val="007A7B8C"/>
    <w:rsid w:val="007B4664"/>
    <w:rsid w:val="007B46F9"/>
    <w:rsid w:val="007C2EA3"/>
    <w:rsid w:val="007C663B"/>
    <w:rsid w:val="007C6D9E"/>
    <w:rsid w:val="007D1C43"/>
    <w:rsid w:val="007D6C53"/>
    <w:rsid w:val="007E1564"/>
    <w:rsid w:val="007E19BA"/>
    <w:rsid w:val="007E1E87"/>
    <w:rsid w:val="007E5B3F"/>
    <w:rsid w:val="007E7CE8"/>
    <w:rsid w:val="007F2257"/>
    <w:rsid w:val="0080091D"/>
    <w:rsid w:val="00804108"/>
    <w:rsid w:val="00804FC4"/>
    <w:rsid w:val="00816367"/>
    <w:rsid w:val="00816A0B"/>
    <w:rsid w:val="00824B22"/>
    <w:rsid w:val="00830C53"/>
    <w:rsid w:val="00837FAA"/>
    <w:rsid w:val="00841F77"/>
    <w:rsid w:val="0084469C"/>
    <w:rsid w:val="0085276D"/>
    <w:rsid w:val="00863390"/>
    <w:rsid w:val="0086385C"/>
    <w:rsid w:val="00871916"/>
    <w:rsid w:val="00873265"/>
    <w:rsid w:val="008956DD"/>
    <w:rsid w:val="008A08CE"/>
    <w:rsid w:val="008A510E"/>
    <w:rsid w:val="008A522A"/>
    <w:rsid w:val="008B0554"/>
    <w:rsid w:val="008B4464"/>
    <w:rsid w:val="008B750B"/>
    <w:rsid w:val="008C3162"/>
    <w:rsid w:val="008C6D34"/>
    <w:rsid w:val="008D1F14"/>
    <w:rsid w:val="008D439C"/>
    <w:rsid w:val="008E3924"/>
    <w:rsid w:val="008F13F7"/>
    <w:rsid w:val="008F5B4D"/>
    <w:rsid w:val="00907425"/>
    <w:rsid w:val="009236DE"/>
    <w:rsid w:val="00923C34"/>
    <w:rsid w:val="00924152"/>
    <w:rsid w:val="0092513D"/>
    <w:rsid w:val="00927A9F"/>
    <w:rsid w:val="009335CC"/>
    <w:rsid w:val="00935A55"/>
    <w:rsid w:val="00941CEB"/>
    <w:rsid w:val="00943AFF"/>
    <w:rsid w:val="0094720F"/>
    <w:rsid w:val="00951F42"/>
    <w:rsid w:val="00953B28"/>
    <w:rsid w:val="00954322"/>
    <w:rsid w:val="00957CAA"/>
    <w:rsid w:val="009608AB"/>
    <w:rsid w:val="0096778A"/>
    <w:rsid w:val="00974402"/>
    <w:rsid w:val="00977656"/>
    <w:rsid w:val="009846A7"/>
    <w:rsid w:val="0098794D"/>
    <w:rsid w:val="0099497B"/>
    <w:rsid w:val="00996971"/>
    <w:rsid w:val="009A43BA"/>
    <w:rsid w:val="009A7779"/>
    <w:rsid w:val="009B0D05"/>
    <w:rsid w:val="009B4CA6"/>
    <w:rsid w:val="009B79F8"/>
    <w:rsid w:val="009C2457"/>
    <w:rsid w:val="009C66D5"/>
    <w:rsid w:val="009D13FD"/>
    <w:rsid w:val="009D1656"/>
    <w:rsid w:val="009D266A"/>
    <w:rsid w:val="009E3E9B"/>
    <w:rsid w:val="009F4D37"/>
    <w:rsid w:val="009F780F"/>
    <w:rsid w:val="009F7E07"/>
    <w:rsid w:val="00A01522"/>
    <w:rsid w:val="00A04A78"/>
    <w:rsid w:val="00A10A11"/>
    <w:rsid w:val="00A13C6A"/>
    <w:rsid w:val="00A17B09"/>
    <w:rsid w:val="00A26B53"/>
    <w:rsid w:val="00A40A89"/>
    <w:rsid w:val="00A44ACF"/>
    <w:rsid w:val="00A457C6"/>
    <w:rsid w:val="00A46AD0"/>
    <w:rsid w:val="00A47063"/>
    <w:rsid w:val="00A473A8"/>
    <w:rsid w:val="00A513F0"/>
    <w:rsid w:val="00A61AC8"/>
    <w:rsid w:val="00A6366F"/>
    <w:rsid w:val="00A64C12"/>
    <w:rsid w:val="00A65D4C"/>
    <w:rsid w:val="00A70512"/>
    <w:rsid w:val="00A80F00"/>
    <w:rsid w:val="00A82EFC"/>
    <w:rsid w:val="00A84401"/>
    <w:rsid w:val="00A8608E"/>
    <w:rsid w:val="00AA1F60"/>
    <w:rsid w:val="00AA40D7"/>
    <w:rsid w:val="00AB5F7D"/>
    <w:rsid w:val="00AC0C50"/>
    <w:rsid w:val="00AC6FE2"/>
    <w:rsid w:val="00AD2E9E"/>
    <w:rsid w:val="00AF3925"/>
    <w:rsid w:val="00B00FBF"/>
    <w:rsid w:val="00B060E0"/>
    <w:rsid w:val="00B0705A"/>
    <w:rsid w:val="00B11590"/>
    <w:rsid w:val="00B1296B"/>
    <w:rsid w:val="00B17FC7"/>
    <w:rsid w:val="00B2292F"/>
    <w:rsid w:val="00B30409"/>
    <w:rsid w:val="00B43169"/>
    <w:rsid w:val="00B501A8"/>
    <w:rsid w:val="00B55AE4"/>
    <w:rsid w:val="00B70B46"/>
    <w:rsid w:val="00B739B0"/>
    <w:rsid w:val="00B814A3"/>
    <w:rsid w:val="00B96F38"/>
    <w:rsid w:val="00BC428E"/>
    <w:rsid w:val="00BC6447"/>
    <w:rsid w:val="00BC716B"/>
    <w:rsid w:val="00BC7A45"/>
    <w:rsid w:val="00BD0E74"/>
    <w:rsid w:val="00BD5F8C"/>
    <w:rsid w:val="00BE29DD"/>
    <w:rsid w:val="00C01ECF"/>
    <w:rsid w:val="00C066AF"/>
    <w:rsid w:val="00C10E06"/>
    <w:rsid w:val="00C145B8"/>
    <w:rsid w:val="00C2438F"/>
    <w:rsid w:val="00C31AF0"/>
    <w:rsid w:val="00C32931"/>
    <w:rsid w:val="00C32A7E"/>
    <w:rsid w:val="00C34F28"/>
    <w:rsid w:val="00C368DF"/>
    <w:rsid w:val="00C442C5"/>
    <w:rsid w:val="00C455CF"/>
    <w:rsid w:val="00C57B5C"/>
    <w:rsid w:val="00C57C7C"/>
    <w:rsid w:val="00C61049"/>
    <w:rsid w:val="00C6134F"/>
    <w:rsid w:val="00C63FFE"/>
    <w:rsid w:val="00C76C24"/>
    <w:rsid w:val="00C8350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5FE"/>
    <w:rsid w:val="00D221CB"/>
    <w:rsid w:val="00D23391"/>
    <w:rsid w:val="00D31805"/>
    <w:rsid w:val="00D33C2D"/>
    <w:rsid w:val="00D552B9"/>
    <w:rsid w:val="00D735B2"/>
    <w:rsid w:val="00D74021"/>
    <w:rsid w:val="00D76D01"/>
    <w:rsid w:val="00D8431D"/>
    <w:rsid w:val="00D922A9"/>
    <w:rsid w:val="00D9394A"/>
    <w:rsid w:val="00DA4263"/>
    <w:rsid w:val="00DB0CBB"/>
    <w:rsid w:val="00DB67CC"/>
    <w:rsid w:val="00DC3783"/>
    <w:rsid w:val="00DE1070"/>
    <w:rsid w:val="00DE3B02"/>
    <w:rsid w:val="00E00219"/>
    <w:rsid w:val="00E0316B"/>
    <w:rsid w:val="00E25E10"/>
    <w:rsid w:val="00E26F97"/>
    <w:rsid w:val="00E46A4F"/>
    <w:rsid w:val="00E50B41"/>
    <w:rsid w:val="00E5219B"/>
    <w:rsid w:val="00E52D07"/>
    <w:rsid w:val="00E53513"/>
    <w:rsid w:val="00E54F58"/>
    <w:rsid w:val="00E5518B"/>
    <w:rsid w:val="00E609FE"/>
    <w:rsid w:val="00E630BE"/>
    <w:rsid w:val="00E75920"/>
    <w:rsid w:val="00E80D96"/>
    <w:rsid w:val="00E871FA"/>
    <w:rsid w:val="00E936A4"/>
    <w:rsid w:val="00E954BB"/>
    <w:rsid w:val="00EA45E7"/>
    <w:rsid w:val="00EA60CC"/>
    <w:rsid w:val="00EB78E3"/>
    <w:rsid w:val="00EB7BE3"/>
    <w:rsid w:val="00EC1C4B"/>
    <w:rsid w:val="00EC735A"/>
    <w:rsid w:val="00ED45F7"/>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019C"/>
    <w:rsid w:val="00FA3B17"/>
    <w:rsid w:val="00FA5E8D"/>
    <w:rsid w:val="00FA5F3D"/>
    <w:rsid w:val="00FB399E"/>
    <w:rsid w:val="00FB7F50"/>
    <w:rsid w:val="00FC2A85"/>
    <w:rsid w:val="00FC40AF"/>
    <w:rsid w:val="00FC4478"/>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53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227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3484937">
      <w:bodyDiv w:val="1"/>
      <w:marLeft w:val="0"/>
      <w:marRight w:val="0"/>
      <w:marTop w:val="0"/>
      <w:marBottom w:val="0"/>
      <w:divBdr>
        <w:top w:val="none" w:sz="0" w:space="0" w:color="auto"/>
        <w:left w:val="none" w:sz="0" w:space="0" w:color="auto"/>
        <w:bottom w:val="none" w:sz="0" w:space="0" w:color="auto"/>
        <w:right w:val="none" w:sz="0" w:space="0" w:color="auto"/>
      </w:divBdr>
    </w:div>
    <w:div w:id="27814386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3484614">
      <w:bodyDiv w:val="1"/>
      <w:marLeft w:val="0"/>
      <w:marRight w:val="0"/>
      <w:marTop w:val="0"/>
      <w:marBottom w:val="0"/>
      <w:divBdr>
        <w:top w:val="none" w:sz="0" w:space="0" w:color="auto"/>
        <w:left w:val="none" w:sz="0" w:space="0" w:color="auto"/>
        <w:bottom w:val="none" w:sz="0" w:space="0" w:color="auto"/>
        <w:right w:val="none" w:sz="0" w:space="0" w:color="auto"/>
      </w:divBdr>
    </w:div>
    <w:div w:id="322438920">
      <w:bodyDiv w:val="1"/>
      <w:marLeft w:val="0"/>
      <w:marRight w:val="0"/>
      <w:marTop w:val="0"/>
      <w:marBottom w:val="0"/>
      <w:divBdr>
        <w:top w:val="none" w:sz="0" w:space="0" w:color="auto"/>
        <w:left w:val="none" w:sz="0" w:space="0" w:color="auto"/>
        <w:bottom w:val="none" w:sz="0" w:space="0" w:color="auto"/>
        <w:right w:val="none" w:sz="0" w:space="0" w:color="auto"/>
      </w:divBdr>
    </w:div>
    <w:div w:id="387192638">
      <w:bodyDiv w:val="1"/>
      <w:marLeft w:val="0"/>
      <w:marRight w:val="0"/>
      <w:marTop w:val="0"/>
      <w:marBottom w:val="0"/>
      <w:divBdr>
        <w:top w:val="none" w:sz="0" w:space="0" w:color="auto"/>
        <w:left w:val="none" w:sz="0" w:space="0" w:color="auto"/>
        <w:bottom w:val="none" w:sz="0" w:space="0" w:color="auto"/>
        <w:right w:val="none" w:sz="0" w:space="0" w:color="auto"/>
      </w:divBdr>
    </w:div>
    <w:div w:id="41930309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22159828">
      <w:bodyDiv w:val="1"/>
      <w:marLeft w:val="0"/>
      <w:marRight w:val="0"/>
      <w:marTop w:val="0"/>
      <w:marBottom w:val="0"/>
      <w:divBdr>
        <w:top w:val="none" w:sz="0" w:space="0" w:color="auto"/>
        <w:left w:val="none" w:sz="0" w:space="0" w:color="auto"/>
        <w:bottom w:val="none" w:sz="0" w:space="0" w:color="auto"/>
        <w:right w:val="none" w:sz="0" w:space="0" w:color="auto"/>
      </w:divBdr>
    </w:div>
    <w:div w:id="917137748">
      <w:bodyDiv w:val="1"/>
      <w:marLeft w:val="0"/>
      <w:marRight w:val="0"/>
      <w:marTop w:val="0"/>
      <w:marBottom w:val="0"/>
      <w:divBdr>
        <w:top w:val="none" w:sz="0" w:space="0" w:color="auto"/>
        <w:left w:val="none" w:sz="0" w:space="0" w:color="auto"/>
        <w:bottom w:val="none" w:sz="0" w:space="0" w:color="auto"/>
        <w:right w:val="none" w:sz="0" w:space="0" w:color="auto"/>
      </w:divBdr>
    </w:div>
    <w:div w:id="994264422">
      <w:bodyDiv w:val="1"/>
      <w:marLeft w:val="0"/>
      <w:marRight w:val="0"/>
      <w:marTop w:val="0"/>
      <w:marBottom w:val="0"/>
      <w:divBdr>
        <w:top w:val="none" w:sz="0" w:space="0" w:color="auto"/>
        <w:left w:val="none" w:sz="0" w:space="0" w:color="auto"/>
        <w:bottom w:val="none" w:sz="0" w:space="0" w:color="auto"/>
        <w:right w:val="none" w:sz="0" w:space="0" w:color="auto"/>
      </w:divBdr>
    </w:div>
    <w:div w:id="1003162970">
      <w:bodyDiv w:val="1"/>
      <w:marLeft w:val="0"/>
      <w:marRight w:val="0"/>
      <w:marTop w:val="0"/>
      <w:marBottom w:val="0"/>
      <w:divBdr>
        <w:top w:val="none" w:sz="0" w:space="0" w:color="auto"/>
        <w:left w:val="none" w:sz="0" w:space="0" w:color="auto"/>
        <w:bottom w:val="none" w:sz="0" w:space="0" w:color="auto"/>
        <w:right w:val="none" w:sz="0" w:space="0" w:color="auto"/>
      </w:divBdr>
    </w:div>
    <w:div w:id="1094593254">
      <w:bodyDiv w:val="1"/>
      <w:marLeft w:val="0"/>
      <w:marRight w:val="0"/>
      <w:marTop w:val="0"/>
      <w:marBottom w:val="0"/>
      <w:divBdr>
        <w:top w:val="none" w:sz="0" w:space="0" w:color="auto"/>
        <w:left w:val="none" w:sz="0" w:space="0" w:color="auto"/>
        <w:bottom w:val="none" w:sz="0" w:space="0" w:color="auto"/>
        <w:right w:val="none" w:sz="0" w:space="0" w:color="auto"/>
      </w:divBdr>
    </w:div>
    <w:div w:id="112711643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5360919">
      <w:bodyDiv w:val="1"/>
      <w:marLeft w:val="0"/>
      <w:marRight w:val="0"/>
      <w:marTop w:val="0"/>
      <w:marBottom w:val="0"/>
      <w:divBdr>
        <w:top w:val="none" w:sz="0" w:space="0" w:color="auto"/>
        <w:left w:val="none" w:sz="0" w:space="0" w:color="auto"/>
        <w:bottom w:val="none" w:sz="0" w:space="0" w:color="auto"/>
        <w:right w:val="none" w:sz="0" w:space="0" w:color="auto"/>
      </w:divBdr>
    </w:div>
    <w:div w:id="125038209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4598384">
      <w:bodyDiv w:val="1"/>
      <w:marLeft w:val="0"/>
      <w:marRight w:val="0"/>
      <w:marTop w:val="0"/>
      <w:marBottom w:val="0"/>
      <w:divBdr>
        <w:top w:val="none" w:sz="0" w:space="0" w:color="auto"/>
        <w:left w:val="none" w:sz="0" w:space="0" w:color="auto"/>
        <w:bottom w:val="none" w:sz="0" w:space="0" w:color="auto"/>
        <w:right w:val="none" w:sz="0" w:space="0" w:color="auto"/>
      </w:divBdr>
    </w:div>
    <w:div w:id="146650632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5623242">
      <w:bodyDiv w:val="1"/>
      <w:marLeft w:val="0"/>
      <w:marRight w:val="0"/>
      <w:marTop w:val="0"/>
      <w:marBottom w:val="0"/>
      <w:divBdr>
        <w:top w:val="none" w:sz="0" w:space="0" w:color="auto"/>
        <w:left w:val="none" w:sz="0" w:space="0" w:color="auto"/>
        <w:bottom w:val="none" w:sz="0" w:space="0" w:color="auto"/>
        <w:right w:val="none" w:sz="0" w:space="0" w:color="auto"/>
      </w:divBdr>
    </w:div>
    <w:div w:id="1625501991">
      <w:bodyDiv w:val="1"/>
      <w:marLeft w:val="0"/>
      <w:marRight w:val="0"/>
      <w:marTop w:val="0"/>
      <w:marBottom w:val="0"/>
      <w:divBdr>
        <w:top w:val="none" w:sz="0" w:space="0" w:color="auto"/>
        <w:left w:val="none" w:sz="0" w:space="0" w:color="auto"/>
        <w:bottom w:val="none" w:sz="0" w:space="0" w:color="auto"/>
        <w:right w:val="none" w:sz="0" w:space="0" w:color="auto"/>
      </w:divBdr>
    </w:div>
    <w:div w:id="1698844476">
      <w:bodyDiv w:val="1"/>
      <w:marLeft w:val="0"/>
      <w:marRight w:val="0"/>
      <w:marTop w:val="0"/>
      <w:marBottom w:val="0"/>
      <w:divBdr>
        <w:top w:val="none" w:sz="0" w:space="0" w:color="auto"/>
        <w:left w:val="none" w:sz="0" w:space="0" w:color="auto"/>
        <w:bottom w:val="none" w:sz="0" w:space="0" w:color="auto"/>
        <w:right w:val="none" w:sz="0" w:space="0" w:color="auto"/>
      </w:divBdr>
    </w:div>
    <w:div w:id="172340214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580153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018764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1098841">
      <w:bodyDiv w:val="1"/>
      <w:marLeft w:val="0"/>
      <w:marRight w:val="0"/>
      <w:marTop w:val="0"/>
      <w:marBottom w:val="0"/>
      <w:divBdr>
        <w:top w:val="none" w:sz="0" w:space="0" w:color="auto"/>
        <w:left w:val="none" w:sz="0" w:space="0" w:color="auto"/>
        <w:bottom w:val="none" w:sz="0" w:space="0" w:color="auto"/>
        <w:right w:val="none" w:sz="0" w:space="0" w:color="auto"/>
      </w:divBdr>
    </w:div>
    <w:div w:id="210568299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5257/1/382/&#1575;&#1604;&#1587;&#1606;&#1577;" TargetMode="External"/><Relationship Id="rId13" Type="http://schemas.openxmlformats.org/officeDocument/2006/relationships/hyperlink" Target="http://lib.eshia.ir/86808/1/104/&#1576;&#1602;&#1740;&#1606;" TargetMode="External"/><Relationship Id="rId3" Type="http://schemas.openxmlformats.org/officeDocument/2006/relationships/hyperlink" Target="http://lib.eshia.ir/10355/1/37/%D9%81%D8%A7%D8%B3%D8%AA%D8%B9%D9%85%D8%A7%D9%84" TargetMode="External"/><Relationship Id="rId7" Type="http://schemas.openxmlformats.org/officeDocument/2006/relationships/hyperlink" Target="http://lib.eshia.ir/40718/3/222/%D9%88%D9%8E%D8%A7%D9%84%D8%B1%D9%91%D9%8E%D8%A7%D8%A1%D9%8F" TargetMode="External"/><Relationship Id="rId12" Type="http://schemas.openxmlformats.org/officeDocument/2006/relationships/hyperlink" Target="http://lib.eshia.ir/27040/1/21/%D8%A8%D9%82%D9%8A%D9%86" TargetMode="External"/><Relationship Id="rId2" Type="http://schemas.openxmlformats.org/officeDocument/2006/relationships/hyperlink" Target="http://lib.eshia.ir/10355/1/37/%D8%A7%D9%84%D9%85%D9%81%D9%87%D9%88%D9%85" TargetMode="External"/><Relationship Id="rId1" Type="http://schemas.openxmlformats.org/officeDocument/2006/relationships/hyperlink" Target="http://lib.eshia.ir/10355/1/38/%DB%8C%D9%82%D8%A7%D9%84" TargetMode="External"/><Relationship Id="rId6" Type="http://schemas.openxmlformats.org/officeDocument/2006/relationships/hyperlink" Target="http://lib.eshia.ir/71734/6/251/%D8%A7%D9%84%D9%87%D9%84%D8%A7%D9%84" TargetMode="External"/><Relationship Id="rId11" Type="http://schemas.openxmlformats.org/officeDocument/2006/relationships/hyperlink" Target="http://lib.eshia.ir/86423/1/156/%D9%82%D8%A8%D8%B6" TargetMode="External"/><Relationship Id="rId5" Type="http://schemas.openxmlformats.org/officeDocument/2006/relationships/hyperlink" Target="http://lib.eshia.ir/40662/2/270/%D9%88%D8%B8%D9%87%D9%88%D8%B1%D9%87" TargetMode="External"/><Relationship Id="rId10" Type="http://schemas.openxmlformats.org/officeDocument/2006/relationships/hyperlink" Target="http://lib.eshia.ir/15130/1/91/%D8%A8%D9%8E%D9%82%D9%90%D9%8A%D9%8E%D8%AA%D9%92" TargetMode="External"/><Relationship Id="rId4" Type="http://schemas.openxmlformats.org/officeDocument/2006/relationships/hyperlink" Target="http://lib.eshia.ir/40687/6/51/%D8%A7%D9%84%D9%87%D9%84%D8%A7%D9%84" TargetMode="External"/><Relationship Id="rId9" Type="http://schemas.openxmlformats.org/officeDocument/2006/relationships/hyperlink" Target="http://lib.eshia.ir/41092/6/235/%D8%A7%D8%B9%D8%AA%D8%A8%D8%A7%D8%B1%D8%A7%D8%AA" TargetMode="External"/><Relationship Id="rId14" Type="http://schemas.openxmlformats.org/officeDocument/2006/relationships/hyperlink" Target="http://lib.eshia.ir/40846/1/183/%D9%83%D8%B1%D9%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2658-36F1-449C-BF0F-49F5EC46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2112</Words>
  <Characters>12043</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2020-04-08T05:51:00Z</dcterms:created>
  <dcterms:modified xsi:type="dcterms:W3CDTF">2020-04-14T09:37:00Z</dcterms:modified>
  <cp:contentStatus>ویرایش 2.5</cp:contentStatus>
  <cp:version>2.7</cp:version>
</cp:coreProperties>
</file>