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75F" w:rsidRDefault="0010175F" w:rsidP="0010175F">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10175F" w:rsidRPr="00825F78" w:rsidRDefault="0010175F" w:rsidP="0010175F">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sidRPr="00825F78">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4</w:t>
      </w:r>
      <w:r>
        <w:rPr>
          <w:rFonts w:ascii="IRANSans" w:hAnsi="IRANSans" w:cs="IRANSans" w:hint="cs"/>
          <w:b/>
          <w:bCs/>
          <w:color w:val="0101FF"/>
          <w:sz w:val="24"/>
          <w:szCs w:val="24"/>
          <w:shd w:val="clear" w:color="auto" w:fill="FFFFFF"/>
          <w:rtl/>
        </w:rPr>
        <w:t>4</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5</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12</w:t>
      </w:r>
      <w:r w:rsidRPr="00825F78">
        <w:rPr>
          <w:rFonts w:ascii="IRANSans" w:hAnsi="IRANSans" w:cs="IRANSans"/>
          <w:b/>
          <w:bCs/>
          <w:color w:val="0101FF"/>
          <w:sz w:val="24"/>
          <w:szCs w:val="24"/>
          <w:shd w:val="clear" w:color="auto" w:fill="FFFFFF"/>
          <w:rtl/>
        </w:rPr>
        <w:t>/ 1398</w:t>
      </w:r>
      <w:r w:rsidRPr="00CE6FB9">
        <w:rPr>
          <w:rFonts w:ascii="IRANSans" w:hAnsi="IRANSans" w:cs="IRANSans"/>
          <w:b/>
          <w:bCs/>
          <w:color w:val="0101FF"/>
          <w:sz w:val="24"/>
          <w:szCs w:val="24"/>
          <w:shd w:val="clear" w:color="auto" w:fill="FFFFFF"/>
          <w:rtl/>
        </w:rPr>
        <w:t xml:space="preserve"> </w:t>
      </w:r>
      <w:r w:rsidRPr="0010175F">
        <w:rPr>
          <w:rFonts w:ascii="IRANSans" w:hAnsi="IRANSans" w:cs="IRANSans"/>
          <w:b/>
          <w:bCs/>
          <w:color w:val="0101FF"/>
          <w:sz w:val="24"/>
          <w:szCs w:val="24"/>
          <w:shd w:val="clear" w:color="auto" w:fill="FFFFFF"/>
          <w:rtl/>
        </w:rPr>
        <w:t>روا</w:t>
      </w:r>
      <w:r w:rsidRPr="0010175F">
        <w:rPr>
          <w:rFonts w:ascii="IRANSans" w:hAnsi="IRANSans" w:cs="IRANSans" w:hint="cs"/>
          <w:b/>
          <w:bCs/>
          <w:color w:val="0101FF"/>
          <w:sz w:val="24"/>
          <w:szCs w:val="24"/>
          <w:shd w:val="clear" w:color="auto" w:fill="FFFFFF"/>
          <w:rtl/>
        </w:rPr>
        <w:t>ی</w:t>
      </w:r>
      <w:r w:rsidRPr="0010175F">
        <w:rPr>
          <w:rFonts w:ascii="IRANSans" w:hAnsi="IRANSans" w:cs="IRANSans" w:hint="eastAsia"/>
          <w:b/>
          <w:bCs/>
          <w:color w:val="0101FF"/>
          <w:sz w:val="24"/>
          <w:szCs w:val="24"/>
          <w:shd w:val="clear" w:color="auto" w:fill="FFFFFF"/>
          <w:rtl/>
        </w:rPr>
        <w:t>ت</w:t>
      </w:r>
      <w:r w:rsidRPr="0010175F">
        <w:rPr>
          <w:rFonts w:ascii="IRANSans" w:hAnsi="IRANSans" w:cs="IRANSans"/>
          <w:b/>
          <w:bCs/>
          <w:color w:val="0101FF"/>
          <w:sz w:val="24"/>
          <w:szCs w:val="24"/>
          <w:shd w:val="clear" w:color="auto" w:fill="FFFFFF"/>
          <w:rtl/>
        </w:rPr>
        <w:t xml:space="preserve"> محمد بن حک</w:t>
      </w:r>
      <w:r w:rsidRPr="0010175F">
        <w:rPr>
          <w:rFonts w:ascii="IRANSans" w:hAnsi="IRANSans" w:cs="IRANSans" w:hint="cs"/>
          <w:b/>
          <w:bCs/>
          <w:color w:val="0101FF"/>
          <w:sz w:val="24"/>
          <w:szCs w:val="24"/>
          <w:shd w:val="clear" w:color="auto" w:fill="FFFFFF"/>
          <w:rtl/>
        </w:rPr>
        <w:t>ی</w:t>
      </w:r>
      <w:r w:rsidRPr="0010175F">
        <w:rPr>
          <w:rFonts w:ascii="IRANSans" w:hAnsi="IRANSans" w:cs="IRANSans" w:hint="eastAsia"/>
          <w:b/>
          <w:bCs/>
          <w:color w:val="0101FF"/>
          <w:sz w:val="24"/>
          <w:szCs w:val="24"/>
          <w:shd w:val="clear" w:color="auto" w:fill="FFFFFF"/>
          <w:rtl/>
        </w:rPr>
        <w:t>م</w:t>
      </w:r>
      <w:r w:rsidRPr="0010175F">
        <w:rPr>
          <w:rFonts w:ascii="IRANSans" w:hAnsi="IRANSans" w:cs="IRANSans" w:hint="cs"/>
          <w:b/>
          <w:bCs/>
          <w:color w:val="0101FF"/>
          <w:sz w:val="24"/>
          <w:szCs w:val="24"/>
          <w:shd w:val="clear" w:color="auto" w:fill="FFFFFF"/>
          <w:rtl/>
        </w:rPr>
        <w:t xml:space="preserve"> </w:t>
      </w:r>
      <w:r w:rsidRPr="00A5111F">
        <w:rPr>
          <w:rFonts w:ascii="IRANSans" w:hAnsi="IRANSans" w:cs="IRANSans" w:hint="cs"/>
          <w:b/>
          <w:bCs/>
          <w:color w:val="0101FF"/>
          <w:sz w:val="24"/>
          <w:szCs w:val="24"/>
          <w:shd w:val="clear" w:color="auto" w:fill="FFFFFF"/>
          <w:rtl/>
        </w:rPr>
        <w:t>/</w:t>
      </w:r>
      <w:r w:rsidRPr="00C6266C">
        <w:rPr>
          <w:rFonts w:ascii="IRANSans" w:hAnsi="IRANSans" w:cs="IRANSans"/>
          <w:b/>
          <w:bCs/>
          <w:color w:val="0101FF"/>
          <w:sz w:val="24"/>
          <w:szCs w:val="24"/>
          <w:shd w:val="clear" w:color="auto" w:fill="FFFFFF"/>
          <w:rtl/>
        </w:rPr>
        <w:t>عده</w:t>
      </w:r>
      <w:r w:rsidRPr="00C6266C">
        <w:rPr>
          <w:rFonts w:ascii="IRANSans" w:hAnsi="IRANSans" w:cs="IRANSans" w:hint="cs"/>
          <w:b/>
          <w:bCs/>
          <w:color w:val="0101FF"/>
          <w:sz w:val="24"/>
          <w:szCs w:val="24"/>
          <w:shd w:val="clear" w:color="auto" w:fill="FFFFFF"/>
          <w:rtl/>
        </w:rPr>
        <w:t>‌ی</w:t>
      </w:r>
      <w:r w:rsidRPr="00C6266C">
        <w:rPr>
          <w:rFonts w:ascii="IRANSans" w:hAnsi="IRANSans" w:cs="IRANSans"/>
          <w:b/>
          <w:bCs/>
          <w:color w:val="0101FF"/>
          <w:sz w:val="24"/>
          <w:szCs w:val="24"/>
          <w:shd w:val="clear" w:color="auto" w:fill="FFFFFF"/>
          <w:rtl/>
        </w:rPr>
        <w:t xml:space="preserve"> زن</w:t>
      </w:r>
      <w:r w:rsidRPr="00C6266C">
        <w:rPr>
          <w:rFonts w:ascii="IRANSans" w:hAnsi="IRANSans" w:cs="IRANSans" w:hint="cs"/>
          <w:b/>
          <w:bCs/>
          <w:color w:val="0101FF"/>
          <w:sz w:val="24"/>
          <w:szCs w:val="24"/>
          <w:shd w:val="clear" w:color="auto" w:fill="FFFFFF"/>
          <w:rtl/>
        </w:rPr>
        <w:t>ی</w:t>
      </w:r>
      <w:r w:rsidRPr="00C6266C">
        <w:rPr>
          <w:rFonts w:ascii="IRANSans" w:hAnsi="IRANSans" w:cs="IRANSans"/>
          <w:b/>
          <w:bCs/>
          <w:color w:val="0101FF"/>
          <w:sz w:val="24"/>
          <w:szCs w:val="24"/>
          <w:shd w:val="clear" w:color="auto" w:fill="FFFFFF"/>
          <w:rtl/>
        </w:rPr>
        <w:t xml:space="preserve"> که رحمش را خارج کرده اند</w:t>
      </w:r>
      <w:r w:rsidRPr="00C6266C">
        <w:rPr>
          <w:rFonts w:ascii="IRANSans" w:hAnsi="IRANSans" w:cs="IRANSans" w:hint="cs"/>
          <w:b/>
          <w:bCs/>
          <w:color w:val="0101FF"/>
          <w:sz w:val="24"/>
          <w:szCs w:val="24"/>
          <w:shd w:val="clear" w:color="auto" w:fill="FFFFFF"/>
          <w:rtl/>
        </w:rPr>
        <w:t xml:space="preserve"> /</w:t>
      </w:r>
      <w:r>
        <w:rPr>
          <w:rFonts w:ascii="IRANSans" w:hAnsi="IRANSans" w:cs="IRANSans"/>
          <w:b/>
          <w:bCs/>
          <w:color w:val="0101FF"/>
          <w:sz w:val="24"/>
          <w:szCs w:val="24"/>
          <w:shd w:val="clear" w:color="auto" w:fill="FFFFFF"/>
          <w:rtl/>
        </w:rPr>
        <w:t>اقوال فقها در عده/کتاب العدد</w:t>
      </w:r>
    </w:p>
    <w:bookmarkEnd w:id="0"/>
    <w:p w:rsidR="008F5B4D" w:rsidRPr="009C66D5" w:rsidRDefault="008F5B4D" w:rsidP="008F5B4D">
      <w:pPr>
        <w:rPr>
          <w:rStyle w:val="Emphasis"/>
          <w:b/>
          <w:bCs w:val="0"/>
          <w:rtl/>
        </w:rPr>
      </w:pPr>
      <w:r w:rsidRPr="009C66D5">
        <w:rPr>
          <w:rStyle w:val="Emphasis"/>
          <w:rFonts w:hint="cs"/>
          <w:b/>
          <w:bCs w:val="0"/>
          <w:rtl/>
        </w:rPr>
        <w:t>خلاصه</w:t>
      </w:r>
      <w:r w:rsidR="00FC2DB9">
        <w:rPr>
          <w:rStyle w:val="Emphasis"/>
          <w:rFonts w:hint="eastAsia"/>
          <w:b/>
          <w:bCs w:val="0"/>
          <w:rtl/>
        </w:rPr>
        <w:t>‌</w:t>
      </w:r>
      <w:r w:rsidR="00FC2DB9">
        <w:rPr>
          <w:rStyle w:val="Emphasis"/>
          <w:rFonts w:hint="cs"/>
          <w:b/>
          <w:bCs w:val="0"/>
          <w:rtl/>
        </w:rPr>
        <w:t>ی</w:t>
      </w:r>
      <w:r w:rsidRPr="009C66D5">
        <w:rPr>
          <w:rStyle w:val="Emphasis"/>
          <w:rFonts w:hint="cs"/>
          <w:b/>
          <w:bCs w:val="0"/>
          <w:rtl/>
        </w:rPr>
        <w:t xml:space="preserve"> مباحث گذشته:</w:t>
      </w:r>
    </w:p>
    <w:p w:rsidR="003A6148" w:rsidRDefault="008B7327" w:rsidP="00734996">
      <w:pPr>
        <w:pBdr>
          <w:bottom w:val="double" w:sz="6" w:space="1" w:color="auto"/>
        </w:pBdr>
        <w:jc w:val="both"/>
        <w:rPr>
          <w:rtl/>
        </w:rPr>
      </w:pPr>
      <w:r>
        <w:rPr>
          <w:rFonts w:hint="cs"/>
          <w:rtl/>
        </w:rPr>
        <w:t>با توجه به آیه</w:t>
      </w:r>
      <w:r>
        <w:rPr>
          <w:rFonts w:hint="eastAsia"/>
          <w:rtl/>
        </w:rPr>
        <w:t>‌</w:t>
      </w:r>
      <w:r>
        <w:rPr>
          <w:rFonts w:hint="cs"/>
          <w:rtl/>
        </w:rPr>
        <w:t>ی چهارم سوره</w:t>
      </w:r>
      <w:r>
        <w:rPr>
          <w:rFonts w:hint="eastAsia"/>
          <w:rtl/>
        </w:rPr>
        <w:t>‌</w:t>
      </w:r>
      <w:r>
        <w:rPr>
          <w:rFonts w:hint="cs"/>
          <w:rtl/>
        </w:rPr>
        <w:t>ی نساء و بعضی روایات، وجوب عده را بر زنی که رحمش را خارج کرده اند، ثابت کردیم.</w:t>
      </w:r>
    </w:p>
    <w:p w:rsidR="00A06E64" w:rsidRDefault="00A06E64" w:rsidP="00734996">
      <w:pPr>
        <w:pBdr>
          <w:bottom w:val="double" w:sz="6" w:space="1" w:color="auto"/>
        </w:pBdr>
        <w:jc w:val="both"/>
        <w:rPr>
          <w:rtl/>
        </w:rPr>
      </w:pPr>
      <w:r>
        <w:rPr>
          <w:rFonts w:hint="cs"/>
          <w:rtl/>
        </w:rPr>
        <w:t>حال به پاسخ سوالات بعضی از طلاب می پردازیم.</w:t>
      </w:r>
    </w:p>
    <w:p w:rsidR="00247D2F" w:rsidRPr="003A6148" w:rsidRDefault="00247D2F" w:rsidP="00734996">
      <w:pPr>
        <w:pBdr>
          <w:bottom w:val="double" w:sz="6" w:space="1" w:color="auto"/>
        </w:pBdr>
        <w:jc w:val="both"/>
      </w:pPr>
    </w:p>
    <w:p w:rsidR="008F5B4D" w:rsidRDefault="008F5B4D" w:rsidP="00734996">
      <w:pPr>
        <w:jc w:val="both"/>
      </w:pPr>
    </w:p>
    <w:p w:rsidR="003E6650" w:rsidRDefault="000732A7" w:rsidP="000732A7">
      <w:pPr>
        <w:pStyle w:val="Heading1"/>
        <w:rPr>
          <w:rtl/>
        </w:rPr>
      </w:pPr>
      <w:bookmarkStart w:id="1" w:name="_Toc35264441"/>
      <w:r>
        <w:rPr>
          <w:rFonts w:hint="cs"/>
          <w:rtl/>
        </w:rPr>
        <w:t>سوال اول</w:t>
      </w:r>
      <w:bookmarkEnd w:id="1"/>
    </w:p>
    <w:p w:rsidR="00F77FB6" w:rsidRPr="000732A7" w:rsidRDefault="000732A7" w:rsidP="00396C92">
      <w:pPr>
        <w:jc w:val="both"/>
        <w:rPr>
          <w:rtl/>
        </w:rPr>
      </w:pPr>
      <w:r>
        <w:rPr>
          <w:rFonts w:hint="cs"/>
          <w:rtl/>
        </w:rPr>
        <w:t>در توضیحی که در مورد روایت حلبی فرمودید، چرا زن باید یک ماه صبر کند</w:t>
      </w:r>
      <w:r w:rsidR="00D34D82">
        <w:rPr>
          <w:rFonts w:hint="cs"/>
          <w:rtl/>
        </w:rPr>
        <w:t xml:space="preserve"> و فحص کند که خون حیض می بیند یا نه؛ آیا این طور نیست که عادتا زن قبل از آن که به یاس شرعی برسد، به یاس شخصی می رسد. این که یک ماه خونی دیده نشود، در بهترین حالت نشانه</w:t>
      </w:r>
      <w:r w:rsidR="00D34D82">
        <w:rPr>
          <w:rFonts w:hint="eastAsia"/>
          <w:rtl/>
        </w:rPr>
        <w:t>‌</w:t>
      </w:r>
      <w:r w:rsidR="00D34D82">
        <w:rPr>
          <w:rFonts w:hint="cs"/>
          <w:rtl/>
        </w:rPr>
        <w:t>ی احتمالی بر یاس شخصی زن می باشد؛ اما آیا تناسبی با یاس نوعی دارد که از جانب شارع در فرض شک نوعی معیار قرار داده شده است. حتی اگر بتوان این مساله را به نحوی توجیه کرد، باز این نکته اماره بر یاس شخصی می باشد، اگر چه به نحوی بتوان آن را با یاس نوعی نیز سازگار کرد.</w:t>
      </w:r>
    </w:p>
    <w:p w:rsidR="000732A7" w:rsidRDefault="000732A7" w:rsidP="000732A7">
      <w:pPr>
        <w:pStyle w:val="Heading2"/>
        <w:rPr>
          <w:rtl/>
        </w:rPr>
      </w:pPr>
      <w:bookmarkStart w:id="2" w:name="_Toc35264442"/>
      <w:r>
        <w:rPr>
          <w:rFonts w:hint="cs"/>
          <w:rtl/>
        </w:rPr>
        <w:t>صحیحه</w:t>
      </w:r>
      <w:r>
        <w:rPr>
          <w:rFonts w:hint="eastAsia"/>
          <w:rtl/>
        </w:rPr>
        <w:t>‌</w:t>
      </w:r>
      <w:r>
        <w:rPr>
          <w:rFonts w:hint="cs"/>
          <w:rtl/>
        </w:rPr>
        <w:t>ی حلبی</w:t>
      </w:r>
      <w:bookmarkEnd w:id="2"/>
    </w:p>
    <w:p w:rsidR="000732A7" w:rsidRPr="001A27D7" w:rsidRDefault="000732A7" w:rsidP="00734996">
      <w:pPr>
        <w:jc w:val="both"/>
        <w:rPr>
          <w:rtl/>
        </w:rPr>
      </w:pPr>
      <w:r w:rsidRPr="00A90F8D">
        <w:rPr>
          <w:rFonts w:hint="cs"/>
          <w:rtl/>
        </w:rPr>
        <w:t>عَلِيٌّ عَنْ أَبِيهِ عَنِ ابْنِ أَبِي عُمَيْرٍ عَنْ حَمَّادِ بْنِ عُثْمَانَ عَنِ الْحَلَبِيِّ عَنْ أَبِي عَبْدِ اللَّهِ ع</w:t>
      </w:r>
      <w:r>
        <w:rPr>
          <w:rFonts w:hint="cs"/>
          <w:rtl/>
        </w:rPr>
        <w:t>لیه السلام</w:t>
      </w:r>
      <w:r w:rsidRPr="00A90F8D">
        <w:rPr>
          <w:rFonts w:hint="cs"/>
          <w:rtl/>
        </w:rPr>
        <w:t xml:space="preserve"> قَالَ: </w:t>
      </w:r>
      <w:r w:rsidRPr="00A90F8D">
        <w:rPr>
          <w:rFonts w:hint="cs"/>
          <w:color w:val="008000"/>
          <w:rtl/>
        </w:rPr>
        <w:t>عِدَّةُ الْمَرْأَةِ الَّتِي‏ لَا تَحِيضُ‏ وَ الْمُسْتَحَاضَةِ الَّتِي لَا تَطْهُرُ ثَلَاثَةُ أَشْهُرٍ وَ عِدَّةُ الَّتِي تَحِيضُ وَ يَسْتَقِيمُ حَيْضُهَا ثَلَاثَةُ قُرُوءٍ قَالَ‏</w:t>
      </w:r>
      <w:r>
        <w:rPr>
          <w:rFonts w:hint="cs"/>
          <w:color w:val="008000"/>
          <w:rtl/>
        </w:rPr>
        <w:t xml:space="preserve"> </w:t>
      </w:r>
      <w:r w:rsidRPr="00A90F8D">
        <w:rPr>
          <w:rFonts w:hint="cs"/>
          <w:color w:val="008000"/>
          <w:rtl/>
        </w:rPr>
        <w:t xml:space="preserve">وَ سَأَلْتُهُ عَنْ قَوْلِ اللَّهِ عَزَّ وَ جَلَّ- إِنِ </w:t>
      </w:r>
      <w:r w:rsidRPr="00A90F8D">
        <w:rPr>
          <w:rFonts w:hint="cs"/>
          <w:color w:val="008000"/>
          <w:rtl/>
        </w:rPr>
        <w:lastRenderedPageBreak/>
        <w:t>ارْتَبْتُمْ‏ مَا الرِّيبَةُ فَقَالَ مَا زَادَ عَلَى شَهْرٍ فَهُوَ رِيبَةٌ فَلْتَعْتَدَّ ثَلَاثَةَ أَشْهُرٍ وَ لْتَتْرُكِ الْحَيْضَ وَ مَا كَانَ فِي الشَّهْرِ لَمْ تَزِدْ فِي الْحَيْضِ عَلَيْهِ ثَلَاثَ حِيَضٍ فَعِدَّتُهَا ثَلَاثُ حِيَض‏</w:t>
      </w:r>
      <w:r>
        <w:rPr>
          <w:rStyle w:val="FootnoteReference"/>
          <w:color w:val="008000"/>
          <w:rtl/>
        </w:rPr>
        <w:footnoteReference w:id="1"/>
      </w:r>
    </w:p>
    <w:p w:rsidR="001A1EA5" w:rsidRDefault="00F77FB6" w:rsidP="00F77FB6">
      <w:pPr>
        <w:pStyle w:val="Heading2"/>
        <w:rPr>
          <w:rtl/>
        </w:rPr>
      </w:pPr>
      <w:bookmarkStart w:id="3" w:name="_Toc35264443"/>
      <w:r>
        <w:rPr>
          <w:rFonts w:hint="cs"/>
          <w:rtl/>
        </w:rPr>
        <w:t>پاسخ</w:t>
      </w:r>
      <w:bookmarkEnd w:id="3"/>
    </w:p>
    <w:p w:rsidR="00F77FB6" w:rsidRDefault="00F77FB6" w:rsidP="00734996">
      <w:pPr>
        <w:jc w:val="both"/>
        <w:rPr>
          <w:rtl/>
        </w:rPr>
      </w:pPr>
      <w:r>
        <w:rPr>
          <w:rFonts w:hint="cs"/>
          <w:rtl/>
        </w:rPr>
        <w:t>اماره</w:t>
      </w:r>
      <w:r>
        <w:rPr>
          <w:rFonts w:hint="eastAsia"/>
          <w:rtl/>
        </w:rPr>
        <w:t>‌</w:t>
      </w:r>
      <w:r>
        <w:rPr>
          <w:rFonts w:hint="cs"/>
          <w:rtl/>
        </w:rPr>
        <w:t>ی بر یاس شخصی معنا ندارد؛ زیرا زن حالت خود را می داند و به یاس یا عدم یاس خود اطمینان دارد</w:t>
      </w:r>
      <w:r w:rsidR="000E44F1">
        <w:rPr>
          <w:rFonts w:hint="cs"/>
          <w:rtl/>
        </w:rPr>
        <w:t>؛ مگر آن که یاس شخصی را این طور معنا کنیم که نوع افراد در مورد حیض دیدن این زن مایوس باشند.</w:t>
      </w:r>
      <w:r w:rsidR="00516AEA">
        <w:rPr>
          <w:rFonts w:hint="cs"/>
          <w:rtl/>
        </w:rPr>
        <w:t xml:space="preserve"> با توجه به این معنا ممکن است زنی خودش مایوس از حیض دیدن باشد اما نداند که نوع افراد هم او را مایوس می دانند یا نمی دانند. در این صورت شارع مقدس ضابطه تعیین کرده است که اگر یک ماه تاخیر افتاد، مشخص می شود که اگر افراد دیگر هم جای این زن بودند، مایوس می شدند.</w:t>
      </w:r>
    </w:p>
    <w:p w:rsidR="00FE16CD" w:rsidRDefault="00FE16CD" w:rsidP="00396C92">
      <w:pPr>
        <w:jc w:val="both"/>
        <w:rPr>
          <w:rtl/>
        </w:rPr>
      </w:pPr>
      <w:r>
        <w:rPr>
          <w:rFonts w:hint="cs"/>
          <w:rtl/>
        </w:rPr>
        <w:t>قبلا گفتیم که مجرد یک ماه خون ندیدن موجب یاس نمی شود؛ زیرا ممکن است حامله باشد.</w:t>
      </w:r>
    </w:p>
    <w:p w:rsidR="00FE16CD" w:rsidRDefault="00FE16CD" w:rsidP="003C63E8">
      <w:pPr>
        <w:jc w:val="both"/>
        <w:rPr>
          <w:rtl/>
        </w:rPr>
      </w:pPr>
      <w:r>
        <w:rPr>
          <w:rFonts w:hint="cs"/>
          <w:rtl/>
        </w:rPr>
        <w:t xml:space="preserve">بیان ما این بود که این روایت در مقام بیان این </w:t>
      </w:r>
      <w:r w:rsidR="00396C92">
        <w:rPr>
          <w:rFonts w:hint="cs"/>
          <w:rtl/>
        </w:rPr>
        <w:t xml:space="preserve">نکته </w:t>
      </w:r>
      <w:r>
        <w:rPr>
          <w:rFonts w:hint="cs"/>
          <w:rtl/>
        </w:rPr>
        <w:t xml:space="preserve">است که زنی که احتمال می دهد به سن یاس رسیده باشد، </w:t>
      </w:r>
      <w:r w:rsidR="003C63E8">
        <w:rPr>
          <w:rFonts w:hint="cs"/>
          <w:rtl/>
        </w:rPr>
        <w:t xml:space="preserve">شارع </w:t>
      </w:r>
      <w:r>
        <w:rPr>
          <w:rFonts w:hint="cs"/>
          <w:rtl/>
        </w:rPr>
        <w:t>مجرد این احتمال را ترتیب اثر نداده و فرموده است در صورتی که این احتمال مستقر شود، احکام بر آن جاری می شود.</w:t>
      </w:r>
    </w:p>
    <w:p w:rsidR="00FE16CD" w:rsidRDefault="00FE16CD" w:rsidP="00FE16CD">
      <w:pPr>
        <w:jc w:val="both"/>
        <w:rPr>
          <w:rtl/>
        </w:rPr>
      </w:pPr>
      <w:r>
        <w:rPr>
          <w:rFonts w:hint="cs"/>
          <w:rtl/>
        </w:rPr>
        <w:t>مثلا در شکوک نماز انسان باید کمی صبر کند تا شکش مستقر شود و مجرد حدوث شک نمی توان احکام شک را جاری کرد.</w:t>
      </w:r>
    </w:p>
    <w:p w:rsidR="00C11961" w:rsidRDefault="00C11961" w:rsidP="00FE16CD">
      <w:pPr>
        <w:jc w:val="both"/>
        <w:rPr>
          <w:rtl/>
        </w:rPr>
      </w:pPr>
      <w:r>
        <w:rPr>
          <w:rFonts w:hint="cs"/>
          <w:rtl/>
        </w:rPr>
        <w:t>در محل بحث هم زنی که مرتابه است، به مجرد شک نمی تواند خودش را معتده</w:t>
      </w:r>
      <w:r>
        <w:rPr>
          <w:rFonts w:hint="eastAsia"/>
          <w:rtl/>
        </w:rPr>
        <w:t>‌</w:t>
      </w:r>
      <w:r>
        <w:rPr>
          <w:rFonts w:hint="cs"/>
          <w:rtl/>
        </w:rPr>
        <w:t>ی به اشهر بداند، بلکه باید یک ماه فحص کند و اگر خون حیض ببیند، عده</w:t>
      </w:r>
      <w:r>
        <w:rPr>
          <w:rFonts w:hint="eastAsia"/>
          <w:rtl/>
        </w:rPr>
        <w:t>‌</w:t>
      </w:r>
      <w:r>
        <w:rPr>
          <w:rFonts w:hint="cs"/>
          <w:rtl/>
        </w:rPr>
        <w:t>ی</w:t>
      </w:r>
      <w:r w:rsidR="00EC7E3D">
        <w:rPr>
          <w:rFonts w:hint="cs"/>
          <w:rtl/>
        </w:rPr>
        <w:t xml:space="preserve"> او به قروء است؛ اما اگر </w:t>
      </w:r>
      <w:r w:rsidR="009E4927">
        <w:rPr>
          <w:rFonts w:hint="cs"/>
          <w:rtl/>
        </w:rPr>
        <w:t xml:space="preserve">یک ماه </w:t>
      </w:r>
      <w:r w:rsidR="00EC7E3D">
        <w:rPr>
          <w:rFonts w:hint="cs"/>
          <w:rtl/>
        </w:rPr>
        <w:t>حیض نبیند و شکش مستقر شود، معتده</w:t>
      </w:r>
      <w:r w:rsidR="00EC7E3D">
        <w:rPr>
          <w:rFonts w:hint="eastAsia"/>
          <w:rtl/>
        </w:rPr>
        <w:t>‌</w:t>
      </w:r>
      <w:r w:rsidR="00EC7E3D">
        <w:rPr>
          <w:rFonts w:hint="cs"/>
          <w:rtl/>
        </w:rPr>
        <w:t>ی به اشهر خواهد بود.</w:t>
      </w:r>
    </w:p>
    <w:p w:rsidR="00734996" w:rsidRDefault="00596B0E" w:rsidP="00596B0E">
      <w:pPr>
        <w:pStyle w:val="Heading1"/>
        <w:rPr>
          <w:rtl/>
        </w:rPr>
      </w:pPr>
      <w:bookmarkStart w:id="4" w:name="_Toc35264444"/>
      <w:r>
        <w:rPr>
          <w:rFonts w:hint="cs"/>
          <w:rtl/>
        </w:rPr>
        <w:t>سوال دوم</w:t>
      </w:r>
      <w:bookmarkEnd w:id="4"/>
    </w:p>
    <w:p w:rsidR="0092458F" w:rsidRDefault="000129CA" w:rsidP="002F6C22">
      <w:pPr>
        <w:jc w:val="both"/>
        <w:rPr>
          <w:rtl/>
        </w:rPr>
      </w:pPr>
      <w:r>
        <w:rPr>
          <w:rFonts w:hint="cs"/>
          <w:rtl/>
        </w:rPr>
        <w:t>در روایت ابی حمزه از محمد بن حکیم</w:t>
      </w:r>
      <w:r w:rsidR="0092458F">
        <w:rPr>
          <w:rFonts w:hint="cs"/>
          <w:rtl/>
        </w:rPr>
        <w:t>، منظور از فقره</w:t>
      </w:r>
      <w:r w:rsidR="0092458F">
        <w:rPr>
          <w:rFonts w:hint="eastAsia"/>
          <w:rtl/>
        </w:rPr>
        <w:t>‌</w:t>
      </w:r>
      <w:r w:rsidR="0092458F">
        <w:rPr>
          <w:rFonts w:hint="cs"/>
          <w:rtl/>
        </w:rPr>
        <w:t xml:space="preserve">ی </w:t>
      </w:r>
      <w:r w:rsidR="0092458F" w:rsidRPr="004E1957">
        <w:rPr>
          <w:rFonts w:hint="cs"/>
          <w:color w:val="008000"/>
          <w:rtl/>
        </w:rPr>
        <w:t>تَحْتَاطُ بِثَلَاثَةِ أَشْهُرٍ</w:t>
      </w:r>
      <w:r w:rsidR="0092458F">
        <w:rPr>
          <w:rFonts w:hint="cs"/>
          <w:rtl/>
        </w:rPr>
        <w:t xml:space="preserve"> چیست؟ احتیاط یعنی تحفظ بر واقع در ظرف احتمال؛ وقتی گفته می شود: فلانی احتیاط کرد، یعنی خود او با وجود این که احتمال می دهد مشکلی وجود نداشته باشد اما به احتمال وجود مشکل اعتنا کرده و بر واقع محتمل تحفظ می کند. در محل بحث ما زن ادعای حمل می کند، نه این که شک داشته باشد؛ پس نمی توان گفت که زن باید احتیاط کند</w:t>
      </w:r>
      <w:r w:rsidR="00B91056">
        <w:rPr>
          <w:rFonts w:hint="cs"/>
          <w:rtl/>
        </w:rPr>
        <w:t>؛ زیرا زن شکی ندارد. اگر این زن</w:t>
      </w:r>
      <w:r w:rsidR="00BD4D97" w:rsidRPr="00BD4D97">
        <w:rPr>
          <w:rFonts w:hint="cs"/>
          <w:rtl/>
        </w:rPr>
        <w:t xml:space="preserve"> </w:t>
      </w:r>
      <w:r w:rsidR="00BD4D97">
        <w:rPr>
          <w:rFonts w:hint="cs"/>
          <w:rtl/>
        </w:rPr>
        <w:t>گر چه به خاطر فرمایش امام</w:t>
      </w:r>
      <w:r w:rsidR="00B91056">
        <w:rPr>
          <w:rFonts w:hint="cs"/>
          <w:rtl/>
        </w:rPr>
        <w:t xml:space="preserve"> ازدواج نکند</w:t>
      </w:r>
      <w:r w:rsidR="00BD4D97">
        <w:rPr>
          <w:rFonts w:hint="cs"/>
          <w:rtl/>
        </w:rPr>
        <w:t>، گفته نمی شود که این زن احتیاط کرده است. پس به نظر می رسد نقلی که در آن، فضای شک زن را بیان کرده است، صحیح تر باشد.</w:t>
      </w:r>
    </w:p>
    <w:p w:rsidR="000129CA" w:rsidRDefault="000129CA" w:rsidP="000129CA">
      <w:pPr>
        <w:pStyle w:val="Heading2"/>
        <w:rPr>
          <w:rtl/>
        </w:rPr>
      </w:pPr>
      <w:bookmarkStart w:id="5" w:name="_Toc35264445"/>
      <w:r>
        <w:rPr>
          <w:rFonts w:hint="cs"/>
          <w:rtl/>
        </w:rPr>
        <w:lastRenderedPageBreak/>
        <w:t>روایت ابی حمزه از محمد بن حکیم</w:t>
      </w:r>
      <w:bookmarkEnd w:id="5"/>
    </w:p>
    <w:p w:rsidR="00734996" w:rsidRDefault="00596B0E" w:rsidP="00734996">
      <w:pPr>
        <w:jc w:val="both"/>
        <w:rPr>
          <w:rtl/>
        </w:rPr>
      </w:pPr>
      <w:r w:rsidRPr="00E52190">
        <w:rPr>
          <w:rFonts w:hint="cs"/>
          <w:rtl/>
        </w:rPr>
        <w:t>حُمَيْدُ بْنُ زِيَادٍ عَنِ ابْنِ سَمَاعَةَ عَنْ مُحَمَّدِ بْنِ أَبِي</w:t>
      </w:r>
      <w:r>
        <w:rPr>
          <w:rFonts w:hint="cs"/>
          <w:rtl/>
        </w:rPr>
        <w:t xml:space="preserve"> حَمْزَةَ عَنْ مُحَمَّدِ بْنِ حك</w:t>
      </w:r>
      <w:r w:rsidRPr="00E52190">
        <w:rPr>
          <w:rFonts w:hint="cs"/>
          <w:rtl/>
        </w:rPr>
        <w:t>يمٍ عَنْ أَبِي الْحَسَنِ</w:t>
      </w:r>
      <w:r>
        <w:rPr>
          <w:rFonts w:hint="cs"/>
          <w:rtl/>
        </w:rPr>
        <w:t xml:space="preserve"> علیه السلام </w:t>
      </w:r>
      <w:r w:rsidRPr="00E52190">
        <w:rPr>
          <w:rFonts w:hint="cs"/>
          <w:rtl/>
        </w:rPr>
        <w:t xml:space="preserve">قَالَ: </w:t>
      </w:r>
      <w:r w:rsidRPr="004E1957">
        <w:rPr>
          <w:rFonts w:hint="cs"/>
          <w:color w:val="008000"/>
          <w:rtl/>
        </w:rPr>
        <w:t>قُلْتُ لَهُ الْمَرْأَةُ الشَّابَّةُ الَّتِي تَحِيضُ مِثْلُهَا يُطَلِّقُهَا زَوْجُهَا فَيَرْتَفِعُ طَمْثُهَا كَمْ عِدَّتُهَا قَالَ ثَلَاثَةُ أَشْهُرٍ قُلْتُ فَإِنَّهَا ادَّعَتِ الْحَبَلَ بَعْدَ ثَلَاثَةِ أَشْهُرٍ قَالَ عِدَّتُهَا تِسْعَةُ أَشْهُرٍ قُلْتُ فَإِنَّهَا ادَّعَتِ الْحَبَلَ بَعْدَ تِسْعَةِ أَشْهُرٍ قَالَ إِنَّمَا الْحَبَلُ تِسْعَةُ أَشْهُرٍ قُلْتُ تَزَوَّجُ قَالَ تَحْتَاطُ بِثَلَاثَةِ أَشْهُرٍ قُلْتُ فَإِنَّهَا ادَّعَتْ بَعْدَ ثَلَاثَةِ أَشْهُرٍ قَالَ لَا رِيبَةَ عَلَيْهَا تَزَوَّجُ إِنْ شَاءَتْ.</w:t>
      </w:r>
      <w:r>
        <w:rPr>
          <w:rStyle w:val="FootnoteReference"/>
          <w:color w:val="008000"/>
          <w:rtl/>
        </w:rPr>
        <w:footnoteReference w:id="2"/>
      </w:r>
    </w:p>
    <w:p w:rsidR="00734996" w:rsidRDefault="002F6C22" w:rsidP="002F6C22">
      <w:pPr>
        <w:pStyle w:val="Heading2"/>
        <w:rPr>
          <w:rtl/>
        </w:rPr>
      </w:pPr>
      <w:bookmarkStart w:id="6" w:name="_Toc35264446"/>
      <w:r>
        <w:rPr>
          <w:rFonts w:hint="cs"/>
          <w:rtl/>
        </w:rPr>
        <w:t>پاسخ</w:t>
      </w:r>
      <w:bookmarkEnd w:id="6"/>
    </w:p>
    <w:p w:rsidR="00734996" w:rsidRDefault="002F6C22" w:rsidP="006958A8">
      <w:pPr>
        <w:jc w:val="both"/>
        <w:rPr>
          <w:rtl/>
        </w:rPr>
      </w:pPr>
      <w:r>
        <w:rPr>
          <w:rFonts w:hint="cs"/>
          <w:rtl/>
        </w:rPr>
        <w:t>لزومی ندارد ادعای زن، ادعای جزمی باشد، در ادعای حاملگی</w:t>
      </w:r>
      <w:r w:rsidR="00CE1EFE">
        <w:rPr>
          <w:rFonts w:hint="cs"/>
          <w:rtl/>
        </w:rPr>
        <w:t>،</w:t>
      </w:r>
      <w:r>
        <w:rPr>
          <w:rFonts w:hint="cs"/>
          <w:rtl/>
        </w:rPr>
        <w:t xml:space="preserve"> اطمینان ( که با شک هم سازگار است) کفایت می کند</w:t>
      </w:r>
      <w:r w:rsidR="00310D7B">
        <w:rPr>
          <w:rFonts w:hint="cs"/>
          <w:rtl/>
        </w:rPr>
        <w:t>.</w:t>
      </w:r>
      <w:r w:rsidR="00B876D0">
        <w:rPr>
          <w:rFonts w:hint="cs"/>
          <w:rtl/>
        </w:rPr>
        <w:t xml:space="preserve"> بنابراین معنای روایت چنین است که گرچه اطمینان به حاملگی وجود دارد، اما شارع مقدس ای</w:t>
      </w:r>
      <w:r w:rsidR="003D4407">
        <w:rPr>
          <w:rFonts w:hint="cs"/>
          <w:rtl/>
        </w:rPr>
        <w:t xml:space="preserve">ن اطمینان را حجت قرار نداده است و دیگران نمی توانند به این اطمینان زن، ترتیب اثر دهند؛ </w:t>
      </w:r>
      <w:r w:rsidR="006958A8">
        <w:rPr>
          <w:rFonts w:hint="cs"/>
          <w:rtl/>
        </w:rPr>
        <w:t>مثلا</w:t>
      </w:r>
      <w:r w:rsidR="003D4407">
        <w:rPr>
          <w:rFonts w:hint="cs"/>
          <w:rtl/>
        </w:rPr>
        <w:t xml:space="preserve"> شوهر حق رجوع ندارد.</w:t>
      </w:r>
      <w:r w:rsidR="00D8041B">
        <w:rPr>
          <w:rFonts w:hint="cs"/>
          <w:rtl/>
        </w:rPr>
        <w:t xml:space="preserve"> گر چه شارع اطمینان زن را حجت ندانسته اما در مورد خود زن احتیاط را لازم دانسته است.</w:t>
      </w:r>
    </w:p>
    <w:p w:rsidR="00655BE5" w:rsidRDefault="00655BE5" w:rsidP="00980B86">
      <w:pPr>
        <w:jc w:val="both"/>
        <w:rPr>
          <w:rtl/>
        </w:rPr>
      </w:pPr>
      <w:r>
        <w:rPr>
          <w:rFonts w:hint="cs"/>
          <w:rtl/>
        </w:rPr>
        <w:t>در فقره</w:t>
      </w:r>
      <w:r>
        <w:rPr>
          <w:rFonts w:hint="eastAsia"/>
          <w:rtl/>
        </w:rPr>
        <w:t>‌</w:t>
      </w:r>
      <w:r>
        <w:rPr>
          <w:rFonts w:hint="cs"/>
          <w:rtl/>
        </w:rPr>
        <w:t xml:space="preserve">ی </w:t>
      </w:r>
      <w:r w:rsidRPr="004E1957">
        <w:rPr>
          <w:rFonts w:hint="cs"/>
          <w:color w:val="008000"/>
          <w:rtl/>
        </w:rPr>
        <w:t>قُلْتُ فَإِنَّهَا ادَّعَتْ بَعْدَ ثَلَاثَةِ أَشْهُرٍ قَالَ لَا رِيبَةَ عَلَيْهَا تَزَوَّجُ إِنْ شَاءَتْ</w:t>
      </w:r>
      <w:r>
        <w:rPr>
          <w:rFonts w:hint="cs"/>
          <w:rtl/>
        </w:rPr>
        <w:t xml:space="preserve"> می فرماید این زن پس از یک سال هم ادعای حمل می کند. امام می فرماید: پس از یک سال می تواند ازدواج کند.</w:t>
      </w:r>
      <w:r w:rsidR="0068611A">
        <w:rPr>
          <w:rFonts w:hint="cs"/>
          <w:rtl/>
        </w:rPr>
        <w:t xml:space="preserve"> یعنی شارع مقدس این ادعای زن را ادعای وسواس گونه و ادعای نادرستی می داند</w:t>
      </w:r>
      <w:r w:rsidR="00980B86">
        <w:rPr>
          <w:rFonts w:hint="cs"/>
          <w:rtl/>
        </w:rPr>
        <w:t xml:space="preserve"> و اطمینان زن</w:t>
      </w:r>
      <w:r w:rsidR="00087C8A">
        <w:rPr>
          <w:rFonts w:hint="cs"/>
          <w:rtl/>
        </w:rPr>
        <w:t xml:space="preserve"> را تخطئه می کند و می فرماید: ت</w:t>
      </w:r>
      <w:r w:rsidR="008B60B2">
        <w:rPr>
          <w:rFonts w:hint="cs"/>
          <w:rtl/>
        </w:rPr>
        <w:t>ردیدی نیست که این زن حامله نیست.</w:t>
      </w:r>
    </w:p>
    <w:p w:rsidR="00B02F36" w:rsidRDefault="008B60B2" w:rsidP="002F035E">
      <w:pPr>
        <w:jc w:val="both"/>
        <w:rPr>
          <w:rtl/>
        </w:rPr>
      </w:pPr>
      <w:r>
        <w:rPr>
          <w:rFonts w:hint="cs"/>
          <w:rtl/>
        </w:rPr>
        <w:t xml:space="preserve">همین تخطئه در عبارت قبلی روایت هم وجود دارد: </w:t>
      </w:r>
      <w:r w:rsidRPr="004E1957">
        <w:rPr>
          <w:rFonts w:hint="cs"/>
          <w:color w:val="008000"/>
          <w:rtl/>
        </w:rPr>
        <w:t>فَإِنَّهَا ادَّعَتِ الْحَبَلَ بَعْدَ تِسْعَةِ أَشْهُرٍ قَالَ إِنَّمَا الْحَبَلُ تِسْعَةُ أَشْهُرٍ</w:t>
      </w:r>
      <w:r>
        <w:rPr>
          <w:rFonts w:hint="cs"/>
          <w:rtl/>
        </w:rPr>
        <w:t xml:space="preserve"> زن پس از نه ماه ادعای حمل می کند، شارع می فرماید:</w:t>
      </w:r>
      <w:r w:rsidR="002F035E">
        <w:rPr>
          <w:rFonts w:hint="cs"/>
          <w:rtl/>
        </w:rPr>
        <w:t xml:space="preserve"> </w:t>
      </w:r>
      <w:r w:rsidR="002F035E" w:rsidRPr="004E1957">
        <w:rPr>
          <w:rFonts w:hint="cs"/>
          <w:color w:val="008000"/>
          <w:rtl/>
        </w:rPr>
        <w:t>إِنَّمَا الْحَبَلُ تِسْعَةُ أَشْهُرٍ</w:t>
      </w:r>
      <w:r w:rsidR="002F035E">
        <w:rPr>
          <w:rFonts w:hint="cs"/>
          <w:rtl/>
        </w:rPr>
        <w:t xml:space="preserve"> غالبا حمل نه ماه است و خیلی بعید است که این زن حامله باشد</w:t>
      </w:r>
      <w:r w:rsidR="006F6EF5">
        <w:rPr>
          <w:rFonts w:hint="cs"/>
          <w:rtl/>
        </w:rPr>
        <w:t xml:space="preserve">؛ پس شارع با </w:t>
      </w:r>
      <w:r w:rsidR="006F6EF5" w:rsidRPr="004E1957">
        <w:rPr>
          <w:rFonts w:hint="cs"/>
          <w:color w:val="008000"/>
          <w:rtl/>
        </w:rPr>
        <w:t>إِنَّمَا الْحَبَلُ تِسْعَةُ أَشْهُرٍ</w:t>
      </w:r>
      <w:r w:rsidR="006F6EF5">
        <w:rPr>
          <w:rFonts w:hint="cs"/>
          <w:rtl/>
        </w:rPr>
        <w:t xml:space="preserve"> در صدد رفع اطمینان زن است.</w:t>
      </w:r>
    </w:p>
    <w:p w:rsidR="008B60B2" w:rsidRDefault="00B02F36" w:rsidP="0021590C">
      <w:pPr>
        <w:jc w:val="both"/>
        <w:rPr>
          <w:rtl/>
        </w:rPr>
      </w:pPr>
      <w:r>
        <w:rPr>
          <w:rFonts w:hint="cs"/>
          <w:rtl/>
        </w:rPr>
        <w:t>در ذیل روایت</w:t>
      </w:r>
      <w:r w:rsidR="00C23FF5">
        <w:rPr>
          <w:rFonts w:hint="cs"/>
          <w:rtl/>
        </w:rPr>
        <w:t xml:space="preserve"> ( پس از یک سال)</w:t>
      </w:r>
      <w:r>
        <w:rPr>
          <w:rFonts w:hint="cs"/>
          <w:rtl/>
        </w:rPr>
        <w:t xml:space="preserve"> نه تنها رفع اطمینان می کند، بلکه </w:t>
      </w:r>
      <w:r w:rsidR="00954A6F">
        <w:rPr>
          <w:rFonts w:hint="cs"/>
          <w:rtl/>
        </w:rPr>
        <w:t xml:space="preserve">اطمینان به عدم حمل را مطرح کرده و </w:t>
      </w:r>
      <w:r>
        <w:rPr>
          <w:rFonts w:hint="cs"/>
          <w:rtl/>
        </w:rPr>
        <w:t>می فرماید</w:t>
      </w:r>
      <w:r w:rsidR="0021590C">
        <w:rPr>
          <w:rFonts w:hint="cs"/>
          <w:rtl/>
        </w:rPr>
        <w:t>:</w:t>
      </w:r>
      <w:r>
        <w:rPr>
          <w:rFonts w:hint="cs"/>
          <w:rtl/>
        </w:rPr>
        <w:t xml:space="preserve"> </w:t>
      </w:r>
      <w:r w:rsidR="0021590C">
        <w:rPr>
          <w:rFonts w:hint="cs"/>
          <w:rtl/>
        </w:rPr>
        <w:t xml:space="preserve">نباید </w:t>
      </w:r>
      <w:r>
        <w:rPr>
          <w:rFonts w:hint="cs"/>
          <w:rtl/>
        </w:rPr>
        <w:t>شکی در حمل باشد.</w:t>
      </w:r>
    </w:p>
    <w:p w:rsidR="00734996" w:rsidRDefault="00D32B0B" w:rsidP="00AC1527">
      <w:pPr>
        <w:jc w:val="both"/>
        <w:rPr>
          <w:rtl/>
        </w:rPr>
      </w:pPr>
      <w:r>
        <w:rPr>
          <w:rFonts w:hint="cs"/>
          <w:rtl/>
        </w:rPr>
        <w:t>در فاصله</w:t>
      </w:r>
      <w:r>
        <w:rPr>
          <w:rFonts w:hint="eastAsia"/>
          <w:rtl/>
        </w:rPr>
        <w:t>‌</w:t>
      </w:r>
      <w:r>
        <w:rPr>
          <w:rFonts w:hint="cs"/>
          <w:rtl/>
        </w:rPr>
        <w:t>ی نه ماه تا یک سال احتمال کم</w:t>
      </w:r>
      <w:r w:rsidR="00AC1527">
        <w:rPr>
          <w:rFonts w:hint="cs"/>
          <w:rtl/>
        </w:rPr>
        <w:t>ِ</w:t>
      </w:r>
      <w:r>
        <w:rPr>
          <w:rFonts w:hint="cs"/>
          <w:rtl/>
        </w:rPr>
        <w:t xml:space="preserve"> حاملگی </w:t>
      </w:r>
      <w:r w:rsidR="00AC1527">
        <w:rPr>
          <w:rFonts w:hint="cs"/>
          <w:rtl/>
        </w:rPr>
        <w:t>وجود دارد</w:t>
      </w:r>
      <w:r>
        <w:rPr>
          <w:rFonts w:hint="cs"/>
          <w:rtl/>
        </w:rPr>
        <w:t>؛ به همین دلیل شارع در مورد زن به احتیاط امر می کند و از طرفی شوهر نمی تواند رجوع کند.</w:t>
      </w:r>
      <w:r w:rsidR="00093A95">
        <w:rPr>
          <w:rFonts w:hint="cs"/>
          <w:rtl/>
        </w:rPr>
        <w:t xml:space="preserve"> یعنی شارع اطمینان زن به حامله بودن را به احتما</w:t>
      </w:r>
      <w:r w:rsidR="00AD0F65">
        <w:rPr>
          <w:rFonts w:hint="cs"/>
          <w:rtl/>
        </w:rPr>
        <w:t>ل ضعیفِ حامله بودن تبدیل می کند و این احتمال ضعیف منشا احتیاط است.</w:t>
      </w:r>
      <w:r w:rsidR="005A2B30">
        <w:rPr>
          <w:rFonts w:hint="cs"/>
          <w:rtl/>
        </w:rPr>
        <w:t xml:space="preserve"> پس از یک سال این احتمال ضعیف هم وجود ندارد.</w:t>
      </w:r>
    </w:p>
    <w:p w:rsidR="00F2131A" w:rsidRDefault="00F2131A" w:rsidP="006171F5">
      <w:pPr>
        <w:jc w:val="both"/>
        <w:rPr>
          <w:rtl/>
        </w:rPr>
      </w:pPr>
      <w:r>
        <w:rPr>
          <w:rFonts w:hint="cs"/>
          <w:rtl/>
        </w:rPr>
        <w:t xml:space="preserve">از این روایت استفاده می شود که </w:t>
      </w:r>
      <w:r w:rsidR="006171F5">
        <w:rPr>
          <w:rFonts w:hint="cs"/>
          <w:rtl/>
        </w:rPr>
        <w:t>نهایت مدتِ</w:t>
      </w:r>
      <w:r>
        <w:rPr>
          <w:rFonts w:hint="cs"/>
          <w:rtl/>
        </w:rPr>
        <w:t xml:space="preserve"> حمل یک سال است.</w:t>
      </w:r>
    </w:p>
    <w:p w:rsidR="00734996" w:rsidRDefault="00BB0E30" w:rsidP="00BB0E30">
      <w:pPr>
        <w:pStyle w:val="Heading1"/>
        <w:rPr>
          <w:rtl/>
        </w:rPr>
      </w:pPr>
      <w:bookmarkStart w:id="7" w:name="_Toc35264447"/>
      <w:r>
        <w:rPr>
          <w:rFonts w:hint="cs"/>
          <w:rtl/>
        </w:rPr>
        <w:t>سوال سوم</w:t>
      </w:r>
      <w:bookmarkEnd w:id="7"/>
    </w:p>
    <w:p w:rsidR="00BB0E30" w:rsidRDefault="00BB0E30" w:rsidP="00734996">
      <w:pPr>
        <w:jc w:val="both"/>
        <w:rPr>
          <w:rtl/>
        </w:rPr>
      </w:pPr>
      <w:r>
        <w:rPr>
          <w:rFonts w:hint="cs"/>
          <w:rtl/>
        </w:rPr>
        <w:t>طبق نقل</w:t>
      </w:r>
      <w:r w:rsidR="00B2599B">
        <w:rPr>
          <w:rFonts w:hint="cs"/>
          <w:rtl/>
        </w:rPr>
        <w:t xml:space="preserve"> این روایت فراز </w:t>
      </w:r>
      <w:r w:rsidR="00B2599B" w:rsidRPr="004E1957">
        <w:rPr>
          <w:rFonts w:hint="cs"/>
          <w:color w:val="008000"/>
          <w:rtl/>
        </w:rPr>
        <w:t>تَزَوَّجُ إِنْ شَاءَتْ</w:t>
      </w:r>
      <w:r w:rsidR="00B2599B">
        <w:rPr>
          <w:rFonts w:hint="cs"/>
          <w:rtl/>
        </w:rPr>
        <w:t xml:space="preserve"> موجه نیست. اگر زن ادعای حمل دارد و در مقام قضا ادعایش مسموع نیست، به طور طبیعی نباید به عنوان اولین نتیجه</w:t>
      </w:r>
      <w:r w:rsidR="00980B38">
        <w:rPr>
          <w:rFonts w:hint="eastAsia"/>
          <w:rtl/>
        </w:rPr>
        <w:t>‌</w:t>
      </w:r>
      <w:r w:rsidR="00980B38">
        <w:rPr>
          <w:rFonts w:hint="cs"/>
          <w:rtl/>
        </w:rPr>
        <w:t>ی</w:t>
      </w:r>
      <w:r w:rsidR="00B2599B">
        <w:rPr>
          <w:rFonts w:hint="cs"/>
          <w:rtl/>
        </w:rPr>
        <w:t xml:space="preserve"> رد ادعای او چیزی را</w:t>
      </w:r>
      <w:r w:rsidR="00D95912">
        <w:rPr>
          <w:rFonts w:hint="cs"/>
          <w:rtl/>
        </w:rPr>
        <w:t xml:space="preserve"> مطرح کنید که کاملا به نفع اوست.</w:t>
      </w:r>
    </w:p>
    <w:p w:rsidR="00D95912" w:rsidRDefault="00B44F64" w:rsidP="00734996">
      <w:pPr>
        <w:jc w:val="both"/>
        <w:rPr>
          <w:rtl/>
        </w:rPr>
      </w:pPr>
      <w:r w:rsidRPr="004E1957">
        <w:rPr>
          <w:rFonts w:hint="cs"/>
          <w:color w:val="008000"/>
          <w:rtl/>
        </w:rPr>
        <w:t>لَا رِيبَةَ عَلَيْهَا</w:t>
      </w:r>
      <w:r>
        <w:rPr>
          <w:rFonts w:hint="cs"/>
          <w:rtl/>
        </w:rPr>
        <w:t xml:space="preserve"> هم ظاهر در فضای شک است.</w:t>
      </w:r>
    </w:p>
    <w:p w:rsidR="002F6C22" w:rsidRDefault="00D95912" w:rsidP="00D95912">
      <w:pPr>
        <w:pStyle w:val="Heading2"/>
        <w:rPr>
          <w:rtl/>
        </w:rPr>
      </w:pPr>
      <w:bookmarkStart w:id="8" w:name="_Toc35264448"/>
      <w:r>
        <w:rPr>
          <w:rFonts w:hint="cs"/>
          <w:rtl/>
        </w:rPr>
        <w:t>پاسخ</w:t>
      </w:r>
      <w:bookmarkEnd w:id="8"/>
    </w:p>
    <w:p w:rsidR="002F6C22" w:rsidRDefault="00D95912" w:rsidP="00734996">
      <w:pPr>
        <w:jc w:val="both"/>
        <w:rPr>
          <w:rtl/>
        </w:rPr>
      </w:pPr>
      <w:r>
        <w:rPr>
          <w:rFonts w:hint="cs"/>
          <w:rtl/>
        </w:rPr>
        <w:t>پس از یک سال بحث قضایی مطرح نیست. شارع می فرماید: پس از یک سال اصلا احتمال حمل وجود ندارد.</w:t>
      </w:r>
    </w:p>
    <w:p w:rsidR="002F6C22" w:rsidRDefault="000C0AA7" w:rsidP="00734996">
      <w:pPr>
        <w:jc w:val="both"/>
        <w:rPr>
          <w:rtl/>
        </w:rPr>
      </w:pPr>
      <w:r w:rsidRPr="004E1957">
        <w:rPr>
          <w:rFonts w:hint="cs"/>
          <w:color w:val="008000"/>
          <w:rtl/>
        </w:rPr>
        <w:t>لَا رِيبَةَ عَلَيْهَا</w:t>
      </w:r>
      <w:r>
        <w:rPr>
          <w:rFonts w:hint="cs"/>
          <w:rtl/>
        </w:rPr>
        <w:t xml:space="preserve"> فضای شک نیست و به معنای این است که هیچ شکی وجود ندارد.</w:t>
      </w:r>
    </w:p>
    <w:p w:rsidR="003A32B4" w:rsidRDefault="003A32B4" w:rsidP="005E78DF">
      <w:pPr>
        <w:jc w:val="both"/>
        <w:rPr>
          <w:rtl/>
        </w:rPr>
      </w:pPr>
      <w:r>
        <w:rPr>
          <w:rFonts w:hint="cs"/>
          <w:rtl/>
        </w:rPr>
        <w:t xml:space="preserve">زن ادعای حاملگی می کند و شارع </w:t>
      </w:r>
      <w:r w:rsidR="005E78DF">
        <w:rPr>
          <w:rFonts w:hint="cs"/>
          <w:rtl/>
        </w:rPr>
        <w:t>این ادعا را نمی پذیرد و تنبیه می دهد که در فاصله</w:t>
      </w:r>
      <w:r w:rsidR="005E78DF">
        <w:rPr>
          <w:rFonts w:hint="eastAsia"/>
          <w:rtl/>
        </w:rPr>
        <w:t>‌</w:t>
      </w:r>
      <w:r w:rsidR="005E78DF">
        <w:rPr>
          <w:rFonts w:hint="cs"/>
          <w:rtl/>
        </w:rPr>
        <w:t>ی نه ماه تا یک سال این ادعا بسیار بعید است و به خاطر این احتمال ضعیف احتیاط سه ماهه را امر می کند؛ اما پس از یک سال حتی این احتمال ضعیف هم امکان ندارد.</w:t>
      </w:r>
    </w:p>
    <w:p w:rsidR="002F6C22" w:rsidRDefault="0080523D" w:rsidP="0080523D">
      <w:pPr>
        <w:pStyle w:val="Heading1"/>
        <w:rPr>
          <w:rtl/>
        </w:rPr>
      </w:pPr>
      <w:bookmarkStart w:id="9" w:name="_Toc35264449"/>
      <w:r>
        <w:rPr>
          <w:rFonts w:hint="cs"/>
          <w:rtl/>
        </w:rPr>
        <w:t>سوال چهارم</w:t>
      </w:r>
      <w:bookmarkEnd w:id="9"/>
    </w:p>
    <w:p w:rsidR="0080523D" w:rsidRDefault="0080523D" w:rsidP="00734996">
      <w:pPr>
        <w:jc w:val="both"/>
        <w:rPr>
          <w:rtl/>
        </w:rPr>
      </w:pPr>
      <w:r>
        <w:rPr>
          <w:rFonts w:hint="cs"/>
          <w:rtl/>
        </w:rPr>
        <w:t xml:space="preserve">چرا در </w:t>
      </w:r>
      <w:r w:rsidRPr="004E1957">
        <w:rPr>
          <w:rFonts w:hint="cs"/>
          <w:color w:val="008000"/>
          <w:rtl/>
        </w:rPr>
        <w:t>لَا رِيبَةَ عَلَيْهَا</w:t>
      </w:r>
      <w:r>
        <w:rPr>
          <w:rFonts w:hint="cs"/>
          <w:rtl/>
        </w:rPr>
        <w:t xml:space="preserve"> لفظ «علیها» به کار رفته است.</w:t>
      </w:r>
    </w:p>
    <w:p w:rsidR="0080523D" w:rsidRDefault="0080523D" w:rsidP="0080523D">
      <w:pPr>
        <w:pStyle w:val="Heading2"/>
        <w:rPr>
          <w:rtl/>
        </w:rPr>
      </w:pPr>
      <w:bookmarkStart w:id="10" w:name="_Toc35264450"/>
      <w:r>
        <w:rPr>
          <w:rFonts w:hint="cs"/>
          <w:rtl/>
        </w:rPr>
        <w:t>پاسخ</w:t>
      </w:r>
      <w:bookmarkEnd w:id="10"/>
    </w:p>
    <w:p w:rsidR="0080523D" w:rsidRDefault="0080523D" w:rsidP="00125986">
      <w:pPr>
        <w:jc w:val="both"/>
        <w:rPr>
          <w:rtl/>
        </w:rPr>
      </w:pPr>
      <w:r>
        <w:rPr>
          <w:rFonts w:hint="cs"/>
          <w:rtl/>
        </w:rPr>
        <w:t xml:space="preserve">ادعای حاملگی </w:t>
      </w:r>
      <w:r w:rsidR="00125986">
        <w:rPr>
          <w:rFonts w:hint="cs"/>
          <w:rtl/>
        </w:rPr>
        <w:t>زن</w:t>
      </w:r>
      <w:r>
        <w:rPr>
          <w:rFonts w:hint="cs"/>
          <w:rtl/>
        </w:rPr>
        <w:t xml:space="preserve"> به خاطر تخیل حاملگی می باشد.</w:t>
      </w:r>
      <w:r w:rsidR="00F55BD1">
        <w:rPr>
          <w:rFonts w:hint="cs"/>
          <w:rtl/>
        </w:rPr>
        <w:t xml:space="preserve"> این تخیل باعث می شود نتواند ازدواج کند، شارع مقدس می فرماید: زن نباید شکی علیه خودش داشته باشد.</w:t>
      </w:r>
      <w:r w:rsidR="00D22842">
        <w:rPr>
          <w:rFonts w:hint="cs"/>
          <w:rtl/>
        </w:rPr>
        <w:t xml:space="preserve"> یعنی اگر زن شک می کند، شکش غیر عقلایی </w:t>
      </w:r>
      <w:r w:rsidR="0012576A">
        <w:rPr>
          <w:rFonts w:hint="cs"/>
          <w:rtl/>
        </w:rPr>
        <w:t xml:space="preserve">و ناشی از وسواس </w:t>
      </w:r>
      <w:r w:rsidR="00D22842">
        <w:rPr>
          <w:rFonts w:hint="cs"/>
          <w:rtl/>
        </w:rPr>
        <w:t>می باشد.</w:t>
      </w:r>
    </w:p>
    <w:p w:rsidR="0080523D" w:rsidRDefault="00F9628B" w:rsidP="00734996">
      <w:pPr>
        <w:jc w:val="both"/>
        <w:rPr>
          <w:rtl/>
        </w:rPr>
      </w:pPr>
      <w:r>
        <w:rPr>
          <w:rFonts w:hint="cs"/>
          <w:rtl/>
        </w:rPr>
        <w:t>«علیها» به این اعتبار است که شک زن علیه خود اوست و مانع ازدواجش می شود.</w:t>
      </w:r>
    </w:p>
    <w:p w:rsidR="0080523D" w:rsidRPr="006162A2" w:rsidRDefault="0080523D" w:rsidP="00734996">
      <w:pPr>
        <w:jc w:val="both"/>
        <w:rPr>
          <w:rtl/>
        </w:rPr>
      </w:pPr>
    </w:p>
    <w:sectPr w:rsidR="0080523D"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FB9" w:rsidRDefault="00C55FB9" w:rsidP="008B750B">
      <w:pPr>
        <w:spacing w:line="240" w:lineRule="auto"/>
      </w:pPr>
      <w:r>
        <w:separator/>
      </w:r>
    </w:p>
  </w:endnote>
  <w:endnote w:type="continuationSeparator" w:id="0">
    <w:p w:rsidR="00C55FB9" w:rsidRDefault="00C55FB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10175F" w:rsidRPr="0010175F">
            <w:rPr>
              <w:noProof/>
              <w:rtl/>
              <w:lang w:val="fa-IR"/>
            </w:rPr>
            <w:t>4</w:t>
          </w:r>
          <w:r>
            <w:rPr>
              <w:noProof/>
            </w:rPr>
            <w:fldChar w:fldCharType="end"/>
          </w:r>
        </w:p>
      </w:tc>
      <w:tc>
        <w:tcPr>
          <w:tcW w:w="4786" w:type="dxa"/>
          <w:tcBorders>
            <w:top w:val="nil"/>
            <w:left w:val="nil"/>
            <w:bottom w:val="nil"/>
            <w:right w:val="nil"/>
          </w:tcBorders>
          <w:vAlign w:val="center"/>
        </w:tcPr>
        <w:p w:rsidR="006D44C1" w:rsidRPr="006D44C1" w:rsidRDefault="00181AA2" w:rsidP="001B6799">
          <w:pPr>
            <w:pStyle w:val="Footer"/>
            <w:bidi w:val="0"/>
            <w:rPr>
              <w:color w:val="808080" w:themeColor="background1" w:themeShade="80"/>
              <w:rtl/>
            </w:rPr>
          </w:pPr>
          <w:bookmarkStart w:id="18" w:name="BokAdres"/>
          <w:bookmarkEnd w:id="18"/>
          <w:r>
            <w:rPr>
              <w:color w:val="808080" w:themeColor="background1" w:themeShade="80"/>
            </w:rPr>
            <w:t>F1js1_13981225-076_mk3_mfeb.ir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FB9" w:rsidRDefault="00C55FB9" w:rsidP="008B750B">
      <w:pPr>
        <w:spacing w:line="240" w:lineRule="auto"/>
      </w:pPr>
      <w:r>
        <w:separator/>
      </w:r>
    </w:p>
  </w:footnote>
  <w:footnote w:type="continuationSeparator" w:id="0">
    <w:p w:rsidR="00C55FB9" w:rsidRDefault="00C55FB9" w:rsidP="008B750B">
      <w:pPr>
        <w:spacing w:line="240" w:lineRule="auto"/>
      </w:pPr>
      <w:r>
        <w:continuationSeparator/>
      </w:r>
    </w:p>
  </w:footnote>
  <w:footnote w:id="1">
    <w:p w:rsidR="000732A7" w:rsidRPr="00A90F8D" w:rsidRDefault="000732A7" w:rsidP="000732A7">
      <w:pPr>
        <w:pStyle w:val="FootnoteText"/>
      </w:pPr>
      <w:r w:rsidRPr="00A90F8D">
        <w:footnoteRef/>
      </w:r>
      <w:r w:rsidRPr="00A90F8D">
        <w:rPr>
          <w:rtl/>
        </w:rPr>
        <w:t xml:space="preserve"> </w:t>
      </w:r>
      <w:hyperlink r:id="rId1" w:history="1">
        <w:r w:rsidRPr="00A90F8D">
          <w:rPr>
            <w:rStyle w:val="Hyperlink"/>
            <w:rFonts w:hint="eastAsia"/>
            <w:rtl/>
          </w:rPr>
          <w:t>الکاف</w:t>
        </w:r>
        <w:r w:rsidRPr="00A90F8D">
          <w:rPr>
            <w:rStyle w:val="Hyperlink"/>
            <w:rFonts w:hint="cs"/>
            <w:rtl/>
          </w:rPr>
          <w:t>ی</w:t>
        </w:r>
        <w:r w:rsidRPr="00A90F8D">
          <w:rPr>
            <w:rStyle w:val="Hyperlink"/>
            <w:rFonts w:hint="eastAsia"/>
            <w:rtl/>
          </w:rPr>
          <w:t>،</w:t>
        </w:r>
        <w:r w:rsidRPr="00A90F8D">
          <w:rPr>
            <w:rStyle w:val="Hyperlink"/>
            <w:rtl/>
          </w:rPr>
          <w:t xml:space="preserve"> محمد بن </w:t>
        </w:r>
        <w:r w:rsidRPr="00A90F8D">
          <w:rPr>
            <w:rStyle w:val="Hyperlink"/>
            <w:rFonts w:hint="cs"/>
            <w:rtl/>
          </w:rPr>
          <w:t>ی</w:t>
        </w:r>
        <w:r w:rsidRPr="00A90F8D">
          <w:rPr>
            <w:rStyle w:val="Hyperlink"/>
            <w:rFonts w:hint="eastAsia"/>
            <w:rtl/>
          </w:rPr>
          <w:t>عقوب</w:t>
        </w:r>
        <w:r w:rsidRPr="00A90F8D">
          <w:rPr>
            <w:rStyle w:val="Hyperlink"/>
            <w:rtl/>
          </w:rPr>
          <w:t xml:space="preserve"> کل</w:t>
        </w:r>
        <w:r w:rsidRPr="00A90F8D">
          <w:rPr>
            <w:rStyle w:val="Hyperlink"/>
            <w:rFonts w:hint="cs"/>
            <w:rtl/>
          </w:rPr>
          <w:t>ی</w:t>
        </w:r>
        <w:r w:rsidRPr="00A90F8D">
          <w:rPr>
            <w:rStyle w:val="Hyperlink"/>
            <w:rFonts w:hint="eastAsia"/>
            <w:rtl/>
          </w:rPr>
          <w:t>ن</w:t>
        </w:r>
        <w:r w:rsidRPr="00A90F8D">
          <w:rPr>
            <w:rStyle w:val="Hyperlink"/>
            <w:rFonts w:hint="cs"/>
            <w:rtl/>
          </w:rPr>
          <w:t>ی</w:t>
        </w:r>
        <w:r w:rsidRPr="00A90F8D">
          <w:rPr>
            <w:rStyle w:val="Hyperlink"/>
            <w:rFonts w:hint="eastAsia"/>
            <w:rtl/>
          </w:rPr>
          <w:t>،</w:t>
        </w:r>
        <w:r w:rsidRPr="00A90F8D">
          <w:rPr>
            <w:rStyle w:val="Hyperlink"/>
            <w:rtl/>
          </w:rPr>
          <w:t xml:space="preserve"> ج6، ص100.</w:t>
        </w:r>
      </w:hyperlink>
    </w:p>
  </w:footnote>
  <w:footnote w:id="2">
    <w:p w:rsidR="00596B0E" w:rsidRPr="00E52190" w:rsidRDefault="00596B0E" w:rsidP="00596B0E">
      <w:pPr>
        <w:pStyle w:val="FootnoteText"/>
      </w:pPr>
      <w:r w:rsidRPr="00F15EB8">
        <w:footnoteRef/>
      </w:r>
      <w:r w:rsidRPr="00E52190">
        <w:rPr>
          <w:rtl/>
        </w:rPr>
        <w:t xml:space="preserve"> </w:t>
      </w:r>
      <w:hyperlink r:id="rId2" w:history="1">
        <w:r w:rsidRPr="00E52190">
          <w:rPr>
            <w:rStyle w:val="Hyperlink"/>
            <w:rtl/>
          </w:rPr>
          <w:t>الکاف</w:t>
        </w:r>
        <w:r w:rsidRPr="00E52190">
          <w:rPr>
            <w:rStyle w:val="Hyperlink"/>
            <w:rFonts w:hint="cs"/>
            <w:rtl/>
          </w:rPr>
          <w:t>ی</w:t>
        </w:r>
        <w:r w:rsidRPr="00E52190">
          <w:rPr>
            <w:rStyle w:val="Hyperlink"/>
            <w:rFonts w:hint="eastAsia"/>
            <w:rtl/>
          </w:rPr>
          <w:t>،</w:t>
        </w:r>
        <w:r w:rsidRPr="00E52190">
          <w:rPr>
            <w:rStyle w:val="Hyperlink"/>
            <w:rtl/>
          </w:rPr>
          <w:t xml:space="preserve"> </w:t>
        </w:r>
        <w:r w:rsidRPr="00E52190">
          <w:rPr>
            <w:rStyle w:val="Hyperlink"/>
            <w:rtl/>
          </w:rPr>
          <w:t xml:space="preserve">محمد بن </w:t>
        </w:r>
        <w:r w:rsidRPr="00E52190">
          <w:rPr>
            <w:rStyle w:val="Hyperlink"/>
            <w:rFonts w:hint="cs"/>
            <w:rtl/>
          </w:rPr>
          <w:t>ی</w:t>
        </w:r>
        <w:r w:rsidRPr="00E52190">
          <w:rPr>
            <w:rStyle w:val="Hyperlink"/>
            <w:rFonts w:hint="eastAsia"/>
            <w:rtl/>
          </w:rPr>
          <w:t>عقوب</w:t>
        </w:r>
        <w:r w:rsidRPr="00E52190">
          <w:rPr>
            <w:rStyle w:val="Hyperlink"/>
            <w:rtl/>
          </w:rPr>
          <w:t xml:space="preserve"> کل</w:t>
        </w:r>
        <w:r w:rsidRPr="00E52190">
          <w:rPr>
            <w:rStyle w:val="Hyperlink"/>
            <w:rFonts w:hint="cs"/>
            <w:rtl/>
          </w:rPr>
          <w:t>ی</w:t>
        </w:r>
        <w:r w:rsidRPr="00E52190">
          <w:rPr>
            <w:rStyle w:val="Hyperlink"/>
            <w:rFonts w:hint="eastAsia"/>
            <w:rtl/>
          </w:rPr>
          <w:t>ن</w:t>
        </w:r>
        <w:r w:rsidRPr="00E52190">
          <w:rPr>
            <w:rStyle w:val="Hyperlink"/>
            <w:rFonts w:hint="cs"/>
            <w:rtl/>
          </w:rPr>
          <w:t>ی</w:t>
        </w:r>
        <w:r w:rsidRPr="00E52190">
          <w:rPr>
            <w:rStyle w:val="Hyperlink"/>
            <w:rFonts w:hint="eastAsia"/>
            <w:rtl/>
          </w:rPr>
          <w:t>،</w:t>
        </w:r>
        <w:r w:rsidRPr="00E52190">
          <w:rPr>
            <w:rStyle w:val="Hyperlink"/>
            <w:rtl/>
          </w:rPr>
          <w:t xml:space="preserve"> ج6، ص101.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181AA2">
      <w:rPr>
        <w:b/>
        <w:bCs/>
        <w:sz w:val="20"/>
        <w:szCs w:val="24"/>
        <w:rtl/>
      </w:rPr>
      <w:t>076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181AA2">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181AA2">
      <w:rPr>
        <w:b/>
        <w:bCs/>
        <w:color w:val="632423" w:themeColor="accent2" w:themeShade="80"/>
        <w:sz w:val="20"/>
        <w:szCs w:val="24"/>
        <w:rtl/>
      </w:rPr>
      <w:t>س</w:t>
    </w:r>
    <w:r w:rsidR="00181AA2">
      <w:rPr>
        <w:rFonts w:hint="cs"/>
        <w:b/>
        <w:bCs/>
        <w:color w:val="632423" w:themeColor="accent2" w:themeShade="80"/>
        <w:sz w:val="20"/>
        <w:szCs w:val="24"/>
        <w:rtl/>
      </w:rPr>
      <w:t>ی</w:t>
    </w:r>
    <w:r w:rsidR="00181AA2">
      <w:rPr>
        <w:rFonts w:hint="eastAsia"/>
        <w:b/>
        <w:bCs/>
        <w:color w:val="632423" w:themeColor="accent2" w:themeShade="80"/>
        <w:sz w:val="20"/>
        <w:szCs w:val="24"/>
        <w:rtl/>
      </w:rPr>
      <w:t>د</w:t>
    </w:r>
    <w:r w:rsidR="00181AA2">
      <w:rPr>
        <w:b/>
        <w:bCs/>
        <w:color w:val="632423" w:themeColor="accent2" w:themeShade="80"/>
        <w:sz w:val="20"/>
        <w:szCs w:val="24"/>
        <w:rtl/>
      </w:rPr>
      <w:t xml:space="preserve"> محمد جواد شب</w:t>
    </w:r>
    <w:r w:rsidR="00181AA2">
      <w:rPr>
        <w:rFonts w:hint="cs"/>
        <w:b/>
        <w:bCs/>
        <w:color w:val="632423" w:themeColor="accent2" w:themeShade="80"/>
        <w:sz w:val="20"/>
        <w:szCs w:val="24"/>
        <w:rtl/>
      </w:rPr>
      <w:t>ی</w:t>
    </w:r>
    <w:r w:rsidR="00181AA2">
      <w:rPr>
        <w:rFonts w:hint="eastAsia"/>
        <w:b/>
        <w:bCs/>
        <w:color w:val="632423" w:themeColor="accent2" w:themeShade="80"/>
        <w:sz w:val="20"/>
        <w:szCs w:val="24"/>
        <w:rtl/>
      </w:rPr>
      <w:t>ر</w:t>
    </w:r>
    <w:r w:rsidR="00181AA2">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181AA2">
      <w:rPr>
        <w:sz w:val="24"/>
        <w:szCs w:val="24"/>
        <w:rtl/>
      </w:rPr>
      <w:t>25 /12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181AA2">
      <w:rPr>
        <w:color w:val="000000" w:themeColor="text1"/>
        <w:sz w:val="24"/>
        <w:szCs w:val="24"/>
        <w:rtl/>
      </w:rPr>
      <w:t>عده</w:t>
    </w:r>
    <w:r w:rsidR="00FC2DB9">
      <w:rPr>
        <w:rFonts w:hint="cs"/>
        <w:color w:val="000000" w:themeColor="text1"/>
        <w:sz w:val="24"/>
        <w:szCs w:val="24"/>
        <w:rtl/>
      </w:rPr>
      <w:t>‌</w:t>
    </w:r>
    <w:r w:rsidR="00181AA2">
      <w:rPr>
        <w:rFonts w:hint="cs"/>
        <w:color w:val="000000" w:themeColor="text1"/>
        <w:sz w:val="24"/>
        <w:szCs w:val="24"/>
        <w:rtl/>
      </w:rPr>
      <w:t>ی</w:t>
    </w:r>
    <w:r w:rsidR="00181AA2">
      <w:rPr>
        <w:color w:val="000000" w:themeColor="text1"/>
        <w:sz w:val="24"/>
        <w:szCs w:val="24"/>
        <w:rtl/>
      </w:rPr>
      <w:t xml:space="preserve"> زن</w:t>
    </w:r>
    <w:r w:rsidR="00181AA2">
      <w:rPr>
        <w:rFonts w:hint="cs"/>
        <w:color w:val="000000" w:themeColor="text1"/>
        <w:sz w:val="24"/>
        <w:szCs w:val="24"/>
        <w:rtl/>
      </w:rPr>
      <w:t>ی</w:t>
    </w:r>
    <w:r w:rsidR="00181AA2">
      <w:rPr>
        <w:color w:val="000000" w:themeColor="text1"/>
        <w:sz w:val="24"/>
        <w:szCs w:val="24"/>
        <w:rtl/>
      </w:rPr>
      <w:t xml:space="preserve"> که رحمش را خارج کرده اند</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260E9E">
      <w:rPr>
        <w:sz w:val="24"/>
        <w:szCs w:val="24"/>
        <w:rtl/>
      </w:rPr>
      <w:t>م</w:t>
    </w:r>
    <w:r w:rsidR="00260E9E">
      <w:rPr>
        <w:rFonts w:hint="cs"/>
        <w:sz w:val="24"/>
        <w:szCs w:val="24"/>
        <w:rtl/>
      </w:rPr>
      <w:t>رکز فقهی امام محمدباقر علیه السلام</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181AA2">
      <w:rPr>
        <w:sz w:val="24"/>
        <w:szCs w:val="24"/>
        <w:rtl/>
      </w:rPr>
      <w:t>روا</w:t>
    </w:r>
    <w:r w:rsidR="00181AA2">
      <w:rPr>
        <w:rFonts w:hint="cs"/>
        <w:sz w:val="24"/>
        <w:szCs w:val="24"/>
        <w:rtl/>
      </w:rPr>
      <w:t>ی</w:t>
    </w:r>
    <w:r w:rsidR="00181AA2">
      <w:rPr>
        <w:rFonts w:hint="eastAsia"/>
        <w:sz w:val="24"/>
        <w:szCs w:val="24"/>
        <w:rtl/>
      </w:rPr>
      <w:t>ت</w:t>
    </w:r>
    <w:r w:rsidR="00181AA2">
      <w:rPr>
        <w:sz w:val="24"/>
        <w:szCs w:val="24"/>
        <w:rtl/>
      </w:rPr>
      <w:t xml:space="preserve"> محمد بن حک</w:t>
    </w:r>
    <w:r w:rsidR="00181AA2">
      <w:rPr>
        <w:rFonts w:hint="cs"/>
        <w:sz w:val="24"/>
        <w:szCs w:val="24"/>
        <w:rtl/>
      </w:rPr>
      <w:t>ی</w:t>
    </w:r>
    <w:r w:rsidR="00181AA2">
      <w:rPr>
        <w:rFonts w:hint="eastAsia"/>
        <w:sz w:val="24"/>
        <w:szCs w:val="24"/>
        <w:rtl/>
      </w:rPr>
      <w:t>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1D7"/>
    <w:rsid w:val="000072A3"/>
    <w:rsid w:val="000129CA"/>
    <w:rsid w:val="00025777"/>
    <w:rsid w:val="00025B70"/>
    <w:rsid w:val="000353D7"/>
    <w:rsid w:val="00055496"/>
    <w:rsid w:val="000732A7"/>
    <w:rsid w:val="00080A41"/>
    <w:rsid w:val="0008299B"/>
    <w:rsid w:val="00087C8A"/>
    <w:rsid w:val="000913AA"/>
    <w:rsid w:val="00093A95"/>
    <w:rsid w:val="00094847"/>
    <w:rsid w:val="00096C63"/>
    <w:rsid w:val="000B5DB5"/>
    <w:rsid w:val="000C0AA7"/>
    <w:rsid w:val="000C3947"/>
    <w:rsid w:val="000D2A37"/>
    <w:rsid w:val="000D30E9"/>
    <w:rsid w:val="000D6818"/>
    <w:rsid w:val="000E335E"/>
    <w:rsid w:val="000E44F1"/>
    <w:rsid w:val="000F16CF"/>
    <w:rsid w:val="000F5BAC"/>
    <w:rsid w:val="0010175F"/>
    <w:rsid w:val="00102585"/>
    <w:rsid w:val="00114AB7"/>
    <w:rsid w:val="00116B2B"/>
    <w:rsid w:val="00124E3D"/>
    <w:rsid w:val="0012576A"/>
    <w:rsid w:val="00125986"/>
    <w:rsid w:val="00127E95"/>
    <w:rsid w:val="00130659"/>
    <w:rsid w:val="001347C7"/>
    <w:rsid w:val="001356B0"/>
    <w:rsid w:val="00151937"/>
    <w:rsid w:val="00181844"/>
    <w:rsid w:val="00181AA2"/>
    <w:rsid w:val="001837E9"/>
    <w:rsid w:val="00187DFA"/>
    <w:rsid w:val="001A1BC1"/>
    <w:rsid w:val="001A1EA5"/>
    <w:rsid w:val="001A2574"/>
    <w:rsid w:val="001A27D7"/>
    <w:rsid w:val="001A294E"/>
    <w:rsid w:val="001A4ED8"/>
    <w:rsid w:val="001B2488"/>
    <w:rsid w:val="001B4781"/>
    <w:rsid w:val="001B6799"/>
    <w:rsid w:val="001C1362"/>
    <w:rsid w:val="001D2E9A"/>
    <w:rsid w:val="001D597F"/>
    <w:rsid w:val="001E3FD4"/>
    <w:rsid w:val="0020241A"/>
    <w:rsid w:val="00203821"/>
    <w:rsid w:val="00211632"/>
    <w:rsid w:val="0021590C"/>
    <w:rsid w:val="0021630D"/>
    <w:rsid w:val="0024121B"/>
    <w:rsid w:val="00247D2F"/>
    <w:rsid w:val="00256560"/>
    <w:rsid w:val="00260E9E"/>
    <w:rsid w:val="0027605E"/>
    <w:rsid w:val="00281E00"/>
    <w:rsid w:val="00294A52"/>
    <w:rsid w:val="002A3B2A"/>
    <w:rsid w:val="002B575F"/>
    <w:rsid w:val="002B729B"/>
    <w:rsid w:val="002C23B5"/>
    <w:rsid w:val="002C53A2"/>
    <w:rsid w:val="002D0040"/>
    <w:rsid w:val="002D2FA8"/>
    <w:rsid w:val="002E220F"/>
    <w:rsid w:val="002F035E"/>
    <w:rsid w:val="002F6C22"/>
    <w:rsid w:val="00307311"/>
    <w:rsid w:val="00310D7B"/>
    <w:rsid w:val="0032100F"/>
    <w:rsid w:val="0033402C"/>
    <w:rsid w:val="00340521"/>
    <w:rsid w:val="00345C73"/>
    <w:rsid w:val="00354A99"/>
    <w:rsid w:val="00360311"/>
    <w:rsid w:val="00361922"/>
    <w:rsid w:val="0037339B"/>
    <w:rsid w:val="00386C11"/>
    <w:rsid w:val="00396C92"/>
    <w:rsid w:val="00397466"/>
    <w:rsid w:val="003A32B4"/>
    <w:rsid w:val="003A6148"/>
    <w:rsid w:val="003C33F6"/>
    <w:rsid w:val="003C3D2E"/>
    <w:rsid w:val="003C43A5"/>
    <w:rsid w:val="003C63E8"/>
    <w:rsid w:val="003D4407"/>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14AA"/>
    <w:rsid w:val="005128DF"/>
    <w:rsid w:val="0051592A"/>
    <w:rsid w:val="00516AEA"/>
    <w:rsid w:val="005206FE"/>
    <w:rsid w:val="005257ED"/>
    <w:rsid w:val="005306F8"/>
    <w:rsid w:val="0054023D"/>
    <w:rsid w:val="005426BF"/>
    <w:rsid w:val="0056213C"/>
    <w:rsid w:val="00580C24"/>
    <w:rsid w:val="005968EF"/>
    <w:rsid w:val="00596B0E"/>
    <w:rsid w:val="00596C1E"/>
    <w:rsid w:val="005A2B30"/>
    <w:rsid w:val="005A2E26"/>
    <w:rsid w:val="005B7BCA"/>
    <w:rsid w:val="005C0DAE"/>
    <w:rsid w:val="005C188E"/>
    <w:rsid w:val="005D2349"/>
    <w:rsid w:val="005E1B60"/>
    <w:rsid w:val="005E5507"/>
    <w:rsid w:val="005E607B"/>
    <w:rsid w:val="005E78DF"/>
    <w:rsid w:val="005F0A8D"/>
    <w:rsid w:val="00601229"/>
    <w:rsid w:val="00603B67"/>
    <w:rsid w:val="006162A2"/>
    <w:rsid w:val="006171F5"/>
    <w:rsid w:val="006240DA"/>
    <w:rsid w:val="0063256E"/>
    <w:rsid w:val="00633F04"/>
    <w:rsid w:val="00635219"/>
    <w:rsid w:val="00635EC0"/>
    <w:rsid w:val="00640B58"/>
    <w:rsid w:val="00651B02"/>
    <w:rsid w:val="00651B19"/>
    <w:rsid w:val="00655BE5"/>
    <w:rsid w:val="00660A29"/>
    <w:rsid w:val="0068611A"/>
    <w:rsid w:val="00695519"/>
    <w:rsid w:val="006958A8"/>
    <w:rsid w:val="006A4134"/>
    <w:rsid w:val="006A5DDA"/>
    <w:rsid w:val="006A6701"/>
    <w:rsid w:val="006B21F4"/>
    <w:rsid w:val="006B3753"/>
    <w:rsid w:val="006B7AD6"/>
    <w:rsid w:val="006C50FD"/>
    <w:rsid w:val="006D1DD4"/>
    <w:rsid w:val="006D4014"/>
    <w:rsid w:val="006D44C1"/>
    <w:rsid w:val="006E5651"/>
    <w:rsid w:val="006E5B85"/>
    <w:rsid w:val="006F026A"/>
    <w:rsid w:val="006F6EF5"/>
    <w:rsid w:val="0070265B"/>
    <w:rsid w:val="00704813"/>
    <w:rsid w:val="0072290D"/>
    <w:rsid w:val="00723D6D"/>
    <w:rsid w:val="00724537"/>
    <w:rsid w:val="00731724"/>
    <w:rsid w:val="0073474B"/>
    <w:rsid w:val="00734996"/>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0523D"/>
    <w:rsid w:val="00816367"/>
    <w:rsid w:val="00816A0B"/>
    <w:rsid w:val="00824B22"/>
    <w:rsid w:val="00830C53"/>
    <w:rsid w:val="00837FAA"/>
    <w:rsid w:val="00841F77"/>
    <w:rsid w:val="00846988"/>
    <w:rsid w:val="0085276D"/>
    <w:rsid w:val="00863390"/>
    <w:rsid w:val="0086385C"/>
    <w:rsid w:val="00871916"/>
    <w:rsid w:val="008956DD"/>
    <w:rsid w:val="008A510E"/>
    <w:rsid w:val="008A522A"/>
    <w:rsid w:val="008A7C2E"/>
    <w:rsid w:val="008B4464"/>
    <w:rsid w:val="008B60B2"/>
    <w:rsid w:val="008B7327"/>
    <w:rsid w:val="008B750B"/>
    <w:rsid w:val="008C3162"/>
    <w:rsid w:val="008D1F14"/>
    <w:rsid w:val="008E3924"/>
    <w:rsid w:val="008F13F7"/>
    <w:rsid w:val="008F5B4D"/>
    <w:rsid w:val="00907425"/>
    <w:rsid w:val="00923C34"/>
    <w:rsid w:val="00924152"/>
    <w:rsid w:val="0092458F"/>
    <w:rsid w:val="0092513D"/>
    <w:rsid w:val="00927A9F"/>
    <w:rsid w:val="009335CC"/>
    <w:rsid w:val="00935A55"/>
    <w:rsid w:val="00941CEB"/>
    <w:rsid w:val="0094720F"/>
    <w:rsid w:val="00953B28"/>
    <w:rsid w:val="00954322"/>
    <w:rsid w:val="00954A6F"/>
    <w:rsid w:val="00957CAA"/>
    <w:rsid w:val="0096778A"/>
    <w:rsid w:val="00977656"/>
    <w:rsid w:val="00980B38"/>
    <w:rsid w:val="00980B86"/>
    <w:rsid w:val="009846A7"/>
    <w:rsid w:val="0098794D"/>
    <w:rsid w:val="0099497B"/>
    <w:rsid w:val="009A43BA"/>
    <w:rsid w:val="009B0D05"/>
    <w:rsid w:val="009B2F28"/>
    <w:rsid w:val="009B4CA6"/>
    <w:rsid w:val="009B79F8"/>
    <w:rsid w:val="009C66D5"/>
    <w:rsid w:val="009D13FD"/>
    <w:rsid w:val="009D266A"/>
    <w:rsid w:val="009E4927"/>
    <w:rsid w:val="009F7E07"/>
    <w:rsid w:val="00A01522"/>
    <w:rsid w:val="00A06E64"/>
    <w:rsid w:val="00A10A11"/>
    <w:rsid w:val="00A13C6A"/>
    <w:rsid w:val="00A17B09"/>
    <w:rsid w:val="00A266ED"/>
    <w:rsid w:val="00A457C6"/>
    <w:rsid w:val="00A46AD0"/>
    <w:rsid w:val="00A47063"/>
    <w:rsid w:val="00A473A8"/>
    <w:rsid w:val="00A513F0"/>
    <w:rsid w:val="00A61AC8"/>
    <w:rsid w:val="00A6366F"/>
    <w:rsid w:val="00A65D4C"/>
    <w:rsid w:val="00A70512"/>
    <w:rsid w:val="00AA1F60"/>
    <w:rsid w:val="00AA40D7"/>
    <w:rsid w:val="00AB5F7D"/>
    <w:rsid w:val="00AC0C50"/>
    <w:rsid w:val="00AC1527"/>
    <w:rsid w:val="00AC6FE2"/>
    <w:rsid w:val="00AD0F65"/>
    <w:rsid w:val="00AF3925"/>
    <w:rsid w:val="00B02F36"/>
    <w:rsid w:val="00B1296B"/>
    <w:rsid w:val="00B2292F"/>
    <w:rsid w:val="00B2599B"/>
    <w:rsid w:val="00B43169"/>
    <w:rsid w:val="00B44F64"/>
    <w:rsid w:val="00B501A8"/>
    <w:rsid w:val="00B54CCD"/>
    <w:rsid w:val="00B55AE4"/>
    <w:rsid w:val="00B70B46"/>
    <w:rsid w:val="00B739B0"/>
    <w:rsid w:val="00B814A3"/>
    <w:rsid w:val="00B876D0"/>
    <w:rsid w:val="00B91056"/>
    <w:rsid w:val="00B96F38"/>
    <w:rsid w:val="00BB0E30"/>
    <w:rsid w:val="00BC716B"/>
    <w:rsid w:val="00BD0E74"/>
    <w:rsid w:val="00BD4D97"/>
    <w:rsid w:val="00BD5F8C"/>
    <w:rsid w:val="00BE29DD"/>
    <w:rsid w:val="00C066AF"/>
    <w:rsid w:val="00C10E06"/>
    <w:rsid w:val="00C11961"/>
    <w:rsid w:val="00C145B8"/>
    <w:rsid w:val="00C23FF5"/>
    <w:rsid w:val="00C2438F"/>
    <w:rsid w:val="00C31AF0"/>
    <w:rsid w:val="00C32A7E"/>
    <w:rsid w:val="00C34F28"/>
    <w:rsid w:val="00C368DF"/>
    <w:rsid w:val="00C442C5"/>
    <w:rsid w:val="00C55FB9"/>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1EFE"/>
    <w:rsid w:val="00CE7481"/>
    <w:rsid w:val="00CF0A8F"/>
    <w:rsid w:val="00D048CE"/>
    <w:rsid w:val="00D10998"/>
    <w:rsid w:val="00D15CBD"/>
    <w:rsid w:val="00D221CB"/>
    <w:rsid w:val="00D22842"/>
    <w:rsid w:val="00D23391"/>
    <w:rsid w:val="00D31805"/>
    <w:rsid w:val="00D32B0B"/>
    <w:rsid w:val="00D34D82"/>
    <w:rsid w:val="00D552B9"/>
    <w:rsid w:val="00D735B2"/>
    <w:rsid w:val="00D74021"/>
    <w:rsid w:val="00D76D01"/>
    <w:rsid w:val="00D8041B"/>
    <w:rsid w:val="00D922A9"/>
    <w:rsid w:val="00D9394A"/>
    <w:rsid w:val="00D95912"/>
    <w:rsid w:val="00DA1E78"/>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C7E3D"/>
    <w:rsid w:val="00ED5F38"/>
    <w:rsid w:val="00EF27FE"/>
    <w:rsid w:val="00F07FB6"/>
    <w:rsid w:val="00F149D0"/>
    <w:rsid w:val="00F16B53"/>
    <w:rsid w:val="00F2131A"/>
    <w:rsid w:val="00F25ECD"/>
    <w:rsid w:val="00F318BE"/>
    <w:rsid w:val="00F33297"/>
    <w:rsid w:val="00F343FB"/>
    <w:rsid w:val="00F359FE"/>
    <w:rsid w:val="00F42159"/>
    <w:rsid w:val="00F4256E"/>
    <w:rsid w:val="00F42EE1"/>
    <w:rsid w:val="00F46825"/>
    <w:rsid w:val="00F55BD1"/>
    <w:rsid w:val="00F60F1F"/>
    <w:rsid w:val="00F64141"/>
    <w:rsid w:val="00F67508"/>
    <w:rsid w:val="00F71FC9"/>
    <w:rsid w:val="00F73B48"/>
    <w:rsid w:val="00F74F51"/>
    <w:rsid w:val="00F7744A"/>
    <w:rsid w:val="00F77FB6"/>
    <w:rsid w:val="00F842AD"/>
    <w:rsid w:val="00F914EB"/>
    <w:rsid w:val="00F91B85"/>
    <w:rsid w:val="00F938E7"/>
    <w:rsid w:val="00F9628B"/>
    <w:rsid w:val="00FA3B17"/>
    <w:rsid w:val="00FA5E8D"/>
    <w:rsid w:val="00FA5F3D"/>
    <w:rsid w:val="00FB399E"/>
    <w:rsid w:val="00FB7F50"/>
    <w:rsid w:val="00FC2A85"/>
    <w:rsid w:val="00FC2DB9"/>
    <w:rsid w:val="00FC40AF"/>
    <w:rsid w:val="00FC73B9"/>
    <w:rsid w:val="00FD0A16"/>
    <w:rsid w:val="00FE16CD"/>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1005/6/101/&#1575;&#1604;&#1588;&#1575;&#1576;&#1577;" TargetMode="External"/><Relationship Id="rId1" Type="http://schemas.openxmlformats.org/officeDocument/2006/relationships/hyperlink" Target="http://lib.eshia.ir/11005/6/100/&#1575;&#1604;&#1585;&#1740;&#1576;&#15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C3C1C-0C2B-43A3-B6B0-3501EBC55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4</Pages>
  <Words>956</Words>
  <Characters>5452</Characters>
  <Application>Microsoft Office Word</Application>
  <DocSecurity>0</DocSecurity>
  <Lines>45</Lines>
  <Paragraphs>12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6396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2020-03-17T16:10:00Z</dcterms:created>
  <dcterms:modified xsi:type="dcterms:W3CDTF">2020-04-14T09:26:00Z</dcterms:modified>
  <cp:contentStatus>ویرایش 2.5</cp:contentStatus>
  <cp:version>2.7</cp:version>
</cp:coreProperties>
</file>