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B9" w:rsidRDefault="00CE6FB9" w:rsidP="00CE6FB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CE6FB9" w:rsidRPr="00825F78" w:rsidRDefault="00CE6FB9" w:rsidP="00CE6FB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sidRPr="00CE6FB9">
        <w:rPr>
          <w:rFonts w:ascii="IRANSans" w:hAnsi="IRANSans" w:cs="IRANSans"/>
          <w:b/>
          <w:bCs/>
          <w:color w:val="0101FF"/>
          <w:sz w:val="24"/>
          <w:szCs w:val="24"/>
          <w:shd w:val="clear" w:color="auto" w:fill="FFFFFF"/>
          <w:rtl/>
        </w:rPr>
        <w:t>بررس</w:t>
      </w:r>
      <w:r w:rsidRPr="00CE6FB9">
        <w:rPr>
          <w:rFonts w:ascii="IRANSans" w:hAnsi="IRANSans" w:cs="IRANSans" w:hint="cs"/>
          <w:b/>
          <w:bCs/>
          <w:color w:val="0101FF"/>
          <w:sz w:val="24"/>
          <w:szCs w:val="24"/>
          <w:shd w:val="clear" w:color="auto" w:fill="FFFFFF"/>
          <w:rtl/>
        </w:rPr>
        <w:t>ی</w:t>
      </w:r>
      <w:r w:rsidRPr="00CE6FB9">
        <w:rPr>
          <w:rFonts w:ascii="IRANSans" w:hAnsi="IRANSans" w:cs="IRANSans"/>
          <w:b/>
          <w:bCs/>
          <w:color w:val="0101FF"/>
          <w:sz w:val="24"/>
          <w:szCs w:val="24"/>
          <w:shd w:val="clear" w:color="auto" w:fill="FFFFFF"/>
          <w:rtl/>
        </w:rPr>
        <w:t xml:space="preserve"> وثاقت محمد بن حک</w:t>
      </w:r>
      <w:r w:rsidRPr="00CE6FB9">
        <w:rPr>
          <w:rFonts w:ascii="IRANSans" w:hAnsi="IRANSans" w:cs="IRANSans" w:hint="cs"/>
          <w:b/>
          <w:bCs/>
          <w:color w:val="0101FF"/>
          <w:sz w:val="24"/>
          <w:szCs w:val="24"/>
          <w:shd w:val="clear" w:color="auto" w:fill="FFFFFF"/>
          <w:rtl/>
        </w:rPr>
        <w:t>ی</w:t>
      </w:r>
      <w:r w:rsidRPr="00CE6FB9">
        <w:rPr>
          <w:rFonts w:ascii="IRANSans" w:hAnsi="IRANSans" w:cs="IRANSans" w:hint="eastAsia"/>
          <w:b/>
          <w:bCs/>
          <w:color w:val="0101FF"/>
          <w:sz w:val="24"/>
          <w:szCs w:val="24"/>
          <w:shd w:val="clear" w:color="auto" w:fill="FFFFFF"/>
          <w:rtl/>
        </w:rPr>
        <w:t>م</w:t>
      </w:r>
      <w:r w:rsidRPr="00CE6FB9">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752F13">
        <w:rPr>
          <w:rStyle w:val="Emphasis"/>
          <w:rFonts w:hint="eastAsia"/>
          <w:b/>
          <w:bCs w:val="0"/>
          <w:rtl/>
        </w:rPr>
        <w:t>‌</w:t>
      </w:r>
      <w:r w:rsidR="00752F13">
        <w:rPr>
          <w:rStyle w:val="Emphasis"/>
          <w:rFonts w:hint="cs"/>
          <w:b/>
          <w:bCs w:val="0"/>
          <w:rtl/>
        </w:rPr>
        <w:t>ی</w:t>
      </w:r>
      <w:r w:rsidRPr="009C66D5">
        <w:rPr>
          <w:rStyle w:val="Emphasis"/>
          <w:rFonts w:hint="cs"/>
          <w:b/>
          <w:bCs w:val="0"/>
          <w:rtl/>
        </w:rPr>
        <w:t xml:space="preserve"> مباحث گذشته:</w:t>
      </w:r>
    </w:p>
    <w:p w:rsidR="003A6148" w:rsidRDefault="007D00D2" w:rsidP="00007BDF">
      <w:pPr>
        <w:pBdr>
          <w:bottom w:val="double" w:sz="6" w:space="1" w:color="auto"/>
        </w:pBdr>
        <w:jc w:val="both"/>
        <w:rPr>
          <w:rtl/>
        </w:rPr>
      </w:pPr>
      <w:r>
        <w:rPr>
          <w:rFonts w:hint="cs"/>
          <w:rtl/>
        </w:rPr>
        <w:t>بحث در عده</w:t>
      </w:r>
      <w:r>
        <w:rPr>
          <w:rFonts w:hint="eastAsia"/>
          <w:rtl/>
        </w:rPr>
        <w:t>‌</w:t>
      </w:r>
      <w:r>
        <w:rPr>
          <w:rFonts w:hint="cs"/>
          <w:rtl/>
        </w:rPr>
        <w:t>ی زنی بود که رحمش را خارج کرده اند. در سلسله سند بعضی از روایات</w:t>
      </w:r>
      <w:r w:rsidR="00007BDF">
        <w:rPr>
          <w:rFonts w:hint="cs"/>
          <w:rtl/>
        </w:rPr>
        <w:t>ِ</w:t>
      </w:r>
      <w:r>
        <w:rPr>
          <w:rFonts w:hint="cs"/>
          <w:rtl/>
        </w:rPr>
        <w:t xml:space="preserve"> بحث</w:t>
      </w:r>
      <w:r w:rsidR="00007BDF">
        <w:rPr>
          <w:rFonts w:hint="cs"/>
          <w:rtl/>
        </w:rPr>
        <w:t>،</w:t>
      </w:r>
      <w:r>
        <w:rPr>
          <w:rFonts w:hint="cs"/>
          <w:rtl/>
        </w:rPr>
        <w:t xml:space="preserve"> محمد بن حکیم وجود داشت که به بررسی </w:t>
      </w:r>
      <w:r w:rsidR="00007BDF">
        <w:rPr>
          <w:rFonts w:hint="cs"/>
          <w:rtl/>
        </w:rPr>
        <w:t xml:space="preserve">نیاز </w:t>
      </w:r>
      <w:r>
        <w:rPr>
          <w:rFonts w:hint="cs"/>
          <w:rtl/>
        </w:rPr>
        <w:t>دارد.</w:t>
      </w:r>
    </w:p>
    <w:p w:rsidR="00247D2F" w:rsidRPr="003A6148" w:rsidRDefault="00247D2F" w:rsidP="00752F13">
      <w:pPr>
        <w:pBdr>
          <w:bottom w:val="double" w:sz="6" w:space="1" w:color="auto"/>
        </w:pBdr>
        <w:jc w:val="both"/>
      </w:pPr>
    </w:p>
    <w:p w:rsidR="008F5B4D" w:rsidRDefault="008F5B4D" w:rsidP="00752F13">
      <w:pPr>
        <w:jc w:val="both"/>
      </w:pPr>
    </w:p>
    <w:p w:rsidR="003E6650" w:rsidRDefault="007D00D2" w:rsidP="007D00D2">
      <w:pPr>
        <w:pStyle w:val="Heading1"/>
        <w:rPr>
          <w:rtl/>
        </w:rPr>
      </w:pPr>
      <w:bookmarkStart w:id="1" w:name="_Toc32162562"/>
      <w:bookmarkStart w:id="2" w:name="_Toc32163674"/>
      <w:r>
        <w:rPr>
          <w:rFonts w:hint="cs"/>
          <w:rtl/>
        </w:rPr>
        <w:t>محمد بن حُکَیم در رجال نجاشی</w:t>
      </w:r>
      <w:bookmarkEnd w:id="1"/>
      <w:bookmarkEnd w:id="2"/>
    </w:p>
    <w:p w:rsidR="007D00D2" w:rsidRPr="00110EDC" w:rsidRDefault="00110EDC" w:rsidP="007D00D2">
      <w:pPr>
        <w:jc w:val="both"/>
        <w:rPr>
          <w:color w:val="000080"/>
        </w:rPr>
      </w:pPr>
      <w:r w:rsidRPr="00110EDC">
        <w:rPr>
          <w:rFonts w:hint="cs"/>
          <w:color w:val="000080"/>
          <w:rtl/>
        </w:rPr>
        <w:t>«</w:t>
      </w:r>
      <w:r w:rsidR="007D00D2" w:rsidRPr="00110EDC">
        <w:rPr>
          <w:rFonts w:hint="cs"/>
          <w:color w:val="000080"/>
          <w:rtl/>
        </w:rPr>
        <w:t>957 محمد بن حكيم الخثعمي‏</w:t>
      </w:r>
    </w:p>
    <w:p w:rsidR="007D00D2" w:rsidRPr="00110EDC" w:rsidRDefault="007D00D2" w:rsidP="007D00D2">
      <w:pPr>
        <w:jc w:val="both"/>
        <w:rPr>
          <w:color w:val="000080"/>
          <w:rtl/>
        </w:rPr>
      </w:pPr>
      <w:r w:rsidRPr="00110EDC">
        <w:rPr>
          <w:rFonts w:hint="cs"/>
          <w:color w:val="000080"/>
          <w:rtl/>
        </w:rPr>
        <w:t>روى عن أبي عبد الله و أبي الحسن عليهما السلام، يكنى أبا جعفر. له كتاب يرويه جعفر بن محمد بن حكيم حدثنا محمد بن محمد قال: حدثنا جعفر بن محمد قال: حدثنا أحمد بن محمد بن عمار قال: حدثنا أبي قال: حدثنا القاسم بن هشام اللؤلؤي و علي بن الحسن بن فضال جميعا، عن جعفر بن محمد بن حك</w:t>
      </w:r>
      <w:r w:rsidR="00110EDC" w:rsidRPr="00110EDC">
        <w:rPr>
          <w:rFonts w:hint="cs"/>
          <w:color w:val="000080"/>
          <w:rtl/>
        </w:rPr>
        <w:t>يم، عن أبيه محمد بن حكيم بكتابه»</w:t>
      </w:r>
      <w:r w:rsidR="00110EDC">
        <w:rPr>
          <w:rStyle w:val="FootnoteReference"/>
          <w:color w:val="000080"/>
          <w:rtl/>
        </w:rPr>
        <w:footnoteReference w:id="1"/>
      </w:r>
    </w:p>
    <w:p w:rsidR="007D00D2" w:rsidRPr="001A27D7" w:rsidRDefault="00110EDC" w:rsidP="00110EDC">
      <w:pPr>
        <w:pStyle w:val="Heading1"/>
        <w:rPr>
          <w:rtl/>
        </w:rPr>
      </w:pPr>
      <w:bookmarkStart w:id="3" w:name="_Toc32162563"/>
      <w:bookmarkStart w:id="4" w:name="_Toc32163675"/>
      <w:r>
        <w:rPr>
          <w:rFonts w:hint="cs"/>
          <w:rtl/>
        </w:rPr>
        <w:t>محمد بن حُکَیم در رجال نجاشی ذیل مرازم بن حُکَیم</w:t>
      </w:r>
      <w:bookmarkEnd w:id="3"/>
      <w:bookmarkEnd w:id="4"/>
    </w:p>
    <w:p w:rsidR="00110EDC" w:rsidRPr="00110EDC" w:rsidRDefault="00110EDC" w:rsidP="00110EDC">
      <w:pPr>
        <w:jc w:val="both"/>
        <w:rPr>
          <w:color w:val="000080"/>
        </w:rPr>
      </w:pPr>
      <w:r w:rsidRPr="00110EDC">
        <w:rPr>
          <w:rFonts w:hint="cs"/>
          <w:color w:val="000080"/>
          <w:rtl/>
        </w:rPr>
        <w:t>«1138 مرازم بن حكيم الأزدي المدائني،</w:t>
      </w:r>
    </w:p>
    <w:p w:rsidR="00110EDC" w:rsidRPr="00110EDC" w:rsidRDefault="00110EDC" w:rsidP="00110EDC">
      <w:pPr>
        <w:jc w:val="both"/>
        <w:rPr>
          <w:color w:val="000080"/>
          <w:rtl/>
        </w:rPr>
      </w:pPr>
      <w:r w:rsidRPr="00110EDC">
        <w:rPr>
          <w:rFonts w:hint="cs"/>
          <w:color w:val="000080"/>
          <w:rtl/>
        </w:rPr>
        <w:t>مولى، ثقة و أخواه محمد بن حكيم و حديد بن حكيم، ي</w:t>
      </w:r>
      <w:r>
        <w:rPr>
          <w:rFonts w:hint="cs"/>
          <w:color w:val="000080"/>
          <w:rtl/>
        </w:rPr>
        <w:t>ُ</w:t>
      </w:r>
      <w:r w:rsidRPr="00110EDC">
        <w:rPr>
          <w:rFonts w:hint="cs"/>
          <w:color w:val="000080"/>
          <w:rtl/>
        </w:rPr>
        <w:t>كن</w:t>
      </w:r>
      <w:r>
        <w:rPr>
          <w:rFonts w:hint="cs"/>
          <w:color w:val="000080"/>
          <w:rtl/>
        </w:rPr>
        <w:t>ّ</w:t>
      </w:r>
      <w:r w:rsidRPr="00110EDC">
        <w:rPr>
          <w:rFonts w:hint="cs"/>
          <w:color w:val="000080"/>
          <w:rtl/>
        </w:rPr>
        <w:t>ى أبا محمد ...»</w:t>
      </w:r>
      <w:r>
        <w:rPr>
          <w:rStyle w:val="FootnoteReference"/>
          <w:color w:val="000080"/>
          <w:rtl/>
        </w:rPr>
        <w:footnoteReference w:id="2"/>
      </w:r>
    </w:p>
    <w:p w:rsidR="001A1EA5" w:rsidRDefault="00ED4614" w:rsidP="00ED4614">
      <w:pPr>
        <w:pStyle w:val="Heading1"/>
        <w:rPr>
          <w:rtl/>
        </w:rPr>
      </w:pPr>
      <w:bookmarkStart w:id="5" w:name="_Toc32162564"/>
      <w:bookmarkStart w:id="6" w:name="_Toc32163676"/>
      <w:r>
        <w:rPr>
          <w:rFonts w:hint="cs"/>
          <w:rtl/>
        </w:rPr>
        <w:lastRenderedPageBreak/>
        <w:t>محمد بن حکیم در رجال شیخ طوسی</w:t>
      </w:r>
      <w:bookmarkEnd w:id="5"/>
      <w:bookmarkEnd w:id="6"/>
    </w:p>
    <w:p w:rsidR="00F05495" w:rsidRDefault="0008573F" w:rsidP="00752F13">
      <w:pPr>
        <w:jc w:val="both"/>
        <w:rPr>
          <w:rtl/>
        </w:rPr>
      </w:pPr>
      <w:r>
        <w:rPr>
          <w:rFonts w:hint="cs"/>
          <w:rtl/>
        </w:rPr>
        <w:t>شیخ طوسی دو نفر را با عنوان محمد بن حکیم ذکر کرده است:</w:t>
      </w:r>
    </w:p>
    <w:p w:rsidR="000E2108" w:rsidRPr="000E2108" w:rsidRDefault="000E2108" w:rsidP="000E2108">
      <w:pPr>
        <w:jc w:val="both"/>
        <w:rPr>
          <w:color w:val="000080"/>
        </w:rPr>
      </w:pPr>
      <w:r w:rsidRPr="000E2108">
        <w:rPr>
          <w:rFonts w:hint="cs"/>
          <w:color w:val="000080"/>
          <w:rtl/>
        </w:rPr>
        <w:t>«4054- 79 محمد بن حكيم الساباطي،</w:t>
      </w:r>
    </w:p>
    <w:p w:rsidR="000E2108" w:rsidRPr="000E2108" w:rsidRDefault="000E2108" w:rsidP="000E2108">
      <w:pPr>
        <w:jc w:val="both"/>
        <w:rPr>
          <w:color w:val="000080"/>
          <w:rtl/>
        </w:rPr>
      </w:pPr>
      <w:r w:rsidRPr="000E2108">
        <w:rPr>
          <w:rFonts w:hint="cs"/>
          <w:color w:val="000080"/>
          <w:rtl/>
        </w:rPr>
        <w:t>و له إخوة: محمد و مرازم و حديد بنو حكيم.</w:t>
      </w:r>
    </w:p>
    <w:p w:rsidR="000E2108" w:rsidRPr="000E2108" w:rsidRDefault="000E2108" w:rsidP="000E2108">
      <w:pPr>
        <w:jc w:val="both"/>
        <w:rPr>
          <w:color w:val="000080"/>
          <w:rtl/>
        </w:rPr>
      </w:pPr>
      <w:r w:rsidRPr="000E2108">
        <w:rPr>
          <w:rFonts w:hint="cs"/>
          <w:color w:val="000080"/>
          <w:rtl/>
        </w:rPr>
        <w:t>4055- 80 محمد بن حكيم الخثعمي،</w:t>
      </w:r>
    </w:p>
    <w:p w:rsidR="000E2108" w:rsidRPr="000E2108" w:rsidRDefault="000E2108" w:rsidP="000E2108">
      <w:pPr>
        <w:jc w:val="both"/>
        <w:rPr>
          <w:color w:val="000080"/>
          <w:rtl/>
        </w:rPr>
      </w:pPr>
      <w:r w:rsidRPr="000E2108">
        <w:rPr>
          <w:rFonts w:hint="cs"/>
          <w:color w:val="000080"/>
          <w:rtl/>
        </w:rPr>
        <w:t>كوفي، أبو جعفر»</w:t>
      </w:r>
      <w:r>
        <w:rPr>
          <w:rStyle w:val="FootnoteReference"/>
          <w:color w:val="000080"/>
          <w:rtl/>
        </w:rPr>
        <w:footnoteReference w:id="3"/>
      </w:r>
    </w:p>
    <w:p w:rsidR="004458C9" w:rsidRPr="004458C9" w:rsidRDefault="000E2108" w:rsidP="00E25622">
      <w:pPr>
        <w:jc w:val="both"/>
      </w:pPr>
      <w:r>
        <w:rPr>
          <w:rFonts w:hint="cs"/>
          <w:rtl/>
        </w:rPr>
        <w:t xml:space="preserve">محمد بن حکیم ساباطی همان محمد بن حکیم ازدی </w:t>
      </w:r>
      <w:r w:rsidR="00504953">
        <w:rPr>
          <w:rFonts w:hint="cs"/>
          <w:rtl/>
        </w:rPr>
        <w:t>مدائنی</w:t>
      </w:r>
      <w:r>
        <w:rPr>
          <w:rFonts w:hint="cs"/>
          <w:rtl/>
        </w:rPr>
        <w:t xml:space="preserve"> </w:t>
      </w:r>
      <w:r w:rsidR="00504953">
        <w:rPr>
          <w:rFonts w:hint="cs"/>
          <w:rtl/>
        </w:rPr>
        <w:t>می باشد. ساباط از قُراء مدائن می باشد.</w:t>
      </w:r>
      <w:r w:rsidR="00D6676E">
        <w:rPr>
          <w:rFonts w:hint="cs"/>
          <w:rtl/>
        </w:rPr>
        <w:t xml:space="preserve"> در ترجمه</w:t>
      </w:r>
      <w:r w:rsidR="00D6676E">
        <w:rPr>
          <w:rFonts w:hint="eastAsia"/>
          <w:rtl/>
        </w:rPr>
        <w:t>‌</w:t>
      </w:r>
      <w:r w:rsidR="000E633C">
        <w:rPr>
          <w:rFonts w:hint="cs"/>
          <w:rtl/>
        </w:rPr>
        <w:t xml:space="preserve">ی برادر </w:t>
      </w:r>
      <w:r w:rsidR="00D6676E">
        <w:rPr>
          <w:rFonts w:hint="cs"/>
          <w:rtl/>
        </w:rPr>
        <w:t>زاده</w:t>
      </w:r>
      <w:r w:rsidR="00D6676E">
        <w:rPr>
          <w:rFonts w:hint="eastAsia"/>
          <w:rtl/>
        </w:rPr>
        <w:t>‌</w:t>
      </w:r>
      <w:r w:rsidR="00D6676E">
        <w:rPr>
          <w:rFonts w:hint="cs"/>
          <w:rtl/>
        </w:rPr>
        <w:t xml:space="preserve">ی محمد بن حکیم، مرحوم نجاشی او را با </w:t>
      </w:r>
      <w:r w:rsidR="00E25622">
        <w:rPr>
          <w:rFonts w:hint="cs"/>
          <w:rtl/>
        </w:rPr>
        <w:t>تمام</w:t>
      </w:r>
      <w:r w:rsidR="00D6676E">
        <w:rPr>
          <w:rFonts w:hint="cs"/>
          <w:rtl/>
        </w:rPr>
        <w:t xml:space="preserve"> صفات آورده است: </w:t>
      </w:r>
      <w:r w:rsidR="004458C9" w:rsidRPr="004458C9">
        <w:rPr>
          <w:rFonts w:hint="cs"/>
          <w:color w:val="000080"/>
          <w:rtl/>
        </w:rPr>
        <w:t>«717 علي بن حديد بن حكيم المدائني الأزدي الساباطي‏»</w:t>
      </w:r>
      <w:r w:rsidR="004458C9">
        <w:rPr>
          <w:rStyle w:val="FootnoteReference"/>
          <w:color w:val="000080"/>
          <w:rtl/>
        </w:rPr>
        <w:footnoteReference w:id="4"/>
      </w:r>
    </w:p>
    <w:p w:rsidR="000E2108" w:rsidRDefault="00E14DF6" w:rsidP="00E14DF6">
      <w:pPr>
        <w:pStyle w:val="Heading1"/>
        <w:rPr>
          <w:rtl/>
        </w:rPr>
      </w:pPr>
      <w:bookmarkStart w:id="7" w:name="_Toc32162565"/>
      <w:bookmarkStart w:id="8" w:name="_Toc32163677"/>
      <w:r>
        <w:rPr>
          <w:rFonts w:hint="cs"/>
          <w:rtl/>
        </w:rPr>
        <w:t>محمد بن حکیم در فهرست شیخ طوسی</w:t>
      </w:r>
      <w:bookmarkEnd w:id="7"/>
      <w:bookmarkEnd w:id="8"/>
    </w:p>
    <w:p w:rsidR="00014B39" w:rsidRPr="00014B39" w:rsidRDefault="00014B39" w:rsidP="00014B39">
      <w:pPr>
        <w:jc w:val="both"/>
        <w:rPr>
          <w:color w:val="000080"/>
        </w:rPr>
      </w:pPr>
      <w:r>
        <w:rPr>
          <w:rFonts w:hint="cs"/>
          <w:color w:val="000080"/>
          <w:rtl/>
        </w:rPr>
        <w:t>«</w:t>
      </w:r>
      <w:r w:rsidRPr="00014B39">
        <w:rPr>
          <w:rFonts w:hint="cs"/>
          <w:color w:val="000080"/>
          <w:rtl/>
        </w:rPr>
        <w:t>[648] محمّد [بن حكيم‏]</w:t>
      </w:r>
    </w:p>
    <w:p w:rsidR="00014B39" w:rsidRPr="00014B39" w:rsidRDefault="00014B39" w:rsidP="00014B39">
      <w:pPr>
        <w:jc w:val="both"/>
        <w:rPr>
          <w:color w:val="000080"/>
          <w:rtl/>
        </w:rPr>
      </w:pPr>
      <w:r w:rsidRPr="00014B39">
        <w:rPr>
          <w:rFonts w:hint="cs"/>
          <w:color w:val="000080"/>
          <w:rtl/>
        </w:rPr>
        <w:t>محمّد بن حكيم، له كتاب، رويناه بهذا الإسناد، عن ا</w:t>
      </w:r>
      <w:r>
        <w:rPr>
          <w:rFonts w:hint="cs"/>
          <w:color w:val="000080"/>
          <w:rtl/>
        </w:rPr>
        <w:t>لحسن بن محبوب، عن محمّد بن حكيم»</w:t>
      </w:r>
      <w:r>
        <w:rPr>
          <w:rStyle w:val="FootnoteReference"/>
          <w:color w:val="000080"/>
          <w:rtl/>
        </w:rPr>
        <w:footnoteReference w:id="5"/>
      </w:r>
    </w:p>
    <w:p w:rsidR="009E1A2A" w:rsidRPr="009E1A2A" w:rsidRDefault="009E1A2A" w:rsidP="009E1A2A">
      <w:pPr>
        <w:jc w:val="both"/>
        <w:rPr>
          <w:color w:val="000080"/>
        </w:rPr>
      </w:pPr>
      <w:r w:rsidRPr="009E1A2A">
        <w:rPr>
          <w:rFonts w:hint="cs"/>
          <w:color w:val="000080"/>
          <w:rtl/>
        </w:rPr>
        <w:t>[681] [محمّد بن حكيم‏]</w:t>
      </w:r>
    </w:p>
    <w:p w:rsidR="009E1A2A" w:rsidRPr="009E1A2A" w:rsidRDefault="009E1A2A" w:rsidP="009E1A2A">
      <w:pPr>
        <w:jc w:val="both"/>
        <w:rPr>
          <w:color w:val="000080"/>
          <w:rtl/>
        </w:rPr>
      </w:pPr>
      <w:r w:rsidRPr="009E1A2A">
        <w:rPr>
          <w:rFonts w:hint="cs"/>
          <w:color w:val="000080"/>
          <w:rtl/>
        </w:rPr>
        <w:t>محمّد بن حكيم، له كتاب.</w:t>
      </w:r>
    </w:p>
    <w:p w:rsidR="009E1A2A" w:rsidRPr="009E1A2A" w:rsidRDefault="009E1A2A" w:rsidP="009E1A2A">
      <w:pPr>
        <w:jc w:val="both"/>
        <w:rPr>
          <w:color w:val="000080"/>
          <w:rtl/>
        </w:rPr>
      </w:pPr>
      <w:r w:rsidRPr="009E1A2A">
        <w:rPr>
          <w:rFonts w:hint="cs"/>
          <w:color w:val="000080"/>
          <w:rtl/>
        </w:rPr>
        <w:t>[682] [محمّد بن إسحاق‏]</w:t>
      </w:r>
    </w:p>
    <w:p w:rsidR="00D6676E" w:rsidRPr="009E1A2A" w:rsidRDefault="009E1A2A" w:rsidP="009E1A2A">
      <w:pPr>
        <w:jc w:val="both"/>
        <w:rPr>
          <w:color w:val="000080"/>
          <w:rtl/>
        </w:rPr>
      </w:pPr>
      <w:r w:rsidRPr="009E1A2A">
        <w:rPr>
          <w:rFonts w:hint="cs"/>
          <w:color w:val="000080"/>
          <w:rtl/>
        </w:rPr>
        <w:t>محمّد بن إسحاق بن عمّار، له كتاب، رويناها بهذا الإسناد، عن حميد، عن القاسم بن إسماعيل، عنهم.</w:t>
      </w:r>
      <w:r>
        <w:rPr>
          <w:rStyle w:val="FootnoteReference"/>
          <w:color w:val="000080"/>
          <w:rtl/>
        </w:rPr>
        <w:footnoteReference w:id="6"/>
      </w:r>
    </w:p>
    <w:p w:rsidR="00F05495" w:rsidRDefault="003010E0" w:rsidP="00921FE5">
      <w:pPr>
        <w:pStyle w:val="Heading1"/>
        <w:rPr>
          <w:rtl/>
        </w:rPr>
      </w:pPr>
      <w:bookmarkStart w:id="9" w:name="_Toc32162566"/>
      <w:bookmarkStart w:id="10" w:name="_Toc32163678"/>
      <w:r>
        <w:rPr>
          <w:rFonts w:hint="cs"/>
          <w:rtl/>
        </w:rPr>
        <w:t>محمد بن حکیم در معجم رجال الحدیث</w:t>
      </w:r>
      <w:bookmarkEnd w:id="9"/>
      <w:bookmarkEnd w:id="10"/>
    </w:p>
    <w:p w:rsidR="00F05495" w:rsidRPr="002B50D2" w:rsidRDefault="00921FE5" w:rsidP="002B50D2">
      <w:pPr>
        <w:jc w:val="both"/>
        <w:rPr>
          <w:color w:val="000080"/>
          <w:rtl/>
        </w:rPr>
      </w:pPr>
      <w:r w:rsidRPr="002B50D2">
        <w:rPr>
          <w:rFonts w:hint="cs"/>
          <w:color w:val="000080"/>
          <w:rtl/>
        </w:rPr>
        <w:t>و عده البرقي أيضا في أصحاب الصادق ع</w:t>
      </w:r>
      <w:r w:rsidR="00B317ED" w:rsidRPr="002B50D2">
        <w:rPr>
          <w:rFonts w:hint="cs"/>
          <w:color w:val="000080"/>
          <w:rtl/>
        </w:rPr>
        <w:t>لیه السلام</w:t>
      </w:r>
      <w:r w:rsidRPr="002B50D2">
        <w:rPr>
          <w:rFonts w:hint="cs"/>
          <w:color w:val="000080"/>
          <w:rtl/>
        </w:rPr>
        <w:t>، قائلا: «محمد بن حكيم الخثعمي كوفي، مولى». و قال عند تعداده أصحاب الكاظم ع</w:t>
      </w:r>
      <w:r w:rsidR="00B621F0">
        <w:rPr>
          <w:rFonts w:hint="cs"/>
          <w:color w:val="000080"/>
          <w:rtl/>
        </w:rPr>
        <w:t>لیه السلام</w:t>
      </w:r>
      <w:r w:rsidRPr="002B50D2">
        <w:rPr>
          <w:rFonts w:hint="cs"/>
          <w:color w:val="000080"/>
          <w:rtl/>
        </w:rPr>
        <w:t>، من أصحاب أبي عبد الله ع</w:t>
      </w:r>
      <w:r w:rsidR="00747812" w:rsidRPr="002B50D2">
        <w:rPr>
          <w:rFonts w:hint="cs"/>
          <w:color w:val="000080"/>
          <w:rtl/>
        </w:rPr>
        <w:t>لیه السلام</w:t>
      </w:r>
      <w:r w:rsidRPr="002B50D2">
        <w:rPr>
          <w:rFonts w:hint="cs"/>
          <w:color w:val="000080"/>
          <w:rtl/>
        </w:rPr>
        <w:t>: محمد بن حكيم، فيظهر من ذلك أن محمد بن حكيم الذي هو من أصحاب الكاظم ع</w:t>
      </w:r>
      <w:r w:rsidR="00B621F0">
        <w:rPr>
          <w:rFonts w:hint="cs"/>
          <w:color w:val="000080"/>
          <w:rtl/>
        </w:rPr>
        <w:t>لیه السلام</w:t>
      </w:r>
      <w:r w:rsidRPr="002B50D2">
        <w:rPr>
          <w:rFonts w:hint="cs"/>
          <w:color w:val="000080"/>
          <w:rtl/>
        </w:rPr>
        <w:t>، هو محمد بن حكيم الخثعمي، و هذا هو صريح النجاشي</w:t>
      </w:r>
      <w:r w:rsidR="0013069D" w:rsidRPr="002B50D2">
        <w:rPr>
          <w:rFonts w:ascii="Noor_Lotus" w:eastAsia="Times New Roman" w:hAnsi="Noor_Lotus" w:cs="Noor_Lotus" w:hint="cs"/>
          <w:color w:val="000080"/>
          <w:sz w:val="30"/>
          <w:szCs w:val="30"/>
          <w:rtl/>
        </w:rPr>
        <w:t xml:space="preserve"> </w:t>
      </w:r>
      <w:r w:rsidR="0013069D" w:rsidRPr="002B50D2">
        <w:rPr>
          <w:rFonts w:hint="cs"/>
          <w:color w:val="000080"/>
          <w:rtl/>
        </w:rPr>
        <w:t xml:space="preserve">و بذلك يظهر أن من ذكره الشيخ في أصحاب </w:t>
      </w:r>
      <w:r w:rsidR="0013069D" w:rsidRPr="002B50D2">
        <w:rPr>
          <w:rFonts w:hint="cs"/>
          <w:color w:val="000080"/>
          <w:rtl/>
        </w:rPr>
        <w:lastRenderedPageBreak/>
        <w:t>الكاظم ع</w:t>
      </w:r>
      <w:r w:rsidR="00B621F0">
        <w:rPr>
          <w:rFonts w:hint="cs"/>
          <w:color w:val="000080"/>
          <w:rtl/>
        </w:rPr>
        <w:t>لیه السلام</w:t>
      </w:r>
      <w:r w:rsidR="0013069D" w:rsidRPr="002B50D2">
        <w:rPr>
          <w:rFonts w:hint="cs"/>
          <w:color w:val="000080"/>
          <w:rtl/>
        </w:rPr>
        <w:t>، و ذكره في الفهرست مكررا، هو محمد بن حكيم الخثعمي، غير أنه لم يذكر وصفه. و مما يؤكد الاتحاد أن محمد بن حكيم الخثعمي له كتاب، ذكره النجاشي و لم‌ يذكر شخصا آخر ذا كتاب غيره، فهو المعروف الذي رويت عنه روايات كثيرة، مع أنه لم يذكر في أكثر الروايات التقييد بالخثعمي، فلو كان المسمى بمحمد بن حكيم رجلين، للزم التقييد في جملة من الموارد و الصدوق (رضي الله عنه) عند ذكره في المشيخة طريقه إلى محمد بن حكيم من غير تقييد، و هو أيضا دليل الاتحاد. و أيضا: أن ابن داود، ذكر محمد بن حكيم الخثعمي، و ذكر فيه ما رواه الكشي من غير تقييد، و كيف كان فمحمد بن حكيم، الذي هو من أصحاب الكاظم ع</w:t>
      </w:r>
      <w:r w:rsidR="000E633C">
        <w:rPr>
          <w:rFonts w:hint="cs"/>
          <w:color w:val="000080"/>
          <w:rtl/>
        </w:rPr>
        <w:t>لیه السلام</w:t>
      </w:r>
      <w:r w:rsidR="0013069D" w:rsidRPr="002B50D2">
        <w:rPr>
          <w:rFonts w:hint="cs"/>
          <w:color w:val="000080"/>
          <w:rtl/>
        </w:rPr>
        <w:t xml:space="preserve"> ممدوح، على ما دلت عليه رواية الكشي المتقدمة.</w:t>
      </w:r>
      <w:r w:rsidR="002B50D2">
        <w:rPr>
          <w:rStyle w:val="FootnoteReference"/>
          <w:color w:val="000080"/>
          <w:rtl/>
        </w:rPr>
        <w:footnoteReference w:id="7"/>
      </w:r>
    </w:p>
    <w:p w:rsidR="00F05495" w:rsidRDefault="006421DA" w:rsidP="00EF3B23">
      <w:pPr>
        <w:jc w:val="both"/>
        <w:rPr>
          <w:rtl/>
        </w:rPr>
      </w:pPr>
      <w:r>
        <w:rPr>
          <w:rFonts w:hint="cs"/>
          <w:rtl/>
        </w:rPr>
        <w:t xml:space="preserve">در رجال برقی هر باب به اصحاب یکی از ائمه علیهم السلام </w:t>
      </w:r>
      <w:r w:rsidR="00EF3B23">
        <w:rPr>
          <w:rFonts w:hint="cs"/>
          <w:rtl/>
        </w:rPr>
        <w:t xml:space="preserve">مربوط </w:t>
      </w:r>
      <w:r>
        <w:rPr>
          <w:rFonts w:hint="cs"/>
          <w:rtl/>
        </w:rPr>
        <w:t>می باشد و هر باب هم خودش به ابوابی ( اقسامی) تقسیم شده است.</w:t>
      </w:r>
      <w:r w:rsidR="002745EC">
        <w:rPr>
          <w:rFonts w:hint="cs"/>
          <w:rtl/>
        </w:rPr>
        <w:t xml:space="preserve"> باب اصحاب الکاظم علیه السلام چند قسم دارد، یک قسم از آن «من اصحاب ا</w:t>
      </w:r>
      <w:r w:rsidR="00E204D5">
        <w:rPr>
          <w:rFonts w:hint="cs"/>
          <w:rtl/>
        </w:rPr>
        <w:t>بی عبدالله علیه السلام» می باشد؛</w:t>
      </w:r>
      <w:r w:rsidR="002745EC">
        <w:rPr>
          <w:rFonts w:hint="cs"/>
          <w:rtl/>
        </w:rPr>
        <w:t xml:space="preserve"> یعنی عده ای از اصحاب امام کاظم علیه السلام که</w:t>
      </w:r>
      <w:r w:rsidR="006233D1">
        <w:rPr>
          <w:rFonts w:hint="cs"/>
          <w:rtl/>
        </w:rPr>
        <w:t xml:space="preserve"> از</w:t>
      </w:r>
      <w:r w:rsidR="002745EC">
        <w:rPr>
          <w:rFonts w:hint="cs"/>
          <w:rtl/>
        </w:rPr>
        <w:t xml:space="preserve"> اصحاب ام</w:t>
      </w:r>
      <w:r w:rsidR="00141821">
        <w:rPr>
          <w:rFonts w:hint="cs"/>
          <w:rtl/>
        </w:rPr>
        <w:t>ام صادق علیه السلام هم می باشند که محمد بن حکیم هم در این قسم می باشد.</w:t>
      </w:r>
    </w:p>
    <w:p w:rsidR="00F05495" w:rsidRDefault="00A52AC8" w:rsidP="00752F13">
      <w:pPr>
        <w:jc w:val="both"/>
        <w:rPr>
          <w:rtl/>
        </w:rPr>
      </w:pPr>
      <w:r>
        <w:rPr>
          <w:rFonts w:hint="cs"/>
          <w:rtl/>
        </w:rPr>
        <w:t>تعبیر «</w:t>
      </w:r>
      <w:r w:rsidRPr="00921FE5">
        <w:rPr>
          <w:rFonts w:hint="cs"/>
          <w:rtl/>
        </w:rPr>
        <w:t>هذا هو صريح النجاشي</w:t>
      </w:r>
      <w:r>
        <w:rPr>
          <w:rFonts w:hint="cs"/>
          <w:rtl/>
        </w:rPr>
        <w:t xml:space="preserve">» دقیق نیست؛ زیرا نجاشی در مورد محمد بن حکیم خثعمی فرموده است: </w:t>
      </w:r>
      <w:r w:rsidRPr="00110EDC">
        <w:rPr>
          <w:rFonts w:hint="cs"/>
          <w:color w:val="000080"/>
          <w:rtl/>
        </w:rPr>
        <w:t>روى عن أبي عبد الله و أبي الحسن عليهما السلام</w:t>
      </w:r>
      <w:r>
        <w:rPr>
          <w:rFonts w:hint="cs"/>
          <w:rtl/>
        </w:rPr>
        <w:t xml:space="preserve"> </w:t>
      </w:r>
      <w:r w:rsidR="00117AA3">
        <w:rPr>
          <w:rFonts w:hint="cs"/>
          <w:rtl/>
        </w:rPr>
        <w:t>( مراد از ابی الحسن، امام کاظم علیه السلام می باشد.)</w:t>
      </w:r>
    </w:p>
    <w:p w:rsidR="00F05495" w:rsidRDefault="00534DAF" w:rsidP="00752F13">
      <w:pPr>
        <w:jc w:val="both"/>
        <w:rPr>
          <w:rtl/>
        </w:rPr>
      </w:pPr>
      <w:r>
        <w:rPr>
          <w:rFonts w:hint="cs"/>
          <w:rtl/>
        </w:rPr>
        <w:t>کلام نجاشی این است که محمد بن حکیم خثعمی از اصحا</w:t>
      </w:r>
      <w:r w:rsidR="00EF1673">
        <w:rPr>
          <w:rFonts w:hint="cs"/>
          <w:rtl/>
        </w:rPr>
        <w:t>ب امام کاظم علیه السلام می باشد و در کلام نجاشی نیامده است که محمد بن حکیم دیگری از اصحاب امام کاظم علیه السلام نیست؛ ممکن است محمد بن حکیم دیگری هم باشد که از اصحاب امام کاظم علیه السلام باشد.</w:t>
      </w:r>
    </w:p>
    <w:p w:rsidR="00F05495" w:rsidRDefault="00F94B63" w:rsidP="00752F13">
      <w:pPr>
        <w:jc w:val="both"/>
        <w:rPr>
          <w:rtl/>
        </w:rPr>
      </w:pPr>
      <w:r>
        <w:rPr>
          <w:rFonts w:hint="cs"/>
          <w:rtl/>
        </w:rPr>
        <w:t>این که مرحوم نجاشی فقط محمد بن حکیم خثعمی را ترجمه کرده است دلالتی بر این ندارد که محمد بن حکیم دیگری نداریم؛ نهایتا می توان گفت که محمد بن حکیم خثعمی، صاحب کتاب است.</w:t>
      </w:r>
    </w:p>
    <w:p w:rsidR="00E67130" w:rsidRDefault="003E5ACE" w:rsidP="00752F13">
      <w:pPr>
        <w:jc w:val="both"/>
        <w:rPr>
          <w:rtl/>
        </w:rPr>
      </w:pPr>
      <w:r w:rsidRPr="002B50D2">
        <w:rPr>
          <w:rFonts w:hint="cs"/>
          <w:color w:val="000080"/>
          <w:rtl/>
        </w:rPr>
        <w:t>و بذلك يظهر أن من ذكره الشيخ في أصحاب الكاظم</w:t>
      </w:r>
    </w:p>
    <w:p w:rsidR="00F05495" w:rsidRDefault="003E5ACE" w:rsidP="00752F13">
      <w:pPr>
        <w:jc w:val="both"/>
        <w:rPr>
          <w:rtl/>
        </w:rPr>
      </w:pPr>
      <w:r>
        <w:rPr>
          <w:rFonts w:hint="cs"/>
          <w:rtl/>
        </w:rPr>
        <w:t>در این مورد مرحوم آقای خویی توضیحی نداده است.</w:t>
      </w:r>
    </w:p>
    <w:p w:rsidR="00F94B63" w:rsidRDefault="00A66FAF" w:rsidP="00752F13">
      <w:pPr>
        <w:jc w:val="both"/>
        <w:rPr>
          <w:rtl/>
        </w:rPr>
      </w:pPr>
      <w:r w:rsidRPr="002B50D2">
        <w:rPr>
          <w:rFonts w:hint="cs"/>
          <w:color w:val="000080"/>
          <w:rtl/>
        </w:rPr>
        <w:t>و مما يؤكد الاتحاد أن محمد بن حكيم الخثعمي له كتاب، ذكره النجاشي و لم‌ يذكر شخصا آخر ذا كتاب غيره، فهو المعروف الذي رويت عنه روايات كثيرة</w:t>
      </w:r>
    </w:p>
    <w:p w:rsidR="00F94B63" w:rsidRDefault="00A66FAF" w:rsidP="00752F13">
      <w:pPr>
        <w:jc w:val="both"/>
        <w:rPr>
          <w:rtl/>
        </w:rPr>
      </w:pPr>
      <w:r>
        <w:rPr>
          <w:rFonts w:hint="cs"/>
          <w:rtl/>
        </w:rPr>
        <w:t>مبنای مرحوم آقای خویی این است که در عناوین مشترک، این عنوان مشترک به صاحب کتاب انصراف دارد.</w:t>
      </w:r>
    </w:p>
    <w:p w:rsidR="003E6D82" w:rsidRDefault="003E6D82" w:rsidP="00E519A1">
      <w:pPr>
        <w:jc w:val="both"/>
        <w:rPr>
          <w:rtl/>
        </w:rPr>
      </w:pPr>
      <w:r>
        <w:rPr>
          <w:rFonts w:hint="cs"/>
          <w:rtl/>
        </w:rPr>
        <w:t>این مبنا بر چند مقدمه</w:t>
      </w:r>
      <w:r w:rsidR="00E519A1" w:rsidRPr="00E519A1">
        <w:rPr>
          <w:rFonts w:hint="cs"/>
          <w:rtl/>
        </w:rPr>
        <w:t xml:space="preserve"> </w:t>
      </w:r>
      <w:r w:rsidR="00E519A1">
        <w:rPr>
          <w:rFonts w:hint="cs"/>
          <w:rtl/>
        </w:rPr>
        <w:t>مبتنی</w:t>
      </w:r>
      <w:r>
        <w:rPr>
          <w:rFonts w:hint="cs"/>
          <w:rtl/>
        </w:rPr>
        <w:t xml:space="preserve"> است:</w:t>
      </w:r>
    </w:p>
    <w:p w:rsidR="00C34B1E" w:rsidRDefault="00C34B1E" w:rsidP="00C34B1E">
      <w:pPr>
        <w:pStyle w:val="ListParagraph"/>
        <w:numPr>
          <w:ilvl w:val="0"/>
          <w:numId w:val="16"/>
        </w:numPr>
        <w:jc w:val="both"/>
      </w:pPr>
      <w:r>
        <w:rPr>
          <w:rFonts w:hint="cs"/>
          <w:rtl/>
        </w:rPr>
        <w:t>هر کس که صاحب کتاب است، معروف می باشد.</w:t>
      </w:r>
    </w:p>
    <w:p w:rsidR="00BB07D3" w:rsidRDefault="00BB07D3" w:rsidP="00BB07D3">
      <w:pPr>
        <w:ind w:left="360"/>
        <w:jc w:val="both"/>
      </w:pPr>
      <w:r>
        <w:rPr>
          <w:rFonts w:hint="cs"/>
          <w:rtl/>
        </w:rPr>
        <w:t>این مقدمه صحیح نیست؛ زیرا کتابی که مشهور نیست باعث معروف شدن مولف</w:t>
      </w:r>
      <w:r w:rsidR="004B2FEB">
        <w:rPr>
          <w:rFonts w:hint="cs"/>
          <w:rtl/>
        </w:rPr>
        <w:t>ش</w:t>
      </w:r>
      <w:r>
        <w:rPr>
          <w:rFonts w:hint="cs"/>
          <w:rtl/>
        </w:rPr>
        <w:t xml:space="preserve"> نمی شود.</w:t>
      </w:r>
    </w:p>
    <w:p w:rsidR="00F94B63" w:rsidRDefault="0068784A" w:rsidP="0068784A">
      <w:pPr>
        <w:pStyle w:val="ListParagraph"/>
        <w:numPr>
          <w:ilvl w:val="0"/>
          <w:numId w:val="16"/>
        </w:numPr>
        <w:jc w:val="both"/>
      </w:pPr>
      <w:r>
        <w:rPr>
          <w:rFonts w:hint="cs"/>
          <w:rtl/>
        </w:rPr>
        <w:t>شخصی که صاحب کتاب نیست، معروف نمی باشد.</w:t>
      </w:r>
    </w:p>
    <w:p w:rsidR="0068784A" w:rsidRDefault="0068784A" w:rsidP="0068784A">
      <w:pPr>
        <w:ind w:left="360"/>
        <w:jc w:val="both"/>
        <w:rPr>
          <w:rtl/>
        </w:rPr>
      </w:pPr>
      <w:r>
        <w:rPr>
          <w:rFonts w:hint="cs"/>
          <w:rtl/>
        </w:rPr>
        <w:t>این مقدمه هم صحیح نیست؛ زیرا افراد معروفی بوده اند که صاحب کتاب نبوده اند.</w:t>
      </w:r>
      <w:r w:rsidR="00706DAA">
        <w:rPr>
          <w:rFonts w:hint="cs"/>
          <w:rtl/>
        </w:rPr>
        <w:t xml:space="preserve"> </w:t>
      </w:r>
      <w:r w:rsidR="00114241">
        <w:rPr>
          <w:rFonts w:hint="cs"/>
          <w:rtl/>
        </w:rPr>
        <w:t xml:space="preserve">شهرت </w:t>
      </w:r>
      <w:r w:rsidR="00706DAA">
        <w:rPr>
          <w:rFonts w:hint="cs"/>
          <w:rtl/>
        </w:rPr>
        <w:t>اصحاب معروف امام صادق علیه السلام مثل زراره، محمد بن مسل</w:t>
      </w:r>
      <w:r w:rsidR="00797673">
        <w:rPr>
          <w:rFonts w:hint="cs"/>
          <w:rtl/>
        </w:rPr>
        <w:t>م، فضیل و ... به خاطر کتاب نیست؛</w:t>
      </w:r>
      <w:r w:rsidR="00706DAA">
        <w:rPr>
          <w:rFonts w:hint="cs"/>
          <w:rtl/>
        </w:rPr>
        <w:t xml:space="preserve"> کتاب داشتن یکی از عوامل اشتهار می باشد.</w:t>
      </w:r>
    </w:p>
    <w:p w:rsidR="00623F14" w:rsidRDefault="00623F14" w:rsidP="00623F14">
      <w:pPr>
        <w:pStyle w:val="ListParagraph"/>
        <w:numPr>
          <w:ilvl w:val="0"/>
          <w:numId w:val="16"/>
        </w:numPr>
        <w:jc w:val="both"/>
      </w:pPr>
      <w:r>
        <w:rPr>
          <w:rFonts w:hint="cs"/>
          <w:rtl/>
        </w:rPr>
        <w:t>اطلاق عنوان به خاطر مشهور بودنش بوده است.</w:t>
      </w:r>
    </w:p>
    <w:p w:rsidR="00F94B63" w:rsidRDefault="00FB21C7" w:rsidP="006F32A0">
      <w:pPr>
        <w:ind w:left="360"/>
        <w:jc w:val="both"/>
        <w:rPr>
          <w:rtl/>
        </w:rPr>
      </w:pPr>
      <w:r>
        <w:rPr>
          <w:rFonts w:hint="cs"/>
          <w:rtl/>
        </w:rPr>
        <w:t>این مطلب در محل بحث ما صحیح است اما گاهی ممکن است اطلاق عنوان به خاطر ذکر مشخصات راوی در سندهای سابق باشد.</w:t>
      </w:r>
      <w:r w:rsidR="007C5C35">
        <w:rPr>
          <w:rFonts w:hint="cs"/>
          <w:rtl/>
        </w:rPr>
        <w:t xml:space="preserve"> محمد بن حکیم خثعمی فقط در یک مورد با قید خثعمی در اسناد آمده است و در سایر موارد بدون اعتماد به سند قبلی به صورت محمد بن حکیم آمده است</w:t>
      </w:r>
      <w:r w:rsidR="00297FB6">
        <w:rPr>
          <w:rFonts w:hint="cs"/>
          <w:rtl/>
        </w:rPr>
        <w:t>.</w:t>
      </w:r>
    </w:p>
    <w:p w:rsidR="00F94B63" w:rsidRDefault="002F71C0" w:rsidP="002F71C0">
      <w:pPr>
        <w:pStyle w:val="Heading1"/>
        <w:rPr>
          <w:rtl/>
        </w:rPr>
      </w:pPr>
      <w:bookmarkStart w:id="11" w:name="_Toc32162567"/>
      <w:bookmarkStart w:id="12" w:name="_Toc32163679"/>
      <w:r>
        <w:rPr>
          <w:rFonts w:hint="cs"/>
          <w:rtl/>
        </w:rPr>
        <w:t>استدلال بر تعدد محمد بن حکیم</w:t>
      </w:r>
      <w:bookmarkEnd w:id="11"/>
      <w:bookmarkEnd w:id="12"/>
    </w:p>
    <w:p w:rsidR="00F94B63" w:rsidRDefault="002F71C0" w:rsidP="00752F13">
      <w:pPr>
        <w:jc w:val="both"/>
        <w:rPr>
          <w:rtl/>
        </w:rPr>
      </w:pPr>
      <w:r>
        <w:rPr>
          <w:rFonts w:hint="cs"/>
          <w:rtl/>
        </w:rPr>
        <w:t>دو محمد بن حکیم در فهرست شیخ و</w:t>
      </w:r>
      <w:r w:rsidR="00D15B4E">
        <w:rPr>
          <w:rFonts w:hint="cs"/>
          <w:rtl/>
        </w:rPr>
        <w:t>جود دارد که در دو طبقه می باشند و علاوه بر ظاهر</w:t>
      </w:r>
      <w:r w:rsidR="00DF60A1">
        <w:rPr>
          <w:rFonts w:hint="cs"/>
          <w:rtl/>
        </w:rPr>
        <w:t>ِ</w:t>
      </w:r>
      <w:r w:rsidR="00D15B4E">
        <w:rPr>
          <w:rFonts w:hint="cs"/>
          <w:rtl/>
        </w:rPr>
        <w:t xml:space="preserve"> تعدد ذکر در فهرست شیخ که بیان گر تعدد می باشد، ظاهر طبقه</w:t>
      </w:r>
      <w:r w:rsidR="00D15B4E">
        <w:rPr>
          <w:rFonts w:hint="eastAsia"/>
          <w:rtl/>
        </w:rPr>
        <w:t>‌</w:t>
      </w:r>
      <w:r w:rsidR="00D15B4E">
        <w:rPr>
          <w:rFonts w:hint="cs"/>
          <w:rtl/>
        </w:rPr>
        <w:t>ی این دو هم اقتضای تعدد می کند.</w:t>
      </w:r>
    </w:p>
    <w:p w:rsidR="00F704ED" w:rsidRDefault="00F704ED" w:rsidP="00F704ED">
      <w:pPr>
        <w:jc w:val="both"/>
        <w:rPr>
          <w:rtl/>
        </w:rPr>
      </w:pPr>
      <w:r>
        <w:rPr>
          <w:rFonts w:hint="cs"/>
          <w:rtl/>
        </w:rPr>
        <w:t>راوی یک</w:t>
      </w:r>
      <w:r w:rsidR="004834F3">
        <w:rPr>
          <w:rFonts w:hint="cs"/>
          <w:rtl/>
        </w:rPr>
        <w:t>ی از این دو</w:t>
      </w:r>
      <w:r>
        <w:rPr>
          <w:rFonts w:hint="cs"/>
          <w:rtl/>
        </w:rPr>
        <w:t xml:space="preserve"> محمد بن حکیم، حسن محبوب است.</w:t>
      </w:r>
    </w:p>
    <w:p w:rsidR="00F704ED" w:rsidRDefault="00F704ED" w:rsidP="00F704ED">
      <w:pPr>
        <w:jc w:val="both"/>
        <w:rPr>
          <w:rtl/>
        </w:rPr>
      </w:pPr>
      <w:r>
        <w:rPr>
          <w:rFonts w:hint="cs"/>
          <w:rtl/>
        </w:rPr>
        <w:t>راوی محمد بن حکیم دیگر، حمید بن زیاد عن القاسم بن اسماعیل می باشد.</w:t>
      </w:r>
    </w:p>
    <w:p w:rsidR="002D3629" w:rsidRDefault="00F04F42" w:rsidP="00F704ED">
      <w:pPr>
        <w:jc w:val="both"/>
        <w:rPr>
          <w:rtl/>
        </w:rPr>
      </w:pPr>
      <w:r>
        <w:rPr>
          <w:rFonts w:hint="cs"/>
          <w:rtl/>
        </w:rPr>
        <w:t>حمید بن زیاد متوفای سال 310 می باشد. قاسم بن اسماعیل هم حدود چهل یا پنجاه سال قبل از حمید بن زیاد بوده است؛ یعنی تقریبا متوفای سال 260 می باشد</w:t>
      </w:r>
      <w:r w:rsidR="000C757D">
        <w:rPr>
          <w:rFonts w:hint="cs"/>
          <w:rtl/>
        </w:rPr>
        <w:t xml:space="preserve"> و با حسن بن محبوب که متوفای 224 است، فاصله</w:t>
      </w:r>
      <w:r w:rsidR="000C757D">
        <w:rPr>
          <w:rFonts w:hint="eastAsia"/>
          <w:rtl/>
        </w:rPr>
        <w:t>‌</w:t>
      </w:r>
      <w:r w:rsidR="000C757D">
        <w:rPr>
          <w:rFonts w:hint="cs"/>
          <w:rtl/>
        </w:rPr>
        <w:t>ی</w:t>
      </w:r>
      <w:r w:rsidR="000C7B39">
        <w:rPr>
          <w:rFonts w:hint="cs"/>
          <w:rtl/>
        </w:rPr>
        <w:t xml:space="preserve"> زیادی دارد؛ در نتیجه قاسم بن اسماعیل در طبقه</w:t>
      </w:r>
      <w:r w:rsidR="000C7B39">
        <w:rPr>
          <w:rFonts w:hint="eastAsia"/>
          <w:rtl/>
        </w:rPr>
        <w:t>‌</w:t>
      </w:r>
      <w:r w:rsidR="000C7B39">
        <w:rPr>
          <w:rFonts w:hint="cs"/>
          <w:rtl/>
        </w:rPr>
        <w:t>ی</w:t>
      </w:r>
      <w:r w:rsidR="00AB382B">
        <w:rPr>
          <w:rFonts w:hint="cs"/>
          <w:rtl/>
        </w:rPr>
        <w:t xml:space="preserve"> حسن بن محبوب نیست، بنابراین محمد بن حکیم ها دو نفر می باشند.</w:t>
      </w:r>
    </w:p>
    <w:p w:rsidR="00F04F42" w:rsidRDefault="009E1A2A" w:rsidP="008943CB">
      <w:pPr>
        <w:jc w:val="both"/>
      </w:pPr>
      <w:r>
        <w:rPr>
          <w:rFonts w:hint="cs"/>
          <w:rtl/>
        </w:rPr>
        <w:t>البته این مطلب نهایتا ثابت می کند که محمد بن حکیم متاخر هم داریم</w:t>
      </w:r>
      <w:r w:rsidR="00BF72BA">
        <w:rPr>
          <w:rFonts w:hint="cs"/>
          <w:rtl/>
        </w:rPr>
        <w:t xml:space="preserve"> و با کلام مرحوم آقای خویی</w:t>
      </w:r>
      <w:r w:rsidR="008943CB" w:rsidRPr="008943CB">
        <w:rPr>
          <w:rFonts w:hint="cs"/>
          <w:rtl/>
        </w:rPr>
        <w:t xml:space="preserve"> </w:t>
      </w:r>
      <w:r w:rsidR="008943CB">
        <w:rPr>
          <w:rFonts w:hint="cs"/>
          <w:rtl/>
        </w:rPr>
        <w:t>منافاتی</w:t>
      </w:r>
      <w:r w:rsidR="00BF72BA">
        <w:rPr>
          <w:rFonts w:hint="cs"/>
          <w:rtl/>
        </w:rPr>
        <w:t xml:space="preserve"> ندارد که محمد بن حکیم های مطلق در اسناد، محمد بن حکیم خثعمی می باشد.</w:t>
      </w:r>
      <w:r w:rsidR="0058596C">
        <w:rPr>
          <w:rFonts w:hint="cs"/>
          <w:rtl/>
        </w:rPr>
        <w:t xml:space="preserve"> اما نمی توان این کلام مرحوم آقای خویی را پذیرفت که محمد بن حکیم دیگری نداریم که صاحب کتاب باشد.</w:t>
      </w:r>
    </w:p>
    <w:p w:rsidR="00FB21C7" w:rsidRDefault="003875BE" w:rsidP="008B42B8">
      <w:pPr>
        <w:jc w:val="both"/>
        <w:rPr>
          <w:rtl/>
        </w:rPr>
      </w:pPr>
      <w:r>
        <w:rPr>
          <w:rFonts w:hint="cs"/>
          <w:rtl/>
        </w:rPr>
        <w:t>در فهرست شیخ طوسی افراد زیادی ذکر شده اند که در طریق</w:t>
      </w:r>
      <w:r w:rsidR="00382192">
        <w:rPr>
          <w:rFonts w:hint="cs"/>
          <w:rtl/>
        </w:rPr>
        <w:t xml:space="preserve"> به</w:t>
      </w:r>
      <w:r>
        <w:rPr>
          <w:rFonts w:hint="cs"/>
          <w:rtl/>
        </w:rPr>
        <w:t xml:space="preserve"> آن ها حمید بن زیاد واقع شده است، بعضی از این افراد مشایخ حمید می باشند</w:t>
      </w:r>
      <w:r w:rsidR="00AA6D9E">
        <w:rPr>
          <w:rFonts w:hint="cs"/>
          <w:rtl/>
        </w:rPr>
        <w:t>، مثل حسن بن محمد بن سماعه و</w:t>
      </w:r>
      <w:r w:rsidR="00972F90">
        <w:rPr>
          <w:rFonts w:hint="cs"/>
          <w:rtl/>
        </w:rPr>
        <w:t xml:space="preserve"> سایر افرادی که حمید در طریق به آن ها وجود دارد، حمید </w:t>
      </w:r>
      <w:r w:rsidR="0012402C">
        <w:rPr>
          <w:rFonts w:hint="cs"/>
          <w:rtl/>
        </w:rPr>
        <w:t>با یک واسطه از آن ها نقل می کند و حال آن</w:t>
      </w:r>
      <w:r w:rsidR="0063360A">
        <w:rPr>
          <w:rFonts w:hint="cs"/>
          <w:rtl/>
        </w:rPr>
        <w:t xml:space="preserve"> </w:t>
      </w:r>
      <w:r w:rsidR="0012402C">
        <w:rPr>
          <w:rFonts w:hint="cs"/>
          <w:rtl/>
        </w:rPr>
        <w:t>که</w:t>
      </w:r>
      <w:r w:rsidR="00BC1BCA">
        <w:rPr>
          <w:rFonts w:hint="cs"/>
          <w:rtl/>
        </w:rPr>
        <w:t xml:space="preserve"> این افراد در طبقات مختلف هستند؛ مثلا یکی از این افراد جابر بن یزید جعفی</w:t>
      </w:r>
      <w:r w:rsidR="008B42B8">
        <w:rPr>
          <w:rFonts w:hint="cs"/>
          <w:rtl/>
        </w:rPr>
        <w:t xml:space="preserve"> ( متوفای 130)</w:t>
      </w:r>
      <w:r w:rsidR="00BC1BCA">
        <w:rPr>
          <w:rFonts w:hint="cs"/>
          <w:rtl/>
        </w:rPr>
        <w:t xml:space="preserve"> است که حمید </w:t>
      </w:r>
      <w:r w:rsidR="008B42B8">
        <w:rPr>
          <w:rFonts w:hint="cs"/>
          <w:rtl/>
        </w:rPr>
        <w:t xml:space="preserve">( متوفای 310) </w:t>
      </w:r>
      <w:r w:rsidR="00BC1BCA">
        <w:rPr>
          <w:rFonts w:hint="cs"/>
          <w:rtl/>
        </w:rPr>
        <w:t xml:space="preserve">با یک واسطه از او </w:t>
      </w:r>
      <w:r w:rsidR="008B42B8">
        <w:rPr>
          <w:rFonts w:hint="cs"/>
          <w:rtl/>
        </w:rPr>
        <w:t>نقل می کند که چنین چیزی امکان ندارد.</w:t>
      </w:r>
      <w:r w:rsidR="003C2C57">
        <w:rPr>
          <w:rFonts w:hint="cs"/>
          <w:rtl/>
        </w:rPr>
        <w:t xml:space="preserve"> این مشکل به شکل گسترده در فهرست شیخ واقع شده است و در رجال نجاشی چنین نیست.</w:t>
      </w:r>
    </w:p>
    <w:p w:rsidR="00FB21C7" w:rsidRDefault="002156A2" w:rsidP="00A517D6">
      <w:pPr>
        <w:pStyle w:val="Heading2"/>
        <w:rPr>
          <w:rtl/>
        </w:rPr>
      </w:pPr>
      <w:bookmarkStart w:id="13" w:name="_Toc32162568"/>
      <w:bookmarkStart w:id="14" w:name="_Toc32163680"/>
      <w:r>
        <w:rPr>
          <w:rFonts w:hint="cs"/>
          <w:rtl/>
        </w:rPr>
        <w:t>نکته</w:t>
      </w:r>
      <w:bookmarkEnd w:id="13"/>
      <w:bookmarkEnd w:id="14"/>
    </w:p>
    <w:p w:rsidR="00FB21C7" w:rsidRDefault="00A517D6" w:rsidP="0037571E">
      <w:pPr>
        <w:jc w:val="both"/>
        <w:rPr>
          <w:rtl/>
        </w:rPr>
      </w:pPr>
      <w:r>
        <w:rPr>
          <w:rFonts w:hint="cs"/>
          <w:rtl/>
        </w:rPr>
        <w:t>در فهرست شیخ طوسی گاهی یک فهرست نگار در طرق متعدد و متوالی قرار می گیرد. مثلا ابن بطه</w:t>
      </w:r>
      <w:r w:rsidR="00B4566C">
        <w:rPr>
          <w:rFonts w:hint="cs"/>
          <w:rtl/>
        </w:rPr>
        <w:t xml:space="preserve"> فهرست داشته است و در باب میم و عین </w:t>
      </w:r>
      <w:r>
        <w:rPr>
          <w:rFonts w:hint="cs"/>
          <w:rtl/>
        </w:rPr>
        <w:t>فهرست شیخ طوسی در ده ترجمه</w:t>
      </w:r>
      <w:r>
        <w:rPr>
          <w:rFonts w:hint="eastAsia"/>
          <w:rtl/>
        </w:rPr>
        <w:t>‌</w:t>
      </w:r>
      <w:r>
        <w:rPr>
          <w:rFonts w:hint="cs"/>
          <w:rtl/>
        </w:rPr>
        <w:t>ی پشت</w:t>
      </w:r>
      <w:r w:rsidR="00755DCA">
        <w:rPr>
          <w:rFonts w:hint="cs"/>
          <w:rtl/>
        </w:rPr>
        <w:t xml:space="preserve"> سر هم نام ابن بطه وارد شده است و سند واحد</w:t>
      </w:r>
      <w:r w:rsidR="0037571E">
        <w:rPr>
          <w:rFonts w:hint="cs"/>
          <w:rtl/>
        </w:rPr>
        <w:t>ی</w:t>
      </w:r>
      <w:r w:rsidR="00755DCA">
        <w:rPr>
          <w:rFonts w:hint="cs"/>
          <w:rtl/>
        </w:rPr>
        <w:t xml:space="preserve"> به ابن بطه می رسد.</w:t>
      </w:r>
      <w:r w:rsidR="00D12942">
        <w:rPr>
          <w:rFonts w:hint="cs"/>
          <w:rtl/>
        </w:rPr>
        <w:t xml:space="preserve"> </w:t>
      </w:r>
      <w:r w:rsidR="00972C22">
        <w:rPr>
          <w:rFonts w:hint="cs"/>
          <w:rtl/>
        </w:rPr>
        <w:t>ملاحظه</w:t>
      </w:r>
      <w:r w:rsidR="00972C22">
        <w:rPr>
          <w:rFonts w:hint="eastAsia"/>
          <w:rtl/>
        </w:rPr>
        <w:t>‌</w:t>
      </w:r>
      <w:r w:rsidR="00972C22">
        <w:rPr>
          <w:rFonts w:hint="cs"/>
          <w:rtl/>
        </w:rPr>
        <w:t xml:space="preserve">ی </w:t>
      </w:r>
      <w:r w:rsidR="00D12942">
        <w:rPr>
          <w:rFonts w:hint="cs"/>
          <w:rtl/>
        </w:rPr>
        <w:t xml:space="preserve">این </w:t>
      </w:r>
      <w:r w:rsidR="00972C22">
        <w:rPr>
          <w:rFonts w:hint="cs"/>
          <w:rtl/>
        </w:rPr>
        <w:t>مطلب، موجب</w:t>
      </w:r>
      <w:r w:rsidR="00D12942">
        <w:rPr>
          <w:rFonts w:hint="cs"/>
          <w:rtl/>
        </w:rPr>
        <w:t xml:space="preserve"> شناخت منبع شیخ طوسی می باشد.</w:t>
      </w:r>
    </w:p>
    <w:p w:rsidR="002156A2" w:rsidRDefault="00E4333F" w:rsidP="00E4333F">
      <w:pPr>
        <w:pStyle w:val="Heading2"/>
        <w:rPr>
          <w:rtl/>
        </w:rPr>
      </w:pPr>
      <w:r>
        <w:rPr>
          <w:rFonts w:hint="cs"/>
          <w:rtl/>
        </w:rPr>
        <w:t>نکته</w:t>
      </w:r>
    </w:p>
    <w:p w:rsidR="00E4333F" w:rsidRDefault="00E4333F" w:rsidP="00E4333F">
      <w:pPr>
        <w:jc w:val="both"/>
        <w:rPr>
          <w:rtl/>
        </w:rPr>
      </w:pPr>
    </w:p>
    <w:p w:rsidR="00E4333F" w:rsidRDefault="00E4333F" w:rsidP="000B2098">
      <w:pPr>
        <w:jc w:val="both"/>
        <w:rPr>
          <w:rtl/>
        </w:rPr>
      </w:pPr>
      <w:r>
        <w:rPr>
          <w:rFonts w:hint="cs"/>
          <w:rtl/>
        </w:rPr>
        <w:t>چاپ اسپرینگر فهرست</w:t>
      </w:r>
      <w:r w:rsidR="007E7FF1">
        <w:rPr>
          <w:rFonts w:hint="cs"/>
          <w:rtl/>
        </w:rPr>
        <w:t xml:space="preserve"> شیخ</w:t>
      </w:r>
      <w:r>
        <w:rPr>
          <w:rFonts w:hint="cs"/>
          <w:rtl/>
        </w:rPr>
        <w:t xml:space="preserve"> در اروپا ( لیدن هلند) منتشر شده است</w:t>
      </w:r>
      <w:r w:rsidR="00FE6640">
        <w:rPr>
          <w:rFonts w:hint="cs"/>
          <w:rtl/>
        </w:rPr>
        <w:t>. در این چاپ ترتیب فهرست</w:t>
      </w:r>
      <w:r w:rsidR="007E7FF1">
        <w:rPr>
          <w:rFonts w:hint="cs"/>
          <w:rtl/>
        </w:rPr>
        <w:t xml:space="preserve"> را به صورت الفبایی مرتب کرده اند</w:t>
      </w:r>
      <w:r w:rsidR="00FE6640">
        <w:rPr>
          <w:rFonts w:hint="cs"/>
          <w:rtl/>
        </w:rPr>
        <w:t xml:space="preserve"> و </w:t>
      </w:r>
      <w:r w:rsidR="00545332">
        <w:rPr>
          <w:rFonts w:hint="cs"/>
          <w:rtl/>
        </w:rPr>
        <w:t xml:space="preserve">مشکلاتی در فهرست </w:t>
      </w:r>
      <w:r w:rsidR="000B2098">
        <w:rPr>
          <w:rFonts w:hint="cs"/>
          <w:rtl/>
        </w:rPr>
        <w:t>به وجود آمده است</w:t>
      </w:r>
      <w:r w:rsidR="00545332">
        <w:rPr>
          <w:rFonts w:hint="cs"/>
          <w:rtl/>
        </w:rPr>
        <w:t xml:space="preserve">؛ از جمله این که مرجع ضمیرها </w:t>
      </w:r>
      <w:r w:rsidR="000B2098">
        <w:rPr>
          <w:rFonts w:hint="cs"/>
          <w:rtl/>
        </w:rPr>
        <w:t xml:space="preserve">و اشاره ها </w:t>
      </w:r>
      <w:r w:rsidR="007733F3">
        <w:rPr>
          <w:rFonts w:hint="cs"/>
          <w:rtl/>
        </w:rPr>
        <w:t>به هم ریخته است (</w:t>
      </w:r>
      <w:r w:rsidR="00545332">
        <w:rPr>
          <w:rFonts w:hint="cs"/>
          <w:rtl/>
        </w:rPr>
        <w:t xml:space="preserve"> در فهرست</w:t>
      </w:r>
      <w:r w:rsidR="007733F3">
        <w:rPr>
          <w:rFonts w:hint="cs"/>
          <w:rtl/>
        </w:rPr>
        <w:t>،</w:t>
      </w:r>
      <w:r w:rsidR="00545332">
        <w:rPr>
          <w:rFonts w:hint="cs"/>
          <w:rtl/>
        </w:rPr>
        <w:t xml:space="preserve"> «بهذا الاسناد» بسیار آمده است</w:t>
      </w:r>
      <w:r w:rsidR="007733F3">
        <w:rPr>
          <w:rFonts w:hint="cs"/>
          <w:rtl/>
        </w:rPr>
        <w:t>)</w:t>
      </w:r>
      <w:r w:rsidR="00545332">
        <w:rPr>
          <w:rFonts w:hint="cs"/>
          <w:rtl/>
        </w:rPr>
        <w:t>.</w:t>
      </w:r>
      <w:r w:rsidR="00476E1C">
        <w:rPr>
          <w:rFonts w:hint="cs"/>
          <w:rtl/>
        </w:rPr>
        <w:t xml:space="preserve"> همچنین منبع یابی فهرست هم امکان ندارد، در حالی که در فهرست موجود منبع یابی به راحتی امکان دارد.</w:t>
      </w:r>
    </w:p>
    <w:p w:rsidR="004F628C" w:rsidRDefault="004F628C" w:rsidP="00E4333F">
      <w:pPr>
        <w:jc w:val="both"/>
        <w:rPr>
          <w:rtl/>
        </w:rPr>
      </w:pPr>
      <w:r>
        <w:rPr>
          <w:rFonts w:hint="cs"/>
          <w:rtl/>
        </w:rPr>
        <w:t>در نتیجه مرتب کردن کتب معمولا بهترین کار نمی باشد، بلکه بهترین کار تهیه</w:t>
      </w:r>
      <w:r>
        <w:rPr>
          <w:rFonts w:hint="eastAsia"/>
          <w:rtl/>
        </w:rPr>
        <w:t>‌</w:t>
      </w:r>
      <w:r>
        <w:rPr>
          <w:rFonts w:hint="cs"/>
          <w:rtl/>
        </w:rPr>
        <w:t>ی فهرست خوب برای کتب می باشد.</w:t>
      </w:r>
    </w:p>
    <w:p w:rsidR="00E4333F" w:rsidRPr="00E4333F" w:rsidRDefault="00E4333F" w:rsidP="00E4333F">
      <w:pPr>
        <w:jc w:val="both"/>
        <w:rPr>
          <w:rtl/>
        </w:rPr>
      </w:pPr>
    </w:p>
    <w:sectPr w:rsidR="00E4333F" w:rsidRPr="00E4333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B2" w:rsidRDefault="00F85AB2" w:rsidP="008B750B">
      <w:pPr>
        <w:spacing w:line="240" w:lineRule="auto"/>
      </w:pPr>
      <w:r>
        <w:separator/>
      </w:r>
    </w:p>
  </w:endnote>
  <w:endnote w:type="continuationSeparator" w:id="0">
    <w:p w:rsidR="00F85AB2" w:rsidRDefault="00F85A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E204D5" w:rsidRPr="006D44C1" w:rsidTr="0020241A">
      <w:tc>
        <w:tcPr>
          <w:tcW w:w="3382" w:type="dxa"/>
          <w:tcBorders>
            <w:top w:val="nil"/>
            <w:left w:val="nil"/>
            <w:bottom w:val="nil"/>
            <w:right w:val="nil"/>
          </w:tcBorders>
        </w:tcPr>
        <w:p w:rsidR="00E204D5" w:rsidRDefault="00E204D5" w:rsidP="006D44C1">
          <w:pPr>
            <w:pStyle w:val="Footer"/>
            <w:rPr>
              <w:rtl/>
            </w:rPr>
          </w:pPr>
        </w:p>
      </w:tc>
      <w:tc>
        <w:tcPr>
          <w:tcW w:w="2252" w:type="dxa"/>
          <w:tcBorders>
            <w:top w:val="nil"/>
            <w:left w:val="nil"/>
            <w:bottom w:val="nil"/>
            <w:right w:val="nil"/>
          </w:tcBorders>
          <w:vAlign w:val="center"/>
        </w:tcPr>
        <w:p w:rsidR="00E204D5" w:rsidRDefault="00E204D5" w:rsidP="006D44C1">
          <w:pPr>
            <w:pStyle w:val="Footer"/>
            <w:jc w:val="right"/>
            <w:rPr>
              <w:rtl/>
            </w:rPr>
          </w:pPr>
          <w:r>
            <w:rPr>
              <w:rFonts w:hint="cs"/>
              <w:rtl/>
            </w:rPr>
            <w:t xml:space="preserve">صفحه </w:t>
          </w:r>
          <w:r>
            <w:fldChar w:fldCharType="begin"/>
          </w:r>
          <w:r>
            <w:instrText>PAGE   \* MERGEFORMAT</w:instrText>
          </w:r>
          <w:r>
            <w:fldChar w:fldCharType="separate"/>
          </w:r>
          <w:r w:rsidR="00CE6FB9" w:rsidRPr="00CE6FB9">
            <w:rPr>
              <w:noProof/>
              <w:rtl/>
              <w:lang w:val="fa-IR"/>
            </w:rPr>
            <w:t>5</w:t>
          </w:r>
          <w:r>
            <w:rPr>
              <w:noProof/>
            </w:rPr>
            <w:fldChar w:fldCharType="end"/>
          </w:r>
        </w:p>
      </w:tc>
      <w:tc>
        <w:tcPr>
          <w:tcW w:w="4786" w:type="dxa"/>
          <w:tcBorders>
            <w:top w:val="nil"/>
            <w:left w:val="nil"/>
            <w:bottom w:val="nil"/>
            <w:right w:val="nil"/>
          </w:tcBorders>
          <w:vAlign w:val="center"/>
        </w:tcPr>
        <w:p w:rsidR="00E204D5" w:rsidRPr="006D44C1" w:rsidRDefault="00E204D5" w:rsidP="001B6799">
          <w:pPr>
            <w:pStyle w:val="Footer"/>
            <w:bidi w:val="0"/>
            <w:rPr>
              <w:color w:val="808080" w:themeColor="background1" w:themeShade="80"/>
              <w:rtl/>
            </w:rPr>
          </w:pPr>
          <w:bookmarkStart w:id="22" w:name="BokAdres"/>
          <w:bookmarkEnd w:id="22"/>
          <w:r>
            <w:rPr>
              <w:color w:val="808080" w:themeColor="background1" w:themeShade="80"/>
            </w:rPr>
            <w:t>F1js1_13981120-064_mk3_mfeb.ir</w:t>
          </w:r>
        </w:p>
      </w:tc>
    </w:tr>
  </w:tbl>
  <w:p w:rsidR="00E204D5" w:rsidRDefault="00E204D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B2" w:rsidRDefault="00F85AB2" w:rsidP="008B750B">
      <w:pPr>
        <w:spacing w:line="240" w:lineRule="auto"/>
      </w:pPr>
      <w:r>
        <w:separator/>
      </w:r>
    </w:p>
  </w:footnote>
  <w:footnote w:type="continuationSeparator" w:id="0">
    <w:p w:rsidR="00F85AB2" w:rsidRDefault="00F85AB2" w:rsidP="008B750B">
      <w:pPr>
        <w:spacing w:line="240" w:lineRule="auto"/>
      </w:pPr>
      <w:r>
        <w:continuationSeparator/>
      </w:r>
    </w:p>
  </w:footnote>
  <w:footnote w:id="1">
    <w:p w:rsidR="00E204D5" w:rsidRPr="00110EDC" w:rsidRDefault="00E204D5" w:rsidP="00110EDC">
      <w:pPr>
        <w:pStyle w:val="FootnoteText"/>
      </w:pPr>
      <w:r w:rsidRPr="00110EDC">
        <w:footnoteRef/>
      </w:r>
      <w:r w:rsidRPr="00110EDC">
        <w:rPr>
          <w:rtl/>
        </w:rPr>
        <w:t xml:space="preserve"> </w:t>
      </w:r>
      <w:hyperlink r:id="rId1" w:history="1">
        <w:r w:rsidRPr="00110EDC">
          <w:rPr>
            <w:rStyle w:val="Hyperlink"/>
            <w:rFonts w:hint="eastAsia"/>
            <w:rtl/>
          </w:rPr>
          <w:t>رجال</w:t>
        </w:r>
        <w:r w:rsidRPr="00110EDC">
          <w:rPr>
            <w:rStyle w:val="Hyperlink"/>
            <w:rtl/>
          </w:rPr>
          <w:t xml:space="preserve"> النجاش</w:t>
        </w:r>
        <w:r w:rsidRPr="00110EDC">
          <w:rPr>
            <w:rStyle w:val="Hyperlink"/>
            <w:rFonts w:hint="cs"/>
            <w:rtl/>
          </w:rPr>
          <w:t>ی</w:t>
        </w:r>
        <w:r w:rsidRPr="00110EDC">
          <w:rPr>
            <w:rStyle w:val="Hyperlink"/>
            <w:rFonts w:hint="eastAsia"/>
            <w:rtl/>
          </w:rPr>
          <w:t>،</w:t>
        </w:r>
        <w:r w:rsidRPr="00110EDC">
          <w:rPr>
            <w:rStyle w:val="Hyperlink"/>
            <w:rtl/>
          </w:rPr>
          <w:t xml:space="preserve"> ش</w:t>
        </w:r>
        <w:r w:rsidRPr="00110EDC">
          <w:rPr>
            <w:rStyle w:val="Hyperlink"/>
            <w:rFonts w:hint="cs"/>
            <w:rtl/>
          </w:rPr>
          <w:t>ی</w:t>
        </w:r>
        <w:r w:rsidRPr="00110EDC">
          <w:rPr>
            <w:rStyle w:val="Hyperlink"/>
            <w:rFonts w:hint="eastAsia"/>
            <w:rtl/>
          </w:rPr>
          <w:t>خ</w:t>
        </w:r>
        <w:r w:rsidRPr="00110EDC">
          <w:rPr>
            <w:rStyle w:val="Hyperlink"/>
            <w:rtl/>
          </w:rPr>
          <w:t xml:space="preserve"> النجاش</w:t>
        </w:r>
        <w:r w:rsidRPr="00110EDC">
          <w:rPr>
            <w:rStyle w:val="Hyperlink"/>
            <w:rFonts w:hint="cs"/>
            <w:rtl/>
          </w:rPr>
          <w:t>ی</w:t>
        </w:r>
        <w:r w:rsidRPr="00110EDC">
          <w:rPr>
            <w:rStyle w:val="Hyperlink"/>
            <w:rFonts w:hint="eastAsia"/>
            <w:rtl/>
          </w:rPr>
          <w:t>،</w:t>
        </w:r>
        <w:r w:rsidRPr="00110EDC">
          <w:rPr>
            <w:rStyle w:val="Hyperlink"/>
            <w:rtl/>
          </w:rPr>
          <w:t xml:space="preserve"> ج1، ص357.</w:t>
        </w:r>
      </w:hyperlink>
    </w:p>
  </w:footnote>
  <w:footnote w:id="2">
    <w:p w:rsidR="00E204D5" w:rsidRPr="00110EDC" w:rsidRDefault="00E204D5" w:rsidP="00110EDC">
      <w:pPr>
        <w:pStyle w:val="FootnoteText"/>
      </w:pPr>
      <w:r w:rsidRPr="00110EDC">
        <w:footnoteRef/>
      </w:r>
      <w:r w:rsidRPr="00110EDC">
        <w:rPr>
          <w:rtl/>
        </w:rPr>
        <w:t xml:space="preserve"> </w:t>
      </w:r>
      <w:hyperlink r:id="rId2" w:history="1">
        <w:r w:rsidRPr="00110EDC">
          <w:rPr>
            <w:rStyle w:val="Hyperlink"/>
            <w:rFonts w:hint="eastAsia"/>
            <w:rtl/>
          </w:rPr>
          <w:t>رجال</w:t>
        </w:r>
        <w:r w:rsidRPr="00110EDC">
          <w:rPr>
            <w:rStyle w:val="Hyperlink"/>
            <w:rtl/>
          </w:rPr>
          <w:t xml:space="preserve"> النجاش</w:t>
        </w:r>
        <w:r w:rsidRPr="00110EDC">
          <w:rPr>
            <w:rStyle w:val="Hyperlink"/>
            <w:rFonts w:hint="cs"/>
            <w:rtl/>
          </w:rPr>
          <w:t>ی</w:t>
        </w:r>
        <w:r w:rsidRPr="00110EDC">
          <w:rPr>
            <w:rStyle w:val="Hyperlink"/>
            <w:rFonts w:hint="eastAsia"/>
            <w:rtl/>
          </w:rPr>
          <w:t>،</w:t>
        </w:r>
        <w:r w:rsidRPr="00110EDC">
          <w:rPr>
            <w:rStyle w:val="Hyperlink"/>
            <w:rtl/>
          </w:rPr>
          <w:t xml:space="preserve"> ش</w:t>
        </w:r>
        <w:r w:rsidRPr="00110EDC">
          <w:rPr>
            <w:rStyle w:val="Hyperlink"/>
            <w:rFonts w:hint="cs"/>
            <w:rtl/>
          </w:rPr>
          <w:t>ی</w:t>
        </w:r>
        <w:r w:rsidRPr="00110EDC">
          <w:rPr>
            <w:rStyle w:val="Hyperlink"/>
            <w:rFonts w:hint="eastAsia"/>
            <w:rtl/>
          </w:rPr>
          <w:t>خ</w:t>
        </w:r>
        <w:r w:rsidRPr="00110EDC">
          <w:rPr>
            <w:rStyle w:val="Hyperlink"/>
            <w:rtl/>
          </w:rPr>
          <w:t xml:space="preserve"> النجاش</w:t>
        </w:r>
        <w:r w:rsidRPr="00110EDC">
          <w:rPr>
            <w:rStyle w:val="Hyperlink"/>
            <w:rFonts w:hint="cs"/>
            <w:rtl/>
          </w:rPr>
          <w:t>ی</w:t>
        </w:r>
        <w:r w:rsidRPr="00110EDC">
          <w:rPr>
            <w:rStyle w:val="Hyperlink"/>
            <w:rFonts w:hint="eastAsia"/>
            <w:rtl/>
          </w:rPr>
          <w:t>،</w:t>
        </w:r>
        <w:r w:rsidRPr="00110EDC">
          <w:rPr>
            <w:rStyle w:val="Hyperlink"/>
            <w:rtl/>
          </w:rPr>
          <w:t xml:space="preserve"> ج1، ص424.</w:t>
        </w:r>
      </w:hyperlink>
    </w:p>
  </w:footnote>
  <w:footnote w:id="3">
    <w:p w:rsidR="00E204D5" w:rsidRPr="000E2108" w:rsidRDefault="00E204D5" w:rsidP="000E2108">
      <w:pPr>
        <w:pStyle w:val="FootnoteText"/>
      </w:pPr>
      <w:r w:rsidRPr="000E2108">
        <w:footnoteRef/>
      </w:r>
      <w:r w:rsidRPr="000E2108">
        <w:rPr>
          <w:rtl/>
        </w:rPr>
        <w:t xml:space="preserve"> </w:t>
      </w:r>
      <w:hyperlink r:id="rId3" w:history="1">
        <w:r w:rsidRPr="000E2108">
          <w:rPr>
            <w:rStyle w:val="Hyperlink"/>
            <w:rFonts w:hint="eastAsia"/>
            <w:rtl/>
          </w:rPr>
          <w:t>رجال</w:t>
        </w:r>
        <w:r w:rsidRPr="000E2108">
          <w:rPr>
            <w:rStyle w:val="Hyperlink"/>
            <w:rtl/>
          </w:rPr>
          <w:t xml:space="preserve"> الطوس</w:t>
        </w:r>
        <w:r w:rsidRPr="000E2108">
          <w:rPr>
            <w:rStyle w:val="Hyperlink"/>
            <w:rFonts w:hint="cs"/>
            <w:rtl/>
          </w:rPr>
          <w:t>ی</w:t>
        </w:r>
        <w:r w:rsidRPr="000E2108">
          <w:rPr>
            <w:rStyle w:val="Hyperlink"/>
            <w:rFonts w:hint="eastAsia"/>
            <w:rtl/>
          </w:rPr>
          <w:t>،</w:t>
        </w:r>
        <w:r w:rsidRPr="000E2108">
          <w:rPr>
            <w:rStyle w:val="Hyperlink"/>
            <w:rtl/>
          </w:rPr>
          <w:t xml:space="preserve"> ش</w:t>
        </w:r>
        <w:r w:rsidRPr="000E2108">
          <w:rPr>
            <w:rStyle w:val="Hyperlink"/>
            <w:rFonts w:hint="cs"/>
            <w:rtl/>
          </w:rPr>
          <w:t>ی</w:t>
        </w:r>
        <w:r w:rsidRPr="000E2108">
          <w:rPr>
            <w:rStyle w:val="Hyperlink"/>
            <w:rFonts w:hint="eastAsia"/>
            <w:rtl/>
          </w:rPr>
          <w:t>خ</w:t>
        </w:r>
        <w:r w:rsidRPr="000E2108">
          <w:rPr>
            <w:rStyle w:val="Hyperlink"/>
            <w:rtl/>
          </w:rPr>
          <w:t xml:space="preserve"> طوس</w:t>
        </w:r>
        <w:r w:rsidRPr="000E2108">
          <w:rPr>
            <w:rStyle w:val="Hyperlink"/>
            <w:rFonts w:hint="cs"/>
            <w:rtl/>
          </w:rPr>
          <w:t>ی</w:t>
        </w:r>
        <w:r w:rsidRPr="000E2108">
          <w:rPr>
            <w:rStyle w:val="Hyperlink"/>
            <w:rFonts w:hint="eastAsia"/>
            <w:rtl/>
          </w:rPr>
          <w:t>،</w:t>
        </w:r>
        <w:r w:rsidRPr="000E2108">
          <w:rPr>
            <w:rStyle w:val="Hyperlink"/>
            <w:rtl/>
          </w:rPr>
          <w:t xml:space="preserve"> ج1، ص280.</w:t>
        </w:r>
      </w:hyperlink>
    </w:p>
  </w:footnote>
  <w:footnote w:id="4">
    <w:p w:rsidR="00E204D5" w:rsidRPr="004458C9" w:rsidRDefault="00E204D5" w:rsidP="004458C9">
      <w:pPr>
        <w:pStyle w:val="FootnoteText"/>
      </w:pPr>
      <w:r w:rsidRPr="004458C9">
        <w:footnoteRef/>
      </w:r>
      <w:r w:rsidRPr="004458C9">
        <w:rPr>
          <w:rtl/>
        </w:rPr>
        <w:t xml:space="preserve"> </w:t>
      </w:r>
      <w:hyperlink r:id="rId4" w:history="1">
        <w:r w:rsidRPr="004458C9">
          <w:rPr>
            <w:rStyle w:val="Hyperlink"/>
            <w:rFonts w:hint="eastAsia"/>
            <w:rtl/>
          </w:rPr>
          <w:t>رجال</w:t>
        </w:r>
        <w:r w:rsidRPr="004458C9">
          <w:rPr>
            <w:rStyle w:val="Hyperlink"/>
            <w:rtl/>
          </w:rPr>
          <w:t xml:space="preserve"> النجاش</w:t>
        </w:r>
        <w:r w:rsidRPr="004458C9">
          <w:rPr>
            <w:rStyle w:val="Hyperlink"/>
            <w:rFonts w:hint="cs"/>
            <w:rtl/>
          </w:rPr>
          <w:t>ی</w:t>
        </w:r>
        <w:r w:rsidRPr="004458C9">
          <w:rPr>
            <w:rStyle w:val="Hyperlink"/>
            <w:rFonts w:hint="eastAsia"/>
            <w:rtl/>
          </w:rPr>
          <w:t>،</w:t>
        </w:r>
        <w:r w:rsidRPr="004458C9">
          <w:rPr>
            <w:rStyle w:val="Hyperlink"/>
            <w:rtl/>
          </w:rPr>
          <w:t xml:space="preserve"> ش</w:t>
        </w:r>
        <w:r w:rsidRPr="004458C9">
          <w:rPr>
            <w:rStyle w:val="Hyperlink"/>
            <w:rFonts w:hint="cs"/>
            <w:rtl/>
          </w:rPr>
          <w:t>ی</w:t>
        </w:r>
        <w:r w:rsidRPr="004458C9">
          <w:rPr>
            <w:rStyle w:val="Hyperlink"/>
            <w:rFonts w:hint="eastAsia"/>
            <w:rtl/>
          </w:rPr>
          <w:t>خ</w:t>
        </w:r>
        <w:r w:rsidRPr="004458C9">
          <w:rPr>
            <w:rStyle w:val="Hyperlink"/>
            <w:rtl/>
          </w:rPr>
          <w:t xml:space="preserve"> النجاش</w:t>
        </w:r>
        <w:r w:rsidRPr="004458C9">
          <w:rPr>
            <w:rStyle w:val="Hyperlink"/>
            <w:rFonts w:hint="cs"/>
            <w:rtl/>
          </w:rPr>
          <w:t>ی</w:t>
        </w:r>
        <w:r w:rsidRPr="004458C9">
          <w:rPr>
            <w:rStyle w:val="Hyperlink"/>
            <w:rFonts w:hint="eastAsia"/>
            <w:rtl/>
          </w:rPr>
          <w:t>،</w:t>
        </w:r>
        <w:r w:rsidRPr="004458C9">
          <w:rPr>
            <w:rStyle w:val="Hyperlink"/>
            <w:rtl/>
          </w:rPr>
          <w:t xml:space="preserve"> ج1، ص274.</w:t>
        </w:r>
      </w:hyperlink>
    </w:p>
  </w:footnote>
  <w:footnote w:id="5">
    <w:p w:rsidR="00E204D5" w:rsidRPr="00014B39" w:rsidRDefault="00E204D5" w:rsidP="00014B39">
      <w:pPr>
        <w:pStyle w:val="FootnoteText"/>
      </w:pPr>
      <w:r w:rsidRPr="00014B39">
        <w:footnoteRef/>
      </w:r>
      <w:r w:rsidRPr="00014B39">
        <w:rPr>
          <w:rtl/>
        </w:rPr>
        <w:t xml:space="preserve"> </w:t>
      </w:r>
      <w:hyperlink r:id="rId5" w:history="1">
        <w:r w:rsidRPr="00014B39">
          <w:rPr>
            <w:rStyle w:val="Hyperlink"/>
            <w:rtl/>
          </w:rPr>
          <w:t>الفهرست، ش</w:t>
        </w:r>
        <w:r w:rsidRPr="00014B39">
          <w:rPr>
            <w:rStyle w:val="Hyperlink"/>
            <w:rFonts w:hint="cs"/>
            <w:rtl/>
          </w:rPr>
          <w:t>ی</w:t>
        </w:r>
        <w:r w:rsidRPr="00014B39">
          <w:rPr>
            <w:rStyle w:val="Hyperlink"/>
            <w:rFonts w:hint="eastAsia"/>
            <w:rtl/>
          </w:rPr>
          <w:t>خ</w:t>
        </w:r>
        <w:r w:rsidRPr="00014B39">
          <w:rPr>
            <w:rStyle w:val="Hyperlink"/>
            <w:rtl/>
          </w:rPr>
          <w:t xml:space="preserve"> طوس</w:t>
        </w:r>
        <w:r w:rsidRPr="00014B39">
          <w:rPr>
            <w:rStyle w:val="Hyperlink"/>
            <w:rFonts w:hint="cs"/>
            <w:rtl/>
          </w:rPr>
          <w:t>ی</w:t>
        </w:r>
        <w:r w:rsidRPr="00014B39">
          <w:rPr>
            <w:rStyle w:val="Hyperlink"/>
            <w:rFonts w:hint="eastAsia"/>
            <w:rtl/>
          </w:rPr>
          <w:t>،</w:t>
        </w:r>
        <w:r w:rsidRPr="00014B39">
          <w:rPr>
            <w:rStyle w:val="Hyperlink"/>
            <w:rtl/>
          </w:rPr>
          <w:t xml:space="preserve"> ج1، ص227</w:t>
        </w:r>
        <w:r w:rsidRPr="00014B39">
          <w:rPr>
            <w:rStyle w:val="Hyperlink"/>
          </w:rPr>
          <w:t>.</w:t>
        </w:r>
      </w:hyperlink>
    </w:p>
  </w:footnote>
  <w:footnote w:id="6">
    <w:p w:rsidR="00E204D5" w:rsidRPr="009E1A2A" w:rsidRDefault="00E204D5" w:rsidP="009E1A2A">
      <w:pPr>
        <w:pStyle w:val="FootnoteText"/>
      </w:pPr>
      <w:r w:rsidRPr="009E1A2A">
        <w:footnoteRef/>
      </w:r>
      <w:r w:rsidRPr="009E1A2A">
        <w:rPr>
          <w:rtl/>
        </w:rPr>
        <w:t xml:space="preserve"> </w:t>
      </w:r>
      <w:hyperlink r:id="rId6" w:history="1">
        <w:r w:rsidRPr="009E1A2A">
          <w:rPr>
            <w:rStyle w:val="Hyperlink"/>
            <w:rtl/>
          </w:rPr>
          <w:t>الفهرست، ش</w:t>
        </w:r>
        <w:r w:rsidRPr="009E1A2A">
          <w:rPr>
            <w:rStyle w:val="Hyperlink"/>
            <w:rFonts w:hint="cs"/>
            <w:rtl/>
          </w:rPr>
          <w:t>ی</w:t>
        </w:r>
        <w:r w:rsidRPr="009E1A2A">
          <w:rPr>
            <w:rStyle w:val="Hyperlink"/>
            <w:rFonts w:hint="eastAsia"/>
            <w:rtl/>
          </w:rPr>
          <w:t>خ</w:t>
        </w:r>
        <w:r w:rsidRPr="009E1A2A">
          <w:rPr>
            <w:rStyle w:val="Hyperlink"/>
            <w:rtl/>
          </w:rPr>
          <w:t xml:space="preserve"> طوس</w:t>
        </w:r>
        <w:r w:rsidRPr="009E1A2A">
          <w:rPr>
            <w:rStyle w:val="Hyperlink"/>
            <w:rFonts w:hint="cs"/>
            <w:rtl/>
          </w:rPr>
          <w:t>ی</w:t>
        </w:r>
        <w:r w:rsidRPr="009E1A2A">
          <w:rPr>
            <w:rStyle w:val="Hyperlink"/>
            <w:rFonts w:hint="eastAsia"/>
            <w:rtl/>
          </w:rPr>
          <w:t>،</w:t>
        </w:r>
        <w:r w:rsidRPr="009E1A2A">
          <w:rPr>
            <w:rStyle w:val="Hyperlink"/>
            <w:rtl/>
          </w:rPr>
          <w:t xml:space="preserve"> ج1، ص232</w:t>
        </w:r>
        <w:r w:rsidRPr="009E1A2A">
          <w:rPr>
            <w:rStyle w:val="Hyperlink"/>
          </w:rPr>
          <w:t>.</w:t>
        </w:r>
      </w:hyperlink>
    </w:p>
  </w:footnote>
  <w:footnote w:id="7">
    <w:p w:rsidR="00E204D5" w:rsidRPr="002B50D2" w:rsidRDefault="00E204D5" w:rsidP="002B50D2">
      <w:pPr>
        <w:pStyle w:val="FootnoteText"/>
      </w:pPr>
      <w:r w:rsidRPr="002B50D2">
        <w:footnoteRef/>
      </w:r>
      <w:r w:rsidRPr="002B50D2">
        <w:rPr>
          <w:rtl/>
        </w:rPr>
        <w:t xml:space="preserve"> </w:t>
      </w:r>
      <w:hyperlink r:id="rId7" w:history="1">
        <w:r w:rsidRPr="002B50D2">
          <w:rPr>
            <w:rStyle w:val="Hyperlink"/>
            <w:rFonts w:hint="eastAsia"/>
            <w:rtl/>
          </w:rPr>
          <w:t>معجم</w:t>
        </w:r>
        <w:r w:rsidRPr="002B50D2">
          <w:rPr>
            <w:rStyle w:val="Hyperlink"/>
            <w:rtl/>
          </w:rPr>
          <w:t xml:space="preserve"> رجال الحد</w:t>
        </w:r>
        <w:r w:rsidRPr="002B50D2">
          <w:rPr>
            <w:rStyle w:val="Hyperlink"/>
            <w:rFonts w:hint="cs"/>
            <w:rtl/>
          </w:rPr>
          <w:t>ی</w:t>
        </w:r>
        <w:r w:rsidRPr="002B50D2">
          <w:rPr>
            <w:rStyle w:val="Hyperlink"/>
            <w:rFonts w:hint="eastAsia"/>
            <w:rtl/>
          </w:rPr>
          <w:t>ث،</w:t>
        </w:r>
        <w:r w:rsidRPr="002B50D2">
          <w:rPr>
            <w:rStyle w:val="Hyperlink"/>
            <w:rtl/>
          </w:rPr>
          <w:t xml:space="preserve"> الس</w:t>
        </w:r>
        <w:r w:rsidRPr="002B50D2">
          <w:rPr>
            <w:rStyle w:val="Hyperlink"/>
            <w:rFonts w:hint="cs"/>
            <w:rtl/>
          </w:rPr>
          <w:t>ی</w:t>
        </w:r>
        <w:r w:rsidRPr="002B50D2">
          <w:rPr>
            <w:rStyle w:val="Hyperlink"/>
            <w:rFonts w:hint="eastAsia"/>
            <w:rtl/>
          </w:rPr>
          <w:t>د</w:t>
        </w:r>
        <w:r w:rsidRPr="002B50D2">
          <w:rPr>
            <w:rStyle w:val="Hyperlink"/>
            <w:rtl/>
          </w:rPr>
          <w:t xml:space="preserve"> أبوالقاسم الخوئ</w:t>
        </w:r>
        <w:r w:rsidRPr="002B50D2">
          <w:rPr>
            <w:rStyle w:val="Hyperlink"/>
            <w:rFonts w:hint="cs"/>
            <w:rtl/>
          </w:rPr>
          <w:t>ی</w:t>
        </w:r>
        <w:r w:rsidRPr="002B50D2">
          <w:rPr>
            <w:rStyle w:val="Hyperlink"/>
            <w:rFonts w:hint="eastAsia"/>
            <w:rtl/>
          </w:rPr>
          <w:t>،</w:t>
        </w:r>
        <w:r w:rsidRPr="002B50D2">
          <w:rPr>
            <w:rStyle w:val="Hyperlink"/>
            <w:rtl/>
          </w:rPr>
          <w:t xml:space="preserve"> ج17، ص37.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D5" w:rsidRPr="001D2E9A" w:rsidRDefault="00E204D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064</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20 /11 /1398</w:t>
    </w:r>
  </w:p>
  <w:p w:rsidR="00E204D5" w:rsidRPr="00F16B53" w:rsidRDefault="00E204D5" w:rsidP="00A540B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sidR="00A540B9">
      <w:rPr>
        <w:rFonts w:hint="cs"/>
        <w:sz w:val="24"/>
        <w:szCs w:val="24"/>
        <w:rtl/>
      </w:rPr>
      <w:t xml:space="preserve">مرکز فقهی امام محمد باقر علیه السلام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بررس</w:t>
    </w:r>
    <w:r>
      <w:rPr>
        <w:rFonts w:hint="cs"/>
        <w:sz w:val="24"/>
        <w:szCs w:val="24"/>
        <w:rtl/>
      </w:rPr>
      <w:t>ی</w:t>
    </w:r>
    <w:r>
      <w:rPr>
        <w:sz w:val="24"/>
        <w:szCs w:val="24"/>
        <w:rtl/>
      </w:rPr>
      <w:t xml:space="preserve"> وثاقت محمد بن حک</w:t>
    </w:r>
    <w:r>
      <w:rPr>
        <w:rFonts w:hint="cs"/>
        <w:sz w:val="24"/>
        <w:szCs w:val="24"/>
        <w:rtl/>
      </w:rPr>
      <w:t>ی</w:t>
    </w:r>
    <w:r>
      <w:rPr>
        <w:rFonts w:hint="eastAsia"/>
        <w:sz w:val="24"/>
        <w:szCs w:val="24"/>
        <w:rtl/>
      </w:rPr>
      <w:t>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0470B"/>
    <w:multiLevelType w:val="hybridMultilevel"/>
    <w:tmpl w:val="F19C9C30"/>
    <w:lvl w:ilvl="0" w:tplc="59A22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BDF"/>
    <w:rsid w:val="00012A70"/>
    <w:rsid w:val="00014B39"/>
    <w:rsid w:val="00025777"/>
    <w:rsid w:val="00025B70"/>
    <w:rsid w:val="000353D7"/>
    <w:rsid w:val="00055496"/>
    <w:rsid w:val="00080A41"/>
    <w:rsid w:val="0008299B"/>
    <w:rsid w:val="0008573F"/>
    <w:rsid w:val="000913AA"/>
    <w:rsid w:val="00094847"/>
    <w:rsid w:val="00096C63"/>
    <w:rsid w:val="000B2098"/>
    <w:rsid w:val="000B5DB5"/>
    <w:rsid w:val="000C3947"/>
    <w:rsid w:val="000C757D"/>
    <w:rsid w:val="000C7B39"/>
    <w:rsid w:val="000D2A37"/>
    <w:rsid w:val="000D30E9"/>
    <w:rsid w:val="000D6818"/>
    <w:rsid w:val="000E2108"/>
    <w:rsid w:val="000E335E"/>
    <w:rsid w:val="000E633C"/>
    <w:rsid w:val="000F16CF"/>
    <w:rsid w:val="000F5BAC"/>
    <w:rsid w:val="00102585"/>
    <w:rsid w:val="00110EDC"/>
    <w:rsid w:val="00114241"/>
    <w:rsid w:val="00114AB7"/>
    <w:rsid w:val="00116B2B"/>
    <w:rsid w:val="00117AA3"/>
    <w:rsid w:val="0012402C"/>
    <w:rsid w:val="00124E3D"/>
    <w:rsid w:val="00127E95"/>
    <w:rsid w:val="00130659"/>
    <w:rsid w:val="0013069D"/>
    <w:rsid w:val="001347C7"/>
    <w:rsid w:val="001356B0"/>
    <w:rsid w:val="00141821"/>
    <w:rsid w:val="00151937"/>
    <w:rsid w:val="00181844"/>
    <w:rsid w:val="001837E9"/>
    <w:rsid w:val="00187DFA"/>
    <w:rsid w:val="00190E98"/>
    <w:rsid w:val="001A1BC1"/>
    <w:rsid w:val="001A1EA5"/>
    <w:rsid w:val="001A2574"/>
    <w:rsid w:val="001A27D7"/>
    <w:rsid w:val="001A294E"/>
    <w:rsid w:val="001A4ED8"/>
    <w:rsid w:val="001B2488"/>
    <w:rsid w:val="001B6799"/>
    <w:rsid w:val="001C1362"/>
    <w:rsid w:val="001D2E9A"/>
    <w:rsid w:val="001D597F"/>
    <w:rsid w:val="001E3FD4"/>
    <w:rsid w:val="001F5BA9"/>
    <w:rsid w:val="0020241A"/>
    <w:rsid w:val="00203821"/>
    <w:rsid w:val="00211632"/>
    <w:rsid w:val="002156A2"/>
    <w:rsid w:val="0021630D"/>
    <w:rsid w:val="00216AA3"/>
    <w:rsid w:val="0024121B"/>
    <w:rsid w:val="00247D2F"/>
    <w:rsid w:val="00256560"/>
    <w:rsid w:val="002745EC"/>
    <w:rsid w:val="0027605E"/>
    <w:rsid w:val="00281E00"/>
    <w:rsid w:val="00294A52"/>
    <w:rsid w:val="00297FB6"/>
    <w:rsid w:val="002B50D2"/>
    <w:rsid w:val="002B575F"/>
    <w:rsid w:val="002B729B"/>
    <w:rsid w:val="002C1BA6"/>
    <w:rsid w:val="002C23B5"/>
    <w:rsid w:val="002C53A2"/>
    <w:rsid w:val="002D0040"/>
    <w:rsid w:val="002D2FA8"/>
    <w:rsid w:val="002D3629"/>
    <w:rsid w:val="002E220F"/>
    <w:rsid w:val="002F71C0"/>
    <w:rsid w:val="003010E0"/>
    <w:rsid w:val="00307311"/>
    <w:rsid w:val="0032100F"/>
    <w:rsid w:val="0033402C"/>
    <w:rsid w:val="00340521"/>
    <w:rsid w:val="0034573B"/>
    <w:rsid w:val="00345C73"/>
    <w:rsid w:val="00354A99"/>
    <w:rsid w:val="00360311"/>
    <w:rsid w:val="00361922"/>
    <w:rsid w:val="0037339B"/>
    <w:rsid w:val="0037571E"/>
    <w:rsid w:val="00382192"/>
    <w:rsid w:val="00386C11"/>
    <w:rsid w:val="003875BE"/>
    <w:rsid w:val="003923F9"/>
    <w:rsid w:val="00397466"/>
    <w:rsid w:val="003A6148"/>
    <w:rsid w:val="003C2C57"/>
    <w:rsid w:val="003C33F6"/>
    <w:rsid w:val="003C3D2E"/>
    <w:rsid w:val="003C43A5"/>
    <w:rsid w:val="003E1C5C"/>
    <w:rsid w:val="003E5ACE"/>
    <w:rsid w:val="003E6650"/>
    <w:rsid w:val="003E6D82"/>
    <w:rsid w:val="003F5B46"/>
    <w:rsid w:val="00401363"/>
    <w:rsid w:val="00402E47"/>
    <w:rsid w:val="00406193"/>
    <w:rsid w:val="00425015"/>
    <w:rsid w:val="00430994"/>
    <w:rsid w:val="00441B6D"/>
    <w:rsid w:val="004458C9"/>
    <w:rsid w:val="004556EF"/>
    <w:rsid w:val="00462B07"/>
    <w:rsid w:val="00465BD2"/>
    <w:rsid w:val="004715C8"/>
    <w:rsid w:val="00476E1C"/>
    <w:rsid w:val="00481C31"/>
    <w:rsid w:val="00482FC1"/>
    <w:rsid w:val="00483027"/>
    <w:rsid w:val="004834F3"/>
    <w:rsid w:val="004871AA"/>
    <w:rsid w:val="004918D7"/>
    <w:rsid w:val="004926E1"/>
    <w:rsid w:val="004A2FEA"/>
    <w:rsid w:val="004B2FEB"/>
    <w:rsid w:val="004D2DD7"/>
    <w:rsid w:val="004D75C5"/>
    <w:rsid w:val="004E2186"/>
    <w:rsid w:val="004E66FB"/>
    <w:rsid w:val="004F470A"/>
    <w:rsid w:val="004F4C59"/>
    <w:rsid w:val="004F628C"/>
    <w:rsid w:val="00500C8F"/>
    <w:rsid w:val="00501909"/>
    <w:rsid w:val="00504953"/>
    <w:rsid w:val="00507BBB"/>
    <w:rsid w:val="005128DF"/>
    <w:rsid w:val="0051592A"/>
    <w:rsid w:val="005206FE"/>
    <w:rsid w:val="00521DD6"/>
    <w:rsid w:val="005257ED"/>
    <w:rsid w:val="005278A3"/>
    <w:rsid w:val="005306F8"/>
    <w:rsid w:val="00534DAF"/>
    <w:rsid w:val="0054023D"/>
    <w:rsid w:val="005426BF"/>
    <w:rsid w:val="00545332"/>
    <w:rsid w:val="0056213C"/>
    <w:rsid w:val="00580C24"/>
    <w:rsid w:val="0058596C"/>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33D1"/>
    <w:rsid w:val="00623F14"/>
    <w:rsid w:val="006240DA"/>
    <w:rsid w:val="0063256E"/>
    <w:rsid w:val="0063360A"/>
    <w:rsid w:val="00633F04"/>
    <w:rsid w:val="00635219"/>
    <w:rsid w:val="00635EC0"/>
    <w:rsid w:val="00640B58"/>
    <w:rsid w:val="006421DA"/>
    <w:rsid w:val="00651B02"/>
    <w:rsid w:val="00651B19"/>
    <w:rsid w:val="00660A29"/>
    <w:rsid w:val="0068784A"/>
    <w:rsid w:val="00694B5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2A0"/>
    <w:rsid w:val="0070265B"/>
    <w:rsid w:val="00704813"/>
    <w:rsid w:val="00706DAA"/>
    <w:rsid w:val="0072290D"/>
    <w:rsid w:val="00723D6D"/>
    <w:rsid w:val="00724537"/>
    <w:rsid w:val="00731724"/>
    <w:rsid w:val="0073474B"/>
    <w:rsid w:val="00735511"/>
    <w:rsid w:val="00737208"/>
    <w:rsid w:val="00744DE6"/>
    <w:rsid w:val="00747812"/>
    <w:rsid w:val="00752F13"/>
    <w:rsid w:val="00755DCA"/>
    <w:rsid w:val="00762452"/>
    <w:rsid w:val="007639E0"/>
    <w:rsid w:val="007733F3"/>
    <w:rsid w:val="00775507"/>
    <w:rsid w:val="00783473"/>
    <w:rsid w:val="0078594B"/>
    <w:rsid w:val="00795E02"/>
    <w:rsid w:val="00797673"/>
    <w:rsid w:val="007979D0"/>
    <w:rsid w:val="007A4E18"/>
    <w:rsid w:val="007A7B8C"/>
    <w:rsid w:val="007C5C35"/>
    <w:rsid w:val="007C6D9E"/>
    <w:rsid w:val="007D00D2"/>
    <w:rsid w:val="007D1C43"/>
    <w:rsid w:val="007D6C53"/>
    <w:rsid w:val="007E1564"/>
    <w:rsid w:val="007E1E87"/>
    <w:rsid w:val="007E5B3F"/>
    <w:rsid w:val="007E7FF1"/>
    <w:rsid w:val="007F2257"/>
    <w:rsid w:val="0080091D"/>
    <w:rsid w:val="00804108"/>
    <w:rsid w:val="00804FC4"/>
    <w:rsid w:val="00816367"/>
    <w:rsid w:val="00816A0B"/>
    <w:rsid w:val="00824B22"/>
    <w:rsid w:val="00830C53"/>
    <w:rsid w:val="00837FAA"/>
    <w:rsid w:val="00841F77"/>
    <w:rsid w:val="008439DB"/>
    <w:rsid w:val="0085276D"/>
    <w:rsid w:val="00863390"/>
    <w:rsid w:val="0086385C"/>
    <w:rsid w:val="00871916"/>
    <w:rsid w:val="008943CB"/>
    <w:rsid w:val="008956DD"/>
    <w:rsid w:val="008A510E"/>
    <w:rsid w:val="008A522A"/>
    <w:rsid w:val="008B42B8"/>
    <w:rsid w:val="008B4464"/>
    <w:rsid w:val="008B750B"/>
    <w:rsid w:val="008C3162"/>
    <w:rsid w:val="008D1F14"/>
    <w:rsid w:val="008E3924"/>
    <w:rsid w:val="008F13F7"/>
    <w:rsid w:val="008F5B4D"/>
    <w:rsid w:val="00907425"/>
    <w:rsid w:val="00921FE5"/>
    <w:rsid w:val="00923C34"/>
    <w:rsid w:val="00924152"/>
    <w:rsid w:val="0092513D"/>
    <w:rsid w:val="00927A9F"/>
    <w:rsid w:val="009335CC"/>
    <w:rsid w:val="00935A55"/>
    <w:rsid w:val="009413A5"/>
    <w:rsid w:val="00941CEB"/>
    <w:rsid w:val="0094720F"/>
    <w:rsid w:val="00953B28"/>
    <w:rsid w:val="00954322"/>
    <w:rsid w:val="00957CAA"/>
    <w:rsid w:val="0096290B"/>
    <w:rsid w:val="00967226"/>
    <w:rsid w:val="0096778A"/>
    <w:rsid w:val="00972C22"/>
    <w:rsid w:val="00972F90"/>
    <w:rsid w:val="00977656"/>
    <w:rsid w:val="009846A7"/>
    <w:rsid w:val="0098794D"/>
    <w:rsid w:val="0099497B"/>
    <w:rsid w:val="009A43BA"/>
    <w:rsid w:val="009B0D05"/>
    <w:rsid w:val="009B4CA6"/>
    <w:rsid w:val="009B79F8"/>
    <w:rsid w:val="009C66D5"/>
    <w:rsid w:val="009D13FD"/>
    <w:rsid w:val="009D266A"/>
    <w:rsid w:val="009E1A2A"/>
    <w:rsid w:val="009F75A2"/>
    <w:rsid w:val="009F7E07"/>
    <w:rsid w:val="00A01522"/>
    <w:rsid w:val="00A10A11"/>
    <w:rsid w:val="00A13C6A"/>
    <w:rsid w:val="00A17B09"/>
    <w:rsid w:val="00A4103E"/>
    <w:rsid w:val="00A457C6"/>
    <w:rsid w:val="00A46AD0"/>
    <w:rsid w:val="00A47063"/>
    <w:rsid w:val="00A473A8"/>
    <w:rsid w:val="00A513F0"/>
    <w:rsid w:val="00A517D6"/>
    <w:rsid w:val="00A52AC8"/>
    <w:rsid w:val="00A540B9"/>
    <w:rsid w:val="00A61AC8"/>
    <w:rsid w:val="00A6366F"/>
    <w:rsid w:val="00A65D4C"/>
    <w:rsid w:val="00A66FAF"/>
    <w:rsid w:val="00A70512"/>
    <w:rsid w:val="00AA1F60"/>
    <w:rsid w:val="00AA40D7"/>
    <w:rsid w:val="00AA6D9E"/>
    <w:rsid w:val="00AB382B"/>
    <w:rsid w:val="00AB5F7D"/>
    <w:rsid w:val="00AC0C50"/>
    <w:rsid w:val="00AC6FE2"/>
    <w:rsid w:val="00AF3925"/>
    <w:rsid w:val="00B1296B"/>
    <w:rsid w:val="00B130FC"/>
    <w:rsid w:val="00B2292F"/>
    <w:rsid w:val="00B25BB2"/>
    <w:rsid w:val="00B317ED"/>
    <w:rsid w:val="00B43169"/>
    <w:rsid w:val="00B4566C"/>
    <w:rsid w:val="00B501A8"/>
    <w:rsid w:val="00B55AE4"/>
    <w:rsid w:val="00B621F0"/>
    <w:rsid w:val="00B70B46"/>
    <w:rsid w:val="00B739B0"/>
    <w:rsid w:val="00B814A3"/>
    <w:rsid w:val="00B81556"/>
    <w:rsid w:val="00B96F38"/>
    <w:rsid w:val="00BA1DF0"/>
    <w:rsid w:val="00BB07D3"/>
    <w:rsid w:val="00BC1BCA"/>
    <w:rsid w:val="00BC716B"/>
    <w:rsid w:val="00BD0E74"/>
    <w:rsid w:val="00BD5F8C"/>
    <w:rsid w:val="00BE29DD"/>
    <w:rsid w:val="00BF72BA"/>
    <w:rsid w:val="00C066AF"/>
    <w:rsid w:val="00C10E06"/>
    <w:rsid w:val="00C145B8"/>
    <w:rsid w:val="00C2438F"/>
    <w:rsid w:val="00C31AF0"/>
    <w:rsid w:val="00C32A7E"/>
    <w:rsid w:val="00C34B1E"/>
    <w:rsid w:val="00C34F28"/>
    <w:rsid w:val="00C368DF"/>
    <w:rsid w:val="00C442C5"/>
    <w:rsid w:val="00C57B5C"/>
    <w:rsid w:val="00C57C7C"/>
    <w:rsid w:val="00C61049"/>
    <w:rsid w:val="00C63FFE"/>
    <w:rsid w:val="00C725E8"/>
    <w:rsid w:val="00C91EB6"/>
    <w:rsid w:val="00CA10B0"/>
    <w:rsid w:val="00CA2F8E"/>
    <w:rsid w:val="00CA3A26"/>
    <w:rsid w:val="00CA3EE2"/>
    <w:rsid w:val="00CA7FD5"/>
    <w:rsid w:val="00CB3287"/>
    <w:rsid w:val="00CB33E2"/>
    <w:rsid w:val="00CB4E68"/>
    <w:rsid w:val="00CC2733"/>
    <w:rsid w:val="00CD0050"/>
    <w:rsid w:val="00CE6FB9"/>
    <w:rsid w:val="00CE7481"/>
    <w:rsid w:val="00CF0A8F"/>
    <w:rsid w:val="00D048CE"/>
    <w:rsid w:val="00D10998"/>
    <w:rsid w:val="00D12942"/>
    <w:rsid w:val="00D15B4E"/>
    <w:rsid w:val="00D15CBD"/>
    <w:rsid w:val="00D221CB"/>
    <w:rsid w:val="00D23391"/>
    <w:rsid w:val="00D2669F"/>
    <w:rsid w:val="00D31805"/>
    <w:rsid w:val="00D552B9"/>
    <w:rsid w:val="00D6676E"/>
    <w:rsid w:val="00D735B2"/>
    <w:rsid w:val="00D74021"/>
    <w:rsid w:val="00D76D01"/>
    <w:rsid w:val="00D922A9"/>
    <w:rsid w:val="00D9394A"/>
    <w:rsid w:val="00DB0CBB"/>
    <w:rsid w:val="00DB67CC"/>
    <w:rsid w:val="00DB7BF0"/>
    <w:rsid w:val="00DC3783"/>
    <w:rsid w:val="00DE1070"/>
    <w:rsid w:val="00DF60A1"/>
    <w:rsid w:val="00E00219"/>
    <w:rsid w:val="00E0316B"/>
    <w:rsid w:val="00E14DF6"/>
    <w:rsid w:val="00E204D5"/>
    <w:rsid w:val="00E25622"/>
    <w:rsid w:val="00E25E10"/>
    <w:rsid w:val="00E4333F"/>
    <w:rsid w:val="00E50B41"/>
    <w:rsid w:val="00E519A1"/>
    <w:rsid w:val="00E5219B"/>
    <w:rsid w:val="00E52D07"/>
    <w:rsid w:val="00E5518B"/>
    <w:rsid w:val="00E609FE"/>
    <w:rsid w:val="00E630BE"/>
    <w:rsid w:val="00E67130"/>
    <w:rsid w:val="00E75920"/>
    <w:rsid w:val="00E80D96"/>
    <w:rsid w:val="00E871FA"/>
    <w:rsid w:val="00E936A4"/>
    <w:rsid w:val="00E954BB"/>
    <w:rsid w:val="00EA45E7"/>
    <w:rsid w:val="00EB78E3"/>
    <w:rsid w:val="00EB7BE3"/>
    <w:rsid w:val="00EC1C4B"/>
    <w:rsid w:val="00EC735A"/>
    <w:rsid w:val="00ED4614"/>
    <w:rsid w:val="00ED5F38"/>
    <w:rsid w:val="00EF1673"/>
    <w:rsid w:val="00EF27FE"/>
    <w:rsid w:val="00EF3AE1"/>
    <w:rsid w:val="00EF3B23"/>
    <w:rsid w:val="00F04F42"/>
    <w:rsid w:val="00F05495"/>
    <w:rsid w:val="00F07FB6"/>
    <w:rsid w:val="00F149D0"/>
    <w:rsid w:val="00F16B53"/>
    <w:rsid w:val="00F25ECD"/>
    <w:rsid w:val="00F318BE"/>
    <w:rsid w:val="00F33297"/>
    <w:rsid w:val="00F343FB"/>
    <w:rsid w:val="00F359FE"/>
    <w:rsid w:val="00F42159"/>
    <w:rsid w:val="00F4256E"/>
    <w:rsid w:val="00F42EE1"/>
    <w:rsid w:val="00F44B0F"/>
    <w:rsid w:val="00F60F1F"/>
    <w:rsid w:val="00F64141"/>
    <w:rsid w:val="00F67508"/>
    <w:rsid w:val="00F704ED"/>
    <w:rsid w:val="00F71FC9"/>
    <w:rsid w:val="00F73B48"/>
    <w:rsid w:val="00F74F51"/>
    <w:rsid w:val="00F842AD"/>
    <w:rsid w:val="00F85AB2"/>
    <w:rsid w:val="00F914EB"/>
    <w:rsid w:val="00F91B85"/>
    <w:rsid w:val="00F938E7"/>
    <w:rsid w:val="00F94B63"/>
    <w:rsid w:val="00FA3B17"/>
    <w:rsid w:val="00FA5E8D"/>
    <w:rsid w:val="00FA5F3D"/>
    <w:rsid w:val="00FB21C7"/>
    <w:rsid w:val="00FB399E"/>
    <w:rsid w:val="00FB7F50"/>
    <w:rsid w:val="00FC2A85"/>
    <w:rsid w:val="00FC40AF"/>
    <w:rsid w:val="00FC73B9"/>
    <w:rsid w:val="00FD0A16"/>
    <w:rsid w:val="00FE3D7D"/>
    <w:rsid w:val="00FE664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010473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94847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847798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9269027">
      <w:bodyDiv w:val="1"/>
      <w:marLeft w:val="0"/>
      <w:marRight w:val="0"/>
      <w:marTop w:val="0"/>
      <w:marBottom w:val="0"/>
      <w:divBdr>
        <w:top w:val="none" w:sz="0" w:space="0" w:color="auto"/>
        <w:left w:val="none" w:sz="0" w:space="0" w:color="auto"/>
        <w:bottom w:val="none" w:sz="0" w:space="0" w:color="auto"/>
        <w:right w:val="none" w:sz="0" w:space="0" w:color="auto"/>
      </w:divBdr>
    </w:div>
    <w:div w:id="5563560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3271572">
      <w:bodyDiv w:val="1"/>
      <w:marLeft w:val="0"/>
      <w:marRight w:val="0"/>
      <w:marTop w:val="0"/>
      <w:marBottom w:val="0"/>
      <w:divBdr>
        <w:top w:val="none" w:sz="0" w:space="0" w:color="auto"/>
        <w:left w:val="none" w:sz="0" w:space="0" w:color="auto"/>
        <w:bottom w:val="none" w:sz="0" w:space="0" w:color="auto"/>
        <w:right w:val="none" w:sz="0" w:space="0" w:color="auto"/>
      </w:divBdr>
    </w:div>
    <w:div w:id="715666669">
      <w:bodyDiv w:val="1"/>
      <w:marLeft w:val="0"/>
      <w:marRight w:val="0"/>
      <w:marTop w:val="0"/>
      <w:marBottom w:val="0"/>
      <w:divBdr>
        <w:top w:val="none" w:sz="0" w:space="0" w:color="auto"/>
        <w:left w:val="none" w:sz="0" w:space="0" w:color="auto"/>
        <w:bottom w:val="none" w:sz="0" w:space="0" w:color="auto"/>
        <w:right w:val="none" w:sz="0" w:space="0" w:color="auto"/>
      </w:divBdr>
    </w:div>
    <w:div w:id="739210429">
      <w:bodyDiv w:val="1"/>
      <w:marLeft w:val="0"/>
      <w:marRight w:val="0"/>
      <w:marTop w:val="0"/>
      <w:marBottom w:val="0"/>
      <w:divBdr>
        <w:top w:val="none" w:sz="0" w:space="0" w:color="auto"/>
        <w:left w:val="none" w:sz="0" w:space="0" w:color="auto"/>
        <w:bottom w:val="none" w:sz="0" w:space="0" w:color="auto"/>
        <w:right w:val="none" w:sz="0" w:space="0" w:color="auto"/>
      </w:divBdr>
    </w:div>
    <w:div w:id="778061066">
      <w:bodyDiv w:val="1"/>
      <w:marLeft w:val="0"/>
      <w:marRight w:val="0"/>
      <w:marTop w:val="0"/>
      <w:marBottom w:val="0"/>
      <w:divBdr>
        <w:top w:val="none" w:sz="0" w:space="0" w:color="auto"/>
        <w:left w:val="none" w:sz="0" w:space="0" w:color="auto"/>
        <w:bottom w:val="none" w:sz="0" w:space="0" w:color="auto"/>
        <w:right w:val="none" w:sz="0" w:space="0" w:color="auto"/>
      </w:divBdr>
    </w:div>
    <w:div w:id="9435379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278869">
      <w:bodyDiv w:val="1"/>
      <w:marLeft w:val="0"/>
      <w:marRight w:val="0"/>
      <w:marTop w:val="0"/>
      <w:marBottom w:val="0"/>
      <w:divBdr>
        <w:top w:val="none" w:sz="0" w:space="0" w:color="auto"/>
        <w:left w:val="none" w:sz="0" w:space="0" w:color="auto"/>
        <w:bottom w:val="none" w:sz="0" w:space="0" w:color="auto"/>
        <w:right w:val="none" w:sz="0" w:space="0" w:color="auto"/>
      </w:divBdr>
    </w:div>
    <w:div w:id="1240098755">
      <w:bodyDiv w:val="1"/>
      <w:marLeft w:val="0"/>
      <w:marRight w:val="0"/>
      <w:marTop w:val="0"/>
      <w:marBottom w:val="0"/>
      <w:divBdr>
        <w:top w:val="none" w:sz="0" w:space="0" w:color="auto"/>
        <w:left w:val="none" w:sz="0" w:space="0" w:color="auto"/>
        <w:bottom w:val="none" w:sz="0" w:space="0" w:color="auto"/>
        <w:right w:val="none" w:sz="0" w:space="0" w:color="auto"/>
      </w:divBdr>
    </w:div>
    <w:div w:id="12452622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63660933">
      <w:bodyDiv w:val="1"/>
      <w:marLeft w:val="0"/>
      <w:marRight w:val="0"/>
      <w:marTop w:val="0"/>
      <w:marBottom w:val="0"/>
      <w:divBdr>
        <w:top w:val="none" w:sz="0" w:space="0" w:color="auto"/>
        <w:left w:val="none" w:sz="0" w:space="0" w:color="auto"/>
        <w:bottom w:val="none" w:sz="0" w:space="0" w:color="auto"/>
        <w:right w:val="none" w:sz="0" w:space="0" w:color="auto"/>
      </w:divBdr>
    </w:div>
    <w:div w:id="17244076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766815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981837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245690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7/1/280/&#1575;&#1604;&#1587;&#1575;&#1576;&#1575;&#1591;&#1740;" TargetMode="External"/><Relationship Id="rId7" Type="http://schemas.openxmlformats.org/officeDocument/2006/relationships/hyperlink" Target="http://lib.eshia.ir/14036/17/37/&#1575;&#1604;&#1576;&#1585;&#1602;&#1740;" TargetMode="External"/><Relationship Id="rId2" Type="http://schemas.openxmlformats.org/officeDocument/2006/relationships/hyperlink" Target="http://lib.eshia.ir/14028/1/424/&#1575;&#1604;&#1575;&#1586;&#1583;&#1740;" TargetMode="External"/><Relationship Id="rId1" Type="http://schemas.openxmlformats.org/officeDocument/2006/relationships/hyperlink" Target="http://lib.eshia.ir/14028/1/357/&#1575;&#1604;&#1582;&#1579;&#1593;&#1605;&#1740;" TargetMode="External"/><Relationship Id="rId6" Type="http://schemas.openxmlformats.org/officeDocument/2006/relationships/hyperlink" Target="http://lib.eshia.ir/14010/1/232/680" TargetMode="External"/><Relationship Id="rId5" Type="http://schemas.openxmlformats.org/officeDocument/2006/relationships/hyperlink" Target="http://lib.eshia.ir/14010/1/227/647" TargetMode="External"/><Relationship Id="rId4" Type="http://schemas.openxmlformats.org/officeDocument/2006/relationships/hyperlink" Target="http://lib.eshia.ir/14028/1/274/&#1575;&#1604;&#1575;&#1586;&#158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5BDF-80E4-43DD-9FAB-871BC3BC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5</Pages>
  <Words>986</Words>
  <Characters>5621</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6594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2020-02-10T07:09:00Z</cp:lastPrinted>
  <dcterms:created xsi:type="dcterms:W3CDTF">2020-02-10T07:08:00Z</dcterms:created>
  <dcterms:modified xsi:type="dcterms:W3CDTF">2020-04-14T07:02:00Z</dcterms:modified>
  <cp:contentStatus>ویرایش 2.5</cp:contentStatus>
  <cp:version>2.7</cp:version>
</cp:coreProperties>
</file>