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60" w:rsidRDefault="00C52260" w:rsidP="00C522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52260" w:rsidRPr="00CE3C77" w:rsidRDefault="00C52260" w:rsidP="00C5226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8A676B">
      <w:pPr>
        <w:rPr>
          <w:rStyle w:val="Emphasis"/>
          <w:b/>
          <w:bCs w:val="0"/>
          <w:rtl/>
        </w:rPr>
      </w:pPr>
      <w:r w:rsidRPr="009C66D5">
        <w:rPr>
          <w:rStyle w:val="Emphasis"/>
          <w:rFonts w:hint="cs"/>
          <w:b/>
          <w:bCs w:val="0"/>
          <w:rtl/>
        </w:rPr>
        <w:t>خلاصه مباحث گذشته</w:t>
      </w:r>
      <w:r w:rsidR="00CB403B">
        <w:rPr>
          <w:rStyle w:val="Emphasis"/>
          <w:rFonts w:hint="cs"/>
          <w:b/>
          <w:bCs w:val="0"/>
          <w:rtl/>
        </w:rPr>
        <w:t xml:space="preserve"> و جلسه امروز</w:t>
      </w:r>
      <w:r w:rsidRPr="009C66D5">
        <w:rPr>
          <w:rStyle w:val="Emphasis"/>
          <w:rFonts w:hint="cs"/>
          <w:b/>
          <w:bCs w:val="0"/>
          <w:rtl/>
        </w:rPr>
        <w:t>:</w:t>
      </w:r>
    </w:p>
    <w:p w:rsidR="003A6148" w:rsidRDefault="00B93A6B" w:rsidP="008A676B">
      <w:pPr>
        <w:pBdr>
          <w:bottom w:val="double" w:sz="6" w:space="1" w:color="auto"/>
        </w:pBdr>
        <w:rPr>
          <w:rtl/>
        </w:rPr>
      </w:pPr>
      <w:r>
        <w:rPr>
          <w:rFonts w:hint="cs"/>
          <w:rtl/>
        </w:rPr>
        <w:t xml:space="preserve">بحث در مفاد هیئت ترکیبی لا ضرر و لا ضرار بود. در این جلسه کلام مرحوم داماد در تحلیل مبنای مرحوم شیخ و هم چنین کلام ایشان در اشکال به مبنای مرحوم آخوند بیان شده و مورد بررسی قرار می گیرد. </w:t>
      </w:r>
    </w:p>
    <w:p w:rsidR="00247D2F" w:rsidRPr="003A6148" w:rsidRDefault="00247D2F" w:rsidP="008A676B">
      <w:pPr>
        <w:pBdr>
          <w:bottom w:val="double" w:sz="6" w:space="1" w:color="auto"/>
        </w:pBdr>
      </w:pPr>
    </w:p>
    <w:p w:rsidR="008F5B4D" w:rsidRDefault="008F5B4D" w:rsidP="008A676B"/>
    <w:p w:rsidR="00CB403B" w:rsidRPr="008A676B" w:rsidRDefault="00CB403B" w:rsidP="008A676B">
      <w:pPr>
        <w:rPr>
          <w:sz w:val="28"/>
          <w:rtl/>
        </w:rPr>
      </w:pPr>
      <w:r w:rsidRPr="008A676B">
        <w:rPr>
          <w:rFonts w:hint="cs"/>
          <w:sz w:val="28"/>
          <w:rtl/>
        </w:rPr>
        <w:t xml:space="preserve">شعر سنگین و معروفی از سنایی است که </w:t>
      </w:r>
      <w:r w:rsidR="008A676B">
        <w:rPr>
          <w:rFonts w:hint="cs"/>
          <w:sz w:val="28"/>
          <w:rtl/>
        </w:rPr>
        <w:t xml:space="preserve">به تناسب ایام فاطمیه </w:t>
      </w:r>
      <w:r w:rsidRPr="008A676B">
        <w:rPr>
          <w:rFonts w:hint="cs"/>
          <w:sz w:val="28"/>
          <w:rtl/>
        </w:rPr>
        <w:t xml:space="preserve">پیش از آغاز بحث، چند بیت از آن </w:t>
      </w:r>
      <w:r w:rsidR="008A676B">
        <w:rPr>
          <w:rFonts w:hint="cs"/>
          <w:sz w:val="28"/>
          <w:rtl/>
        </w:rPr>
        <w:t>مرور</w:t>
      </w:r>
      <w:r w:rsidRPr="008A676B">
        <w:rPr>
          <w:rFonts w:hint="cs"/>
          <w:sz w:val="28"/>
          <w:rtl/>
        </w:rPr>
        <w:t xml:space="preserve"> می شود. سطلان سنجر از سنایی درباره مذهب حق سوال می کند و او در پاسخ می گوید: </w:t>
      </w:r>
    </w:p>
    <w:p w:rsidR="00CB403B" w:rsidRPr="00CB403B" w:rsidRDefault="00CB403B" w:rsidP="008A676B">
      <w:pPr>
        <w:shd w:val="clear" w:color="auto" w:fill="FFFFFF"/>
        <w:spacing w:line="450" w:lineRule="atLeast"/>
        <w:rPr>
          <w:rFonts w:ascii="IRANSans" w:eastAsia="Times New Roman" w:hAnsi="IRANSans"/>
          <w:color w:val="000000"/>
          <w:sz w:val="28"/>
        </w:rPr>
      </w:pPr>
      <w:r w:rsidRPr="00CB403B">
        <w:rPr>
          <w:rFonts w:ascii="IRANSans" w:eastAsia="Times New Roman" w:hAnsi="IRANSans"/>
          <w:color w:val="000000"/>
          <w:sz w:val="28"/>
          <w:rtl/>
        </w:rPr>
        <w:t>کار عاقل نیست در دل مهر دلبر داشتن</w:t>
      </w:r>
    </w:p>
    <w:p w:rsidR="00CB403B" w:rsidRPr="00CB403B" w:rsidRDefault="00CB403B" w:rsidP="008A676B">
      <w:pPr>
        <w:shd w:val="clear" w:color="auto" w:fill="FFFFFF"/>
        <w:spacing w:line="450" w:lineRule="atLeast"/>
        <w:jc w:val="center"/>
        <w:rPr>
          <w:rFonts w:ascii="IRANSans" w:eastAsia="Times New Roman" w:hAnsi="IRANSans"/>
          <w:color w:val="000000"/>
          <w:sz w:val="28"/>
        </w:rPr>
      </w:pPr>
      <w:r w:rsidRPr="00CB403B">
        <w:rPr>
          <w:rFonts w:ascii="IRANSans" w:eastAsia="Times New Roman" w:hAnsi="IRANSans"/>
          <w:color w:val="000000"/>
          <w:sz w:val="28"/>
          <w:rtl/>
        </w:rPr>
        <w:t>جان نگین مهر مهر شاخ بی‌بر داشتن</w:t>
      </w:r>
    </w:p>
    <w:p w:rsidR="00CB403B" w:rsidRPr="008A676B" w:rsidRDefault="008A676B" w:rsidP="008A676B">
      <w:pPr>
        <w:rPr>
          <w:sz w:val="28"/>
          <w:rtl/>
        </w:rPr>
      </w:pPr>
      <w:r w:rsidRPr="008A676B">
        <w:rPr>
          <w:rFonts w:hint="cs"/>
          <w:sz w:val="28"/>
          <w:rtl/>
        </w:rPr>
        <w:t xml:space="preserve">دلبر کنایه از خلفاست که تمام شعر کنایه به خلفاست. </w:t>
      </w:r>
    </w:p>
    <w:p w:rsidR="00CB403B" w:rsidRPr="00CB403B" w:rsidRDefault="00CB403B" w:rsidP="008A676B">
      <w:pPr>
        <w:shd w:val="clear" w:color="auto" w:fill="FFFFFF"/>
        <w:spacing w:line="450" w:lineRule="atLeast"/>
        <w:rPr>
          <w:rFonts w:ascii="IRANSans" w:eastAsia="Times New Roman" w:hAnsi="IRANSans"/>
          <w:color w:val="000000"/>
          <w:sz w:val="28"/>
        </w:rPr>
      </w:pPr>
      <w:r w:rsidRPr="00CB403B">
        <w:rPr>
          <w:rFonts w:ascii="IRANSans" w:eastAsia="Times New Roman" w:hAnsi="IRANSans"/>
          <w:color w:val="000000"/>
          <w:sz w:val="28"/>
          <w:rtl/>
        </w:rPr>
        <w:t>مر مرا باری نکو ناید ز روی اعتقاد</w:t>
      </w:r>
    </w:p>
    <w:p w:rsidR="00CB403B" w:rsidRPr="00CB403B" w:rsidRDefault="00CB403B" w:rsidP="008A676B">
      <w:pPr>
        <w:shd w:val="clear" w:color="auto" w:fill="FFFFFF"/>
        <w:spacing w:line="450" w:lineRule="atLeast"/>
        <w:jc w:val="center"/>
        <w:rPr>
          <w:rFonts w:ascii="IRANSans" w:eastAsia="Times New Roman" w:hAnsi="IRANSans"/>
          <w:color w:val="000000"/>
          <w:sz w:val="28"/>
        </w:rPr>
      </w:pPr>
      <w:r w:rsidRPr="00CB403B">
        <w:rPr>
          <w:rFonts w:ascii="IRANSans" w:eastAsia="Times New Roman" w:hAnsi="IRANSans"/>
          <w:color w:val="000000"/>
          <w:sz w:val="28"/>
          <w:rtl/>
        </w:rPr>
        <w:t>حق زهرا بردن و دین پیمبر داشتن</w:t>
      </w:r>
    </w:p>
    <w:p w:rsidR="00CB403B" w:rsidRPr="00CB403B" w:rsidRDefault="00CB403B" w:rsidP="008A676B">
      <w:pPr>
        <w:shd w:val="clear" w:color="auto" w:fill="FFFFFF"/>
        <w:spacing w:line="450" w:lineRule="atLeast"/>
        <w:rPr>
          <w:rFonts w:ascii="IRANSans" w:eastAsia="Times New Roman" w:hAnsi="IRANSans"/>
          <w:color w:val="000000"/>
          <w:sz w:val="28"/>
        </w:rPr>
      </w:pPr>
      <w:r w:rsidRPr="00CB403B">
        <w:rPr>
          <w:rFonts w:ascii="IRANSans" w:eastAsia="Times New Roman" w:hAnsi="IRANSans"/>
          <w:color w:val="000000"/>
          <w:sz w:val="28"/>
          <w:rtl/>
        </w:rPr>
        <w:t>آنکه او را بر سر حیدر همی خوانی امیر</w:t>
      </w:r>
    </w:p>
    <w:p w:rsidR="00CB403B" w:rsidRPr="008A676B" w:rsidRDefault="00CB403B" w:rsidP="008A676B">
      <w:pPr>
        <w:shd w:val="clear" w:color="auto" w:fill="FFFFFF"/>
        <w:spacing w:line="450" w:lineRule="atLeast"/>
        <w:jc w:val="center"/>
        <w:rPr>
          <w:rFonts w:ascii="IRANSans" w:eastAsia="Times New Roman" w:hAnsi="IRANSans"/>
          <w:color w:val="000000"/>
          <w:sz w:val="28"/>
          <w:rtl/>
        </w:rPr>
      </w:pPr>
      <w:r w:rsidRPr="00CB403B">
        <w:rPr>
          <w:rFonts w:ascii="IRANSans" w:eastAsia="Times New Roman" w:hAnsi="IRANSans"/>
          <w:color w:val="000000"/>
          <w:sz w:val="28"/>
          <w:rtl/>
        </w:rPr>
        <w:t>کافرم گر می‌تواند کفش قنبر داشتن</w:t>
      </w:r>
    </w:p>
    <w:p w:rsidR="00CB403B" w:rsidRPr="008A676B" w:rsidRDefault="008A676B" w:rsidP="008A676B">
      <w:pPr>
        <w:rPr>
          <w:sz w:val="28"/>
          <w:rtl/>
        </w:rPr>
      </w:pPr>
      <w:r>
        <w:rPr>
          <w:rFonts w:hint="cs"/>
          <w:sz w:val="28"/>
          <w:rtl/>
        </w:rPr>
        <w:t xml:space="preserve">به این معنا: </w:t>
      </w:r>
      <w:r w:rsidR="00CB403B" w:rsidRPr="008A676B">
        <w:rPr>
          <w:rFonts w:hint="cs"/>
          <w:sz w:val="28"/>
          <w:rtl/>
        </w:rPr>
        <w:t>اگر اعتقاد داشته باشم آنانی که تو</w:t>
      </w:r>
      <w:r w:rsidR="00B911F9">
        <w:rPr>
          <w:rFonts w:hint="cs"/>
          <w:sz w:val="28"/>
          <w:rtl/>
        </w:rPr>
        <w:t xml:space="preserve"> آنها را</w:t>
      </w:r>
      <w:r w:rsidR="00CB403B" w:rsidRPr="008A676B">
        <w:rPr>
          <w:rFonts w:hint="cs"/>
          <w:sz w:val="28"/>
          <w:rtl/>
        </w:rPr>
        <w:t xml:space="preserve"> امیر بر حیدر می خوانی، صلاحیت کفش قنبر داشتن و خادم قنبر بودن را داشته باشند، </w:t>
      </w:r>
      <w:r>
        <w:rPr>
          <w:rFonts w:hint="cs"/>
          <w:sz w:val="28"/>
          <w:rtl/>
        </w:rPr>
        <w:t>من</w:t>
      </w:r>
      <w:r w:rsidR="00CB403B" w:rsidRPr="008A676B">
        <w:rPr>
          <w:rFonts w:hint="cs"/>
          <w:sz w:val="28"/>
          <w:rtl/>
        </w:rPr>
        <w:t xml:space="preserve"> کافرم. </w:t>
      </w:r>
    </w:p>
    <w:p w:rsidR="00CB403B" w:rsidRPr="00CB403B" w:rsidRDefault="00CB403B" w:rsidP="008A676B">
      <w:pPr>
        <w:shd w:val="clear" w:color="auto" w:fill="FFFFFF"/>
        <w:spacing w:line="450" w:lineRule="atLeast"/>
        <w:rPr>
          <w:rFonts w:ascii="IRANSans" w:eastAsia="Times New Roman" w:hAnsi="IRANSans"/>
          <w:color w:val="000000"/>
          <w:sz w:val="28"/>
        </w:rPr>
      </w:pPr>
      <w:r w:rsidRPr="00CB403B">
        <w:rPr>
          <w:rFonts w:ascii="IRANSans" w:eastAsia="Times New Roman" w:hAnsi="IRANSans"/>
          <w:color w:val="000000"/>
          <w:sz w:val="28"/>
          <w:rtl/>
        </w:rPr>
        <w:t>تا دل عیسی مریم باشد اندر بند تو</w:t>
      </w:r>
    </w:p>
    <w:p w:rsidR="00CB403B" w:rsidRPr="008A676B" w:rsidRDefault="00CB403B" w:rsidP="008A676B">
      <w:pPr>
        <w:shd w:val="clear" w:color="auto" w:fill="FFFFFF"/>
        <w:spacing w:line="450" w:lineRule="atLeast"/>
        <w:jc w:val="center"/>
        <w:rPr>
          <w:rFonts w:ascii="IRANSans" w:eastAsia="Times New Roman" w:hAnsi="IRANSans"/>
          <w:color w:val="000000"/>
          <w:sz w:val="28"/>
          <w:rtl/>
        </w:rPr>
      </w:pPr>
      <w:r w:rsidRPr="00CB403B">
        <w:rPr>
          <w:rFonts w:ascii="IRANSans" w:eastAsia="Times New Roman" w:hAnsi="IRANSans"/>
          <w:color w:val="000000"/>
          <w:sz w:val="28"/>
          <w:rtl/>
        </w:rPr>
        <w:t>کی روا باشد دل اندر سم هر خر داشتن</w:t>
      </w:r>
    </w:p>
    <w:p w:rsidR="008A676B" w:rsidRPr="008A676B" w:rsidRDefault="008A676B" w:rsidP="00B911F9">
      <w:pPr>
        <w:rPr>
          <w:sz w:val="28"/>
          <w:rtl/>
        </w:rPr>
      </w:pPr>
      <w:r>
        <w:rPr>
          <w:rFonts w:hint="cs"/>
          <w:sz w:val="28"/>
          <w:rtl/>
        </w:rPr>
        <w:lastRenderedPageBreak/>
        <w:t xml:space="preserve">به این معنا: </w:t>
      </w:r>
      <w:r w:rsidRPr="008A676B">
        <w:rPr>
          <w:rFonts w:hint="cs"/>
          <w:sz w:val="28"/>
          <w:rtl/>
        </w:rPr>
        <w:t>حضرت عیسی مسیح ع به مسلمانان عنایت دارد و شم</w:t>
      </w:r>
      <w:r w:rsidR="00B911F9">
        <w:rPr>
          <w:rFonts w:hint="cs"/>
          <w:sz w:val="28"/>
          <w:rtl/>
        </w:rPr>
        <w:t>ا</w:t>
      </w:r>
      <w:r w:rsidRPr="008A676B">
        <w:rPr>
          <w:rFonts w:hint="cs"/>
          <w:sz w:val="28"/>
          <w:rtl/>
        </w:rPr>
        <w:t xml:space="preserve"> با این عظمت به دنبال سم خر می </w:t>
      </w:r>
      <w:r w:rsidR="00B911F9">
        <w:rPr>
          <w:rFonts w:hint="cs"/>
          <w:sz w:val="28"/>
          <w:rtl/>
        </w:rPr>
        <w:t>گردید</w:t>
      </w:r>
      <w:r w:rsidRPr="008A676B">
        <w:rPr>
          <w:rFonts w:hint="cs"/>
          <w:sz w:val="28"/>
          <w:rtl/>
        </w:rPr>
        <w:t xml:space="preserve">. </w:t>
      </w:r>
    </w:p>
    <w:p w:rsidR="008A676B" w:rsidRPr="008A676B" w:rsidRDefault="008A676B" w:rsidP="008A676B">
      <w:pPr>
        <w:shd w:val="clear" w:color="auto" w:fill="FFFFFF"/>
        <w:spacing w:line="450" w:lineRule="atLeast"/>
        <w:rPr>
          <w:rFonts w:ascii="IRANSans" w:eastAsia="Times New Roman" w:hAnsi="IRANSans"/>
          <w:color w:val="000000"/>
          <w:sz w:val="28"/>
        </w:rPr>
      </w:pPr>
      <w:r w:rsidRPr="008A676B">
        <w:rPr>
          <w:rFonts w:ascii="IRANSans" w:eastAsia="Times New Roman" w:hAnsi="IRANSans"/>
          <w:color w:val="000000"/>
          <w:sz w:val="28"/>
          <w:rtl/>
        </w:rPr>
        <w:t>بحر پر کشتی‌ست لیکن جمله در گرداب خوف</w:t>
      </w:r>
    </w:p>
    <w:p w:rsidR="008A676B" w:rsidRPr="008A676B" w:rsidRDefault="008A676B" w:rsidP="008A676B">
      <w:pPr>
        <w:shd w:val="clear" w:color="auto" w:fill="FFFFFF"/>
        <w:spacing w:line="450" w:lineRule="atLeast"/>
        <w:jc w:val="center"/>
        <w:rPr>
          <w:rFonts w:ascii="IRANSans" w:eastAsia="Times New Roman" w:hAnsi="IRANSans"/>
          <w:color w:val="000000"/>
          <w:sz w:val="28"/>
        </w:rPr>
      </w:pPr>
      <w:r w:rsidRPr="008A676B">
        <w:rPr>
          <w:rFonts w:ascii="IRANSans" w:eastAsia="Times New Roman" w:hAnsi="IRANSans"/>
          <w:color w:val="000000"/>
          <w:sz w:val="28"/>
          <w:rtl/>
        </w:rPr>
        <w:t>بی‌سفینه</w:t>
      </w:r>
      <w:r>
        <w:rPr>
          <w:rFonts w:ascii="Sakkal Majalla" w:eastAsia="Times New Roman" w:hAnsi="Sakkal Majalla" w:cs="Sakkal Majalla" w:hint="cs"/>
          <w:color w:val="000000"/>
          <w:sz w:val="28"/>
          <w:rtl/>
        </w:rPr>
        <w:t>ی</w:t>
      </w:r>
      <w:r w:rsidRPr="008A676B">
        <w:rPr>
          <w:rFonts w:ascii="IRANSans" w:eastAsia="Times New Roman" w:hAnsi="IRANSans"/>
          <w:color w:val="000000"/>
          <w:sz w:val="28"/>
          <w:rtl/>
        </w:rPr>
        <w:t xml:space="preserve"> </w:t>
      </w:r>
      <w:r w:rsidRPr="008A676B">
        <w:rPr>
          <w:rFonts w:ascii="IRANSans" w:eastAsia="Times New Roman" w:hAnsi="IRANSans" w:hint="cs"/>
          <w:color w:val="000000"/>
          <w:sz w:val="28"/>
          <w:rtl/>
        </w:rPr>
        <w:t>نوح</w:t>
      </w:r>
      <w:r w:rsidRPr="008A676B">
        <w:rPr>
          <w:rFonts w:ascii="IRANSans" w:eastAsia="Times New Roman" w:hAnsi="IRANSans"/>
          <w:color w:val="000000"/>
          <w:sz w:val="28"/>
          <w:rtl/>
        </w:rPr>
        <w:t xml:space="preserve"> </w:t>
      </w:r>
      <w:r w:rsidRPr="008A676B">
        <w:rPr>
          <w:rFonts w:ascii="IRANSans" w:eastAsia="Times New Roman" w:hAnsi="IRANSans" w:hint="cs"/>
          <w:color w:val="000000"/>
          <w:sz w:val="28"/>
          <w:rtl/>
        </w:rPr>
        <w:t>نتوان</w:t>
      </w:r>
      <w:r w:rsidRPr="008A676B">
        <w:rPr>
          <w:rFonts w:ascii="IRANSans" w:eastAsia="Times New Roman" w:hAnsi="IRANSans"/>
          <w:color w:val="000000"/>
          <w:sz w:val="28"/>
          <w:rtl/>
        </w:rPr>
        <w:t xml:space="preserve"> </w:t>
      </w:r>
      <w:r w:rsidRPr="008A676B">
        <w:rPr>
          <w:rFonts w:ascii="IRANSans" w:eastAsia="Times New Roman" w:hAnsi="IRANSans" w:hint="cs"/>
          <w:color w:val="000000"/>
          <w:sz w:val="28"/>
          <w:rtl/>
        </w:rPr>
        <w:t>چشم</w:t>
      </w:r>
      <w:r w:rsidRPr="008A676B">
        <w:rPr>
          <w:rFonts w:ascii="IRANSans" w:eastAsia="Times New Roman" w:hAnsi="IRANSans"/>
          <w:color w:val="000000"/>
          <w:sz w:val="28"/>
          <w:rtl/>
        </w:rPr>
        <w:t xml:space="preserve"> </w:t>
      </w:r>
      <w:r w:rsidRPr="008A676B">
        <w:rPr>
          <w:rFonts w:ascii="IRANSans" w:eastAsia="Times New Roman" w:hAnsi="IRANSans" w:hint="cs"/>
          <w:color w:val="000000"/>
          <w:sz w:val="28"/>
          <w:rtl/>
        </w:rPr>
        <w:t>معبر</w:t>
      </w:r>
      <w:r w:rsidRPr="008A676B">
        <w:rPr>
          <w:rFonts w:ascii="IRANSans" w:eastAsia="Times New Roman" w:hAnsi="IRANSans"/>
          <w:color w:val="000000"/>
          <w:sz w:val="28"/>
          <w:rtl/>
        </w:rPr>
        <w:t xml:space="preserve"> </w:t>
      </w:r>
      <w:r w:rsidRPr="008A676B">
        <w:rPr>
          <w:rFonts w:ascii="IRANSans" w:eastAsia="Times New Roman" w:hAnsi="IRANSans" w:hint="cs"/>
          <w:color w:val="000000"/>
          <w:sz w:val="28"/>
          <w:rtl/>
        </w:rPr>
        <w:t>داشتن</w:t>
      </w:r>
    </w:p>
    <w:p w:rsidR="008A676B" w:rsidRPr="008A676B" w:rsidRDefault="008A676B" w:rsidP="008A676B">
      <w:pPr>
        <w:rPr>
          <w:sz w:val="28"/>
          <w:rtl/>
        </w:rPr>
      </w:pPr>
      <w:r>
        <w:rPr>
          <w:rFonts w:hint="cs"/>
          <w:sz w:val="28"/>
          <w:rtl/>
        </w:rPr>
        <w:t xml:space="preserve">به این معنا: </w:t>
      </w:r>
      <w:r w:rsidRPr="008A676B">
        <w:rPr>
          <w:rFonts w:hint="cs"/>
          <w:sz w:val="28"/>
          <w:rtl/>
        </w:rPr>
        <w:t xml:space="preserve">تمام کشتی ها در هلاکت هستند و برای نجات از گرداب ها در سفینه نوح سوار شو. </w:t>
      </w:r>
    </w:p>
    <w:p w:rsidR="008A676B" w:rsidRPr="008A676B" w:rsidRDefault="008A676B" w:rsidP="008A676B">
      <w:pPr>
        <w:rPr>
          <w:sz w:val="28"/>
          <w:rtl/>
        </w:rPr>
      </w:pPr>
      <w:r w:rsidRPr="008A676B">
        <w:rPr>
          <w:rFonts w:hint="cs"/>
          <w:sz w:val="28"/>
          <w:rtl/>
        </w:rPr>
        <w:t xml:space="preserve">سنایی حکیم بوده و علم خود را در شعر نیز منعکس کرده که برخی از تکه های شعر واقعا حیرت انگیز است. در شعر به مذهب جعفری تصریح کرده است. </w:t>
      </w:r>
    </w:p>
    <w:p w:rsidR="008A676B" w:rsidRPr="008A676B" w:rsidRDefault="008A676B" w:rsidP="008A676B">
      <w:pPr>
        <w:shd w:val="clear" w:color="auto" w:fill="FFFFFF"/>
        <w:spacing w:line="450" w:lineRule="atLeast"/>
        <w:rPr>
          <w:rFonts w:ascii="IRANSans" w:eastAsia="Times New Roman" w:hAnsi="IRANSans"/>
          <w:color w:val="000000"/>
          <w:sz w:val="28"/>
        </w:rPr>
      </w:pPr>
      <w:r w:rsidRPr="008A676B">
        <w:rPr>
          <w:rFonts w:ascii="IRANSans" w:eastAsia="Times New Roman" w:hAnsi="IRANSans"/>
          <w:color w:val="000000"/>
          <w:sz w:val="28"/>
          <w:rtl/>
        </w:rPr>
        <w:t>گر همی مومن شماری خویشتن را بایدت</w:t>
      </w:r>
    </w:p>
    <w:p w:rsidR="008A676B" w:rsidRDefault="008A676B" w:rsidP="008A676B">
      <w:pPr>
        <w:shd w:val="clear" w:color="auto" w:fill="FFFFFF"/>
        <w:spacing w:line="450" w:lineRule="atLeast"/>
        <w:jc w:val="center"/>
        <w:rPr>
          <w:rFonts w:ascii="IRANSans" w:eastAsia="Times New Roman" w:hAnsi="IRANSans"/>
          <w:color w:val="000000"/>
          <w:sz w:val="28"/>
          <w:rtl/>
        </w:rPr>
      </w:pPr>
      <w:r w:rsidRPr="008A676B">
        <w:rPr>
          <w:rFonts w:ascii="IRANSans" w:eastAsia="Times New Roman" w:hAnsi="IRANSans"/>
          <w:color w:val="000000"/>
          <w:sz w:val="28"/>
          <w:rtl/>
        </w:rPr>
        <w:t>مهر زر جعفری بر دین جعفر داشتن</w:t>
      </w:r>
    </w:p>
    <w:p w:rsidR="008A676B" w:rsidRDefault="00B911F9" w:rsidP="00B911F9">
      <w:pPr>
        <w:pStyle w:val="Heading2"/>
        <w:rPr>
          <w:rtl/>
        </w:rPr>
      </w:pPr>
      <w:bookmarkStart w:id="1" w:name="_Toc32119602"/>
      <w:r>
        <w:rPr>
          <w:rFonts w:hint="cs"/>
          <w:rtl/>
        </w:rPr>
        <w:t>تحلیل مبنای مرحوم شیخ در کلام مرحوم داماد</w:t>
      </w:r>
      <w:bookmarkEnd w:id="1"/>
    </w:p>
    <w:p w:rsidR="008A676B" w:rsidRDefault="008A676B" w:rsidP="00D14093">
      <w:pPr>
        <w:shd w:val="clear" w:color="auto" w:fill="FFFFFF"/>
        <w:spacing w:line="450" w:lineRule="atLeast"/>
        <w:jc w:val="both"/>
        <w:rPr>
          <w:rFonts w:ascii="IRANSans" w:eastAsia="Times New Roman" w:hAnsi="IRANSans"/>
          <w:color w:val="000000"/>
          <w:sz w:val="28"/>
          <w:rtl/>
        </w:rPr>
      </w:pPr>
      <w:r>
        <w:rPr>
          <w:rFonts w:ascii="IRANSans" w:eastAsia="Times New Roman" w:hAnsi="IRANSans" w:hint="cs"/>
          <w:color w:val="000000"/>
          <w:sz w:val="28"/>
          <w:rtl/>
        </w:rPr>
        <w:t>بحث درباره مفاد هیئت ترکیبی لا ضرر بود. مرحوم داماد در بحث لا ضرر شش وجه را برای مفاد لا ضرر و لا ضرار بیان کرده که یکی از آن وجوه، وجهی است که مرحوم شیخ انصاری آن را قائل بوده و لا ضرر را نفی حکمی که منشأ ضرر است، می دانند. مرحوم داماد در تحلیل وجه مرحوم شیخ، سه توجیه را بیان کرده است:</w:t>
      </w:r>
    </w:p>
    <w:p w:rsidR="008A676B" w:rsidRPr="00B911F9" w:rsidRDefault="00E2214E" w:rsidP="00B911F9">
      <w:pPr>
        <w:pStyle w:val="ListParagraph"/>
        <w:numPr>
          <w:ilvl w:val="0"/>
          <w:numId w:val="16"/>
        </w:numPr>
        <w:shd w:val="clear" w:color="auto" w:fill="FFFFFF"/>
        <w:spacing w:line="450" w:lineRule="atLeast"/>
        <w:jc w:val="both"/>
        <w:rPr>
          <w:rFonts w:ascii="IRANSans" w:eastAsia="Times New Roman" w:hAnsi="IRANSans"/>
          <w:color w:val="000000"/>
          <w:sz w:val="28"/>
        </w:rPr>
      </w:pPr>
      <w:r>
        <w:rPr>
          <w:rFonts w:ascii="IRANSans" w:eastAsia="Times New Roman" w:hAnsi="IRANSans" w:hint="cs"/>
          <w:color w:val="000000"/>
          <w:sz w:val="28"/>
          <w:rtl/>
        </w:rPr>
        <w:t>از باب</w:t>
      </w:r>
      <w:r w:rsidR="008A676B">
        <w:rPr>
          <w:rFonts w:ascii="IRANSans" w:eastAsia="Times New Roman" w:hAnsi="IRANSans" w:hint="cs"/>
          <w:color w:val="000000"/>
          <w:sz w:val="28"/>
          <w:rtl/>
        </w:rPr>
        <w:t xml:space="preserve"> مجاز در کلمه</w:t>
      </w:r>
      <w:r w:rsidR="00B911F9">
        <w:rPr>
          <w:rFonts w:ascii="IRANSans" w:eastAsia="Times New Roman" w:hAnsi="IRANSans" w:hint="cs"/>
          <w:color w:val="000000"/>
          <w:sz w:val="28"/>
          <w:rtl/>
        </w:rPr>
        <w:t>،</w:t>
      </w:r>
      <w:r w:rsidRPr="00B911F9">
        <w:rPr>
          <w:rFonts w:ascii="IRANSans" w:eastAsia="Times New Roman" w:hAnsi="IRANSans" w:hint="cs"/>
          <w:color w:val="000000"/>
          <w:sz w:val="28"/>
          <w:rtl/>
        </w:rPr>
        <w:t xml:space="preserve"> مراد از ضرر، حکمی است که ینشأ منه الضرر. این اراده از باب اطلاق مسبّب و اراده سبب است. </w:t>
      </w:r>
    </w:p>
    <w:p w:rsidR="00E2214E" w:rsidRDefault="00E2214E" w:rsidP="00D14093">
      <w:pPr>
        <w:pStyle w:val="ListParagraph"/>
        <w:numPr>
          <w:ilvl w:val="0"/>
          <w:numId w:val="16"/>
        </w:numPr>
        <w:shd w:val="clear" w:color="auto" w:fill="FFFFFF"/>
        <w:spacing w:line="450" w:lineRule="atLeast"/>
        <w:jc w:val="both"/>
        <w:rPr>
          <w:rFonts w:ascii="IRANSans" w:eastAsia="Times New Roman" w:hAnsi="IRANSans"/>
          <w:color w:val="000000"/>
          <w:sz w:val="28"/>
        </w:rPr>
      </w:pPr>
      <w:r>
        <w:rPr>
          <w:rFonts w:ascii="IRANSans" w:eastAsia="Times New Roman" w:hAnsi="IRANSans" w:hint="cs"/>
          <w:color w:val="000000"/>
          <w:sz w:val="28"/>
          <w:rtl/>
        </w:rPr>
        <w:t xml:space="preserve">از باب مجاز در حذف، تقدیر لا ضرر این گونه تصویر شود: «لا ضرر ینشأ من حکم الشارع» بالملازمه به این معناست که شارع مقدس حکمی که موجب ضرر باشد، ندارد. تقدیر را می توان به این صورت نیز تصویر کرد: «لا حکم سبب للضرر» </w:t>
      </w:r>
    </w:p>
    <w:p w:rsidR="00E2214E" w:rsidRDefault="00E2214E" w:rsidP="00D14093">
      <w:pPr>
        <w:shd w:val="clear" w:color="auto" w:fill="FFFFFF"/>
        <w:spacing w:line="450" w:lineRule="atLeast"/>
        <w:jc w:val="both"/>
        <w:rPr>
          <w:rFonts w:ascii="IRANSans" w:eastAsia="Times New Roman" w:hAnsi="IRANSans"/>
          <w:color w:val="000000"/>
          <w:sz w:val="28"/>
          <w:rtl/>
        </w:rPr>
      </w:pPr>
      <w:r>
        <w:rPr>
          <w:rFonts w:ascii="IRANSans" w:eastAsia="Times New Roman" w:hAnsi="IRANSans" w:hint="cs"/>
          <w:color w:val="000000"/>
          <w:sz w:val="28"/>
          <w:rtl/>
        </w:rPr>
        <w:t xml:space="preserve">به نظر می رسد تقدیر صحیح، تقدیر اول بوده و بالملازمه از آن فهمیده می شود که شارع حکمی که از آن ضرر حاصل شود را جعل نکرده است. در حالی که تقدیر دوم نیازمند تغییر جمله بندی بوده و نمی توان از نظر ادبی آن را تصحیح کرد. باید دقت داشت: تقدیر نباید نظام جمله را تغییر دهد و تنها الفاظی در همین نظام جمله بندی، مقدّر باشد. </w:t>
      </w:r>
    </w:p>
    <w:p w:rsidR="00E2214E" w:rsidRPr="00E2214E" w:rsidRDefault="00E2214E" w:rsidP="00D14093">
      <w:pPr>
        <w:pStyle w:val="ListParagraph"/>
        <w:numPr>
          <w:ilvl w:val="0"/>
          <w:numId w:val="16"/>
        </w:numPr>
        <w:shd w:val="clear" w:color="auto" w:fill="FFFFFF"/>
        <w:spacing w:line="450" w:lineRule="atLeast"/>
        <w:jc w:val="both"/>
        <w:rPr>
          <w:rFonts w:ascii="IRANSans" w:eastAsia="Times New Roman" w:hAnsi="IRANSans"/>
          <w:color w:val="000080"/>
          <w:sz w:val="28"/>
        </w:rPr>
      </w:pPr>
      <w:r w:rsidRPr="00E2214E">
        <w:rPr>
          <w:rFonts w:ascii="IRANSans" w:eastAsia="Times New Roman" w:hAnsi="IRANSans" w:hint="cs"/>
          <w:color w:val="000080"/>
          <w:sz w:val="28"/>
          <w:rtl/>
        </w:rPr>
        <w:t>الثالث</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ارادته</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لبّا</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من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نسبة</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النفى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الضرر</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بان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يقال</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المنفى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بحسب</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لسان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الحديث</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هو</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الضرر</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و</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حيث</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لا</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يمكن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ارادة</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نفيه</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حقيقة</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فلا</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بد</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من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يكون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المراد</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لبّا</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هو</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الحكم</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الذي</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يترتب</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عليه</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الضرر،</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فحاصل</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هذا</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الوجه</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المراد</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الاستعمالى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و</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كان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نفى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الضرر</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إلّا</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ان</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المراد</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الجدي</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الواقعى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هو</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نفى</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الحكم</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الذي</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ينشأ</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منه</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الضرر</w:t>
      </w:r>
      <w:r w:rsidRPr="00E2214E">
        <w:rPr>
          <w:rFonts w:ascii="IRANSans" w:eastAsia="Times New Roman" w:hAnsi="IRANSans"/>
          <w:color w:val="000080"/>
          <w:sz w:val="28"/>
          <w:rtl/>
        </w:rPr>
        <w:t xml:space="preserve"> </w:t>
      </w:r>
      <w:r w:rsidRPr="00E2214E">
        <w:rPr>
          <w:rFonts w:ascii="IRANSans" w:eastAsia="Times New Roman" w:hAnsi="IRANSans" w:hint="cs"/>
          <w:color w:val="000080"/>
          <w:sz w:val="28"/>
          <w:rtl/>
        </w:rPr>
        <w:t>فتدبر</w:t>
      </w:r>
      <w:r w:rsidRPr="00E2214E">
        <w:rPr>
          <w:rFonts w:ascii="IRANSans" w:eastAsia="Times New Roman" w:hAnsi="IRANSans"/>
          <w:color w:val="000080"/>
          <w:sz w:val="28"/>
          <w:rtl/>
        </w:rPr>
        <w:t>.</w:t>
      </w:r>
      <w:r w:rsidRPr="00E2214E">
        <w:rPr>
          <w:rStyle w:val="FootnoteReference"/>
          <w:rFonts w:ascii="IRANSans" w:eastAsia="Times New Roman" w:hAnsi="IRANSans"/>
          <w:color w:val="000000"/>
          <w:sz w:val="28"/>
          <w:rtl/>
        </w:rPr>
        <w:t xml:space="preserve"> </w:t>
      </w:r>
      <w:r>
        <w:rPr>
          <w:rStyle w:val="FootnoteReference"/>
          <w:rFonts w:ascii="IRANSans" w:eastAsia="Times New Roman" w:hAnsi="IRANSans"/>
          <w:color w:val="000000"/>
          <w:sz w:val="28"/>
          <w:rtl/>
        </w:rPr>
        <w:footnoteReference w:id="1"/>
      </w:r>
    </w:p>
    <w:p w:rsidR="00E2214E" w:rsidRDefault="00E2214E" w:rsidP="00D14093">
      <w:pPr>
        <w:jc w:val="both"/>
        <w:rPr>
          <w:rtl/>
        </w:rPr>
      </w:pPr>
      <w:r>
        <w:rPr>
          <w:rFonts w:hint="cs"/>
          <w:rtl/>
        </w:rPr>
        <w:t xml:space="preserve">مطابق این توجیه، بین مراد استعمالی و مراد جدی تفصیل داده شده است. برای توضیح کلام اخیر مرحوم آقای داماد باید این مقدمه را بیان کرد: </w:t>
      </w:r>
    </w:p>
    <w:p w:rsidR="00B911F9" w:rsidRDefault="00B911F9" w:rsidP="00B911F9">
      <w:pPr>
        <w:pStyle w:val="Heading3"/>
        <w:rPr>
          <w:rtl/>
        </w:rPr>
      </w:pPr>
      <w:bookmarkStart w:id="2" w:name="_Toc32119603"/>
      <w:r>
        <w:rPr>
          <w:rFonts w:hint="cs"/>
          <w:rtl/>
        </w:rPr>
        <w:lastRenderedPageBreak/>
        <w:t>اقسام اراده؛ استعمالی، تفهیمی، جدی</w:t>
      </w:r>
      <w:bookmarkEnd w:id="2"/>
      <w:r>
        <w:rPr>
          <w:rFonts w:hint="cs"/>
          <w:rtl/>
        </w:rPr>
        <w:t xml:space="preserve"> </w:t>
      </w:r>
    </w:p>
    <w:p w:rsidR="00E2214E" w:rsidRDefault="00E2214E" w:rsidP="00D14093">
      <w:pPr>
        <w:jc w:val="both"/>
        <w:rPr>
          <w:rtl/>
        </w:rPr>
      </w:pPr>
      <w:r>
        <w:rPr>
          <w:rFonts w:hint="cs"/>
          <w:rtl/>
        </w:rPr>
        <w:t xml:space="preserve">در بحث تفکیک مراد جدی از مراد استعمالی بیان کرده ایم: </w:t>
      </w:r>
    </w:p>
    <w:p w:rsidR="00E2214E" w:rsidRDefault="00E2214E" w:rsidP="00B911F9">
      <w:pPr>
        <w:jc w:val="both"/>
        <w:rPr>
          <w:rtl/>
        </w:rPr>
      </w:pPr>
      <w:r>
        <w:rPr>
          <w:rFonts w:hint="cs"/>
          <w:rtl/>
        </w:rPr>
        <w:t xml:space="preserve">گاه </w:t>
      </w:r>
      <w:r w:rsidR="00B911F9">
        <w:rPr>
          <w:rFonts w:hint="cs"/>
          <w:rtl/>
        </w:rPr>
        <w:t xml:space="preserve">متکلم قصد افهام </w:t>
      </w:r>
      <w:r>
        <w:rPr>
          <w:rFonts w:hint="cs"/>
          <w:rtl/>
        </w:rPr>
        <w:t xml:space="preserve">مراد جدی </w:t>
      </w:r>
      <w:r w:rsidR="00B911F9">
        <w:rPr>
          <w:rFonts w:hint="cs"/>
          <w:rtl/>
        </w:rPr>
        <w:t>را ندارد</w:t>
      </w:r>
      <w:r>
        <w:rPr>
          <w:rFonts w:hint="cs"/>
          <w:rtl/>
        </w:rPr>
        <w:t xml:space="preserve"> به فرض شخص قصد شوخی داشته و امر به رفتن در اتاق می کند. اراده جدی شخص به طلب ورود در اتاق تعلق نگرفته اما قصد </w:t>
      </w:r>
      <w:r w:rsidR="00B911F9">
        <w:rPr>
          <w:rFonts w:hint="cs"/>
          <w:rtl/>
        </w:rPr>
        <w:t>افهام</w:t>
      </w:r>
      <w:r>
        <w:rPr>
          <w:rFonts w:hint="cs"/>
          <w:rtl/>
        </w:rPr>
        <w:t xml:space="preserve"> مراد خود را ندارد. </w:t>
      </w:r>
    </w:p>
    <w:p w:rsidR="001A1EA5" w:rsidRDefault="00E2214E" w:rsidP="00D14093">
      <w:pPr>
        <w:jc w:val="both"/>
        <w:rPr>
          <w:rtl/>
        </w:rPr>
      </w:pPr>
      <w:r>
        <w:rPr>
          <w:rFonts w:hint="cs"/>
          <w:rtl/>
        </w:rPr>
        <w:t xml:space="preserve">گاه متکلم قصد تفهیم مراد جدی خود را دارد. مرحوم آخوند دربحث معانی حرفیه و معانی استفهام و مانند آن بیان کرده است: مستعمل فیه در موارد مختلف استفهام واحد بوده و اختلاف معانی مختلف استفهام، به دواعی است نه به مستعمل فیه. </w:t>
      </w:r>
    </w:p>
    <w:p w:rsidR="00B911F9" w:rsidRDefault="00E2214E" w:rsidP="00D14093">
      <w:pPr>
        <w:jc w:val="both"/>
        <w:rPr>
          <w:rtl/>
        </w:rPr>
      </w:pPr>
      <w:r>
        <w:rPr>
          <w:rFonts w:hint="cs"/>
          <w:rtl/>
        </w:rPr>
        <w:t xml:space="preserve">ذیل کلام مرحوم آخوند بیان کرده ایم: اگر </w:t>
      </w:r>
      <w:r w:rsidR="008E7CCC">
        <w:rPr>
          <w:rFonts w:hint="cs"/>
          <w:rtl/>
        </w:rPr>
        <w:t xml:space="preserve">متکلم قصد تفهمیم داعی استعمال را نداشته باشد، این سخن صحیح است اما فرض آن است که قصد متکلم، تفهیم داعی به متکلم است. مثلا با به کار بردن استفهام در مقام تعجیز مخاطب، اراده دارد عجز مخاطب را به او تفهیم کند و در مقام استفهام و طلب فهم نیست. </w:t>
      </w:r>
    </w:p>
    <w:p w:rsidR="00E2214E" w:rsidRDefault="00B911F9" w:rsidP="00B911F9">
      <w:pPr>
        <w:jc w:val="both"/>
        <w:rPr>
          <w:rtl/>
        </w:rPr>
      </w:pPr>
      <w:r>
        <w:rPr>
          <w:rFonts w:hint="cs"/>
          <w:rtl/>
        </w:rPr>
        <w:t xml:space="preserve">به همین دلیل، </w:t>
      </w:r>
      <w:r w:rsidR="008E7CCC">
        <w:rPr>
          <w:rFonts w:hint="cs"/>
          <w:rtl/>
        </w:rPr>
        <w:t>به نظر ما مرحله متوسطی بین مراد استفهامی و مراد جدی وجود دارد که در تحلیل بسیاری از اختلافاتی که بین علما واقع شده، اثر گذار است. بسیاری از اختلافات به این جهت است که یا به مرحله مراد تفهیمی دقت نشده یا مراد تفهیمی همان مراد استعمال</w:t>
      </w:r>
      <w:r>
        <w:rPr>
          <w:rFonts w:hint="cs"/>
          <w:rtl/>
        </w:rPr>
        <w:t>ی</w:t>
      </w:r>
      <w:r w:rsidR="008E7CCC">
        <w:rPr>
          <w:rFonts w:hint="cs"/>
          <w:rtl/>
        </w:rPr>
        <w:t xml:space="preserve"> دانسته شده است. در حالی که تمام مواردی که متکلم در مقام تفهیم آنهاست، مراد استعمالی نیست. </w:t>
      </w:r>
    </w:p>
    <w:p w:rsidR="00B911F9" w:rsidRDefault="00B911F9" w:rsidP="00B911F9">
      <w:pPr>
        <w:pStyle w:val="Heading3"/>
        <w:rPr>
          <w:rtl/>
        </w:rPr>
      </w:pPr>
      <w:bookmarkStart w:id="3" w:name="_Toc32119604"/>
      <w:r>
        <w:rPr>
          <w:rFonts w:hint="cs"/>
          <w:rtl/>
        </w:rPr>
        <w:t>توقف تحلیل مبنای مرحوم شیخ بر تجوّز</w:t>
      </w:r>
      <w:bookmarkEnd w:id="3"/>
      <w:r>
        <w:rPr>
          <w:rFonts w:hint="cs"/>
          <w:rtl/>
        </w:rPr>
        <w:t xml:space="preserve"> </w:t>
      </w:r>
    </w:p>
    <w:p w:rsidR="008E7CCC" w:rsidRDefault="008E7CCC" w:rsidP="00D14093">
      <w:pPr>
        <w:jc w:val="both"/>
        <w:rPr>
          <w:rtl/>
        </w:rPr>
      </w:pPr>
      <w:r>
        <w:rPr>
          <w:rFonts w:hint="cs"/>
          <w:rtl/>
        </w:rPr>
        <w:t>در حدیث شریف، فرض آن است که مراد استعمالی</w:t>
      </w:r>
      <w:r w:rsidR="00D14093">
        <w:rPr>
          <w:rFonts w:hint="cs"/>
          <w:rtl/>
        </w:rPr>
        <w:t>،</w:t>
      </w:r>
      <w:r>
        <w:rPr>
          <w:rFonts w:hint="cs"/>
          <w:rtl/>
        </w:rPr>
        <w:t xml:space="preserve"> عدم وجود ضرر در خارج بوده و مراد تفهیمی آن است که حکمی که ضرر از او ناشی می شود، در خارج وجود ندارد. حال چگونه متکلم، این مراد تفهیمی را </w:t>
      </w:r>
      <w:r w:rsidR="00D14093">
        <w:rPr>
          <w:rFonts w:hint="cs"/>
          <w:rtl/>
        </w:rPr>
        <w:t>افهام</w:t>
      </w:r>
      <w:r>
        <w:rPr>
          <w:rFonts w:hint="cs"/>
          <w:rtl/>
        </w:rPr>
        <w:t xml:space="preserve"> کرده است؟ </w:t>
      </w:r>
      <w:r w:rsidR="00D14093">
        <w:rPr>
          <w:rFonts w:hint="cs"/>
          <w:rtl/>
        </w:rPr>
        <w:t xml:space="preserve">آیا می توان بدون گنجاندن در قالبی مشخص، مرادی را افهام کرد؟ </w:t>
      </w:r>
    </w:p>
    <w:p w:rsidR="00D14093" w:rsidRDefault="00D14093" w:rsidP="00B911F9">
      <w:pPr>
        <w:jc w:val="both"/>
        <w:rPr>
          <w:rtl/>
        </w:rPr>
      </w:pPr>
      <w:r>
        <w:rPr>
          <w:rFonts w:hint="cs"/>
          <w:rtl/>
        </w:rPr>
        <w:t>به نظر می رسد، برای افهام مراد تفهیمی باید حداقل مجاز در اسناد را قائل شد و چه بسا به نکاتی دیگر</w:t>
      </w:r>
      <w:r w:rsidR="00B911F9">
        <w:rPr>
          <w:rFonts w:hint="cs"/>
          <w:rtl/>
        </w:rPr>
        <w:t>ی</w:t>
      </w:r>
      <w:r>
        <w:rPr>
          <w:rFonts w:hint="cs"/>
          <w:rtl/>
        </w:rPr>
        <w:t xml:space="preserve"> غیر از مجاز در اسناد</w:t>
      </w:r>
      <w:r w:rsidR="00B911F9">
        <w:rPr>
          <w:rFonts w:hint="cs"/>
          <w:rtl/>
        </w:rPr>
        <w:t>،</w:t>
      </w:r>
      <w:r>
        <w:rPr>
          <w:rFonts w:hint="cs"/>
          <w:rtl/>
        </w:rPr>
        <w:t xml:space="preserve"> </w:t>
      </w:r>
      <w:r w:rsidR="00B911F9">
        <w:rPr>
          <w:rFonts w:hint="cs"/>
          <w:rtl/>
        </w:rPr>
        <w:t xml:space="preserve">نیاز </w:t>
      </w:r>
      <w:r>
        <w:rPr>
          <w:rFonts w:hint="cs"/>
          <w:rtl/>
        </w:rPr>
        <w:t xml:space="preserve">داشته </w:t>
      </w:r>
      <w:r w:rsidR="00B911F9">
        <w:rPr>
          <w:rFonts w:hint="cs"/>
          <w:rtl/>
        </w:rPr>
        <w:t>باشیم</w:t>
      </w:r>
      <w:r>
        <w:rPr>
          <w:rFonts w:hint="cs"/>
          <w:rtl/>
        </w:rPr>
        <w:t>. در توضیح باید گفت: انتفا، وصف حکم شارع است در حالی که انتفا، به ضرر خارجی اسناد داده شده است و این همان مجاز در اسناد است. مصحّح مجاز در اسناد این است که با نفی حکمی که ضرر از آن ناشی می شود، ضررهای موجود در خارج دیگر مستند به شارع نیست نه آنکه ضرر خارجی وجود ندارد. لا ضرر به یک معنا، تضییق دایره ضرر خارجی است به ا</w:t>
      </w:r>
      <w:r w:rsidR="00B911F9">
        <w:rPr>
          <w:rFonts w:hint="cs"/>
          <w:rtl/>
        </w:rPr>
        <w:t xml:space="preserve">ین صورت که ضرر </w:t>
      </w:r>
      <w:r>
        <w:rPr>
          <w:rFonts w:hint="cs"/>
          <w:rtl/>
        </w:rPr>
        <w:t>مستند به حکم شارع</w:t>
      </w:r>
      <w:r w:rsidR="00B911F9">
        <w:rPr>
          <w:rFonts w:hint="cs"/>
          <w:rtl/>
        </w:rPr>
        <w:t>،</w:t>
      </w:r>
      <w:r>
        <w:rPr>
          <w:rFonts w:hint="cs"/>
          <w:rtl/>
        </w:rPr>
        <w:t xml:space="preserve"> منتفی است. اما به این اعتبار که حکم در دایره نظام تشریعی است، همین قرینه است که محم</w:t>
      </w:r>
      <w:r w:rsidR="00B911F9">
        <w:rPr>
          <w:rFonts w:hint="cs"/>
          <w:rtl/>
        </w:rPr>
        <w:t>ول (انتفاء) که موضوع آن حکم شر</w:t>
      </w:r>
      <w:r>
        <w:rPr>
          <w:rFonts w:hint="cs"/>
          <w:rtl/>
        </w:rPr>
        <w:t xml:space="preserve">عی است که از آن ضرر حاصل می شود، به نفس ضرر بدون قید انتساب داده شده است. </w:t>
      </w:r>
    </w:p>
    <w:p w:rsidR="00D14093" w:rsidRDefault="00D14093" w:rsidP="00D14093">
      <w:pPr>
        <w:jc w:val="both"/>
        <w:rPr>
          <w:rtl/>
        </w:rPr>
      </w:pPr>
      <w:r>
        <w:rPr>
          <w:rFonts w:hint="cs"/>
          <w:rtl/>
        </w:rPr>
        <w:t>پس در این تحلیل به هر حال خلاف ظاهری وجود دارد که</w:t>
      </w:r>
      <w:r w:rsidR="001807E6">
        <w:rPr>
          <w:rFonts w:hint="cs"/>
          <w:rtl/>
        </w:rPr>
        <w:t>؛</w:t>
      </w:r>
      <w:r>
        <w:rPr>
          <w:rFonts w:hint="cs"/>
          <w:rtl/>
        </w:rPr>
        <w:t xml:space="preserve"> </w:t>
      </w:r>
    </w:p>
    <w:p w:rsidR="00D14093" w:rsidRDefault="00D14093" w:rsidP="00D14093">
      <w:pPr>
        <w:jc w:val="both"/>
        <w:rPr>
          <w:rtl/>
        </w:rPr>
      </w:pPr>
      <w:r>
        <w:rPr>
          <w:rFonts w:hint="cs"/>
          <w:rtl/>
        </w:rPr>
        <w:t>اولا: حکم شارع منتفی است در حالی که انتفا</w:t>
      </w:r>
      <w:r w:rsidR="00B9565F">
        <w:rPr>
          <w:rFonts w:hint="cs"/>
          <w:rtl/>
        </w:rPr>
        <w:t>،</w:t>
      </w:r>
      <w:r>
        <w:rPr>
          <w:rFonts w:hint="cs"/>
          <w:rtl/>
        </w:rPr>
        <w:t xml:space="preserve"> به مسبّب (ضرر) نسبت داده شده است. </w:t>
      </w:r>
    </w:p>
    <w:p w:rsidR="00B9565F" w:rsidRDefault="00D14093" w:rsidP="00B911F9">
      <w:pPr>
        <w:jc w:val="both"/>
        <w:rPr>
          <w:rtl/>
        </w:rPr>
      </w:pPr>
      <w:r>
        <w:rPr>
          <w:rFonts w:hint="cs"/>
          <w:rtl/>
        </w:rPr>
        <w:t>ثانیا:</w:t>
      </w:r>
      <w:r w:rsidR="00B9565F">
        <w:rPr>
          <w:rFonts w:hint="cs"/>
          <w:rtl/>
        </w:rPr>
        <w:t xml:space="preserve"> تمام حصص ضرر مسبّب از حکم شارع نبوده و تنها</w:t>
      </w:r>
      <w:r>
        <w:rPr>
          <w:rFonts w:hint="cs"/>
          <w:rtl/>
        </w:rPr>
        <w:t xml:space="preserve"> برخی از حصص ضرر مسبّب حکم است</w:t>
      </w:r>
      <w:r w:rsidR="00B9565F">
        <w:rPr>
          <w:rFonts w:hint="cs"/>
          <w:rtl/>
        </w:rPr>
        <w:t xml:space="preserve">. در حالی که مطلق طبیعت ضرر نفی شده به این اعتبار که شارع مقدس، حکمی که ینشأ منه الضرر را نفی کرده است. </w:t>
      </w:r>
    </w:p>
    <w:p w:rsidR="00B9565F" w:rsidRDefault="00B9565F" w:rsidP="001807E6">
      <w:pPr>
        <w:jc w:val="both"/>
        <w:rPr>
          <w:rtl/>
        </w:rPr>
      </w:pPr>
      <w:r>
        <w:rPr>
          <w:rFonts w:hint="cs"/>
          <w:rtl/>
        </w:rPr>
        <w:t xml:space="preserve">در نتیجه در این وجه نیز نوعی ادعا، عنایت و خلاف اصل در آن وجود دارد و </w:t>
      </w:r>
      <w:r w:rsidR="001807E6">
        <w:rPr>
          <w:rFonts w:hint="cs"/>
          <w:rtl/>
        </w:rPr>
        <w:t xml:space="preserve">کمتر بودن عنایت موجود در این وجه </w:t>
      </w:r>
      <w:r>
        <w:rPr>
          <w:rFonts w:hint="cs"/>
          <w:rtl/>
        </w:rPr>
        <w:t>از عنایت موجود در سایر وجوه</w:t>
      </w:r>
      <w:r w:rsidR="001807E6">
        <w:rPr>
          <w:rFonts w:hint="cs"/>
          <w:rtl/>
        </w:rPr>
        <w:t>، روشن</w:t>
      </w:r>
      <w:r>
        <w:rPr>
          <w:rFonts w:hint="cs"/>
          <w:rtl/>
        </w:rPr>
        <w:t xml:space="preserve"> نیست. پس نباید به صرف پذیرش قسم سوم در توجیه معنای نفی مذکور در کلام مرحوم شیخ، کلام مرحوم شیخ را مطابق اصل دانسته و سایر وجوه را رد کرد. بلکه باید خلاف اصل موجود در تمام وجوه را با هم مقایسه کرده و دید کدام وجه از </w:t>
      </w:r>
      <w:r w:rsidR="00B911F9">
        <w:rPr>
          <w:rFonts w:hint="cs"/>
          <w:rtl/>
        </w:rPr>
        <w:t>سایر وجوه، خلاف اصل کمتری دارد؟</w:t>
      </w:r>
    </w:p>
    <w:p w:rsidR="005404B9" w:rsidRDefault="001807E6" w:rsidP="00B911F9">
      <w:pPr>
        <w:jc w:val="both"/>
        <w:rPr>
          <w:rtl/>
        </w:rPr>
      </w:pPr>
      <w:r>
        <w:rPr>
          <w:rFonts w:hint="cs"/>
          <w:rtl/>
        </w:rPr>
        <w:t>بله اگر تضییقی در جمله وجود نداشت و تمام حصص</w:t>
      </w:r>
      <w:r w:rsidR="00B911F9">
        <w:rPr>
          <w:rFonts w:hint="cs"/>
          <w:rtl/>
        </w:rPr>
        <w:t>ِ</w:t>
      </w:r>
      <w:r>
        <w:rPr>
          <w:rFonts w:hint="cs"/>
          <w:rtl/>
        </w:rPr>
        <w:t xml:space="preserve"> مسبّب موجود نبود، مانعی نبود به وسیله نفی مسبّب، نفی سبب افهام شود</w:t>
      </w:r>
      <w:r w:rsidR="005404B9">
        <w:rPr>
          <w:rFonts w:hint="cs"/>
          <w:rtl/>
        </w:rPr>
        <w:t xml:space="preserve">. زیرا لازمه عقلی نفی مسبّب نفی سبب است. مثلا برای </w:t>
      </w:r>
      <w:r>
        <w:rPr>
          <w:rFonts w:hint="cs"/>
          <w:rtl/>
        </w:rPr>
        <w:t xml:space="preserve">نفی آتش </w:t>
      </w:r>
      <w:r w:rsidR="005404B9">
        <w:rPr>
          <w:rFonts w:hint="cs"/>
          <w:rtl/>
        </w:rPr>
        <w:t>سوزی</w:t>
      </w:r>
      <w:r>
        <w:rPr>
          <w:rFonts w:hint="cs"/>
          <w:rtl/>
        </w:rPr>
        <w:t xml:space="preserve">، طبیعت آتش نفی </w:t>
      </w:r>
      <w:r w:rsidR="005404B9">
        <w:rPr>
          <w:rFonts w:hint="cs"/>
          <w:rtl/>
        </w:rPr>
        <w:t xml:space="preserve">شود یا برای نفی برآمدن روز، نور نفی می شود. پس </w:t>
      </w:r>
      <w:r w:rsidR="00B911F9">
        <w:rPr>
          <w:rFonts w:hint="cs"/>
          <w:rtl/>
        </w:rPr>
        <w:t xml:space="preserve">هر چند </w:t>
      </w:r>
      <w:r w:rsidR="005404B9">
        <w:rPr>
          <w:rFonts w:hint="cs"/>
          <w:rtl/>
        </w:rPr>
        <w:t xml:space="preserve">از بین دو خلاف ظاهر موجود در </w:t>
      </w:r>
      <w:r w:rsidR="00B911F9">
        <w:rPr>
          <w:rFonts w:hint="cs"/>
          <w:rtl/>
        </w:rPr>
        <w:t xml:space="preserve">مبنای </w:t>
      </w:r>
      <w:r w:rsidR="005404B9">
        <w:rPr>
          <w:rFonts w:hint="cs"/>
          <w:rtl/>
        </w:rPr>
        <w:t xml:space="preserve">مرحوم شیخ، خلاف ظاهر اول قابل پذیرش است اما پذیرش خلاف ظاهر دوم، نیازمند قرینه و دلیل است. زیرا نفی ضرری که ناشی از حکم شارع بوده و در دایره مطیعین است، اراده شده ولی ضرر به صورت کلی نفی شده در حالی که ضرری که ناشی از حکم شارع نباشد، وجود </w:t>
      </w:r>
      <w:r w:rsidR="00B911F9">
        <w:rPr>
          <w:rFonts w:hint="cs"/>
          <w:rtl/>
        </w:rPr>
        <w:t xml:space="preserve">خارجی </w:t>
      </w:r>
      <w:r w:rsidR="005404B9">
        <w:rPr>
          <w:rFonts w:hint="cs"/>
          <w:rtl/>
        </w:rPr>
        <w:t xml:space="preserve">دارد. </w:t>
      </w:r>
      <w:r w:rsidR="00B911F9">
        <w:rPr>
          <w:rFonts w:hint="cs"/>
          <w:rtl/>
        </w:rPr>
        <w:t>به عبارتی دیگر،</w:t>
      </w:r>
      <w:r w:rsidR="005404B9">
        <w:rPr>
          <w:rFonts w:hint="cs"/>
          <w:rtl/>
        </w:rPr>
        <w:t xml:space="preserve"> حکمی که مربوط به حصه خاص است، به طبیعت اسناد داده شده است. </w:t>
      </w:r>
    </w:p>
    <w:p w:rsidR="001807E6" w:rsidRDefault="005404B9" w:rsidP="00B911F9">
      <w:pPr>
        <w:jc w:val="both"/>
        <w:rPr>
          <w:rtl/>
        </w:rPr>
      </w:pPr>
      <w:r>
        <w:rPr>
          <w:rFonts w:hint="cs"/>
          <w:rtl/>
        </w:rPr>
        <w:t xml:space="preserve">در نتیجه نکته اصلی مجاز در اسناد این نیست که حکم مربوط به سبب به مسبّب اسناد داده شده زیرا این نوع اسناد، شایع بوده و از این ناحیه مشکلی وجود ندارد. بلکه نفی حصه خاص ضرر (ضرری که حکم شارع منشأ آن باشد) مراد است در حالی که انتفا، به طبیعت ضرر اسناد داده شده است. حال این تجوّز به نحو مجاز در اسناد یا مجاز در کلمه یا مجاز در حذف باشد، تفاوت نداشته و به همین دلیل در تقریب سوم مرحوم داماد نیز تجوّز وجود دارد. </w:t>
      </w:r>
    </w:p>
    <w:p w:rsidR="00B911F9" w:rsidRDefault="00B911F9" w:rsidP="00B911F9">
      <w:pPr>
        <w:pStyle w:val="Heading2"/>
        <w:rPr>
          <w:rtl/>
        </w:rPr>
      </w:pPr>
      <w:bookmarkStart w:id="4" w:name="_Toc32119605"/>
      <w:r>
        <w:rPr>
          <w:rFonts w:hint="cs"/>
          <w:rtl/>
        </w:rPr>
        <w:t>اشکال مرحوم داماد به مبنای مرحوم آخوند</w:t>
      </w:r>
      <w:r w:rsidR="00B93A6B">
        <w:rPr>
          <w:rFonts w:hint="cs"/>
          <w:rtl/>
        </w:rPr>
        <w:t>: عدم امکان نفی موضوع با فرض وجود و عدم</w:t>
      </w:r>
      <w:bookmarkEnd w:id="4"/>
    </w:p>
    <w:p w:rsidR="005404B9" w:rsidRDefault="005404B9" w:rsidP="005404B9">
      <w:pPr>
        <w:jc w:val="both"/>
        <w:rPr>
          <w:rtl/>
        </w:rPr>
      </w:pPr>
      <w:r>
        <w:rPr>
          <w:rFonts w:hint="cs"/>
          <w:rtl/>
        </w:rPr>
        <w:t xml:space="preserve">مرحوم داماد اشکالی را به وجه مرحوم آخوند بیان کرده اند. مرحوم آخوند لا ضرر را نفی حکم به لسان نفی موضوع دانسته و مرحوم داماد در اشکال به کلام ایشان می فرماید: </w:t>
      </w:r>
    </w:p>
    <w:p w:rsidR="005404B9" w:rsidRDefault="00A56D75" w:rsidP="005404B9">
      <w:pPr>
        <w:jc w:val="both"/>
        <w:rPr>
          <w:color w:val="000080"/>
          <w:rtl/>
        </w:rPr>
      </w:pPr>
      <w:r w:rsidRPr="00A56D75">
        <w:rPr>
          <w:rFonts w:hint="cs"/>
          <w:color w:val="000080"/>
          <w:rtl/>
        </w:rPr>
        <w:t>ثم</w:t>
      </w:r>
      <w:r w:rsidRPr="00A56D75">
        <w:rPr>
          <w:color w:val="000080"/>
          <w:rtl/>
        </w:rPr>
        <w:t xml:space="preserve"> </w:t>
      </w:r>
      <w:r w:rsidRPr="00A56D75">
        <w:rPr>
          <w:rFonts w:hint="cs"/>
          <w:color w:val="000080"/>
          <w:rtl/>
        </w:rPr>
        <w:t>انه</w:t>
      </w:r>
      <w:r w:rsidRPr="00A56D75">
        <w:rPr>
          <w:color w:val="000080"/>
          <w:rtl/>
        </w:rPr>
        <w:t xml:space="preserve"> </w:t>
      </w:r>
      <w:r w:rsidRPr="00A56D75">
        <w:rPr>
          <w:rFonts w:hint="cs"/>
          <w:color w:val="000080"/>
          <w:rtl/>
        </w:rPr>
        <w:t>يختص</w:t>
      </w:r>
      <w:r w:rsidRPr="00A56D75">
        <w:rPr>
          <w:color w:val="000080"/>
          <w:rtl/>
        </w:rPr>
        <w:t xml:space="preserve"> </w:t>
      </w:r>
      <w:r w:rsidRPr="00A56D75">
        <w:rPr>
          <w:rFonts w:hint="cs"/>
          <w:color w:val="000080"/>
          <w:rtl/>
        </w:rPr>
        <w:t>ما</w:t>
      </w:r>
      <w:r w:rsidRPr="00A56D75">
        <w:rPr>
          <w:color w:val="000080"/>
          <w:rtl/>
        </w:rPr>
        <w:t xml:space="preserve"> </w:t>
      </w:r>
      <w:r w:rsidRPr="00A56D75">
        <w:rPr>
          <w:rFonts w:hint="cs"/>
          <w:color w:val="000080"/>
          <w:rtl/>
        </w:rPr>
        <w:t>ذكره</w:t>
      </w:r>
      <w:r w:rsidRPr="00A56D75">
        <w:rPr>
          <w:color w:val="000080"/>
          <w:rtl/>
        </w:rPr>
        <w:t xml:space="preserve"> </w:t>
      </w:r>
      <w:r w:rsidRPr="00A56D75">
        <w:rPr>
          <w:rFonts w:hint="cs"/>
          <w:color w:val="000080"/>
          <w:rtl/>
        </w:rPr>
        <w:t>باشكال</w:t>
      </w:r>
      <w:r w:rsidRPr="00A56D75">
        <w:rPr>
          <w:color w:val="000080"/>
          <w:rtl/>
        </w:rPr>
        <w:t xml:space="preserve"> </w:t>
      </w:r>
      <w:r w:rsidRPr="00A56D75">
        <w:rPr>
          <w:rFonts w:hint="cs"/>
          <w:color w:val="000080"/>
          <w:rtl/>
        </w:rPr>
        <w:t>و</w:t>
      </w:r>
      <w:r w:rsidRPr="00A56D75">
        <w:rPr>
          <w:color w:val="000080"/>
          <w:rtl/>
        </w:rPr>
        <w:t xml:space="preserve"> </w:t>
      </w:r>
      <w:r w:rsidRPr="00A56D75">
        <w:rPr>
          <w:rFonts w:hint="cs"/>
          <w:color w:val="000080"/>
          <w:rtl/>
        </w:rPr>
        <w:t>هو</w:t>
      </w:r>
      <w:r w:rsidRPr="00A56D75">
        <w:rPr>
          <w:color w:val="000080"/>
          <w:rtl/>
        </w:rPr>
        <w:t xml:space="preserve"> </w:t>
      </w:r>
      <w:r w:rsidRPr="00A56D75">
        <w:rPr>
          <w:rFonts w:hint="cs"/>
          <w:color w:val="000080"/>
          <w:rtl/>
        </w:rPr>
        <w:t>ان</w:t>
      </w:r>
      <w:r w:rsidRPr="00A56D75">
        <w:rPr>
          <w:color w:val="000080"/>
          <w:rtl/>
        </w:rPr>
        <w:t xml:space="preserve"> </w:t>
      </w:r>
      <w:r w:rsidRPr="00A56D75">
        <w:rPr>
          <w:rFonts w:hint="cs"/>
          <w:color w:val="000080"/>
          <w:rtl/>
        </w:rPr>
        <w:t>نفى</w:t>
      </w:r>
      <w:r w:rsidRPr="00A56D75">
        <w:rPr>
          <w:color w:val="000080"/>
          <w:rtl/>
        </w:rPr>
        <w:t xml:space="preserve"> </w:t>
      </w:r>
      <w:r w:rsidRPr="00A56D75">
        <w:rPr>
          <w:rFonts w:hint="cs"/>
          <w:color w:val="000080"/>
          <w:rtl/>
        </w:rPr>
        <w:t>الموضوع</w:t>
      </w:r>
      <w:r w:rsidRPr="00A56D75">
        <w:rPr>
          <w:color w:val="000080"/>
          <w:rtl/>
        </w:rPr>
        <w:t xml:space="preserve"> </w:t>
      </w:r>
      <w:r w:rsidRPr="00A56D75">
        <w:rPr>
          <w:rFonts w:hint="cs"/>
          <w:color w:val="000080"/>
          <w:rtl/>
        </w:rPr>
        <w:t>بلحاظ</w:t>
      </w:r>
      <w:r w:rsidRPr="00A56D75">
        <w:rPr>
          <w:color w:val="000080"/>
          <w:rtl/>
        </w:rPr>
        <w:t xml:space="preserve"> </w:t>
      </w:r>
      <w:r w:rsidRPr="00A56D75">
        <w:rPr>
          <w:rFonts w:hint="cs"/>
          <w:color w:val="000080"/>
          <w:rtl/>
        </w:rPr>
        <w:t>نفى</w:t>
      </w:r>
      <w:r w:rsidRPr="00A56D75">
        <w:rPr>
          <w:color w:val="000080"/>
          <w:rtl/>
        </w:rPr>
        <w:t xml:space="preserve"> </w:t>
      </w:r>
      <w:r w:rsidRPr="00A56D75">
        <w:rPr>
          <w:rFonts w:hint="cs"/>
          <w:color w:val="000080"/>
          <w:rtl/>
        </w:rPr>
        <w:t>الآثار</w:t>
      </w:r>
      <w:r w:rsidRPr="00A56D75">
        <w:rPr>
          <w:color w:val="000080"/>
          <w:rtl/>
        </w:rPr>
        <w:t xml:space="preserve"> </w:t>
      </w:r>
      <w:r w:rsidRPr="00A56D75">
        <w:rPr>
          <w:rFonts w:hint="cs"/>
          <w:color w:val="000080"/>
          <w:rtl/>
        </w:rPr>
        <w:t>ادعاء</w:t>
      </w:r>
      <w:r w:rsidRPr="00A56D75">
        <w:rPr>
          <w:color w:val="000080"/>
          <w:rtl/>
        </w:rPr>
        <w:t xml:space="preserve"> </w:t>
      </w:r>
      <w:r w:rsidRPr="00A56D75">
        <w:rPr>
          <w:rFonts w:hint="cs"/>
          <w:color w:val="000080"/>
          <w:rtl/>
        </w:rPr>
        <w:t>يصح</w:t>
      </w:r>
      <w:r w:rsidRPr="00A56D75">
        <w:rPr>
          <w:color w:val="000080"/>
          <w:rtl/>
        </w:rPr>
        <w:t xml:space="preserve"> </w:t>
      </w:r>
      <w:r w:rsidRPr="00A56D75">
        <w:rPr>
          <w:rFonts w:hint="cs"/>
          <w:color w:val="000080"/>
          <w:rtl/>
        </w:rPr>
        <w:t>بالنسبة</w:t>
      </w:r>
      <w:r w:rsidRPr="00A56D75">
        <w:rPr>
          <w:color w:val="000080"/>
          <w:rtl/>
        </w:rPr>
        <w:t xml:space="preserve"> </w:t>
      </w:r>
      <w:r w:rsidRPr="00A56D75">
        <w:rPr>
          <w:rFonts w:hint="cs"/>
          <w:color w:val="000080"/>
          <w:rtl/>
        </w:rPr>
        <w:t>الى</w:t>
      </w:r>
      <w:r w:rsidRPr="00A56D75">
        <w:rPr>
          <w:color w:val="000080"/>
          <w:rtl/>
        </w:rPr>
        <w:t xml:space="preserve"> </w:t>
      </w:r>
      <w:r w:rsidRPr="00A56D75">
        <w:rPr>
          <w:rFonts w:hint="cs"/>
          <w:color w:val="000080"/>
          <w:rtl/>
        </w:rPr>
        <w:t>الاحكام</w:t>
      </w:r>
      <w:r w:rsidRPr="00A56D75">
        <w:rPr>
          <w:color w:val="000080"/>
          <w:rtl/>
        </w:rPr>
        <w:t xml:space="preserve"> </w:t>
      </w:r>
      <w:r w:rsidRPr="00A56D75">
        <w:rPr>
          <w:rFonts w:hint="cs"/>
          <w:color w:val="000080"/>
          <w:rtl/>
        </w:rPr>
        <w:t>الوضعية</w:t>
      </w:r>
      <w:r w:rsidRPr="00A56D75">
        <w:rPr>
          <w:color w:val="000080"/>
          <w:rtl/>
        </w:rPr>
        <w:t xml:space="preserve"> </w:t>
      </w:r>
      <w:r w:rsidRPr="00A56D75">
        <w:rPr>
          <w:rFonts w:hint="cs"/>
          <w:color w:val="000080"/>
          <w:rtl/>
        </w:rPr>
        <w:t>دون</w:t>
      </w:r>
      <w:r w:rsidRPr="00A56D75">
        <w:rPr>
          <w:color w:val="000080"/>
          <w:rtl/>
        </w:rPr>
        <w:t xml:space="preserve"> </w:t>
      </w:r>
      <w:r w:rsidRPr="00A56D75">
        <w:rPr>
          <w:rFonts w:hint="cs"/>
          <w:color w:val="000080"/>
          <w:rtl/>
        </w:rPr>
        <w:t>التكليفية،</w:t>
      </w:r>
      <w:r w:rsidRPr="00A56D75">
        <w:rPr>
          <w:color w:val="000080"/>
          <w:rtl/>
        </w:rPr>
        <w:t xml:space="preserve"> </w:t>
      </w:r>
      <w:r w:rsidRPr="00A56D75">
        <w:rPr>
          <w:rFonts w:hint="cs"/>
          <w:color w:val="000080"/>
          <w:rtl/>
        </w:rPr>
        <w:t>لانه</w:t>
      </w:r>
      <w:r w:rsidRPr="00A56D75">
        <w:rPr>
          <w:color w:val="000080"/>
          <w:rtl/>
        </w:rPr>
        <w:t xml:space="preserve"> </w:t>
      </w:r>
      <w:r w:rsidRPr="00A56D75">
        <w:rPr>
          <w:rFonts w:hint="cs"/>
          <w:color w:val="000080"/>
          <w:rtl/>
        </w:rPr>
        <w:t>قبل</w:t>
      </w:r>
      <w:r w:rsidRPr="00A56D75">
        <w:rPr>
          <w:color w:val="000080"/>
          <w:rtl/>
        </w:rPr>
        <w:t xml:space="preserve"> </w:t>
      </w:r>
      <w:r w:rsidRPr="00A56D75">
        <w:rPr>
          <w:rFonts w:hint="cs"/>
          <w:color w:val="000080"/>
          <w:rtl/>
        </w:rPr>
        <w:t>تحقق</w:t>
      </w:r>
      <w:r w:rsidRPr="00A56D75">
        <w:rPr>
          <w:color w:val="000080"/>
          <w:rtl/>
        </w:rPr>
        <w:t xml:space="preserve"> </w:t>
      </w:r>
      <w:r w:rsidRPr="00A56D75">
        <w:rPr>
          <w:rFonts w:hint="cs"/>
          <w:color w:val="000080"/>
          <w:rtl/>
        </w:rPr>
        <w:t>الموضوع</w:t>
      </w:r>
      <w:r w:rsidRPr="00A56D75">
        <w:rPr>
          <w:color w:val="000080"/>
          <w:rtl/>
        </w:rPr>
        <w:t xml:space="preserve"> </w:t>
      </w:r>
      <w:r w:rsidRPr="00A56D75">
        <w:rPr>
          <w:rFonts w:hint="cs"/>
          <w:color w:val="000080"/>
          <w:rtl/>
        </w:rPr>
        <w:t>الضرري</w:t>
      </w:r>
      <w:r w:rsidRPr="00A56D75">
        <w:rPr>
          <w:color w:val="000080"/>
          <w:rtl/>
        </w:rPr>
        <w:t xml:space="preserve"> </w:t>
      </w:r>
      <w:r w:rsidRPr="00A56D75">
        <w:rPr>
          <w:rFonts w:hint="cs"/>
          <w:color w:val="000080"/>
          <w:rtl/>
        </w:rPr>
        <w:t>لا</w:t>
      </w:r>
      <w:r w:rsidRPr="00A56D75">
        <w:rPr>
          <w:color w:val="000080"/>
          <w:rtl/>
        </w:rPr>
        <w:t xml:space="preserve"> </w:t>
      </w:r>
      <w:r w:rsidRPr="00A56D75">
        <w:rPr>
          <w:rFonts w:hint="cs"/>
          <w:color w:val="000080"/>
          <w:rtl/>
        </w:rPr>
        <w:t>معنى</w:t>
      </w:r>
      <w:r w:rsidRPr="00A56D75">
        <w:rPr>
          <w:color w:val="000080"/>
          <w:rtl/>
        </w:rPr>
        <w:t xml:space="preserve"> </w:t>
      </w:r>
      <w:r w:rsidRPr="00A56D75">
        <w:rPr>
          <w:rFonts w:hint="cs"/>
          <w:color w:val="000080"/>
          <w:rtl/>
        </w:rPr>
        <w:t>لادعاء</w:t>
      </w:r>
      <w:r w:rsidRPr="00A56D75">
        <w:rPr>
          <w:color w:val="000080"/>
          <w:rtl/>
        </w:rPr>
        <w:t xml:space="preserve"> </w:t>
      </w:r>
      <w:r w:rsidRPr="00A56D75">
        <w:rPr>
          <w:rFonts w:hint="cs"/>
          <w:color w:val="000080"/>
          <w:rtl/>
        </w:rPr>
        <w:t>نفيه</w:t>
      </w:r>
      <w:r w:rsidRPr="00A56D75">
        <w:rPr>
          <w:color w:val="000080"/>
          <w:rtl/>
        </w:rPr>
        <w:t xml:space="preserve"> </w:t>
      </w:r>
      <w:r w:rsidRPr="00A56D75">
        <w:rPr>
          <w:rFonts w:hint="cs"/>
          <w:color w:val="000080"/>
          <w:rtl/>
        </w:rPr>
        <w:t>و</w:t>
      </w:r>
      <w:r w:rsidRPr="00A56D75">
        <w:rPr>
          <w:color w:val="000080"/>
          <w:rtl/>
        </w:rPr>
        <w:t xml:space="preserve"> </w:t>
      </w:r>
      <w:r w:rsidRPr="00A56D75">
        <w:rPr>
          <w:rFonts w:hint="cs"/>
          <w:color w:val="000080"/>
          <w:rtl/>
        </w:rPr>
        <w:t>بعد</w:t>
      </w:r>
      <w:r w:rsidRPr="00A56D75">
        <w:rPr>
          <w:color w:val="000080"/>
          <w:rtl/>
        </w:rPr>
        <w:t xml:space="preserve"> </w:t>
      </w:r>
      <w:r w:rsidRPr="00A56D75">
        <w:rPr>
          <w:rFonts w:hint="cs"/>
          <w:color w:val="000080"/>
          <w:rtl/>
        </w:rPr>
        <w:t>تحققه</w:t>
      </w:r>
      <w:r w:rsidRPr="00A56D75">
        <w:rPr>
          <w:color w:val="000080"/>
          <w:rtl/>
        </w:rPr>
        <w:t xml:space="preserve"> </w:t>
      </w:r>
      <w:r w:rsidRPr="00A56D75">
        <w:rPr>
          <w:rFonts w:hint="cs"/>
          <w:color w:val="000080"/>
          <w:rtl/>
        </w:rPr>
        <w:t>لا</w:t>
      </w:r>
      <w:r w:rsidRPr="00A56D75">
        <w:rPr>
          <w:color w:val="000080"/>
          <w:rtl/>
        </w:rPr>
        <w:t xml:space="preserve"> </w:t>
      </w:r>
      <w:r w:rsidRPr="00A56D75">
        <w:rPr>
          <w:rFonts w:hint="cs"/>
          <w:color w:val="000080"/>
          <w:rtl/>
        </w:rPr>
        <w:t>معنى</w:t>
      </w:r>
      <w:r w:rsidRPr="00A56D75">
        <w:rPr>
          <w:color w:val="000080"/>
          <w:rtl/>
        </w:rPr>
        <w:t xml:space="preserve"> </w:t>
      </w:r>
      <w:r w:rsidRPr="00A56D75">
        <w:rPr>
          <w:rFonts w:hint="cs"/>
          <w:color w:val="000080"/>
          <w:rtl/>
        </w:rPr>
        <w:t>لتعلق</w:t>
      </w:r>
      <w:r w:rsidRPr="00A56D75">
        <w:rPr>
          <w:color w:val="000080"/>
          <w:rtl/>
        </w:rPr>
        <w:t xml:space="preserve"> </w:t>
      </w:r>
      <w:r w:rsidRPr="00A56D75">
        <w:rPr>
          <w:rFonts w:hint="cs"/>
          <w:color w:val="000080"/>
          <w:rtl/>
        </w:rPr>
        <w:t>الحكم</w:t>
      </w:r>
      <w:r w:rsidRPr="00A56D75">
        <w:rPr>
          <w:color w:val="000080"/>
          <w:rtl/>
        </w:rPr>
        <w:t xml:space="preserve"> </w:t>
      </w:r>
      <w:r w:rsidRPr="00A56D75">
        <w:rPr>
          <w:rFonts w:hint="cs"/>
          <w:color w:val="000080"/>
          <w:rtl/>
        </w:rPr>
        <w:t>التكليفى</w:t>
      </w:r>
      <w:r w:rsidRPr="00A56D75">
        <w:rPr>
          <w:color w:val="000080"/>
          <w:rtl/>
        </w:rPr>
        <w:t xml:space="preserve"> </w:t>
      </w:r>
      <w:r w:rsidRPr="00A56D75">
        <w:rPr>
          <w:rFonts w:hint="cs"/>
          <w:color w:val="000080"/>
          <w:rtl/>
        </w:rPr>
        <w:t>به،</w:t>
      </w:r>
      <w:r w:rsidRPr="00A56D75">
        <w:rPr>
          <w:color w:val="000080"/>
          <w:rtl/>
        </w:rPr>
        <w:t xml:space="preserve"> </w:t>
      </w:r>
      <w:r w:rsidRPr="00A56D75">
        <w:rPr>
          <w:rFonts w:hint="cs"/>
          <w:color w:val="000080"/>
          <w:rtl/>
        </w:rPr>
        <w:t>لما</w:t>
      </w:r>
      <w:r w:rsidRPr="00A56D75">
        <w:rPr>
          <w:color w:val="000080"/>
          <w:rtl/>
        </w:rPr>
        <w:t xml:space="preserve"> </w:t>
      </w:r>
      <w:r w:rsidRPr="00A56D75">
        <w:rPr>
          <w:rFonts w:hint="cs"/>
          <w:color w:val="000080"/>
          <w:rtl/>
        </w:rPr>
        <w:t>حققنا</w:t>
      </w:r>
      <w:r w:rsidRPr="00A56D75">
        <w:rPr>
          <w:color w:val="000080"/>
          <w:rtl/>
        </w:rPr>
        <w:t xml:space="preserve"> </w:t>
      </w:r>
      <w:r w:rsidRPr="00A56D75">
        <w:rPr>
          <w:rFonts w:hint="cs"/>
          <w:color w:val="000080"/>
          <w:rtl/>
        </w:rPr>
        <w:t>فى</w:t>
      </w:r>
      <w:r w:rsidRPr="00A56D75">
        <w:rPr>
          <w:color w:val="000080"/>
          <w:rtl/>
        </w:rPr>
        <w:t xml:space="preserve"> </w:t>
      </w:r>
      <w:r w:rsidRPr="00A56D75">
        <w:rPr>
          <w:rFonts w:hint="cs"/>
          <w:color w:val="000080"/>
          <w:rtl/>
        </w:rPr>
        <w:t>محله</w:t>
      </w:r>
      <w:r w:rsidRPr="00A56D75">
        <w:rPr>
          <w:color w:val="000080"/>
          <w:rtl/>
        </w:rPr>
        <w:t xml:space="preserve"> </w:t>
      </w:r>
      <w:r w:rsidRPr="00A56D75">
        <w:rPr>
          <w:rFonts w:hint="cs"/>
          <w:color w:val="000080"/>
          <w:rtl/>
        </w:rPr>
        <w:t>من</w:t>
      </w:r>
      <w:r w:rsidRPr="00A56D75">
        <w:rPr>
          <w:color w:val="000080"/>
          <w:rtl/>
        </w:rPr>
        <w:t xml:space="preserve"> </w:t>
      </w:r>
      <w:r w:rsidRPr="00A56D75">
        <w:rPr>
          <w:rFonts w:hint="cs"/>
          <w:color w:val="000080"/>
          <w:rtl/>
        </w:rPr>
        <w:t>ان</w:t>
      </w:r>
      <w:r w:rsidRPr="00A56D75">
        <w:rPr>
          <w:color w:val="000080"/>
          <w:rtl/>
        </w:rPr>
        <w:t xml:space="preserve"> </w:t>
      </w:r>
      <w:r w:rsidRPr="00A56D75">
        <w:rPr>
          <w:rFonts w:hint="cs"/>
          <w:color w:val="000080"/>
          <w:rtl/>
        </w:rPr>
        <w:t>الاحكام</w:t>
      </w:r>
      <w:r w:rsidRPr="00A56D75">
        <w:rPr>
          <w:color w:val="000080"/>
          <w:rtl/>
        </w:rPr>
        <w:t xml:space="preserve"> </w:t>
      </w:r>
      <w:r w:rsidRPr="00A56D75">
        <w:rPr>
          <w:rFonts w:hint="cs"/>
          <w:color w:val="000080"/>
          <w:rtl/>
        </w:rPr>
        <w:t>التكليفية</w:t>
      </w:r>
      <w:r w:rsidRPr="00A56D75">
        <w:rPr>
          <w:color w:val="000080"/>
          <w:rtl/>
        </w:rPr>
        <w:t xml:space="preserve"> </w:t>
      </w:r>
      <w:r w:rsidRPr="00A56D75">
        <w:rPr>
          <w:rFonts w:hint="cs"/>
          <w:color w:val="000080"/>
          <w:rtl/>
        </w:rPr>
        <w:t>انما</w:t>
      </w:r>
      <w:r w:rsidRPr="00A56D75">
        <w:rPr>
          <w:color w:val="000080"/>
          <w:rtl/>
        </w:rPr>
        <w:t xml:space="preserve"> </w:t>
      </w:r>
      <w:r w:rsidRPr="00A56D75">
        <w:rPr>
          <w:rFonts w:hint="cs"/>
          <w:color w:val="000080"/>
          <w:rtl/>
        </w:rPr>
        <w:t>تتعلق</w:t>
      </w:r>
      <w:r w:rsidRPr="00A56D75">
        <w:rPr>
          <w:color w:val="000080"/>
          <w:rtl/>
        </w:rPr>
        <w:t xml:space="preserve"> </w:t>
      </w:r>
      <w:r w:rsidRPr="00A56D75">
        <w:rPr>
          <w:rFonts w:hint="cs"/>
          <w:color w:val="000080"/>
          <w:rtl/>
        </w:rPr>
        <w:t>بالعناوين</w:t>
      </w:r>
      <w:r w:rsidRPr="00A56D75">
        <w:rPr>
          <w:color w:val="000080"/>
          <w:rtl/>
        </w:rPr>
        <w:t xml:space="preserve"> </w:t>
      </w:r>
      <w:r w:rsidRPr="00A56D75">
        <w:rPr>
          <w:rFonts w:hint="cs"/>
          <w:color w:val="000080"/>
          <w:rtl/>
        </w:rPr>
        <w:t>المتصورة</w:t>
      </w:r>
      <w:r w:rsidRPr="00A56D75">
        <w:rPr>
          <w:color w:val="000080"/>
          <w:rtl/>
        </w:rPr>
        <w:t xml:space="preserve"> </w:t>
      </w:r>
      <w:r w:rsidRPr="00A56D75">
        <w:rPr>
          <w:rFonts w:hint="cs"/>
          <w:color w:val="000080"/>
          <w:rtl/>
        </w:rPr>
        <w:t>فى</w:t>
      </w:r>
      <w:r w:rsidRPr="00A56D75">
        <w:rPr>
          <w:color w:val="000080"/>
          <w:rtl/>
        </w:rPr>
        <w:t xml:space="preserve"> </w:t>
      </w:r>
      <w:r w:rsidRPr="00A56D75">
        <w:rPr>
          <w:rFonts w:hint="cs"/>
          <w:color w:val="000080"/>
          <w:rtl/>
        </w:rPr>
        <w:t>الذهن</w:t>
      </w:r>
      <w:r w:rsidRPr="00A56D75">
        <w:rPr>
          <w:color w:val="000080"/>
          <w:rtl/>
        </w:rPr>
        <w:t xml:space="preserve"> </w:t>
      </w:r>
      <w:r w:rsidRPr="00A56D75">
        <w:rPr>
          <w:rFonts w:hint="cs"/>
          <w:color w:val="000080"/>
          <w:rtl/>
        </w:rPr>
        <w:t>حالكونها</w:t>
      </w:r>
      <w:r w:rsidRPr="00A56D75">
        <w:rPr>
          <w:color w:val="000080"/>
          <w:rtl/>
        </w:rPr>
        <w:t xml:space="preserve"> </w:t>
      </w:r>
      <w:r w:rsidRPr="00A56D75">
        <w:rPr>
          <w:rFonts w:hint="cs"/>
          <w:color w:val="000080"/>
          <w:rtl/>
        </w:rPr>
        <w:t>مرآتا</w:t>
      </w:r>
      <w:r w:rsidRPr="00A56D75">
        <w:rPr>
          <w:color w:val="000080"/>
          <w:rtl/>
        </w:rPr>
        <w:t xml:space="preserve"> </w:t>
      </w:r>
      <w:r w:rsidRPr="00A56D75">
        <w:rPr>
          <w:rFonts w:hint="cs"/>
          <w:color w:val="000080"/>
          <w:rtl/>
        </w:rPr>
        <w:t>للافعال</w:t>
      </w:r>
      <w:r w:rsidRPr="00A56D75">
        <w:rPr>
          <w:color w:val="000080"/>
          <w:rtl/>
        </w:rPr>
        <w:t xml:space="preserve"> </w:t>
      </w:r>
      <w:r w:rsidRPr="00A56D75">
        <w:rPr>
          <w:rFonts w:hint="cs"/>
          <w:color w:val="000080"/>
          <w:rtl/>
        </w:rPr>
        <w:t>الخارجية</w:t>
      </w:r>
      <w:r w:rsidRPr="00A56D75">
        <w:rPr>
          <w:color w:val="000080"/>
          <w:rtl/>
        </w:rPr>
        <w:t xml:space="preserve"> </w:t>
      </w:r>
      <w:r w:rsidRPr="00A56D75">
        <w:rPr>
          <w:rFonts w:hint="cs"/>
          <w:color w:val="000080"/>
          <w:rtl/>
        </w:rPr>
        <w:t>لا</w:t>
      </w:r>
      <w:r w:rsidRPr="00A56D75">
        <w:rPr>
          <w:color w:val="000080"/>
          <w:rtl/>
        </w:rPr>
        <w:t xml:space="preserve"> </w:t>
      </w:r>
      <w:r w:rsidRPr="00A56D75">
        <w:rPr>
          <w:rFonts w:hint="cs"/>
          <w:color w:val="000080"/>
          <w:rtl/>
        </w:rPr>
        <w:t>بنفس</w:t>
      </w:r>
      <w:r w:rsidRPr="00A56D75">
        <w:rPr>
          <w:color w:val="000080"/>
          <w:rtl/>
        </w:rPr>
        <w:t xml:space="preserve"> </w:t>
      </w:r>
      <w:r w:rsidRPr="00A56D75">
        <w:rPr>
          <w:rFonts w:hint="cs"/>
          <w:color w:val="000080"/>
          <w:rtl/>
        </w:rPr>
        <w:t>تلك</w:t>
      </w:r>
      <w:r w:rsidRPr="00A56D75">
        <w:rPr>
          <w:color w:val="000080"/>
          <w:rtl/>
        </w:rPr>
        <w:t xml:space="preserve"> </w:t>
      </w:r>
      <w:r w:rsidRPr="00A56D75">
        <w:rPr>
          <w:rFonts w:hint="cs"/>
          <w:color w:val="000080"/>
          <w:rtl/>
        </w:rPr>
        <w:t>الافعال</w:t>
      </w:r>
      <w:r w:rsidRPr="00A56D75">
        <w:rPr>
          <w:color w:val="000080"/>
          <w:rtl/>
        </w:rPr>
        <w:t xml:space="preserve"> </w:t>
      </w:r>
      <w:r w:rsidRPr="00A56D75">
        <w:rPr>
          <w:rFonts w:hint="cs"/>
          <w:color w:val="000080"/>
          <w:rtl/>
        </w:rPr>
        <w:t>بعد</w:t>
      </w:r>
      <w:r w:rsidRPr="00A56D75">
        <w:rPr>
          <w:color w:val="000080"/>
          <w:rtl/>
        </w:rPr>
        <w:t xml:space="preserve"> </w:t>
      </w:r>
      <w:r w:rsidRPr="00A56D75">
        <w:rPr>
          <w:rFonts w:hint="cs"/>
          <w:color w:val="000080"/>
          <w:rtl/>
        </w:rPr>
        <w:t>تحققها،</w:t>
      </w:r>
      <w:r w:rsidRPr="00A56D75">
        <w:rPr>
          <w:color w:val="000080"/>
          <w:rtl/>
        </w:rPr>
        <w:t xml:space="preserve"> </w:t>
      </w:r>
      <w:r w:rsidRPr="00A56D75">
        <w:rPr>
          <w:rFonts w:hint="cs"/>
          <w:color w:val="000080"/>
          <w:rtl/>
        </w:rPr>
        <w:t>فانه</w:t>
      </w:r>
      <w:r w:rsidRPr="00A56D75">
        <w:rPr>
          <w:color w:val="000080"/>
          <w:rtl/>
        </w:rPr>
        <w:t xml:space="preserve"> </w:t>
      </w:r>
      <w:r w:rsidRPr="00A56D75">
        <w:rPr>
          <w:rFonts w:hint="cs"/>
          <w:color w:val="000080"/>
          <w:rtl/>
        </w:rPr>
        <w:t>راجع</w:t>
      </w:r>
      <w:r w:rsidRPr="00A56D75">
        <w:rPr>
          <w:color w:val="000080"/>
          <w:rtl/>
        </w:rPr>
        <w:t xml:space="preserve"> </w:t>
      </w:r>
      <w:r w:rsidRPr="00A56D75">
        <w:rPr>
          <w:rFonts w:hint="cs"/>
          <w:color w:val="000080"/>
          <w:rtl/>
        </w:rPr>
        <w:t>الى</w:t>
      </w:r>
      <w:r w:rsidRPr="00A56D75">
        <w:rPr>
          <w:color w:val="000080"/>
          <w:rtl/>
        </w:rPr>
        <w:t xml:space="preserve"> </w:t>
      </w:r>
      <w:r w:rsidRPr="00A56D75">
        <w:rPr>
          <w:rFonts w:hint="cs"/>
          <w:color w:val="000080"/>
          <w:rtl/>
        </w:rPr>
        <w:t>تحصيل</w:t>
      </w:r>
      <w:r w:rsidRPr="00A56D75">
        <w:rPr>
          <w:color w:val="000080"/>
          <w:rtl/>
        </w:rPr>
        <w:t xml:space="preserve"> </w:t>
      </w:r>
      <w:r w:rsidRPr="00A56D75">
        <w:rPr>
          <w:rFonts w:hint="cs"/>
          <w:color w:val="000080"/>
          <w:rtl/>
        </w:rPr>
        <w:t>الحاصل</w:t>
      </w:r>
      <w:r w:rsidRPr="00A56D75">
        <w:rPr>
          <w:color w:val="000080"/>
          <w:rtl/>
        </w:rPr>
        <w:t xml:space="preserve"> </w:t>
      </w:r>
      <w:r w:rsidRPr="00A56D75">
        <w:rPr>
          <w:rFonts w:hint="cs"/>
          <w:color w:val="000080"/>
          <w:rtl/>
        </w:rPr>
        <w:t>او</w:t>
      </w:r>
      <w:r w:rsidRPr="00A56D75">
        <w:rPr>
          <w:color w:val="000080"/>
          <w:rtl/>
        </w:rPr>
        <w:t xml:space="preserve"> </w:t>
      </w:r>
      <w:r w:rsidRPr="00A56D75">
        <w:rPr>
          <w:rFonts w:hint="cs"/>
          <w:color w:val="000080"/>
          <w:rtl/>
        </w:rPr>
        <w:t>الممتنع،</w:t>
      </w:r>
      <w:r w:rsidRPr="00A56D75">
        <w:rPr>
          <w:color w:val="000080"/>
          <w:rtl/>
        </w:rPr>
        <w:t xml:space="preserve"> </w:t>
      </w:r>
      <w:r w:rsidRPr="00A56D75">
        <w:rPr>
          <w:rFonts w:hint="cs"/>
          <w:color w:val="000080"/>
          <w:rtl/>
        </w:rPr>
        <w:t>فافهم</w:t>
      </w:r>
      <w:r w:rsidRPr="00A56D75">
        <w:rPr>
          <w:color w:val="000080"/>
          <w:rtl/>
        </w:rPr>
        <w:t xml:space="preserve"> </w:t>
      </w:r>
      <w:r w:rsidRPr="00A56D75">
        <w:rPr>
          <w:rFonts w:hint="cs"/>
          <w:color w:val="000080"/>
          <w:rtl/>
        </w:rPr>
        <w:t>و</w:t>
      </w:r>
      <w:r w:rsidRPr="00A56D75">
        <w:rPr>
          <w:color w:val="000080"/>
          <w:rtl/>
        </w:rPr>
        <w:t xml:space="preserve"> </w:t>
      </w:r>
      <w:r w:rsidRPr="00A56D75">
        <w:rPr>
          <w:rFonts w:hint="cs"/>
          <w:color w:val="000080"/>
          <w:rtl/>
        </w:rPr>
        <w:t>استقم</w:t>
      </w:r>
      <w:r w:rsidRPr="00A56D75">
        <w:rPr>
          <w:color w:val="000080"/>
          <w:rtl/>
        </w:rPr>
        <w:t>.</w:t>
      </w:r>
      <w:r>
        <w:rPr>
          <w:rStyle w:val="FootnoteReference"/>
          <w:color w:val="000080"/>
          <w:rtl/>
        </w:rPr>
        <w:footnoteReference w:id="2"/>
      </w:r>
    </w:p>
    <w:p w:rsidR="00A56D75" w:rsidRDefault="00A56D75" w:rsidP="00A56D75">
      <w:pPr>
        <w:rPr>
          <w:rtl/>
        </w:rPr>
      </w:pPr>
      <w:r>
        <w:rPr>
          <w:rFonts w:hint="cs"/>
          <w:rtl/>
        </w:rPr>
        <w:t>ایشان می فرماید: مطابق مبنای مرحوم آخوند، موضوع نفی شده و مراد از آن نفی حکم است مثل آنکه «لا وضوء ضرریا» نفی شده و مراد از آن، نفی احکام مترتّب بر وضوی ضرری است. اما نفی موضوع و اراده نفی حکم، معنا ندارد زیرا:</w:t>
      </w:r>
    </w:p>
    <w:p w:rsidR="00A56D75" w:rsidRDefault="00A56D75" w:rsidP="00A56D75">
      <w:pPr>
        <w:rPr>
          <w:rtl/>
        </w:rPr>
      </w:pPr>
      <w:r>
        <w:rPr>
          <w:rFonts w:hint="cs"/>
          <w:rtl/>
        </w:rPr>
        <w:t xml:space="preserve">نفی موضوع به هدف نفی حکم قبل از تحقق موضوع، صحیح نیست زیرا موضوع وجودی ندارد تا بتوان آن را نفی کرد. </w:t>
      </w:r>
    </w:p>
    <w:p w:rsidR="00A56D75" w:rsidRDefault="00A56D75" w:rsidP="00A56D75">
      <w:pPr>
        <w:rPr>
          <w:rtl/>
        </w:rPr>
      </w:pPr>
      <w:r>
        <w:rPr>
          <w:rFonts w:hint="cs"/>
          <w:rtl/>
        </w:rPr>
        <w:t xml:space="preserve">نفی موضوع به هدف نفی حکم پس از وجود، صحیح نیست زیرا به تحصیل حاصل یا ممتنع بازگشت دارد. </w:t>
      </w:r>
    </w:p>
    <w:p w:rsidR="00B911F9" w:rsidRDefault="00B911F9" w:rsidP="00B93A6B">
      <w:pPr>
        <w:pStyle w:val="Heading3"/>
        <w:rPr>
          <w:rtl/>
        </w:rPr>
      </w:pPr>
      <w:bookmarkStart w:id="5" w:name="_Toc32119606"/>
      <w:r>
        <w:rPr>
          <w:rFonts w:hint="cs"/>
          <w:rtl/>
        </w:rPr>
        <w:t xml:space="preserve">پاسخ: </w:t>
      </w:r>
      <w:r w:rsidR="00B93A6B">
        <w:rPr>
          <w:rFonts w:hint="cs"/>
          <w:rtl/>
        </w:rPr>
        <w:t>اخذ لا بشرط موضوع</w:t>
      </w:r>
      <w:bookmarkEnd w:id="5"/>
      <w:r w:rsidR="00B93A6B">
        <w:rPr>
          <w:rFonts w:hint="cs"/>
          <w:rtl/>
        </w:rPr>
        <w:t xml:space="preserve"> </w:t>
      </w:r>
    </w:p>
    <w:p w:rsidR="00CB39B9" w:rsidRDefault="00A56D75" w:rsidP="00A56D75">
      <w:pPr>
        <w:rPr>
          <w:rtl/>
        </w:rPr>
      </w:pPr>
      <w:r>
        <w:rPr>
          <w:rFonts w:hint="cs"/>
          <w:rtl/>
        </w:rPr>
        <w:t>عالمان اصول در تمام قضایا این اشکال را پاسخ داده اند. مثلا «زید عالم» که زید نه می تواند به شرط عالمیت موضوع بوده و نه می تواند به شرط عدم عالمیت موضوع باشد. بلکه زید لا بشرط از عالمیت و عدم عال</w:t>
      </w:r>
      <w:r w:rsidR="00CB39B9">
        <w:rPr>
          <w:rFonts w:hint="cs"/>
          <w:rtl/>
        </w:rPr>
        <w:t xml:space="preserve">میت، موضوع است. در «لا وضوء ضرریا» نیز باید وضو لا بشرط از وجود و عدم در نظر گرفته شود و به همین دلیل اشکال وارد نیست. </w:t>
      </w:r>
    </w:p>
    <w:p w:rsidR="00B93A6B" w:rsidRDefault="00B93A6B" w:rsidP="00B93A6B">
      <w:pPr>
        <w:pStyle w:val="Heading3"/>
        <w:rPr>
          <w:rtl/>
        </w:rPr>
      </w:pPr>
      <w:bookmarkStart w:id="6" w:name="_Toc32119607"/>
      <w:r>
        <w:rPr>
          <w:rFonts w:hint="cs"/>
          <w:rtl/>
        </w:rPr>
        <w:t>پاسخ به عبارتی دیگر: بازگشت اوامر و نواهی به تصییر و نفی التصییر</w:t>
      </w:r>
      <w:bookmarkEnd w:id="6"/>
      <w:r>
        <w:rPr>
          <w:rFonts w:hint="cs"/>
          <w:rtl/>
        </w:rPr>
        <w:t xml:space="preserve"> </w:t>
      </w:r>
    </w:p>
    <w:p w:rsidR="00CB39B9" w:rsidRDefault="00CB39B9" w:rsidP="00B93A6B">
      <w:pPr>
        <w:rPr>
          <w:rtl/>
        </w:rPr>
      </w:pPr>
      <w:r>
        <w:rPr>
          <w:rFonts w:hint="cs"/>
          <w:rtl/>
        </w:rPr>
        <w:t xml:space="preserve">به نظر می رسد، تحلیل دیگری برای این مطلب علما می توان ارائه داده که روح آن تفاوت نداشته اما تفاوت شکلی آن باعث می شود، مطالب را راحت تر بتوان با این قالب شکلی، تحلیل کرد. </w:t>
      </w:r>
      <w:r w:rsidR="00B93A6B">
        <w:rPr>
          <w:rFonts w:hint="cs"/>
          <w:rtl/>
        </w:rPr>
        <w:t xml:space="preserve">در توضیح باید گفت: </w:t>
      </w:r>
      <w:r>
        <w:rPr>
          <w:rFonts w:hint="cs"/>
          <w:rtl/>
        </w:rPr>
        <w:t xml:space="preserve">قضایا بر دو قسم است: </w:t>
      </w:r>
    </w:p>
    <w:p w:rsidR="00CB39B9" w:rsidRDefault="00CB39B9" w:rsidP="00CB39B9">
      <w:pPr>
        <w:rPr>
          <w:rtl/>
        </w:rPr>
      </w:pPr>
      <w:r>
        <w:rPr>
          <w:rFonts w:hint="cs"/>
          <w:rtl/>
        </w:rPr>
        <w:t xml:space="preserve">قضایایی که به مفاد کان است. مانند «زید عالم» که به معنای زید عالم است. </w:t>
      </w:r>
    </w:p>
    <w:p w:rsidR="00CB39B9" w:rsidRDefault="00CB39B9" w:rsidP="00CB39B9">
      <w:pPr>
        <w:rPr>
          <w:rtl/>
        </w:rPr>
      </w:pPr>
      <w:r>
        <w:rPr>
          <w:rFonts w:hint="cs"/>
          <w:rtl/>
        </w:rPr>
        <w:t xml:space="preserve">قضایایی که به مفاد صار است. مانند «زید صار عالما» </w:t>
      </w:r>
    </w:p>
    <w:p w:rsidR="00CB39B9" w:rsidRDefault="00CB39B9" w:rsidP="00CB39B9">
      <w:pPr>
        <w:rPr>
          <w:rtl/>
        </w:rPr>
      </w:pPr>
      <w:r>
        <w:rPr>
          <w:rFonts w:hint="cs"/>
          <w:rtl/>
        </w:rPr>
        <w:t>تحلیل مذکور در کلام علما در قضایایی که به مفاد کان است، وارد می شود ولی در قضایای به مفاد صار، این تحلیل وارد نیست. در قضایای به مفاد صار، نوعی حرکت و انتقال از حالتی به حالت دیگر اخذ شده که نتیجه آن حرکت از موضوع مقید به عدم محمول</w:t>
      </w:r>
      <w:r w:rsidR="00B93A6B">
        <w:rPr>
          <w:rFonts w:hint="cs"/>
          <w:rtl/>
        </w:rPr>
        <w:t>،</w:t>
      </w:r>
      <w:r>
        <w:rPr>
          <w:rFonts w:hint="cs"/>
          <w:rtl/>
        </w:rPr>
        <w:t xml:space="preserve"> به موضوع مقید به وجود محمول است. به همین دلیل معنای</w:t>
      </w:r>
      <w:r w:rsidR="00B93A6B">
        <w:rPr>
          <w:rFonts w:hint="cs"/>
          <w:rtl/>
        </w:rPr>
        <w:t xml:space="preserve"> «زید صار عالما» این است که زید</w:t>
      </w:r>
      <w:r>
        <w:rPr>
          <w:rFonts w:hint="cs"/>
          <w:rtl/>
        </w:rPr>
        <w:t xml:space="preserve"> مقیّد به عدم علم و زید جاهل، مقیّد به علم شده و عالم شد. </w:t>
      </w:r>
    </w:p>
    <w:p w:rsidR="00B904F9" w:rsidRDefault="00CB39B9" w:rsidP="00CB39B9">
      <w:pPr>
        <w:rPr>
          <w:rtl/>
        </w:rPr>
      </w:pPr>
      <w:r>
        <w:rPr>
          <w:rFonts w:hint="cs"/>
          <w:rtl/>
        </w:rPr>
        <w:t xml:space="preserve">حقیقت قضایای طلبی نیز امر به تصییر است. به همین دلیل معنای «علّم زیدا» این است که زید جاهل را تبدیل به زید عالم کن. پس زید مقیّد به جهل اخذ شده و امر می شود زید را از حالت جهل به حالت علم، حرکت بده. </w:t>
      </w:r>
    </w:p>
    <w:p w:rsidR="00CB39B9" w:rsidRDefault="00CB39B9" w:rsidP="00CB39B9">
      <w:pPr>
        <w:rPr>
          <w:rtl/>
        </w:rPr>
      </w:pPr>
      <w:r>
        <w:rPr>
          <w:rFonts w:hint="cs"/>
          <w:rtl/>
        </w:rPr>
        <w:t xml:space="preserve">قضایای طلبیه نسبت به اصل وجود از سنخ قضایای تصییریه است. مانند «اعلم» که به این معناست: «ای کسی که جاهلی، عالم شو» پس فرض شده عالم در خارج تحقق ندارد و مراد آمر این است که ظرف خالی از عالمیت به ظرف واجد عالمیت تبدیل شود. </w:t>
      </w:r>
    </w:p>
    <w:p w:rsidR="00B904F9" w:rsidRDefault="00B904F9" w:rsidP="0055374D">
      <w:pPr>
        <w:rPr>
          <w:rtl/>
        </w:rPr>
      </w:pPr>
      <w:r>
        <w:rPr>
          <w:rFonts w:hint="cs"/>
          <w:rtl/>
        </w:rPr>
        <w:t>قضایای سلبیه مانند «لا تشرب الخمر» در صورت تحقق خارجی شرب خمر</w:t>
      </w:r>
      <w:r w:rsidR="0055374D">
        <w:rPr>
          <w:rFonts w:hint="cs"/>
          <w:rtl/>
        </w:rPr>
        <w:t>،</w:t>
      </w:r>
      <w:r>
        <w:rPr>
          <w:rFonts w:hint="cs"/>
          <w:rtl/>
        </w:rPr>
        <w:t xml:space="preserve"> به معنای امر به اعدام</w:t>
      </w:r>
      <w:r w:rsidR="0055374D">
        <w:rPr>
          <w:rFonts w:hint="cs"/>
          <w:rtl/>
        </w:rPr>
        <w:t xml:space="preserve"> شرب خمر موجود در آنات بعدی است </w:t>
      </w:r>
      <w:r>
        <w:rPr>
          <w:rFonts w:hint="cs"/>
          <w:rtl/>
        </w:rPr>
        <w:t>و  در صورت عدم تحقق خارجی شرب خمر، به این معناست که اگر امر به ترک وجود نداشت، ظرف خارج از شرب خمر پر می شود. آمر با امر به ترک، قصد کرده حالت عدم شرب خمری که در گذشته بوده، ابقا شود. پس آمر، نفی التصییر کرده و بیان می کند: «فاقد شرب خمر را فاقد شرب خمر قرار بده» در نت</w:t>
      </w:r>
      <w:r w:rsidR="00B93A6B">
        <w:rPr>
          <w:rFonts w:hint="cs"/>
          <w:rtl/>
        </w:rPr>
        <w:t xml:space="preserve">یجه، امر به ترک در فرض عدم وجود </w:t>
      </w:r>
      <w:r>
        <w:rPr>
          <w:rFonts w:hint="cs"/>
          <w:rtl/>
        </w:rPr>
        <w:t xml:space="preserve">خارجی متروک، امر به استمرار عدم  ازلی بوده و بیان می شود، همانگونه که در ظرف اول، شرب خمر وجود نداشته، در ظرف دوم نیز شرب خمر به عدم باقی بماند. </w:t>
      </w:r>
    </w:p>
    <w:p w:rsidR="0055374D" w:rsidRDefault="00B904F9" w:rsidP="00B904F9">
      <w:pPr>
        <w:rPr>
          <w:rtl/>
        </w:rPr>
      </w:pPr>
      <w:r>
        <w:rPr>
          <w:rFonts w:hint="cs"/>
          <w:rtl/>
        </w:rPr>
        <w:t xml:space="preserve">مطابق این تحلیل، </w:t>
      </w:r>
    </w:p>
    <w:p w:rsidR="00B904F9" w:rsidRDefault="00B904F9" w:rsidP="00B904F9">
      <w:pPr>
        <w:rPr>
          <w:rtl/>
        </w:rPr>
      </w:pPr>
      <w:r>
        <w:rPr>
          <w:rFonts w:hint="cs"/>
          <w:rtl/>
        </w:rPr>
        <w:t xml:space="preserve">«لا ضرر» قبل از تحقق خارجی ضرر، به این معناست که ضرری که در خارج تحقق ندارد را محقّق نکن. در نتیجه امر به اعدام الضرر قبل از تحقق، تحصیل حاصل نیست زیرا این ضرر می تواند تحقق پیدا کند و امر به استمرار عدم الاضرار کرده و تبدیل و تصییر اضرار به عدم الاضرار را نفی کرده است. </w:t>
      </w:r>
      <w:r w:rsidR="0055374D">
        <w:rPr>
          <w:rFonts w:hint="cs"/>
          <w:rtl/>
        </w:rPr>
        <w:t xml:space="preserve">به عبارتی دیگر، نهی از تصییر و تبدیل العدم بالوجود شده است. </w:t>
      </w:r>
    </w:p>
    <w:p w:rsidR="0055374D" w:rsidRDefault="0055374D" w:rsidP="00B93A6B">
      <w:pPr>
        <w:rPr>
          <w:rtl/>
        </w:rPr>
      </w:pPr>
      <w:r>
        <w:rPr>
          <w:rFonts w:hint="cs"/>
          <w:rtl/>
        </w:rPr>
        <w:t xml:space="preserve">«لا ضرر» در فرضی که ضرر زدن در حال تحقق </w:t>
      </w:r>
      <w:r w:rsidR="00B93A6B">
        <w:rPr>
          <w:rFonts w:hint="cs"/>
          <w:rtl/>
        </w:rPr>
        <w:t>دارد</w:t>
      </w:r>
      <w:r>
        <w:rPr>
          <w:rFonts w:hint="cs"/>
          <w:rtl/>
        </w:rPr>
        <w:t xml:space="preserve"> به این معناست که حالت مضرّ بودن در ظرف اول را به حالت عدم اضرار در ظرف دوم، تبدیل کن. به عبارتی دیگر، «بدّل الفرض» و فرض مقیّد به وجود را به فرض مقیّد به عدم تبدیل کن.</w:t>
      </w:r>
    </w:p>
    <w:p w:rsidR="0055374D" w:rsidRDefault="00B93A6B" w:rsidP="00B904F9">
      <w:pPr>
        <w:rPr>
          <w:rtl/>
        </w:rPr>
      </w:pPr>
      <w:r>
        <w:rPr>
          <w:rFonts w:hint="cs"/>
          <w:rtl/>
        </w:rPr>
        <w:t>نتیجه</w:t>
      </w:r>
      <w:r w:rsidR="0055374D">
        <w:rPr>
          <w:rFonts w:hint="cs"/>
          <w:rtl/>
        </w:rPr>
        <w:t xml:space="preserve"> آنکه، اشکال مرحوم داماد وارد نبوده و مناسب نیست این اشکال طرح شود. </w:t>
      </w:r>
    </w:p>
    <w:p w:rsidR="0055374D" w:rsidRPr="00A56D75" w:rsidRDefault="0055374D" w:rsidP="00B904F9">
      <w:pPr>
        <w:rPr>
          <w:rtl/>
        </w:rPr>
      </w:pPr>
    </w:p>
    <w:sectPr w:rsidR="0055374D" w:rsidRPr="00A56D75"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82" w:rsidRDefault="006A2D82" w:rsidP="008B750B">
      <w:pPr>
        <w:spacing w:line="240" w:lineRule="auto"/>
      </w:pPr>
      <w:r>
        <w:separator/>
      </w:r>
    </w:p>
  </w:endnote>
  <w:endnote w:type="continuationSeparator" w:id="0">
    <w:p w:rsidR="006A2D82" w:rsidRDefault="006A2D8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52260" w:rsidRPr="00C52260">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C46095" w:rsidP="001B6799">
          <w:pPr>
            <w:pStyle w:val="Footer"/>
            <w:bidi w:val="0"/>
            <w:rPr>
              <w:color w:val="808080" w:themeColor="background1" w:themeShade="80"/>
              <w:rtl/>
            </w:rPr>
          </w:pPr>
          <w:bookmarkStart w:id="14" w:name="BokAdres"/>
          <w:bookmarkEnd w:id="14"/>
          <w:r>
            <w:rPr>
              <w:color w:val="808080" w:themeColor="background1" w:themeShade="80"/>
            </w:rPr>
            <w:t>U1js1_13981116-078_ga1_mfeb.ir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82" w:rsidRDefault="006A2D82" w:rsidP="008B750B">
      <w:pPr>
        <w:spacing w:line="240" w:lineRule="auto"/>
      </w:pPr>
      <w:r>
        <w:separator/>
      </w:r>
    </w:p>
  </w:footnote>
  <w:footnote w:type="continuationSeparator" w:id="0">
    <w:p w:rsidR="006A2D82" w:rsidRDefault="006A2D82" w:rsidP="008B750B">
      <w:pPr>
        <w:spacing w:line="240" w:lineRule="auto"/>
      </w:pPr>
      <w:r>
        <w:continuationSeparator/>
      </w:r>
    </w:p>
  </w:footnote>
  <w:footnote w:id="1">
    <w:p w:rsidR="00E2214E" w:rsidRDefault="00E2214E" w:rsidP="00E2214E">
      <w:pPr>
        <w:pStyle w:val="FootnoteText"/>
        <w:rPr>
          <w:rtl/>
        </w:rPr>
      </w:pPr>
      <w:r>
        <w:rPr>
          <w:rStyle w:val="FootnoteReference"/>
        </w:rPr>
        <w:footnoteRef/>
      </w:r>
      <w:r>
        <w:rPr>
          <w:rtl/>
        </w:rPr>
        <w:t xml:space="preserve"> </w:t>
      </w:r>
      <w:r w:rsidRPr="00E2214E">
        <w:rPr>
          <w:rFonts w:hint="cs"/>
          <w:rtl/>
        </w:rPr>
        <w:t>المحاضرات</w:t>
      </w:r>
      <w:r w:rsidRPr="00E2214E">
        <w:rPr>
          <w:rtl/>
        </w:rPr>
        <w:t xml:space="preserve"> ( </w:t>
      </w:r>
      <w:r w:rsidRPr="00E2214E">
        <w:rPr>
          <w:rFonts w:hint="cs"/>
          <w:rtl/>
        </w:rPr>
        <w:t>مباحث</w:t>
      </w:r>
      <w:r w:rsidRPr="00E2214E">
        <w:rPr>
          <w:rtl/>
        </w:rPr>
        <w:t xml:space="preserve"> </w:t>
      </w:r>
      <w:r w:rsidRPr="00E2214E">
        <w:rPr>
          <w:rFonts w:hint="cs"/>
          <w:rtl/>
        </w:rPr>
        <w:t>اصول</w:t>
      </w:r>
      <w:r w:rsidRPr="00E2214E">
        <w:rPr>
          <w:rtl/>
        </w:rPr>
        <w:t xml:space="preserve"> </w:t>
      </w:r>
      <w:r w:rsidRPr="00E2214E">
        <w:rPr>
          <w:rFonts w:hint="cs"/>
          <w:rtl/>
        </w:rPr>
        <w:t>الفقه</w:t>
      </w:r>
      <w:r w:rsidRPr="00E2214E">
        <w:rPr>
          <w:rtl/>
        </w:rPr>
        <w:t xml:space="preserve"> )</w:t>
      </w:r>
      <w:r w:rsidRPr="00E2214E">
        <w:rPr>
          <w:rFonts w:hint="cs"/>
          <w:rtl/>
        </w:rPr>
        <w:t>،</w:t>
      </w:r>
      <w:r w:rsidRPr="00E2214E">
        <w:rPr>
          <w:rtl/>
        </w:rPr>
        <w:t xml:space="preserve"> </w:t>
      </w:r>
      <w:r w:rsidRPr="00E2214E">
        <w:rPr>
          <w:rFonts w:hint="cs"/>
          <w:rtl/>
        </w:rPr>
        <w:t>ج‏</w:t>
      </w:r>
      <w:r w:rsidRPr="00E2214E">
        <w:rPr>
          <w:rtl/>
        </w:rPr>
        <w:t>2</w:t>
      </w:r>
      <w:r w:rsidRPr="00E2214E">
        <w:rPr>
          <w:rFonts w:hint="cs"/>
          <w:rtl/>
        </w:rPr>
        <w:t>،</w:t>
      </w:r>
      <w:r w:rsidRPr="00E2214E">
        <w:rPr>
          <w:rtl/>
        </w:rPr>
        <w:t xml:space="preserve"> </w:t>
      </w:r>
      <w:r w:rsidRPr="00E2214E">
        <w:rPr>
          <w:rFonts w:hint="cs"/>
          <w:rtl/>
        </w:rPr>
        <w:t>ص</w:t>
      </w:r>
      <w:r w:rsidRPr="00E2214E">
        <w:rPr>
          <w:rtl/>
        </w:rPr>
        <w:t>: 529</w:t>
      </w:r>
    </w:p>
  </w:footnote>
  <w:footnote w:id="2">
    <w:p w:rsidR="00A56D75" w:rsidRDefault="00A56D75" w:rsidP="00A56D75">
      <w:pPr>
        <w:pStyle w:val="FootnoteText"/>
        <w:rPr>
          <w:rtl/>
        </w:rPr>
      </w:pPr>
      <w:r>
        <w:rPr>
          <w:rStyle w:val="FootnoteReference"/>
        </w:rPr>
        <w:footnoteRef/>
      </w:r>
      <w:r>
        <w:rPr>
          <w:rtl/>
        </w:rPr>
        <w:t xml:space="preserve"> </w:t>
      </w:r>
      <w:r w:rsidRPr="00A56D75">
        <w:rPr>
          <w:rFonts w:hint="cs"/>
          <w:rtl/>
        </w:rPr>
        <w:t>المحاضرات</w:t>
      </w:r>
      <w:r w:rsidRPr="00A56D75">
        <w:rPr>
          <w:rtl/>
        </w:rPr>
        <w:t xml:space="preserve"> </w:t>
      </w:r>
      <w:r w:rsidRPr="00A56D75">
        <w:rPr>
          <w:rtl/>
        </w:rPr>
        <w:t xml:space="preserve">( </w:t>
      </w:r>
      <w:r w:rsidRPr="00A56D75">
        <w:rPr>
          <w:rFonts w:hint="cs"/>
          <w:rtl/>
        </w:rPr>
        <w:t>مباحث</w:t>
      </w:r>
      <w:r w:rsidRPr="00A56D75">
        <w:rPr>
          <w:rtl/>
        </w:rPr>
        <w:t xml:space="preserve"> </w:t>
      </w:r>
      <w:r w:rsidRPr="00A56D75">
        <w:rPr>
          <w:rFonts w:hint="cs"/>
          <w:rtl/>
        </w:rPr>
        <w:t>اصول</w:t>
      </w:r>
      <w:r w:rsidRPr="00A56D75">
        <w:rPr>
          <w:rtl/>
        </w:rPr>
        <w:t xml:space="preserve"> </w:t>
      </w:r>
      <w:r w:rsidRPr="00A56D75">
        <w:rPr>
          <w:rFonts w:hint="cs"/>
          <w:rtl/>
        </w:rPr>
        <w:t>الفقه</w:t>
      </w:r>
      <w:r w:rsidRPr="00A56D75">
        <w:rPr>
          <w:rtl/>
        </w:rPr>
        <w:t xml:space="preserve"> )</w:t>
      </w:r>
      <w:r w:rsidRPr="00A56D75">
        <w:rPr>
          <w:rFonts w:hint="cs"/>
          <w:rtl/>
        </w:rPr>
        <w:t>،</w:t>
      </w:r>
      <w:r w:rsidRPr="00A56D75">
        <w:rPr>
          <w:rtl/>
        </w:rPr>
        <w:t xml:space="preserve"> </w:t>
      </w:r>
      <w:r w:rsidRPr="00A56D75">
        <w:rPr>
          <w:rFonts w:hint="cs"/>
          <w:rtl/>
        </w:rPr>
        <w:t>ج‏</w:t>
      </w:r>
      <w:r w:rsidRPr="00A56D75">
        <w:rPr>
          <w:rtl/>
        </w:rPr>
        <w:t>2</w:t>
      </w:r>
      <w:r w:rsidRPr="00A56D75">
        <w:rPr>
          <w:rFonts w:hint="cs"/>
          <w:rtl/>
        </w:rPr>
        <w:t>،</w:t>
      </w:r>
      <w:r w:rsidRPr="00A56D75">
        <w:rPr>
          <w:rtl/>
        </w:rPr>
        <w:t xml:space="preserve"> </w:t>
      </w:r>
      <w:r w:rsidRPr="00A56D75">
        <w:rPr>
          <w:rFonts w:hint="cs"/>
          <w:rtl/>
        </w:rPr>
        <w:t>ص</w:t>
      </w:r>
      <w:r w:rsidRPr="00A56D75">
        <w:rPr>
          <w:rtl/>
        </w:rPr>
        <w:t>: 530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C46095">
      <w:rPr>
        <w:b/>
        <w:bCs/>
        <w:sz w:val="20"/>
        <w:szCs w:val="24"/>
        <w:rtl/>
      </w:rPr>
      <w:t>078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C4609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C46095">
      <w:rPr>
        <w:rFonts w:hint="cs"/>
        <w:b/>
        <w:bCs/>
        <w:color w:val="632423" w:themeColor="accent2" w:themeShade="80"/>
        <w:sz w:val="20"/>
        <w:szCs w:val="24"/>
        <w:rtl/>
      </w:rPr>
      <w:t>سید</w:t>
    </w:r>
    <w:r w:rsidR="00C46095">
      <w:rPr>
        <w:b/>
        <w:bCs/>
        <w:color w:val="632423" w:themeColor="accent2" w:themeShade="80"/>
        <w:sz w:val="20"/>
        <w:szCs w:val="24"/>
        <w:rtl/>
      </w:rPr>
      <w:t xml:space="preserve"> </w:t>
    </w:r>
    <w:r w:rsidR="00C46095">
      <w:rPr>
        <w:rFonts w:hint="cs"/>
        <w:b/>
        <w:bCs/>
        <w:color w:val="632423" w:themeColor="accent2" w:themeShade="80"/>
        <w:sz w:val="20"/>
        <w:szCs w:val="24"/>
        <w:rtl/>
      </w:rPr>
      <w:t>محمد</w:t>
    </w:r>
    <w:r w:rsidR="00C46095">
      <w:rPr>
        <w:b/>
        <w:bCs/>
        <w:color w:val="632423" w:themeColor="accent2" w:themeShade="80"/>
        <w:sz w:val="20"/>
        <w:szCs w:val="24"/>
        <w:rtl/>
      </w:rPr>
      <w:t xml:space="preserve"> </w:t>
    </w:r>
    <w:r w:rsidR="00C46095">
      <w:rPr>
        <w:rFonts w:hint="cs"/>
        <w:b/>
        <w:bCs/>
        <w:color w:val="632423" w:themeColor="accent2" w:themeShade="80"/>
        <w:sz w:val="20"/>
        <w:szCs w:val="24"/>
        <w:rtl/>
      </w:rPr>
      <w:t>جواد</w:t>
    </w:r>
    <w:r w:rsidR="00C46095">
      <w:rPr>
        <w:b/>
        <w:bCs/>
        <w:color w:val="632423" w:themeColor="accent2" w:themeShade="80"/>
        <w:sz w:val="20"/>
        <w:szCs w:val="24"/>
        <w:rtl/>
      </w:rPr>
      <w:t xml:space="preserve"> </w:t>
    </w:r>
    <w:r w:rsidR="00C4609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C46095">
      <w:rPr>
        <w:sz w:val="24"/>
        <w:szCs w:val="24"/>
        <w:rtl/>
      </w:rPr>
      <w:t>16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C46095">
      <w:rPr>
        <w:rFonts w:hint="cs"/>
        <w:color w:val="000000" w:themeColor="text1"/>
        <w:sz w:val="24"/>
        <w:szCs w:val="24"/>
        <w:rtl/>
      </w:rPr>
      <w:t>مفاد</w:t>
    </w:r>
    <w:r w:rsidR="00C46095">
      <w:rPr>
        <w:color w:val="000000" w:themeColor="text1"/>
        <w:sz w:val="24"/>
        <w:szCs w:val="24"/>
        <w:rtl/>
      </w:rPr>
      <w:t xml:space="preserve"> </w:t>
    </w:r>
    <w:r w:rsidR="00C46095">
      <w:rPr>
        <w:rFonts w:hint="cs"/>
        <w:color w:val="000000" w:themeColor="text1"/>
        <w:sz w:val="24"/>
        <w:szCs w:val="24"/>
        <w:rtl/>
      </w:rPr>
      <w:t>حدیث</w:t>
    </w:r>
    <w:r w:rsidR="00C46095">
      <w:rPr>
        <w:color w:val="000000" w:themeColor="text1"/>
        <w:sz w:val="24"/>
        <w:szCs w:val="24"/>
        <w:rtl/>
      </w:rPr>
      <w:t xml:space="preserve"> </w:t>
    </w:r>
    <w:r w:rsidR="00C46095">
      <w:rPr>
        <w:rFonts w:hint="cs"/>
        <w:color w:val="000000" w:themeColor="text1"/>
        <w:sz w:val="24"/>
        <w:szCs w:val="24"/>
        <w:rtl/>
      </w:rPr>
      <w:t>لا</w:t>
    </w:r>
    <w:r w:rsidR="00C46095">
      <w:rPr>
        <w:color w:val="000000" w:themeColor="text1"/>
        <w:sz w:val="24"/>
        <w:szCs w:val="24"/>
        <w:rtl/>
      </w:rPr>
      <w:t xml:space="preserve"> </w:t>
    </w:r>
    <w:r w:rsidR="00C46095">
      <w:rPr>
        <w:rFonts w:hint="cs"/>
        <w:color w:val="000000" w:themeColor="text1"/>
        <w:sz w:val="24"/>
        <w:szCs w:val="24"/>
        <w:rtl/>
      </w:rPr>
      <w:t>ضرر</w:t>
    </w:r>
    <w:r w:rsidR="009B69B4">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9B69B4">
      <w:rPr>
        <w:rFonts w:hint="cs"/>
        <w:sz w:val="24"/>
        <w:szCs w:val="24"/>
        <w:rtl/>
      </w:rPr>
      <w:t xml:space="preserve">مرکز فقهی امام محمدباقر علیه السلام - </w:t>
    </w:r>
    <w:r w:rsidR="00C46095">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C46095">
      <w:rPr>
        <w:rFonts w:hint="cs"/>
        <w:sz w:val="24"/>
        <w:szCs w:val="24"/>
        <w:rtl/>
      </w:rPr>
      <w:t>مفاد</w:t>
    </w:r>
    <w:r w:rsidR="00C46095">
      <w:rPr>
        <w:sz w:val="24"/>
        <w:szCs w:val="24"/>
        <w:rtl/>
      </w:rPr>
      <w:t xml:space="preserve"> </w:t>
    </w:r>
    <w:r w:rsidR="00C46095">
      <w:rPr>
        <w:rFonts w:hint="cs"/>
        <w:sz w:val="24"/>
        <w:szCs w:val="24"/>
        <w:rtl/>
      </w:rPr>
      <w:t>هیئت</w:t>
    </w:r>
    <w:r w:rsidR="00C46095">
      <w:rPr>
        <w:sz w:val="24"/>
        <w:szCs w:val="24"/>
        <w:rtl/>
      </w:rPr>
      <w:t xml:space="preserve"> </w:t>
    </w:r>
    <w:r w:rsidR="00C46095">
      <w:rPr>
        <w:rFonts w:hint="cs"/>
        <w:sz w:val="24"/>
        <w:szCs w:val="24"/>
        <w:rtl/>
      </w:rPr>
      <w:t>ترکیبی</w:t>
    </w:r>
    <w:r w:rsidR="00C46095">
      <w:rPr>
        <w:sz w:val="24"/>
        <w:szCs w:val="24"/>
        <w:rtl/>
      </w:rPr>
      <w:t xml:space="preserve"> </w:t>
    </w:r>
    <w:r w:rsidR="00C46095">
      <w:rPr>
        <w:rFonts w:hint="cs"/>
        <w:sz w:val="24"/>
        <w:szCs w:val="24"/>
        <w:rtl/>
      </w:rPr>
      <w:t>لا</w:t>
    </w:r>
    <w:r w:rsidR="00C46095">
      <w:rPr>
        <w:sz w:val="24"/>
        <w:szCs w:val="24"/>
        <w:rtl/>
      </w:rPr>
      <w:t xml:space="preserve"> </w:t>
    </w:r>
    <w:r w:rsidR="00C46095">
      <w:rPr>
        <w:rFonts w:hint="cs"/>
        <w:sz w:val="24"/>
        <w:szCs w:val="24"/>
        <w:rtl/>
      </w:rPr>
      <w:t>ضرر</w:t>
    </w:r>
    <w:r w:rsidR="00C46095">
      <w:rPr>
        <w:sz w:val="24"/>
        <w:szCs w:val="24"/>
        <w:rtl/>
      </w:rPr>
      <w:t xml:space="preserve"> </w:t>
    </w:r>
    <w:r w:rsidR="00C46095">
      <w:rPr>
        <w:rFonts w:hint="cs"/>
        <w:sz w:val="24"/>
        <w:szCs w:val="24"/>
        <w:rtl/>
      </w:rPr>
      <w:t>و</w:t>
    </w:r>
    <w:r w:rsidR="00C46095">
      <w:rPr>
        <w:sz w:val="24"/>
        <w:szCs w:val="24"/>
        <w:rtl/>
      </w:rPr>
      <w:t xml:space="preserve"> </w:t>
    </w:r>
    <w:r w:rsidR="00C46095">
      <w:rPr>
        <w:rFonts w:hint="cs"/>
        <w:sz w:val="24"/>
        <w:szCs w:val="24"/>
        <w:rtl/>
      </w:rPr>
      <w:t>لا</w:t>
    </w:r>
    <w:r w:rsidR="00C46095">
      <w:rPr>
        <w:sz w:val="24"/>
        <w:szCs w:val="24"/>
        <w:rtl/>
      </w:rPr>
      <w:t xml:space="preserve"> </w:t>
    </w:r>
    <w:r w:rsidR="00C46095">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C2746"/>
    <w:multiLevelType w:val="hybridMultilevel"/>
    <w:tmpl w:val="3AA09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6A8"/>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07E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4092"/>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04B9"/>
    <w:rsid w:val="005426BF"/>
    <w:rsid w:val="0055374D"/>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2D82"/>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676B"/>
    <w:rsid w:val="008B4464"/>
    <w:rsid w:val="008B750B"/>
    <w:rsid w:val="008C3162"/>
    <w:rsid w:val="008D1F14"/>
    <w:rsid w:val="008E3924"/>
    <w:rsid w:val="008E7CCC"/>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69B4"/>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6D75"/>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04F9"/>
    <w:rsid w:val="00B911F9"/>
    <w:rsid w:val="00B93A6B"/>
    <w:rsid w:val="00B9565F"/>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6095"/>
    <w:rsid w:val="00C52260"/>
    <w:rsid w:val="00C57B5C"/>
    <w:rsid w:val="00C57C7C"/>
    <w:rsid w:val="00C61049"/>
    <w:rsid w:val="00C63FFE"/>
    <w:rsid w:val="00C91EB6"/>
    <w:rsid w:val="00CA10B0"/>
    <w:rsid w:val="00CA2F8E"/>
    <w:rsid w:val="00CA3EE2"/>
    <w:rsid w:val="00CA7FD5"/>
    <w:rsid w:val="00CB3287"/>
    <w:rsid w:val="00CB33E2"/>
    <w:rsid w:val="00CB39B9"/>
    <w:rsid w:val="00CB403B"/>
    <w:rsid w:val="00CB4E68"/>
    <w:rsid w:val="00CC2733"/>
    <w:rsid w:val="00CD0050"/>
    <w:rsid w:val="00CE7481"/>
    <w:rsid w:val="00CF0A8F"/>
    <w:rsid w:val="00D048CE"/>
    <w:rsid w:val="00D10998"/>
    <w:rsid w:val="00D14093"/>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214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775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62554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30643879">
      <w:bodyDiv w:val="1"/>
      <w:marLeft w:val="0"/>
      <w:marRight w:val="0"/>
      <w:marTop w:val="0"/>
      <w:marBottom w:val="0"/>
      <w:divBdr>
        <w:top w:val="none" w:sz="0" w:space="0" w:color="auto"/>
        <w:left w:val="none" w:sz="0" w:space="0" w:color="auto"/>
        <w:bottom w:val="none" w:sz="0" w:space="0" w:color="auto"/>
        <w:right w:val="none" w:sz="0" w:space="0" w:color="auto"/>
      </w:divBdr>
    </w:div>
    <w:div w:id="1060977129">
      <w:bodyDiv w:val="1"/>
      <w:marLeft w:val="0"/>
      <w:marRight w:val="0"/>
      <w:marTop w:val="0"/>
      <w:marBottom w:val="0"/>
      <w:divBdr>
        <w:top w:val="none" w:sz="0" w:space="0" w:color="auto"/>
        <w:left w:val="none" w:sz="0" w:space="0" w:color="auto"/>
        <w:bottom w:val="none" w:sz="0" w:space="0" w:color="auto"/>
        <w:right w:val="none" w:sz="0" w:space="0" w:color="auto"/>
      </w:divBdr>
    </w:div>
    <w:div w:id="117325724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784987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8358513">
      <w:bodyDiv w:val="1"/>
      <w:marLeft w:val="0"/>
      <w:marRight w:val="0"/>
      <w:marTop w:val="0"/>
      <w:marBottom w:val="0"/>
      <w:divBdr>
        <w:top w:val="none" w:sz="0" w:space="0" w:color="auto"/>
        <w:left w:val="none" w:sz="0" w:space="0" w:color="auto"/>
        <w:bottom w:val="none" w:sz="0" w:space="0" w:color="auto"/>
        <w:right w:val="none" w:sz="0" w:space="0" w:color="auto"/>
      </w:divBdr>
    </w:div>
    <w:div w:id="1781992610">
      <w:bodyDiv w:val="1"/>
      <w:marLeft w:val="0"/>
      <w:marRight w:val="0"/>
      <w:marTop w:val="0"/>
      <w:marBottom w:val="0"/>
      <w:divBdr>
        <w:top w:val="none" w:sz="0" w:space="0" w:color="auto"/>
        <w:left w:val="none" w:sz="0" w:space="0" w:color="auto"/>
        <w:bottom w:val="none" w:sz="0" w:space="0" w:color="auto"/>
        <w:right w:val="none" w:sz="0" w:space="0" w:color="auto"/>
      </w:divBdr>
      <w:divsChild>
        <w:div w:id="1183134053">
          <w:marLeft w:val="0"/>
          <w:marRight w:val="0"/>
          <w:marTop w:val="100"/>
          <w:marBottom w:val="300"/>
          <w:divBdr>
            <w:top w:val="none" w:sz="0" w:space="0" w:color="auto"/>
            <w:left w:val="none" w:sz="0" w:space="0" w:color="auto"/>
            <w:bottom w:val="none" w:sz="0" w:space="0" w:color="auto"/>
            <w:right w:val="none" w:sz="0" w:space="0" w:color="auto"/>
          </w:divBdr>
          <w:divsChild>
            <w:div w:id="676808032">
              <w:marLeft w:val="0"/>
              <w:marRight w:val="0"/>
              <w:marTop w:val="0"/>
              <w:marBottom w:val="0"/>
              <w:divBdr>
                <w:top w:val="none" w:sz="0" w:space="0" w:color="auto"/>
                <w:left w:val="none" w:sz="0" w:space="0" w:color="auto"/>
                <w:bottom w:val="none" w:sz="0" w:space="0" w:color="auto"/>
                <w:right w:val="none" w:sz="0" w:space="0" w:color="auto"/>
              </w:divBdr>
            </w:div>
            <w:div w:id="357317524">
              <w:marLeft w:val="0"/>
              <w:marRight w:val="0"/>
              <w:marTop w:val="0"/>
              <w:marBottom w:val="0"/>
              <w:divBdr>
                <w:top w:val="none" w:sz="0" w:space="0" w:color="auto"/>
                <w:left w:val="none" w:sz="0" w:space="0" w:color="auto"/>
                <w:bottom w:val="none" w:sz="0" w:space="0" w:color="auto"/>
                <w:right w:val="none" w:sz="0" w:space="0" w:color="auto"/>
              </w:divBdr>
            </w:div>
          </w:divsChild>
        </w:div>
        <w:div w:id="410615689">
          <w:marLeft w:val="0"/>
          <w:marRight w:val="0"/>
          <w:marTop w:val="100"/>
          <w:marBottom w:val="300"/>
          <w:divBdr>
            <w:top w:val="none" w:sz="0" w:space="0" w:color="auto"/>
            <w:left w:val="none" w:sz="0" w:space="0" w:color="auto"/>
            <w:bottom w:val="none" w:sz="0" w:space="0" w:color="auto"/>
            <w:right w:val="none" w:sz="0" w:space="0" w:color="auto"/>
          </w:divBdr>
          <w:divsChild>
            <w:div w:id="328752775">
              <w:marLeft w:val="0"/>
              <w:marRight w:val="0"/>
              <w:marTop w:val="0"/>
              <w:marBottom w:val="0"/>
              <w:divBdr>
                <w:top w:val="none" w:sz="0" w:space="0" w:color="auto"/>
                <w:left w:val="none" w:sz="0" w:space="0" w:color="auto"/>
                <w:bottom w:val="none" w:sz="0" w:space="0" w:color="auto"/>
                <w:right w:val="none" w:sz="0" w:space="0" w:color="auto"/>
              </w:divBdr>
            </w:div>
            <w:div w:id="478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29566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7C4CF-6B9B-4839-A726-9B491394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1558</Words>
  <Characters>8885</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2020-02-09T04:58:00Z</dcterms:created>
  <dcterms:modified xsi:type="dcterms:W3CDTF">2020-04-15T12:04:00Z</dcterms:modified>
  <cp:contentStatus>ویرایش 2.5</cp:contentStatus>
  <cp:version>2.7</cp:version>
</cp:coreProperties>
</file>