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997" w:rsidRDefault="00923997" w:rsidP="00923997">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923997" w:rsidRDefault="00923997" w:rsidP="00923997">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جلسه19</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/09/ 1398 متن تکمله‌ی عروه/ اقوال فقها در عده/کتاب العدد</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137005">
        <w:rPr>
          <w:rStyle w:val="Emphasis"/>
          <w:rFonts w:hint="cs"/>
          <w:b/>
          <w:bCs w:val="0"/>
          <w:rtl/>
        </w:rPr>
        <w:t>‌ی</w:t>
      </w:r>
      <w:r w:rsidRPr="009C66D5">
        <w:rPr>
          <w:rStyle w:val="Emphasis"/>
          <w:rFonts w:hint="cs"/>
          <w:b/>
          <w:bCs w:val="0"/>
          <w:rtl/>
        </w:rPr>
        <w:t xml:space="preserve"> مباحث گذشته:</w:t>
      </w:r>
    </w:p>
    <w:p w:rsidR="00247D2F" w:rsidRDefault="00362F00" w:rsidP="00C85D7B">
      <w:pPr>
        <w:pBdr>
          <w:bottom w:val="double" w:sz="6" w:space="1" w:color="auto"/>
        </w:pBdr>
        <w:jc w:val="both"/>
        <w:rPr>
          <w:rtl/>
        </w:rPr>
      </w:pPr>
      <w:r>
        <w:rPr>
          <w:rFonts w:hint="cs"/>
          <w:rtl/>
        </w:rPr>
        <w:t>بحث در مساله‌ی چهارم تکمله‌ی عروه در مورد سن یائسگی زنان بود و در حال بررسی روایات بحث بودیم. روایت عبدالرحمن بن الحجاج دو نقل داشت، در یک نقل شصت سال و در نقل دیگر پنجاه سال سن یائسگی زن ذکر شده بود.</w:t>
      </w:r>
      <w:r w:rsidR="00993A6C">
        <w:rPr>
          <w:rFonts w:hint="cs"/>
          <w:rtl/>
        </w:rPr>
        <w:t xml:space="preserve"> مرسله‌ی بزنطی هم پنجاه سال را بیان کرده بود. گفتیم یک علم اجمالی کبیر بین مرسله‌ی بزنطی و دو نقل از روایت عبدالرحمن بن الحجاج وجود دارد که یکی از این سه کذب است. این علم اجمالی کبیر اثر ندارد، زیرا به </w:t>
      </w:r>
      <w:r w:rsidR="00C85D7B">
        <w:rPr>
          <w:rFonts w:hint="cs"/>
          <w:rtl/>
        </w:rPr>
        <w:t>سبب</w:t>
      </w:r>
      <w:r w:rsidR="00993A6C">
        <w:rPr>
          <w:rFonts w:hint="cs"/>
          <w:rtl/>
        </w:rPr>
        <w:t xml:space="preserve"> علم اجمالی صغیر منحل می شود. علم اجمالی صغیر بین دو نقل از روایت عبدالرحمن بن الحجاج است که علم به کذب یکی از دو نقل آن داریم. بنابراین مرسله‌ی بزنطی طرف معارضه قرار نمی گیرد و دلیل حجیت اماره شامل آن می شود، اما دو نقل از روایت عبدالرحمن بن الحجاج به خاطر ت</w:t>
      </w:r>
      <w:r w:rsidR="00781196">
        <w:rPr>
          <w:rFonts w:hint="cs"/>
          <w:rtl/>
        </w:rPr>
        <w:t>عارض تساقط می کنند، زیرا هیچ کدام ترجیحی بر دیگری ندارد.</w:t>
      </w:r>
    </w:p>
    <w:p w:rsidR="00137005" w:rsidRPr="003A6148" w:rsidRDefault="00137005" w:rsidP="00137005">
      <w:pPr>
        <w:pBdr>
          <w:bottom w:val="double" w:sz="6" w:space="1" w:color="auto"/>
        </w:pBdr>
        <w:jc w:val="both"/>
      </w:pPr>
    </w:p>
    <w:p w:rsidR="008F5B4D" w:rsidRDefault="008F5B4D" w:rsidP="00137005">
      <w:pPr>
        <w:jc w:val="both"/>
      </w:pPr>
    </w:p>
    <w:p w:rsidR="007C7B16" w:rsidRDefault="007C7B16" w:rsidP="007C7B16">
      <w:pPr>
        <w:pStyle w:val="Heading1"/>
        <w:rPr>
          <w:rtl/>
        </w:rPr>
      </w:pPr>
      <w:bookmarkStart w:id="1" w:name="_Toc26069326"/>
      <w:bookmarkStart w:id="2" w:name="_Toc26119777"/>
      <w:r>
        <w:rPr>
          <w:rFonts w:hint="cs"/>
          <w:rtl/>
        </w:rPr>
        <w:t>اشکال به بیان علم اجمالی و عدم تساقط مرسله‌ی بزنطی</w:t>
      </w:r>
      <w:bookmarkEnd w:id="1"/>
      <w:bookmarkEnd w:id="2"/>
    </w:p>
    <w:p w:rsidR="001A1EA5" w:rsidRDefault="00B53C9E" w:rsidP="00137005">
      <w:pPr>
        <w:jc w:val="both"/>
        <w:rPr>
          <w:rtl/>
        </w:rPr>
      </w:pPr>
      <w:r>
        <w:rPr>
          <w:rFonts w:hint="cs"/>
          <w:rtl/>
        </w:rPr>
        <w:t>ممکن است به</w:t>
      </w:r>
      <w:r w:rsidR="00650F7D">
        <w:rPr>
          <w:rFonts w:hint="cs"/>
          <w:rtl/>
        </w:rPr>
        <w:t xml:space="preserve"> این</w:t>
      </w:r>
      <w:r>
        <w:rPr>
          <w:rFonts w:hint="cs"/>
          <w:rtl/>
        </w:rPr>
        <w:t xml:space="preserve"> علم اجمالی که بیان کردیم اشکال شود به این صورت که در محل بحث دو علم اجمالی وجود دارد. یکی این که علم داریم یک</w:t>
      </w:r>
      <w:r w:rsidR="006D2C81">
        <w:rPr>
          <w:rFonts w:hint="cs"/>
          <w:rtl/>
        </w:rPr>
        <w:t>ی</w:t>
      </w:r>
      <w:r w:rsidR="009D223A">
        <w:rPr>
          <w:rFonts w:hint="cs"/>
          <w:rtl/>
        </w:rPr>
        <w:t xml:space="preserve"> از دو نقل</w:t>
      </w:r>
      <w:r>
        <w:rPr>
          <w:rFonts w:hint="cs"/>
          <w:rtl/>
        </w:rPr>
        <w:t xml:space="preserve"> روایت عبدالرحمن بن الحجاج مخالف واقع است. علم اجمالی دوم هم بین مرسله‌ی بزنطی و نقل شصت سال از روایت عبدالرحمن بن الحجاج است که علم ب</w:t>
      </w:r>
      <w:r w:rsidR="009A2EED">
        <w:rPr>
          <w:rFonts w:hint="cs"/>
          <w:rtl/>
        </w:rPr>
        <w:t>ه کذب یکی از این دو روایت داریم.</w:t>
      </w:r>
    </w:p>
    <w:p w:rsidR="00137005" w:rsidRDefault="007B6767" w:rsidP="00137005">
      <w:pPr>
        <w:jc w:val="both"/>
        <w:rPr>
          <w:rtl/>
        </w:rPr>
      </w:pPr>
      <w:r>
        <w:rPr>
          <w:rFonts w:hint="cs"/>
          <w:rtl/>
        </w:rPr>
        <w:t>به خاطر این اشکال تقریب دیگری را بیان می کنیم.</w:t>
      </w:r>
    </w:p>
    <w:p w:rsidR="007C7B16" w:rsidRDefault="00ED167F" w:rsidP="009D7ADB">
      <w:pPr>
        <w:pStyle w:val="Heading1"/>
        <w:rPr>
          <w:rtl/>
        </w:rPr>
      </w:pPr>
      <w:bookmarkStart w:id="3" w:name="_Toc26069327"/>
      <w:bookmarkStart w:id="4" w:name="_Toc26119778"/>
      <w:r>
        <w:rPr>
          <w:rFonts w:hint="cs"/>
          <w:rtl/>
        </w:rPr>
        <w:t xml:space="preserve">تقریب دیگر برای عدم </w:t>
      </w:r>
      <w:r w:rsidR="009D7ADB">
        <w:rPr>
          <w:rFonts w:hint="cs"/>
          <w:rtl/>
        </w:rPr>
        <w:t>سقوط مرسله‌ی بزنطی از حجیت</w:t>
      </w:r>
      <w:bookmarkEnd w:id="3"/>
      <w:bookmarkEnd w:id="4"/>
    </w:p>
    <w:p w:rsidR="007B6767" w:rsidRDefault="007E22EB" w:rsidP="00E94193">
      <w:pPr>
        <w:jc w:val="both"/>
        <w:rPr>
          <w:rtl/>
        </w:rPr>
      </w:pPr>
      <w:r>
        <w:rPr>
          <w:rFonts w:hint="cs"/>
          <w:rtl/>
        </w:rPr>
        <w:t>اگر به اطمینان برسیم که عبدالرحمن بن الحجاج فقط یکی از دو نقل پنجاه</w:t>
      </w:r>
      <w:r w:rsidR="009D7ADB">
        <w:rPr>
          <w:rFonts w:hint="cs"/>
          <w:rtl/>
        </w:rPr>
        <w:t xml:space="preserve"> سال</w:t>
      </w:r>
      <w:r>
        <w:rPr>
          <w:rFonts w:hint="cs"/>
          <w:rtl/>
        </w:rPr>
        <w:t xml:space="preserve"> یا شصت</w:t>
      </w:r>
      <w:r w:rsidR="009D7ADB">
        <w:rPr>
          <w:rFonts w:hint="cs"/>
          <w:rtl/>
        </w:rPr>
        <w:t xml:space="preserve"> سال</w:t>
      </w:r>
      <w:r>
        <w:rPr>
          <w:rFonts w:hint="cs"/>
          <w:rtl/>
        </w:rPr>
        <w:t xml:space="preserve"> را داشته است و خطا در راویان طبقه‌ی بعد بوده است، در این صورت معارض داشتن مرسله‌ی بزنطی مورد تردید است، </w:t>
      </w:r>
      <w:r>
        <w:rPr>
          <w:rFonts w:hint="cs"/>
          <w:rtl/>
        </w:rPr>
        <w:lastRenderedPageBreak/>
        <w:t>یعنی هم احتمال دارد که معارض داشته باشد و هم</w:t>
      </w:r>
      <w:r w:rsidR="007F7FE7">
        <w:rPr>
          <w:rFonts w:hint="cs"/>
          <w:rtl/>
        </w:rPr>
        <w:t xml:space="preserve"> احتمال دارد که بدون معارض باشد، اگر عبدالرحمن بن الحجاج خمسین را نقل کرده باشد، مرسله‌ی بزنطی معارض ندارد اما اگر ستین را نقل کرده باشد، معارض دارد، </w:t>
      </w:r>
      <w:r w:rsidR="00E94193">
        <w:rPr>
          <w:rFonts w:hint="cs"/>
          <w:rtl/>
        </w:rPr>
        <w:t>احتمال</w:t>
      </w:r>
      <w:r w:rsidR="007F7FE7">
        <w:rPr>
          <w:rFonts w:hint="cs"/>
          <w:rtl/>
        </w:rPr>
        <w:t xml:space="preserve"> معارض داشتن موجب سقوط حجیت نمی شود.</w:t>
      </w:r>
      <w:r w:rsidR="00833B0F">
        <w:rPr>
          <w:rFonts w:hint="cs"/>
          <w:rtl/>
        </w:rPr>
        <w:t xml:space="preserve"> بنابراین مرسله‌ی بزنطی حجت است.</w:t>
      </w:r>
    </w:p>
    <w:p w:rsidR="009D7ADB" w:rsidRDefault="009D7ADB" w:rsidP="009D7ADB">
      <w:pPr>
        <w:pStyle w:val="Heading1"/>
        <w:rPr>
          <w:rtl/>
        </w:rPr>
      </w:pPr>
      <w:bookmarkStart w:id="5" w:name="_Toc26069328"/>
      <w:bookmarkStart w:id="6" w:name="_Toc26119779"/>
      <w:r>
        <w:rPr>
          <w:rFonts w:hint="cs"/>
          <w:rtl/>
        </w:rPr>
        <w:t>بررسی روایت عبدالرحمن بن الحجاج در صورتی که عبدالرحمن بن الحجاج روایت را</w:t>
      </w:r>
      <w:r w:rsidR="006C383F">
        <w:rPr>
          <w:rFonts w:hint="cs"/>
          <w:rtl/>
        </w:rPr>
        <w:t xml:space="preserve"> به</w:t>
      </w:r>
      <w:r>
        <w:rPr>
          <w:rFonts w:hint="cs"/>
          <w:rtl/>
        </w:rPr>
        <w:t xml:space="preserve"> دو صورت نقل کرده باشد</w:t>
      </w:r>
      <w:bookmarkEnd w:id="5"/>
      <w:bookmarkEnd w:id="6"/>
    </w:p>
    <w:p w:rsidR="00137005" w:rsidRDefault="00770801" w:rsidP="009D7ADB">
      <w:pPr>
        <w:jc w:val="both"/>
        <w:rPr>
          <w:rtl/>
        </w:rPr>
      </w:pPr>
      <w:r>
        <w:rPr>
          <w:rFonts w:hint="cs"/>
          <w:rtl/>
        </w:rPr>
        <w:t>اگر یقین کنیم که عبدالرحمن بن الحجاج روایت را به دو صورت نقل کرده است یا شک داشته باشیم که عبدالرحمن بن الحجاج دو نقل داشته یا یک نقل، در ا</w:t>
      </w:r>
      <w:r w:rsidR="009007A9">
        <w:rPr>
          <w:rFonts w:hint="cs"/>
          <w:rtl/>
        </w:rPr>
        <w:t xml:space="preserve">ین صورت آیا مرسله‌ی بزنطی از </w:t>
      </w:r>
      <w:r w:rsidR="009D7ADB">
        <w:rPr>
          <w:rFonts w:hint="cs"/>
          <w:rtl/>
        </w:rPr>
        <w:t>دایره‌ی</w:t>
      </w:r>
      <w:r w:rsidR="009007A9">
        <w:rPr>
          <w:rFonts w:hint="cs"/>
          <w:rtl/>
        </w:rPr>
        <w:t xml:space="preserve"> علم اجمالی خارج می شود؟</w:t>
      </w:r>
    </w:p>
    <w:p w:rsidR="00770801" w:rsidRDefault="00770801" w:rsidP="00137005">
      <w:pPr>
        <w:jc w:val="both"/>
        <w:rPr>
          <w:rtl/>
        </w:rPr>
      </w:pPr>
      <w:r>
        <w:rPr>
          <w:rFonts w:hint="cs"/>
          <w:rtl/>
        </w:rPr>
        <w:t>در صورت شک،</w:t>
      </w:r>
      <w:r w:rsidR="001B1E33">
        <w:rPr>
          <w:rFonts w:hint="cs"/>
          <w:rtl/>
        </w:rPr>
        <w:t xml:space="preserve"> با توجه به این</w:t>
      </w:r>
      <w:r w:rsidR="00084D0B">
        <w:rPr>
          <w:rFonts w:hint="cs"/>
          <w:rtl/>
        </w:rPr>
        <w:t xml:space="preserve"> </w:t>
      </w:r>
      <w:r w:rsidR="001B1E33">
        <w:rPr>
          <w:rFonts w:hint="cs"/>
          <w:rtl/>
        </w:rPr>
        <w:t>که همه‌ی روات از عبدالرحمن بن الحجاج در هر دو نقل ثقه هستند،</w:t>
      </w:r>
      <w:r>
        <w:rPr>
          <w:rFonts w:hint="cs"/>
          <w:rtl/>
        </w:rPr>
        <w:t xml:space="preserve"> اصالت حجیت قول ثقه اقتضا می کند که عبدالرحمن بن الحجاج </w:t>
      </w:r>
      <w:r w:rsidR="001B1E33">
        <w:rPr>
          <w:rFonts w:hint="cs"/>
          <w:rtl/>
        </w:rPr>
        <w:t xml:space="preserve">روایت را </w:t>
      </w:r>
      <w:r>
        <w:rPr>
          <w:rFonts w:hint="cs"/>
          <w:rtl/>
        </w:rPr>
        <w:t>به دو شکل از امام نقل کرده باشد.</w:t>
      </w:r>
      <w:r w:rsidR="005D5B2F">
        <w:rPr>
          <w:rFonts w:hint="cs"/>
          <w:rtl/>
        </w:rPr>
        <w:t xml:space="preserve"> یعنی علم اجمالی داریم که عبدالرحمن بن الحجاج در یکی از دو روایتش اشتباه کرده است.</w:t>
      </w:r>
    </w:p>
    <w:p w:rsidR="00137005" w:rsidRDefault="009007A9" w:rsidP="00137005">
      <w:pPr>
        <w:jc w:val="both"/>
        <w:rPr>
          <w:rtl/>
        </w:rPr>
      </w:pPr>
      <w:r>
        <w:rPr>
          <w:rFonts w:hint="cs"/>
          <w:rtl/>
        </w:rPr>
        <w:t>حال ببینیم آیا مرسله‌ی بزنطی از دایره‌ی علم اجمالی خارج است؟</w:t>
      </w:r>
    </w:p>
    <w:p w:rsidR="009007A9" w:rsidRDefault="00386284" w:rsidP="00137005">
      <w:pPr>
        <w:jc w:val="both"/>
        <w:rPr>
          <w:rtl/>
        </w:rPr>
      </w:pPr>
      <w:r>
        <w:rPr>
          <w:rFonts w:hint="cs"/>
          <w:rtl/>
        </w:rPr>
        <w:t>در پاسخ به این سوال باید مطلب دیگری را بیان کنیم که مرحوم آقای خویی و آیت الله والد دو نحوه عمل کرده اند.</w:t>
      </w:r>
    </w:p>
    <w:p w:rsidR="00386284" w:rsidRDefault="00386284" w:rsidP="00137005">
      <w:pPr>
        <w:jc w:val="both"/>
        <w:rPr>
          <w:rtl/>
        </w:rPr>
      </w:pPr>
      <w:r>
        <w:rPr>
          <w:rFonts w:hint="cs"/>
          <w:rtl/>
        </w:rPr>
        <w:t>گاهی در مورد روات</w:t>
      </w:r>
      <w:r w:rsidR="00F9703D">
        <w:rPr>
          <w:rFonts w:hint="cs"/>
          <w:rtl/>
        </w:rPr>
        <w:t>،</w:t>
      </w:r>
      <w:r>
        <w:rPr>
          <w:rFonts w:hint="cs"/>
          <w:rtl/>
        </w:rPr>
        <w:t xml:space="preserve"> قول یک رجالی مختلف است.</w:t>
      </w:r>
    </w:p>
    <w:p w:rsidR="00386284" w:rsidRDefault="00386284" w:rsidP="003E202D">
      <w:pPr>
        <w:jc w:val="both"/>
        <w:rPr>
          <w:rtl/>
        </w:rPr>
      </w:pPr>
      <w:r>
        <w:rPr>
          <w:rFonts w:hint="cs"/>
          <w:rtl/>
        </w:rPr>
        <w:t xml:space="preserve">مثلا </w:t>
      </w:r>
      <w:r w:rsidR="003E202D">
        <w:rPr>
          <w:rFonts w:hint="cs"/>
          <w:rtl/>
        </w:rPr>
        <w:t>شیخ طوسی سهل بن زیاد را در تهذیب و استبصار تضعیف کرده است اما در رجال توثیقش کرده است.</w:t>
      </w:r>
    </w:p>
    <w:p w:rsidR="003E202D" w:rsidRDefault="003E202D" w:rsidP="003E202D">
      <w:pPr>
        <w:jc w:val="both"/>
        <w:rPr>
          <w:rtl/>
        </w:rPr>
      </w:pPr>
      <w:r>
        <w:rPr>
          <w:rFonts w:hint="cs"/>
          <w:rtl/>
        </w:rPr>
        <w:t>نجاشی سهل بن زیاد را تضعیف کرده است.</w:t>
      </w:r>
    </w:p>
    <w:p w:rsidR="006E11A2" w:rsidRDefault="006E11A2" w:rsidP="003E202D">
      <w:pPr>
        <w:jc w:val="both"/>
        <w:rPr>
          <w:rtl/>
        </w:rPr>
      </w:pPr>
      <w:r>
        <w:rPr>
          <w:rFonts w:hint="cs"/>
          <w:rtl/>
        </w:rPr>
        <w:t>مرحوم آقای خویی می فرماید: قول نجاشی و هر دو قول شیخ طوسی با هم تعارض می کنند و تساقط می کنند، زیرا ما یقین داریم یا توثیق شیخ اشتباه است و یا تضعیف شیخ و تضعیف نجاشی اشتباه هستند. بنابراین تضعیف نجاشی خارج از دایره‌ی تعارض نیست.</w:t>
      </w:r>
    </w:p>
    <w:p w:rsidR="006E11A2" w:rsidRDefault="006E11A2" w:rsidP="001D5C33">
      <w:pPr>
        <w:jc w:val="both"/>
        <w:rPr>
          <w:rtl/>
        </w:rPr>
      </w:pPr>
      <w:r>
        <w:rPr>
          <w:rFonts w:hint="cs"/>
          <w:rtl/>
        </w:rPr>
        <w:t>آیت الله والد می فرماید: اگر ما بدانیم یک نفر بین دو مطلبی که گفته است، کلام اشتباهی دارد</w:t>
      </w:r>
      <w:r w:rsidR="001D5C33">
        <w:rPr>
          <w:rFonts w:hint="cs"/>
          <w:rtl/>
        </w:rPr>
        <w:t>، موجب تخطئه‌ی کلام شخص دیگر نمی شود،</w:t>
      </w:r>
      <w:r w:rsidR="00FB3EB9">
        <w:rPr>
          <w:rFonts w:hint="cs"/>
          <w:rtl/>
        </w:rPr>
        <w:t xml:space="preserve"> در واقع</w:t>
      </w:r>
      <w:r w:rsidR="001D5C33">
        <w:rPr>
          <w:rFonts w:hint="cs"/>
          <w:rtl/>
        </w:rPr>
        <w:t xml:space="preserve"> عقلا دو کلام متنافی یک شخص را متعارض </w:t>
      </w:r>
      <w:r w:rsidR="00FB3EB9">
        <w:rPr>
          <w:rFonts w:hint="cs"/>
          <w:rtl/>
        </w:rPr>
        <w:t>قرار می دهند.</w:t>
      </w:r>
    </w:p>
    <w:p w:rsidR="00FB3EB9" w:rsidRDefault="00FB3EB9" w:rsidP="00FB3EB9">
      <w:pPr>
        <w:jc w:val="both"/>
        <w:rPr>
          <w:rtl/>
        </w:rPr>
      </w:pPr>
      <w:r>
        <w:rPr>
          <w:rFonts w:hint="cs"/>
          <w:rtl/>
        </w:rPr>
        <w:t>وقتی می دانیم تضعیف یا توثیق شیخ اشتباه است معارضه باید بین این دو کلام متنافی شیخ باشد، نه این که کلام نجاشی را هم معارض یکی از دو کلام شیخ قرار دهیم.</w:t>
      </w:r>
    </w:p>
    <w:p w:rsidR="00137005" w:rsidRDefault="00403887" w:rsidP="00137005">
      <w:pPr>
        <w:jc w:val="both"/>
        <w:rPr>
          <w:rtl/>
        </w:rPr>
      </w:pPr>
      <w:r>
        <w:rPr>
          <w:rFonts w:hint="cs"/>
          <w:rtl/>
        </w:rPr>
        <w:t>محل بحث ما هم همین طور است</w:t>
      </w:r>
      <w:r w:rsidR="00711661">
        <w:rPr>
          <w:rFonts w:hint="cs"/>
          <w:rtl/>
        </w:rPr>
        <w:t>.</w:t>
      </w:r>
    </w:p>
    <w:p w:rsidR="00711661" w:rsidRDefault="007B1A33" w:rsidP="00137005">
      <w:pPr>
        <w:jc w:val="both"/>
        <w:rPr>
          <w:rtl/>
        </w:rPr>
      </w:pPr>
      <w:r>
        <w:rPr>
          <w:rFonts w:hint="cs"/>
          <w:rtl/>
        </w:rPr>
        <w:t xml:space="preserve">فرض این است که </w:t>
      </w:r>
      <w:r w:rsidR="00711661">
        <w:rPr>
          <w:rFonts w:hint="cs"/>
          <w:rtl/>
        </w:rPr>
        <w:t>یقین داریم که عبدالرحمن بن الحجاج دو قول متنافی</w:t>
      </w:r>
      <w:r>
        <w:rPr>
          <w:rFonts w:hint="cs"/>
          <w:rtl/>
        </w:rPr>
        <w:t xml:space="preserve"> ( پنجاه سال و شصت سال)</w:t>
      </w:r>
      <w:r w:rsidR="00711661">
        <w:rPr>
          <w:rFonts w:hint="cs"/>
          <w:rtl/>
        </w:rPr>
        <w:t xml:space="preserve"> دارد.</w:t>
      </w:r>
      <w:r>
        <w:rPr>
          <w:rFonts w:hint="cs"/>
          <w:rtl/>
        </w:rPr>
        <w:t xml:space="preserve"> از طرفی مرسله‌ی بزنطی را داریم که پنجاه سال را ذکر کرده است.</w:t>
      </w:r>
    </w:p>
    <w:p w:rsidR="00040C27" w:rsidRDefault="00040C27" w:rsidP="00137005">
      <w:pPr>
        <w:jc w:val="both"/>
        <w:rPr>
          <w:rtl/>
        </w:rPr>
      </w:pPr>
      <w:r>
        <w:rPr>
          <w:rFonts w:hint="cs"/>
          <w:rtl/>
        </w:rPr>
        <w:t>این جا هم دو قول متنافی عبدالرحمن بن الحجاج را متعارض قرار می دهیم</w:t>
      </w:r>
      <w:r w:rsidR="00CB5043">
        <w:rPr>
          <w:rFonts w:hint="cs"/>
          <w:rtl/>
        </w:rPr>
        <w:t xml:space="preserve"> و مرسله‌ی بزنطی را وارد دایره‌ی تعارض نمی کنیم.</w:t>
      </w:r>
    </w:p>
    <w:p w:rsidR="00BF75BF" w:rsidRDefault="00BF75BF" w:rsidP="00BF75BF">
      <w:pPr>
        <w:pStyle w:val="Heading1"/>
        <w:rPr>
          <w:rtl/>
        </w:rPr>
      </w:pPr>
      <w:bookmarkStart w:id="7" w:name="_Toc26069329"/>
      <w:bookmarkStart w:id="8" w:name="_Toc26119780"/>
      <w:r>
        <w:rPr>
          <w:rFonts w:hint="cs"/>
          <w:rtl/>
        </w:rPr>
        <w:t>نتیجه‌ی بحث</w:t>
      </w:r>
      <w:bookmarkEnd w:id="7"/>
      <w:bookmarkEnd w:id="8"/>
    </w:p>
    <w:p w:rsidR="00137005" w:rsidRDefault="00597E74" w:rsidP="00137005">
      <w:pPr>
        <w:jc w:val="both"/>
        <w:rPr>
          <w:rtl/>
        </w:rPr>
      </w:pPr>
      <w:r>
        <w:rPr>
          <w:rFonts w:hint="cs"/>
          <w:rtl/>
        </w:rPr>
        <w:t>نتیجه‌ی بحث تا این</w:t>
      </w:r>
      <w:r w:rsidR="00F9703D">
        <w:rPr>
          <w:rFonts w:hint="cs"/>
          <w:rtl/>
        </w:rPr>
        <w:t xml:space="preserve"> </w:t>
      </w:r>
      <w:r>
        <w:rPr>
          <w:rFonts w:hint="cs"/>
          <w:rtl/>
        </w:rPr>
        <w:t>جا این است که دو نقل از روایت عبدالرحمن بن الحجاج با هم تعارض کردند و به خاطر عدم مرجح، تساقط کردند. آن چه به عنوان حجت از روایات باقی مانده است یکی مرسله‌ی بزنطی است و دیگری مرسله‌ی ابن ابی عمیر است.</w:t>
      </w:r>
    </w:p>
    <w:p w:rsidR="00597E74" w:rsidRPr="00231D70" w:rsidRDefault="00597E74" w:rsidP="00597E74">
      <w:pPr>
        <w:jc w:val="both"/>
        <w:rPr>
          <w:color w:val="008000"/>
        </w:rPr>
      </w:pPr>
      <w:r w:rsidRPr="00231D70">
        <w:rPr>
          <w:rFonts w:hint="cs"/>
          <w:rtl/>
        </w:rPr>
        <w:t xml:space="preserve">عَلِيُّ بْنُ مُحَمَّدٍ عَنْ سَهْلِ بْنِ زِيَادٍ عَنْ أَحْمَدَ بْنِ مُحَمَّدِ بْنِ أَبِي نَصْرٍ عَنْ بَعْضِ أَصْحَابِنَا قَالَ قَالَ أَبُو عَبْدِ اللَّهِ </w:t>
      </w:r>
      <w:r>
        <w:rPr>
          <w:rFonts w:hint="cs"/>
          <w:rtl/>
        </w:rPr>
        <w:t>(</w:t>
      </w:r>
      <w:r w:rsidRPr="00231D70">
        <w:rPr>
          <w:rFonts w:hint="cs"/>
          <w:rtl/>
        </w:rPr>
        <w:t>ع</w:t>
      </w:r>
      <w:r>
        <w:rPr>
          <w:rFonts w:hint="cs"/>
          <w:rtl/>
        </w:rPr>
        <w:t>)</w:t>
      </w:r>
      <w:r w:rsidRPr="00231D70">
        <w:rPr>
          <w:rFonts w:hint="cs"/>
          <w:rtl/>
        </w:rPr>
        <w:t xml:space="preserve">‏ </w:t>
      </w:r>
      <w:r w:rsidRPr="00231D70">
        <w:rPr>
          <w:rFonts w:hint="cs"/>
          <w:color w:val="008000"/>
          <w:rtl/>
        </w:rPr>
        <w:t>الْمَرْأَةُ الَّتِي قَدْ يَئِسَتْ مِنَ الْمَحِيضِ حَدُّهَا خَمْسُونَ سَنَةً.</w:t>
      </w:r>
    </w:p>
    <w:p w:rsidR="00597E74" w:rsidRPr="00231D70" w:rsidRDefault="00597E74" w:rsidP="00597E74">
      <w:pPr>
        <w:jc w:val="both"/>
        <w:rPr>
          <w:color w:val="008000"/>
          <w:rtl/>
        </w:rPr>
      </w:pPr>
      <w:r w:rsidRPr="00231D70">
        <w:rPr>
          <w:rFonts w:hint="cs"/>
          <w:color w:val="008000"/>
          <w:rtl/>
        </w:rPr>
        <w:t>- وَ رُوِيَ‏ سِتُّونَ سَنَةً أَيْضا</w:t>
      </w:r>
      <w:r>
        <w:rPr>
          <w:rStyle w:val="FootnoteReference"/>
          <w:color w:val="008000"/>
          <w:rtl/>
        </w:rPr>
        <w:footnoteReference w:id="1"/>
      </w:r>
    </w:p>
    <w:p w:rsidR="00137005" w:rsidRDefault="00597E74" w:rsidP="00137005">
      <w:pPr>
        <w:jc w:val="both"/>
        <w:rPr>
          <w:rtl/>
        </w:rPr>
      </w:pPr>
      <w:r w:rsidRPr="0033673B">
        <w:rPr>
          <w:rFonts w:hint="cs"/>
          <w:rtl/>
        </w:rPr>
        <w:t>عِدَّةٌ مِنْ أَصْحَابِنَا عَنْ أَحْمَدَ بْنِ</w:t>
      </w:r>
      <w:r>
        <w:rPr>
          <w:rFonts w:hint="cs"/>
          <w:rtl/>
        </w:rPr>
        <w:t xml:space="preserve"> مُحَمَّدٍ عَنِ الْحَسَنِ بْنِ ظ</w:t>
      </w:r>
      <w:r w:rsidRPr="0033673B">
        <w:rPr>
          <w:rFonts w:hint="cs"/>
          <w:rtl/>
        </w:rPr>
        <w:t xml:space="preserve">َرِيفٍ عَنِ ابْنِ أَبِي عُمَيْرٍ عَنْ بَعْضِ أَصْحَابِنَا عَنْ أَبِي عَبْدِ اللَّهِ ع قَالَ: </w:t>
      </w:r>
      <w:r w:rsidRPr="0033673B">
        <w:rPr>
          <w:rFonts w:hint="cs"/>
          <w:color w:val="008000"/>
          <w:rtl/>
        </w:rPr>
        <w:t>إِذَا بَلَغَتِ الْمَرْأَةُ خَمْسِينَ سَنَةً لَمْ تَرَ حُمْرَةً إِلَّا أَنْ تَكُونَ امْرَأَةً مِنْ قُرَيْشٍ.</w:t>
      </w:r>
      <w:r>
        <w:rPr>
          <w:rStyle w:val="FootnoteReference"/>
          <w:color w:val="008000"/>
          <w:rtl/>
        </w:rPr>
        <w:footnoteReference w:id="2"/>
      </w:r>
    </w:p>
    <w:p w:rsidR="00360840" w:rsidRDefault="00360840" w:rsidP="00BF75BF">
      <w:pPr>
        <w:jc w:val="both"/>
        <w:rPr>
          <w:rtl/>
        </w:rPr>
      </w:pPr>
      <w:r>
        <w:rPr>
          <w:rFonts w:hint="cs"/>
          <w:rtl/>
        </w:rPr>
        <w:t>هر دو روایت</w:t>
      </w:r>
      <w:r w:rsidRPr="00850437">
        <w:rPr>
          <w:rFonts w:hint="cs"/>
          <w:rtl/>
        </w:rPr>
        <w:t xml:space="preserve"> </w:t>
      </w:r>
      <w:r>
        <w:rPr>
          <w:rFonts w:hint="cs"/>
          <w:rtl/>
        </w:rPr>
        <w:t xml:space="preserve">سن یائسگی زن غیر قرشی را پنجاه سال </w:t>
      </w:r>
      <w:r w:rsidR="00BF75BF">
        <w:rPr>
          <w:rFonts w:hint="cs"/>
          <w:rtl/>
        </w:rPr>
        <w:t>ذکر کرده اند</w:t>
      </w:r>
      <w:r>
        <w:rPr>
          <w:rFonts w:hint="cs"/>
          <w:rtl/>
        </w:rPr>
        <w:t>.</w:t>
      </w:r>
    </w:p>
    <w:p w:rsidR="00360840" w:rsidRDefault="00360840" w:rsidP="00360840">
      <w:pPr>
        <w:jc w:val="both"/>
        <w:rPr>
          <w:rtl/>
        </w:rPr>
      </w:pPr>
      <w:r>
        <w:rPr>
          <w:rFonts w:hint="cs"/>
          <w:rtl/>
        </w:rPr>
        <w:t>اما در مورد قرشی از این دو روایت چیزی به دست نمی آید.</w:t>
      </w:r>
    </w:p>
    <w:p w:rsidR="00626D4D" w:rsidRDefault="00626D4D" w:rsidP="00626D4D">
      <w:pPr>
        <w:pStyle w:val="Heading1"/>
        <w:rPr>
          <w:rtl/>
        </w:rPr>
      </w:pPr>
      <w:bookmarkStart w:id="9" w:name="_Toc25697827"/>
      <w:bookmarkStart w:id="10" w:name="_Toc25701213"/>
      <w:bookmarkStart w:id="11" w:name="_Toc26069330"/>
      <w:bookmarkStart w:id="12" w:name="_Toc26119781"/>
      <w:r>
        <w:rPr>
          <w:rFonts w:hint="cs"/>
          <w:rtl/>
        </w:rPr>
        <w:t>تعیین حد یائسگی توسط شارع</w:t>
      </w:r>
      <w:bookmarkEnd w:id="9"/>
      <w:bookmarkEnd w:id="10"/>
      <w:bookmarkEnd w:id="11"/>
      <w:bookmarkEnd w:id="12"/>
    </w:p>
    <w:p w:rsidR="00626D4D" w:rsidRDefault="00626D4D" w:rsidP="00626D4D">
      <w:pPr>
        <w:jc w:val="both"/>
        <w:rPr>
          <w:rtl/>
        </w:rPr>
      </w:pPr>
      <w:r>
        <w:rPr>
          <w:rFonts w:hint="cs"/>
          <w:rtl/>
        </w:rPr>
        <w:t>باید ببینیم آیا دلیلی داریم که شارع برای یائسگی حدی را تعیین کرده است؟</w:t>
      </w:r>
    </w:p>
    <w:p w:rsidR="00137005" w:rsidRDefault="00E064DF" w:rsidP="00033D02">
      <w:pPr>
        <w:jc w:val="both"/>
        <w:rPr>
          <w:rtl/>
        </w:rPr>
      </w:pPr>
      <w:r>
        <w:rPr>
          <w:rFonts w:hint="cs"/>
          <w:rtl/>
        </w:rPr>
        <w:t>تقریب اول این بود که</w:t>
      </w:r>
      <w:r w:rsidR="001F0574">
        <w:rPr>
          <w:rFonts w:hint="cs"/>
          <w:rtl/>
        </w:rPr>
        <w:t xml:space="preserve"> خیلی بعید است شارع هیچ حدی را برای یائسه تعیین نکرده باشد.</w:t>
      </w:r>
    </w:p>
    <w:p w:rsidR="006A3131" w:rsidRDefault="00F37257" w:rsidP="009C2132">
      <w:pPr>
        <w:jc w:val="both"/>
        <w:rPr>
          <w:rtl/>
        </w:rPr>
      </w:pPr>
      <w:r>
        <w:rPr>
          <w:rFonts w:hint="cs"/>
          <w:rtl/>
        </w:rPr>
        <w:t>تقریب دوم این بود که</w:t>
      </w:r>
      <w:r w:rsidR="006A3131">
        <w:rPr>
          <w:rFonts w:hint="cs"/>
          <w:rtl/>
        </w:rPr>
        <w:t xml:space="preserve"> ارتیاب</w:t>
      </w:r>
      <w:r>
        <w:rPr>
          <w:rFonts w:hint="cs"/>
          <w:rtl/>
        </w:rPr>
        <w:t>ی</w:t>
      </w:r>
      <w:r w:rsidR="006A3131">
        <w:rPr>
          <w:rFonts w:hint="cs"/>
          <w:rtl/>
        </w:rPr>
        <w:t xml:space="preserve"> که در آیه</w:t>
      </w:r>
      <w:r w:rsidR="009C2132">
        <w:rPr>
          <w:rFonts w:hint="cs"/>
          <w:rtl/>
        </w:rPr>
        <w:t>‌ی :</w:t>
      </w:r>
      <w:r w:rsidR="009C2132">
        <w:rPr>
          <w:rFonts w:ascii="Arial" w:hAnsi="Arial" w:cs="Arial" w:hint="cs"/>
          <w:color w:val="008000"/>
          <w:rtl/>
        </w:rPr>
        <w:t>﴿</w:t>
      </w:r>
      <w:r w:rsidR="009C2132" w:rsidRPr="00374807">
        <w:rPr>
          <w:rFonts w:hint="cs"/>
          <w:color w:val="008000"/>
          <w:rtl/>
        </w:rPr>
        <w:t xml:space="preserve"> وَ اللاَّئي‏ يَئِسْنَ مِنَ الْمَحيضِ مِنْ نِسائِكُمْ إِنِ ارْتَبْتُمْ فَعِدَّتُهُنَّ ثَلاثَةُ أَشْهُر</w:t>
      </w:r>
      <w:r w:rsidR="009C2132" w:rsidRPr="00374807">
        <w:rPr>
          <w:rFonts w:ascii="Arial" w:hAnsi="Arial" w:cs="Arial" w:hint="cs"/>
          <w:color w:val="008000"/>
          <w:rtl/>
        </w:rPr>
        <w:t>﴾</w:t>
      </w:r>
      <w:r w:rsidR="009C2132">
        <w:rPr>
          <w:rStyle w:val="FootnoteReference"/>
          <w:rFonts w:ascii="Arial" w:hAnsi="Arial" w:cs="Arial"/>
          <w:color w:val="008000"/>
          <w:rtl/>
        </w:rPr>
        <w:footnoteReference w:id="3"/>
      </w:r>
      <w:r w:rsidR="006A3131">
        <w:rPr>
          <w:rFonts w:hint="cs"/>
          <w:rtl/>
        </w:rPr>
        <w:t xml:space="preserve"> مطرح شده است به خاطر ویژگی زن می باشد، یعنی ویژگی زن موجب شک در یائسگی او شده است.</w:t>
      </w:r>
    </w:p>
    <w:p w:rsidR="00137005" w:rsidRDefault="00752CE5" w:rsidP="00137005">
      <w:pPr>
        <w:jc w:val="both"/>
        <w:rPr>
          <w:rtl/>
        </w:rPr>
      </w:pPr>
      <w:r>
        <w:rPr>
          <w:rFonts w:hint="cs"/>
          <w:rtl/>
        </w:rPr>
        <w:t>اگر شارع مقدس سنی برای یائسگی تعیین نکرده باشد، خصوصیت زن منشا شک نخواهد بود بلکه منشا شک عدم علم به این است که زن ها</w:t>
      </w:r>
      <w:r w:rsidR="00F70E39">
        <w:rPr>
          <w:rFonts w:hint="cs"/>
          <w:rtl/>
        </w:rPr>
        <w:t xml:space="preserve"> به طور متعارف</w:t>
      </w:r>
      <w:r w:rsidR="002D5E89">
        <w:rPr>
          <w:rFonts w:hint="cs"/>
          <w:rtl/>
        </w:rPr>
        <w:t xml:space="preserve"> در چه سنی یائسه می شوند که این منشا شک مخالف با ظاهر آیه و روایت ذیل آن است.</w:t>
      </w:r>
    </w:p>
    <w:p w:rsidR="000F54C7" w:rsidRPr="00F9703D" w:rsidRDefault="000F54C7" w:rsidP="00F9703D">
      <w:pPr>
        <w:jc w:val="both"/>
        <w:rPr>
          <w:rtl/>
        </w:rPr>
      </w:pPr>
      <w:r>
        <w:rPr>
          <w:rFonts w:hint="cs"/>
          <w:rtl/>
        </w:rPr>
        <w:t xml:space="preserve">روایت هم می فرماید: </w:t>
      </w:r>
      <w:r w:rsidRPr="000F54C7">
        <w:rPr>
          <w:rFonts w:hint="cs"/>
          <w:color w:val="008000"/>
          <w:rtl/>
        </w:rPr>
        <w:t>«مَا زَادَ عَلى</w:t>
      </w:r>
      <w:r w:rsidRPr="000F54C7">
        <w:rPr>
          <w:rFonts w:ascii="Sakkal Majalla" w:hAnsi="Sakkal Majalla" w:cs="Sakkal Majalla" w:hint="cs"/>
          <w:color w:val="008000"/>
          <w:rtl/>
        </w:rPr>
        <w:t xml:space="preserve"> </w:t>
      </w:r>
      <w:r w:rsidRPr="000F54C7">
        <w:rPr>
          <w:rFonts w:hint="cs"/>
          <w:color w:val="008000"/>
          <w:rtl/>
        </w:rPr>
        <w:t>شَهْرٍ فَهُوَ رِيبَةٌ»</w:t>
      </w:r>
      <w:r w:rsidR="008D311A">
        <w:rPr>
          <w:rStyle w:val="FootnoteReference"/>
          <w:color w:val="008000"/>
          <w:rtl/>
        </w:rPr>
        <w:footnoteReference w:id="4"/>
      </w:r>
      <w:r w:rsidR="008D311A">
        <w:rPr>
          <w:rFonts w:hint="cs"/>
          <w:color w:val="008000"/>
          <w:rtl/>
        </w:rPr>
        <w:t xml:space="preserve"> </w:t>
      </w:r>
      <w:r w:rsidR="008D311A" w:rsidRPr="00F9703D">
        <w:rPr>
          <w:rFonts w:hint="cs"/>
          <w:rtl/>
        </w:rPr>
        <w:t xml:space="preserve">این که خون دیدن زن یک ماه به تاخیر بیفتد به </w:t>
      </w:r>
      <w:r w:rsidR="00953408" w:rsidRPr="00F9703D">
        <w:rPr>
          <w:rFonts w:hint="cs"/>
          <w:rtl/>
        </w:rPr>
        <w:t>حد</w:t>
      </w:r>
      <w:r w:rsidR="008D311A" w:rsidRPr="00F9703D">
        <w:rPr>
          <w:rFonts w:hint="cs"/>
          <w:rtl/>
        </w:rPr>
        <w:t xml:space="preserve"> یائسگی زن مربوط نیست. این مطلب بیانگر آن است که شارع ب</w:t>
      </w:r>
      <w:r w:rsidR="00F9703D">
        <w:rPr>
          <w:rFonts w:hint="cs"/>
          <w:rtl/>
        </w:rPr>
        <w:t>رای یائسگی سنی را مشخص کرده است.</w:t>
      </w:r>
    </w:p>
    <w:p w:rsidR="00BE5ED8" w:rsidRPr="008D311A" w:rsidRDefault="005F5536" w:rsidP="00ED600D">
      <w:pPr>
        <w:pStyle w:val="Heading2"/>
        <w:rPr>
          <w:color w:val="auto"/>
          <w:rtl/>
        </w:rPr>
      </w:pPr>
      <w:bookmarkStart w:id="13" w:name="_Toc26069331"/>
      <w:bookmarkStart w:id="14" w:name="_Toc26119782"/>
      <w:r>
        <w:rPr>
          <w:rFonts w:hint="cs"/>
          <w:rtl/>
        </w:rPr>
        <w:t xml:space="preserve">تقریب </w:t>
      </w:r>
      <w:r w:rsidR="00ED600D">
        <w:rPr>
          <w:rFonts w:hint="cs"/>
          <w:rtl/>
        </w:rPr>
        <w:t>سوم</w:t>
      </w:r>
      <w:r>
        <w:rPr>
          <w:rFonts w:hint="cs"/>
          <w:rtl/>
        </w:rPr>
        <w:t xml:space="preserve"> برای اثبات تعیین حد توسط شارع</w:t>
      </w:r>
      <w:bookmarkEnd w:id="13"/>
      <w:bookmarkEnd w:id="14"/>
    </w:p>
    <w:p w:rsidR="00137005" w:rsidRDefault="005F5536" w:rsidP="00137005">
      <w:pPr>
        <w:jc w:val="both"/>
        <w:rPr>
          <w:rtl/>
        </w:rPr>
      </w:pPr>
      <w:r>
        <w:rPr>
          <w:rFonts w:hint="cs"/>
          <w:rtl/>
        </w:rPr>
        <w:t>دو نقل از روایت عبدالرحمن بن الحجاج با هم تعارض داشتند.</w:t>
      </w:r>
      <w:r w:rsidR="00B16903">
        <w:rPr>
          <w:rFonts w:hint="cs"/>
          <w:rtl/>
        </w:rPr>
        <w:t xml:space="preserve"> تعارض این دو نقل در مقدار حد می باشد، اما در این که شارع برای یائسه حدی تعیین کرده است، تعارضی ندارند.</w:t>
      </w:r>
    </w:p>
    <w:p w:rsidR="00B16903" w:rsidRDefault="00B16903" w:rsidP="00C923CD">
      <w:pPr>
        <w:jc w:val="both"/>
        <w:rPr>
          <w:rtl/>
        </w:rPr>
      </w:pPr>
      <w:r>
        <w:rPr>
          <w:rFonts w:hint="cs"/>
          <w:rtl/>
        </w:rPr>
        <w:t>در واقع روایت عبدالرحمن بن الحجاج دو مفاد دارد، یکی این که حدی برای یائسگی زن وجود دارد</w:t>
      </w:r>
      <w:r w:rsidR="00C923CD">
        <w:rPr>
          <w:rFonts w:hint="cs"/>
          <w:rtl/>
        </w:rPr>
        <w:t xml:space="preserve"> که در این مضمون</w:t>
      </w:r>
      <w:r w:rsidR="00227314">
        <w:rPr>
          <w:rFonts w:hint="cs"/>
          <w:rtl/>
        </w:rPr>
        <w:t xml:space="preserve"> دو نقل از روایت</w:t>
      </w:r>
      <w:r w:rsidR="00C923CD">
        <w:rPr>
          <w:rFonts w:hint="cs"/>
          <w:rtl/>
        </w:rPr>
        <w:t xml:space="preserve"> تعارضی ندارند</w:t>
      </w:r>
      <w:r>
        <w:rPr>
          <w:rFonts w:hint="cs"/>
          <w:rtl/>
        </w:rPr>
        <w:t xml:space="preserve"> و </w:t>
      </w:r>
      <w:r w:rsidR="00227314">
        <w:rPr>
          <w:rFonts w:hint="cs"/>
          <w:rtl/>
        </w:rPr>
        <w:t>دیگری مقدار حد است که متفاوت است و دو نقل</w:t>
      </w:r>
      <w:r w:rsidR="00DE50F0">
        <w:rPr>
          <w:rFonts w:hint="cs"/>
          <w:rtl/>
        </w:rPr>
        <w:t xml:space="preserve"> با هم</w:t>
      </w:r>
      <w:r w:rsidR="00227314">
        <w:rPr>
          <w:rFonts w:hint="cs"/>
          <w:rtl/>
        </w:rPr>
        <w:t xml:space="preserve"> متعارضند.</w:t>
      </w:r>
    </w:p>
    <w:p w:rsidR="00137005" w:rsidRDefault="00964D14" w:rsidP="00137005">
      <w:pPr>
        <w:jc w:val="both"/>
        <w:rPr>
          <w:rtl/>
        </w:rPr>
      </w:pPr>
      <w:r>
        <w:rPr>
          <w:rFonts w:hint="cs"/>
          <w:rtl/>
        </w:rPr>
        <w:t>تبعض در حجیت اقتضا می کند که اصل وجود حد برای یائسگی به واسطه‌ی این روایت ثابت شود.</w:t>
      </w:r>
    </w:p>
    <w:p w:rsidR="00964D14" w:rsidRDefault="00964D14" w:rsidP="00137005">
      <w:pPr>
        <w:jc w:val="both"/>
        <w:rPr>
          <w:rtl/>
        </w:rPr>
      </w:pPr>
      <w:r>
        <w:rPr>
          <w:rFonts w:hint="cs"/>
          <w:rtl/>
        </w:rPr>
        <w:t>دو مرحله بحث در این مورد وجود دارد:</w:t>
      </w:r>
    </w:p>
    <w:p w:rsidR="00964D14" w:rsidRPr="00964D14" w:rsidRDefault="00964D14" w:rsidP="00964D14">
      <w:pPr>
        <w:pStyle w:val="ListParagraph"/>
        <w:numPr>
          <w:ilvl w:val="0"/>
          <w:numId w:val="16"/>
        </w:numPr>
        <w:jc w:val="both"/>
        <w:rPr>
          <w:rFonts w:cs="B Badr"/>
        </w:rPr>
      </w:pPr>
      <w:r w:rsidRPr="00964D14">
        <w:rPr>
          <w:rFonts w:cs="B Badr" w:hint="cs"/>
          <w:rtl/>
        </w:rPr>
        <w:t>آیا تبعض در حجیت صحیح است؟</w:t>
      </w:r>
    </w:p>
    <w:p w:rsidR="00964D14" w:rsidRPr="00964D14" w:rsidRDefault="00964D14" w:rsidP="00DC6369">
      <w:pPr>
        <w:pStyle w:val="ListParagraph"/>
        <w:numPr>
          <w:ilvl w:val="0"/>
          <w:numId w:val="16"/>
        </w:numPr>
        <w:jc w:val="both"/>
        <w:rPr>
          <w:rFonts w:cs="B Badr"/>
          <w:rtl/>
        </w:rPr>
      </w:pPr>
      <w:r w:rsidRPr="00964D14">
        <w:rPr>
          <w:rFonts w:cs="B Badr" w:hint="cs"/>
          <w:rtl/>
        </w:rPr>
        <w:t>آیا این بیان وجود حد یائسگی برای زن قرشی</w:t>
      </w:r>
      <w:r w:rsidR="00DC6369">
        <w:rPr>
          <w:rFonts w:cs="B Badr" w:hint="cs"/>
          <w:rtl/>
        </w:rPr>
        <w:t xml:space="preserve"> را</w:t>
      </w:r>
      <w:r w:rsidRPr="00964D14">
        <w:rPr>
          <w:rFonts w:cs="B Badr" w:hint="cs"/>
          <w:rtl/>
        </w:rPr>
        <w:t xml:space="preserve"> هم ثابت می کند؟</w:t>
      </w:r>
    </w:p>
    <w:p w:rsidR="00137005" w:rsidRDefault="00964D14" w:rsidP="00137005">
      <w:pPr>
        <w:jc w:val="both"/>
        <w:rPr>
          <w:rtl/>
        </w:rPr>
      </w:pPr>
      <w:r>
        <w:rPr>
          <w:rFonts w:hint="cs"/>
          <w:rtl/>
        </w:rPr>
        <w:t>مشکل اصلی ما وجود حد یائسگی برای زن قرشی است.</w:t>
      </w:r>
    </w:p>
    <w:p w:rsidR="00743A54" w:rsidRDefault="00743A54" w:rsidP="00137005">
      <w:pPr>
        <w:jc w:val="both"/>
        <w:rPr>
          <w:rtl/>
        </w:rPr>
      </w:pPr>
      <w:r>
        <w:rPr>
          <w:rFonts w:hint="cs"/>
          <w:rtl/>
        </w:rPr>
        <w:t>جلسه‌ی بعد این دو مرحله بحث را بررسی خواهیم کرد، ان شاءالله.</w:t>
      </w:r>
    </w:p>
    <w:p w:rsidR="00991930" w:rsidRPr="006162A2" w:rsidRDefault="00991930" w:rsidP="00137005">
      <w:pPr>
        <w:jc w:val="both"/>
        <w:rPr>
          <w:rtl/>
        </w:rPr>
      </w:pPr>
    </w:p>
    <w:sectPr w:rsidR="00991930"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8D4" w:rsidRDefault="009758D4" w:rsidP="008B750B">
      <w:pPr>
        <w:spacing w:line="240" w:lineRule="auto"/>
      </w:pPr>
      <w:r>
        <w:separator/>
      </w:r>
    </w:p>
  </w:endnote>
  <w:endnote w:type="continuationSeparator" w:id="0">
    <w:p w:rsidR="009758D4" w:rsidRDefault="009758D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23997" w:rsidRPr="00923997">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E068E6" w:rsidP="001B6799">
          <w:pPr>
            <w:pStyle w:val="Footer"/>
            <w:bidi w:val="0"/>
            <w:rPr>
              <w:color w:val="808080" w:themeColor="background1" w:themeShade="80"/>
              <w:rtl/>
            </w:rPr>
          </w:pPr>
          <w:bookmarkStart w:id="22" w:name="BokAdres"/>
          <w:bookmarkEnd w:id="22"/>
          <w:r>
            <w:rPr>
              <w:color w:val="808080" w:themeColor="background1" w:themeShade="80"/>
            </w:rPr>
            <w:t>F1js1_13980910-031_mk3_mfeb.ir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8D4" w:rsidRDefault="009758D4" w:rsidP="008B750B">
      <w:pPr>
        <w:spacing w:line="240" w:lineRule="auto"/>
      </w:pPr>
      <w:r>
        <w:separator/>
      </w:r>
    </w:p>
  </w:footnote>
  <w:footnote w:type="continuationSeparator" w:id="0">
    <w:p w:rsidR="009758D4" w:rsidRDefault="009758D4" w:rsidP="008B750B">
      <w:pPr>
        <w:spacing w:line="240" w:lineRule="auto"/>
      </w:pPr>
      <w:r>
        <w:continuationSeparator/>
      </w:r>
    </w:p>
  </w:footnote>
  <w:footnote w:id="1">
    <w:p w:rsidR="00597E74" w:rsidRPr="0033673B" w:rsidRDefault="00597E74" w:rsidP="00597E74">
      <w:pPr>
        <w:pStyle w:val="FootnoteText"/>
      </w:pPr>
      <w:r w:rsidRPr="0033673B">
        <w:footnoteRef/>
      </w:r>
      <w:r w:rsidRPr="0033673B">
        <w:rPr>
          <w:rtl/>
        </w:rPr>
        <w:t xml:space="preserve"> </w:t>
      </w:r>
      <w:hyperlink r:id="rId1" w:history="1">
        <w:r w:rsidRPr="0033673B">
          <w:rPr>
            <w:rStyle w:val="Hyperlink"/>
            <w:rFonts w:hint="cs"/>
            <w:rtl/>
          </w:rPr>
          <w:t>الکافی،</w:t>
        </w:r>
        <w:r w:rsidRPr="0033673B">
          <w:rPr>
            <w:rStyle w:val="Hyperlink"/>
            <w:rtl/>
          </w:rPr>
          <w:t xml:space="preserve"> </w:t>
        </w:r>
        <w:r w:rsidRPr="0033673B">
          <w:rPr>
            <w:rStyle w:val="Hyperlink"/>
            <w:rFonts w:hint="cs"/>
            <w:rtl/>
          </w:rPr>
          <w:t>محمد</w:t>
        </w:r>
        <w:r w:rsidRPr="0033673B">
          <w:rPr>
            <w:rStyle w:val="Hyperlink"/>
            <w:rtl/>
          </w:rPr>
          <w:t xml:space="preserve"> </w:t>
        </w:r>
        <w:r w:rsidRPr="0033673B">
          <w:rPr>
            <w:rStyle w:val="Hyperlink"/>
            <w:rFonts w:hint="cs"/>
            <w:rtl/>
          </w:rPr>
          <w:t>بن</w:t>
        </w:r>
        <w:r w:rsidRPr="0033673B">
          <w:rPr>
            <w:rStyle w:val="Hyperlink"/>
            <w:rtl/>
          </w:rPr>
          <w:t xml:space="preserve"> </w:t>
        </w:r>
        <w:r w:rsidRPr="0033673B">
          <w:rPr>
            <w:rStyle w:val="Hyperlink"/>
            <w:rFonts w:hint="cs"/>
            <w:rtl/>
          </w:rPr>
          <w:t>یعقوب</w:t>
        </w:r>
        <w:r w:rsidRPr="0033673B">
          <w:rPr>
            <w:rStyle w:val="Hyperlink"/>
            <w:rtl/>
          </w:rPr>
          <w:t xml:space="preserve"> </w:t>
        </w:r>
        <w:r w:rsidRPr="0033673B">
          <w:rPr>
            <w:rStyle w:val="Hyperlink"/>
            <w:rFonts w:hint="cs"/>
            <w:rtl/>
          </w:rPr>
          <w:t>کلینی،</w:t>
        </w:r>
        <w:r w:rsidRPr="0033673B">
          <w:rPr>
            <w:rStyle w:val="Hyperlink"/>
            <w:rtl/>
          </w:rPr>
          <w:t xml:space="preserve"> </w:t>
        </w:r>
        <w:r w:rsidRPr="0033673B">
          <w:rPr>
            <w:rStyle w:val="Hyperlink"/>
            <w:rFonts w:hint="cs"/>
            <w:rtl/>
          </w:rPr>
          <w:t>ج</w:t>
        </w:r>
        <w:r w:rsidRPr="0033673B">
          <w:rPr>
            <w:rStyle w:val="Hyperlink"/>
            <w:rtl/>
          </w:rPr>
          <w:t>3</w:t>
        </w:r>
        <w:r w:rsidRPr="0033673B">
          <w:rPr>
            <w:rStyle w:val="Hyperlink"/>
            <w:rFonts w:hint="cs"/>
            <w:rtl/>
          </w:rPr>
          <w:t>،</w:t>
        </w:r>
        <w:r w:rsidRPr="0033673B">
          <w:rPr>
            <w:rStyle w:val="Hyperlink"/>
            <w:rtl/>
          </w:rPr>
          <w:t xml:space="preserve"> </w:t>
        </w:r>
        <w:r w:rsidRPr="0033673B">
          <w:rPr>
            <w:rStyle w:val="Hyperlink"/>
            <w:rFonts w:hint="cs"/>
            <w:rtl/>
          </w:rPr>
          <w:t>ص</w:t>
        </w:r>
        <w:r w:rsidRPr="0033673B">
          <w:rPr>
            <w:rStyle w:val="Hyperlink"/>
            <w:rtl/>
          </w:rPr>
          <w:t>107.</w:t>
        </w:r>
      </w:hyperlink>
    </w:p>
  </w:footnote>
  <w:footnote w:id="2">
    <w:p w:rsidR="00597E74" w:rsidRPr="001E3E2B" w:rsidRDefault="00597E74" w:rsidP="00597E74">
      <w:pPr>
        <w:pStyle w:val="FootnoteText"/>
      </w:pPr>
      <w:r w:rsidRPr="001E3E2B">
        <w:footnoteRef/>
      </w:r>
      <w:r w:rsidRPr="001E3E2B">
        <w:rPr>
          <w:rtl/>
        </w:rPr>
        <w:t xml:space="preserve"> </w:t>
      </w:r>
      <w:hyperlink r:id="rId2" w:history="1">
        <w:r w:rsidRPr="001E3E2B">
          <w:rPr>
            <w:rStyle w:val="Hyperlink"/>
            <w:rFonts w:hint="cs"/>
            <w:rtl/>
          </w:rPr>
          <w:t>الکافی،</w:t>
        </w:r>
        <w:r w:rsidRPr="001E3E2B">
          <w:rPr>
            <w:rStyle w:val="Hyperlink"/>
            <w:rtl/>
          </w:rPr>
          <w:t xml:space="preserve"> </w:t>
        </w:r>
        <w:r w:rsidRPr="001E3E2B">
          <w:rPr>
            <w:rStyle w:val="Hyperlink"/>
            <w:rFonts w:hint="cs"/>
            <w:rtl/>
          </w:rPr>
          <w:t>محمد</w:t>
        </w:r>
        <w:r w:rsidRPr="001E3E2B">
          <w:rPr>
            <w:rStyle w:val="Hyperlink"/>
            <w:rtl/>
          </w:rPr>
          <w:t xml:space="preserve"> </w:t>
        </w:r>
        <w:r w:rsidRPr="001E3E2B">
          <w:rPr>
            <w:rStyle w:val="Hyperlink"/>
            <w:rFonts w:hint="cs"/>
            <w:rtl/>
          </w:rPr>
          <w:t>بن</w:t>
        </w:r>
        <w:r w:rsidRPr="001E3E2B">
          <w:rPr>
            <w:rStyle w:val="Hyperlink"/>
            <w:rtl/>
          </w:rPr>
          <w:t xml:space="preserve"> </w:t>
        </w:r>
        <w:r w:rsidRPr="001E3E2B">
          <w:rPr>
            <w:rStyle w:val="Hyperlink"/>
            <w:rFonts w:hint="cs"/>
            <w:rtl/>
          </w:rPr>
          <w:t>یعقوب</w:t>
        </w:r>
        <w:r w:rsidRPr="001E3E2B">
          <w:rPr>
            <w:rStyle w:val="Hyperlink"/>
            <w:rtl/>
          </w:rPr>
          <w:t xml:space="preserve"> </w:t>
        </w:r>
        <w:r w:rsidRPr="001E3E2B">
          <w:rPr>
            <w:rStyle w:val="Hyperlink"/>
            <w:rFonts w:hint="cs"/>
            <w:rtl/>
          </w:rPr>
          <w:t>کلینی،</w:t>
        </w:r>
        <w:r w:rsidRPr="001E3E2B">
          <w:rPr>
            <w:rStyle w:val="Hyperlink"/>
            <w:rtl/>
          </w:rPr>
          <w:t xml:space="preserve"> </w:t>
        </w:r>
        <w:r w:rsidRPr="001E3E2B">
          <w:rPr>
            <w:rStyle w:val="Hyperlink"/>
            <w:rFonts w:hint="cs"/>
            <w:rtl/>
          </w:rPr>
          <w:t>ج</w:t>
        </w:r>
        <w:r w:rsidRPr="001E3E2B">
          <w:rPr>
            <w:rStyle w:val="Hyperlink"/>
            <w:rtl/>
          </w:rPr>
          <w:t>3</w:t>
        </w:r>
        <w:r w:rsidRPr="001E3E2B">
          <w:rPr>
            <w:rStyle w:val="Hyperlink"/>
            <w:rFonts w:hint="cs"/>
            <w:rtl/>
          </w:rPr>
          <w:t>،</w:t>
        </w:r>
        <w:r w:rsidRPr="001E3E2B">
          <w:rPr>
            <w:rStyle w:val="Hyperlink"/>
            <w:rtl/>
          </w:rPr>
          <w:t xml:space="preserve"> </w:t>
        </w:r>
        <w:r w:rsidRPr="001E3E2B">
          <w:rPr>
            <w:rStyle w:val="Hyperlink"/>
            <w:rFonts w:hint="cs"/>
            <w:rtl/>
          </w:rPr>
          <w:t>ص</w:t>
        </w:r>
        <w:r w:rsidRPr="001E3E2B">
          <w:rPr>
            <w:rStyle w:val="Hyperlink"/>
            <w:rtl/>
          </w:rPr>
          <w:t>107.</w:t>
        </w:r>
      </w:hyperlink>
    </w:p>
  </w:footnote>
  <w:footnote w:id="3">
    <w:p w:rsidR="009C2132" w:rsidRPr="00D42347" w:rsidRDefault="009C2132" w:rsidP="009C2132">
      <w:pPr>
        <w:pStyle w:val="FootnoteText"/>
      </w:pPr>
      <w:r w:rsidRPr="00D42347">
        <w:footnoteRef/>
      </w:r>
      <w:r w:rsidRPr="00D42347">
        <w:rPr>
          <w:rtl/>
        </w:rPr>
        <w:t xml:space="preserve"> </w:t>
      </w:r>
      <w:r w:rsidRPr="00D42347">
        <w:rPr>
          <w:rFonts w:hint="cs"/>
          <w:rtl/>
        </w:rPr>
        <w:t>سوره</w:t>
      </w:r>
      <w:r w:rsidRPr="00D42347">
        <w:rPr>
          <w:rtl/>
        </w:rPr>
        <w:t xml:space="preserve"> </w:t>
      </w:r>
      <w:r w:rsidRPr="00D42347">
        <w:rPr>
          <w:rFonts w:hint="cs"/>
          <w:rtl/>
        </w:rPr>
        <w:t>طلاق،</w:t>
      </w:r>
      <w:r w:rsidRPr="00D42347">
        <w:rPr>
          <w:rtl/>
        </w:rPr>
        <w:t xml:space="preserve"> </w:t>
      </w:r>
      <w:r w:rsidRPr="00D42347">
        <w:rPr>
          <w:rFonts w:hint="cs"/>
          <w:rtl/>
        </w:rPr>
        <w:t>آيه</w:t>
      </w:r>
      <w:r w:rsidRPr="00D42347">
        <w:rPr>
          <w:rtl/>
        </w:rPr>
        <w:t xml:space="preserve"> 4.</w:t>
      </w:r>
      <w:r>
        <w:rPr>
          <w:rFonts w:hint="cs"/>
          <w:rtl/>
        </w:rPr>
        <w:t xml:space="preserve"> </w:t>
      </w:r>
    </w:p>
  </w:footnote>
  <w:footnote w:id="4">
    <w:p w:rsidR="008D311A" w:rsidRPr="008D311A" w:rsidRDefault="008D311A" w:rsidP="008D311A">
      <w:pPr>
        <w:pStyle w:val="FootnoteText"/>
      </w:pPr>
      <w:r w:rsidRPr="008D311A">
        <w:footnoteRef/>
      </w:r>
      <w:r w:rsidRPr="008D311A">
        <w:rPr>
          <w:rtl/>
        </w:rPr>
        <w:t xml:space="preserve"> </w:t>
      </w:r>
      <w:hyperlink r:id="rId3" w:history="1">
        <w:r w:rsidRPr="008D311A">
          <w:rPr>
            <w:rStyle w:val="Hyperlink"/>
            <w:rFonts w:hint="cs"/>
            <w:rtl/>
          </w:rPr>
          <w:t>الکافی،</w:t>
        </w:r>
        <w:r w:rsidRPr="008D311A">
          <w:rPr>
            <w:rStyle w:val="Hyperlink"/>
            <w:rtl/>
          </w:rPr>
          <w:t xml:space="preserve"> </w:t>
        </w:r>
        <w:r w:rsidRPr="008D311A">
          <w:rPr>
            <w:rStyle w:val="Hyperlink"/>
            <w:rFonts w:hint="cs"/>
            <w:rtl/>
          </w:rPr>
          <w:t>محمد</w:t>
        </w:r>
        <w:r w:rsidRPr="008D311A">
          <w:rPr>
            <w:rStyle w:val="Hyperlink"/>
            <w:rtl/>
          </w:rPr>
          <w:t xml:space="preserve"> </w:t>
        </w:r>
        <w:r w:rsidRPr="008D311A">
          <w:rPr>
            <w:rStyle w:val="Hyperlink"/>
            <w:rFonts w:hint="cs"/>
            <w:rtl/>
          </w:rPr>
          <w:t>بن</w:t>
        </w:r>
        <w:r w:rsidRPr="008D311A">
          <w:rPr>
            <w:rStyle w:val="Hyperlink"/>
            <w:rtl/>
          </w:rPr>
          <w:t xml:space="preserve"> </w:t>
        </w:r>
        <w:r w:rsidRPr="008D311A">
          <w:rPr>
            <w:rStyle w:val="Hyperlink"/>
            <w:rFonts w:hint="cs"/>
            <w:rtl/>
          </w:rPr>
          <w:t>یعقوب</w:t>
        </w:r>
        <w:r w:rsidRPr="008D311A">
          <w:rPr>
            <w:rStyle w:val="Hyperlink"/>
            <w:rtl/>
          </w:rPr>
          <w:t xml:space="preserve"> </w:t>
        </w:r>
        <w:r w:rsidRPr="008D311A">
          <w:rPr>
            <w:rStyle w:val="Hyperlink"/>
            <w:rFonts w:hint="cs"/>
            <w:rtl/>
          </w:rPr>
          <w:t>کلینی،</w:t>
        </w:r>
        <w:r w:rsidRPr="008D311A">
          <w:rPr>
            <w:rStyle w:val="Hyperlink"/>
            <w:rtl/>
          </w:rPr>
          <w:t xml:space="preserve"> </w:t>
        </w:r>
        <w:r w:rsidRPr="008D311A">
          <w:rPr>
            <w:rStyle w:val="Hyperlink"/>
            <w:rFonts w:hint="cs"/>
            <w:rtl/>
          </w:rPr>
          <w:t>ج</w:t>
        </w:r>
        <w:r w:rsidRPr="008D311A">
          <w:rPr>
            <w:rStyle w:val="Hyperlink"/>
            <w:rtl/>
          </w:rPr>
          <w:t>6</w:t>
        </w:r>
        <w:r w:rsidRPr="008D311A">
          <w:rPr>
            <w:rStyle w:val="Hyperlink"/>
            <w:rFonts w:hint="cs"/>
            <w:rtl/>
          </w:rPr>
          <w:t>،</w:t>
        </w:r>
        <w:r w:rsidRPr="008D311A">
          <w:rPr>
            <w:rStyle w:val="Hyperlink"/>
            <w:rtl/>
          </w:rPr>
          <w:t xml:space="preserve"> </w:t>
        </w:r>
        <w:r w:rsidRPr="008D311A">
          <w:rPr>
            <w:rStyle w:val="Hyperlink"/>
            <w:rFonts w:hint="cs"/>
            <w:rtl/>
          </w:rPr>
          <w:t>ص</w:t>
        </w:r>
        <w:r w:rsidRPr="008D311A">
          <w:rPr>
            <w:rStyle w:val="Hyperlink"/>
            <w:rtl/>
          </w:rPr>
          <w:t>100.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A3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E068E6">
      <w:rPr>
        <w:b/>
        <w:bCs/>
        <w:sz w:val="20"/>
        <w:szCs w:val="24"/>
        <w:rtl/>
      </w:rPr>
      <w:t>031</w:t>
    </w:r>
    <w:r w:rsidR="001A4ED8">
      <w:rPr>
        <w:rFonts w:hint="cs"/>
        <w:b/>
        <w:bCs/>
        <w:sz w:val="20"/>
        <w:szCs w:val="24"/>
        <w:rtl/>
      </w:rPr>
      <w:tab/>
    </w:r>
  </w:p>
  <w:p w:rsidR="00535A33"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E068E6">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E068E6">
      <w:rPr>
        <w:rFonts w:hint="cs"/>
        <w:b/>
        <w:bCs/>
        <w:color w:val="632423" w:themeColor="accent2" w:themeShade="80"/>
        <w:sz w:val="20"/>
        <w:szCs w:val="24"/>
        <w:rtl/>
      </w:rPr>
      <w:t>سید</w:t>
    </w:r>
    <w:r w:rsidR="00E068E6">
      <w:rPr>
        <w:b/>
        <w:bCs/>
        <w:color w:val="632423" w:themeColor="accent2" w:themeShade="80"/>
        <w:sz w:val="20"/>
        <w:szCs w:val="24"/>
        <w:rtl/>
      </w:rPr>
      <w:t xml:space="preserve"> </w:t>
    </w:r>
    <w:r w:rsidR="00E068E6">
      <w:rPr>
        <w:rFonts w:hint="cs"/>
        <w:b/>
        <w:bCs/>
        <w:color w:val="632423" w:themeColor="accent2" w:themeShade="80"/>
        <w:sz w:val="20"/>
        <w:szCs w:val="24"/>
        <w:rtl/>
      </w:rPr>
      <w:t>محمد</w:t>
    </w:r>
    <w:r w:rsidR="00E068E6">
      <w:rPr>
        <w:b/>
        <w:bCs/>
        <w:color w:val="632423" w:themeColor="accent2" w:themeShade="80"/>
        <w:sz w:val="20"/>
        <w:szCs w:val="24"/>
        <w:rtl/>
      </w:rPr>
      <w:t xml:space="preserve"> </w:t>
    </w:r>
    <w:r w:rsidR="00E068E6">
      <w:rPr>
        <w:rFonts w:hint="cs"/>
        <w:b/>
        <w:bCs/>
        <w:color w:val="632423" w:themeColor="accent2" w:themeShade="80"/>
        <w:sz w:val="20"/>
        <w:szCs w:val="24"/>
        <w:rtl/>
      </w:rPr>
      <w:t>جواد</w:t>
    </w:r>
    <w:r w:rsidR="00E068E6">
      <w:rPr>
        <w:b/>
        <w:bCs/>
        <w:color w:val="632423" w:themeColor="accent2" w:themeShade="80"/>
        <w:sz w:val="20"/>
        <w:szCs w:val="24"/>
        <w:rtl/>
      </w:rPr>
      <w:t xml:space="preserve"> </w:t>
    </w:r>
    <w:r w:rsidR="00E068E6">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535A33" w:rsidRDefault="00935A55" w:rsidP="00535A3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E068E6">
      <w:rPr>
        <w:sz w:val="24"/>
        <w:szCs w:val="24"/>
        <w:rtl/>
      </w:rPr>
      <w:t>10 /9 /1398</w:t>
    </w:r>
  </w:p>
  <w:p w:rsidR="00535A33" w:rsidRDefault="00935A55" w:rsidP="00535A3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E068E6">
      <w:rPr>
        <w:rFonts w:hint="cs"/>
        <w:color w:val="000000" w:themeColor="text1"/>
        <w:sz w:val="24"/>
        <w:szCs w:val="24"/>
        <w:rtl/>
      </w:rPr>
      <w:t>اقوال</w:t>
    </w:r>
    <w:r w:rsidR="00E068E6">
      <w:rPr>
        <w:color w:val="000000" w:themeColor="text1"/>
        <w:sz w:val="24"/>
        <w:szCs w:val="24"/>
        <w:rtl/>
      </w:rPr>
      <w:t xml:space="preserve"> </w:t>
    </w:r>
    <w:r w:rsidR="00E068E6">
      <w:rPr>
        <w:rFonts w:hint="cs"/>
        <w:color w:val="000000" w:themeColor="text1"/>
        <w:sz w:val="24"/>
        <w:szCs w:val="24"/>
        <w:rtl/>
      </w:rPr>
      <w:t>فقهاء</w:t>
    </w:r>
    <w:r w:rsidR="00E068E6">
      <w:rPr>
        <w:color w:val="000000" w:themeColor="text1"/>
        <w:sz w:val="24"/>
        <w:szCs w:val="24"/>
        <w:rtl/>
      </w:rPr>
      <w:t xml:space="preserve"> </w:t>
    </w:r>
    <w:r w:rsidR="00E068E6">
      <w:rPr>
        <w:rFonts w:hint="cs"/>
        <w:color w:val="000000" w:themeColor="text1"/>
        <w:sz w:val="24"/>
        <w:szCs w:val="24"/>
        <w:rtl/>
      </w:rPr>
      <w:t>در</w:t>
    </w:r>
    <w:r w:rsidR="00E068E6">
      <w:rPr>
        <w:color w:val="000000" w:themeColor="text1"/>
        <w:sz w:val="24"/>
        <w:szCs w:val="24"/>
        <w:rtl/>
      </w:rPr>
      <w:t xml:space="preserve"> </w:t>
    </w:r>
    <w:r w:rsidR="00E068E6">
      <w:rPr>
        <w:rFonts w:hint="cs"/>
        <w:color w:val="000000" w:themeColor="text1"/>
        <w:sz w:val="24"/>
        <w:szCs w:val="24"/>
        <w:rtl/>
      </w:rPr>
      <w:t>عده</w:t>
    </w:r>
  </w:p>
  <w:p w:rsidR="00535A33" w:rsidRDefault="00935A55" w:rsidP="00535A3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E31A91">
      <w:rPr>
        <w:rFonts w:hint="cs"/>
        <w:sz w:val="24"/>
        <w:szCs w:val="24"/>
        <w:rtl/>
      </w:rPr>
      <w:t>مرکز فقهی امام محمد باقر علیه السلام</w:t>
    </w:r>
  </w:p>
  <w:p w:rsidR="00FA3B17" w:rsidRPr="00F16B53" w:rsidRDefault="00935A55" w:rsidP="00535A3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E068E6">
      <w:rPr>
        <w:rFonts w:hint="cs"/>
        <w:sz w:val="24"/>
        <w:szCs w:val="24"/>
        <w:rtl/>
      </w:rPr>
      <w:t>متن</w:t>
    </w:r>
    <w:r w:rsidR="00E068E6">
      <w:rPr>
        <w:sz w:val="24"/>
        <w:szCs w:val="24"/>
        <w:rtl/>
      </w:rPr>
      <w:t xml:space="preserve"> </w:t>
    </w:r>
    <w:r w:rsidR="00E068E6">
      <w:rPr>
        <w:rFonts w:hint="cs"/>
        <w:sz w:val="24"/>
        <w:szCs w:val="24"/>
        <w:rtl/>
      </w:rPr>
      <w:t>تکمله</w:t>
    </w:r>
    <w:r w:rsidR="00137005">
      <w:rPr>
        <w:rFonts w:hint="cs"/>
        <w:sz w:val="24"/>
        <w:szCs w:val="24"/>
        <w:rtl/>
      </w:rPr>
      <w:t>‌</w:t>
    </w:r>
    <w:r w:rsidR="00E068E6">
      <w:rPr>
        <w:rFonts w:hint="cs"/>
        <w:sz w:val="24"/>
        <w:szCs w:val="24"/>
        <w:rtl/>
      </w:rPr>
      <w:t>ی</w:t>
    </w:r>
    <w:r w:rsidR="00E068E6">
      <w:rPr>
        <w:sz w:val="24"/>
        <w:szCs w:val="24"/>
        <w:rtl/>
      </w:rPr>
      <w:t xml:space="preserve"> </w:t>
    </w:r>
    <w:r w:rsidR="00E068E6">
      <w:rPr>
        <w:rFonts w:hint="cs"/>
        <w:sz w:val="24"/>
        <w:szCs w:val="24"/>
        <w:rtl/>
      </w:rPr>
      <w:t>عروه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5218C"/>
    <w:multiLevelType w:val="hybridMultilevel"/>
    <w:tmpl w:val="2A6255CA"/>
    <w:lvl w:ilvl="0" w:tplc="2918F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3D02"/>
    <w:rsid w:val="000353D7"/>
    <w:rsid w:val="00040C27"/>
    <w:rsid w:val="00055496"/>
    <w:rsid w:val="00080A41"/>
    <w:rsid w:val="0008299B"/>
    <w:rsid w:val="00084D0B"/>
    <w:rsid w:val="000913AA"/>
    <w:rsid w:val="00094847"/>
    <w:rsid w:val="00096C63"/>
    <w:rsid w:val="000B5DB5"/>
    <w:rsid w:val="000C3947"/>
    <w:rsid w:val="000D2A37"/>
    <w:rsid w:val="000D30E9"/>
    <w:rsid w:val="000D6818"/>
    <w:rsid w:val="000D77AC"/>
    <w:rsid w:val="000E335E"/>
    <w:rsid w:val="000F16CF"/>
    <w:rsid w:val="000F54C7"/>
    <w:rsid w:val="000F5BAC"/>
    <w:rsid w:val="00102585"/>
    <w:rsid w:val="00114AB7"/>
    <w:rsid w:val="00116B2B"/>
    <w:rsid w:val="00124E3D"/>
    <w:rsid w:val="00127E95"/>
    <w:rsid w:val="00130659"/>
    <w:rsid w:val="001347C7"/>
    <w:rsid w:val="001356B0"/>
    <w:rsid w:val="00137005"/>
    <w:rsid w:val="00151937"/>
    <w:rsid w:val="00181844"/>
    <w:rsid w:val="001837E9"/>
    <w:rsid w:val="00187DFA"/>
    <w:rsid w:val="001A1BC1"/>
    <w:rsid w:val="001A1EA5"/>
    <w:rsid w:val="001A2574"/>
    <w:rsid w:val="001A27D7"/>
    <w:rsid w:val="001A294E"/>
    <w:rsid w:val="001A4ED8"/>
    <w:rsid w:val="001B1E33"/>
    <w:rsid w:val="001B2488"/>
    <w:rsid w:val="001B6799"/>
    <w:rsid w:val="001C1362"/>
    <w:rsid w:val="001D2E9A"/>
    <w:rsid w:val="001D597F"/>
    <w:rsid w:val="001D5C33"/>
    <w:rsid w:val="001E3FD4"/>
    <w:rsid w:val="001F0574"/>
    <w:rsid w:val="0020241A"/>
    <w:rsid w:val="00203821"/>
    <w:rsid w:val="00211632"/>
    <w:rsid w:val="0021630D"/>
    <w:rsid w:val="00227314"/>
    <w:rsid w:val="0024121B"/>
    <w:rsid w:val="00247D2F"/>
    <w:rsid w:val="00256560"/>
    <w:rsid w:val="00261678"/>
    <w:rsid w:val="0027605E"/>
    <w:rsid w:val="00281E00"/>
    <w:rsid w:val="00294A52"/>
    <w:rsid w:val="002B575F"/>
    <w:rsid w:val="002B729B"/>
    <w:rsid w:val="002C23B5"/>
    <w:rsid w:val="002C53A2"/>
    <w:rsid w:val="002D0040"/>
    <w:rsid w:val="002D2FA8"/>
    <w:rsid w:val="002D5E89"/>
    <w:rsid w:val="002E220F"/>
    <w:rsid w:val="00307311"/>
    <w:rsid w:val="0032100F"/>
    <w:rsid w:val="0033402C"/>
    <w:rsid w:val="00340521"/>
    <w:rsid w:val="00345C73"/>
    <w:rsid w:val="00354A99"/>
    <w:rsid w:val="00360311"/>
    <w:rsid w:val="00360840"/>
    <w:rsid w:val="00361922"/>
    <w:rsid w:val="00362F00"/>
    <w:rsid w:val="0037339B"/>
    <w:rsid w:val="00386284"/>
    <w:rsid w:val="00386C11"/>
    <w:rsid w:val="00397466"/>
    <w:rsid w:val="003A6148"/>
    <w:rsid w:val="003C33F6"/>
    <w:rsid w:val="003C3D2E"/>
    <w:rsid w:val="003C43A5"/>
    <w:rsid w:val="003D033C"/>
    <w:rsid w:val="003E1C5C"/>
    <w:rsid w:val="003E202D"/>
    <w:rsid w:val="003E6650"/>
    <w:rsid w:val="003F5B46"/>
    <w:rsid w:val="00401363"/>
    <w:rsid w:val="00402E47"/>
    <w:rsid w:val="00403887"/>
    <w:rsid w:val="00425015"/>
    <w:rsid w:val="00430994"/>
    <w:rsid w:val="00441B6D"/>
    <w:rsid w:val="004428D7"/>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5A33"/>
    <w:rsid w:val="0054023D"/>
    <w:rsid w:val="005426BF"/>
    <w:rsid w:val="0056213C"/>
    <w:rsid w:val="00580C24"/>
    <w:rsid w:val="005875BE"/>
    <w:rsid w:val="005968EF"/>
    <w:rsid w:val="00596C1E"/>
    <w:rsid w:val="00597E74"/>
    <w:rsid w:val="005A1C4C"/>
    <w:rsid w:val="005A2E26"/>
    <w:rsid w:val="005B7BCA"/>
    <w:rsid w:val="005C0DAE"/>
    <w:rsid w:val="005C188E"/>
    <w:rsid w:val="005D2349"/>
    <w:rsid w:val="005D5B2F"/>
    <w:rsid w:val="005E1B60"/>
    <w:rsid w:val="005E5507"/>
    <w:rsid w:val="005E607B"/>
    <w:rsid w:val="005F0A8D"/>
    <w:rsid w:val="005F5536"/>
    <w:rsid w:val="00601229"/>
    <w:rsid w:val="00603B67"/>
    <w:rsid w:val="006162A2"/>
    <w:rsid w:val="006240DA"/>
    <w:rsid w:val="00626D4D"/>
    <w:rsid w:val="0063256E"/>
    <w:rsid w:val="00633F04"/>
    <w:rsid w:val="00635219"/>
    <w:rsid w:val="00635EC0"/>
    <w:rsid w:val="00640B58"/>
    <w:rsid w:val="00650F7D"/>
    <w:rsid w:val="00651B02"/>
    <w:rsid w:val="00651B19"/>
    <w:rsid w:val="00660A29"/>
    <w:rsid w:val="00695519"/>
    <w:rsid w:val="006A3131"/>
    <w:rsid w:val="006A4134"/>
    <w:rsid w:val="006A5DDA"/>
    <w:rsid w:val="006A6701"/>
    <w:rsid w:val="006B21F4"/>
    <w:rsid w:val="006B3753"/>
    <w:rsid w:val="006B7AD6"/>
    <w:rsid w:val="006C383F"/>
    <w:rsid w:val="006C50FD"/>
    <w:rsid w:val="006D1DD4"/>
    <w:rsid w:val="006D2C81"/>
    <w:rsid w:val="006D4014"/>
    <w:rsid w:val="006D44C1"/>
    <w:rsid w:val="006E11A2"/>
    <w:rsid w:val="006E5651"/>
    <w:rsid w:val="006E5B85"/>
    <w:rsid w:val="006F026A"/>
    <w:rsid w:val="0070265B"/>
    <w:rsid w:val="00704813"/>
    <w:rsid w:val="00711661"/>
    <w:rsid w:val="0072290D"/>
    <w:rsid w:val="00723D6D"/>
    <w:rsid w:val="00724537"/>
    <w:rsid w:val="00731724"/>
    <w:rsid w:val="0073474B"/>
    <w:rsid w:val="00735511"/>
    <w:rsid w:val="00737208"/>
    <w:rsid w:val="00743A54"/>
    <w:rsid w:val="00744DE6"/>
    <w:rsid w:val="00752CE5"/>
    <w:rsid w:val="00762452"/>
    <w:rsid w:val="007639E0"/>
    <w:rsid w:val="00770801"/>
    <w:rsid w:val="00775507"/>
    <w:rsid w:val="00781196"/>
    <w:rsid w:val="00783473"/>
    <w:rsid w:val="0078594B"/>
    <w:rsid w:val="00795E02"/>
    <w:rsid w:val="007979D0"/>
    <w:rsid w:val="007A4E18"/>
    <w:rsid w:val="007A7B8C"/>
    <w:rsid w:val="007B1A33"/>
    <w:rsid w:val="007B6767"/>
    <w:rsid w:val="007C6D9E"/>
    <w:rsid w:val="007C7B16"/>
    <w:rsid w:val="007D1C43"/>
    <w:rsid w:val="007D6C53"/>
    <w:rsid w:val="007E1564"/>
    <w:rsid w:val="007E1E87"/>
    <w:rsid w:val="007E22EB"/>
    <w:rsid w:val="007E5B3F"/>
    <w:rsid w:val="007F2257"/>
    <w:rsid w:val="007F7FE7"/>
    <w:rsid w:val="0080091D"/>
    <w:rsid w:val="00804108"/>
    <w:rsid w:val="00804FC4"/>
    <w:rsid w:val="00816367"/>
    <w:rsid w:val="00816A0B"/>
    <w:rsid w:val="00824B22"/>
    <w:rsid w:val="00830C53"/>
    <w:rsid w:val="00833B0F"/>
    <w:rsid w:val="00837FAA"/>
    <w:rsid w:val="00841F77"/>
    <w:rsid w:val="0085276D"/>
    <w:rsid w:val="00863390"/>
    <w:rsid w:val="0086385C"/>
    <w:rsid w:val="00871916"/>
    <w:rsid w:val="008956DD"/>
    <w:rsid w:val="008A510E"/>
    <w:rsid w:val="008A522A"/>
    <w:rsid w:val="008B4464"/>
    <w:rsid w:val="008B750B"/>
    <w:rsid w:val="008C3162"/>
    <w:rsid w:val="008D1F14"/>
    <w:rsid w:val="008D311A"/>
    <w:rsid w:val="008E3924"/>
    <w:rsid w:val="008F13F7"/>
    <w:rsid w:val="008F5B4D"/>
    <w:rsid w:val="009007A9"/>
    <w:rsid w:val="00907425"/>
    <w:rsid w:val="00923997"/>
    <w:rsid w:val="00923C34"/>
    <w:rsid w:val="00924152"/>
    <w:rsid w:val="0092513D"/>
    <w:rsid w:val="00927A9F"/>
    <w:rsid w:val="009335CC"/>
    <w:rsid w:val="00935A55"/>
    <w:rsid w:val="00941CEB"/>
    <w:rsid w:val="0094720F"/>
    <w:rsid w:val="00953408"/>
    <w:rsid w:val="00953B28"/>
    <w:rsid w:val="00954322"/>
    <w:rsid w:val="00957CAA"/>
    <w:rsid w:val="00964D14"/>
    <w:rsid w:val="0096778A"/>
    <w:rsid w:val="009758D4"/>
    <w:rsid w:val="00977656"/>
    <w:rsid w:val="009846A7"/>
    <w:rsid w:val="0098794D"/>
    <w:rsid w:val="00991930"/>
    <w:rsid w:val="00993A6C"/>
    <w:rsid w:val="0099497B"/>
    <w:rsid w:val="009A2EED"/>
    <w:rsid w:val="009A43BA"/>
    <w:rsid w:val="009B0D05"/>
    <w:rsid w:val="009B3F1B"/>
    <w:rsid w:val="009B4CA6"/>
    <w:rsid w:val="009B79F8"/>
    <w:rsid w:val="009C2132"/>
    <w:rsid w:val="009C66D5"/>
    <w:rsid w:val="009D13FD"/>
    <w:rsid w:val="009D223A"/>
    <w:rsid w:val="009D266A"/>
    <w:rsid w:val="009D7ADB"/>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61AD"/>
    <w:rsid w:val="00AA1F60"/>
    <w:rsid w:val="00AA40D7"/>
    <w:rsid w:val="00AB5F7D"/>
    <w:rsid w:val="00AC0C50"/>
    <w:rsid w:val="00AC6FE2"/>
    <w:rsid w:val="00AF3925"/>
    <w:rsid w:val="00B1296B"/>
    <w:rsid w:val="00B16903"/>
    <w:rsid w:val="00B2292F"/>
    <w:rsid w:val="00B43169"/>
    <w:rsid w:val="00B501A8"/>
    <w:rsid w:val="00B53C9E"/>
    <w:rsid w:val="00B55AE4"/>
    <w:rsid w:val="00B70B46"/>
    <w:rsid w:val="00B739B0"/>
    <w:rsid w:val="00B814A3"/>
    <w:rsid w:val="00B96F38"/>
    <w:rsid w:val="00BC716B"/>
    <w:rsid w:val="00BD0E74"/>
    <w:rsid w:val="00BD5F8C"/>
    <w:rsid w:val="00BE29DD"/>
    <w:rsid w:val="00BE5ED8"/>
    <w:rsid w:val="00BF75BF"/>
    <w:rsid w:val="00C066AF"/>
    <w:rsid w:val="00C10E06"/>
    <w:rsid w:val="00C145B8"/>
    <w:rsid w:val="00C2438F"/>
    <w:rsid w:val="00C31AF0"/>
    <w:rsid w:val="00C32A7E"/>
    <w:rsid w:val="00C34F28"/>
    <w:rsid w:val="00C368DF"/>
    <w:rsid w:val="00C442C5"/>
    <w:rsid w:val="00C57B5C"/>
    <w:rsid w:val="00C57C7C"/>
    <w:rsid w:val="00C61049"/>
    <w:rsid w:val="00C63FFE"/>
    <w:rsid w:val="00C85D7B"/>
    <w:rsid w:val="00C91EB6"/>
    <w:rsid w:val="00C923CD"/>
    <w:rsid w:val="00CA10B0"/>
    <w:rsid w:val="00CA2F8E"/>
    <w:rsid w:val="00CA3EE2"/>
    <w:rsid w:val="00CA7FD5"/>
    <w:rsid w:val="00CB3287"/>
    <w:rsid w:val="00CB33E2"/>
    <w:rsid w:val="00CB4E68"/>
    <w:rsid w:val="00CB5043"/>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C6369"/>
    <w:rsid w:val="00DE1070"/>
    <w:rsid w:val="00DE50F0"/>
    <w:rsid w:val="00E00219"/>
    <w:rsid w:val="00E0316B"/>
    <w:rsid w:val="00E064DF"/>
    <w:rsid w:val="00E068E6"/>
    <w:rsid w:val="00E25E10"/>
    <w:rsid w:val="00E31A91"/>
    <w:rsid w:val="00E32D70"/>
    <w:rsid w:val="00E50B41"/>
    <w:rsid w:val="00E5219B"/>
    <w:rsid w:val="00E52D07"/>
    <w:rsid w:val="00E5518B"/>
    <w:rsid w:val="00E609FE"/>
    <w:rsid w:val="00E630BE"/>
    <w:rsid w:val="00E75920"/>
    <w:rsid w:val="00E80D96"/>
    <w:rsid w:val="00E871FA"/>
    <w:rsid w:val="00E936A4"/>
    <w:rsid w:val="00E94193"/>
    <w:rsid w:val="00E954BB"/>
    <w:rsid w:val="00EA45E7"/>
    <w:rsid w:val="00EB78E3"/>
    <w:rsid w:val="00EB7BE3"/>
    <w:rsid w:val="00EC1C4B"/>
    <w:rsid w:val="00EC735A"/>
    <w:rsid w:val="00ED167F"/>
    <w:rsid w:val="00ED5F38"/>
    <w:rsid w:val="00ED600D"/>
    <w:rsid w:val="00EF27FE"/>
    <w:rsid w:val="00F07FB6"/>
    <w:rsid w:val="00F149D0"/>
    <w:rsid w:val="00F16B53"/>
    <w:rsid w:val="00F25ECD"/>
    <w:rsid w:val="00F318BE"/>
    <w:rsid w:val="00F33297"/>
    <w:rsid w:val="00F343FB"/>
    <w:rsid w:val="00F359FE"/>
    <w:rsid w:val="00F37257"/>
    <w:rsid w:val="00F42159"/>
    <w:rsid w:val="00F4256E"/>
    <w:rsid w:val="00F42EE1"/>
    <w:rsid w:val="00F4546B"/>
    <w:rsid w:val="00F60F1F"/>
    <w:rsid w:val="00F64141"/>
    <w:rsid w:val="00F67508"/>
    <w:rsid w:val="00F70E39"/>
    <w:rsid w:val="00F71FC9"/>
    <w:rsid w:val="00F73B48"/>
    <w:rsid w:val="00F74F51"/>
    <w:rsid w:val="00F842AD"/>
    <w:rsid w:val="00F914EB"/>
    <w:rsid w:val="00F91B85"/>
    <w:rsid w:val="00F938E7"/>
    <w:rsid w:val="00F9703D"/>
    <w:rsid w:val="00FA3B17"/>
    <w:rsid w:val="00FA5E8D"/>
    <w:rsid w:val="00FA5F3D"/>
    <w:rsid w:val="00FB399E"/>
    <w:rsid w:val="00FB3EB9"/>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9194765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100/&#1585;&#1740;&#1576;&#1577;" TargetMode="External"/><Relationship Id="rId2" Type="http://schemas.openxmlformats.org/officeDocument/2006/relationships/hyperlink" Target="http://lib.eshia.ir/11005/3/107/&#1591;&#1585;&#1740;&#1601;" TargetMode="External"/><Relationship Id="rId1" Type="http://schemas.openxmlformats.org/officeDocument/2006/relationships/hyperlink" Target="http://lib.eshia.ir/11005/3/107/&#1606;&#1589;&#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375A4-50F1-4C3C-9E5B-D12BFACC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4</Pages>
  <Words>886</Words>
  <Characters>5054</Characters>
  <Application>Microsoft Office Word</Application>
  <DocSecurity>0</DocSecurity>
  <Lines>42</Lines>
  <Paragraphs>11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5929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2019-12-02T03:17:00Z</cp:lastPrinted>
  <dcterms:created xsi:type="dcterms:W3CDTF">2019-12-02T03:17:00Z</dcterms:created>
  <dcterms:modified xsi:type="dcterms:W3CDTF">2019-12-04T10:28:00Z</dcterms:modified>
  <cp:contentStatus>ویرایش 2.5</cp:contentStatus>
  <cp:version>2.7</cp:version>
</cp:coreProperties>
</file>