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6F8" w:rsidRDefault="002E66F8" w:rsidP="002E66F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2E66F8" w:rsidRPr="00CE3C77" w:rsidRDefault="002E66F8" w:rsidP="002E66F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جلسه24</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09/ 1398 حدیث منع فضل ماء  /نقل های قاعده  /قاعده لا ضرر</w:t>
      </w:r>
    </w:p>
    <w:p w:rsidR="008F5B4D" w:rsidRPr="009C66D5" w:rsidRDefault="008F5B4D" w:rsidP="00F338D6">
      <w:pPr>
        <w:jc w:val="both"/>
        <w:rPr>
          <w:rStyle w:val="Emphasis"/>
          <w:b/>
          <w:bCs w:val="0"/>
          <w:rtl/>
        </w:rPr>
      </w:pPr>
      <w:r w:rsidRPr="009C66D5">
        <w:rPr>
          <w:rStyle w:val="Emphasis"/>
          <w:rFonts w:hint="cs"/>
          <w:b/>
          <w:bCs w:val="0"/>
          <w:rtl/>
        </w:rPr>
        <w:t>خلاصه مباحث گذشته</w:t>
      </w:r>
      <w:r w:rsidR="00EE7E69">
        <w:rPr>
          <w:rStyle w:val="Emphasis"/>
          <w:rFonts w:hint="cs"/>
          <w:b/>
          <w:bCs w:val="0"/>
          <w:rtl/>
        </w:rPr>
        <w:t xml:space="preserve"> و جلسه امروز</w:t>
      </w:r>
      <w:r w:rsidRPr="009C66D5">
        <w:rPr>
          <w:rStyle w:val="Emphasis"/>
          <w:rFonts w:hint="cs"/>
          <w:b/>
          <w:bCs w:val="0"/>
          <w:rtl/>
        </w:rPr>
        <w:t>:</w:t>
      </w:r>
    </w:p>
    <w:p w:rsidR="00247D2F" w:rsidRPr="003A6148" w:rsidRDefault="009226AD" w:rsidP="009226AD">
      <w:pPr>
        <w:pBdr>
          <w:bottom w:val="double" w:sz="6" w:space="1" w:color="auto"/>
        </w:pBdr>
        <w:jc w:val="both"/>
      </w:pPr>
      <w:r>
        <w:rPr>
          <w:rFonts w:hint="cs"/>
          <w:rtl/>
        </w:rPr>
        <w:t xml:space="preserve">یکی از </w:t>
      </w:r>
      <w:bookmarkStart w:id="0" w:name="_GoBack"/>
      <w:bookmarkEnd w:id="0"/>
      <w:r>
        <w:rPr>
          <w:rFonts w:hint="cs"/>
          <w:rtl/>
        </w:rPr>
        <w:t xml:space="preserve">نقل های قاعده لا ضرر، حدیث منع فضل ماء بود. بحث این بود که آیا لا ضرر در کلام پیامبر ص متصل به منع فضل ماء بوده است؟ علاوه بر شواهدی که در حدیث شفعه بدان استدلال شده، دو شاهد مستقل برای انکار اتصال بیان شده است. در این جلسه، پاسخ های آقای سیستانی به این دو شاهد بیان شده و مورد بررسی قرار می گیرد. </w:t>
      </w:r>
    </w:p>
    <w:p w:rsidR="008F5B4D" w:rsidRDefault="008F5B4D" w:rsidP="00F338D6">
      <w:pPr>
        <w:jc w:val="both"/>
      </w:pPr>
    </w:p>
    <w:p w:rsidR="00B1082E" w:rsidRDefault="00B1082E" w:rsidP="00F338D6">
      <w:pPr>
        <w:pStyle w:val="Heading2"/>
        <w:jc w:val="both"/>
        <w:rPr>
          <w:rtl/>
        </w:rPr>
      </w:pPr>
      <w:bookmarkStart w:id="1" w:name="_Toc27029815"/>
      <w:r>
        <w:rPr>
          <w:rFonts w:hint="cs"/>
          <w:rtl/>
        </w:rPr>
        <w:t>قرائن انکار اتصال لا ضرر به حدیث منع فضل ماء</w:t>
      </w:r>
      <w:bookmarkEnd w:id="1"/>
      <w:r>
        <w:rPr>
          <w:rFonts w:hint="cs"/>
          <w:rtl/>
        </w:rPr>
        <w:t xml:space="preserve"> </w:t>
      </w:r>
    </w:p>
    <w:p w:rsidR="001A1EA5" w:rsidRDefault="00EE7E69" w:rsidP="00F93BBB">
      <w:pPr>
        <w:jc w:val="both"/>
        <w:rPr>
          <w:rtl/>
        </w:rPr>
      </w:pPr>
      <w:r>
        <w:rPr>
          <w:rFonts w:hint="cs"/>
          <w:rtl/>
        </w:rPr>
        <w:t>ذیل حدیث منع فضل ماء،</w:t>
      </w:r>
      <w:r w:rsidR="00B1082E">
        <w:rPr>
          <w:rFonts w:hint="cs"/>
          <w:rtl/>
        </w:rPr>
        <w:t xml:space="preserve"> عبارت «و قال:</w:t>
      </w:r>
      <w:r>
        <w:rPr>
          <w:rFonts w:hint="cs"/>
          <w:rtl/>
        </w:rPr>
        <w:t xml:space="preserve"> </w:t>
      </w:r>
      <w:r w:rsidR="00B1082E">
        <w:rPr>
          <w:rFonts w:hint="cs"/>
          <w:rtl/>
        </w:rPr>
        <w:t>لا ضرر و لا ضرار» وارد شده که با قرائنی</w:t>
      </w:r>
      <w:r w:rsidR="0042050C">
        <w:rPr>
          <w:rFonts w:hint="cs"/>
          <w:rtl/>
        </w:rPr>
        <w:t>،</w:t>
      </w:r>
      <w:r w:rsidR="00B1082E">
        <w:rPr>
          <w:rFonts w:hint="cs"/>
          <w:rtl/>
        </w:rPr>
        <w:t xml:space="preserve"> اتصال این عبارت </w:t>
      </w:r>
      <w:r w:rsidR="0042050C">
        <w:rPr>
          <w:rFonts w:hint="cs"/>
          <w:rtl/>
        </w:rPr>
        <w:t>به کلام پیامبر ص در منع فضل ماء</w:t>
      </w:r>
      <w:r w:rsidR="00B1082E">
        <w:rPr>
          <w:rFonts w:hint="cs"/>
          <w:rtl/>
        </w:rPr>
        <w:t xml:space="preserve"> انکار شده است. یکی از شواهد این بود که مضمون حدیث منع فضل ماء با لا ضرر و لا ضرار قابل اثبات نیست. زیرا اولا: منع فضل ماء</w:t>
      </w:r>
      <w:r w:rsidR="0042050C">
        <w:rPr>
          <w:rFonts w:hint="cs"/>
          <w:rtl/>
        </w:rPr>
        <w:t>،</w:t>
      </w:r>
      <w:r w:rsidR="00B1082E">
        <w:rPr>
          <w:rFonts w:hint="cs"/>
          <w:rtl/>
        </w:rPr>
        <w:t xml:space="preserve"> موجب ضرر به دیگری نبوده و تنها مانع انتفاع او است. ثانیا: نهی از منع فضل ماء</w:t>
      </w:r>
      <w:r w:rsidR="00F93BBB">
        <w:rPr>
          <w:rFonts w:hint="cs"/>
          <w:rtl/>
        </w:rPr>
        <w:t>،</w:t>
      </w:r>
      <w:r w:rsidR="00B1082E">
        <w:rPr>
          <w:rFonts w:hint="cs"/>
          <w:rtl/>
        </w:rPr>
        <w:t xml:space="preserve"> تنزیهی و کراهی است در حالی که لا ضرر و لا ضرار به تمام </w:t>
      </w:r>
      <w:r w:rsidR="0042050C">
        <w:rPr>
          <w:rFonts w:hint="cs"/>
          <w:rtl/>
        </w:rPr>
        <w:t>معنای محتمل در</w:t>
      </w:r>
      <w:r w:rsidR="00B1082E">
        <w:rPr>
          <w:rFonts w:hint="cs"/>
          <w:rtl/>
        </w:rPr>
        <w:t xml:space="preserve"> آن، الزامی است نه استحبابی. </w:t>
      </w:r>
    </w:p>
    <w:p w:rsidR="00B1082E" w:rsidRDefault="00B1082E" w:rsidP="00F338D6">
      <w:pPr>
        <w:pStyle w:val="Heading3"/>
        <w:jc w:val="both"/>
        <w:rPr>
          <w:rtl/>
        </w:rPr>
      </w:pPr>
      <w:bookmarkStart w:id="2" w:name="_Toc27029816"/>
      <w:r>
        <w:rPr>
          <w:rFonts w:hint="cs"/>
          <w:rtl/>
        </w:rPr>
        <w:t>پاسخ آقای سیستانی</w:t>
      </w:r>
      <w:bookmarkEnd w:id="2"/>
      <w:r>
        <w:rPr>
          <w:rFonts w:hint="cs"/>
          <w:rtl/>
        </w:rPr>
        <w:t xml:space="preserve"> </w:t>
      </w:r>
    </w:p>
    <w:p w:rsidR="00B1082E" w:rsidRDefault="00B1082E" w:rsidP="00F338D6">
      <w:pPr>
        <w:jc w:val="both"/>
        <w:rPr>
          <w:rtl/>
        </w:rPr>
      </w:pPr>
      <w:r>
        <w:rPr>
          <w:rFonts w:hint="cs"/>
          <w:rtl/>
        </w:rPr>
        <w:t xml:space="preserve">آقای سیستانی به این دو بیان، پاسخ هایی داده که برخی مشترک بین دو بیان بوده و برخی مختص به بیان دوم است. </w:t>
      </w:r>
    </w:p>
    <w:p w:rsidR="00B1082E" w:rsidRDefault="00B1082E" w:rsidP="009226AD">
      <w:pPr>
        <w:pStyle w:val="Heading4"/>
        <w:jc w:val="both"/>
        <w:rPr>
          <w:rtl/>
        </w:rPr>
      </w:pPr>
      <w:bookmarkStart w:id="3" w:name="_Toc27029817"/>
      <w:r>
        <w:rPr>
          <w:rFonts w:hint="cs"/>
          <w:rtl/>
        </w:rPr>
        <w:t xml:space="preserve">پاسخ </w:t>
      </w:r>
      <w:r w:rsidR="009226AD">
        <w:rPr>
          <w:rFonts w:hint="cs"/>
          <w:rtl/>
        </w:rPr>
        <w:t>مشترک</w:t>
      </w:r>
      <w:r>
        <w:rPr>
          <w:rFonts w:hint="cs"/>
          <w:rtl/>
        </w:rPr>
        <w:t>: حق داشتن دیگران در استفاده از فضل ماء</w:t>
      </w:r>
      <w:bookmarkEnd w:id="3"/>
      <w:r>
        <w:rPr>
          <w:rFonts w:hint="cs"/>
          <w:rtl/>
        </w:rPr>
        <w:t xml:space="preserve"> </w:t>
      </w:r>
    </w:p>
    <w:p w:rsidR="00B1082E" w:rsidRDefault="00F93BBB" w:rsidP="00F93BBB">
      <w:pPr>
        <w:jc w:val="both"/>
        <w:rPr>
          <w:rtl/>
        </w:rPr>
      </w:pPr>
      <w:r>
        <w:rPr>
          <w:rFonts w:hint="cs"/>
          <w:rtl/>
        </w:rPr>
        <w:t>پاسخ مشترک آقای سیستانی این</w:t>
      </w:r>
      <w:r w:rsidR="00B1082E">
        <w:rPr>
          <w:rFonts w:hint="cs"/>
          <w:rtl/>
        </w:rPr>
        <w:t xml:space="preserve"> است که بازگشت این دو بیان به این است که دیگران حق استفاده از فضل ماء را ندارند پس منع فضل ماء مصداق ضرر </w:t>
      </w:r>
      <w:r>
        <w:rPr>
          <w:rFonts w:hint="cs"/>
          <w:rtl/>
        </w:rPr>
        <w:t>نبوده</w:t>
      </w:r>
      <w:r w:rsidR="0042050C">
        <w:rPr>
          <w:rFonts w:hint="cs"/>
          <w:rtl/>
        </w:rPr>
        <w:t xml:space="preserve"> و اگر </w:t>
      </w:r>
      <w:r>
        <w:rPr>
          <w:rFonts w:hint="cs"/>
          <w:rtl/>
        </w:rPr>
        <w:t>نهیی</w:t>
      </w:r>
      <w:r w:rsidR="0042050C">
        <w:rPr>
          <w:rFonts w:hint="cs"/>
          <w:rtl/>
        </w:rPr>
        <w:t xml:space="preserve"> وجود داشته باشد، </w:t>
      </w:r>
      <w:r>
        <w:rPr>
          <w:rFonts w:hint="cs"/>
          <w:rtl/>
        </w:rPr>
        <w:t>نهی</w:t>
      </w:r>
      <w:r w:rsidR="0042050C">
        <w:rPr>
          <w:rFonts w:hint="cs"/>
          <w:rtl/>
        </w:rPr>
        <w:t xml:space="preserve"> تنزیهی خواهد </w:t>
      </w:r>
      <w:r w:rsidR="0042050C">
        <w:rPr>
          <w:rFonts w:hint="cs"/>
          <w:rtl/>
        </w:rPr>
        <w:lastRenderedPageBreak/>
        <w:t xml:space="preserve">بود. </w:t>
      </w:r>
      <w:r>
        <w:rPr>
          <w:rFonts w:hint="cs"/>
          <w:rtl/>
        </w:rPr>
        <w:t xml:space="preserve">در حالی که </w:t>
      </w:r>
      <w:r w:rsidR="0042050C">
        <w:rPr>
          <w:rFonts w:hint="cs"/>
          <w:rtl/>
        </w:rPr>
        <w:t>چون دیگر</w:t>
      </w:r>
      <w:r>
        <w:rPr>
          <w:rFonts w:hint="cs"/>
          <w:rtl/>
        </w:rPr>
        <w:t xml:space="preserve">ی حق استفاده از فضل ماء را دارد، </w:t>
      </w:r>
      <w:r w:rsidR="0042050C">
        <w:rPr>
          <w:rFonts w:hint="cs"/>
          <w:rtl/>
        </w:rPr>
        <w:t xml:space="preserve">منع او ضرر بوده و از مصادیق نهی تحریمی </w:t>
      </w:r>
      <w:r>
        <w:rPr>
          <w:rFonts w:hint="cs"/>
          <w:rtl/>
        </w:rPr>
        <w:t>خواهد بود</w:t>
      </w:r>
      <w:r w:rsidR="0042050C">
        <w:rPr>
          <w:rFonts w:hint="cs"/>
          <w:rtl/>
        </w:rPr>
        <w:t xml:space="preserve">. ایشان در توضیح این مطلب می فرماید: </w:t>
      </w:r>
    </w:p>
    <w:p w:rsidR="0042050C" w:rsidRDefault="0042050C" w:rsidP="00F338D6">
      <w:pPr>
        <w:jc w:val="both"/>
        <w:rPr>
          <w:rtl/>
        </w:rPr>
      </w:pPr>
      <w:r>
        <w:rPr>
          <w:rFonts w:hint="cs"/>
          <w:rtl/>
        </w:rPr>
        <w:t>چاه هایی که در بادیه وجود داشته و اهل بادیه از آن استفاد</w:t>
      </w:r>
      <w:r w:rsidR="00F93BBB">
        <w:rPr>
          <w:rFonts w:hint="cs"/>
          <w:rtl/>
        </w:rPr>
        <w:t xml:space="preserve">ه می کنند، از دو حال خارج نیست: </w:t>
      </w:r>
    </w:p>
    <w:p w:rsidR="00E95029" w:rsidRDefault="0042050C" w:rsidP="00F93BBB">
      <w:pPr>
        <w:pStyle w:val="ListParagraph"/>
        <w:numPr>
          <w:ilvl w:val="0"/>
          <w:numId w:val="16"/>
        </w:numPr>
        <w:jc w:val="both"/>
      </w:pPr>
      <w:r>
        <w:rPr>
          <w:rFonts w:hint="cs"/>
          <w:rtl/>
        </w:rPr>
        <w:t>یا از مباحات اصلی و به منزله مبا</w:t>
      </w:r>
      <w:r w:rsidR="00F93BBB">
        <w:rPr>
          <w:rFonts w:hint="cs"/>
          <w:rtl/>
        </w:rPr>
        <w:t>حات اصلی است مانند موقوفات عامه که</w:t>
      </w:r>
      <w:r>
        <w:rPr>
          <w:rFonts w:hint="cs"/>
          <w:rtl/>
        </w:rPr>
        <w:t xml:space="preserve"> بعید نیست غالب چاه ها به همین صورت </w:t>
      </w:r>
      <w:r w:rsidR="00F93BBB">
        <w:rPr>
          <w:rFonts w:hint="cs"/>
          <w:rtl/>
        </w:rPr>
        <w:t>باشند</w:t>
      </w:r>
      <w:r>
        <w:rPr>
          <w:rFonts w:hint="cs"/>
          <w:rtl/>
        </w:rPr>
        <w:t>. در این فرض، روشن است اهل بادیه تنها حق سبق به این چاه داشته و در صورت تزاحم با استفاده دیگران، حق اولویت دار</w:t>
      </w:r>
      <w:r w:rsidR="00F93BBB">
        <w:rPr>
          <w:rFonts w:hint="cs"/>
          <w:rtl/>
        </w:rPr>
        <w:t>ن</w:t>
      </w:r>
      <w:r>
        <w:rPr>
          <w:rFonts w:hint="cs"/>
          <w:rtl/>
        </w:rPr>
        <w:t>د</w:t>
      </w:r>
      <w:r w:rsidR="00F93BBB">
        <w:rPr>
          <w:rFonts w:hint="cs"/>
          <w:rtl/>
        </w:rPr>
        <w:t xml:space="preserve"> ولی </w:t>
      </w:r>
      <w:r>
        <w:rPr>
          <w:rFonts w:hint="cs"/>
          <w:rtl/>
        </w:rPr>
        <w:t>نمی تواند مانع استفاده دیگران از اضافی آب شو</w:t>
      </w:r>
      <w:r w:rsidR="00F93BBB">
        <w:rPr>
          <w:rFonts w:hint="cs"/>
          <w:rtl/>
        </w:rPr>
        <w:t>ن</w:t>
      </w:r>
      <w:r>
        <w:rPr>
          <w:rFonts w:hint="cs"/>
          <w:rtl/>
        </w:rPr>
        <w:t xml:space="preserve">د. </w:t>
      </w:r>
    </w:p>
    <w:p w:rsidR="0042050C" w:rsidRDefault="0042050C" w:rsidP="00C16748">
      <w:pPr>
        <w:pStyle w:val="ListParagraph"/>
        <w:numPr>
          <w:ilvl w:val="0"/>
          <w:numId w:val="16"/>
        </w:numPr>
        <w:jc w:val="both"/>
      </w:pPr>
      <w:r>
        <w:rPr>
          <w:rFonts w:hint="cs"/>
          <w:rtl/>
        </w:rPr>
        <w:t>یا ملک شخصی اهل بادیه است که در این صورت، به بنای عقلا، ملکیت مالک، ملکیت محدودی است که مقتضی منع دیگران از آشامیدن، وضو گرفتن و استفاده حیوانات نیست. مانند انهار کبیره که آشامیدن و وضو گرفتن از آنها جایز است و لو مالک نهی کرده یا بین ملّاک</w:t>
      </w:r>
      <w:r w:rsidR="00C16748">
        <w:rPr>
          <w:rFonts w:hint="cs"/>
          <w:rtl/>
        </w:rPr>
        <w:t>، صغیر و مجنون وجود داشته باشد.</w:t>
      </w:r>
      <w:r w:rsidR="00C16748">
        <w:rPr>
          <w:rStyle w:val="FootnoteReference"/>
          <w:rtl/>
        </w:rPr>
        <w:footnoteReference w:id="1"/>
      </w:r>
    </w:p>
    <w:p w:rsidR="00C16748" w:rsidRDefault="00C16748" w:rsidP="00C16748">
      <w:pPr>
        <w:pStyle w:val="Heading5"/>
      </w:pPr>
      <w:bookmarkStart w:id="4" w:name="_Toc27029818"/>
      <w:r>
        <w:rPr>
          <w:rFonts w:hint="cs"/>
          <w:rtl/>
        </w:rPr>
        <w:t>اشکال: عدم ارتباط لا ضرر به نقع البئر</w:t>
      </w:r>
      <w:bookmarkEnd w:id="4"/>
    </w:p>
    <w:p w:rsidR="00E95029" w:rsidRDefault="00E95029" w:rsidP="00C16748">
      <w:pPr>
        <w:jc w:val="both"/>
        <w:rPr>
          <w:color w:val="000000"/>
          <w:rtl/>
        </w:rPr>
      </w:pPr>
      <w:r>
        <w:rPr>
          <w:rFonts w:hint="cs"/>
          <w:rtl/>
        </w:rPr>
        <w:t>به نظر می رسد، بحث انها</w:t>
      </w:r>
      <w:r w:rsidR="006C72BE">
        <w:rPr>
          <w:rFonts w:hint="cs"/>
          <w:rtl/>
        </w:rPr>
        <w:t xml:space="preserve">ر کبیره با بحث حاضر متفاوت بوده و حتی مرتبط به بحث ملک البئر بالاحیاء نیست زیرا در روایت مورد بحث، قبل از لا ضرر و لا ضرار، دو قطعه وارد شده است. </w:t>
      </w:r>
      <w:r w:rsidR="006C72BE" w:rsidRPr="006C72BE">
        <w:rPr>
          <w:rFonts w:hint="cs"/>
          <w:color w:val="008000"/>
          <w:rtl/>
        </w:rPr>
        <w:t>قَضَى</w:t>
      </w:r>
      <w:r w:rsidR="006C72BE" w:rsidRPr="006C72BE">
        <w:rPr>
          <w:color w:val="008000"/>
          <w:rtl/>
        </w:rPr>
        <w:t xml:space="preserve"> </w:t>
      </w:r>
      <w:r w:rsidR="006C72BE" w:rsidRPr="006C72BE">
        <w:rPr>
          <w:rFonts w:hint="cs"/>
          <w:color w:val="008000"/>
          <w:rtl/>
        </w:rPr>
        <w:t>رَسُولُ</w:t>
      </w:r>
      <w:r w:rsidR="006C72BE" w:rsidRPr="006C72BE">
        <w:rPr>
          <w:color w:val="008000"/>
          <w:rtl/>
        </w:rPr>
        <w:t xml:space="preserve"> </w:t>
      </w:r>
      <w:r w:rsidR="006C72BE" w:rsidRPr="006C72BE">
        <w:rPr>
          <w:rFonts w:hint="cs"/>
          <w:color w:val="008000"/>
          <w:rtl/>
        </w:rPr>
        <w:t>اللَّهِ</w:t>
      </w:r>
      <w:r w:rsidR="006C72BE" w:rsidRPr="006C72BE">
        <w:rPr>
          <w:color w:val="008000"/>
          <w:rtl/>
        </w:rPr>
        <w:t xml:space="preserve"> </w:t>
      </w:r>
      <w:r w:rsidR="006C72BE" w:rsidRPr="006C72BE">
        <w:rPr>
          <w:rFonts w:hint="cs"/>
          <w:color w:val="008000"/>
          <w:rtl/>
        </w:rPr>
        <w:t>ص</w:t>
      </w:r>
      <w:r w:rsidR="006C72BE" w:rsidRPr="006C72BE">
        <w:rPr>
          <w:color w:val="008000"/>
          <w:rtl/>
        </w:rPr>
        <w:t xml:space="preserve"> </w:t>
      </w:r>
      <w:r w:rsidR="006C72BE" w:rsidRPr="006C72BE">
        <w:rPr>
          <w:rFonts w:hint="cs"/>
          <w:color w:val="008000"/>
          <w:rtl/>
        </w:rPr>
        <w:t>بَيْنَ</w:t>
      </w:r>
      <w:r w:rsidR="006C72BE" w:rsidRPr="006C72BE">
        <w:rPr>
          <w:color w:val="008000"/>
          <w:rtl/>
        </w:rPr>
        <w:t xml:space="preserve"> </w:t>
      </w:r>
      <w:r w:rsidR="006C72BE" w:rsidRPr="006C72BE">
        <w:rPr>
          <w:rFonts w:hint="cs"/>
          <w:color w:val="008000"/>
          <w:rtl/>
        </w:rPr>
        <w:t>أَهْلِ</w:t>
      </w:r>
      <w:r w:rsidR="006C72BE" w:rsidRPr="006C72BE">
        <w:rPr>
          <w:color w:val="008000"/>
          <w:rtl/>
        </w:rPr>
        <w:t xml:space="preserve"> </w:t>
      </w:r>
      <w:r w:rsidR="006C72BE" w:rsidRPr="006C72BE">
        <w:rPr>
          <w:rFonts w:hint="cs"/>
          <w:color w:val="008000"/>
          <w:rtl/>
        </w:rPr>
        <w:t>الْمَدِينَةِ</w:t>
      </w:r>
      <w:r w:rsidR="006C72BE" w:rsidRPr="006C72BE">
        <w:rPr>
          <w:color w:val="008000"/>
          <w:rtl/>
        </w:rPr>
        <w:t xml:space="preserve"> </w:t>
      </w:r>
      <w:r w:rsidR="006C72BE" w:rsidRPr="006C72BE">
        <w:rPr>
          <w:rFonts w:hint="cs"/>
          <w:color w:val="008000"/>
          <w:rtl/>
        </w:rPr>
        <w:t>فِي</w:t>
      </w:r>
      <w:r w:rsidR="006C72BE" w:rsidRPr="006C72BE">
        <w:rPr>
          <w:color w:val="008000"/>
          <w:rtl/>
        </w:rPr>
        <w:t xml:space="preserve"> </w:t>
      </w:r>
      <w:r w:rsidR="006C72BE" w:rsidRPr="006C72BE">
        <w:rPr>
          <w:rFonts w:hint="cs"/>
          <w:color w:val="008000"/>
          <w:rtl/>
        </w:rPr>
        <w:t>مَشَارِبِ</w:t>
      </w:r>
      <w:r w:rsidR="006C72BE" w:rsidRPr="006C72BE">
        <w:rPr>
          <w:color w:val="008000"/>
          <w:rtl/>
        </w:rPr>
        <w:t xml:space="preserve"> </w:t>
      </w:r>
      <w:r w:rsidR="006C72BE" w:rsidRPr="006C72BE">
        <w:rPr>
          <w:rFonts w:hint="cs"/>
          <w:color w:val="008000"/>
          <w:rtl/>
        </w:rPr>
        <w:t>النَّخْلِ</w:t>
      </w:r>
      <w:r w:rsidR="006C72BE" w:rsidRPr="006C72BE">
        <w:rPr>
          <w:color w:val="008000"/>
          <w:rtl/>
        </w:rPr>
        <w:t xml:space="preserve"> </w:t>
      </w:r>
      <w:r w:rsidR="006C72BE" w:rsidRPr="006C72BE">
        <w:rPr>
          <w:rFonts w:hint="cs"/>
          <w:color w:val="008000"/>
          <w:rtl/>
        </w:rPr>
        <w:t>أَنَّهُ</w:t>
      </w:r>
      <w:r w:rsidR="006C72BE" w:rsidRPr="006C72BE">
        <w:rPr>
          <w:color w:val="008000"/>
          <w:rtl/>
        </w:rPr>
        <w:t xml:space="preserve"> </w:t>
      </w:r>
      <w:r w:rsidR="006C72BE" w:rsidRPr="006C72BE">
        <w:rPr>
          <w:rFonts w:hint="cs"/>
          <w:color w:val="008000"/>
          <w:rtl/>
        </w:rPr>
        <w:t>لَا</w:t>
      </w:r>
      <w:r w:rsidR="006C72BE" w:rsidRPr="006C72BE">
        <w:rPr>
          <w:color w:val="008000"/>
          <w:rtl/>
        </w:rPr>
        <w:t xml:space="preserve"> </w:t>
      </w:r>
      <w:r w:rsidR="006C72BE" w:rsidRPr="006C72BE">
        <w:rPr>
          <w:rFonts w:hint="cs"/>
          <w:color w:val="008000"/>
          <w:rtl/>
        </w:rPr>
        <w:t>يُمْنَعُ</w:t>
      </w:r>
      <w:r w:rsidR="006C72BE" w:rsidRPr="006C72BE">
        <w:rPr>
          <w:color w:val="008000"/>
          <w:rtl/>
        </w:rPr>
        <w:t xml:space="preserve"> </w:t>
      </w:r>
      <w:r w:rsidR="006C72BE" w:rsidRPr="006C72BE">
        <w:rPr>
          <w:rFonts w:hint="cs"/>
          <w:color w:val="008000"/>
          <w:rtl/>
        </w:rPr>
        <w:t>نَفْعُ</w:t>
      </w:r>
      <w:r w:rsidR="006C72BE" w:rsidRPr="006C72BE">
        <w:rPr>
          <w:color w:val="008000"/>
          <w:rtl/>
        </w:rPr>
        <w:t xml:space="preserve"> </w:t>
      </w:r>
      <w:r w:rsidR="006C72BE" w:rsidRPr="006C72BE">
        <w:rPr>
          <w:rFonts w:hint="cs"/>
          <w:color w:val="008000"/>
          <w:rtl/>
        </w:rPr>
        <w:t>الشَّيْ‏ءِ (نقع البئر)</w:t>
      </w:r>
      <w:r w:rsidR="006C72BE" w:rsidRPr="006C72BE">
        <w:rPr>
          <w:color w:val="008000"/>
          <w:rtl/>
        </w:rPr>
        <w:t xml:space="preserve"> </w:t>
      </w:r>
      <w:r w:rsidR="006C72BE" w:rsidRPr="006C72BE">
        <w:rPr>
          <w:rFonts w:hint="cs"/>
          <w:color w:val="008000"/>
          <w:rtl/>
        </w:rPr>
        <w:t>وَ</w:t>
      </w:r>
      <w:r w:rsidR="006C72BE" w:rsidRPr="006C72BE">
        <w:rPr>
          <w:color w:val="008000"/>
          <w:rtl/>
        </w:rPr>
        <w:t xml:space="preserve"> </w:t>
      </w:r>
      <w:r w:rsidR="006C72BE" w:rsidRPr="006C72BE">
        <w:rPr>
          <w:rFonts w:hint="cs"/>
          <w:color w:val="008000"/>
          <w:rtl/>
        </w:rPr>
        <w:t>قَضَى</w:t>
      </w:r>
      <w:r w:rsidR="006C72BE" w:rsidRPr="006C72BE">
        <w:rPr>
          <w:color w:val="008000"/>
          <w:rtl/>
        </w:rPr>
        <w:t xml:space="preserve"> </w:t>
      </w:r>
      <w:r w:rsidR="006C72BE" w:rsidRPr="006C72BE">
        <w:rPr>
          <w:rFonts w:hint="cs"/>
          <w:color w:val="008000"/>
          <w:rtl/>
        </w:rPr>
        <w:t>ص</w:t>
      </w:r>
      <w:r w:rsidR="006C72BE" w:rsidRPr="006C72BE">
        <w:rPr>
          <w:color w:val="008000"/>
          <w:rtl/>
        </w:rPr>
        <w:t xml:space="preserve"> </w:t>
      </w:r>
      <w:r w:rsidR="006C72BE" w:rsidRPr="006C72BE">
        <w:rPr>
          <w:rFonts w:hint="cs"/>
          <w:color w:val="008000"/>
          <w:rtl/>
        </w:rPr>
        <w:t>بَيْنَ</w:t>
      </w:r>
      <w:r w:rsidR="006C72BE" w:rsidRPr="006C72BE">
        <w:rPr>
          <w:color w:val="008000"/>
          <w:rtl/>
        </w:rPr>
        <w:t xml:space="preserve"> </w:t>
      </w:r>
      <w:r w:rsidR="006C72BE" w:rsidRPr="006C72BE">
        <w:rPr>
          <w:rFonts w:hint="cs"/>
          <w:color w:val="008000"/>
          <w:rtl/>
        </w:rPr>
        <w:t>أَهْلِ</w:t>
      </w:r>
      <w:r w:rsidR="006C72BE" w:rsidRPr="006C72BE">
        <w:rPr>
          <w:color w:val="008000"/>
          <w:rtl/>
        </w:rPr>
        <w:t xml:space="preserve"> </w:t>
      </w:r>
      <w:r w:rsidR="006C72BE" w:rsidRPr="006C72BE">
        <w:rPr>
          <w:rFonts w:hint="cs"/>
          <w:color w:val="008000"/>
          <w:rtl/>
        </w:rPr>
        <w:t>الْبَادِيَةِ</w:t>
      </w:r>
      <w:r w:rsidR="006C72BE" w:rsidRPr="006C72BE">
        <w:rPr>
          <w:color w:val="008000"/>
          <w:rtl/>
        </w:rPr>
        <w:t xml:space="preserve"> </w:t>
      </w:r>
      <w:r w:rsidR="006C72BE" w:rsidRPr="006C72BE">
        <w:rPr>
          <w:rFonts w:hint="cs"/>
          <w:color w:val="008000"/>
          <w:rtl/>
        </w:rPr>
        <w:t>أَنَّهُ</w:t>
      </w:r>
      <w:r w:rsidR="006C72BE" w:rsidRPr="006C72BE">
        <w:rPr>
          <w:color w:val="008000"/>
          <w:rtl/>
        </w:rPr>
        <w:t xml:space="preserve"> </w:t>
      </w:r>
      <w:r w:rsidR="006C72BE" w:rsidRPr="006C72BE">
        <w:rPr>
          <w:rFonts w:hint="cs"/>
          <w:color w:val="008000"/>
          <w:rtl/>
        </w:rPr>
        <w:t>لَا</w:t>
      </w:r>
      <w:r w:rsidR="006C72BE" w:rsidRPr="006C72BE">
        <w:rPr>
          <w:color w:val="008000"/>
          <w:rtl/>
        </w:rPr>
        <w:t xml:space="preserve"> </w:t>
      </w:r>
      <w:r w:rsidR="006C72BE" w:rsidRPr="006C72BE">
        <w:rPr>
          <w:rFonts w:hint="cs"/>
          <w:color w:val="008000"/>
          <w:rtl/>
        </w:rPr>
        <w:t>يُمْنَعُ</w:t>
      </w:r>
      <w:r w:rsidR="006C72BE" w:rsidRPr="006C72BE">
        <w:rPr>
          <w:color w:val="008000"/>
          <w:rtl/>
        </w:rPr>
        <w:t xml:space="preserve"> </w:t>
      </w:r>
      <w:r w:rsidR="006C72BE" w:rsidRPr="006C72BE">
        <w:rPr>
          <w:rFonts w:hint="cs"/>
          <w:color w:val="008000"/>
          <w:rtl/>
        </w:rPr>
        <w:t>فَضْلُ</w:t>
      </w:r>
      <w:r w:rsidR="006C72BE" w:rsidRPr="006C72BE">
        <w:rPr>
          <w:color w:val="008000"/>
          <w:rtl/>
        </w:rPr>
        <w:t xml:space="preserve"> </w:t>
      </w:r>
      <w:r w:rsidR="006C72BE" w:rsidRPr="006C72BE">
        <w:rPr>
          <w:rFonts w:hint="cs"/>
          <w:color w:val="008000"/>
          <w:rtl/>
        </w:rPr>
        <w:t>مَاءٍ</w:t>
      </w:r>
      <w:r w:rsidR="006C72BE" w:rsidRPr="006C72BE">
        <w:rPr>
          <w:color w:val="008000"/>
          <w:rtl/>
        </w:rPr>
        <w:t xml:space="preserve"> </w:t>
      </w:r>
      <w:r w:rsidR="006C72BE" w:rsidRPr="006C72BE">
        <w:rPr>
          <w:rFonts w:hint="cs"/>
          <w:color w:val="008000"/>
          <w:rtl/>
        </w:rPr>
        <w:t>لِيُمْنَعَ</w:t>
      </w:r>
      <w:r w:rsidR="006C72BE" w:rsidRPr="006C72BE">
        <w:rPr>
          <w:color w:val="008000"/>
          <w:rtl/>
        </w:rPr>
        <w:t xml:space="preserve"> </w:t>
      </w:r>
      <w:r w:rsidR="006C72BE" w:rsidRPr="006C72BE">
        <w:rPr>
          <w:rFonts w:hint="cs"/>
          <w:color w:val="008000"/>
          <w:rtl/>
        </w:rPr>
        <w:t>بِهِ</w:t>
      </w:r>
      <w:r w:rsidR="006C72BE" w:rsidRPr="006C72BE">
        <w:rPr>
          <w:color w:val="008000"/>
          <w:rtl/>
        </w:rPr>
        <w:t xml:space="preserve"> </w:t>
      </w:r>
      <w:r w:rsidR="006C72BE" w:rsidRPr="006C72BE">
        <w:rPr>
          <w:rFonts w:hint="cs"/>
          <w:color w:val="008000"/>
          <w:rtl/>
        </w:rPr>
        <w:t>فَضْلُ</w:t>
      </w:r>
      <w:r w:rsidR="006C72BE" w:rsidRPr="006C72BE">
        <w:rPr>
          <w:color w:val="008000"/>
          <w:rtl/>
        </w:rPr>
        <w:t xml:space="preserve"> </w:t>
      </w:r>
      <w:r w:rsidR="006C72BE" w:rsidRPr="006C72BE">
        <w:rPr>
          <w:rFonts w:hint="cs"/>
          <w:color w:val="008000"/>
          <w:rtl/>
        </w:rPr>
        <w:t>كَلَإٍ</w:t>
      </w:r>
      <w:r w:rsidR="006C72BE" w:rsidRPr="006C72BE">
        <w:rPr>
          <w:color w:val="008000"/>
          <w:rtl/>
        </w:rPr>
        <w:t xml:space="preserve"> </w:t>
      </w:r>
      <w:r w:rsidR="006C72BE" w:rsidRPr="006C72BE">
        <w:rPr>
          <w:rFonts w:hint="cs"/>
          <w:color w:val="008000"/>
          <w:rtl/>
        </w:rPr>
        <w:t>وَ</w:t>
      </w:r>
      <w:r w:rsidR="006C72BE" w:rsidRPr="006C72BE">
        <w:rPr>
          <w:color w:val="008000"/>
          <w:rtl/>
        </w:rPr>
        <w:t xml:space="preserve"> </w:t>
      </w:r>
      <w:r w:rsidR="006C72BE" w:rsidRPr="006C72BE">
        <w:rPr>
          <w:rFonts w:hint="cs"/>
          <w:color w:val="008000"/>
          <w:rtl/>
        </w:rPr>
        <w:t>قَالَ</w:t>
      </w:r>
      <w:r w:rsidR="006C72BE" w:rsidRPr="006C72BE">
        <w:rPr>
          <w:color w:val="008000"/>
          <w:rtl/>
        </w:rPr>
        <w:t xml:space="preserve"> </w:t>
      </w:r>
      <w:r w:rsidR="006C72BE" w:rsidRPr="006C72BE">
        <w:rPr>
          <w:rFonts w:hint="cs"/>
          <w:color w:val="008000"/>
          <w:rtl/>
        </w:rPr>
        <w:t>لَا</w:t>
      </w:r>
      <w:r w:rsidR="006C72BE" w:rsidRPr="006C72BE">
        <w:rPr>
          <w:color w:val="008000"/>
          <w:rtl/>
        </w:rPr>
        <w:t xml:space="preserve"> </w:t>
      </w:r>
      <w:r w:rsidR="006C72BE" w:rsidRPr="006C72BE">
        <w:rPr>
          <w:rFonts w:hint="cs"/>
          <w:color w:val="008000"/>
          <w:rtl/>
        </w:rPr>
        <w:t>ضَرَرَ</w:t>
      </w:r>
      <w:r w:rsidR="006C72BE" w:rsidRPr="006C72BE">
        <w:rPr>
          <w:color w:val="008000"/>
          <w:rtl/>
        </w:rPr>
        <w:t xml:space="preserve"> </w:t>
      </w:r>
      <w:r w:rsidR="006C72BE" w:rsidRPr="006C72BE">
        <w:rPr>
          <w:rFonts w:hint="cs"/>
          <w:color w:val="008000"/>
          <w:rtl/>
        </w:rPr>
        <w:t>وَ</w:t>
      </w:r>
      <w:r w:rsidR="006C72BE" w:rsidRPr="006C72BE">
        <w:rPr>
          <w:color w:val="008000"/>
          <w:rtl/>
        </w:rPr>
        <w:t xml:space="preserve"> </w:t>
      </w:r>
      <w:r w:rsidR="006C72BE" w:rsidRPr="006C72BE">
        <w:rPr>
          <w:rFonts w:hint="cs"/>
          <w:color w:val="008000"/>
          <w:rtl/>
        </w:rPr>
        <w:t>لَا</w:t>
      </w:r>
      <w:r w:rsidR="006C72BE" w:rsidRPr="006C72BE">
        <w:rPr>
          <w:color w:val="008000"/>
          <w:rtl/>
        </w:rPr>
        <w:t xml:space="preserve"> </w:t>
      </w:r>
      <w:r w:rsidR="006C72BE" w:rsidRPr="006C72BE">
        <w:rPr>
          <w:rFonts w:hint="cs"/>
          <w:color w:val="008000"/>
          <w:rtl/>
        </w:rPr>
        <w:t>ضِرَار</w:t>
      </w:r>
      <w:r w:rsidR="006C72BE">
        <w:rPr>
          <w:rStyle w:val="FootnoteReference"/>
          <w:rtl/>
        </w:rPr>
        <w:footnoteReference w:id="2"/>
      </w:r>
      <w:r w:rsidR="006C72BE">
        <w:rPr>
          <w:rFonts w:hint="cs"/>
          <w:rtl/>
        </w:rPr>
        <w:t xml:space="preserve"> </w:t>
      </w:r>
      <w:r w:rsidR="006C72BE">
        <w:rPr>
          <w:rFonts w:hint="cs"/>
          <w:color w:val="000000"/>
          <w:rtl/>
        </w:rPr>
        <w:t xml:space="preserve">لا ضرر و لا ضرار قطعا تعلیل برای قطعه اخیر بوده و روشن نیست قید قطعه اول باشد به این دلیل که نظارت استثنا و قید متعقّب به جمل متعدّده به جمله قبل از اخیر، محل اشکال و مناقشه است. پس باید </w:t>
      </w:r>
      <w:r w:rsidR="006C72BE" w:rsidRPr="006C72BE">
        <w:rPr>
          <w:rFonts w:hint="cs"/>
          <w:color w:val="008000"/>
          <w:rtl/>
        </w:rPr>
        <w:t>لَا</w:t>
      </w:r>
      <w:r w:rsidR="006C72BE" w:rsidRPr="006C72BE">
        <w:rPr>
          <w:color w:val="008000"/>
          <w:rtl/>
        </w:rPr>
        <w:t xml:space="preserve"> </w:t>
      </w:r>
      <w:r w:rsidR="006C72BE" w:rsidRPr="006C72BE">
        <w:rPr>
          <w:rFonts w:hint="cs"/>
          <w:color w:val="008000"/>
          <w:rtl/>
        </w:rPr>
        <w:t>يُمْنَعُ</w:t>
      </w:r>
      <w:r w:rsidR="006C72BE" w:rsidRPr="006C72BE">
        <w:rPr>
          <w:color w:val="008000"/>
          <w:rtl/>
        </w:rPr>
        <w:t xml:space="preserve"> </w:t>
      </w:r>
      <w:r w:rsidR="006C72BE" w:rsidRPr="006C72BE">
        <w:rPr>
          <w:rFonts w:hint="cs"/>
          <w:color w:val="008000"/>
          <w:rtl/>
        </w:rPr>
        <w:t>فَضْلُ</w:t>
      </w:r>
      <w:r w:rsidR="006C72BE" w:rsidRPr="006C72BE">
        <w:rPr>
          <w:color w:val="008000"/>
          <w:rtl/>
        </w:rPr>
        <w:t xml:space="preserve"> </w:t>
      </w:r>
      <w:r w:rsidR="006C72BE" w:rsidRPr="006C72BE">
        <w:rPr>
          <w:rFonts w:hint="cs"/>
          <w:color w:val="008000"/>
          <w:rtl/>
        </w:rPr>
        <w:t>مَاءٍ</w:t>
      </w:r>
      <w:r w:rsidR="006C72BE" w:rsidRPr="006C72BE">
        <w:rPr>
          <w:color w:val="008000"/>
          <w:rtl/>
        </w:rPr>
        <w:t xml:space="preserve"> </w:t>
      </w:r>
      <w:r w:rsidR="006C72BE" w:rsidRPr="006C72BE">
        <w:rPr>
          <w:rFonts w:hint="cs"/>
          <w:color w:val="008000"/>
          <w:rtl/>
        </w:rPr>
        <w:t>لِيُمْنَعَ</w:t>
      </w:r>
      <w:r w:rsidR="006C72BE" w:rsidRPr="006C72BE">
        <w:rPr>
          <w:color w:val="008000"/>
          <w:rtl/>
        </w:rPr>
        <w:t xml:space="preserve"> </w:t>
      </w:r>
      <w:r w:rsidR="006C72BE" w:rsidRPr="006C72BE">
        <w:rPr>
          <w:rFonts w:hint="cs"/>
          <w:color w:val="008000"/>
          <w:rtl/>
        </w:rPr>
        <w:t>بِهِ</w:t>
      </w:r>
      <w:r w:rsidR="006C72BE" w:rsidRPr="006C72BE">
        <w:rPr>
          <w:color w:val="008000"/>
          <w:rtl/>
        </w:rPr>
        <w:t xml:space="preserve"> </w:t>
      </w:r>
      <w:r w:rsidR="006C72BE" w:rsidRPr="006C72BE">
        <w:rPr>
          <w:rFonts w:hint="cs"/>
          <w:color w:val="008000"/>
          <w:rtl/>
        </w:rPr>
        <w:t>فَضْلُ</w:t>
      </w:r>
      <w:r w:rsidR="006C72BE" w:rsidRPr="006C72BE">
        <w:rPr>
          <w:color w:val="008000"/>
          <w:rtl/>
        </w:rPr>
        <w:t xml:space="preserve"> </w:t>
      </w:r>
      <w:r w:rsidR="006C72BE" w:rsidRPr="006C72BE">
        <w:rPr>
          <w:rFonts w:hint="cs"/>
          <w:color w:val="008000"/>
          <w:rtl/>
        </w:rPr>
        <w:t>كَلَإٍ</w:t>
      </w:r>
      <w:r w:rsidR="006C72BE">
        <w:rPr>
          <w:rFonts w:hint="cs"/>
          <w:color w:val="000000"/>
          <w:rtl/>
        </w:rPr>
        <w:t xml:space="preserve"> را با لا ضرر و لا ضرار تطبیق داد. معنای </w:t>
      </w:r>
      <w:r w:rsidR="006C72BE" w:rsidRPr="006C72BE">
        <w:rPr>
          <w:rFonts w:hint="cs"/>
          <w:color w:val="008000"/>
          <w:rtl/>
        </w:rPr>
        <w:t>لَا</w:t>
      </w:r>
      <w:r w:rsidR="006C72BE" w:rsidRPr="006C72BE">
        <w:rPr>
          <w:color w:val="008000"/>
          <w:rtl/>
        </w:rPr>
        <w:t xml:space="preserve"> </w:t>
      </w:r>
      <w:r w:rsidR="006C72BE" w:rsidRPr="006C72BE">
        <w:rPr>
          <w:rFonts w:hint="cs"/>
          <w:color w:val="008000"/>
          <w:rtl/>
        </w:rPr>
        <w:t>يُمْنَعُ</w:t>
      </w:r>
      <w:r w:rsidR="006C72BE" w:rsidRPr="006C72BE">
        <w:rPr>
          <w:color w:val="008000"/>
          <w:rtl/>
        </w:rPr>
        <w:t xml:space="preserve"> </w:t>
      </w:r>
      <w:r w:rsidR="006C72BE" w:rsidRPr="006C72BE">
        <w:rPr>
          <w:rFonts w:hint="cs"/>
          <w:color w:val="008000"/>
          <w:rtl/>
        </w:rPr>
        <w:t>فَضْلُ</w:t>
      </w:r>
      <w:r w:rsidR="006C72BE" w:rsidRPr="006C72BE">
        <w:rPr>
          <w:color w:val="008000"/>
          <w:rtl/>
        </w:rPr>
        <w:t xml:space="preserve"> </w:t>
      </w:r>
      <w:r w:rsidR="006C72BE" w:rsidRPr="006C72BE">
        <w:rPr>
          <w:rFonts w:hint="cs"/>
          <w:color w:val="008000"/>
          <w:rtl/>
        </w:rPr>
        <w:t>مَاءٍ</w:t>
      </w:r>
      <w:r w:rsidR="006C72BE" w:rsidRPr="006C72BE">
        <w:rPr>
          <w:color w:val="008000"/>
          <w:rtl/>
        </w:rPr>
        <w:t xml:space="preserve"> </w:t>
      </w:r>
      <w:r w:rsidR="006C72BE" w:rsidRPr="006C72BE">
        <w:rPr>
          <w:rFonts w:hint="cs"/>
          <w:color w:val="008000"/>
          <w:rtl/>
        </w:rPr>
        <w:t>لِيُمْنَعَ</w:t>
      </w:r>
      <w:r w:rsidR="006C72BE" w:rsidRPr="006C72BE">
        <w:rPr>
          <w:color w:val="008000"/>
          <w:rtl/>
        </w:rPr>
        <w:t xml:space="preserve"> </w:t>
      </w:r>
      <w:r w:rsidR="006C72BE" w:rsidRPr="006C72BE">
        <w:rPr>
          <w:rFonts w:hint="cs"/>
          <w:color w:val="008000"/>
          <w:rtl/>
        </w:rPr>
        <w:t>بِهِ</w:t>
      </w:r>
      <w:r w:rsidR="006C72BE" w:rsidRPr="006C72BE">
        <w:rPr>
          <w:color w:val="008000"/>
          <w:rtl/>
        </w:rPr>
        <w:t xml:space="preserve"> </w:t>
      </w:r>
      <w:r w:rsidR="006C72BE" w:rsidRPr="006C72BE">
        <w:rPr>
          <w:rFonts w:hint="cs"/>
          <w:color w:val="008000"/>
          <w:rtl/>
        </w:rPr>
        <w:t>فَضْلُ</w:t>
      </w:r>
      <w:r w:rsidR="006C72BE" w:rsidRPr="006C72BE">
        <w:rPr>
          <w:color w:val="008000"/>
          <w:rtl/>
        </w:rPr>
        <w:t xml:space="preserve"> </w:t>
      </w:r>
      <w:r w:rsidR="006C72BE" w:rsidRPr="006C72BE">
        <w:rPr>
          <w:rFonts w:hint="cs"/>
          <w:color w:val="008000"/>
          <w:rtl/>
        </w:rPr>
        <w:t>كَلَإٍ</w:t>
      </w:r>
      <w:r w:rsidR="006C72BE">
        <w:rPr>
          <w:rFonts w:hint="cs"/>
          <w:color w:val="000000"/>
          <w:rtl/>
        </w:rPr>
        <w:t xml:space="preserve"> نیز این است که منع فضل ماء به هدف منع فضل کلإ اشکال دارد و گرنه اگر کلإی وجود نداشته باشد، منع فضل ماء، متعلق نهی نخواهد بود. ضرر موجود در این فرض، جلوگیری از استفاده اشخاص از فضل کلإ با منع فضل ماء است نه آنکه نفس منع فضل ماء موجب ضرر شده باشد به این اعتبار که افراد در فضل ماء، حق دارند. </w:t>
      </w:r>
      <w:r w:rsidR="00645EF2">
        <w:rPr>
          <w:rFonts w:hint="cs"/>
          <w:color w:val="000000"/>
          <w:rtl/>
        </w:rPr>
        <w:t>پس بین انهار کبیره و منع فضل ماء لیمنع به فضل کلإ، تفاوت وجود داشته و اولی</w:t>
      </w:r>
      <w:r w:rsidR="00CA21BF">
        <w:rPr>
          <w:rFonts w:hint="cs"/>
          <w:color w:val="000000"/>
          <w:rtl/>
        </w:rPr>
        <w:t>،</w:t>
      </w:r>
      <w:r w:rsidR="00645EF2">
        <w:rPr>
          <w:rFonts w:hint="cs"/>
          <w:color w:val="000000"/>
          <w:rtl/>
        </w:rPr>
        <w:t xml:space="preserve"> نفس من</w:t>
      </w:r>
      <w:r w:rsidR="00CA21BF">
        <w:rPr>
          <w:rFonts w:hint="cs"/>
          <w:color w:val="000000"/>
          <w:rtl/>
        </w:rPr>
        <w:t xml:space="preserve">ع فضل ماء بوده و دومی، منع فضل کلإ است. هم چنین در انهار کبیره، شخص مالک آب بوده و با این حال، استفاده از آن برای دیگران به نحو شرب و وضو جایز است حتی اگر مالک نهر از استفاده منع کند در حالی که منع فضل کلإ، </w:t>
      </w:r>
      <w:r w:rsidR="00CA21BF">
        <w:rPr>
          <w:rFonts w:hint="cs"/>
          <w:color w:val="000000"/>
          <w:rtl/>
        </w:rPr>
        <w:lastRenderedPageBreak/>
        <w:t xml:space="preserve">توسط مالک اتفاق نیافتاده و غیر مالک به سبب منع فضل ماء، از استفاده گله از علفزار عمومی، منع می کند. </w:t>
      </w:r>
    </w:p>
    <w:p w:rsidR="00CA21BF" w:rsidRDefault="00CA21BF" w:rsidP="00F338D6">
      <w:pPr>
        <w:jc w:val="both"/>
        <w:rPr>
          <w:color w:val="000000"/>
          <w:rtl/>
        </w:rPr>
      </w:pPr>
      <w:r>
        <w:rPr>
          <w:rFonts w:hint="cs"/>
          <w:color w:val="000000"/>
          <w:rtl/>
        </w:rPr>
        <w:t xml:space="preserve">بله اگر تعلیل به لا ضرر برای قطعه اول بود، تنظیر به انهار کبیره جا داشت. به نظر می رسد، آقای سیستانی، لا ضرر را تعلیل برای نقع البئر ملاحظه کرده و به همین دلیل، بحث از آبار (جمع البئر) را مطرح کرده است. ایشان می فرماید: </w:t>
      </w:r>
      <w:r w:rsidRPr="00CA21BF">
        <w:rPr>
          <w:rFonts w:hint="cs"/>
          <w:color w:val="000080"/>
          <w:rtl/>
        </w:rPr>
        <w:t>إن</w:t>
      </w:r>
      <w:r w:rsidRPr="00CA21BF">
        <w:rPr>
          <w:color w:val="000080"/>
          <w:rtl/>
        </w:rPr>
        <w:t xml:space="preserve"> </w:t>
      </w:r>
      <w:r w:rsidRPr="00CA21BF">
        <w:rPr>
          <w:rFonts w:hint="cs"/>
          <w:color w:val="000080"/>
          <w:rtl/>
        </w:rPr>
        <w:t>الابار</w:t>
      </w:r>
      <w:r w:rsidRPr="00CA21BF">
        <w:rPr>
          <w:color w:val="000080"/>
          <w:rtl/>
        </w:rPr>
        <w:t xml:space="preserve"> </w:t>
      </w:r>
      <w:r w:rsidRPr="00CA21BF">
        <w:rPr>
          <w:rFonts w:hint="cs"/>
          <w:color w:val="000080"/>
          <w:rtl/>
        </w:rPr>
        <w:t>التي</w:t>
      </w:r>
      <w:r w:rsidRPr="00CA21BF">
        <w:rPr>
          <w:color w:val="000080"/>
          <w:rtl/>
        </w:rPr>
        <w:t xml:space="preserve"> </w:t>
      </w:r>
      <w:r w:rsidRPr="00CA21BF">
        <w:rPr>
          <w:rFonts w:hint="cs"/>
          <w:color w:val="000080"/>
          <w:rtl/>
        </w:rPr>
        <w:t>كان</w:t>
      </w:r>
      <w:r w:rsidRPr="00CA21BF">
        <w:rPr>
          <w:color w:val="000080"/>
          <w:rtl/>
        </w:rPr>
        <w:t xml:space="preserve"> </w:t>
      </w:r>
      <w:r w:rsidRPr="00CA21BF">
        <w:rPr>
          <w:rFonts w:hint="cs"/>
          <w:color w:val="000080"/>
          <w:rtl/>
        </w:rPr>
        <w:t>أهل</w:t>
      </w:r>
      <w:r w:rsidRPr="00CA21BF">
        <w:rPr>
          <w:color w:val="000080"/>
          <w:rtl/>
        </w:rPr>
        <w:t xml:space="preserve"> </w:t>
      </w:r>
      <w:r w:rsidRPr="00CA21BF">
        <w:rPr>
          <w:rFonts w:hint="cs"/>
          <w:color w:val="000080"/>
          <w:rtl/>
        </w:rPr>
        <w:t>البادية</w:t>
      </w:r>
      <w:r w:rsidRPr="00CA21BF">
        <w:rPr>
          <w:color w:val="000080"/>
          <w:rtl/>
        </w:rPr>
        <w:t xml:space="preserve"> </w:t>
      </w:r>
      <w:r w:rsidRPr="00CA21BF">
        <w:rPr>
          <w:rFonts w:hint="cs"/>
          <w:color w:val="000080"/>
          <w:rtl/>
        </w:rPr>
        <w:t>و</w:t>
      </w:r>
      <w:r w:rsidRPr="00CA21BF">
        <w:rPr>
          <w:color w:val="000080"/>
          <w:rtl/>
        </w:rPr>
        <w:t xml:space="preserve"> </w:t>
      </w:r>
      <w:r w:rsidRPr="00CA21BF">
        <w:rPr>
          <w:rFonts w:hint="cs"/>
          <w:color w:val="000080"/>
          <w:rtl/>
        </w:rPr>
        <w:t>هم</w:t>
      </w:r>
      <w:r w:rsidRPr="00CA21BF">
        <w:rPr>
          <w:color w:val="000080"/>
          <w:rtl/>
        </w:rPr>
        <w:t xml:space="preserve"> </w:t>
      </w:r>
      <w:r w:rsidRPr="00CA21BF">
        <w:rPr>
          <w:rFonts w:hint="cs"/>
          <w:color w:val="000080"/>
          <w:rtl/>
        </w:rPr>
        <w:t>الاعراب</w:t>
      </w:r>
      <w:r w:rsidRPr="00CA21BF">
        <w:rPr>
          <w:color w:val="000080"/>
          <w:rtl/>
        </w:rPr>
        <w:t xml:space="preserve"> </w:t>
      </w:r>
      <w:r w:rsidRPr="00CA21BF">
        <w:rPr>
          <w:rFonts w:hint="cs"/>
          <w:color w:val="000080"/>
          <w:rtl/>
        </w:rPr>
        <w:t>الرحل</w:t>
      </w:r>
      <w:r w:rsidRPr="00CA21BF">
        <w:rPr>
          <w:color w:val="000080"/>
          <w:rtl/>
        </w:rPr>
        <w:t xml:space="preserve"> </w:t>
      </w:r>
      <w:r w:rsidRPr="00CA21BF">
        <w:rPr>
          <w:rFonts w:hint="cs"/>
          <w:color w:val="000080"/>
          <w:rtl/>
        </w:rPr>
        <w:t>يستفيدون</w:t>
      </w:r>
      <w:r w:rsidRPr="00CA21BF">
        <w:rPr>
          <w:color w:val="000080"/>
          <w:rtl/>
        </w:rPr>
        <w:t xml:space="preserve"> </w:t>
      </w:r>
      <w:r w:rsidRPr="00CA21BF">
        <w:rPr>
          <w:rFonts w:hint="cs"/>
          <w:color w:val="000080"/>
          <w:rtl/>
        </w:rPr>
        <w:t>من</w:t>
      </w:r>
      <w:r w:rsidRPr="00CA21BF">
        <w:rPr>
          <w:color w:val="000080"/>
          <w:rtl/>
        </w:rPr>
        <w:t xml:space="preserve"> </w:t>
      </w:r>
      <w:r w:rsidRPr="00CA21BF">
        <w:rPr>
          <w:rFonts w:hint="cs"/>
          <w:color w:val="000080"/>
          <w:rtl/>
        </w:rPr>
        <w:t>مائها</w:t>
      </w:r>
      <w:r w:rsidRPr="00CA21BF">
        <w:rPr>
          <w:color w:val="000080"/>
          <w:rtl/>
        </w:rPr>
        <w:t xml:space="preserve"> </w:t>
      </w:r>
      <w:r w:rsidRPr="00CA21BF">
        <w:rPr>
          <w:rFonts w:hint="cs"/>
          <w:color w:val="000080"/>
          <w:rtl/>
        </w:rPr>
        <w:t>أما</w:t>
      </w:r>
      <w:r w:rsidRPr="00CA21BF">
        <w:rPr>
          <w:color w:val="000080"/>
          <w:rtl/>
        </w:rPr>
        <w:t xml:space="preserve"> </w:t>
      </w:r>
      <w:r w:rsidRPr="00CA21BF">
        <w:rPr>
          <w:rFonts w:hint="cs"/>
          <w:color w:val="000080"/>
          <w:rtl/>
        </w:rPr>
        <w:t>أنها</w:t>
      </w:r>
      <w:r w:rsidRPr="00CA21BF">
        <w:rPr>
          <w:color w:val="000080"/>
          <w:rtl/>
        </w:rPr>
        <w:t xml:space="preserve"> </w:t>
      </w:r>
      <w:r w:rsidRPr="00CA21BF">
        <w:rPr>
          <w:rFonts w:hint="cs"/>
          <w:color w:val="000080"/>
          <w:rtl/>
        </w:rPr>
        <w:t>كانت</w:t>
      </w:r>
      <w:r w:rsidRPr="00CA21BF">
        <w:rPr>
          <w:color w:val="000080"/>
          <w:rtl/>
        </w:rPr>
        <w:t xml:space="preserve"> </w:t>
      </w:r>
      <w:r w:rsidRPr="00CA21BF">
        <w:rPr>
          <w:rFonts w:hint="cs"/>
          <w:color w:val="000080"/>
          <w:rtl/>
        </w:rPr>
        <w:t>من</w:t>
      </w:r>
      <w:r w:rsidRPr="00CA21BF">
        <w:rPr>
          <w:color w:val="000080"/>
          <w:rtl/>
        </w:rPr>
        <w:t xml:space="preserve"> </w:t>
      </w:r>
      <w:r w:rsidRPr="00CA21BF">
        <w:rPr>
          <w:rFonts w:hint="cs"/>
          <w:color w:val="000080"/>
          <w:rtl/>
        </w:rPr>
        <w:t>المباحات</w:t>
      </w:r>
      <w:r w:rsidRPr="00CA21BF">
        <w:rPr>
          <w:color w:val="000080"/>
          <w:rtl/>
        </w:rPr>
        <w:t xml:space="preserve"> </w:t>
      </w:r>
      <w:r w:rsidRPr="00CA21BF">
        <w:rPr>
          <w:rFonts w:hint="cs"/>
          <w:color w:val="000080"/>
          <w:rtl/>
        </w:rPr>
        <w:t>الأصلية،</w:t>
      </w:r>
      <w:r w:rsidRPr="00CA21BF">
        <w:rPr>
          <w:color w:val="000080"/>
          <w:rtl/>
        </w:rPr>
        <w:t xml:space="preserve"> </w:t>
      </w:r>
      <w:r w:rsidRPr="00CA21BF">
        <w:rPr>
          <w:rFonts w:hint="cs"/>
          <w:color w:val="000080"/>
          <w:rtl/>
        </w:rPr>
        <w:t>أو</w:t>
      </w:r>
      <w:r w:rsidRPr="00CA21BF">
        <w:rPr>
          <w:color w:val="000080"/>
          <w:rtl/>
        </w:rPr>
        <w:t xml:space="preserve"> </w:t>
      </w:r>
      <w:r w:rsidRPr="00CA21BF">
        <w:rPr>
          <w:rFonts w:hint="cs"/>
          <w:color w:val="000080"/>
          <w:rtl/>
        </w:rPr>
        <w:t>ما</w:t>
      </w:r>
      <w:r w:rsidRPr="00CA21BF">
        <w:rPr>
          <w:color w:val="000080"/>
          <w:rtl/>
        </w:rPr>
        <w:t xml:space="preserve"> </w:t>
      </w:r>
      <w:r w:rsidRPr="00CA21BF">
        <w:rPr>
          <w:rFonts w:hint="cs"/>
          <w:color w:val="000080"/>
          <w:rtl/>
        </w:rPr>
        <w:t>هي</w:t>
      </w:r>
      <w:r w:rsidRPr="00CA21BF">
        <w:rPr>
          <w:color w:val="000080"/>
          <w:rtl/>
        </w:rPr>
        <w:t xml:space="preserve"> </w:t>
      </w:r>
      <w:r w:rsidRPr="00CA21BF">
        <w:rPr>
          <w:rFonts w:hint="cs"/>
          <w:color w:val="000080"/>
          <w:rtl/>
        </w:rPr>
        <w:t>في</w:t>
      </w:r>
      <w:r w:rsidRPr="00CA21BF">
        <w:rPr>
          <w:color w:val="000080"/>
          <w:rtl/>
        </w:rPr>
        <w:t xml:space="preserve"> </w:t>
      </w:r>
      <w:r w:rsidRPr="00CA21BF">
        <w:rPr>
          <w:rFonts w:hint="cs"/>
          <w:color w:val="000080"/>
          <w:rtl/>
        </w:rPr>
        <w:t>حكمها...</w:t>
      </w:r>
      <w:r>
        <w:rPr>
          <w:rStyle w:val="FootnoteReference"/>
          <w:color w:val="000000"/>
          <w:rtl/>
        </w:rPr>
        <w:footnoteReference w:id="3"/>
      </w:r>
    </w:p>
    <w:p w:rsidR="00CA21BF" w:rsidRDefault="00CA21BF" w:rsidP="00F338D6">
      <w:pPr>
        <w:jc w:val="both"/>
        <w:rPr>
          <w:color w:val="000000"/>
          <w:rtl/>
        </w:rPr>
      </w:pPr>
      <w:r>
        <w:rPr>
          <w:rFonts w:hint="cs"/>
          <w:color w:val="000000"/>
          <w:rtl/>
        </w:rPr>
        <w:t xml:space="preserve">در نتیجه در روایت دو حکم بیان شده، اولی منع نقع البئر و دومی </w:t>
      </w:r>
      <w:r w:rsidR="00C16748">
        <w:rPr>
          <w:rFonts w:hint="cs"/>
          <w:color w:val="000000"/>
          <w:rtl/>
        </w:rPr>
        <w:t>«</w:t>
      </w:r>
      <w:r>
        <w:rPr>
          <w:rFonts w:hint="cs"/>
          <w:color w:val="000000"/>
          <w:rtl/>
        </w:rPr>
        <w:t>منع فضل الماء لیمنع فضل کلإ</w:t>
      </w:r>
      <w:r w:rsidR="00C16748">
        <w:rPr>
          <w:rFonts w:hint="cs"/>
          <w:color w:val="000000"/>
          <w:rtl/>
        </w:rPr>
        <w:t>»</w:t>
      </w:r>
      <w:r>
        <w:rPr>
          <w:rFonts w:hint="cs"/>
          <w:color w:val="000000"/>
          <w:rtl/>
        </w:rPr>
        <w:t xml:space="preserve"> و لا ضرر و لا ضرار بیش از تعلیل بودن برای حکم اخیر، ظهوری ندارد. حکم اخیر نیز روشن نیست درباره بئر بوده و امکان دارد درباره آب های چشمه و جاری باشد. پس مباحثی که ایشان در انهار کبیره بیان کرده، هر چند امکان دارد در جایگاه خویش صحیح باشد، اما ارتباطی به بحث حاضر ندارد. </w:t>
      </w:r>
    </w:p>
    <w:p w:rsidR="00C16748" w:rsidRDefault="00C16748" w:rsidP="00921301">
      <w:pPr>
        <w:pStyle w:val="Heading4"/>
        <w:rPr>
          <w:rtl/>
        </w:rPr>
      </w:pPr>
      <w:bookmarkStart w:id="5" w:name="_Toc27029819"/>
      <w:r>
        <w:rPr>
          <w:rFonts w:hint="cs"/>
          <w:rtl/>
        </w:rPr>
        <w:t xml:space="preserve">محدود بودن ملکیت بئر </w:t>
      </w:r>
      <w:r w:rsidR="00921301">
        <w:rPr>
          <w:rFonts w:hint="cs"/>
          <w:rtl/>
        </w:rPr>
        <w:t>به سیره عقلا</w:t>
      </w:r>
      <w:bookmarkEnd w:id="5"/>
      <w:r w:rsidR="00921301">
        <w:rPr>
          <w:rFonts w:hint="cs"/>
          <w:rtl/>
        </w:rPr>
        <w:t xml:space="preserve"> </w:t>
      </w:r>
      <w:r>
        <w:rPr>
          <w:rFonts w:hint="cs"/>
          <w:rtl/>
        </w:rPr>
        <w:t xml:space="preserve"> </w:t>
      </w:r>
    </w:p>
    <w:p w:rsidR="00F2609F" w:rsidRDefault="00F2609F" w:rsidP="00C16748">
      <w:pPr>
        <w:jc w:val="both"/>
        <w:rPr>
          <w:color w:val="000000"/>
          <w:rtl/>
        </w:rPr>
      </w:pPr>
      <w:r>
        <w:rPr>
          <w:rFonts w:hint="cs"/>
          <w:color w:val="000000"/>
          <w:rtl/>
        </w:rPr>
        <w:t>آقای سیستانی به این مطلب اشاره دارند که: تصوّر جواز منع</w:t>
      </w:r>
      <w:r w:rsidR="00C16748">
        <w:rPr>
          <w:rFonts w:hint="cs"/>
          <w:color w:val="000000"/>
          <w:rtl/>
        </w:rPr>
        <w:t xml:space="preserve"> مالک از استفاده دیگران از</w:t>
      </w:r>
      <w:r>
        <w:rPr>
          <w:rFonts w:hint="cs"/>
          <w:color w:val="000000"/>
          <w:rtl/>
        </w:rPr>
        <w:t xml:space="preserve"> فضل ماء، از اینجا نشأت گرف</w:t>
      </w:r>
      <w:r w:rsidR="00C16748">
        <w:rPr>
          <w:rFonts w:hint="cs"/>
          <w:color w:val="000000"/>
          <w:rtl/>
        </w:rPr>
        <w:t>ته که لازمه ملکیت، حق منع داشتن است</w:t>
      </w:r>
      <w:r>
        <w:rPr>
          <w:rFonts w:hint="cs"/>
          <w:color w:val="000000"/>
          <w:rtl/>
        </w:rPr>
        <w:t xml:space="preserve">. </w:t>
      </w:r>
      <w:r w:rsidR="00C16748">
        <w:rPr>
          <w:rFonts w:hint="cs"/>
          <w:color w:val="000000"/>
          <w:rtl/>
        </w:rPr>
        <w:t>در حالی که</w:t>
      </w:r>
      <w:r>
        <w:rPr>
          <w:rFonts w:hint="cs"/>
          <w:color w:val="000000"/>
          <w:rtl/>
        </w:rPr>
        <w:t xml:space="preserve"> حق منع، لازمه ملکیت مطلقه بوده </w:t>
      </w:r>
      <w:r w:rsidR="00C16748">
        <w:rPr>
          <w:rFonts w:hint="cs"/>
          <w:color w:val="000000"/>
          <w:rtl/>
        </w:rPr>
        <w:t>و</w:t>
      </w:r>
      <w:r>
        <w:rPr>
          <w:rFonts w:hint="cs"/>
          <w:color w:val="000000"/>
          <w:rtl/>
        </w:rPr>
        <w:t xml:space="preserve"> در بئر، </w:t>
      </w:r>
      <w:r w:rsidR="00C16748">
        <w:rPr>
          <w:rFonts w:hint="cs"/>
          <w:color w:val="000000"/>
          <w:rtl/>
        </w:rPr>
        <w:t>به بنای عقلا، ملکیت جعل شده، محدّده بوده و ملکیت</w:t>
      </w:r>
      <w:r>
        <w:rPr>
          <w:rFonts w:hint="cs"/>
          <w:color w:val="000000"/>
          <w:rtl/>
        </w:rPr>
        <w:t xml:space="preserve"> مطلقه </w:t>
      </w:r>
      <w:r w:rsidR="00C16748">
        <w:rPr>
          <w:rFonts w:hint="cs"/>
          <w:color w:val="000000"/>
          <w:rtl/>
        </w:rPr>
        <w:t>ای که مجوّز منع دیگران باشد،</w:t>
      </w:r>
      <w:r>
        <w:rPr>
          <w:rFonts w:hint="cs"/>
          <w:color w:val="000000"/>
          <w:rtl/>
        </w:rPr>
        <w:t xml:space="preserve"> جعل نشده</w:t>
      </w:r>
      <w:r w:rsidR="00C16748">
        <w:rPr>
          <w:rFonts w:hint="cs"/>
          <w:color w:val="000000"/>
          <w:rtl/>
        </w:rPr>
        <w:t xml:space="preserve"> است.</w:t>
      </w:r>
      <w:r>
        <w:rPr>
          <w:rFonts w:hint="cs"/>
          <w:color w:val="000000"/>
          <w:rtl/>
        </w:rPr>
        <w:t xml:space="preserve"> پس ملکیت مطلقه ای وجود ندارد تا حق منع وجود داشته باشد. </w:t>
      </w:r>
    </w:p>
    <w:p w:rsidR="00F2609F" w:rsidRDefault="00F2609F" w:rsidP="00F338D6">
      <w:pPr>
        <w:jc w:val="both"/>
        <w:rPr>
          <w:color w:val="000000"/>
          <w:rtl/>
        </w:rPr>
      </w:pPr>
      <w:r>
        <w:rPr>
          <w:rFonts w:hint="cs"/>
          <w:color w:val="000000"/>
          <w:rtl/>
        </w:rPr>
        <w:t>به نظر می رسد لازم نیست در رتبه سابق لا ضرر و لا ضرار و با قطع نظر از آن، ملکیت و حق ثابت شده باشد</w:t>
      </w:r>
      <w:r w:rsidR="002340EF">
        <w:rPr>
          <w:rFonts w:hint="cs"/>
          <w:color w:val="000000"/>
          <w:rtl/>
        </w:rPr>
        <w:t xml:space="preserve"> بلکه خود لا ضرر می تواند</w:t>
      </w:r>
      <w:r>
        <w:rPr>
          <w:rFonts w:hint="cs"/>
          <w:color w:val="000000"/>
          <w:rtl/>
        </w:rPr>
        <w:t xml:space="preserve"> </w:t>
      </w:r>
      <w:r w:rsidR="002340EF">
        <w:rPr>
          <w:rFonts w:hint="cs"/>
          <w:color w:val="000000"/>
          <w:rtl/>
        </w:rPr>
        <w:t xml:space="preserve">محدود کننده ملکیت ها به عدم اضرار باشد. به عبارتی دیگر، لا ضرر و لا ضرار تقییدی موضوعی یا حکمی به میزان سلطه مالک بوده و بیان می کند: الناس مسلطون علی اموالهم، دالّ بر سلطه غیر محدود نیست. مطابق این تفسیر باید بحث کرد، لا ضرر محدود کننده ملکیت بوده یا محدود کننده سلطه ای است که از لوازم ملکیت است؟ تفصیل این بحث در آبنده بیان خواهد شد که این بحث در فهم معنای لا ضرر، تعیین کننده است. </w:t>
      </w:r>
    </w:p>
    <w:p w:rsidR="00C16748" w:rsidRDefault="00C16748" w:rsidP="00921301">
      <w:pPr>
        <w:pStyle w:val="Heading4"/>
        <w:rPr>
          <w:rtl/>
        </w:rPr>
      </w:pPr>
      <w:bookmarkStart w:id="6" w:name="_Toc27029820"/>
      <w:r>
        <w:rPr>
          <w:rFonts w:hint="cs"/>
          <w:rtl/>
        </w:rPr>
        <w:t>رادع نبودن «لا یحل مال امرئ ...» از سیره عقلا</w:t>
      </w:r>
      <w:bookmarkEnd w:id="6"/>
      <w:r>
        <w:rPr>
          <w:rFonts w:hint="cs"/>
          <w:rtl/>
        </w:rPr>
        <w:t xml:space="preserve"> </w:t>
      </w:r>
    </w:p>
    <w:p w:rsidR="00CA21BF" w:rsidRDefault="00F2609F" w:rsidP="00F338D6">
      <w:pPr>
        <w:jc w:val="both"/>
        <w:rPr>
          <w:color w:val="000000"/>
          <w:rtl/>
        </w:rPr>
      </w:pPr>
      <w:r>
        <w:rPr>
          <w:rFonts w:hint="cs"/>
          <w:color w:val="000000"/>
          <w:rtl/>
        </w:rPr>
        <w:t xml:space="preserve">آقای سیستانی </w:t>
      </w:r>
      <w:r w:rsidR="003D00AE">
        <w:rPr>
          <w:rFonts w:hint="cs"/>
          <w:color w:val="000000"/>
          <w:rtl/>
        </w:rPr>
        <w:t xml:space="preserve">بیان می کند: برخی «لا یحل مال امرئ مسلم الا بطیب نفسه» را رادع سیره موجود در جواز تصرف غیر مالک از انهار کبیره و آبار دانسته اند اما این روایت نمی تواند رادع سیره باشد زیرا این روایت بیان حکم عقلایی است و چون خود حکم عقلایی، قید دارد، روایت بیش از آن نمی تواند دلالت داشته باشد. </w:t>
      </w:r>
    </w:p>
    <w:p w:rsidR="00921301" w:rsidRDefault="003D00AE" w:rsidP="00921301">
      <w:pPr>
        <w:jc w:val="both"/>
        <w:rPr>
          <w:color w:val="000000"/>
          <w:rtl/>
        </w:rPr>
      </w:pPr>
      <w:r>
        <w:rPr>
          <w:rFonts w:hint="cs"/>
          <w:color w:val="000000"/>
          <w:rtl/>
        </w:rPr>
        <w:t xml:space="preserve">به نظر می رسد نباید بحث را این گونه طرح کرد </w:t>
      </w:r>
      <w:r w:rsidR="00921301">
        <w:rPr>
          <w:rFonts w:hint="cs"/>
          <w:color w:val="000000"/>
          <w:rtl/>
        </w:rPr>
        <w:t>و دو اشکال بر این مطلب وارد است:</w:t>
      </w:r>
    </w:p>
    <w:p w:rsidR="003D00AE" w:rsidRPr="00921301" w:rsidRDefault="003D00AE" w:rsidP="00921301">
      <w:pPr>
        <w:pStyle w:val="ListParagraph"/>
        <w:numPr>
          <w:ilvl w:val="0"/>
          <w:numId w:val="18"/>
        </w:numPr>
        <w:jc w:val="both"/>
        <w:rPr>
          <w:color w:val="000000"/>
          <w:rtl/>
        </w:rPr>
      </w:pPr>
      <w:r w:rsidRPr="00921301">
        <w:rPr>
          <w:rFonts w:hint="cs"/>
          <w:color w:val="000000"/>
          <w:rtl/>
        </w:rPr>
        <w:t xml:space="preserve"> اگر فرض شود از نظر عقلایی، غیر مالک حق دارد، دیگر نمی توان به «لا یحل مال امرئ مسلم الا بطیب نفسه» برای عدم جواز تصرف غیر مالک تصرف کرد. مثل آنکه موجر </w:t>
      </w:r>
      <w:r w:rsidR="00921301" w:rsidRPr="00921301">
        <w:rPr>
          <w:rFonts w:hint="cs"/>
          <w:color w:val="000000"/>
          <w:rtl/>
        </w:rPr>
        <w:t xml:space="preserve">خانه خود را به مستأجر اجاره داده و </w:t>
      </w:r>
      <w:r w:rsidRPr="00921301">
        <w:rPr>
          <w:rFonts w:hint="cs"/>
          <w:color w:val="000000"/>
          <w:rtl/>
        </w:rPr>
        <w:t xml:space="preserve">خانه متعلق حق او شده است. آیا می توان از «لا یحلّ مال امرئ مسلم الا بطیب نفسه» برداشت کرد که موجر حق دارد جلوی استفاده مستأجر از عین مستأجره را بگیرد؟ </w:t>
      </w:r>
    </w:p>
    <w:p w:rsidR="00921301" w:rsidRDefault="003D00AE" w:rsidP="00F338D6">
      <w:pPr>
        <w:jc w:val="both"/>
        <w:rPr>
          <w:color w:val="000000"/>
          <w:rtl/>
        </w:rPr>
      </w:pPr>
      <w:r>
        <w:rPr>
          <w:rFonts w:hint="cs"/>
          <w:color w:val="000000"/>
          <w:rtl/>
        </w:rPr>
        <w:t xml:space="preserve">به عبارتی دیگر، اگر عقلا ملکیت مالک نسبت به آب را محدود دانسته و حقی را برای دیگران قائل باشند، </w:t>
      </w:r>
      <w:r w:rsidR="008F48CC">
        <w:rPr>
          <w:rFonts w:hint="cs"/>
          <w:color w:val="000000"/>
          <w:rtl/>
        </w:rPr>
        <w:t xml:space="preserve">دیگر «لا یحل مال امرئ مسلم الا بطیب نفسه» دلالت بر جواز منع صاحب حق از حقش را ندارد. </w:t>
      </w:r>
    </w:p>
    <w:p w:rsidR="00921301" w:rsidRDefault="008F48CC" w:rsidP="00F338D6">
      <w:pPr>
        <w:jc w:val="both"/>
        <w:rPr>
          <w:color w:val="000000"/>
          <w:rtl/>
        </w:rPr>
      </w:pPr>
      <w:r>
        <w:rPr>
          <w:rFonts w:hint="cs"/>
          <w:color w:val="000000"/>
          <w:rtl/>
        </w:rPr>
        <w:t>بله اگر عقلا، ملکیت مطلقه را برای مالک آب قائل بوده و حقی را برای دیگران قائل نبودند اما با این حال، لازمه ملکیت را سلطه مطلقه ندانسته و به همین دلیل، تصرف غیر مالک در آب را تجویز می کردند، «لا یحل مال امرئ مسلم الا بطیب نفسه» می توانست رادع سیره عقلا تلقی شود. مرحوم جد ما در رساله ایضاح الاحوال فی احکام الحالات الطارئه علی الاحوال، مدعی استثنا داشتن «الناس مسلطون علی اموالهم» هستند و استثنائات این قاعده را ذکر کرده و ذیل آن</w:t>
      </w:r>
      <w:r w:rsidR="00921301">
        <w:rPr>
          <w:rFonts w:hint="cs"/>
          <w:color w:val="000000"/>
          <w:rtl/>
        </w:rPr>
        <w:t>،</w:t>
      </w:r>
      <w:r>
        <w:rPr>
          <w:rFonts w:hint="cs"/>
          <w:color w:val="000000"/>
          <w:rtl/>
        </w:rPr>
        <w:t xml:space="preserve"> انهار کبیره را بحث کرده اند. مطابق این دیدگاه، این موارد تخصیص «الناس مسلطون علی اموالهم» هستند</w:t>
      </w:r>
      <w:r w:rsidR="00921301">
        <w:rPr>
          <w:rFonts w:hint="cs"/>
          <w:color w:val="000000"/>
          <w:rtl/>
        </w:rPr>
        <w:t>.</w:t>
      </w:r>
    </w:p>
    <w:p w:rsidR="00921301" w:rsidRDefault="008F48CC" w:rsidP="00921301">
      <w:pPr>
        <w:jc w:val="both"/>
        <w:rPr>
          <w:color w:val="000000"/>
          <w:rtl/>
        </w:rPr>
      </w:pPr>
      <w:r>
        <w:rPr>
          <w:rFonts w:hint="cs"/>
          <w:color w:val="000000"/>
          <w:rtl/>
        </w:rPr>
        <w:t xml:space="preserve">اما دیدگاه آقای سیستانی به این نحو نبوده و ایشان بیان می کنند: به سیره عقلا، نفس ملکیت مجعول برای مالکان انهار کبیره و آبار، ملکیت محدوده است و این ملکیت، با ذی حق بودن دیگران، جمع می شود. مانند آنکه، </w:t>
      </w:r>
      <w:r w:rsidR="005418DF">
        <w:rPr>
          <w:rFonts w:hint="cs"/>
          <w:color w:val="000000"/>
          <w:rtl/>
        </w:rPr>
        <w:t xml:space="preserve">مالک خانه، ملک خود را اجاره داده و پس از آن این ملک را به دیگری فروخت. در این فرض، ملک به مشتری مسلوب المنفعه منتقل شده و اصل ملکیت او محدود است. بدین صورت که بین ملکیت مشتری و مسلوب المنفعه بودن خانه تا مدت اجاره، جمع شده است.  </w:t>
      </w:r>
      <w:r w:rsidR="003F3931">
        <w:rPr>
          <w:rFonts w:hint="cs"/>
          <w:color w:val="000000"/>
          <w:rtl/>
        </w:rPr>
        <w:t xml:space="preserve">حال با فرض مقیده بودن ملکیت و جمع شدن با حق دیگری در ملک، این ملکیت مقتضی جواز منع ذی حق از حق نیست. </w:t>
      </w:r>
    </w:p>
    <w:p w:rsidR="008C65ED" w:rsidRPr="00921301" w:rsidRDefault="00921301" w:rsidP="00921301">
      <w:pPr>
        <w:pStyle w:val="ListParagraph"/>
        <w:numPr>
          <w:ilvl w:val="0"/>
          <w:numId w:val="18"/>
        </w:numPr>
        <w:jc w:val="both"/>
        <w:rPr>
          <w:color w:val="000000"/>
          <w:rtl/>
        </w:rPr>
      </w:pPr>
      <w:r>
        <w:rPr>
          <w:rFonts w:hint="cs"/>
          <w:color w:val="000000"/>
          <w:rtl/>
        </w:rPr>
        <w:t xml:space="preserve">ممکن است گفته شود: </w:t>
      </w:r>
      <w:r w:rsidR="003F3931" w:rsidRPr="00921301">
        <w:rPr>
          <w:rFonts w:hint="cs"/>
          <w:color w:val="000000"/>
          <w:rtl/>
        </w:rPr>
        <w:t xml:space="preserve">«مال امرئ» مختص به مالک نبوده و </w:t>
      </w:r>
      <w:r w:rsidR="008C65ED" w:rsidRPr="00921301">
        <w:rPr>
          <w:rFonts w:hint="cs"/>
          <w:color w:val="000000"/>
          <w:rtl/>
        </w:rPr>
        <w:t>شامل ذی حق نیز می شود.</w:t>
      </w:r>
      <w:r>
        <w:rPr>
          <w:rFonts w:hint="cs"/>
          <w:color w:val="000000"/>
          <w:rtl/>
        </w:rPr>
        <w:t xml:space="preserve"> با این بیان، در صورت اثبات حق برای غیر مالک، نفس «لا یحل مال امرئ مسلم الا بطیب نفسه» دال بر عدم جواز منع مالک از استفاده دیگران است نه آنکه حکم به جواز منع کند. برای شمول «مال امرئ» نسبت به حق، </w:t>
      </w:r>
      <w:r w:rsidR="00F338D6" w:rsidRPr="00921301">
        <w:rPr>
          <w:rFonts w:hint="cs"/>
          <w:color w:val="000000"/>
          <w:rtl/>
        </w:rPr>
        <w:t xml:space="preserve"> علاوه بر آنکه در برخی از</w:t>
      </w:r>
      <w:r>
        <w:rPr>
          <w:rFonts w:hint="cs"/>
          <w:color w:val="000000"/>
          <w:rtl/>
        </w:rPr>
        <w:t xml:space="preserve"> نقل ها، اضافه حق نیز وجود دارد، می توان این گونه تقریب کرد که</w:t>
      </w:r>
      <w:r w:rsidR="00F338D6" w:rsidRPr="00921301">
        <w:rPr>
          <w:rFonts w:hint="cs"/>
          <w:color w:val="000000"/>
          <w:rtl/>
        </w:rPr>
        <w:t xml:space="preserve"> یا کلمه مال، عام بوده و شامل حق نیز می شود یا به تناسبات حکم و موضوع و الغای خصوصیت عرفی، عدم جواز تصرف بدون رضایت، در تصرف در حق دیگران بدون رضایت ذی حق نیز موجود است.  </w:t>
      </w:r>
    </w:p>
    <w:p w:rsidR="00921301" w:rsidRDefault="008C65ED" w:rsidP="00F338D6">
      <w:pPr>
        <w:jc w:val="both"/>
        <w:rPr>
          <w:color w:val="000000"/>
          <w:rtl/>
        </w:rPr>
      </w:pPr>
      <w:r>
        <w:rPr>
          <w:rFonts w:hint="cs"/>
          <w:color w:val="000000"/>
          <w:rtl/>
        </w:rPr>
        <w:t xml:space="preserve">احتمال دارد مراد آقای سیستانی این باشد که </w:t>
      </w:r>
    </w:p>
    <w:p w:rsidR="00921301" w:rsidRDefault="008C65ED" w:rsidP="00F338D6">
      <w:pPr>
        <w:jc w:val="both"/>
        <w:rPr>
          <w:color w:val="000000"/>
          <w:rtl/>
        </w:rPr>
      </w:pPr>
      <w:r>
        <w:rPr>
          <w:rFonts w:hint="cs"/>
          <w:color w:val="000000"/>
          <w:rtl/>
        </w:rPr>
        <w:t>اولا: مطابق ب</w:t>
      </w:r>
      <w:r w:rsidR="00207325">
        <w:rPr>
          <w:rFonts w:hint="cs"/>
          <w:color w:val="000000"/>
          <w:rtl/>
        </w:rPr>
        <w:t>نای عقلا، ملکیت مالک بئر، محدود</w:t>
      </w:r>
      <w:r>
        <w:rPr>
          <w:rFonts w:hint="cs"/>
          <w:color w:val="000000"/>
          <w:rtl/>
        </w:rPr>
        <w:t xml:space="preserve"> است. </w:t>
      </w:r>
    </w:p>
    <w:p w:rsidR="003D00AE" w:rsidRDefault="00207325" w:rsidP="00F338D6">
      <w:pPr>
        <w:jc w:val="both"/>
        <w:rPr>
          <w:color w:val="000000"/>
          <w:rtl/>
        </w:rPr>
      </w:pPr>
      <w:r>
        <w:rPr>
          <w:rFonts w:hint="cs"/>
          <w:color w:val="000000"/>
          <w:rtl/>
        </w:rPr>
        <w:t>ثانیا: اگر ملکیت مالک بئر، مطلق</w:t>
      </w:r>
      <w:r w:rsidR="008C65ED">
        <w:rPr>
          <w:rFonts w:hint="cs"/>
          <w:color w:val="000000"/>
          <w:rtl/>
        </w:rPr>
        <w:t xml:space="preserve"> باشد اما عقلا، سلطه مالک را مقید می دان</w:t>
      </w:r>
      <w:r>
        <w:rPr>
          <w:rFonts w:hint="cs"/>
          <w:color w:val="000000"/>
          <w:rtl/>
        </w:rPr>
        <w:t>ن</w:t>
      </w:r>
      <w:r w:rsidR="008C65ED">
        <w:rPr>
          <w:rFonts w:hint="cs"/>
          <w:color w:val="000000"/>
          <w:rtl/>
        </w:rPr>
        <w:t xml:space="preserve">د. ایشان در فرض اخیر، احتمال ردع به «لا یحل مال امرئ مسلم الا بطیب نفسه» مطرح کرده و به آن پاسخ داده </w:t>
      </w:r>
      <w:r w:rsidR="006F5A71">
        <w:rPr>
          <w:rFonts w:hint="cs"/>
          <w:color w:val="000000"/>
          <w:rtl/>
        </w:rPr>
        <w:t>که «لا یحل مال امرئ مسلم الا بطیب نفسه» انصراف به محدوده امر عقلایی دارد</w:t>
      </w:r>
      <w:r w:rsidR="008C65ED">
        <w:rPr>
          <w:rFonts w:hint="cs"/>
          <w:color w:val="000000"/>
          <w:rtl/>
        </w:rPr>
        <w:t xml:space="preserve">. </w:t>
      </w:r>
    </w:p>
    <w:p w:rsidR="00921301" w:rsidRDefault="00921301" w:rsidP="00921301">
      <w:pPr>
        <w:pStyle w:val="Heading4"/>
        <w:rPr>
          <w:rtl/>
        </w:rPr>
      </w:pPr>
      <w:bookmarkStart w:id="7" w:name="_Toc27029821"/>
      <w:r>
        <w:rPr>
          <w:rFonts w:hint="cs"/>
          <w:rtl/>
        </w:rPr>
        <w:t>تمسک به سیره متشرعه برای جواز استفاده از انهار کبیره</w:t>
      </w:r>
      <w:bookmarkEnd w:id="7"/>
      <w:r>
        <w:rPr>
          <w:rFonts w:hint="cs"/>
          <w:rtl/>
        </w:rPr>
        <w:t xml:space="preserve"> </w:t>
      </w:r>
    </w:p>
    <w:p w:rsidR="00207325" w:rsidRDefault="00207325" w:rsidP="009226AD">
      <w:pPr>
        <w:jc w:val="both"/>
        <w:rPr>
          <w:color w:val="000000"/>
          <w:rtl/>
        </w:rPr>
      </w:pPr>
      <w:r>
        <w:rPr>
          <w:rFonts w:hint="cs"/>
          <w:color w:val="000000"/>
          <w:rtl/>
        </w:rPr>
        <w:t>آقای سیستانی در ادامه، کلامی را از مرحوم حکیم</w:t>
      </w:r>
      <w:r w:rsidR="00921301">
        <w:rPr>
          <w:rStyle w:val="FootnoteReference"/>
          <w:color w:val="000000"/>
          <w:rtl/>
        </w:rPr>
        <w:footnoteReference w:id="4"/>
      </w:r>
      <w:r>
        <w:rPr>
          <w:rFonts w:hint="cs"/>
          <w:color w:val="000000"/>
          <w:rtl/>
        </w:rPr>
        <w:t xml:space="preserve"> نقل کرده که جواز استفاده از آب انها کبار، به سیره متشرعه ثابت است. سپس این اشکال را وارد می کنند که این بحث جایگاه تمسک به سیره متشرعه نیست زیرا در صورتی به سیره متشرعه تمسک می شود که متشرعه بما هم متشرعه، عملی را انجام دهند </w:t>
      </w:r>
      <w:r w:rsidR="009226AD">
        <w:rPr>
          <w:rFonts w:hint="cs"/>
          <w:color w:val="000000"/>
          <w:rtl/>
        </w:rPr>
        <w:t>و</w:t>
      </w:r>
      <w:r>
        <w:rPr>
          <w:rFonts w:hint="cs"/>
          <w:color w:val="000000"/>
          <w:rtl/>
        </w:rPr>
        <w:t xml:space="preserve"> از آن حکم تأسیسی برداشت شود. اما در جایی که متشرعه بما هم عقلا، سیره ای داشتند</w:t>
      </w:r>
      <w:r w:rsidR="009226AD">
        <w:rPr>
          <w:rFonts w:hint="cs"/>
          <w:color w:val="000000"/>
          <w:rtl/>
        </w:rPr>
        <w:t>،</w:t>
      </w:r>
      <w:r>
        <w:rPr>
          <w:rFonts w:hint="cs"/>
          <w:color w:val="000000"/>
          <w:rtl/>
        </w:rPr>
        <w:t xml:space="preserve"> این سیره، سیره عقلاست نه سیره متشرعه. </w:t>
      </w:r>
    </w:p>
    <w:p w:rsidR="009226AD" w:rsidRDefault="009226AD" w:rsidP="009226AD">
      <w:pPr>
        <w:pStyle w:val="Heading5"/>
        <w:rPr>
          <w:rtl/>
        </w:rPr>
      </w:pPr>
      <w:bookmarkStart w:id="8" w:name="_Toc27029822"/>
      <w:r>
        <w:rPr>
          <w:rFonts w:hint="cs"/>
          <w:rtl/>
        </w:rPr>
        <w:t>تمسک به سیره متشرعه برای احراز امضای سیره عقلا</w:t>
      </w:r>
      <w:bookmarkEnd w:id="8"/>
      <w:r>
        <w:rPr>
          <w:rFonts w:hint="cs"/>
          <w:rtl/>
        </w:rPr>
        <w:t xml:space="preserve"> </w:t>
      </w:r>
    </w:p>
    <w:p w:rsidR="00207325" w:rsidRDefault="00207325" w:rsidP="00207325">
      <w:pPr>
        <w:jc w:val="both"/>
        <w:rPr>
          <w:color w:val="000000"/>
          <w:rtl/>
        </w:rPr>
      </w:pPr>
      <w:r>
        <w:rPr>
          <w:rFonts w:hint="cs"/>
          <w:color w:val="000000"/>
          <w:rtl/>
        </w:rPr>
        <w:t xml:space="preserve">به نظر می رسد به دو نحو می توان به سیره متشرعه تمسک کرد. </w:t>
      </w:r>
    </w:p>
    <w:p w:rsidR="00207325" w:rsidRDefault="00207325" w:rsidP="00207325">
      <w:pPr>
        <w:jc w:val="both"/>
        <w:rPr>
          <w:color w:val="000000"/>
          <w:rtl/>
        </w:rPr>
      </w:pPr>
      <w:r>
        <w:rPr>
          <w:rFonts w:hint="cs"/>
          <w:color w:val="000000"/>
          <w:rtl/>
        </w:rPr>
        <w:t>اول: سیره متشرعه بما هم متشرعه در مواردی که عقلا حکمی ندارند</w:t>
      </w:r>
      <w:r w:rsidR="009226AD">
        <w:rPr>
          <w:rFonts w:hint="cs"/>
          <w:color w:val="000000"/>
          <w:rtl/>
        </w:rPr>
        <w:t>.</w:t>
      </w:r>
      <w:r>
        <w:rPr>
          <w:rFonts w:hint="cs"/>
          <w:color w:val="000000"/>
          <w:rtl/>
        </w:rPr>
        <w:t xml:space="preserve"> به فرض در عدد رکعات نماز. این سیره متشرعه کاشف از حکم  تأسیسی شرع است. </w:t>
      </w:r>
    </w:p>
    <w:p w:rsidR="00207325" w:rsidRDefault="00207325" w:rsidP="00207325">
      <w:pPr>
        <w:jc w:val="both"/>
        <w:rPr>
          <w:color w:val="000000"/>
          <w:rtl/>
        </w:rPr>
      </w:pPr>
      <w:r>
        <w:rPr>
          <w:rFonts w:hint="cs"/>
          <w:color w:val="000000"/>
          <w:rtl/>
        </w:rPr>
        <w:t xml:space="preserve">دوم: سیره متشرعه در مواردی که عقلا سیره دارند به هدف امضای سیره عقلا. </w:t>
      </w:r>
      <w:r w:rsidR="009226AD">
        <w:rPr>
          <w:rFonts w:hint="cs"/>
          <w:color w:val="000000"/>
          <w:rtl/>
        </w:rPr>
        <w:t xml:space="preserve">در توضیح این مورد باید گفت: </w:t>
      </w:r>
      <w:r>
        <w:rPr>
          <w:rFonts w:hint="cs"/>
          <w:color w:val="000000"/>
          <w:rtl/>
        </w:rPr>
        <w:t xml:space="preserve">کشف امضای سیره عقلا، گاه با عدم ردع است که این راه محل مناقشه بوده و ممکن است گفته شود: شارع سیره عقلا را ردع کرده و ردع او به ما نرسیده است و احراز عدم ردع از عدم وصول ردع، مشکل بوده و نیازمند بحث جدی است که باید مشکلات آن را حل کرد. گاه برای اثبات عدم ردع سیره عقلا، این گونه بیان می شود که به سیره عقلا، متشرعه نیز عمل کرده اند و اگر شارع ردع کرده بود، متشرعه به سیره عقلا عمل نمی کردند. پس با تمسک به سیره متشرعه، امضای سیره عقلا کشف می شود. </w:t>
      </w:r>
    </w:p>
    <w:p w:rsidR="009226AD" w:rsidRDefault="003A533A" w:rsidP="00133972">
      <w:pPr>
        <w:jc w:val="both"/>
        <w:rPr>
          <w:color w:val="000000"/>
          <w:rtl/>
        </w:rPr>
      </w:pPr>
      <w:r>
        <w:rPr>
          <w:rFonts w:hint="cs"/>
          <w:color w:val="000000"/>
          <w:rtl/>
        </w:rPr>
        <w:t xml:space="preserve">پس در مجموع سه نوع سیره قابل تمسک است: سیره عقلا، سیره متشرعه بما هم متشرعه و سیره متشرعه بما هم عقلا. </w:t>
      </w:r>
    </w:p>
    <w:p w:rsidR="009226AD" w:rsidRDefault="009226AD" w:rsidP="009226AD">
      <w:pPr>
        <w:pStyle w:val="Heading5"/>
        <w:rPr>
          <w:rtl/>
        </w:rPr>
      </w:pPr>
      <w:bookmarkStart w:id="9" w:name="_Toc27029823"/>
      <w:r>
        <w:rPr>
          <w:rFonts w:hint="cs"/>
          <w:rtl/>
        </w:rPr>
        <w:t>تمسک به سیره متشرعه برای احراز سیره عقلا</w:t>
      </w:r>
      <w:bookmarkEnd w:id="9"/>
      <w:r>
        <w:rPr>
          <w:rFonts w:hint="cs"/>
          <w:rtl/>
        </w:rPr>
        <w:t xml:space="preserve"> </w:t>
      </w:r>
    </w:p>
    <w:p w:rsidR="009226AD" w:rsidRDefault="003A533A" w:rsidP="00133972">
      <w:pPr>
        <w:jc w:val="both"/>
        <w:rPr>
          <w:color w:val="000000"/>
          <w:rtl/>
        </w:rPr>
      </w:pPr>
      <w:r>
        <w:rPr>
          <w:rFonts w:hint="cs"/>
          <w:color w:val="000000"/>
          <w:rtl/>
        </w:rPr>
        <w:t xml:space="preserve">تمسک به سیره متشرعه بما هم عقلا </w:t>
      </w:r>
      <w:r w:rsidR="009226AD">
        <w:rPr>
          <w:rFonts w:hint="cs"/>
          <w:color w:val="000000"/>
          <w:rtl/>
        </w:rPr>
        <w:t xml:space="preserve">نیز </w:t>
      </w:r>
      <w:r>
        <w:rPr>
          <w:rFonts w:hint="cs"/>
          <w:color w:val="000000"/>
          <w:rtl/>
        </w:rPr>
        <w:t xml:space="preserve">در دو جایگاه قابل تمسک است. </w:t>
      </w:r>
    </w:p>
    <w:p w:rsidR="009226AD" w:rsidRDefault="003A533A" w:rsidP="00133972">
      <w:pPr>
        <w:jc w:val="both"/>
        <w:rPr>
          <w:color w:val="000000"/>
          <w:rtl/>
        </w:rPr>
      </w:pPr>
      <w:r>
        <w:rPr>
          <w:rFonts w:hint="cs"/>
          <w:color w:val="000000"/>
          <w:rtl/>
        </w:rPr>
        <w:t xml:space="preserve">اول در جایی که سیره عقلا وجود داشته و کشف عدم ردع از آن مشکل باشد که با تمسک به سیره متشرعه بما هم متشرعه، امضای آن اثبات می شود. </w:t>
      </w:r>
    </w:p>
    <w:p w:rsidR="009226AD" w:rsidRDefault="003A533A" w:rsidP="00133972">
      <w:pPr>
        <w:jc w:val="both"/>
        <w:rPr>
          <w:color w:val="000000"/>
          <w:rtl/>
        </w:rPr>
      </w:pPr>
      <w:r>
        <w:rPr>
          <w:rFonts w:hint="cs"/>
          <w:color w:val="000000"/>
          <w:rtl/>
        </w:rPr>
        <w:t xml:space="preserve">دوم در جایی که سیره عقلا احراز نشده که با تمسک به سیره متشرعه بما هم عقلا، هم سیره عقلا از نظر صغروی ثابت شده و هم از نظر کبروی، کشف امضا می شود. </w:t>
      </w:r>
    </w:p>
    <w:p w:rsidR="00133972" w:rsidRDefault="003A533A" w:rsidP="009226AD">
      <w:pPr>
        <w:jc w:val="both"/>
        <w:rPr>
          <w:color w:val="000000"/>
          <w:rtl/>
        </w:rPr>
      </w:pPr>
      <w:r>
        <w:rPr>
          <w:rFonts w:hint="cs"/>
          <w:color w:val="000000"/>
          <w:rtl/>
        </w:rPr>
        <w:t>با این توضیح، می توان به سیره متشرعه تمسک کرد حتی اگر بما هم متشرعه یا بما هم عقلا بودن آن احراز نشود زیرا یا سیره</w:t>
      </w:r>
      <w:r w:rsidR="009226AD">
        <w:rPr>
          <w:rFonts w:hint="cs"/>
          <w:color w:val="000000"/>
          <w:rtl/>
        </w:rPr>
        <w:t>،</w:t>
      </w:r>
      <w:r>
        <w:rPr>
          <w:rFonts w:hint="cs"/>
          <w:color w:val="000000"/>
          <w:rtl/>
        </w:rPr>
        <w:t xml:space="preserve"> متشرعه بما هم متشرعه است که کشف از حکم تأسیسی شرعی می کند یا سیره</w:t>
      </w:r>
      <w:r w:rsidR="009226AD">
        <w:rPr>
          <w:rFonts w:hint="cs"/>
          <w:color w:val="000000"/>
          <w:rtl/>
        </w:rPr>
        <w:t>،</w:t>
      </w:r>
      <w:r>
        <w:rPr>
          <w:rFonts w:hint="cs"/>
          <w:color w:val="000000"/>
          <w:rtl/>
        </w:rPr>
        <w:t xml:space="preserve"> متشرعه بما هم عقلاست که کشف از سیره عقلا و امضای آن می کند که از آن، حکم امضایی شرعی کشف می شود. بیشتر موارد تمسک به سیره متشرعه، از سنخ اخیر بوده و به علت عدم وضوح</w:t>
      </w:r>
      <w:r w:rsidR="00133972">
        <w:rPr>
          <w:rFonts w:hint="cs"/>
          <w:color w:val="000000"/>
          <w:rtl/>
        </w:rPr>
        <w:t xml:space="preserve"> ثبوت سیره متشرعه بما هم متشرعه، به نحو کلی به سیره متشرعه تمسک شده است. </w:t>
      </w:r>
    </w:p>
    <w:p w:rsidR="003A533A" w:rsidRDefault="00133972" w:rsidP="00133972">
      <w:pPr>
        <w:jc w:val="both"/>
        <w:rPr>
          <w:color w:val="000000"/>
          <w:rtl/>
        </w:rPr>
      </w:pPr>
      <w:r>
        <w:rPr>
          <w:rFonts w:hint="cs"/>
          <w:color w:val="000000"/>
          <w:rtl/>
        </w:rPr>
        <w:t xml:space="preserve">فرض کنید: حجیت خبر واحد به سیره عقلا روشن نیست ولی حجیت خبر واحد به سیره متشرعه روشن است. در این فرض می توان گفت: یا سیره متشرعه امضای سیره عقلا بوده یا کاشف از حکم تأسیسی شرعی است. </w:t>
      </w:r>
    </w:p>
    <w:p w:rsidR="003A533A" w:rsidRDefault="003A533A" w:rsidP="003A533A">
      <w:pPr>
        <w:jc w:val="both"/>
        <w:rPr>
          <w:color w:val="000000"/>
          <w:rtl/>
        </w:rPr>
      </w:pPr>
      <w:r>
        <w:rPr>
          <w:rFonts w:hint="cs"/>
          <w:color w:val="000000"/>
          <w:rtl/>
        </w:rPr>
        <w:t xml:space="preserve">پس اشکال آقای سیستانی به مرحوم حکیم، صحیح به نظر می رسد. </w:t>
      </w:r>
    </w:p>
    <w:p w:rsidR="009226AD" w:rsidRDefault="009226AD" w:rsidP="009226AD">
      <w:pPr>
        <w:pStyle w:val="Heading3"/>
        <w:rPr>
          <w:rtl/>
        </w:rPr>
      </w:pPr>
      <w:bookmarkStart w:id="10" w:name="_Toc27029824"/>
      <w:r>
        <w:rPr>
          <w:rFonts w:hint="cs"/>
          <w:rtl/>
        </w:rPr>
        <w:t>پاسخ مختص به بیان دوم: تفاوت معنای لا ضرر و اتصال، توسط امام ع</w:t>
      </w:r>
      <w:bookmarkEnd w:id="10"/>
      <w:r>
        <w:rPr>
          <w:rFonts w:hint="cs"/>
          <w:rtl/>
        </w:rPr>
        <w:t xml:space="preserve"> </w:t>
      </w:r>
    </w:p>
    <w:p w:rsidR="00384684" w:rsidRDefault="00133972" w:rsidP="00133972">
      <w:pPr>
        <w:jc w:val="both"/>
        <w:rPr>
          <w:color w:val="000000"/>
          <w:rtl/>
        </w:rPr>
      </w:pPr>
      <w:r>
        <w:rPr>
          <w:rFonts w:hint="cs"/>
          <w:color w:val="000000"/>
          <w:rtl/>
        </w:rPr>
        <w:t>آقای سیستانی پس از ذکر اشکال مشترک به دو بیان، اشکال مختص به بیان دوم را ذکر می کند. بیان دوم این بود که نهی از منع فضل ماء، نهی تنزیهی بوده و به همین دلیل، لا ضرر و لا ضرار نمی تواند تعلیل برای آن باشد. آقای سیستانی به این بیان، دو اشکال ذکر کرده است:</w:t>
      </w:r>
    </w:p>
    <w:p w:rsidR="00133972" w:rsidRDefault="00133972" w:rsidP="00F93BBB">
      <w:pPr>
        <w:pStyle w:val="ListParagraph"/>
        <w:numPr>
          <w:ilvl w:val="0"/>
          <w:numId w:val="17"/>
        </w:numPr>
        <w:jc w:val="both"/>
        <w:rPr>
          <w:color w:val="000000"/>
        </w:rPr>
      </w:pPr>
      <w:r>
        <w:rPr>
          <w:rFonts w:hint="cs"/>
          <w:color w:val="000000"/>
          <w:rtl/>
        </w:rPr>
        <w:t xml:space="preserve">نهایتا می توان گفت لا ضرر و لا ضرار در این روایت تنزیهی بوده و در سایر روایات، تحریمی باشد و دلیلی نداریم که لا ضرر در همه موارد دالّ بر تحریم باشد. ایشان می فرماید: </w:t>
      </w:r>
      <w:r w:rsidRPr="00F93BBB">
        <w:rPr>
          <w:rFonts w:hint="cs"/>
          <w:color w:val="000080"/>
          <w:rtl/>
        </w:rPr>
        <w:t>فيكون</w:t>
      </w:r>
      <w:r w:rsidRPr="00F93BBB">
        <w:rPr>
          <w:color w:val="000080"/>
          <w:rtl/>
        </w:rPr>
        <w:t xml:space="preserve"> </w:t>
      </w:r>
      <w:r w:rsidRPr="00F93BBB">
        <w:rPr>
          <w:rFonts w:hint="cs"/>
          <w:color w:val="000080"/>
          <w:rtl/>
        </w:rPr>
        <w:t>لهذا</w:t>
      </w:r>
      <w:r w:rsidRPr="00F93BBB">
        <w:rPr>
          <w:color w:val="000080"/>
          <w:rtl/>
        </w:rPr>
        <w:t xml:space="preserve"> </w:t>
      </w:r>
      <w:r w:rsidRPr="00F93BBB">
        <w:rPr>
          <w:rFonts w:hint="cs"/>
          <w:color w:val="000080"/>
          <w:rtl/>
        </w:rPr>
        <w:t>الحكم</w:t>
      </w:r>
      <w:r w:rsidRPr="00F93BBB">
        <w:rPr>
          <w:color w:val="000080"/>
          <w:rtl/>
        </w:rPr>
        <w:t xml:space="preserve"> </w:t>
      </w:r>
      <w:r w:rsidRPr="00F93BBB">
        <w:rPr>
          <w:rFonts w:hint="cs"/>
          <w:color w:val="000080"/>
          <w:rtl/>
        </w:rPr>
        <w:t>أي</w:t>
      </w:r>
      <w:r w:rsidRPr="00F93BBB">
        <w:rPr>
          <w:color w:val="000080"/>
          <w:rtl/>
        </w:rPr>
        <w:t xml:space="preserve"> (</w:t>
      </w:r>
      <w:r w:rsidRPr="00F93BBB">
        <w:rPr>
          <w:rFonts w:hint="cs"/>
          <w:color w:val="000080"/>
          <w:rtl/>
        </w:rPr>
        <w:t>لا</w:t>
      </w:r>
      <w:r w:rsidRPr="00F93BBB">
        <w:rPr>
          <w:color w:val="000080"/>
          <w:rtl/>
        </w:rPr>
        <w:t xml:space="preserve"> </w:t>
      </w:r>
      <w:r w:rsidRPr="00F93BBB">
        <w:rPr>
          <w:rFonts w:hint="cs"/>
          <w:color w:val="000080"/>
          <w:rtl/>
        </w:rPr>
        <w:t>ضرر</w:t>
      </w:r>
      <w:r w:rsidRPr="00F93BBB">
        <w:rPr>
          <w:color w:val="000080"/>
          <w:rtl/>
        </w:rPr>
        <w:t xml:space="preserve">) </w:t>
      </w:r>
      <w:r w:rsidRPr="00F93BBB">
        <w:rPr>
          <w:rFonts w:hint="cs"/>
          <w:color w:val="000080"/>
          <w:rtl/>
        </w:rPr>
        <w:t>مستويان</w:t>
      </w:r>
      <w:r w:rsidRPr="00F93BBB">
        <w:rPr>
          <w:color w:val="000080"/>
          <w:rtl/>
        </w:rPr>
        <w:t xml:space="preserve">: </w:t>
      </w:r>
      <w:r w:rsidRPr="00F93BBB">
        <w:rPr>
          <w:rFonts w:hint="cs"/>
          <w:color w:val="000080"/>
          <w:rtl/>
        </w:rPr>
        <w:t>مستوى</w:t>
      </w:r>
      <w:r w:rsidRPr="00F93BBB">
        <w:rPr>
          <w:color w:val="000080"/>
          <w:rtl/>
        </w:rPr>
        <w:t xml:space="preserve"> </w:t>
      </w:r>
      <w:r w:rsidRPr="00F93BBB">
        <w:rPr>
          <w:rFonts w:hint="cs"/>
          <w:color w:val="000080"/>
          <w:rtl/>
        </w:rPr>
        <w:t>أخلاقي</w:t>
      </w:r>
      <w:r w:rsidRPr="00F93BBB">
        <w:rPr>
          <w:color w:val="000080"/>
          <w:rtl/>
        </w:rPr>
        <w:t xml:space="preserve"> </w:t>
      </w:r>
      <w:r w:rsidRPr="00F93BBB">
        <w:rPr>
          <w:rFonts w:hint="cs"/>
          <w:color w:val="000080"/>
          <w:rtl/>
        </w:rPr>
        <w:t>تمثل</w:t>
      </w:r>
      <w:r w:rsidRPr="00F93BBB">
        <w:rPr>
          <w:color w:val="000080"/>
          <w:rtl/>
        </w:rPr>
        <w:t xml:space="preserve"> </w:t>
      </w:r>
      <w:r w:rsidRPr="00F93BBB">
        <w:rPr>
          <w:rFonts w:hint="cs"/>
          <w:color w:val="000080"/>
          <w:rtl/>
        </w:rPr>
        <w:t>في</w:t>
      </w:r>
      <w:r w:rsidRPr="00F93BBB">
        <w:rPr>
          <w:color w:val="000080"/>
          <w:rtl/>
        </w:rPr>
        <w:t xml:space="preserve"> </w:t>
      </w:r>
      <w:r w:rsidRPr="00F93BBB">
        <w:rPr>
          <w:rFonts w:hint="cs"/>
          <w:color w:val="000080"/>
          <w:rtl/>
        </w:rPr>
        <w:t>حديث</w:t>
      </w:r>
      <w:r w:rsidRPr="00F93BBB">
        <w:rPr>
          <w:color w:val="000080"/>
          <w:rtl/>
        </w:rPr>
        <w:t xml:space="preserve"> </w:t>
      </w:r>
      <w:r w:rsidRPr="00F93BBB">
        <w:rPr>
          <w:rFonts w:hint="cs"/>
          <w:color w:val="000080"/>
          <w:rtl/>
        </w:rPr>
        <w:t>منع</w:t>
      </w:r>
      <w:r w:rsidRPr="00F93BBB">
        <w:rPr>
          <w:color w:val="000080"/>
          <w:rtl/>
        </w:rPr>
        <w:t xml:space="preserve"> </w:t>
      </w:r>
      <w:r w:rsidRPr="00F93BBB">
        <w:rPr>
          <w:rFonts w:hint="cs"/>
          <w:color w:val="000080"/>
          <w:rtl/>
        </w:rPr>
        <w:t>فضل</w:t>
      </w:r>
      <w:r w:rsidRPr="00F93BBB">
        <w:rPr>
          <w:color w:val="000080"/>
          <w:rtl/>
        </w:rPr>
        <w:t xml:space="preserve"> </w:t>
      </w:r>
      <w:r w:rsidRPr="00F93BBB">
        <w:rPr>
          <w:rFonts w:hint="cs"/>
          <w:color w:val="000080"/>
          <w:rtl/>
        </w:rPr>
        <w:t>الماء،</w:t>
      </w:r>
      <w:r w:rsidRPr="00F93BBB">
        <w:rPr>
          <w:color w:val="000080"/>
          <w:rtl/>
        </w:rPr>
        <w:t xml:space="preserve"> </w:t>
      </w:r>
      <w:r w:rsidRPr="00F93BBB">
        <w:rPr>
          <w:rFonts w:hint="cs"/>
          <w:color w:val="000080"/>
          <w:rtl/>
        </w:rPr>
        <w:t>و</w:t>
      </w:r>
      <w:r w:rsidRPr="00F93BBB">
        <w:rPr>
          <w:color w:val="000080"/>
          <w:rtl/>
        </w:rPr>
        <w:t xml:space="preserve"> </w:t>
      </w:r>
      <w:r w:rsidRPr="00F93BBB">
        <w:rPr>
          <w:rFonts w:hint="cs"/>
          <w:color w:val="000080"/>
          <w:rtl/>
        </w:rPr>
        <w:t>مستوى</w:t>
      </w:r>
      <w:r w:rsidRPr="00F93BBB">
        <w:rPr>
          <w:color w:val="000080"/>
          <w:rtl/>
        </w:rPr>
        <w:t xml:space="preserve"> </w:t>
      </w:r>
      <w:r w:rsidRPr="00F93BBB">
        <w:rPr>
          <w:rFonts w:hint="cs"/>
          <w:color w:val="000080"/>
          <w:rtl/>
        </w:rPr>
        <w:t>إلزامي</w:t>
      </w:r>
      <w:r w:rsidRPr="00F93BBB">
        <w:rPr>
          <w:color w:val="000080"/>
          <w:rtl/>
        </w:rPr>
        <w:t xml:space="preserve"> </w:t>
      </w:r>
      <w:r w:rsidRPr="00F93BBB">
        <w:rPr>
          <w:rFonts w:hint="cs"/>
          <w:color w:val="000080"/>
          <w:rtl/>
        </w:rPr>
        <w:t>و</w:t>
      </w:r>
      <w:r w:rsidRPr="00F93BBB">
        <w:rPr>
          <w:color w:val="000080"/>
          <w:rtl/>
        </w:rPr>
        <w:t xml:space="preserve"> </w:t>
      </w:r>
      <w:r w:rsidRPr="00F93BBB">
        <w:rPr>
          <w:rFonts w:hint="cs"/>
          <w:color w:val="000080"/>
          <w:rtl/>
        </w:rPr>
        <w:t>هو</w:t>
      </w:r>
      <w:r w:rsidRPr="00F93BBB">
        <w:rPr>
          <w:color w:val="000080"/>
          <w:rtl/>
        </w:rPr>
        <w:t xml:space="preserve"> </w:t>
      </w:r>
      <w:r w:rsidRPr="00F93BBB">
        <w:rPr>
          <w:rFonts w:hint="cs"/>
          <w:color w:val="000080"/>
          <w:rtl/>
        </w:rPr>
        <w:t>المراد</w:t>
      </w:r>
      <w:r w:rsidRPr="00F93BBB">
        <w:rPr>
          <w:color w:val="000080"/>
          <w:rtl/>
        </w:rPr>
        <w:t xml:space="preserve"> </w:t>
      </w:r>
      <w:r w:rsidRPr="00F93BBB">
        <w:rPr>
          <w:rFonts w:hint="cs"/>
          <w:color w:val="000080"/>
          <w:rtl/>
        </w:rPr>
        <w:t>به</w:t>
      </w:r>
      <w:r w:rsidRPr="00F93BBB">
        <w:rPr>
          <w:color w:val="000080"/>
          <w:rtl/>
        </w:rPr>
        <w:t xml:space="preserve"> </w:t>
      </w:r>
      <w:r w:rsidRPr="00F93BBB">
        <w:rPr>
          <w:rFonts w:hint="cs"/>
          <w:color w:val="000080"/>
          <w:rtl/>
        </w:rPr>
        <w:t>في</w:t>
      </w:r>
      <w:r w:rsidRPr="00F93BBB">
        <w:rPr>
          <w:color w:val="000080"/>
          <w:rtl/>
        </w:rPr>
        <w:t xml:space="preserve"> </w:t>
      </w:r>
      <w:r w:rsidRPr="00F93BBB">
        <w:rPr>
          <w:rFonts w:hint="cs"/>
          <w:color w:val="000080"/>
          <w:rtl/>
        </w:rPr>
        <w:t>حديث</w:t>
      </w:r>
      <w:r w:rsidRPr="00F93BBB">
        <w:rPr>
          <w:color w:val="000080"/>
          <w:rtl/>
        </w:rPr>
        <w:t xml:space="preserve"> </w:t>
      </w:r>
      <w:r w:rsidRPr="00F93BBB">
        <w:rPr>
          <w:rFonts w:hint="cs"/>
          <w:color w:val="000080"/>
          <w:rtl/>
        </w:rPr>
        <w:t>سمرة</w:t>
      </w:r>
      <w:r w:rsidRPr="00F93BBB">
        <w:rPr>
          <w:color w:val="000080"/>
          <w:rtl/>
        </w:rPr>
        <w:t xml:space="preserve"> </w:t>
      </w:r>
      <w:r w:rsidRPr="00F93BBB">
        <w:rPr>
          <w:rFonts w:hint="cs"/>
          <w:color w:val="000080"/>
          <w:rtl/>
        </w:rPr>
        <w:t>و</w:t>
      </w:r>
      <w:r w:rsidRPr="00F93BBB">
        <w:rPr>
          <w:color w:val="000080"/>
          <w:rtl/>
        </w:rPr>
        <w:t xml:space="preserve"> </w:t>
      </w:r>
      <w:r w:rsidRPr="00F93BBB">
        <w:rPr>
          <w:rFonts w:hint="cs"/>
          <w:color w:val="000080"/>
          <w:rtl/>
        </w:rPr>
        <w:t>نحوه</w:t>
      </w:r>
      <w:r w:rsidRPr="00F93BBB">
        <w:rPr>
          <w:color w:val="000080"/>
          <w:rtl/>
        </w:rPr>
        <w:t xml:space="preserve"> </w:t>
      </w:r>
      <w:r w:rsidRPr="00F93BBB">
        <w:rPr>
          <w:rFonts w:hint="cs"/>
          <w:color w:val="000080"/>
          <w:rtl/>
        </w:rPr>
        <w:t>و</w:t>
      </w:r>
      <w:r w:rsidRPr="00F93BBB">
        <w:rPr>
          <w:color w:val="000080"/>
          <w:rtl/>
        </w:rPr>
        <w:t xml:space="preserve"> </w:t>
      </w:r>
      <w:r w:rsidRPr="00F93BBB">
        <w:rPr>
          <w:rFonts w:hint="cs"/>
          <w:color w:val="000080"/>
          <w:rtl/>
        </w:rPr>
        <w:t>وحدة</w:t>
      </w:r>
      <w:r w:rsidRPr="00F93BBB">
        <w:rPr>
          <w:color w:val="000080"/>
          <w:rtl/>
        </w:rPr>
        <w:t xml:space="preserve"> </w:t>
      </w:r>
      <w:r w:rsidRPr="00F93BBB">
        <w:rPr>
          <w:rFonts w:hint="cs"/>
          <w:color w:val="000080"/>
          <w:rtl/>
        </w:rPr>
        <w:t>اللفظ</w:t>
      </w:r>
      <w:r w:rsidRPr="00F93BBB">
        <w:rPr>
          <w:color w:val="000080"/>
          <w:rtl/>
        </w:rPr>
        <w:t xml:space="preserve"> </w:t>
      </w:r>
      <w:r w:rsidRPr="00F93BBB">
        <w:rPr>
          <w:rFonts w:hint="cs"/>
          <w:color w:val="000080"/>
          <w:rtl/>
        </w:rPr>
        <w:t>لا</w:t>
      </w:r>
      <w:r w:rsidRPr="00F93BBB">
        <w:rPr>
          <w:color w:val="000080"/>
          <w:rtl/>
        </w:rPr>
        <w:t xml:space="preserve"> </w:t>
      </w:r>
      <w:r w:rsidRPr="00F93BBB">
        <w:rPr>
          <w:rFonts w:hint="cs"/>
          <w:color w:val="000080"/>
          <w:rtl/>
        </w:rPr>
        <w:t>تفرض</w:t>
      </w:r>
      <w:r w:rsidRPr="00F93BBB">
        <w:rPr>
          <w:color w:val="000080"/>
          <w:rtl/>
        </w:rPr>
        <w:t xml:space="preserve"> </w:t>
      </w:r>
      <w:r w:rsidRPr="00F93BBB">
        <w:rPr>
          <w:rFonts w:hint="cs"/>
          <w:color w:val="000080"/>
          <w:rtl/>
        </w:rPr>
        <w:t>وحدة</w:t>
      </w:r>
      <w:r w:rsidRPr="00F93BBB">
        <w:rPr>
          <w:color w:val="000080"/>
          <w:rtl/>
        </w:rPr>
        <w:t xml:space="preserve"> </w:t>
      </w:r>
      <w:r w:rsidRPr="00F93BBB">
        <w:rPr>
          <w:rFonts w:hint="cs"/>
          <w:color w:val="000080"/>
          <w:rtl/>
        </w:rPr>
        <w:t>المعنى</w:t>
      </w:r>
      <w:r w:rsidRPr="00F93BBB">
        <w:rPr>
          <w:color w:val="000080"/>
          <w:rtl/>
        </w:rPr>
        <w:t xml:space="preserve"> </w:t>
      </w:r>
      <w:r w:rsidRPr="00F93BBB">
        <w:rPr>
          <w:rFonts w:hint="cs"/>
          <w:color w:val="000080"/>
          <w:rtl/>
        </w:rPr>
        <w:t>بعد</w:t>
      </w:r>
      <w:r w:rsidRPr="00F93BBB">
        <w:rPr>
          <w:color w:val="000080"/>
          <w:rtl/>
        </w:rPr>
        <w:t xml:space="preserve"> </w:t>
      </w:r>
      <w:r w:rsidRPr="00F93BBB">
        <w:rPr>
          <w:rFonts w:hint="cs"/>
          <w:color w:val="000080"/>
          <w:rtl/>
        </w:rPr>
        <w:t>قضاء</w:t>
      </w:r>
      <w:r w:rsidRPr="00F93BBB">
        <w:rPr>
          <w:color w:val="000080"/>
          <w:rtl/>
        </w:rPr>
        <w:t xml:space="preserve"> </w:t>
      </w:r>
      <w:r w:rsidRPr="00F93BBB">
        <w:rPr>
          <w:rFonts w:hint="cs"/>
          <w:color w:val="000080"/>
          <w:rtl/>
        </w:rPr>
        <w:t>القرائن</w:t>
      </w:r>
      <w:r w:rsidRPr="00F93BBB">
        <w:rPr>
          <w:color w:val="000080"/>
          <w:rtl/>
        </w:rPr>
        <w:t xml:space="preserve"> </w:t>
      </w:r>
      <w:r w:rsidRPr="00F93BBB">
        <w:rPr>
          <w:rFonts w:hint="cs"/>
          <w:color w:val="000080"/>
          <w:rtl/>
        </w:rPr>
        <w:t>خلافها</w:t>
      </w:r>
      <w:r w:rsidRPr="00F93BBB">
        <w:rPr>
          <w:color w:val="000080"/>
          <w:rtl/>
        </w:rPr>
        <w:t>.</w:t>
      </w:r>
      <w:r w:rsidR="00F93BBB">
        <w:rPr>
          <w:rStyle w:val="FootnoteReference"/>
          <w:color w:val="000000"/>
          <w:rtl/>
        </w:rPr>
        <w:footnoteReference w:id="5"/>
      </w:r>
    </w:p>
    <w:p w:rsidR="00F93BBB" w:rsidRDefault="00F93BBB" w:rsidP="00F93BBB">
      <w:pPr>
        <w:pStyle w:val="ListParagraph"/>
        <w:numPr>
          <w:ilvl w:val="0"/>
          <w:numId w:val="17"/>
        </w:numPr>
        <w:jc w:val="both"/>
        <w:rPr>
          <w:color w:val="000000"/>
        </w:rPr>
      </w:pPr>
      <w:r>
        <w:rPr>
          <w:rFonts w:hint="cs"/>
          <w:color w:val="000000"/>
          <w:rtl/>
        </w:rPr>
        <w:t xml:space="preserve">این اشکالات در صورتی است که لا ضرر و لا ضرار متصل به کلام پیامبر ص باشد. اما در صورتی که لا ضرر و لا ضرار به وسیله امام ع به حدیث منع فضل ماء متصل شده باشد، می توان گفت: امام ع از باب اخذ به شواهد کتاب و سنت، لا ضرر و لا ضرار را بیان کرده و در این فرض، صرف ارتباط بین لا ضرر و لا ضرار و منع فضل ماء کفایت می کند. ایشان می فرماید: </w:t>
      </w:r>
      <w:r w:rsidRPr="00F93BBB">
        <w:rPr>
          <w:rFonts w:hint="cs"/>
          <w:color w:val="000080"/>
          <w:rtl/>
        </w:rPr>
        <w:t>و</w:t>
      </w:r>
      <w:r w:rsidRPr="00F93BBB">
        <w:rPr>
          <w:color w:val="000080"/>
          <w:rtl/>
        </w:rPr>
        <w:t xml:space="preserve"> </w:t>
      </w:r>
      <w:r w:rsidRPr="00F93BBB">
        <w:rPr>
          <w:rFonts w:hint="cs"/>
          <w:color w:val="000080"/>
          <w:rtl/>
        </w:rPr>
        <w:t>لا</w:t>
      </w:r>
      <w:r w:rsidRPr="00F93BBB">
        <w:rPr>
          <w:color w:val="000080"/>
          <w:rtl/>
        </w:rPr>
        <w:t xml:space="preserve"> </w:t>
      </w:r>
      <w:r w:rsidRPr="00F93BBB">
        <w:rPr>
          <w:rFonts w:hint="cs"/>
          <w:color w:val="000080"/>
          <w:rtl/>
        </w:rPr>
        <w:t>يقدح</w:t>
      </w:r>
      <w:r w:rsidRPr="00F93BBB">
        <w:rPr>
          <w:color w:val="000080"/>
          <w:rtl/>
        </w:rPr>
        <w:t xml:space="preserve"> </w:t>
      </w:r>
      <w:r w:rsidRPr="00F93BBB">
        <w:rPr>
          <w:rFonts w:hint="cs"/>
          <w:color w:val="000080"/>
          <w:rtl/>
        </w:rPr>
        <w:t>حينئذ</w:t>
      </w:r>
      <w:r w:rsidRPr="00F93BBB">
        <w:rPr>
          <w:color w:val="000080"/>
          <w:rtl/>
        </w:rPr>
        <w:t xml:space="preserve"> </w:t>
      </w:r>
      <w:r w:rsidRPr="00F93BBB">
        <w:rPr>
          <w:rFonts w:hint="cs"/>
          <w:color w:val="000080"/>
          <w:rtl/>
        </w:rPr>
        <w:t>عدم</w:t>
      </w:r>
      <w:r w:rsidRPr="00F93BBB">
        <w:rPr>
          <w:color w:val="000080"/>
          <w:rtl/>
        </w:rPr>
        <w:t xml:space="preserve"> </w:t>
      </w:r>
      <w:r w:rsidRPr="00F93BBB">
        <w:rPr>
          <w:rFonts w:hint="cs"/>
          <w:color w:val="000080"/>
          <w:rtl/>
        </w:rPr>
        <w:t>افادة</w:t>
      </w:r>
      <w:r w:rsidRPr="00F93BBB">
        <w:rPr>
          <w:color w:val="000080"/>
          <w:rtl/>
        </w:rPr>
        <w:t xml:space="preserve"> (</w:t>
      </w:r>
      <w:r w:rsidRPr="00F93BBB">
        <w:rPr>
          <w:rFonts w:hint="cs"/>
          <w:color w:val="000080"/>
          <w:rtl/>
        </w:rPr>
        <w:t>لا</w:t>
      </w:r>
      <w:r w:rsidRPr="00F93BBB">
        <w:rPr>
          <w:color w:val="000080"/>
          <w:rtl/>
        </w:rPr>
        <w:t xml:space="preserve"> </w:t>
      </w:r>
      <w:r w:rsidRPr="00F93BBB">
        <w:rPr>
          <w:rFonts w:hint="cs"/>
          <w:color w:val="000080"/>
          <w:rtl/>
        </w:rPr>
        <w:t>ضرر</w:t>
      </w:r>
      <w:r w:rsidRPr="00F93BBB">
        <w:rPr>
          <w:color w:val="000080"/>
          <w:rtl/>
        </w:rPr>
        <w:t xml:space="preserve">) </w:t>
      </w:r>
      <w:r w:rsidRPr="00F93BBB">
        <w:rPr>
          <w:rFonts w:hint="cs"/>
          <w:color w:val="000080"/>
          <w:rtl/>
        </w:rPr>
        <w:t>للنهي</w:t>
      </w:r>
      <w:r w:rsidRPr="00F93BBB">
        <w:rPr>
          <w:color w:val="000080"/>
          <w:rtl/>
        </w:rPr>
        <w:t xml:space="preserve"> </w:t>
      </w:r>
      <w:r w:rsidRPr="00F93BBB">
        <w:rPr>
          <w:rFonts w:hint="cs"/>
          <w:color w:val="000080"/>
          <w:rtl/>
        </w:rPr>
        <w:t>التشريعي</w:t>
      </w:r>
      <w:r w:rsidRPr="00F93BBB">
        <w:rPr>
          <w:color w:val="000080"/>
          <w:rtl/>
        </w:rPr>
        <w:t xml:space="preserve"> </w:t>
      </w:r>
      <w:r w:rsidRPr="00F93BBB">
        <w:rPr>
          <w:rFonts w:hint="cs"/>
          <w:color w:val="000080"/>
          <w:rtl/>
        </w:rPr>
        <w:t>لكفاية</w:t>
      </w:r>
      <w:r w:rsidRPr="00F93BBB">
        <w:rPr>
          <w:color w:val="000080"/>
          <w:rtl/>
        </w:rPr>
        <w:t xml:space="preserve"> </w:t>
      </w:r>
      <w:r w:rsidRPr="00F93BBB">
        <w:rPr>
          <w:rFonts w:hint="cs"/>
          <w:color w:val="000080"/>
          <w:rtl/>
        </w:rPr>
        <w:t>التوافق</w:t>
      </w:r>
      <w:r w:rsidRPr="00F93BBB">
        <w:rPr>
          <w:color w:val="000080"/>
          <w:rtl/>
        </w:rPr>
        <w:t xml:space="preserve"> </w:t>
      </w:r>
      <w:r w:rsidRPr="00F93BBB">
        <w:rPr>
          <w:rFonts w:hint="cs"/>
          <w:color w:val="000080"/>
          <w:rtl/>
        </w:rPr>
        <w:t>الروحي</w:t>
      </w:r>
      <w:r w:rsidRPr="00F93BBB">
        <w:rPr>
          <w:color w:val="000080"/>
          <w:rtl/>
        </w:rPr>
        <w:t xml:space="preserve"> </w:t>
      </w:r>
      <w:r w:rsidRPr="00F93BBB">
        <w:rPr>
          <w:rFonts w:hint="cs"/>
          <w:color w:val="000080"/>
          <w:rtl/>
        </w:rPr>
        <w:t>و</w:t>
      </w:r>
      <w:r w:rsidRPr="00F93BBB">
        <w:rPr>
          <w:color w:val="000080"/>
          <w:rtl/>
        </w:rPr>
        <w:t xml:space="preserve"> </w:t>
      </w:r>
      <w:r w:rsidRPr="00F93BBB">
        <w:rPr>
          <w:rFonts w:hint="cs"/>
          <w:color w:val="000080"/>
          <w:rtl/>
        </w:rPr>
        <w:t>المبدئي</w:t>
      </w:r>
      <w:r w:rsidRPr="00F93BBB">
        <w:rPr>
          <w:color w:val="000080"/>
          <w:rtl/>
        </w:rPr>
        <w:t xml:space="preserve"> </w:t>
      </w:r>
      <w:r w:rsidRPr="00F93BBB">
        <w:rPr>
          <w:rFonts w:hint="cs"/>
          <w:color w:val="000080"/>
          <w:rtl/>
        </w:rPr>
        <w:t>بين</w:t>
      </w:r>
      <w:r w:rsidRPr="00F93BBB">
        <w:rPr>
          <w:color w:val="000080"/>
          <w:rtl/>
        </w:rPr>
        <w:t xml:space="preserve"> </w:t>
      </w:r>
      <w:r w:rsidRPr="00F93BBB">
        <w:rPr>
          <w:rFonts w:hint="cs"/>
          <w:color w:val="000080"/>
          <w:rtl/>
        </w:rPr>
        <w:t>الأمرين</w:t>
      </w:r>
      <w:r w:rsidRPr="00F93BBB">
        <w:rPr>
          <w:color w:val="000080"/>
          <w:rtl/>
        </w:rPr>
        <w:t xml:space="preserve"> </w:t>
      </w:r>
      <w:r w:rsidRPr="00F93BBB">
        <w:rPr>
          <w:rFonts w:hint="cs"/>
          <w:color w:val="000080"/>
          <w:rtl/>
        </w:rPr>
        <w:t>في</w:t>
      </w:r>
      <w:r w:rsidRPr="00F93BBB">
        <w:rPr>
          <w:color w:val="000080"/>
          <w:rtl/>
        </w:rPr>
        <w:t xml:space="preserve"> </w:t>
      </w:r>
      <w:r w:rsidRPr="00F93BBB">
        <w:rPr>
          <w:rFonts w:hint="cs"/>
          <w:color w:val="000080"/>
          <w:rtl/>
        </w:rPr>
        <w:t>مثل</w:t>
      </w:r>
      <w:r w:rsidRPr="00F93BBB">
        <w:rPr>
          <w:color w:val="000080"/>
          <w:rtl/>
        </w:rPr>
        <w:t xml:space="preserve"> </w:t>
      </w:r>
      <w:r w:rsidRPr="00F93BBB">
        <w:rPr>
          <w:rFonts w:hint="cs"/>
          <w:color w:val="000080"/>
          <w:rtl/>
        </w:rPr>
        <w:t>ذلك</w:t>
      </w:r>
      <w:r w:rsidRPr="00F93BBB">
        <w:rPr>
          <w:color w:val="000080"/>
          <w:rtl/>
        </w:rPr>
        <w:t xml:space="preserve"> </w:t>
      </w:r>
      <w:r w:rsidRPr="00F93BBB">
        <w:rPr>
          <w:rFonts w:hint="cs"/>
          <w:color w:val="000080"/>
          <w:rtl/>
        </w:rPr>
        <w:t>كما‌</w:t>
      </w:r>
      <w:r w:rsidRPr="00F93BBB">
        <w:rPr>
          <w:color w:val="000080"/>
          <w:rtl/>
        </w:rPr>
        <w:t xml:space="preserve"> </w:t>
      </w:r>
      <w:r w:rsidRPr="00F93BBB">
        <w:rPr>
          <w:rFonts w:hint="cs"/>
          <w:color w:val="000080"/>
          <w:rtl/>
        </w:rPr>
        <w:t>تقدم</w:t>
      </w:r>
      <w:r w:rsidRPr="00F93BBB">
        <w:rPr>
          <w:color w:val="000080"/>
          <w:rtl/>
        </w:rPr>
        <w:t xml:space="preserve"> </w:t>
      </w:r>
      <w:r w:rsidRPr="00F93BBB">
        <w:rPr>
          <w:rFonts w:hint="cs"/>
          <w:color w:val="000080"/>
          <w:rtl/>
        </w:rPr>
        <w:t>نظيره</w:t>
      </w:r>
      <w:r w:rsidRPr="00F93BBB">
        <w:rPr>
          <w:color w:val="000080"/>
          <w:rtl/>
        </w:rPr>
        <w:t xml:space="preserve"> </w:t>
      </w:r>
      <w:r w:rsidRPr="00F93BBB">
        <w:rPr>
          <w:rFonts w:hint="cs"/>
          <w:color w:val="000080"/>
          <w:rtl/>
        </w:rPr>
        <w:t>في</w:t>
      </w:r>
      <w:r w:rsidRPr="00F93BBB">
        <w:rPr>
          <w:color w:val="000080"/>
          <w:rtl/>
        </w:rPr>
        <w:t xml:space="preserve"> </w:t>
      </w:r>
      <w:r w:rsidRPr="00F93BBB">
        <w:rPr>
          <w:rFonts w:hint="cs"/>
          <w:color w:val="000080"/>
          <w:rtl/>
        </w:rPr>
        <w:t>حديث</w:t>
      </w:r>
      <w:r w:rsidRPr="00F93BBB">
        <w:rPr>
          <w:color w:val="000080"/>
          <w:rtl/>
        </w:rPr>
        <w:t xml:space="preserve"> </w:t>
      </w:r>
      <w:r w:rsidRPr="00F93BBB">
        <w:rPr>
          <w:rFonts w:hint="cs"/>
          <w:color w:val="000080"/>
          <w:rtl/>
        </w:rPr>
        <w:t>الشفعة</w:t>
      </w:r>
      <w:r w:rsidRPr="00F93BBB">
        <w:rPr>
          <w:color w:val="000080"/>
          <w:rtl/>
        </w:rPr>
        <w:t>.</w:t>
      </w:r>
    </w:p>
    <w:p w:rsidR="00F93BBB" w:rsidRPr="00F93BBB" w:rsidRDefault="00F93BBB" w:rsidP="00F93BBB">
      <w:pPr>
        <w:ind w:left="360"/>
        <w:jc w:val="both"/>
        <w:rPr>
          <w:color w:val="000000"/>
        </w:rPr>
      </w:pPr>
      <w:r>
        <w:rPr>
          <w:rFonts w:hint="cs"/>
          <w:color w:val="000000"/>
          <w:rtl/>
        </w:rPr>
        <w:t xml:space="preserve">روایات خاصه متعدّدی در حکم منع فضل ماء وارد شده که بدون بررسی آنها نمی توان این حدیث شریف را از جهت تحریمی یا تنزیهی بودن، معنا کرد به همین دلیل، در کلاس راهنما این روایات مورد بررسی قرار خواهد گرفت. </w:t>
      </w:r>
    </w:p>
    <w:p w:rsidR="00F93BBB" w:rsidRPr="00F93BBB" w:rsidRDefault="00F93BBB" w:rsidP="00F93BBB">
      <w:pPr>
        <w:ind w:left="360"/>
        <w:jc w:val="both"/>
        <w:rPr>
          <w:color w:val="000000"/>
          <w:rtl/>
        </w:rPr>
      </w:pPr>
    </w:p>
    <w:sectPr w:rsidR="00F93BBB" w:rsidRPr="00F93BB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98" w:rsidRDefault="000C4398" w:rsidP="008B750B">
      <w:pPr>
        <w:spacing w:line="240" w:lineRule="auto"/>
      </w:pPr>
      <w:r>
        <w:separator/>
      </w:r>
    </w:p>
  </w:endnote>
  <w:endnote w:type="continuationSeparator" w:id="0">
    <w:p w:rsidR="000C4398" w:rsidRDefault="000C439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E66F8" w:rsidRPr="002E66F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B707E" w:rsidP="001B6799">
          <w:pPr>
            <w:pStyle w:val="Footer"/>
            <w:bidi w:val="0"/>
            <w:rPr>
              <w:color w:val="808080" w:themeColor="background1" w:themeShade="80"/>
              <w:rtl/>
            </w:rPr>
          </w:pPr>
          <w:bookmarkStart w:id="18" w:name="BokAdres"/>
          <w:bookmarkEnd w:id="18"/>
          <w:r>
            <w:rPr>
              <w:color w:val="808080" w:themeColor="background1" w:themeShade="80"/>
            </w:rPr>
            <w:t>U1js1_13980906-035_ga1_mfeb.ir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98" w:rsidRDefault="000C4398" w:rsidP="008B750B">
      <w:pPr>
        <w:spacing w:line="240" w:lineRule="auto"/>
      </w:pPr>
      <w:r>
        <w:separator/>
      </w:r>
    </w:p>
  </w:footnote>
  <w:footnote w:type="continuationSeparator" w:id="0">
    <w:p w:rsidR="000C4398" w:rsidRDefault="000C4398" w:rsidP="008B750B">
      <w:pPr>
        <w:spacing w:line="240" w:lineRule="auto"/>
      </w:pPr>
      <w:r>
        <w:continuationSeparator/>
      </w:r>
    </w:p>
  </w:footnote>
  <w:footnote w:id="1">
    <w:p w:rsidR="00C16748" w:rsidRDefault="00C16748" w:rsidP="00C16748">
      <w:pPr>
        <w:pStyle w:val="FootnoteText"/>
      </w:pPr>
      <w:r>
        <w:rPr>
          <w:rStyle w:val="FootnoteReference"/>
        </w:rPr>
        <w:footnoteRef/>
      </w:r>
      <w:r>
        <w:rPr>
          <w:rtl/>
        </w:rPr>
        <w:t xml:space="preserve"> </w:t>
      </w:r>
      <w:r>
        <w:rPr>
          <w:rFonts w:hint="cs"/>
          <w:rtl/>
        </w:rPr>
        <w:t>فرض مالک خصوصی داشتن انهار کبیره به این نحو است که شخص با حفر کانال، آب را از رود اصلی به زمین خود هدایت کند مانند شریعه دجله و فرات که نوعی حیازت آب مباح است که شخص با کندن شریعه و تغییر مسیر اصلی بخشی از آب، آب داخل شریعه را حیازت کرده است.</w:t>
      </w:r>
    </w:p>
  </w:footnote>
  <w:footnote w:id="2">
    <w:p w:rsidR="006C72BE" w:rsidRPr="00D135B7" w:rsidRDefault="006C72BE" w:rsidP="006C72BE">
      <w:pPr>
        <w:pStyle w:val="FootnoteText"/>
        <w:rPr>
          <w:rtl/>
        </w:rPr>
      </w:pPr>
      <w:r w:rsidRPr="00D135B7">
        <w:footnoteRef/>
      </w:r>
      <w:r w:rsidRPr="00D135B7">
        <w:rPr>
          <w:rtl/>
        </w:rPr>
        <w:t xml:space="preserve"> </w:t>
      </w:r>
      <w:hyperlink r:id="rId1" w:history="1">
        <w:r w:rsidRPr="00D135B7">
          <w:rPr>
            <w:rStyle w:val="Hyperlink"/>
            <w:rFonts w:hint="cs"/>
            <w:rtl/>
          </w:rPr>
          <w:t>الکافی،</w:t>
        </w:r>
        <w:r w:rsidRPr="00D135B7">
          <w:rPr>
            <w:rStyle w:val="Hyperlink"/>
            <w:rtl/>
          </w:rPr>
          <w:t xml:space="preserve"> </w:t>
        </w:r>
        <w:r w:rsidRPr="00D135B7">
          <w:rPr>
            <w:rStyle w:val="Hyperlink"/>
            <w:rFonts w:hint="cs"/>
            <w:rtl/>
          </w:rPr>
          <w:t>محمد</w:t>
        </w:r>
        <w:r w:rsidRPr="00D135B7">
          <w:rPr>
            <w:rStyle w:val="Hyperlink"/>
            <w:rtl/>
          </w:rPr>
          <w:t xml:space="preserve"> </w:t>
        </w:r>
        <w:r w:rsidRPr="00D135B7">
          <w:rPr>
            <w:rStyle w:val="Hyperlink"/>
            <w:rFonts w:hint="cs"/>
            <w:rtl/>
          </w:rPr>
          <w:t>بن</w:t>
        </w:r>
        <w:r w:rsidRPr="00D135B7">
          <w:rPr>
            <w:rStyle w:val="Hyperlink"/>
            <w:rtl/>
          </w:rPr>
          <w:t xml:space="preserve"> </w:t>
        </w:r>
        <w:r w:rsidRPr="00D135B7">
          <w:rPr>
            <w:rStyle w:val="Hyperlink"/>
            <w:rFonts w:hint="cs"/>
            <w:rtl/>
          </w:rPr>
          <w:t>یعقوب</w:t>
        </w:r>
        <w:r w:rsidRPr="00D135B7">
          <w:rPr>
            <w:rStyle w:val="Hyperlink"/>
            <w:rtl/>
          </w:rPr>
          <w:t xml:space="preserve"> </w:t>
        </w:r>
        <w:r w:rsidRPr="00D135B7">
          <w:rPr>
            <w:rStyle w:val="Hyperlink"/>
            <w:rFonts w:hint="cs"/>
            <w:rtl/>
          </w:rPr>
          <w:t>کلینی،</w:t>
        </w:r>
        <w:r w:rsidRPr="00D135B7">
          <w:rPr>
            <w:rStyle w:val="Hyperlink"/>
            <w:rtl/>
          </w:rPr>
          <w:t xml:space="preserve"> </w:t>
        </w:r>
        <w:r w:rsidRPr="00D135B7">
          <w:rPr>
            <w:rStyle w:val="Hyperlink"/>
            <w:rFonts w:hint="cs"/>
            <w:rtl/>
          </w:rPr>
          <w:t>ج</w:t>
        </w:r>
        <w:r w:rsidRPr="00D135B7">
          <w:rPr>
            <w:rStyle w:val="Hyperlink"/>
            <w:rtl/>
          </w:rPr>
          <w:t>5</w:t>
        </w:r>
        <w:r w:rsidRPr="00D135B7">
          <w:rPr>
            <w:rStyle w:val="Hyperlink"/>
            <w:rFonts w:hint="cs"/>
            <w:rtl/>
          </w:rPr>
          <w:t>،</w:t>
        </w:r>
        <w:r w:rsidRPr="00D135B7">
          <w:rPr>
            <w:rStyle w:val="Hyperlink"/>
            <w:rtl/>
          </w:rPr>
          <w:t xml:space="preserve"> </w:t>
        </w:r>
        <w:r w:rsidRPr="00D135B7">
          <w:rPr>
            <w:rStyle w:val="Hyperlink"/>
            <w:rFonts w:hint="cs"/>
            <w:rtl/>
          </w:rPr>
          <w:t>ص</w:t>
        </w:r>
        <w:r w:rsidRPr="00D135B7">
          <w:rPr>
            <w:rStyle w:val="Hyperlink"/>
            <w:rtl/>
          </w:rPr>
          <w:t>293.</w:t>
        </w:r>
      </w:hyperlink>
    </w:p>
  </w:footnote>
  <w:footnote w:id="3">
    <w:p w:rsidR="00CA21BF" w:rsidRDefault="00CA21BF">
      <w:pPr>
        <w:pStyle w:val="FootnoteText"/>
        <w:rPr>
          <w:rtl/>
        </w:rPr>
      </w:pPr>
      <w:r>
        <w:rPr>
          <w:rStyle w:val="FootnoteReference"/>
        </w:rPr>
        <w:footnoteRef/>
      </w:r>
      <w:r>
        <w:rPr>
          <w:rtl/>
        </w:rPr>
        <w:t xml:space="preserve"> </w:t>
      </w:r>
      <w:r w:rsidRPr="00CA21BF">
        <w:rPr>
          <w:rFonts w:hint="cs"/>
          <w:rtl/>
        </w:rPr>
        <w:t>قاعدة</w:t>
      </w:r>
      <w:r w:rsidRPr="00CA21BF">
        <w:rPr>
          <w:rtl/>
        </w:rPr>
        <w:t xml:space="preserve"> </w:t>
      </w:r>
      <w:r w:rsidRPr="00CA21BF">
        <w:rPr>
          <w:rFonts w:hint="cs"/>
          <w:rtl/>
        </w:rPr>
        <w:t>لا</w:t>
      </w:r>
      <w:r w:rsidRPr="00CA21BF">
        <w:rPr>
          <w:rtl/>
        </w:rPr>
        <w:t xml:space="preserve"> </w:t>
      </w:r>
      <w:r w:rsidRPr="00CA21BF">
        <w:rPr>
          <w:rFonts w:hint="cs"/>
          <w:rtl/>
        </w:rPr>
        <w:t>ضرر</w:t>
      </w:r>
      <w:r w:rsidRPr="00CA21BF">
        <w:rPr>
          <w:rtl/>
        </w:rPr>
        <w:t xml:space="preserve"> </w:t>
      </w:r>
      <w:r w:rsidRPr="00CA21BF">
        <w:rPr>
          <w:rFonts w:hint="cs"/>
          <w:rtl/>
        </w:rPr>
        <w:t>و</w:t>
      </w:r>
      <w:r w:rsidRPr="00CA21BF">
        <w:rPr>
          <w:rtl/>
        </w:rPr>
        <w:t xml:space="preserve"> </w:t>
      </w:r>
      <w:r w:rsidRPr="00CA21BF">
        <w:rPr>
          <w:rFonts w:hint="cs"/>
          <w:rtl/>
        </w:rPr>
        <w:t>لا</w:t>
      </w:r>
      <w:r w:rsidRPr="00CA21BF">
        <w:rPr>
          <w:rtl/>
        </w:rPr>
        <w:t xml:space="preserve"> </w:t>
      </w:r>
      <w:r w:rsidRPr="00CA21BF">
        <w:rPr>
          <w:rFonts w:hint="cs"/>
          <w:rtl/>
        </w:rPr>
        <w:t>ضرار</w:t>
      </w:r>
      <w:r w:rsidRPr="00CA21BF">
        <w:rPr>
          <w:rtl/>
        </w:rPr>
        <w:t xml:space="preserve"> (</w:t>
      </w:r>
      <w:r w:rsidRPr="00CA21BF">
        <w:rPr>
          <w:rFonts w:hint="cs"/>
          <w:rtl/>
        </w:rPr>
        <w:t>للسيستاني</w:t>
      </w:r>
      <w:r w:rsidRPr="00CA21BF">
        <w:rPr>
          <w:rtl/>
        </w:rPr>
        <w:t>)</w:t>
      </w:r>
      <w:r w:rsidRPr="00CA21BF">
        <w:rPr>
          <w:rFonts w:hint="cs"/>
          <w:rtl/>
        </w:rPr>
        <w:t>؛</w:t>
      </w:r>
      <w:r w:rsidRPr="00CA21BF">
        <w:rPr>
          <w:rtl/>
        </w:rPr>
        <w:t xml:space="preserve"> </w:t>
      </w:r>
      <w:r w:rsidRPr="00CA21BF">
        <w:rPr>
          <w:rFonts w:hint="cs"/>
          <w:rtl/>
        </w:rPr>
        <w:t>ص</w:t>
      </w:r>
      <w:r w:rsidRPr="00CA21BF">
        <w:rPr>
          <w:rtl/>
        </w:rPr>
        <w:t>: 59</w:t>
      </w:r>
    </w:p>
  </w:footnote>
  <w:footnote w:id="4">
    <w:p w:rsidR="00921301" w:rsidRPr="00921301" w:rsidRDefault="00921301" w:rsidP="00921301">
      <w:pPr>
        <w:pStyle w:val="FootnoteText"/>
        <w:rPr>
          <w:rtl/>
        </w:rPr>
      </w:pPr>
      <w:r w:rsidRPr="00921301">
        <w:footnoteRef/>
      </w:r>
      <w:r w:rsidRPr="00921301">
        <w:rPr>
          <w:rtl/>
        </w:rPr>
        <w:t xml:space="preserve"> </w:t>
      </w:r>
      <w:hyperlink r:id="rId2" w:history="1">
        <w:r w:rsidRPr="00921301">
          <w:rPr>
            <w:rStyle w:val="Hyperlink"/>
            <w:rFonts w:hint="cs"/>
            <w:rtl/>
          </w:rPr>
          <w:t>مستمسک</w:t>
        </w:r>
        <w:r w:rsidRPr="00921301">
          <w:rPr>
            <w:rStyle w:val="Hyperlink"/>
            <w:rtl/>
          </w:rPr>
          <w:t xml:space="preserve"> </w:t>
        </w:r>
        <w:r w:rsidRPr="00921301">
          <w:rPr>
            <w:rStyle w:val="Hyperlink"/>
            <w:rFonts w:hint="cs"/>
            <w:rtl/>
          </w:rPr>
          <w:t>العروه</w:t>
        </w:r>
        <w:r w:rsidRPr="00921301">
          <w:rPr>
            <w:rStyle w:val="Hyperlink"/>
            <w:rtl/>
          </w:rPr>
          <w:t xml:space="preserve"> </w:t>
        </w:r>
        <w:r w:rsidRPr="00921301">
          <w:rPr>
            <w:rStyle w:val="Hyperlink"/>
            <w:rFonts w:hint="cs"/>
            <w:rtl/>
          </w:rPr>
          <w:t>الوثقی،</w:t>
        </w:r>
        <w:r w:rsidRPr="00921301">
          <w:rPr>
            <w:rStyle w:val="Hyperlink"/>
            <w:rtl/>
          </w:rPr>
          <w:t xml:space="preserve"> </w:t>
        </w:r>
        <w:r w:rsidRPr="00921301">
          <w:rPr>
            <w:rStyle w:val="Hyperlink"/>
            <w:rFonts w:hint="cs"/>
            <w:rtl/>
          </w:rPr>
          <w:t>سید</w:t>
        </w:r>
        <w:r w:rsidRPr="00921301">
          <w:rPr>
            <w:rStyle w:val="Hyperlink"/>
            <w:rtl/>
          </w:rPr>
          <w:t xml:space="preserve"> </w:t>
        </w:r>
        <w:r w:rsidRPr="00921301">
          <w:rPr>
            <w:rStyle w:val="Hyperlink"/>
            <w:rFonts w:hint="cs"/>
            <w:rtl/>
          </w:rPr>
          <w:t>محسن</w:t>
        </w:r>
        <w:r w:rsidRPr="00921301">
          <w:rPr>
            <w:rStyle w:val="Hyperlink"/>
            <w:rtl/>
          </w:rPr>
          <w:t xml:space="preserve"> </w:t>
        </w:r>
        <w:r w:rsidRPr="00921301">
          <w:rPr>
            <w:rStyle w:val="Hyperlink"/>
            <w:rFonts w:hint="cs"/>
            <w:rtl/>
          </w:rPr>
          <w:t>حکیم،</w:t>
        </w:r>
        <w:r w:rsidRPr="00921301">
          <w:rPr>
            <w:rStyle w:val="Hyperlink"/>
            <w:rtl/>
          </w:rPr>
          <w:t xml:space="preserve"> </w:t>
        </w:r>
        <w:r w:rsidRPr="00921301">
          <w:rPr>
            <w:rStyle w:val="Hyperlink"/>
            <w:rFonts w:hint="cs"/>
            <w:rtl/>
          </w:rPr>
          <w:t>ج</w:t>
        </w:r>
        <w:r w:rsidRPr="00921301">
          <w:rPr>
            <w:rStyle w:val="Hyperlink"/>
            <w:rtl/>
          </w:rPr>
          <w:t>2</w:t>
        </w:r>
        <w:r w:rsidRPr="00921301">
          <w:rPr>
            <w:rStyle w:val="Hyperlink"/>
            <w:rFonts w:hint="cs"/>
            <w:rtl/>
          </w:rPr>
          <w:t>،</w:t>
        </w:r>
        <w:r w:rsidRPr="00921301">
          <w:rPr>
            <w:rStyle w:val="Hyperlink"/>
            <w:rtl/>
          </w:rPr>
          <w:t xml:space="preserve"> </w:t>
        </w:r>
        <w:r w:rsidRPr="00921301">
          <w:rPr>
            <w:rStyle w:val="Hyperlink"/>
            <w:rFonts w:hint="cs"/>
            <w:rtl/>
          </w:rPr>
          <w:t>ص</w:t>
        </w:r>
        <w:r w:rsidRPr="00921301">
          <w:rPr>
            <w:rStyle w:val="Hyperlink"/>
            <w:rtl/>
          </w:rPr>
          <w:t>434.</w:t>
        </w:r>
      </w:hyperlink>
    </w:p>
  </w:footnote>
  <w:footnote w:id="5">
    <w:p w:rsidR="00F93BBB" w:rsidRDefault="00F93BBB">
      <w:pPr>
        <w:pStyle w:val="FootnoteText"/>
        <w:rPr>
          <w:rtl/>
        </w:rPr>
      </w:pPr>
      <w:r>
        <w:rPr>
          <w:rStyle w:val="FootnoteReference"/>
        </w:rPr>
        <w:footnoteRef/>
      </w:r>
      <w:r>
        <w:rPr>
          <w:rtl/>
        </w:rPr>
        <w:t xml:space="preserve"> </w:t>
      </w:r>
      <w:r w:rsidRPr="00133972">
        <w:rPr>
          <w:rFonts w:cs="B Lotus" w:hint="cs"/>
          <w:color w:val="000000"/>
          <w:rtl/>
        </w:rPr>
        <w:t>قاعدة</w:t>
      </w:r>
      <w:r w:rsidRPr="00133972">
        <w:rPr>
          <w:rFonts w:cs="B Lotus"/>
          <w:color w:val="000000"/>
          <w:rtl/>
        </w:rPr>
        <w:t xml:space="preserve"> </w:t>
      </w:r>
      <w:r w:rsidRPr="00133972">
        <w:rPr>
          <w:rFonts w:cs="B Lotus" w:hint="cs"/>
          <w:color w:val="000000"/>
          <w:rtl/>
        </w:rPr>
        <w:t>لا</w:t>
      </w:r>
      <w:r w:rsidRPr="00133972">
        <w:rPr>
          <w:rFonts w:cs="B Lotus"/>
          <w:color w:val="000000"/>
          <w:rtl/>
        </w:rPr>
        <w:t xml:space="preserve"> </w:t>
      </w:r>
      <w:r w:rsidRPr="00133972">
        <w:rPr>
          <w:rFonts w:cs="B Lotus" w:hint="cs"/>
          <w:color w:val="000000"/>
          <w:rtl/>
        </w:rPr>
        <w:t>ضرر</w:t>
      </w:r>
      <w:r w:rsidRPr="00133972">
        <w:rPr>
          <w:rFonts w:cs="B Lotus"/>
          <w:color w:val="000000"/>
          <w:rtl/>
        </w:rPr>
        <w:t xml:space="preserve"> </w:t>
      </w:r>
      <w:r w:rsidRPr="00133972">
        <w:rPr>
          <w:rFonts w:cs="B Lotus" w:hint="cs"/>
          <w:color w:val="000000"/>
          <w:rtl/>
        </w:rPr>
        <w:t>و</w:t>
      </w:r>
      <w:r w:rsidRPr="00133972">
        <w:rPr>
          <w:rFonts w:cs="B Lotus"/>
          <w:color w:val="000000"/>
          <w:rtl/>
        </w:rPr>
        <w:t xml:space="preserve"> </w:t>
      </w:r>
      <w:r w:rsidRPr="00133972">
        <w:rPr>
          <w:rFonts w:cs="B Lotus" w:hint="cs"/>
          <w:color w:val="000000"/>
          <w:rtl/>
        </w:rPr>
        <w:t>لا</w:t>
      </w:r>
      <w:r w:rsidRPr="00133972">
        <w:rPr>
          <w:rFonts w:cs="B Lotus"/>
          <w:color w:val="000000"/>
          <w:rtl/>
        </w:rPr>
        <w:t xml:space="preserve"> </w:t>
      </w:r>
      <w:r w:rsidRPr="00133972">
        <w:rPr>
          <w:rFonts w:cs="B Lotus" w:hint="cs"/>
          <w:color w:val="000000"/>
          <w:rtl/>
        </w:rPr>
        <w:t>ضرار</w:t>
      </w:r>
      <w:r w:rsidRPr="00133972">
        <w:rPr>
          <w:rFonts w:cs="B Lotus"/>
          <w:color w:val="000000"/>
          <w:rtl/>
        </w:rPr>
        <w:t xml:space="preserve"> (</w:t>
      </w:r>
      <w:r w:rsidRPr="00133972">
        <w:rPr>
          <w:rFonts w:cs="B Lotus" w:hint="cs"/>
          <w:color w:val="000000"/>
          <w:rtl/>
        </w:rPr>
        <w:t>للسيستاني</w:t>
      </w:r>
      <w:r w:rsidRPr="00133972">
        <w:rPr>
          <w:rFonts w:cs="B Lotus"/>
          <w:color w:val="000000"/>
          <w:rtl/>
        </w:rPr>
        <w:t>)</w:t>
      </w:r>
      <w:r w:rsidRPr="00133972">
        <w:rPr>
          <w:rFonts w:cs="B Lotus" w:hint="cs"/>
          <w:color w:val="000000"/>
          <w:rtl/>
        </w:rPr>
        <w:t>؛</w:t>
      </w:r>
      <w:r w:rsidRPr="00133972">
        <w:rPr>
          <w:rFonts w:cs="B Lotus"/>
          <w:color w:val="000000"/>
          <w:rtl/>
        </w:rPr>
        <w:t xml:space="preserve"> </w:t>
      </w:r>
      <w:r w:rsidRPr="00133972">
        <w:rPr>
          <w:rFonts w:cs="B Lotus" w:hint="cs"/>
          <w:color w:val="000000"/>
          <w:rtl/>
        </w:rPr>
        <w:t>ص</w:t>
      </w:r>
      <w:r w:rsidRPr="00133972">
        <w:rPr>
          <w:rFonts w:cs="B Lotus"/>
          <w:color w:val="000000"/>
          <w:rtl/>
        </w:rPr>
        <w:t>: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F8"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AB707E">
      <w:rPr>
        <w:b/>
        <w:bCs/>
        <w:sz w:val="20"/>
        <w:szCs w:val="24"/>
        <w:rtl/>
      </w:rPr>
      <w:t>035</w:t>
    </w:r>
    <w:r w:rsidR="001A4ED8">
      <w:rPr>
        <w:rFonts w:hint="cs"/>
        <w:b/>
        <w:bCs/>
        <w:sz w:val="20"/>
        <w:szCs w:val="24"/>
        <w:rtl/>
      </w:rPr>
      <w:tab/>
    </w:r>
  </w:p>
  <w:p w:rsidR="002E66F8"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AB707E">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AB707E">
      <w:rPr>
        <w:rFonts w:hint="cs"/>
        <w:b/>
        <w:bCs/>
        <w:color w:val="632423" w:themeColor="accent2" w:themeShade="80"/>
        <w:sz w:val="20"/>
        <w:szCs w:val="24"/>
        <w:rtl/>
      </w:rPr>
      <w:t>سید</w:t>
    </w:r>
    <w:r w:rsidR="00AB707E">
      <w:rPr>
        <w:b/>
        <w:bCs/>
        <w:color w:val="632423" w:themeColor="accent2" w:themeShade="80"/>
        <w:sz w:val="20"/>
        <w:szCs w:val="24"/>
        <w:rtl/>
      </w:rPr>
      <w:t xml:space="preserve"> </w:t>
    </w:r>
    <w:r w:rsidR="00AB707E">
      <w:rPr>
        <w:rFonts w:hint="cs"/>
        <w:b/>
        <w:bCs/>
        <w:color w:val="632423" w:themeColor="accent2" w:themeShade="80"/>
        <w:sz w:val="20"/>
        <w:szCs w:val="24"/>
        <w:rtl/>
      </w:rPr>
      <w:t>محمد</w:t>
    </w:r>
    <w:r w:rsidR="00AB707E">
      <w:rPr>
        <w:b/>
        <w:bCs/>
        <w:color w:val="632423" w:themeColor="accent2" w:themeShade="80"/>
        <w:sz w:val="20"/>
        <w:szCs w:val="24"/>
        <w:rtl/>
      </w:rPr>
      <w:t xml:space="preserve"> </w:t>
    </w:r>
    <w:r w:rsidR="00AB707E">
      <w:rPr>
        <w:rFonts w:hint="cs"/>
        <w:b/>
        <w:bCs/>
        <w:color w:val="632423" w:themeColor="accent2" w:themeShade="80"/>
        <w:sz w:val="20"/>
        <w:szCs w:val="24"/>
        <w:rtl/>
      </w:rPr>
      <w:t>جواد</w:t>
    </w:r>
    <w:r w:rsidR="00AB707E">
      <w:rPr>
        <w:b/>
        <w:bCs/>
        <w:color w:val="632423" w:themeColor="accent2" w:themeShade="80"/>
        <w:sz w:val="20"/>
        <w:szCs w:val="24"/>
        <w:rtl/>
      </w:rPr>
      <w:t xml:space="preserve"> </w:t>
    </w:r>
    <w:r w:rsidR="00AB707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2E66F8" w:rsidRDefault="00935A55" w:rsidP="002E66F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AB707E">
      <w:rPr>
        <w:sz w:val="24"/>
        <w:szCs w:val="24"/>
        <w:rtl/>
      </w:rPr>
      <w:t>6 /9 /1398</w:t>
    </w:r>
  </w:p>
  <w:p w:rsidR="002E66F8" w:rsidRDefault="00935A55" w:rsidP="002E66F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AB707E">
      <w:rPr>
        <w:rFonts w:hint="cs"/>
        <w:color w:val="000000" w:themeColor="text1"/>
        <w:sz w:val="24"/>
        <w:szCs w:val="24"/>
        <w:rtl/>
      </w:rPr>
      <w:t>نقل</w:t>
    </w:r>
    <w:r w:rsidR="00AB707E">
      <w:rPr>
        <w:color w:val="000000" w:themeColor="text1"/>
        <w:sz w:val="24"/>
        <w:szCs w:val="24"/>
        <w:rtl/>
      </w:rPr>
      <w:t xml:space="preserve"> </w:t>
    </w:r>
    <w:r w:rsidR="00AB707E">
      <w:rPr>
        <w:rFonts w:hint="cs"/>
        <w:color w:val="000000" w:themeColor="text1"/>
        <w:sz w:val="24"/>
        <w:szCs w:val="24"/>
        <w:rtl/>
      </w:rPr>
      <w:t>های</w:t>
    </w:r>
    <w:r w:rsidR="00AB707E">
      <w:rPr>
        <w:color w:val="000000" w:themeColor="text1"/>
        <w:sz w:val="24"/>
        <w:szCs w:val="24"/>
        <w:rtl/>
      </w:rPr>
      <w:t xml:space="preserve"> </w:t>
    </w:r>
    <w:r w:rsidR="00AB707E">
      <w:rPr>
        <w:rFonts w:hint="cs"/>
        <w:color w:val="000000" w:themeColor="text1"/>
        <w:sz w:val="24"/>
        <w:szCs w:val="24"/>
        <w:rtl/>
      </w:rPr>
      <w:t>قاعده</w:t>
    </w:r>
  </w:p>
  <w:p w:rsidR="002E66F8" w:rsidRDefault="00935A55" w:rsidP="002E66F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0C67C8">
      <w:rPr>
        <w:rFonts w:hint="cs"/>
        <w:sz w:val="24"/>
        <w:szCs w:val="24"/>
        <w:rtl/>
      </w:rPr>
      <w:t>مرکز فقهی امام محمدباقر علیه السلام</w:t>
    </w:r>
  </w:p>
  <w:p w:rsidR="00FA3B17" w:rsidRPr="00F16B53" w:rsidRDefault="00935A55" w:rsidP="002E66F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AB707E">
      <w:rPr>
        <w:rFonts w:hint="cs"/>
        <w:sz w:val="24"/>
        <w:szCs w:val="24"/>
        <w:rtl/>
      </w:rPr>
      <w:t>حدیث</w:t>
    </w:r>
    <w:r w:rsidR="00AB707E">
      <w:rPr>
        <w:sz w:val="24"/>
        <w:szCs w:val="24"/>
        <w:rtl/>
      </w:rPr>
      <w:t xml:space="preserve"> </w:t>
    </w:r>
    <w:r w:rsidR="00AB707E">
      <w:rPr>
        <w:rFonts w:hint="cs"/>
        <w:sz w:val="24"/>
        <w:szCs w:val="24"/>
        <w:rtl/>
      </w:rPr>
      <w:t>منع</w:t>
    </w:r>
    <w:r w:rsidR="00AB707E">
      <w:rPr>
        <w:sz w:val="24"/>
        <w:szCs w:val="24"/>
        <w:rtl/>
      </w:rPr>
      <w:t xml:space="preserve"> </w:t>
    </w:r>
    <w:r w:rsidR="00AB707E">
      <w:rPr>
        <w:rFonts w:hint="cs"/>
        <w:sz w:val="24"/>
        <w:szCs w:val="24"/>
        <w:rtl/>
      </w:rPr>
      <w:t>فضل</w:t>
    </w:r>
    <w:r w:rsidR="00AB707E">
      <w:rPr>
        <w:sz w:val="24"/>
        <w:szCs w:val="24"/>
        <w:rtl/>
      </w:rPr>
      <w:t xml:space="preserve"> </w:t>
    </w:r>
    <w:r w:rsidR="00AB707E">
      <w:rPr>
        <w:rFonts w:hint="cs"/>
        <w:sz w:val="24"/>
        <w:szCs w:val="24"/>
        <w:rtl/>
      </w:rPr>
      <w:t>ماء</w:t>
    </w:r>
    <w:r w:rsidR="00AB707E">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E7EFA"/>
    <w:multiLevelType w:val="hybridMultilevel"/>
    <w:tmpl w:val="8BA60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0F0EAE"/>
    <w:multiLevelType w:val="hybridMultilevel"/>
    <w:tmpl w:val="7CA6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5138B"/>
    <w:multiLevelType w:val="hybridMultilevel"/>
    <w:tmpl w:val="DA84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2"/>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C4398"/>
    <w:rsid w:val="000C67C8"/>
    <w:rsid w:val="000D2A37"/>
    <w:rsid w:val="000D30E9"/>
    <w:rsid w:val="000D6818"/>
    <w:rsid w:val="000E0955"/>
    <w:rsid w:val="000E335E"/>
    <w:rsid w:val="000F16CF"/>
    <w:rsid w:val="000F5BAC"/>
    <w:rsid w:val="00102585"/>
    <w:rsid w:val="00114AB7"/>
    <w:rsid w:val="00116B2B"/>
    <w:rsid w:val="00124E3D"/>
    <w:rsid w:val="00127E95"/>
    <w:rsid w:val="00130659"/>
    <w:rsid w:val="00133972"/>
    <w:rsid w:val="001347C7"/>
    <w:rsid w:val="001356B0"/>
    <w:rsid w:val="0015126A"/>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7325"/>
    <w:rsid w:val="00211632"/>
    <w:rsid w:val="0021630D"/>
    <w:rsid w:val="002340EF"/>
    <w:rsid w:val="0024121B"/>
    <w:rsid w:val="00247D2F"/>
    <w:rsid w:val="00256560"/>
    <w:rsid w:val="0027605E"/>
    <w:rsid w:val="00281E00"/>
    <w:rsid w:val="00294A52"/>
    <w:rsid w:val="002B575F"/>
    <w:rsid w:val="002B729B"/>
    <w:rsid w:val="002C23B5"/>
    <w:rsid w:val="002C53A2"/>
    <w:rsid w:val="002D0040"/>
    <w:rsid w:val="002D2FA8"/>
    <w:rsid w:val="002E220F"/>
    <w:rsid w:val="002E66F8"/>
    <w:rsid w:val="00307311"/>
    <w:rsid w:val="0032100F"/>
    <w:rsid w:val="0033402C"/>
    <w:rsid w:val="00340521"/>
    <w:rsid w:val="00345C73"/>
    <w:rsid w:val="00354A99"/>
    <w:rsid w:val="00360311"/>
    <w:rsid w:val="00360447"/>
    <w:rsid w:val="00361922"/>
    <w:rsid w:val="0037339B"/>
    <w:rsid w:val="00384684"/>
    <w:rsid w:val="00386C11"/>
    <w:rsid w:val="00397466"/>
    <w:rsid w:val="003A533A"/>
    <w:rsid w:val="003A6148"/>
    <w:rsid w:val="003C33F6"/>
    <w:rsid w:val="003C3D2E"/>
    <w:rsid w:val="003C43A5"/>
    <w:rsid w:val="003D00AE"/>
    <w:rsid w:val="003E1C5C"/>
    <w:rsid w:val="003E6650"/>
    <w:rsid w:val="003F3931"/>
    <w:rsid w:val="003F5B46"/>
    <w:rsid w:val="00401363"/>
    <w:rsid w:val="00402E47"/>
    <w:rsid w:val="0042050C"/>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38CB"/>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18DF"/>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5EF2"/>
    <w:rsid w:val="00650011"/>
    <w:rsid w:val="00651B02"/>
    <w:rsid w:val="00651B19"/>
    <w:rsid w:val="00660A29"/>
    <w:rsid w:val="00695519"/>
    <w:rsid w:val="006A4134"/>
    <w:rsid w:val="006A5DDA"/>
    <w:rsid w:val="006A6701"/>
    <w:rsid w:val="006B21F4"/>
    <w:rsid w:val="006B3753"/>
    <w:rsid w:val="006B7AD6"/>
    <w:rsid w:val="006C50FD"/>
    <w:rsid w:val="006C72BE"/>
    <w:rsid w:val="006D1DD4"/>
    <w:rsid w:val="006D4014"/>
    <w:rsid w:val="006D44C1"/>
    <w:rsid w:val="006E5651"/>
    <w:rsid w:val="006E5B85"/>
    <w:rsid w:val="006F026A"/>
    <w:rsid w:val="006F5A71"/>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65ED"/>
    <w:rsid w:val="008D1F14"/>
    <w:rsid w:val="008E3924"/>
    <w:rsid w:val="008F13F7"/>
    <w:rsid w:val="008F48CC"/>
    <w:rsid w:val="008F5B4D"/>
    <w:rsid w:val="00907425"/>
    <w:rsid w:val="00921301"/>
    <w:rsid w:val="009226AD"/>
    <w:rsid w:val="00923C34"/>
    <w:rsid w:val="00924152"/>
    <w:rsid w:val="0092513D"/>
    <w:rsid w:val="00927A9F"/>
    <w:rsid w:val="009335CC"/>
    <w:rsid w:val="00935A55"/>
    <w:rsid w:val="00941CEB"/>
    <w:rsid w:val="0094720F"/>
    <w:rsid w:val="00953837"/>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B707E"/>
    <w:rsid w:val="00AC0C50"/>
    <w:rsid w:val="00AC6FE2"/>
    <w:rsid w:val="00AF3925"/>
    <w:rsid w:val="00B1082E"/>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16748"/>
    <w:rsid w:val="00C2438F"/>
    <w:rsid w:val="00C31AF0"/>
    <w:rsid w:val="00C32A7E"/>
    <w:rsid w:val="00C34F28"/>
    <w:rsid w:val="00C368DF"/>
    <w:rsid w:val="00C442C5"/>
    <w:rsid w:val="00C57B5C"/>
    <w:rsid w:val="00C57C7C"/>
    <w:rsid w:val="00C61049"/>
    <w:rsid w:val="00C63FFE"/>
    <w:rsid w:val="00C91EB6"/>
    <w:rsid w:val="00CA10B0"/>
    <w:rsid w:val="00CA21BF"/>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029"/>
    <w:rsid w:val="00E954BB"/>
    <w:rsid w:val="00EA45E7"/>
    <w:rsid w:val="00EB78E3"/>
    <w:rsid w:val="00EB7BE3"/>
    <w:rsid w:val="00EC1C4B"/>
    <w:rsid w:val="00EC735A"/>
    <w:rsid w:val="00ED5F38"/>
    <w:rsid w:val="00EE7E69"/>
    <w:rsid w:val="00EF27FE"/>
    <w:rsid w:val="00F07FB6"/>
    <w:rsid w:val="00F149D0"/>
    <w:rsid w:val="00F16B53"/>
    <w:rsid w:val="00F25ECD"/>
    <w:rsid w:val="00F2609F"/>
    <w:rsid w:val="00F318BE"/>
    <w:rsid w:val="00F33297"/>
    <w:rsid w:val="00F338D6"/>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3BBB"/>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152/2/434/&#1575;&#1604;&#1605;&#1580;&#1575;&#1606;&#1740;&#1606;" TargetMode="External"/><Relationship Id="rId1" Type="http://schemas.openxmlformats.org/officeDocument/2006/relationships/hyperlink" Target="http://lib.eshia.ir/11005/5/293/&#1705;&#1604;&#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582E5-BE2B-4674-B357-B0641EA8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191</TotalTime>
  <Pages>7</Pages>
  <Words>1753</Words>
  <Characters>9996</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11726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20</cp:revision>
  <cp:lastPrinted>2019-12-14T04:00:00Z</cp:lastPrinted>
  <dcterms:created xsi:type="dcterms:W3CDTF">2019-12-11T06:47:00Z</dcterms:created>
  <dcterms:modified xsi:type="dcterms:W3CDTF">2019-12-25T17:04:00Z</dcterms:modified>
  <cp:contentStatus>ویرایش 2.5</cp:contentStatus>
  <cp:version>2.7</cp:version>
</cp:coreProperties>
</file>