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104" w:rsidRDefault="00A86104" w:rsidP="00A8610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جلسه24</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04</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حدیث منع فضل ماء</w:t>
      </w:r>
      <w:r>
        <w:rPr>
          <w:rFonts w:ascii="IRANSans" w:hAnsi="IRANSans" w:cs="IRANSans"/>
          <w:b/>
          <w:bCs/>
          <w:color w:val="0000FF"/>
          <w:sz w:val="24"/>
          <w:szCs w:val="24"/>
          <w:shd w:val="clear" w:color="auto" w:fill="FFFFFF"/>
          <w:rtl/>
        </w:rPr>
        <w:t xml:space="preserve">  /نقل های قاعده  /قاعده لا ضرر</w:t>
      </w:r>
    </w:p>
    <w:p w:rsidR="00377DF9" w:rsidRDefault="00377DF9" w:rsidP="00377DF9">
      <w:pPr>
        <w:pStyle w:val="Heading2"/>
        <w:jc w:val="both"/>
        <w:rPr>
          <w:rtl/>
        </w:rPr>
      </w:pPr>
      <w:bookmarkStart w:id="0" w:name="_Toc26804002"/>
      <w:r>
        <w:rPr>
          <w:rFonts w:hint="cs"/>
          <w:rtl/>
        </w:rPr>
        <w:t>معنای لَا</w:t>
      </w:r>
      <w:r>
        <w:rPr>
          <w:rtl/>
        </w:rPr>
        <w:t xml:space="preserve"> </w:t>
      </w:r>
      <w:r>
        <w:rPr>
          <w:rFonts w:hint="cs"/>
          <w:rtl/>
        </w:rPr>
        <w:t>يُمْنَعُ</w:t>
      </w:r>
      <w:r>
        <w:rPr>
          <w:rtl/>
        </w:rPr>
        <w:t xml:space="preserve"> </w:t>
      </w:r>
      <w:r>
        <w:rPr>
          <w:rFonts w:hint="cs"/>
          <w:rtl/>
        </w:rPr>
        <w:t>فَضْلُ</w:t>
      </w:r>
      <w:r>
        <w:rPr>
          <w:rtl/>
        </w:rPr>
        <w:t xml:space="preserve"> </w:t>
      </w:r>
      <w:r>
        <w:rPr>
          <w:rFonts w:hint="cs"/>
          <w:rtl/>
        </w:rPr>
        <w:t>مَاءٍ</w:t>
      </w:r>
      <w:r>
        <w:rPr>
          <w:rtl/>
        </w:rPr>
        <w:t xml:space="preserve"> </w:t>
      </w:r>
      <w:r>
        <w:rPr>
          <w:rFonts w:hint="cs"/>
          <w:rtl/>
        </w:rPr>
        <w:t>لِيُمْنَعَ</w:t>
      </w:r>
      <w:r>
        <w:rPr>
          <w:rtl/>
        </w:rPr>
        <w:t xml:space="preserve"> </w:t>
      </w:r>
      <w:r>
        <w:rPr>
          <w:rFonts w:hint="cs"/>
          <w:rtl/>
        </w:rPr>
        <w:t>بِهِ</w:t>
      </w:r>
      <w:r>
        <w:rPr>
          <w:rtl/>
        </w:rPr>
        <w:t xml:space="preserve"> </w:t>
      </w:r>
      <w:r>
        <w:rPr>
          <w:rFonts w:hint="cs"/>
          <w:rtl/>
        </w:rPr>
        <w:t>فَضْلُ</w:t>
      </w:r>
      <w:r>
        <w:rPr>
          <w:rtl/>
        </w:rPr>
        <w:t xml:space="preserve"> </w:t>
      </w:r>
      <w:r>
        <w:rPr>
          <w:rFonts w:hint="cs"/>
          <w:rtl/>
        </w:rPr>
        <w:t>كَلَإٍ</w:t>
      </w:r>
      <w:bookmarkEnd w:id="0"/>
    </w:p>
    <w:p w:rsidR="006927C7" w:rsidRDefault="006927C7" w:rsidP="00377DF9">
      <w:pPr>
        <w:jc w:val="both"/>
        <w:rPr>
          <w:rtl/>
        </w:rPr>
      </w:pPr>
      <w:r>
        <w:rPr>
          <w:rFonts w:hint="cs"/>
          <w:rtl/>
        </w:rPr>
        <w:t>بحث درباره حدیث منع فضل ماء بود. آقای سیستانی «</w:t>
      </w:r>
      <w:r w:rsidRPr="006927C7">
        <w:rPr>
          <w:rFonts w:hint="cs"/>
          <w:rtl/>
        </w:rPr>
        <w:t xml:space="preserve"> </w:t>
      </w:r>
      <w:r>
        <w:rPr>
          <w:rFonts w:hint="cs"/>
          <w:rtl/>
        </w:rPr>
        <w:t>لَا</w:t>
      </w:r>
      <w:r>
        <w:rPr>
          <w:rtl/>
        </w:rPr>
        <w:t xml:space="preserve"> </w:t>
      </w:r>
      <w:r>
        <w:rPr>
          <w:rFonts w:hint="cs"/>
          <w:rtl/>
        </w:rPr>
        <w:t>يُمْنَعُ</w:t>
      </w:r>
      <w:r>
        <w:rPr>
          <w:rtl/>
        </w:rPr>
        <w:t xml:space="preserve"> </w:t>
      </w:r>
      <w:r>
        <w:rPr>
          <w:rFonts w:hint="cs"/>
          <w:rtl/>
        </w:rPr>
        <w:t>فَضْلُ</w:t>
      </w:r>
      <w:r>
        <w:rPr>
          <w:rtl/>
        </w:rPr>
        <w:t xml:space="preserve"> </w:t>
      </w:r>
      <w:r>
        <w:rPr>
          <w:rFonts w:hint="cs"/>
          <w:rtl/>
        </w:rPr>
        <w:t>مَاءٍ</w:t>
      </w:r>
      <w:r>
        <w:rPr>
          <w:rtl/>
        </w:rPr>
        <w:t xml:space="preserve"> </w:t>
      </w:r>
      <w:r>
        <w:rPr>
          <w:rFonts w:hint="cs"/>
          <w:rtl/>
        </w:rPr>
        <w:t>لِيُمْنَعَ</w:t>
      </w:r>
      <w:r>
        <w:rPr>
          <w:rtl/>
        </w:rPr>
        <w:t xml:space="preserve"> </w:t>
      </w:r>
      <w:r>
        <w:rPr>
          <w:rFonts w:hint="cs"/>
          <w:rtl/>
        </w:rPr>
        <w:t>بِهِ</w:t>
      </w:r>
      <w:r>
        <w:rPr>
          <w:rtl/>
        </w:rPr>
        <w:t xml:space="preserve"> </w:t>
      </w:r>
      <w:r>
        <w:rPr>
          <w:rFonts w:hint="cs"/>
          <w:rtl/>
        </w:rPr>
        <w:t>فَضْلُ</w:t>
      </w:r>
      <w:r>
        <w:rPr>
          <w:rtl/>
        </w:rPr>
        <w:t xml:space="preserve"> </w:t>
      </w:r>
      <w:r>
        <w:rPr>
          <w:rFonts w:hint="cs"/>
          <w:rtl/>
        </w:rPr>
        <w:t>كَلَإٍ» را این گونه معنا می کند که اشخاص</w:t>
      </w:r>
      <w:r w:rsidR="00377DF9">
        <w:rPr>
          <w:rFonts w:hint="cs"/>
          <w:rtl/>
        </w:rPr>
        <w:t>،</w:t>
      </w:r>
      <w:r>
        <w:rPr>
          <w:rFonts w:hint="cs"/>
          <w:rtl/>
        </w:rPr>
        <w:t xml:space="preserve"> به خاطر باقی ماندن کلإ (علف) بیشتر</w:t>
      </w:r>
      <w:r w:rsidR="00377DF9">
        <w:rPr>
          <w:rFonts w:hint="cs"/>
          <w:rtl/>
        </w:rPr>
        <w:t>،</w:t>
      </w:r>
      <w:r>
        <w:rPr>
          <w:rFonts w:hint="cs"/>
          <w:rtl/>
        </w:rPr>
        <w:t xml:space="preserve"> از اضافه آبی که متعلق به آنهاست، منع نکنند. ایشان به تبع برخی از مفسّرین مانند ابن حجر و مرحوم فیض در وافی این معنا را اختیار کرده اند. می توان این مؤید را بیان کرد که مستدرک از درر اللئالی ابن ابی جمهور</w:t>
      </w:r>
      <w:r w:rsidR="00E42852">
        <w:rPr>
          <w:rStyle w:val="FootnoteReference"/>
          <w:rtl/>
        </w:rPr>
        <w:footnoteReference w:id="1"/>
      </w:r>
      <w:r>
        <w:rPr>
          <w:rFonts w:hint="cs"/>
          <w:rtl/>
        </w:rPr>
        <w:t xml:space="preserve"> این روایت را نقل کرده: </w:t>
      </w:r>
    </w:p>
    <w:p w:rsidR="006927C7" w:rsidRDefault="006927C7" w:rsidP="00377DF9">
      <w:pPr>
        <w:jc w:val="both"/>
        <w:rPr>
          <w:rtl/>
        </w:rPr>
      </w:pPr>
      <w:r>
        <w:rPr>
          <w:rtl/>
        </w:rPr>
        <w:t xml:space="preserve"> </w:t>
      </w:r>
      <w:r>
        <w:rPr>
          <w:rFonts w:hint="cs"/>
          <w:rtl/>
        </w:rPr>
        <w:t>ابْنُ</w:t>
      </w:r>
      <w:r>
        <w:rPr>
          <w:rtl/>
        </w:rPr>
        <w:t xml:space="preserve"> </w:t>
      </w:r>
      <w:r>
        <w:rPr>
          <w:rFonts w:hint="cs"/>
          <w:rtl/>
        </w:rPr>
        <w:t>أَبِي</w:t>
      </w:r>
      <w:r>
        <w:rPr>
          <w:rtl/>
        </w:rPr>
        <w:t xml:space="preserve"> </w:t>
      </w:r>
      <w:r>
        <w:rPr>
          <w:rFonts w:hint="cs"/>
          <w:rtl/>
        </w:rPr>
        <w:t>جُمْهُورٍ</w:t>
      </w:r>
      <w:r>
        <w:rPr>
          <w:rtl/>
        </w:rPr>
        <w:t xml:space="preserve"> </w:t>
      </w:r>
      <w:r>
        <w:rPr>
          <w:rFonts w:hint="cs"/>
          <w:rtl/>
        </w:rPr>
        <w:t>فِي</w:t>
      </w:r>
      <w:r>
        <w:rPr>
          <w:rtl/>
        </w:rPr>
        <w:t xml:space="preserve"> </w:t>
      </w:r>
      <w:r>
        <w:rPr>
          <w:rFonts w:hint="cs"/>
          <w:rtl/>
        </w:rPr>
        <w:t>دُرَرِ</w:t>
      </w:r>
      <w:r>
        <w:rPr>
          <w:rtl/>
        </w:rPr>
        <w:t xml:space="preserve"> </w:t>
      </w:r>
      <w:r>
        <w:rPr>
          <w:rFonts w:hint="cs"/>
          <w:rtl/>
        </w:rPr>
        <w:t>اللآَّلِي،</w:t>
      </w:r>
      <w:r>
        <w:rPr>
          <w:rtl/>
        </w:rPr>
        <w:t xml:space="preserve"> </w:t>
      </w:r>
      <w:r>
        <w:rPr>
          <w:rFonts w:hint="cs"/>
          <w:rtl/>
        </w:rPr>
        <w:t>عَنِ</w:t>
      </w:r>
      <w:r>
        <w:rPr>
          <w:rtl/>
        </w:rPr>
        <w:t xml:space="preserve"> </w:t>
      </w:r>
      <w:r>
        <w:rPr>
          <w:rFonts w:hint="cs"/>
          <w:rtl/>
        </w:rPr>
        <w:t>النَّبِيِّ</w:t>
      </w:r>
      <w:r>
        <w:rPr>
          <w:rtl/>
        </w:rPr>
        <w:t xml:space="preserve"> </w:t>
      </w:r>
      <w:r>
        <w:rPr>
          <w:rFonts w:hint="cs"/>
          <w:rtl/>
        </w:rPr>
        <w:t>ص</w:t>
      </w:r>
      <w:r>
        <w:rPr>
          <w:rtl/>
        </w:rPr>
        <w:t xml:space="preserve"> </w:t>
      </w:r>
      <w:r>
        <w:rPr>
          <w:rFonts w:hint="cs"/>
          <w:rtl/>
        </w:rPr>
        <w:t>أَنَّهُ</w:t>
      </w:r>
      <w:r>
        <w:rPr>
          <w:rtl/>
        </w:rPr>
        <w:t xml:space="preserve"> </w:t>
      </w:r>
      <w:r>
        <w:rPr>
          <w:rFonts w:hint="cs"/>
          <w:rtl/>
        </w:rPr>
        <w:t>قَالَ</w:t>
      </w:r>
      <w:r>
        <w:rPr>
          <w:rtl/>
        </w:rPr>
        <w:t xml:space="preserve">: </w:t>
      </w:r>
      <w:r>
        <w:rPr>
          <w:rFonts w:hint="cs"/>
          <w:rtl/>
        </w:rPr>
        <w:t>مَنْ</w:t>
      </w:r>
      <w:r>
        <w:rPr>
          <w:rtl/>
        </w:rPr>
        <w:t xml:space="preserve"> </w:t>
      </w:r>
      <w:r>
        <w:rPr>
          <w:rFonts w:hint="cs"/>
          <w:rtl/>
        </w:rPr>
        <w:t>مَنَعَ</w:t>
      </w:r>
      <w:r>
        <w:rPr>
          <w:rtl/>
        </w:rPr>
        <w:t xml:space="preserve"> </w:t>
      </w:r>
      <w:r>
        <w:rPr>
          <w:rFonts w:hint="cs"/>
          <w:rtl/>
        </w:rPr>
        <w:t>فَضْلَ</w:t>
      </w:r>
      <w:r>
        <w:rPr>
          <w:rtl/>
        </w:rPr>
        <w:t xml:space="preserve"> </w:t>
      </w:r>
      <w:r>
        <w:rPr>
          <w:rFonts w:hint="cs"/>
          <w:rtl/>
        </w:rPr>
        <w:t>الْمَاءِ</w:t>
      </w:r>
      <w:r>
        <w:rPr>
          <w:rtl/>
        </w:rPr>
        <w:t xml:space="preserve"> </w:t>
      </w:r>
      <w:r>
        <w:rPr>
          <w:rFonts w:hint="cs"/>
          <w:rtl/>
        </w:rPr>
        <w:t>لِيَمْنَعَ</w:t>
      </w:r>
      <w:r>
        <w:rPr>
          <w:rtl/>
        </w:rPr>
        <w:t xml:space="preserve"> </w:t>
      </w:r>
      <w:r>
        <w:rPr>
          <w:rFonts w:hint="cs"/>
          <w:rtl/>
        </w:rPr>
        <w:t>بِهِ</w:t>
      </w:r>
      <w:r>
        <w:rPr>
          <w:rtl/>
        </w:rPr>
        <w:t xml:space="preserve"> </w:t>
      </w:r>
      <w:r>
        <w:rPr>
          <w:rFonts w:hint="cs"/>
          <w:rtl/>
        </w:rPr>
        <w:t>الْكَلَأَ</w:t>
      </w:r>
      <w:r>
        <w:rPr>
          <w:rtl/>
        </w:rPr>
        <w:t xml:space="preserve"> </w:t>
      </w:r>
      <w:r>
        <w:rPr>
          <w:rFonts w:hint="cs"/>
          <w:rtl/>
        </w:rPr>
        <w:t>مَنَعَهُ</w:t>
      </w:r>
      <w:r>
        <w:rPr>
          <w:rtl/>
        </w:rPr>
        <w:t xml:space="preserve"> </w:t>
      </w:r>
      <w:r>
        <w:rPr>
          <w:rFonts w:hint="cs"/>
          <w:rtl/>
        </w:rPr>
        <w:t>اللَّهُ</w:t>
      </w:r>
      <w:r>
        <w:rPr>
          <w:rtl/>
        </w:rPr>
        <w:t xml:space="preserve"> </w:t>
      </w:r>
      <w:r>
        <w:rPr>
          <w:rFonts w:hint="cs"/>
          <w:rtl/>
        </w:rPr>
        <w:t>فَضْلَ</w:t>
      </w:r>
      <w:r>
        <w:rPr>
          <w:rtl/>
        </w:rPr>
        <w:t xml:space="preserve"> </w:t>
      </w:r>
      <w:r>
        <w:rPr>
          <w:rFonts w:hint="cs"/>
          <w:rtl/>
        </w:rPr>
        <w:t>رَحْمَتِهِ</w:t>
      </w:r>
      <w:r>
        <w:rPr>
          <w:rtl/>
        </w:rPr>
        <w:t xml:space="preserve"> </w:t>
      </w:r>
      <w:r>
        <w:rPr>
          <w:rFonts w:hint="cs"/>
          <w:rtl/>
        </w:rPr>
        <w:t>يَوْمَ</w:t>
      </w:r>
      <w:r>
        <w:rPr>
          <w:rtl/>
        </w:rPr>
        <w:t xml:space="preserve"> </w:t>
      </w:r>
      <w:r>
        <w:rPr>
          <w:rFonts w:hint="cs"/>
          <w:rtl/>
        </w:rPr>
        <w:t>الْقِيَامَةِ</w:t>
      </w:r>
      <w:r>
        <w:rPr>
          <w:rtl/>
        </w:rPr>
        <w:t>.</w:t>
      </w:r>
      <w:r>
        <w:rPr>
          <w:rStyle w:val="FootnoteReference"/>
          <w:rtl/>
        </w:rPr>
        <w:footnoteReference w:id="2"/>
      </w:r>
    </w:p>
    <w:p w:rsidR="00E42852" w:rsidRDefault="006927C7" w:rsidP="00377DF9">
      <w:pPr>
        <w:jc w:val="both"/>
        <w:rPr>
          <w:rtl/>
        </w:rPr>
      </w:pPr>
      <w:r>
        <w:rPr>
          <w:rFonts w:hint="cs"/>
          <w:rtl/>
        </w:rPr>
        <w:t>نزیک به این عبارت، در لسان العرب</w:t>
      </w:r>
      <w:r w:rsidR="00E42852">
        <w:rPr>
          <w:rFonts w:hint="cs"/>
          <w:rtl/>
        </w:rPr>
        <w:t xml:space="preserve"> ذیل نقع البئر</w:t>
      </w:r>
      <w:r w:rsidR="00377DF9">
        <w:rPr>
          <w:rFonts w:hint="cs"/>
          <w:rtl/>
        </w:rPr>
        <w:t xml:space="preserve"> نیز وارد شده است: </w:t>
      </w:r>
    </w:p>
    <w:p w:rsidR="00E42852" w:rsidRDefault="00E42852" w:rsidP="00377DF9">
      <w:pPr>
        <w:jc w:val="both"/>
        <w:rPr>
          <w:rtl/>
        </w:rPr>
      </w:pPr>
      <w:r>
        <w:rPr>
          <w:rtl/>
        </w:rPr>
        <w:t xml:space="preserve"> </w:t>
      </w:r>
      <w:r>
        <w:rPr>
          <w:rFonts w:hint="cs"/>
          <w:rtl/>
        </w:rPr>
        <w:t>و</w:t>
      </w:r>
      <w:r>
        <w:rPr>
          <w:rtl/>
        </w:rPr>
        <w:t xml:space="preserve"> </w:t>
      </w:r>
      <w:r>
        <w:rPr>
          <w:rFonts w:hint="cs"/>
          <w:rtl/>
        </w:rPr>
        <w:t>قال</w:t>
      </w:r>
      <w:r>
        <w:rPr>
          <w:rtl/>
        </w:rPr>
        <w:t xml:space="preserve"> </w:t>
      </w:r>
      <w:r>
        <w:rPr>
          <w:rFonts w:hint="cs"/>
          <w:rtl/>
        </w:rPr>
        <w:t>أَبو</w:t>
      </w:r>
      <w:r>
        <w:rPr>
          <w:rtl/>
        </w:rPr>
        <w:t xml:space="preserve"> </w:t>
      </w:r>
      <w:r>
        <w:rPr>
          <w:rFonts w:hint="cs"/>
          <w:rtl/>
        </w:rPr>
        <w:t>عبيد</w:t>
      </w:r>
      <w:r>
        <w:rPr>
          <w:rtl/>
        </w:rPr>
        <w:t xml:space="preserve">: </w:t>
      </w:r>
      <w:r>
        <w:rPr>
          <w:rFonts w:hint="cs"/>
          <w:rtl/>
        </w:rPr>
        <w:t>نَقْعُ</w:t>
      </w:r>
      <w:r>
        <w:rPr>
          <w:rtl/>
        </w:rPr>
        <w:t xml:space="preserve"> </w:t>
      </w:r>
      <w:r>
        <w:rPr>
          <w:rFonts w:hint="cs"/>
          <w:rtl/>
        </w:rPr>
        <w:t>البئرِ</w:t>
      </w:r>
      <w:r>
        <w:rPr>
          <w:rtl/>
        </w:rPr>
        <w:t xml:space="preserve"> </w:t>
      </w:r>
      <w:r>
        <w:rPr>
          <w:rFonts w:hint="cs"/>
          <w:rtl/>
        </w:rPr>
        <w:t>فَضْلُ</w:t>
      </w:r>
      <w:r>
        <w:rPr>
          <w:rtl/>
        </w:rPr>
        <w:t xml:space="preserve"> </w:t>
      </w:r>
      <w:r>
        <w:rPr>
          <w:rFonts w:hint="cs"/>
          <w:rtl/>
        </w:rPr>
        <w:t>مائِها</w:t>
      </w:r>
      <w:r>
        <w:rPr>
          <w:rtl/>
        </w:rPr>
        <w:t xml:space="preserve"> </w:t>
      </w:r>
      <w:r>
        <w:rPr>
          <w:rFonts w:hint="cs"/>
          <w:rtl/>
        </w:rPr>
        <w:t>الذي</w:t>
      </w:r>
      <w:r>
        <w:rPr>
          <w:rtl/>
        </w:rPr>
        <w:t xml:space="preserve"> </w:t>
      </w:r>
      <w:r>
        <w:rPr>
          <w:rFonts w:hint="cs"/>
          <w:rtl/>
        </w:rPr>
        <w:t>يخرج</w:t>
      </w:r>
      <w:r>
        <w:rPr>
          <w:rtl/>
        </w:rPr>
        <w:t xml:space="preserve"> </w:t>
      </w:r>
      <w:r>
        <w:rPr>
          <w:rFonts w:hint="cs"/>
          <w:rtl/>
        </w:rPr>
        <w:t>منها</w:t>
      </w:r>
      <w:r>
        <w:rPr>
          <w:rtl/>
        </w:rPr>
        <w:t xml:space="preserve"> </w:t>
      </w:r>
      <w:r>
        <w:rPr>
          <w:rFonts w:hint="cs"/>
          <w:rtl/>
        </w:rPr>
        <w:t>أَو</w:t>
      </w:r>
      <w:r>
        <w:rPr>
          <w:rtl/>
        </w:rPr>
        <w:t xml:space="preserve"> </w:t>
      </w:r>
      <w:r>
        <w:rPr>
          <w:rFonts w:hint="cs"/>
          <w:rtl/>
        </w:rPr>
        <w:t>من</w:t>
      </w:r>
      <w:r>
        <w:rPr>
          <w:rtl/>
        </w:rPr>
        <w:t xml:space="preserve"> </w:t>
      </w:r>
      <w:r>
        <w:rPr>
          <w:rFonts w:hint="cs"/>
          <w:rtl/>
        </w:rPr>
        <w:t>العين</w:t>
      </w:r>
      <w:r>
        <w:rPr>
          <w:rtl/>
        </w:rPr>
        <w:t xml:space="preserve"> </w:t>
      </w:r>
      <w:r>
        <w:rPr>
          <w:rFonts w:hint="cs"/>
          <w:rtl/>
        </w:rPr>
        <w:t>قبل</w:t>
      </w:r>
      <w:r>
        <w:rPr>
          <w:rtl/>
        </w:rPr>
        <w:t xml:space="preserve"> </w:t>
      </w:r>
      <w:r>
        <w:rPr>
          <w:rFonts w:hint="cs"/>
          <w:rtl/>
        </w:rPr>
        <w:t>أَن</w:t>
      </w:r>
      <w:r>
        <w:rPr>
          <w:rtl/>
        </w:rPr>
        <w:t xml:space="preserve"> </w:t>
      </w:r>
      <w:r>
        <w:rPr>
          <w:rFonts w:hint="cs"/>
          <w:rtl/>
        </w:rPr>
        <w:t>يصير</w:t>
      </w:r>
      <w:r>
        <w:rPr>
          <w:rtl/>
        </w:rPr>
        <w:t xml:space="preserve"> </w:t>
      </w:r>
      <w:r>
        <w:rPr>
          <w:rFonts w:hint="cs"/>
          <w:rtl/>
        </w:rPr>
        <w:t>في</w:t>
      </w:r>
      <w:r>
        <w:rPr>
          <w:rtl/>
        </w:rPr>
        <w:t xml:space="preserve"> </w:t>
      </w:r>
      <w:r>
        <w:rPr>
          <w:rFonts w:hint="cs"/>
          <w:rtl/>
        </w:rPr>
        <w:t>إِناء</w:t>
      </w:r>
      <w:r>
        <w:rPr>
          <w:rtl/>
        </w:rPr>
        <w:t xml:space="preserve"> </w:t>
      </w:r>
      <w:r>
        <w:rPr>
          <w:rFonts w:hint="cs"/>
          <w:rtl/>
        </w:rPr>
        <w:t>أَو</w:t>
      </w:r>
      <w:r>
        <w:rPr>
          <w:rtl/>
        </w:rPr>
        <w:t xml:space="preserve"> </w:t>
      </w:r>
      <w:r>
        <w:rPr>
          <w:rFonts w:hint="cs"/>
          <w:rtl/>
        </w:rPr>
        <w:t>وِعاء،</w:t>
      </w:r>
      <w:r>
        <w:rPr>
          <w:rtl/>
        </w:rPr>
        <w:t xml:space="preserve"> </w:t>
      </w:r>
      <w:r>
        <w:rPr>
          <w:rFonts w:hint="cs"/>
          <w:rtl/>
        </w:rPr>
        <w:t>قال</w:t>
      </w:r>
      <w:r>
        <w:rPr>
          <w:rtl/>
        </w:rPr>
        <w:t xml:space="preserve">: </w:t>
      </w:r>
      <w:r>
        <w:rPr>
          <w:rFonts w:hint="cs"/>
          <w:rtl/>
        </w:rPr>
        <w:t>و</w:t>
      </w:r>
      <w:r>
        <w:rPr>
          <w:rtl/>
        </w:rPr>
        <w:t xml:space="preserve"> </w:t>
      </w:r>
      <w:r>
        <w:rPr>
          <w:rFonts w:hint="cs"/>
          <w:rtl/>
        </w:rPr>
        <w:t>فسره‏ الحديث</w:t>
      </w:r>
      <w:r>
        <w:rPr>
          <w:rtl/>
        </w:rPr>
        <w:t xml:space="preserve"> </w:t>
      </w:r>
      <w:r>
        <w:rPr>
          <w:rFonts w:hint="cs"/>
          <w:rtl/>
        </w:rPr>
        <w:t>الآخر</w:t>
      </w:r>
      <w:r>
        <w:rPr>
          <w:rtl/>
        </w:rPr>
        <w:t xml:space="preserve">: </w:t>
      </w:r>
      <w:r>
        <w:rPr>
          <w:rFonts w:hint="cs"/>
          <w:rtl/>
        </w:rPr>
        <w:t>من</w:t>
      </w:r>
      <w:r>
        <w:rPr>
          <w:rtl/>
        </w:rPr>
        <w:t xml:space="preserve"> </w:t>
      </w:r>
      <w:r>
        <w:rPr>
          <w:rFonts w:hint="cs"/>
          <w:rtl/>
        </w:rPr>
        <w:t>مَنَعَ</w:t>
      </w:r>
      <w:r>
        <w:rPr>
          <w:rtl/>
        </w:rPr>
        <w:t xml:space="preserve"> </w:t>
      </w:r>
      <w:r>
        <w:rPr>
          <w:rFonts w:hint="cs"/>
          <w:rtl/>
        </w:rPr>
        <w:t>فَضْلَ</w:t>
      </w:r>
      <w:r>
        <w:rPr>
          <w:rtl/>
        </w:rPr>
        <w:t xml:space="preserve"> </w:t>
      </w:r>
      <w:r>
        <w:rPr>
          <w:rFonts w:hint="cs"/>
          <w:rtl/>
        </w:rPr>
        <w:t>الماءِ</w:t>
      </w:r>
      <w:r>
        <w:rPr>
          <w:rtl/>
        </w:rPr>
        <w:t xml:space="preserve"> </w:t>
      </w:r>
      <w:r>
        <w:rPr>
          <w:rFonts w:hint="cs"/>
          <w:rtl/>
        </w:rPr>
        <w:t>لِيَمْنَع‏ به</w:t>
      </w:r>
      <w:r>
        <w:rPr>
          <w:rtl/>
        </w:rPr>
        <w:t xml:space="preserve"> </w:t>
      </w:r>
      <w:r>
        <w:rPr>
          <w:rFonts w:hint="cs"/>
          <w:rtl/>
        </w:rPr>
        <w:t>فَضْلَ</w:t>
      </w:r>
      <w:r>
        <w:rPr>
          <w:rtl/>
        </w:rPr>
        <w:t xml:space="preserve"> </w:t>
      </w:r>
      <w:r>
        <w:rPr>
          <w:rFonts w:hint="cs"/>
          <w:rtl/>
        </w:rPr>
        <w:t>الكَلإِ</w:t>
      </w:r>
      <w:r>
        <w:rPr>
          <w:rtl/>
        </w:rPr>
        <w:t xml:space="preserve"> </w:t>
      </w:r>
      <w:r>
        <w:rPr>
          <w:rFonts w:hint="cs"/>
          <w:rtl/>
        </w:rPr>
        <w:t>مَنَعَه</w:t>
      </w:r>
      <w:r>
        <w:rPr>
          <w:rtl/>
        </w:rPr>
        <w:t xml:space="preserve"> </w:t>
      </w:r>
      <w:r>
        <w:rPr>
          <w:rFonts w:hint="cs"/>
          <w:rtl/>
        </w:rPr>
        <w:t>الله</w:t>
      </w:r>
      <w:r>
        <w:rPr>
          <w:rtl/>
        </w:rPr>
        <w:t xml:space="preserve"> </w:t>
      </w:r>
      <w:r>
        <w:rPr>
          <w:rFonts w:hint="cs"/>
          <w:rtl/>
        </w:rPr>
        <w:t>فَضْلَه</w:t>
      </w:r>
      <w:r>
        <w:rPr>
          <w:rtl/>
        </w:rPr>
        <w:t xml:space="preserve"> </w:t>
      </w:r>
      <w:r>
        <w:rPr>
          <w:rFonts w:hint="cs"/>
          <w:rtl/>
        </w:rPr>
        <w:t>يومَ</w:t>
      </w:r>
      <w:r>
        <w:rPr>
          <w:rtl/>
        </w:rPr>
        <w:t xml:space="preserve"> </w:t>
      </w:r>
      <w:r>
        <w:rPr>
          <w:rFonts w:hint="cs"/>
          <w:rtl/>
        </w:rPr>
        <w:t>القيامةِ</w:t>
      </w:r>
      <w:r>
        <w:rPr>
          <w:rtl/>
        </w:rPr>
        <w:t>.</w:t>
      </w:r>
      <w:r>
        <w:rPr>
          <w:rFonts w:hint="cs"/>
          <w:rtl/>
        </w:rPr>
        <w:t>؛</w:t>
      </w:r>
      <w:r>
        <w:rPr>
          <w:rtl/>
        </w:rPr>
        <w:t xml:space="preserve"> </w:t>
      </w:r>
      <w:r>
        <w:rPr>
          <w:rFonts w:hint="cs"/>
          <w:rtl/>
        </w:rPr>
        <w:t>و</w:t>
      </w:r>
      <w:r>
        <w:rPr>
          <w:rtl/>
        </w:rPr>
        <w:t xml:space="preserve"> </w:t>
      </w:r>
      <w:r>
        <w:rPr>
          <w:rFonts w:hint="cs"/>
          <w:rtl/>
        </w:rPr>
        <w:t>أَصل</w:t>
      </w:r>
      <w:r>
        <w:rPr>
          <w:rtl/>
        </w:rPr>
        <w:t xml:space="preserve"> </w:t>
      </w:r>
      <w:r>
        <w:rPr>
          <w:rFonts w:hint="cs"/>
          <w:rtl/>
        </w:rPr>
        <w:t>هذا</w:t>
      </w:r>
      <w:r>
        <w:rPr>
          <w:rtl/>
        </w:rPr>
        <w:t xml:space="preserve"> </w:t>
      </w:r>
      <w:r>
        <w:rPr>
          <w:rFonts w:hint="cs"/>
          <w:rtl/>
        </w:rPr>
        <w:t>في</w:t>
      </w:r>
      <w:r>
        <w:rPr>
          <w:rtl/>
        </w:rPr>
        <w:t xml:space="preserve"> </w:t>
      </w:r>
      <w:r>
        <w:rPr>
          <w:rFonts w:hint="cs"/>
          <w:rtl/>
        </w:rPr>
        <w:t>البئر</w:t>
      </w:r>
      <w:r>
        <w:rPr>
          <w:rtl/>
        </w:rPr>
        <w:t xml:space="preserve"> </w:t>
      </w:r>
      <w:r>
        <w:rPr>
          <w:rFonts w:hint="cs"/>
          <w:rtl/>
        </w:rPr>
        <w:t>يحتفرها</w:t>
      </w:r>
      <w:r>
        <w:rPr>
          <w:rtl/>
        </w:rPr>
        <w:t xml:space="preserve"> </w:t>
      </w:r>
      <w:r>
        <w:rPr>
          <w:rFonts w:hint="cs"/>
          <w:rtl/>
        </w:rPr>
        <w:t>الرجل</w:t>
      </w:r>
      <w:r>
        <w:rPr>
          <w:rtl/>
        </w:rPr>
        <w:t xml:space="preserve"> </w:t>
      </w:r>
      <w:r>
        <w:rPr>
          <w:rFonts w:hint="cs"/>
          <w:rtl/>
        </w:rPr>
        <w:t>بالفَلاةِ</w:t>
      </w:r>
      <w:r>
        <w:rPr>
          <w:rtl/>
        </w:rPr>
        <w:t xml:space="preserve"> </w:t>
      </w:r>
      <w:r>
        <w:rPr>
          <w:rFonts w:hint="cs"/>
          <w:rtl/>
        </w:rPr>
        <w:t>من</w:t>
      </w:r>
      <w:r>
        <w:rPr>
          <w:rtl/>
        </w:rPr>
        <w:t xml:space="preserve"> </w:t>
      </w:r>
      <w:r>
        <w:rPr>
          <w:rFonts w:hint="cs"/>
          <w:rtl/>
        </w:rPr>
        <w:t>الأَرض</w:t>
      </w:r>
      <w:r>
        <w:rPr>
          <w:rtl/>
        </w:rPr>
        <w:t xml:space="preserve"> </w:t>
      </w:r>
      <w:r>
        <w:rPr>
          <w:rFonts w:hint="cs"/>
          <w:rtl/>
        </w:rPr>
        <w:t>يَسْقِي</w:t>
      </w:r>
      <w:r>
        <w:rPr>
          <w:rtl/>
        </w:rPr>
        <w:t xml:space="preserve"> </w:t>
      </w:r>
      <w:r>
        <w:rPr>
          <w:rFonts w:hint="cs"/>
          <w:rtl/>
        </w:rPr>
        <w:t>بها</w:t>
      </w:r>
      <w:r>
        <w:rPr>
          <w:rtl/>
        </w:rPr>
        <w:t xml:space="preserve"> </w:t>
      </w:r>
      <w:r>
        <w:rPr>
          <w:rFonts w:hint="cs"/>
          <w:rtl/>
        </w:rPr>
        <w:t>مَواشِيَه،</w:t>
      </w:r>
      <w:r>
        <w:rPr>
          <w:rtl/>
        </w:rPr>
        <w:t xml:space="preserve"> </w:t>
      </w:r>
      <w:r>
        <w:rPr>
          <w:rFonts w:hint="cs"/>
          <w:rtl/>
        </w:rPr>
        <w:t>فإِذا</w:t>
      </w:r>
      <w:r>
        <w:rPr>
          <w:rtl/>
        </w:rPr>
        <w:t xml:space="preserve"> </w:t>
      </w:r>
      <w:r>
        <w:rPr>
          <w:rFonts w:hint="cs"/>
          <w:rtl/>
        </w:rPr>
        <w:t>سَقاها</w:t>
      </w:r>
      <w:r>
        <w:rPr>
          <w:rtl/>
        </w:rPr>
        <w:t xml:space="preserve"> </w:t>
      </w:r>
      <w:r>
        <w:rPr>
          <w:rFonts w:hint="cs"/>
          <w:rtl/>
        </w:rPr>
        <w:t>فليس</w:t>
      </w:r>
      <w:r>
        <w:rPr>
          <w:rtl/>
        </w:rPr>
        <w:t xml:space="preserve"> </w:t>
      </w:r>
      <w:r>
        <w:rPr>
          <w:rFonts w:hint="cs"/>
          <w:rtl/>
        </w:rPr>
        <w:t>له</w:t>
      </w:r>
      <w:r>
        <w:rPr>
          <w:rtl/>
        </w:rPr>
        <w:t xml:space="preserve"> </w:t>
      </w:r>
      <w:r>
        <w:rPr>
          <w:rFonts w:hint="cs"/>
          <w:rtl/>
        </w:rPr>
        <w:t>أَن</w:t>
      </w:r>
      <w:r>
        <w:rPr>
          <w:rtl/>
        </w:rPr>
        <w:t xml:space="preserve"> </w:t>
      </w:r>
      <w:r>
        <w:rPr>
          <w:rFonts w:hint="cs"/>
          <w:rtl/>
        </w:rPr>
        <w:t>يَمْنَعَ</w:t>
      </w:r>
      <w:r>
        <w:rPr>
          <w:rtl/>
        </w:rPr>
        <w:t xml:space="preserve"> </w:t>
      </w:r>
      <w:r>
        <w:rPr>
          <w:rFonts w:hint="cs"/>
          <w:rtl/>
        </w:rPr>
        <w:t>الماءَ</w:t>
      </w:r>
      <w:r>
        <w:rPr>
          <w:rtl/>
        </w:rPr>
        <w:t xml:space="preserve"> </w:t>
      </w:r>
      <w:r>
        <w:rPr>
          <w:rFonts w:hint="cs"/>
          <w:rtl/>
        </w:rPr>
        <w:t>الفاضِلَ</w:t>
      </w:r>
      <w:r>
        <w:rPr>
          <w:rtl/>
        </w:rPr>
        <w:t xml:space="preserve"> </w:t>
      </w:r>
      <w:r>
        <w:rPr>
          <w:rFonts w:hint="cs"/>
          <w:rtl/>
        </w:rPr>
        <w:t>عن</w:t>
      </w:r>
      <w:r>
        <w:rPr>
          <w:rtl/>
        </w:rPr>
        <w:t xml:space="preserve"> </w:t>
      </w:r>
      <w:r>
        <w:rPr>
          <w:rFonts w:hint="cs"/>
          <w:rtl/>
        </w:rPr>
        <w:t>مَواشِيهِ</w:t>
      </w:r>
      <w:r>
        <w:rPr>
          <w:rtl/>
        </w:rPr>
        <w:t xml:space="preserve"> </w:t>
      </w:r>
      <w:r>
        <w:rPr>
          <w:rFonts w:hint="cs"/>
          <w:rtl/>
        </w:rPr>
        <w:t>مَواشِيَ</w:t>
      </w:r>
      <w:r>
        <w:rPr>
          <w:rtl/>
        </w:rPr>
        <w:t xml:space="preserve"> </w:t>
      </w:r>
      <w:r>
        <w:rPr>
          <w:rFonts w:hint="cs"/>
          <w:rtl/>
        </w:rPr>
        <w:t>غيره</w:t>
      </w:r>
      <w:r>
        <w:rPr>
          <w:rtl/>
        </w:rPr>
        <w:t xml:space="preserve"> </w:t>
      </w:r>
      <w:r>
        <w:rPr>
          <w:rFonts w:hint="cs"/>
          <w:rtl/>
        </w:rPr>
        <w:t>أَو</w:t>
      </w:r>
      <w:r>
        <w:rPr>
          <w:rtl/>
        </w:rPr>
        <w:t xml:space="preserve"> </w:t>
      </w:r>
      <w:r>
        <w:rPr>
          <w:rFonts w:hint="cs"/>
          <w:rtl/>
        </w:rPr>
        <w:t>شارباً</w:t>
      </w:r>
      <w:r>
        <w:rPr>
          <w:rtl/>
        </w:rPr>
        <w:t xml:space="preserve"> </w:t>
      </w:r>
      <w:r>
        <w:rPr>
          <w:rFonts w:hint="cs"/>
          <w:rtl/>
        </w:rPr>
        <w:t>يشرب</w:t>
      </w:r>
      <w:r>
        <w:rPr>
          <w:rtl/>
        </w:rPr>
        <w:t xml:space="preserve"> </w:t>
      </w:r>
      <w:r>
        <w:rPr>
          <w:rFonts w:hint="cs"/>
          <w:rtl/>
        </w:rPr>
        <w:t>بشَفَتِه‏</w:t>
      </w:r>
      <w:r>
        <w:rPr>
          <w:rStyle w:val="FootnoteReference"/>
          <w:rtl/>
        </w:rPr>
        <w:footnoteReference w:id="3"/>
      </w:r>
    </w:p>
    <w:p w:rsidR="00E42852" w:rsidRDefault="00E42852" w:rsidP="00377DF9">
      <w:pPr>
        <w:jc w:val="both"/>
        <w:rPr>
          <w:rtl/>
        </w:rPr>
      </w:pPr>
      <w:r>
        <w:rPr>
          <w:rFonts w:hint="cs"/>
          <w:rtl/>
        </w:rPr>
        <w:t xml:space="preserve">به این معنا که شخصی که چاهی را حفر کرده، حق </w:t>
      </w:r>
      <w:r w:rsidR="00377DF9">
        <w:rPr>
          <w:rFonts w:hint="cs"/>
          <w:rtl/>
        </w:rPr>
        <w:t>ندارد</w:t>
      </w:r>
      <w:r>
        <w:rPr>
          <w:rFonts w:hint="cs"/>
          <w:rtl/>
        </w:rPr>
        <w:t xml:space="preserve"> مانع آب خوردن گوسفندان یا انسانی شود که با دست آب می خورد. شبیه به حق المارّه که شخص می تواند از درخت بخورد اما نباید حمل کند. </w:t>
      </w:r>
    </w:p>
    <w:p w:rsidR="00377DF9" w:rsidRDefault="00377DF9" w:rsidP="00377DF9">
      <w:pPr>
        <w:pStyle w:val="Heading2"/>
        <w:rPr>
          <w:rtl/>
        </w:rPr>
      </w:pPr>
      <w:bookmarkStart w:id="1" w:name="_Toc26804003"/>
      <w:r>
        <w:rPr>
          <w:rFonts w:hint="cs"/>
          <w:rtl/>
        </w:rPr>
        <w:lastRenderedPageBreak/>
        <w:t>قرائن عدم اتصال لا ضرر به حدیث منع فضل ماء</w:t>
      </w:r>
      <w:bookmarkEnd w:id="1"/>
      <w:r>
        <w:rPr>
          <w:rFonts w:hint="cs"/>
          <w:rtl/>
        </w:rPr>
        <w:t xml:space="preserve"> </w:t>
      </w:r>
    </w:p>
    <w:p w:rsidR="00377DF9" w:rsidRDefault="00E42852" w:rsidP="00377DF9">
      <w:pPr>
        <w:jc w:val="both"/>
        <w:rPr>
          <w:rtl/>
        </w:rPr>
      </w:pPr>
      <w:bookmarkStart w:id="2" w:name="_GoBack"/>
      <w:r>
        <w:rPr>
          <w:rFonts w:hint="cs"/>
          <w:rtl/>
        </w:rPr>
        <w:t xml:space="preserve">برخی فرمودند: لا ضرر و لا ضرار ذیل روایت نیست. بر این مطلب قرائنی ذکر شده که برخی عمومی بوده و در بحث حدیث شفعه بررسی شد. دو قرینه نیز در خصوص این روایت بیان شده است. </w:t>
      </w:r>
    </w:p>
    <w:p w:rsidR="00971337" w:rsidRDefault="00971337" w:rsidP="00971337">
      <w:pPr>
        <w:pStyle w:val="Heading3"/>
        <w:rPr>
          <w:rtl/>
        </w:rPr>
      </w:pPr>
      <w:bookmarkStart w:id="3" w:name="_Toc26804004"/>
      <w:bookmarkEnd w:id="2"/>
      <w:r>
        <w:rPr>
          <w:rFonts w:hint="cs"/>
          <w:rtl/>
        </w:rPr>
        <w:t>قرینه اول: نبود لا ضرر در بسیاری از نقل ها</w:t>
      </w:r>
      <w:bookmarkEnd w:id="3"/>
      <w:r>
        <w:rPr>
          <w:rFonts w:hint="cs"/>
          <w:rtl/>
        </w:rPr>
        <w:t xml:space="preserve"> </w:t>
      </w:r>
    </w:p>
    <w:p w:rsidR="00E42852" w:rsidRDefault="00E42852" w:rsidP="00377DF9">
      <w:pPr>
        <w:jc w:val="both"/>
        <w:rPr>
          <w:rtl/>
        </w:rPr>
      </w:pPr>
      <w:r>
        <w:rPr>
          <w:rFonts w:hint="cs"/>
          <w:rtl/>
        </w:rPr>
        <w:t xml:space="preserve">اولین قرینه این بود که در برخی از احادیث خاصه و کثیری از احادیث </w:t>
      </w:r>
      <w:r w:rsidR="00377DF9">
        <w:rPr>
          <w:rFonts w:hint="cs"/>
          <w:rtl/>
        </w:rPr>
        <w:t>عامه</w:t>
      </w:r>
      <w:r>
        <w:rPr>
          <w:rFonts w:hint="cs"/>
          <w:rtl/>
        </w:rPr>
        <w:t xml:space="preserve">، روایت بدون لا ضرر و لا ضرار نقل شده است. </w:t>
      </w:r>
      <w:r w:rsidR="00377DF9">
        <w:rPr>
          <w:rFonts w:hint="cs"/>
          <w:rtl/>
        </w:rPr>
        <w:t xml:space="preserve">منظور از </w:t>
      </w:r>
      <w:r>
        <w:rPr>
          <w:rFonts w:hint="cs"/>
          <w:rtl/>
        </w:rPr>
        <w:t>روایت خاصه</w:t>
      </w:r>
      <w:r w:rsidR="00377DF9">
        <w:rPr>
          <w:rFonts w:hint="cs"/>
          <w:rtl/>
        </w:rPr>
        <w:t xml:space="preserve">، مرسله فقیه است: </w:t>
      </w:r>
      <w:r w:rsidRPr="00E42852">
        <w:rPr>
          <w:rFonts w:hint="cs"/>
          <w:rtl/>
        </w:rPr>
        <w:t>وَ</w:t>
      </w:r>
      <w:r w:rsidRPr="00E42852">
        <w:rPr>
          <w:rtl/>
        </w:rPr>
        <w:t xml:space="preserve"> </w:t>
      </w:r>
      <w:r w:rsidRPr="00E42852">
        <w:rPr>
          <w:rFonts w:hint="cs"/>
          <w:rtl/>
        </w:rPr>
        <w:t>قَضَى</w:t>
      </w:r>
      <w:r w:rsidRPr="00E42852">
        <w:rPr>
          <w:rtl/>
        </w:rPr>
        <w:t xml:space="preserve"> </w:t>
      </w:r>
      <w:r w:rsidRPr="00E42852">
        <w:rPr>
          <w:rFonts w:hint="cs"/>
          <w:rtl/>
        </w:rPr>
        <w:t>ع</w:t>
      </w:r>
      <w:r w:rsidRPr="00E42852">
        <w:rPr>
          <w:rtl/>
        </w:rPr>
        <w:t xml:space="preserve"> </w:t>
      </w:r>
      <w:r w:rsidRPr="00E42852">
        <w:rPr>
          <w:rFonts w:hint="cs"/>
          <w:rtl/>
        </w:rPr>
        <w:t>فِي</w:t>
      </w:r>
      <w:r w:rsidRPr="00E42852">
        <w:rPr>
          <w:rtl/>
        </w:rPr>
        <w:t xml:space="preserve"> </w:t>
      </w:r>
      <w:r w:rsidRPr="00E42852">
        <w:rPr>
          <w:rFonts w:hint="cs"/>
          <w:rtl/>
        </w:rPr>
        <w:t>أَهْلِ</w:t>
      </w:r>
      <w:r w:rsidRPr="00E42852">
        <w:rPr>
          <w:rtl/>
        </w:rPr>
        <w:t xml:space="preserve"> </w:t>
      </w:r>
      <w:r w:rsidRPr="00E42852">
        <w:rPr>
          <w:rFonts w:hint="cs"/>
          <w:rtl/>
        </w:rPr>
        <w:t>الْبَوَادِي</w:t>
      </w:r>
      <w:r w:rsidRPr="00E42852">
        <w:rPr>
          <w:rtl/>
        </w:rPr>
        <w:t xml:space="preserve"> </w:t>
      </w:r>
      <w:r w:rsidRPr="00E42852">
        <w:rPr>
          <w:rFonts w:hint="cs"/>
          <w:rtl/>
        </w:rPr>
        <w:t>أَنْ</w:t>
      </w:r>
      <w:r w:rsidRPr="00E42852">
        <w:rPr>
          <w:rtl/>
        </w:rPr>
        <w:t xml:space="preserve"> </w:t>
      </w:r>
      <w:r w:rsidRPr="00E42852">
        <w:rPr>
          <w:rFonts w:hint="cs"/>
          <w:rtl/>
        </w:rPr>
        <w:t>لَا</w:t>
      </w:r>
      <w:r w:rsidRPr="00E42852">
        <w:rPr>
          <w:rtl/>
        </w:rPr>
        <w:t xml:space="preserve"> </w:t>
      </w:r>
      <w:r w:rsidRPr="00E42852">
        <w:rPr>
          <w:rFonts w:hint="cs"/>
          <w:rtl/>
        </w:rPr>
        <w:t>يَمْنَعُوا</w:t>
      </w:r>
      <w:r w:rsidRPr="00E42852">
        <w:rPr>
          <w:rtl/>
        </w:rPr>
        <w:t xml:space="preserve"> </w:t>
      </w:r>
      <w:r w:rsidRPr="00E42852">
        <w:rPr>
          <w:rFonts w:hint="cs"/>
          <w:rtl/>
        </w:rPr>
        <w:t>فَضْلَ</w:t>
      </w:r>
      <w:r w:rsidRPr="00E42852">
        <w:rPr>
          <w:rtl/>
        </w:rPr>
        <w:t xml:space="preserve"> </w:t>
      </w:r>
      <w:r w:rsidRPr="00E42852">
        <w:rPr>
          <w:rFonts w:hint="cs"/>
          <w:rtl/>
        </w:rPr>
        <w:t>مَاءٍ</w:t>
      </w:r>
      <w:r w:rsidRPr="00E42852">
        <w:rPr>
          <w:rtl/>
        </w:rPr>
        <w:t xml:space="preserve"> </w:t>
      </w:r>
      <w:r w:rsidRPr="00E42852">
        <w:rPr>
          <w:rFonts w:hint="cs"/>
          <w:rtl/>
        </w:rPr>
        <w:t>وَ</w:t>
      </w:r>
      <w:r w:rsidRPr="00E42852">
        <w:rPr>
          <w:rtl/>
        </w:rPr>
        <w:t xml:space="preserve"> </w:t>
      </w:r>
      <w:r w:rsidRPr="00E42852">
        <w:rPr>
          <w:rFonts w:hint="cs"/>
          <w:rtl/>
        </w:rPr>
        <w:t>لَا</w:t>
      </w:r>
      <w:r w:rsidRPr="00E42852">
        <w:rPr>
          <w:rtl/>
        </w:rPr>
        <w:t xml:space="preserve"> </w:t>
      </w:r>
      <w:r w:rsidRPr="00E42852">
        <w:rPr>
          <w:rFonts w:hint="cs"/>
          <w:rtl/>
        </w:rPr>
        <w:t>يَبِيعُوا</w:t>
      </w:r>
      <w:r w:rsidRPr="00E42852">
        <w:rPr>
          <w:rtl/>
        </w:rPr>
        <w:t xml:space="preserve"> </w:t>
      </w:r>
      <w:r w:rsidRPr="00E42852">
        <w:rPr>
          <w:rFonts w:hint="cs"/>
          <w:rtl/>
        </w:rPr>
        <w:t>فَضْلَ</w:t>
      </w:r>
      <w:r w:rsidRPr="00E42852">
        <w:rPr>
          <w:rtl/>
        </w:rPr>
        <w:t xml:space="preserve"> </w:t>
      </w:r>
      <w:r w:rsidRPr="00E42852">
        <w:rPr>
          <w:rFonts w:hint="cs"/>
          <w:rtl/>
        </w:rPr>
        <w:t>الْكَلَإِ</w:t>
      </w:r>
      <w:r w:rsidRPr="00E42852">
        <w:rPr>
          <w:rtl/>
        </w:rPr>
        <w:t>.</w:t>
      </w:r>
      <w:r>
        <w:rPr>
          <w:rStyle w:val="FootnoteReference"/>
          <w:rtl/>
        </w:rPr>
        <w:footnoteReference w:id="4"/>
      </w:r>
    </w:p>
    <w:p w:rsidR="00E42852" w:rsidRDefault="00E42852" w:rsidP="00377DF9">
      <w:pPr>
        <w:jc w:val="both"/>
        <w:rPr>
          <w:rtl/>
        </w:rPr>
      </w:pPr>
      <w:r>
        <w:rPr>
          <w:rFonts w:hint="cs"/>
          <w:rtl/>
        </w:rPr>
        <w:t xml:space="preserve">آقای سیستانی می فرماید: </w:t>
      </w:r>
      <w:r w:rsidR="00F16D86">
        <w:rPr>
          <w:rFonts w:hint="cs"/>
          <w:rtl/>
        </w:rPr>
        <w:t>هكذا</w:t>
      </w:r>
      <w:r w:rsidR="00F16D86">
        <w:rPr>
          <w:rtl/>
        </w:rPr>
        <w:t xml:space="preserve"> </w:t>
      </w:r>
      <w:r w:rsidR="00F16D86">
        <w:rPr>
          <w:rFonts w:hint="cs"/>
          <w:rtl/>
        </w:rPr>
        <w:t>في</w:t>
      </w:r>
      <w:r w:rsidR="00F16D86">
        <w:rPr>
          <w:rtl/>
        </w:rPr>
        <w:t xml:space="preserve"> </w:t>
      </w:r>
      <w:r w:rsidR="00F16D86">
        <w:rPr>
          <w:rFonts w:hint="cs"/>
          <w:rtl/>
        </w:rPr>
        <w:t>المطبوعة</w:t>
      </w:r>
      <w:r w:rsidR="00F16D86">
        <w:rPr>
          <w:rtl/>
        </w:rPr>
        <w:t xml:space="preserve"> </w:t>
      </w:r>
      <w:r w:rsidR="00F16D86">
        <w:rPr>
          <w:rFonts w:hint="cs"/>
          <w:rtl/>
        </w:rPr>
        <w:t>النجفية</w:t>
      </w:r>
      <w:r w:rsidR="00F16D86">
        <w:rPr>
          <w:rtl/>
        </w:rPr>
        <w:t xml:space="preserve"> </w:t>
      </w:r>
      <w:r w:rsidR="00F16D86">
        <w:rPr>
          <w:rFonts w:hint="cs"/>
          <w:rtl/>
        </w:rPr>
        <w:t>للفقيه،</w:t>
      </w:r>
      <w:r w:rsidR="00F16D86">
        <w:rPr>
          <w:rtl/>
        </w:rPr>
        <w:t xml:space="preserve"> </w:t>
      </w:r>
      <w:r w:rsidR="00F16D86">
        <w:rPr>
          <w:rFonts w:hint="cs"/>
          <w:rtl/>
        </w:rPr>
        <w:t>و</w:t>
      </w:r>
      <w:r w:rsidR="00F16D86">
        <w:rPr>
          <w:rtl/>
        </w:rPr>
        <w:t xml:space="preserve"> </w:t>
      </w:r>
      <w:r w:rsidR="00F16D86">
        <w:rPr>
          <w:rFonts w:hint="cs"/>
          <w:rtl/>
        </w:rPr>
        <w:t>في</w:t>
      </w:r>
      <w:r w:rsidR="00F16D86">
        <w:rPr>
          <w:rtl/>
        </w:rPr>
        <w:t xml:space="preserve"> </w:t>
      </w:r>
      <w:r w:rsidR="00F16D86">
        <w:rPr>
          <w:rFonts w:hint="cs"/>
          <w:rtl/>
        </w:rPr>
        <w:t>بعض</w:t>
      </w:r>
      <w:r w:rsidR="00F16D86">
        <w:rPr>
          <w:rtl/>
        </w:rPr>
        <w:t xml:space="preserve"> </w:t>
      </w:r>
      <w:r w:rsidR="00F16D86">
        <w:rPr>
          <w:rFonts w:hint="cs"/>
          <w:rtl/>
        </w:rPr>
        <w:t>النسخ</w:t>
      </w:r>
      <w:r w:rsidR="00F16D86">
        <w:rPr>
          <w:rtl/>
        </w:rPr>
        <w:t xml:space="preserve"> (</w:t>
      </w:r>
      <w:r w:rsidR="00F16D86">
        <w:rPr>
          <w:rFonts w:hint="cs"/>
          <w:rtl/>
        </w:rPr>
        <w:t>لكي</w:t>
      </w:r>
      <w:r w:rsidR="00F16D86">
        <w:rPr>
          <w:rtl/>
        </w:rPr>
        <w:t xml:space="preserve"> </w:t>
      </w:r>
      <w:r w:rsidR="00F16D86">
        <w:rPr>
          <w:rFonts w:hint="cs"/>
          <w:rtl/>
        </w:rPr>
        <w:t>لا</w:t>
      </w:r>
      <w:r w:rsidR="00F16D86">
        <w:rPr>
          <w:rtl/>
        </w:rPr>
        <w:t xml:space="preserve"> </w:t>
      </w:r>
      <w:r w:rsidR="00F16D86">
        <w:rPr>
          <w:rFonts w:hint="cs"/>
          <w:rtl/>
        </w:rPr>
        <w:t>يمنعوا</w:t>
      </w:r>
      <w:r w:rsidR="00F16D86">
        <w:rPr>
          <w:rtl/>
        </w:rPr>
        <w:t xml:space="preserve"> </w:t>
      </w:r>
      <w:r w:rsidR="00F16D86">
        <w:rPr>
          <w:rFonts w:hint="cs"/>
          <w:rtl/>
        </w:rPr>
        <w:t>فضل</w:t>
      </w:r>
      <w:r w:rsidR="00F16D86">
        <w:rPr>
          <w:rtl/>
        </w:rPr>
        <w:t xml:space="preserve"> </w:t>
      </w:r>
      <w:r w:rsidR="00F16D86">
        <w:rPr>
          <w:rFonts w:hint="cs"/>
          <w:rtl/>
        </w:rPr>
        <w:t>الكلا</w:t>
      </w:r>
      <w:r w:rsidR="00F16D86">
        <w:rPr>
          <w:rtl/>
        </w:rPr>
        <w:t xml:space="preserve">) </w:t>
      </w:r>
      <w:r w:rsidR="00F16D86">
        <w:rPr>
          <w:rFonts w:hint="cs"/>
          <w:rtl/>
        </w:rPr>
        <w:t>و</w:t>
      </w:r>
      <w:r w:rsidR="00F16D86">
        <w:rPr>
          <w:rtl/>
        </w:rPr>
        <w:t xml:space="preserve"> </w:t>
      </w:r>
      <w:r w:rsidR="00F16D86">
        <w:rPr>
          <w:rFonts w:hint="cs"/>
          <w:rtl/>
        </w:rPr>
        <w:t>لعله</w:t>
      </w:r>
      <w:r w:rsidR="00F16D86">
        <w:rPr>
          <w:rtl/>
        </w:rPr>
        <w:t xml:space="preserve"> </w:t>
      </w:r>
      <w:r w:rsidR="00F16D86">
        <w:rPr>
          <w:rFonts w:hint="cs"/>
          <w:rtl/>
        </w:rPr>
        <w:t>الصحيح</w:t>
      </w:r>
      <w:r w:rsidR="00F16D86">
        <w:rPr>
          <w:rtl/>
        </w:rPr>
        <w:t>.</w:t>
      </w:r>
      <w:r w:rsidR="00F16D86">
        <w:rPr>
          <w:rStyle w:val="FootnoteReference"/>
          <w:rtl/>
        </w:rPr>
        <w:footnoteReference w:id="5"/>
      </w:r>
    </w:p>
    <w:p w:rsidR="00F16D86" w:rsidRDefault="00F16D86" w:rsidP="00377DF9">
      <w:pPr>
        <w:jc w:val="both"/>
        <w:rPr>
          <w:rtl/>
        </w:rPr>
      </w:pPr>
      <w:r>
        <w:rPr>
          <w:rFonts w:hint="cs"/>
          <w:rtl/>
        </w:rPr>
        <w:t>نسخه مورد اشاره ایشان را نمی دانم اما شبیه این</w:t>
      </w:r>
      <w:r w:rsidR="00377DF9">
        <w:rPr>
          <w:rFonts w:hint="cs"/>
          <w:rtl/>
        </w:rPr>
        <w:t xml:space="preserve"> متن</w:t>
      </w:r>
      <w:r>
        <w:rPr>
          <w:rFonts w:hint="cs"/>
          <w:rtl/>
        </w:rPr>
        <w:t xml:space="preserve"> در وافی به نقل از فقیه وارد شده است: </w:t>
      </w:r>
      <w:r w:rsidRPr="00F16D86">
        <w:rPr>
          <w:rFonts w:hint="cs"/>
          <w:rtl/>
        </w:rPr>
        <w:t>قضى</w:t>
      </w:r>
      <w:r w:rsidRPr="00F16D86">
        <w:rPr>
          <w:rtl/>
        </w:rPr>
        <w:t xml:space="preserve"> </w:t>
      </w:r>
      <w:r w:rsidRPr="00F16D86">
        <w:rPr>
          <w:rFonts w:hint="cs"/>
          <w:rtl/>
        </w:rPr>
        <w:t>رسول</w:t>
      </w:r>
      <w:r w:rsidRPr="00F16D86">
        <w:rPr>
          <w:rtl/>
        </w:rPr>
        <w:t xml:space="preserve"> </w:t>
      </w:r>
      <w:r w:rsidRPr="00F16D86">
        <w:rPr>
          <w:rFonts w:hint="cs"/>
          <w:rtl/>
        </w:rPr>
        <w:t>اللَّه</w:t>
      </w:r>
      <w:r w:rsidRPr="00F16D86">
        <w:rPr>
          <w:rtl/>
        </w:rPr>
        <w:t xml:space="preserve"> </w:t>
      </w:r>
      <w:r w:rsidRPr="00F16D86">
        <w:rPr>
          <w:rFonts w:hint="cs"/>
          <w:rtl/>
        </w:rPr>
        <w:t>ص</w:t>
      </w:r>
      <w:r w:rsidRPr="00F16D86">
        <w:rPr>
          <w:rtl/>
        </w:rPr>
        <w:t xml:space="preserve"> </w:t>
      </w:r>
      <w:r w:rsidRPr="00F16D86">
        <w:rPr>
          <w:rFonts w:hint="cs"/>
          <w:rtl/>
        </w:rPr>
        <w:t>في</w:t>
      </w:r>
      <w:r w:rsidRPr="00F16D86">
        <w:rPr>
          <w:rtl/>
        </w:rPr>
        <w:t xml:space="preserve"> </w:t>
      </w:r>
      <w:r w:rsidRPr="00F16D86">
        <w:rPr>
          <w:rFonts w:hint="cs"/>
          <w:rtl/>
        </w:rPr>
        <w:t>أهل</w:t>
      </w:r>
      <w:r w:rsidRPr="00F16D86">
        <w:rPr>
          <w:rtl/>
        </w:rPr>
        <w:t xml:space="preserve"> </w:t>
      </w:r>
      <w:r w:rsidRPr="00F16D86">
        <w:rPr>
          <w:rFonts w:hint="cs"/>
          <w:rtl/>
        </w:rPr>
        <w:t>البوادي</w:t>
      </w:r>
      <w:r w:rsidRPr="00F16D86">
        <w:rPr>
          <w:rtl/>
        </w:rPr>
        <w:t xml:space="preserve"> </w:t>
      </w:r>
      <w:r w:rsidRPr="00F16D86">
        <w:rPr>
          <w:rFonts w:hint="cs"/>
          <w:rtl/>
        </w:rPr>
        <w:t>أن</w:t>
      </w:r>
      <w:r w:rsidRPr="00F16D86">
        <w:rPr>
          <w:rtl/>
        </w:rPr>
        <w:t xml:space="preserve"> </w:t>
      </w:r>
      <w:r w:rsidRPr="00F16D86">
        <w:rPr>
          <w:rFonts w:hint="cs"/>
          <w:rtl/>
        </w:rPr>
        <w:t>لا</w:t>
      </w:r>
      <w:r w:rsidRPr="00F16D86">
        <w:rPr>
          <w:rtl/>
        </w:rPr>
        <w:t xml:space="preserve"> </w:t>
      </w:r>
      <w:r w:rsidRPr="00F16D86">
        <w:rPr>
          <w:rFonts w:hint="cs"/>
          <w:rtl/>
        </w:rPr>
        <w:t>يمنعوا</w:t>
      </w:r>
      <w:r w:rsidRPr="00F16D86">
        <w:rPr>
          <w:rtl/>
        </w:rPr>
        <w:t xml:space="preserve"> </w:t>
      </w:r>
      <w:r w:rsidRPr="00F16D86">
        <w:rPr>
          <w:rFonts w:hint="cs"/>
          <w:rtl/>
        </w:rPr>
        <w:t>فضل</w:t>
      </w:r>
      <w:r w:rsidRPr="00F16D86">
        <w:rPr>
          <w:rtl/>
        </w:rPr>
        <w:t xml:space="preserve"> </w:t>
      </w:r>
      <w:r w:rsidRPr="00F16D86">
        <w:rPr>
          <w:rFonts w:hint="cs"/>
          <w:rtl/>
        </w:rPr>
        <w:t>ماء</w:t>
      </w:r>
      <w:r w:rsidRPr="00F16D86">
        <w:rPr>
          <w:rtl/>
        </w:rPr>
        <w:t xml:space="preserve"> </w:t>
      </w:r>
      <w:r w:rsidRPr="00F16D86">
        <w:rPr>
          <w:rFonts w:hint="cs"/>
          <w:rtl/>
        </w:rPr>
        <w:t>كيلا</w:t>
      </w:r>
      <w:r w:rsidRPr="00F16D86">
        <w:rPr>
          <w:rtl/>
        </w:rPr>
        <w:t xml:space="preserve"> </w:t>
      </w:r>
      <w:r w:rsidRPr="00F16D86">
        <w:rPr>
          <w:rFonts w:hint="cs"/>
          <w:rtl/>
        </w:rPr>
        <w:t>يمنعوا</w:t>
      </w:r>
      <w:r w:rsidRPr="00F16D86">
        <w:rPr>
          <w:rtl/>
        </w:rPr>
        <w:t xml:space="preserve"> </w:t>
      </w:r>
      <w:r w:rsidRPr="00F16D86">
        <w:rPr>
          <w:rFonts w:hint="cs"/>
          <w:rtl/>
        </w:rPr>
        <w:t>فضل</w:t>
      </w:r>
      <w:r w:rsidRPr="00F16D86">
        <w:rPr>
          <w:rtl/>
        </w:rPr>
        <w:t xml:space="preserve"> </w:t>
      </w:r>
      <w:r w:rsidRPr="00F16D86">
        <w:rPr>
          <w:rFonts w:hint="cs"/>
          <w:rtl/>
        </w:rPr>
        <w:t>الكلاء</w:t>
      </w:r>
      <w:r w:rsidRPr="00F16D86">
        <w:rPr>
          <w:rtl/>
        </w:rPr>
        <w:t>.</w:t>
      </w:r>
      <w:r>
        <w:rPr>
          <w:rStyle w:val="FootnoteReference"/>
          <w:rtl/>
        </w:rPr>
        <w:footnoteReference w:id="6"/>
      </w:r>
      <w:r>
        <w:rPr>
          <w:rFonts w:hint="cs"/>
          <w:rtl/>
        </w:rPr>
        <w:t xml:space="preserve"> </w:t>
      </w:r>
    </w:p>
    <w:p w:rsidR="00A06EE4" w:rsidRDefault="00F16D86" w:rsidP="00A06EE4">
      <w:pPr>
        <w:jc w:val="both"/>
        <w:rPr>
          <w:rtl/>
        </w:rPr>
      </w:pPr>
      <w:r>
        <w:rPr>
          <w:rFonts w:hint="cs"/>
          <w:rtl/>
        </w:rPr>
        <w:t>معنای عبارت مطابق این نقل این است: پیامبر ص حکم کرده که فضل ماء را منع نکنید به این علت که منع فضل کلإ صورت نگیرد. مطابق این معنا، «</w:t>
      </w:r>
      <w:r w:rsidRPr="00F16D86">
        <w:rPr>
          <w:rFonts w:hint="cs"/>
          <w:rtl/>
        </w:rPr>
        <w:t>كيلا</w:t>
      </w:r>
      <w:r w:rsidRPr="00F16D86">
        <w:rPr>
          <w:rtl/>
        </w:rPr>
        <w:t xml:space="preserve"> </w:t>
      </w:r>
      <w:r w:rsidRPr="00F16D86">
        <w:rPr>
          <w:rFonts w:hint="cs"/>
          <w:rtl/>
        </w:rPr>
        <w:t>يمنعوا</w:t>
      </w:r>
      <w:r w:rsidRPr="00F16D86">
        <w:rPr>
          <w:rtl/>
        </w:rPr>
        <w:t xml:space="preserve"> </w:t>
      </w:r>
      <w:r w:rsidRPr="00F16D86">
        <w:rPr>
          <w:rFonts w:hint="cs"/>
          <w:rtl/>
        </w:rPr>
        <w:t>فضل</w:t>
      </w:r>
      <w:r w:rsidRPr="00F16D86">
        <w:rPr>
          <w:rtl/>
        </w:rPr>
        <w:t xml:space="preserve"> </w:t>
      </w:r>
      <w:r w:rsidRPr="00F16D86">
        <w:rPr>
          <w:rFonts w:hint="cs"/>
          <w:rtl/>
        </w:rPr>
        <w:t>الكلاء</w:t>
      </w:r>
      <w:r>
        <w:rPr>
          <w:rFonts w:hint="cs"/>
          <w:rtl/>
        </w:rPr>
        <w:t xml:space="preserve">» علت قضای پیامبر ص به منع نکردن از فضل ماء است. به این معنا که، نتیجه </w:t>
      </w:r>
      <w:r w:rsidR="00A06EE4">
        <w:rPr>
          <w:rFonts w:hint="cs"/>
          <w:rtl/>
        </w:rPr>
        <w:t xml:space="preserve">و عاقبت </w:t>
      </w:r>
      <w:r>
        <w:rPr>
          <w:rFonts w:hint="cs"/>
          <w:rtl/>
        </w:rPr>
        <w:t xml:space="preserve">منع فضل ماء، منع کلإ است زیرا کسانی که گوسفند دارند اگر نتوانند بعد از چراندن به آنها آب بدهند، از علفزار حوالی آب استفاده نخواهند کرد. </w:t>
      </w:r>
      <w:r w:rsidR="00A06EE4">
        <w:rPr>
          <w:rFonts w:hint="cs"/>
          <w:rtl/>
        </w:rPr>
        <w:t>برخی در حدیث عقبه بن خالد که با این تعبیر «وَ</w:t>
      </w:r>
      <w:r w:rsidR="00A06EE4">
        <w:rPr>
          <w:rtl/>
        </w:rPr>
        <w:t xml:space="preserve"> </w:t>
      </w:r>
      <w:r w:rsidR="00A06EE4">
        <w:rPr>
          <w:rFonts w:hint="cs"/>
          <w:rtl/>
        </w:rPr>
        <w:t>قَضَى</w:t>
      </w:r>
      <w:r w:rsidR="00A06EE4">
        <w:rPr>
          <w:rtl/>
        </w:rPr>
        <w:t xml:space="preserve"> </w:t>
      </w:r>
      <w:r w:rsidR="00A06EE4">
        <w:rPr>
          <w:rFonts w:hint="cs"/>
          <w:rtl/>
        </w:rPr>
        <w:t>ص</w:t>
      </w:r>
      <w:r w:rsidR="00A06EE4">
        <w:rPr>
          <w:rtl/>
        </w:rPr>
        <w:t xml:space="preserve"> </w:t>
      </w:r>
      <w:r w:rsidR="00A06EE4">
        <w:rPr>
          <w:rFonts w:hint="cs"/>
          <w:rtl/>
        </w:rPr>
        <w:t>بَيْنَ</w:t>
      </w:r>
      <w:r w:rsidR="00A06EE4">
        <w:rPr>
          <w:rtl/>
        </w:rPr>
        <w:t xml:space="preserve"> </w:t>
      </w:r>
      <w:r w:rsidR="00A06EE4">
        <w:rPr>
          <w:rFonts w:hint="cs"/>
          <w:rtl/>
        </w:rPr>
        <w:t>أَهْلِ</w:t>
      </w:r>
      <w:r w:rsidR="00A06EE4">
        <w:rPr>
          <w:rtl/>
        </w:rPr>
        <w:t xml:space="preserve"> </w:t>
      </w:r>
      <w:r w:rsidR="00A06EE4">
        <w:rPr>
          <w:rFonts w:hint="cs"/>
          <w:rtl/>
        </w:rPr>
        <w:t>الْبَادِيَةِ</w:t>
      </w:r>
      <w:r w:rsidR="00A06EE4">
        <w:rPr>
          <w:rtl/>
        </w:rPr>
        <w:t xml:space="preserve"> </w:t>
      </w:r>
      <w:r w:rsidR="00A06EE4">
        <w:rPr>
          <w:rFonts w:hint="cs"/>
          <w:rtl/>
        </w:rPr>
        <w:t>أَنَّهُ</w:t>
      </w:r>
      <w:r w:rsidR="00A06EE4">
        <w:rPr>
          <w:rtl/>
        </w:rPr>
        <w:t xml:space="preserve"> </w:t>
      </w:r>
      <w:r w:rsidR="00A06EE4">
        <w:rPr>
          <w:rFonts w:hint="cs"/>
          <w:rtl/>
        </w:rPr>
        <w:t>لَا</w:t>
      </w:r>
      <w:r w:rsidR="00A06EE4">
        <w:rPr>
          <w:rtl/>
        </w:rPr>
        <w:t xml:space="preserve"> </w:t>
      </w:r>
      <w:r w:rsidR="00A06EE4">
        <w:rPr>
          <w:rFonts w:hint="cs"/>
          <w:rtl/>
        </w:rPr>
        <w:t>يُمْنَعُ</w:t>
      </w:r>
      <w:r w:rsidR="00A06EE4">
        <w:rPr>
          <w:rtl/>
        </w:rPr>
        <w:t xml:space="preserve"> </w:t>
      </w:r>
      <w:r w:rsidR="00A06EE4">
        <w:rPr>
          <w:rFonts w:hint="cs"/>
          <w:rtl/>
        </w:rPr>
        <w:t>فَضْلُ</w:t>
      </w:r>
      <w:r w:rsidR="00A06EE4">
        <w:rPr>
          <w:rtl/>
        </w:rPr>
        <w:t xml:space="preserve"> </w:t>
      </w:r>
      <w:r w:rsidR="00A06EE4">
        <w:rPr>
          <w:rFonts w:hint="cs"/>
          <w:rtl/>
        </w:rPr>
        <w:t>مَاءٍ</w:t>
      </w:r>
      <w:r w:rsidR="00A06EE4">
        <w:rPr>
          <w:rtl/>
        </w:rPr>
        <w:t xml:space="preserve"> </w:t>
      </w:r>
      <w:r w:rsidR="00A06EE4">
        <w:rPr>
          <w:rFonts w:hint="cs"/>
          <w:rtl/>
        </w:rPr>
        <w:t>لِيُمْنَعَ</w:t>
      </w:r>
      <w:r w:rsidR="00A06EE4">
        <w:rPr>
          <w:rtl/>
        </w:rPr>
        <w:t xml:space="preserve"> </w:t>
      </w:r>
      <w:r w:rsidR="00A06EE4">
        <w:rPr>
          <w:rFonts w:hint="cs"/>
          <w:rtl/>
        </w:rPr>
        <w:t>بِهِ</w:t>
      </w:r>
      <w:r w:rsidR="00A06EE4">
        <w:rPr>
          <w:rtl/>
        </w:rPr>
        <w:t xml:space="preserve"> </w:t>
      </w:r>
      <w:r w:rsidR="00A06EE4">
        <w:rPr>
          <w:rFonts w:hint="cs"/>
          <w:rtl/>
        </w:rPr>
        <w:t>فَضْلُ</w:t>
      </w:r>
      <w:r w:rsidR="00A06EE4">
        <w:rPr>
          <w:rtl/>
        </w:rPr>
        <w:t xml:space="preserve"> </w:t>
      </w:r>
      <w:r w:rsidR="00A06EE4">
        <w:rPr>
          <w:rFonts w:hint="cs"/>
          <w:rtl/>
        </w:rPr>
        <w:t>كَلَإٍ» بود نیز لا را در تقدیر گرفته اند (لئلا یمنع) و روایت را مانند روایت فقیه معنا کرده اند. اما نه تنها در تقدیر گرفتن لا خلاف ظاهر است بلکه روایت بدون در تقدیر گرفتن لا نیز می تواند به همین معنا باشد. به این نحو که «لیمنع» تعلیل منع فضل ماء باشد. به خصوص آنکه در روایت درر اللئالی «</w:t>
      </w:r>
      <w:r w:rsidR="00A06EE4" w:rsidRPr="00A0137B">
        <w:rPr>
          <w:rFonts w:hint="cs"/>
          <w:rtl/>
        </w:rPr>
        <w:t xml:space="preserve"> </w:t>
      </w:r>
      <w:r w:rsidR="00A06EE4">
        <w:rPr>
          <w:rFonts w:hint="cs"/>
          <w:rtl/>
        </w:rPr>
        <w:t>مَنْ</w:t>
      </w:r>
      <w:r w:rsidR="00A06EE4">
        <w:rPr>
          <w:rtl/>
        </w:rPr>
        <w:t xml:space="preserve"> </w:t>
      </w:r>
      <w:r w:rsidR="00A06EE4">
        <w:rPr>
          <w:rFonts w:hint="cs"/>
          <w:rtl/>
        </w:rPr>
        <w:t>مَنَعَ</w:t>
      </w:r>
      <w:r w:rsidR="00A06EE4">
        <w:rPr>
          <w:rtl/>
        </w:rPr>
        <w:t xml:space="preserve"> </w:t>
      </w:r>
      <w:r w:rsidR="00A06EE4">
        <w:rPr>
          <w:rFonts w:hint="cs"/>
          <w:rtl/>
        </w:rPr>
        <w:t>فَضْلَ</w:t>
      </w:r>
      <w:r w:rsidR="00A06EE4">
        <w:rPr>
          <w:rtl/>
        </w:rPr>
        <w:t xml:space="preserve"> </w:t>
      </w:r>
      <w:r w:rsidR="00A06EE4">
        <w:rPr>
          <w:rFonts w:hint="cs"/>
          <w:rtl/>
        </w:rPr>
        <w:t>الْمَاءِ</w:t>
      </w:r>
      <w:r w:rsidR="00A06EE4">
        <w:rPr>
          <w:rtl/>
        </w:rPr>
        <w:t xml:space="preserve"> </w:t>
      </w:r>
      <w:r w:rsidR="00A06EE4">
        <w:rPr>
          <w:rFonts w:hint="cs"/>
          <w:rtl/>
        </w:rPr>
        <w:t>لِيَمْنَعَ</w:t>
      </w:r>
      <w:r w:rsidR="00A06EE4">
        <w:rPr>
          <w:rtl/>
        </w:rPr>
        <w:t xml:space="preserve"> </w:t>
      </w:r>
      <w:r w:rsidR="00A06EE4">
        <w:rPr>
          <w:rFonts w:hint="cs"/>
          <w:rtl/>
        </w:rPr>
        <w:t>بِهِ</w:t>
      </w:r>
      <w:r w:rsidR="00A06EE4">
        <w:rPr>
          <w:rtl/>
        </w:rPr>
        <w:t xml:space="preserve"> </w:t>
      </w:r>
      <w:r w:rsidR="00A06EE4">
        <w:rPr>
          <w:rFonts w:hint="cs"/>
          <w:rtl/>
        </w:rPr>
        <w:t xml:space="preserve">الْكَلَأَ» به روشنی لیمنع، تعلیل منع فضل الماء است. </w:t>
      </w:r>
    </w:p>
    <w:p w:rsidR="00413E01" w:rsidRDefault="00D704E1" w:rsidP="003C5917">
      <w:pPr>
        <w:jc w:val="both"/>
        <w:rPr>
          <w:rtl/>
        </w:rPr>
      </w:pPr>
      <w:r>
        <w:rPr>
          <w:rFonts w:hint="cs"/>
          <w:rtl/>
        </w:rPr>
        <w:t xml:space="preserve">آقای سیستانی نسخه </w:t>
      </w:r>
      <w:r w:rsidR="00A06EE4">
        <w:rPr>
          <w:rFonts w:hint="cs"/>
          <w:rtl/>
        </w:rPr>
        <w:t xml:space="preserve">«لکیلا یمنعوا فضل الکلإ» </w:t>
      </w:r>
      <w:r>
        <w:rPr>
          <w:rFonts w:hint="cs"/>
          <w:rtl/>
        </w:rPr>
        <w:t>را صحیح دانسته است</w:t>
      </w:r>
      <w:r w:rsidR="00A06EE4">
        <w:rPr>
          <w:rFonts w:hint="cs"/>
          <w:rtl/>
        </w:rPr>
        <w:t xml:space="preserve"> در فقیه به تصحیح آقای غفاری</w:t>
      </w:r>
      <w:r w:rsidR="003C5917">
        <w:rPr>
          <w:rFonts w:hint="cs"/>
          <w:rtl/>
        </w:rPr>
        <w:t xml:space="preserve"> برای «یمنعوا»، نسخه بدل «یبیعوا»</w:t>
      </w:r>
      <w:r w:rsidR="00A06EE4">
        <w:rPr>
          <w:rFonts w:hint="cs"/>
          <w:rtl/>
        </w:rPr>
        <w:t xml:space="preserve"> نقل شده اما برای </w:t>
      </w:r>
      <w:r w:rsidR="003C5917">
        <w:rPr>
          <w:rFonts w:hint="cs"/>
          <w:rtl/>
        </w:rPr>
        <w:t>واو</w:t>
      </w:r>
      <w:r w:rsidR="00A06EE4">
        <w:rPr>
          <w:rFonts w:hint="cs"/>
          <w:rtl/>
        </w:rPr>
        <w:t>، نسخه بدلی ذکر نشده است.</w:t>
      </w:r>
    </w:p>
    <w:p w:rsidR="00413E01" w:rsidRDefault="00A06EE4" w:rsidP="003C5917">
      <w:pPr>
        <w:pStyle w:val="Heading4"/>
        <w:rPr>
          <w:rtl/>
        </w:rPr>
      </w:pPr>
      <w:bookmarkStart w:id="4" w:name="_Toc26804005"/>
      <w:r>
        <w:rPr>
          <w:rFonts w:hint="cs"/>
          <w:rtl/>
        </w:rPr>
        <w:lastRenderedPageBreak/>
        <w:t>بررسی صحت نسخه «و لا یمنعوا» یا «لکی لا یمنعوا»</w:t>
      </w:r>
      <w:bookmarkEnd w:id="4"/>
      <w:r>
        <w:rPr>
          <w:rFonts w:hint="cs"/>
          <w:rtl/>
        </w:rPr>
        <w:t xml:space="preserve"> </w:t>
      </w:r>
    </w:p>
    <w:p w:rsidR="00F16D86" w:rsidRDefault="00413E01" w:rsidP="00971337">
      <w:pPr>
        <w:jc w:val="both"/>
        <w:rPr>
          <w:rtl/>
        </w:rPr>
      </w:pPr>
      <w:r>
        <w:rPr>
          <w:rFonts w:hint="cs"/>
          <w:rtl/>
        </w:rPr>
        <w:t>درباره ا</w:t>
      </w:r>
      <w:r w:rsidR="00971337">
        <w:rPr>
          <w:rFonts w:hint="cs"/>
          <w:rtl/>
        </w:rPr>
        <w:t>ین که نسخه صحیح، «و لا» یا «لکی</w:t>
      </w:r>
      <w:r w:rsidR="00A06EE4">
        <w:rPr>
          <w:rFonts w:hint="cs"/>
          <w:rtl/>
        </w:rPr>
        <w:t>لا</w:t>
      </w:r>
      <w:r>
        <w:rPr>
          <w:rFonts w:hint="cs"/>
          <w:rtl/>
        </w:rPr>
        <w:t xml:space="preserve">» یا «کیلا» است گاه بحث از اکثریت نسخ است و گاه بحث از وجود وجه منطقی برای تبدیل یکی به دیگری است. فارغ از بحث کثرت نسخ، تبدیل واو به کی یا لکی به جهت </w:t>
      </w:r>
      <w:r w:rsidR="00235AD5">
        <w:rPr>
          <w:rFonts w:hint="cs"/>
          <w:rtl/>
        </w:rPr>
        <w:t>شباهت لفظی نیست اما با این حال برای تبدیل واو به کی یا لکی، دو وجه منطقی وجود دارد بر خلاف تبدیل کی یا لکی به واو</w:t>
      </w:r>
      <w:r w:rsidR="00971337">
        <w:rPr>
          <w:rFonts w:hint="cs"/>
          <w:rtl/>
        </w:rPr>
        <w:t>، که وجهی منطقی برای آن تصویر نمی شود</w:t>
      </w:r>
      <w:r w:rsidR="00235AD5">
        <w:rPr>
          <w:rFonts w:hint="cs"/>
          <w:rtl/>
        </w:rPr>
        <w:t xml:space="preserve">. </w:t>
      </w:r>
    </w:p>
    <w:p w:rsidR="00235AD5" w:rsidRDefault="00235AD5" w:rsidP="00377DF9">
      <w:pPr>
        <w:jc w:val="both"/>
        <w:rPr>
          <w:rtl/>
        </w:rPr>
      </w:pPr>
      <w:r>
        <w:rPr>
          <w:rFonts w:hint="cs"/>
          <w:rtl/>
        </w:rPr>
        <w:t xml:space="preserve">اولین وجه این است که مشابه این روایت در منابع عامه به «لئلّا یمنع به فضل الکلإ» تفسیر شده است. این امکان نیز وجود دارد که تفسیر عامه در حاشیه نوشته شده بوده و در استنساخ به تصور متن اصلی بودن، وارد متن شده باشد. دخول حاشیه در متن یکی از موارد شایع در تصحیف است اعم از آنکه حاشیه تفسیری بوده یا نقل نسخه بدل باشد. </w:t>
      </w:r>
    </w:p>
    <w:p w:rsidR="00235AD5" w:rsidRDefault="00235AD5" w:rsidP="00377DF9">
      <w:pPr>
        <w:jc w:val="both"/>
        <w:rPr>
          <w:rtl/>
        </w:rPr>
      </w:pPr>
      <w:r>
        <w:rPr>
          <w:rFonts w:hint="cs"/>
          <w:rtl/>
        </w:rPr>
        <w:t>دومین وجه این است که احتمال دارد تفسیر روایت در ذهن ناسخ بوده و ناسخ به هنگام استنساخ</w:t>
      </w:r>
      <w:r w:rsidR="00A06EE4">
        <w:rPr>
          <w:rFonts w:hint="cs"/>
          <w:rtl/>
        </w:rPr>
        <w:t>،</w:t>
      </w:r>
      <w:r>
        <w:rPr>
          <w:rFonts w:hint="cs"/>
          <w:rtl/>
        </w:rPr>
        <w:t xml:space="preserve"> به جای نوشتن متن اصلی به اشتباه، ترجمه روایت که در ذهنش است را نگاشته باشد. مکرّر برای بنده اتفاق افتاده که به علت تفسیر جعفر به امام صادق در ذهن، بدل «عن جعفر ع » «عن ابی عبد الله ع» نوشتم. </w:t>
      </w:r>
    </w:p>
    <w:p w:rsidR="003C0035" w:rsidRDefault="00235AD5" w:rsidP="00A06EE4">
      <w:pPr>
        <w:jc w:val="both"/>
        <w:rPr>
          <w:rtl/>
        </w:rPr>
      </w:pPr>
      <w:r>
        <w:rPr>
          <w:rFonts w:hint="cs"/>
          <w:rtl/>
        </w:rPr>
        <w:t xml:space="preserve">پس تبدیل واو به کی یا لکی، طبیعی است اما </w:t>
      </w:r>
      <w:r w:rsidR="00A06EE4">
        <w:rPr>
          <w:rFonts w:hint="cs"/>
          <w:rtl/>
        </w:rPr>
        <w:t>تبدیل لکی</w:t>
      </w:r>
      <w:r w:rsidR="003C0035">
        <w:rPr>
          <w:rFonts w:hint="cs"/>
          <w:rtl/>
        </w:rPr>
        <w:t xml:space="preserve"> به واو، وجه منطقی ندارد. در جلسه گذشته بیان شد: یکی از نکات مهم در تحلیل، شناخت عوامل تحریف و تصحیف است. یکی از مشکلاتی که در تحقیق و تصحیح نسخ خطی وجود دارد این است که مصحّحان و محقّقان عوامل تحریف را نمی دانند. بنده در مقاله تصحیف و تحریف در دانشنامه جهان اسلام، سعی کردم عناوین مختلف مؤثر در تصحیف و تحریف را ذکر کنم که کار بر روی آنها و بسط آنها مفید است.</w:t>
      </w:r>
      <w:r w:rsidR="009F0942">
        <w:rPr>
          <w:rFonts w:hint="cs"/>
          <w:rtl/>
        </w:rPr>
        <w:t xml:space="preserve"> این مقاله می تواند آغاز گر یک پژوهش باشد چناچه ویژگی مقالات دانشنامه ای این است که بیش از این که اطلاعاتی به خواننده منتقل کن</w:t>
      </w:r>
      <w:r w:rsidR="00A06EE4">
        <w:rPr>
          <w:rFonts w:hint="cs"/>
          <w:rtl/>
        </w:rPr>
        <w:t>ن</w:t>
      </w:r>
      <w:r w:rsidR="009F0942">
        <w:rPr>
          <w:rFonts w:hint="cs"/>
          <w:rtl/>
        </w:rPr>
        <w:t>د، دست خواننده را گرفته و به منابع راهنمایی می کن</w:t>
      </w:r>
      <w:r w:rsidR="00A06EE4">
        <w:rPr>
          <w:rFonts w:hint="cs"/>
          <w:rtl/>
        </w:rPr>
        <w:t>ن</w:t>
      </w:r>
      <w:r w:rsidR="009F0942">
        <w:rPr>
          <w:rFonts w:hint="cs"/>
          <w:rtl/>
        </w:rPr>
        <w:t xml:space="preserve">د. </w:t>
      </w:r>
      <w:r w:rsidR="003C0035">
        <w:rPr>
          <w:rFonts w:hint="cs"/>
          <w:rtl/>
        </w:rPr>
        <w:t xml:space="preserve">بنده در این مقاله از </w:t>
      </w:r>
      <w:r w:rsidR="009F0942">
        <w:rPr>
          <w:rFonts w:hint="cs"/>
          <w:rtl/>
        </w:rPr>
        <w:t xml:space="preserve">طنّاحی سنی که نتیجه کار خود در تصحیف و تحریف را نقل کرده و مطالب سودمندی دارد، استفاده کردم. ایشان قاعده تبدیل نامأنوس به مأنوس را نیز به عنوان نتیجه سال های متمادی تصحیح </w:t>
      </w:r>
      <w:r w:rsidR="00A06EE4">
        <w:rPr>
          <w:rFonts w:hint="cs"/>
          <w:rtl/>
        </w:rPr>
        <w:t xml:space="preserve">خود، </w:t>
      </w:r>
      <w:r w:rsidR="009F0942">
        <w:rPr>
          <w:rFonts w:hint="cs"/>
          <w:rtl/>
        </w:rPr>
        <w:t>بیان کرده است. بنده در تصحیح اخیر اصول الرجال، بحث قاعده تبدیل نامأنوس به مأنوس را اضافه کرده زیرا قاعده</w:t>
      </w:r>
      <w:r w:rsidR="00A06EE4">
        <w:rPr>
          <w:rFonts w:hint="cs"/>
          <w:rtl/>
        </w:rPr>
        <w:t xml:space="preserve"> ای</w:t>
      </w:r>
      <w:r w:rsidR="009F0942">
        <w:rPr>
          <w:rFonts w:hint="cs"/>
          <w:rtl/>
        </w:rPr>
        <w:t xml:space="preserve"> </w:t>
      </w:r>
      <w:r w:rsidR="00A0137B">
        <w:rPr>
          <w:rFonts w:hint="cs"/>
          <w:rtl/>
        </w:rPr>
        <w:t xml:space="preserve">اساسی در تحریفات و تصحیفات است. </w:t>
      </w:r>
    </w:p>
    <w:p w:rsidR="009F0942" w:rsidRDefault="003C5917" w:rsidP="003C5917">
      <w:pPr>
        <w:jc w:val="both"/>
        <w:rPr>
          <w:rtl/>
        </w:rPr>
      </w:pPr>
      <w:r>
        <w:rPr>
          <w:rFonts w:hint="cs"/>
          <w:rtl/>
        </w:rPr>
        <w:t>نتیجه آنکه،</w:t>
      </w:r>
      <w:r w:rsidR="00A0137B">
        <w:rPr>
          <w:rFonts w:hint="cs"/>
          <w:rtl/>
        </w:rPr>
        <w:t xml:space="preserve"> نسخه اصل</w:t>
      </w:r>
      <w:r w:rsidR="00A06EE4">
        <w:rPr>
          <w:rFonts w:hint="cs"/>
          <w:rtl/>
        </w:rPr>
        <w:t>ی روایت فقیه از ناحیه واو و کی</w:t>
      </w:r>
      <w:r w:rsidR="00A0137B">
        <w:rPr>
          <w:rFonts w:hint="cs"/>
          <w:rtl/>
        </w:rPr>
        <w:t>، «</w:t>
      </w:r>
      <w:r w:rsidR="00A0137B" w:rsidRPr="00E42852">
        <w:rPr>
          <w:rFonts w:hint="cs"/>
          <w:rtl/>
        </w:rPr>
        <w:t>وَ</w:t>
      </w:r>
      <w:r w:rsidR="00A0137B" w:rsidRPr="00E42852">
        <w:rPr>
          <w:rtl/>
        </w:rPr>
        <w:t xml:space="preserve"> </w:t>
      </w:r>
      <w:r w:rsidR="00A0137B" w:rsidRPr="00E42852">
        <w:rPr>
          <w:rFonts w:hint="cs"/>
          <w:rtl/>
        </w:rPr>
        <w:t>لَا</w:t>
      </w:r>
      <w:r w:rsidR="00A0137B" w:rsidRPr="00E42852">
        <w:rPr>
          <w:rtl/>
        </w:rPr>
        <w:t xml:space="preserve"> </w:t>
      </w:r>
      <w:r w:rsidR="00A0137B" w:rsidRPr="00E42852">
        <w:rPr>
          <w:rFonts w:hint="cs"/>
          <w:rtl/>
        </w:rPr>
        <w:t>يَ</w:t>
      </w:r>
      <w:r w:rsidR="00A0137B">
        <w:rPr>
          <w:rFonts w:hint="cs"/>
          <w:rtl/>
        </w:rPr>
        <w:t>منعو</w:t>
      </w:r>
      <w:r w:rsidR="00A0137B" w:rsidRPr="00E42852">
        <w:rPr>
          <w:rFonts w:hint="cs"/>
          <w:rtl/>
        </w:rPr>
        <w:t>ا</w:t>
      </w:r>
      <w:r w:rsidR="00A0137B" w:rsidRPr="00E42852">
        <w:rPr>
          <w:rtl/>
        </w:rPr>
        <w:t xml:space="preserve"> </w:t>
      </w:r>
      <w:r w:rsidR="00A0137B" w:rsidRPr="00E42852">
        <w:rPr>
          <w:rFonts w:hint="cs"/>
          <w:rtl/>
        </w:rPr>
        <w:t>فَضْلَ</w:t>
      </w:r>
      <w:r w:rsidR="00A0137B" w:rsidRPr="00E42852">
        <w:rPr>
          <w:rtl/>
        </w:rPr>
        <w:t xml:space="preserve"> </w:t>
      </w:r>
      <w:r w:rsidR="00A0137B" w:rsidRPr="00E42852">
        <w:rPr>
          <w:rFonts w:hint="cs"/>
          <w:rtl/>
        </w:rPr>
        <w:t>الْكَلَإِ</w:t>
      </w:r>
      <w:r w:rsidR="00A06EE4">
        <w:rPr>
          <w:rFonts w:hint="cs"/>
          <w:rtl/>
        </w:rPr>
        <w:t>» بوده و لکی و کی</w:t>
      </w:r>
      <w:r w:rsidR="00A0137B">
        <w:rPr>
          <w:rFonts w:hint="cs"/>
          <w:rtl/>
        </w:rPr>
        <w:t>، تفسیر</w:t>
      </w:r>
      <w:r>
        <w:rPr>
          <w:rFonts w:hint="cs"/>
          <w:rtl/>
        </w:rPr>
        <w:t xml:space="preserve">ِ </w:t>
      </w:r>
      <w:r w:rsidR="00A0137B">
        <w:rPr>
          <w:rFonts w:hint="cs"/>
          <w:rtl/>
        </w:rPr>
        <w:t xml:space="preserve">وارد </w:t>
      </w:r>
      <w:r>
        <w:rPr>
          <w:rFonts w:hint="cs"/>
          <w:rtl/>
        </w:rPr>
        <w:t xml:space="preserve">شده در </w:t>
      </w:r>
      <w:r w:rsidR="00A0137B">
        <w:rPr>
          <w:rFonts w:hint="cs"/>
          <w:rtl/>
        </w:rPr>
        <w:t xml:space="preserve">متن است. </w:t>
      </w:r>
    </w:p>
    <w:p w:rsidR="003C5917" w:rsidRDefault="00A0137B" w:rsidP="003C5917">
      <w:pPr>
        <w:jc w:val="both"/>
        <w:rPr>
          <w:rtl/>
        </w:rPr>
      </w:pPr>
      <w:r>
        <w:rPr>
          <w:rFonts w:hint="cs"/>
          <w:rtl/>
        </w:rPr>
        <w:t>این نکته نیازمند ضمیمه است: بنده مقاله ای</w:t>
      </w:r>
      <w:r w:rsidR="00A07DFB">
        <w:rPr>
          <w:rFonts w:hint="cs"/>
          <w:rtl/>
        </w:rPr>
        <w:t xml:space="preserve"> با عنوان تصحیح و راهکارهای آن</w:t>
      </w:r>
      <w:r>
        <w:rPr>
          <w:rFonts w:hint="cs"/>
          <w:rtl/>
        </w:rPr>
        <w:t xml:space="preserve"> نوشتم که جایزه</w:t>
      </w:r>
      <w:r w:rsidR="00A07DFB">
        <w:rPr>
          <w:rStyle w:val="FootnoteReference"/>
          <w:rtl/>
        </w:rPr>
        <w:footnoteReference w:id="7"/>
      </w:r>
      <w:r w:rsidR="00A07DFB">
        <w:rPr>
          <w:rFonts w:hint="cs"/>
          <w:rtl/>
        </w:rPr>
        <w:t xml:space="preserve"> نیز به آن تعلق گرفت. در آن مقاله اشاره کردم که مصحّح به معنای دقیق</w:t>
      </w:r>
      <w:r w:rsidR="003C5917">
        <w:rPr>
          <w:rFonts w:hint="cs"/>
          <w:rtl/>
        </w:rPr>
        <w:t>،</w:t>
      </w:r>
      <w:r w:rsidR="00A07DFB">
        <w:rPr>
          <w:rFonts w:hint="cs"/>
          <w:rtl/>
        </w:rPr>
        <w:t xml:space="preserve"> کسی است که دنبال صحیح واقعی نیست بلکه به دنبال نزدیک ترین نسخه به نسخه مؤلف است. بله گاه صحیح واقعی طریق </w:t>
      </w:r>
      <w:r w:rsidR="003C5917">
        <w:rPr>
          <w:rFonts w:hint="cs"/>
          <w:rtl/>
        </w:rPr>
        <w:t>شناسایی</w:t>
      </w:r>
      <w:r w:rsidR="00A07DFB">
        <w:rPr>
          <w:rFonts w:hint="cs"/>
          <w:rtl/>
        </w:rPr>
        <w:t xml:space="preserve"> صحیح عند المؤلف است</w:t>
      </w:r>
      <w:r w:rsidR="003C5917">
        <w:rPr>
          <w:rFonts w:hint="cs"/>
          <w:rtl/>
        </w:rPr>
        <w:t>.</w:t>
      </w:r>
      <w:r w:rsidR="00A07DFB">
        <w:rPr>
          <w:rFonts w:hint="cs"/>
          <w:rtl/>
        </w:rPr>
        <w:t xml:space="preserve"> زیرا به طور طبیعی</w:t>
      </w:r>
      <w:r w:rsidR="003C5917">
        <w:rPr>
          <w:rFonts w:hint="cs"/>
          <w:rtl/>
        </w:rPr>
        <w:t>،</w:t>
      </w:r>
      <w:r w:rsidR="00A07DFB">
        <w:rPr>
          <w:rFonts w:hint="cs"/>
          <w:rtl/>
        </w:rPr>
        <w:t xml:space="preserve"> مؤلف نباید اشتباه کرده باشد. پس در جایی که قرائنی برای کشف صحیح عند المؤلف وجود دارد، باید آن را در متن قرار داد هر چند عبارت</w:t>
      </w:r>
      <w:r w:rsidR="003C5917">
        <w:rPr>
          <w:rFonts w:hint="cs"/>
          <w:rtl/>
        </w:rPr>
        <w:t xml:space="preserve"> فی الواقع</w:t>
      </w:r>
      <w:r w:rsidR="00A07DFB">
        <w:rPr>
          <w:rFonts w:hint="cs"/>
          <w:rtl/>
        </w:rPr>
        <w:t xml:space="preserve"> غلط باشد. پس غلط در تصحیح</w:t>
      </w:r>
      <w:r w:rsidR="003C5917">
        <w:rPr>
          <w:rFonts w:hint="cs"/>
          <w:rtl/>
        </w:rPr>
        <w:t>،</w:t>
      </w:r>
      <w:r w:rsidR="00A07DFB">
        <w:rPr>
          <w:rFonts w:hint="cs"/>
          <w:rtl/>
        </w:rPr>
        <w:t xml:space="preserve"> آن چیزی است که نسخه مؤلف نیست و صحیح آن چیزی است که نسخه مؤلف است. </w:t>
      </w:r>
    </w:p>
    <w:p w:rsidR="00A07DFB" w:rsidRDefault="00A07DFB" w:rsidP="003C5917">
      <w:pPr>
        <w:jc w:val="both"/>
        <w:rPr>
          <w:rtl/>
        </w:rPr>
      </w:pPr>
      <w:r>
        <w:rPr>
          <w:rFonts w:hint="cs"/>
          <w:rtl/>
        </w:rPr>
        <w:t>در بحث حاضر نیز بحث این ن</w:t>
      </w:r>
      <w:r w:rsidR="003C5917">
        <w:rPr>
          <w:rFonts w:hint="cs"/>
          <w:rtl/>
        </w:rPr>
        <w:t>یست که از پیامبر ص، واو یا لکی</w:t>
      </w:r>
      <w:r>
        <w:rPr>
          <w:rFonts w:hint="cs"/>
          <w:rtl/>
        </w:rPr>
        <w:t xml:space="preserve"> صادر شده بلکه بحث این است که عبارت مرحوم شیخ صدوق کدام یک است؟ «لعله الصحیح» در عبارت آقای سیستانی نیز به عنوان صحیح در نسخه مؤلف است نه صحیح واقعی. به همین دلیل برای تصحیح،</w:t>
      </w:r>
      <w:r w:rsidR="003C5917">
        <w:rPr>
          <w:rFonts w:hint="cs"/>
          <w:rtl/>
        </w:rPr>
        <w:t xml:space="preserve"> نمی توان</w:t>
      </w:r>
      <w:r>
        <w:rPr>
          <w:rFonts w:hint="cs"/>
          <w:rtl/>
        </w:rPr>
        <w:t xml:space="preserve"> تصحیح اجتهادی انجام داد و باید نسخه ای مطابق تصحیح، یافت شود. </w:t>
      </w:r>
    </w:p>
    <w:p w:rsidR="00A0137B" w:rsidRDefault="00A07DFB" w:rsidP="00377DF9">
      <w:pPr>
        <w:jc w:val="both"/>
        <w:rPr>
          <w:rtl/>
        </w:rPr>
      </w:pPr>
      <w:r>
        <w:rPr>
          <w:rFonts w:hint="cs"/>
          <w:rtl/>
        </w:rPr>
        <w:t>از این منظر، اطمینان وجود دارد</w:t>
      </w:r>
      <w:r w:rsidR="003C5917">
        <w:rPr>
          <w:rFonts w:hint="cs"/>
          <w:rtl/>
        </w:rPr>
        <w:t xml:space="preserve"> که عبارت فقیه، واو بوده و لکی و کی</w:t>
      </w:r>
      <w:r>
        <w:rPr>
          <w:rFonts w:hint="cs"/>
          <w:rtl/>
        </w:rPr>
        <w:t xml:space="preserve">، عبارت تبدیل شده و جایگزین شده از واو است. </w:t>
      </w:r>
    </w:p>
    <w:p w:rsidR="00A07DFB" w:rsidRDefault="00A07DFB" w:rsidP="003C5917">
      <w:pPr>
        <w:jc w:val="both"/>
        <w:rPr>
          <w:rtl/>
        </w:rPr>
      </w:pPr>
      <w:r>
        <w:rPr>
          <w:rFonts w:hint="cs"/>
          <w:rtl/>
        </w:rPr>
        <w:t xml:space="preserve">خلاصه کلام این است که برخی به علت نقل نشدن لا ضرر و لا ضرار ذیل حدیث منع فضل ماء، کشف </w:t>
      </w:r>
      <w:r w:rsidR="003C5917">
        <w:rPr>
          <w:rFonts w:hint="cs"/>
          <w:rtl/>
        </w:rPr>
        <w:t>کرده اند:</w:t>
      </w:r>
      <w:r>
        <w:rPr>
          <w:rFonts w:hint="cs"/>
          <w:rtl/>
        </w:rPr>
        <w:t xml:space="preserve"> در روایت عقبه بن خالد نیز لا ضرر و لا ضرار، ذیل روایت نیست. آقای سیستانی بیان می کند: در ذیل حدیث شفعه ذکر کرده ایم نقل عامه دقیق نبوده و اعتباری ندارد. به نظر می رسد، </w:t>
      </w:r>
      <w:r w:rsidR="003C5917">
        <w:rPr>
          <w:rFonts w:hint="cs"/>
          <w:rtl/>
        </w:rPr>
        <w:t xml:space="preserve">نمی توان </w:t>
      </w:r>
      <w:r>
        <w:rPr>
          <w:rFonts w:hint="cs"/>
          <w:rtl/>
        </w:rPr>
        <w:t xml:space="preserve">به عنوان دلیل به نقل های عامه استناد کرد اما به عنوان مؤید و برای تجمیع قرائن، استفاده از نقل های عامه مفید است. </w:t>
      </w:r>
    </w:p>
    <w:p w:rsidR="00A07DFB" w:rsidRDefault="00A07DFB" w:rsidP="00377DF9">
      <w:pPr>
        <w:jc w:val="both"/>
        <w:rPr>
          <w:rtl/>
        </w:rPr>
      </w:pPr>
    </w:p>
    <w:p w:rsidR="00A07DFB" w:rsidRDefault="00A07DFB" w:rsidP="00377DF9">
      <w:pPr>
        <w:jc w:val="both"/>
        <w:rPr>
          <w:rtl/>
        </w:rPr>
      </w:pPr>
      <w:r>
        <w:rPr>
          <w:rFonts w:hint="cs"/>
          <w:rtl/>
        </w:rPr>
        <w:t xml:space="preserve">به نظر می رسد در هیچ یک از این سه جهت نمی توان با ایشان موافقت کرد. اما در نقل قضیه سمره بن جندب، نقل معتبر </w:t>
      </w:r>
    </w:p>
    <w:p w:rsidR="009F0942" w:rsidRDefault="009F0942" w:rsidP="00377DF9">
      <w:pPr>
        <w:jc w:val="both"/>
        <w:rPr>
          <w:rtl/>
        </w:rPr>
      </w:pPr>
    </w:p>
    <w:p w:rsidR="009F0942" w:rsidRDefault="009F0942" w:rsidP="00377DF9">
      <w:pPr>
        <w:jc w:val="both"/>
        <w:rPr>
          <w:rtl/>
        </w:rPr>
      </w:pPr>
    </w:p>
    <w:p w:rsidR="00413E01" w:rsidRDefault="00413E01" w:rsidP="00377DF9">
      <w:pPr>
        <w:jc w:val="both"/>
        <w:rPr>
          <w:rtl/>
        </w:rPr>
      </w:pPr>
    </w:p>
    <w:p w:rsidR="00413E01" w:rsidRDefault="00413E01" w:rsidP="00377DF9">
      <w:pPr>
        <w:jc w:val="both"/>
        <w:rPr>
          <w:rtl/>
        </w:rPr>
      </w:pPr>
    </w:p>
    <w:p w:rsidR="00F16D86" w:rsidRPr="00F16D86" w:rsidRDefault="00F16D86" w:rsidP="00377DF9">
      <w:pPr>
        <w:jc w:val="both"/>
        <w:rPr>
          <w:rtl/>
        </w:rPr>
      </w:pPr>
    </w:p>
    <w:p w:rsidR="006927C7" w:rsidRDefault="006927C7" w:rsidP="00377DF9">
      <w:pPr>
        <w:jc w:val="both"/>
        <w:rPr>
          <w:rtl/>
        </w:rPr>
      </w:pPr>
    </w:p>
    <w:p w:rsidR="006927C7" w:rsidRDefault="006927C7" w:rsidP="00377DF9">
      <w:pPr>
        <w:jc w:val="both"/>
        <w:rPr>
          <w:rtl/>
        </w:rPr>
      </w:pPr>
    </w:p>
    <w:p w:rsidR="006927C7" w:rsidRDefault="006927C7" w:rsidP="00377DF9">
      <w:pPr>
        <w:jc w:val="both"/>
        <w:rPr>
          <w:rtl/>
        </w:rPr>
      </w:pPr>
    </w:p>
    <w:p w:rsidR="006927C7" w:rsidRDefault="006927C7" w:rsidP="00377DF9">
      <w:pPr>
        <w:jc w:val="both"/>
        <w:rPr>
          <w:rtl/>
        </w:rPr>
      </w:pPr>
    </w:p>
    <w:p w:rsidR="006927C7" w:rsidRDefault="006927C7" w:rsidP="00377DF9">
      <w:pPr>
        <w:jc w:val="both"/>
        <w:rPr>
          <w:rtl/>
        </w:rPr>
      </w:pPr>
      <w:r>
        <w:rPr>
          <w:rFonts w:hint="cs"/>
          <w:rtl/>
        </w:rPr>
        <w:t>قَضَى</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بَيْنَ</w:t>
      </w:r>
      <w:r>
        <w:rPr>
          <w:rtl/>
        </w:rPr>
        <w:t xml:space="preserve"> </w:t>
      </w:r>
      <w:r>
        <w:rPr>
          <w:rFonts w:hint="cs"/>
          <w:rtl/>
        </w:rPr>
        <w:t>أَهْلِ</w:t>
      </w:r>
      <w:r>
        <w:rPr>
          <w:rtl/>
        </w:rPr>
        <w:t xml:space="preserve"> </w:t>
      </w:r>
      <w:r>
        <w:rPr>
          <w:rFonts w:hint="cs"/>
          <w:rtl/>
        </w:rPr>
        <w:t>الْمَدِينَةِ</w:t>
      </w:r>
      <w:r>
        <w:rPr>
          <w:rtl/>
        </w:rPr>
        <w:t xml:space="preserve"> </w:t>
      </w:r>
      <w:r>
        <w:rPr>
          <w:rFonts w:hint="cs"/>
          <w:rtl/>
        </w:rPr>
        <w:t>فِي</w:t>
      </w:r>
      <w:r>
        <w:rPr>
          <w:rtl/>
        </w:rPr>
        <w:t xml:space="preserve"> </w:t>
      </w:r>
      <w:r>
        <w:rPr>
          <w:rFonts w:hint="cs"/>
          <w:rtl/>
        </w:rPr>
        <w:t>مَشَارِبِ</w:t>
      </w:r>
      <w:r>
        <w:rPr>
          <w:rtl/>
        </w:rPr>
        <w:t xml:space="preserve"> </w:t>
      </w:r>
      <w:r>
        <w:rPr>
          <w:rFonts w:hint="cs"/>
          <w:rtl/>
        </w:rPr>
        <w:t>النَّخْلِ</w:t>
      </w:r>
      <w:r>
        <w:rPr>
          <w:rtl/>
        </w:rPr>
        <w:t xml:space="preserve"> </w:t>
      </w:r>
      <w:r>
        <w:rPr>
          <w:rFonts w:hint="cs"/>
          <w:rtl/>
        </w:rPr>
        <w:t>أَنَّهُ</w:t>
      </w:r>
      <w:r>
        <w:rPr>
          <w:rtl/>
        </w:rPr>
        <w:t xml:space="preserve"> </w:t>
      </w:r>
      <w:r>
        <w:rPr>
          <w:rFonts w:hint="cs"/>
          <w:rtl/>
        </w:rPr>
        <w:t>لَا</w:t>
      </w:r>
      <w:r>
        <w:rPr>
          <w:rtl/>
        </w:rPr>
        <w:t xml:space="preserve"> </w:t>
      </w:r>
      <w:r>
        <w:rPr>
          <w:rFonts w:hint="cs"/>
          <w:rtl/>
        </w:rPr>
        <w:t>يُمْنَعُ</w:t>
      </w:r>
      <w:r>
        <w:rPr>
          <w:rtl/>
        </w:rPr>
        <w:t xml:space="preserve"> </w:t>
      </w:r>
      <w:r>
        <w:rPr>
          <w:rFonts w:hint="cs"/>
          <w:rtl/>
        </w:rPr>
        <w:t>نَفْعُ</w:t>
      </w:r>
      <w:r>
        <w:rPr>
          <w:rtl/>
        </w:rPr>
        <w:t xml:space="preserve"> </w:t>
      </w:r>
      <w:r>
        <w:rPr>
          <w:rFonts w:hint="cs"/>
          <w:rtl/>
        </w:rPr>
        <w:t>الشَّيْ‏ءِ (نقع البئر)</w:t>
      </w:r>
      <w:r>
        <w:rPr>
          <w:rtl/>
        </w:rPr>
        <w:t xml:space="preserve"> </w:t>
      </w:r>
      <w:r>
        <w:rPr>
          <w:rFonts w:hint="cs"/>
          <w:rtl/>
        </w:rPr>
        <w:t>وَ</w:t>
      </w:r>
      <w:r>
        <w:rPr>
          <w:rtl/>
        </w:rPr>
        <w:t xml:space="preserve"> </w:t>
      </w:r>
      <w:r>
        <w:rPr>
          <w:rFonts w:hint="cs"/>
          <w:rtl/>
        </w:rPr>
        <w:t>قَضَى</w:t>
      </w:r>
      <w:r>
        <w:rPr>
          <w:rtl/>
        </w:rPr>
        <w:t xml:space="preserve"> </w:t>
      </w:r>
      <w:r>
        <w:rPr>
          <w:rFonts w:hint="cs"/>
          <w:rtl/>
        </w:rPr>
        <w:t>ص</w:t>
      </w:r>
      <w:r>
        <w:rPr>
          <w:rtl/>
        </w:rPr>
        <w:t xml:space="preserve"> </w:t>
      </w:r>
      <w:r>
        <w:rPr>
          <w:rFonts w:hint="cs"/>
          <w:rtl/>
        </w:rPr>
        <w:t>بَيْنَ</w:t>
      </w:r>
      <w:r>
        <w:rPr>
          <w:rtl/>
        </w:rPr>
        <w:t xml:space="preserve"> </w:t>
      </w:r>
      <w:r>
        <w:rPr>
          <w:rFonts w:hint="cs"/>
          <w:rtl/>
        </w:rPr>
        <w:t>أَهْلِ</w:t>
      </w:r>
      <w:r>
        <w:rPr>
          <w:rtl/>
        </w:rPr>
        <w:t xml:space="preserve"> </w:t>
      </w:r>
      <w:r>
        <w:rPr>
          <w:rFonts w:hint="cs"/>
          <w:rtl/>
        </w:rPr>
        <w:t>الْبَادِيَةِ</w:t>
      </w:r>
      <w:r>
        <w:rPr>
          <w:rtl/>
        </w:rPr>
        <w:t xml:space="preserve"> </w:t>
      </w:r>
      <w:r>
        <w:rPr>
          <w:rFonts w:hint="cs"/>
          <w:rtl/>
        </w:rPr>
        <w:t>أَنَّهُ</w:t>
      </w:r>
      <w:r>
        <w:rPr>
          <w:rtl/>
        </w:rPr>
        <w:t xml:space="preserve"> </w:t>
      </w:r>
      <w:r>
        <w:rPr>
          <w:rFonts w:hint="cs"/>
          <w:rtl/>
        </w:rPr>
        <w:t>لَا</w:t>
      </w:r>
      <w:r>
        <w:rPr>
          <w:rtl/>
        </w:rPr>
        <w:t xml:space="preserve"> </w:t>
      </w:r>
      <w:r>
        <w:rPr>
          <w:rFonts w:hint="cs"/>
          <w:rtl/>
        </w:rPr>
        <w:t>يُمْنَعُ</w:t>
      </w:r>
      <w:r>
        <w:rPr>
          <w:rtl/>
        </w:rPr>
        <w:t xml:space="preserve"> </w:t>
      </w:r>
      <w:r>
        <w:rPr>
          <w:rFonts w:hint="cs"/>
          <w:rtl/>
        </w:rPr>
        <w:t>فَضْلُ</w:t>
      </w:r>
      <w:r>
        <w:rPr>
          <w:rtl/>
        </w:rPr>
        <w:t xml:space="preserve"> </w:t>
      </w:r>
      <w:r>
        <w:rPr>
          <w:rFonts w:hint="cs"/>
          <w:rtl/>
        </w:rPr>
        <w:t>مَاءٍ</w:t>
      </w:r>
      <w:r>
        <w:rPr>
          <w:rtl/>
        </w:rPr>
        <w:t xml:space="preserve"> </w:t>
      </w:r>
      <w:r>
        <w:rPr>
          <w:rFonts w:hint="cs"/>
          <w:rtl/>
        </w:rPr>
        <w:t>لِيُمْنَعَ</w:t>
      </w:r>
      <w:r>
        <w:rPr>
          <w:rtl/>
        </w:rPr>
        <w:t xml:space="preserve"> </w:t>
      </w:r>
      <w:r>
        <w:rPr>
          <w:rFonts w:hint="cs"/>
          <w:rtl/>
        </w:rPr>
        <w:t>بِهِ</w:t>
      </w:r>
      <w:r>
        <w:rPr>
          <w:rtl/>
        </w:rPr>
        <w:t xml:space="preserve"> </w:t>
      </w:r>
      <w:r>
        <w:rPr>
          <w:rFonts w:hint="cs"/>
          <w:rtl/>
        </w:rPr>
        <w:t>فَضْلُ</w:t>
      </w:r>
      <w:r>
        <w:rPr>
          <w:rtl/>
        </w:rPr>
        <w:t xml:space="preserve"> </w:t>
      </w:r>
      <w:r>
        <w:rPr>
          <w:rFonts w:hint="cs"/>
          <w:rtl/>
        </w:rPr>
        <w:t>كَلَإٍ</w:t>
      </w:r>
      <w:r>
        <w:rPr>
          <w:rtl/>
        </w:rPr>
        <w:t xml:space="preserve"> </w:t>
      </w:r>
      <w:r>
        <w:rPr>
          <w:rFonts w:hint="cs"/>
          <w:rtl/>
        </w:rPr>
        <w:t>وَ</w:t>
      </w:r>
      <w:r>
        <w:rPr>
          <w:rtl/>
        </w:rPr>
        <w:t xml:space="preserve"> </w:t>
      </w:r>
      <w:r>
        <w:rPr>
          <w:rFonts w:hint="cs"/>
          <w:rtl/>
        </w:rPr>
        <w:t>قَالَ</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p>
    <w:p w:rsidR="006927C7" w:rsidRPr="006162A2" w:rsidRDefault="006927C7" w:rsidP="00377DF9">
      <w:pPr>
        <w:jc w:val="both"/>
        <w:rPr>
          <w:rtl/>
        </w:rPr>
      </w:pPr>
    </w:p>
    <w:sectPr w:rsidR="006927C7"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C1B" w:rsidRDefault="00867C1B" w:rsidP="008B750B">
      <w:pPr>
        <w:spacing w:line="240" w:lineRule="auto"/>
      </w:pPr>
      <w:r>
        <w:separator/>
      </w:r>
    </w:p>
  </w:endnote>
  <w:endnote w:type="continuationSeparator" w:id="0">
    <w:p w:rsidR="00867C1B" w:rsidRDefault="00867C1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71829" w:rsidRPr="00171829">
            <w:rPr>
              <w:noProof/>
              <w:rtl/>
              <w:lang w:val="fa-IR"/>
            </w:rPr>
            <w:t>2</w:t>
          </w:r>
          <w:r>
            <w:rPr>
              <w:noProof/>
            </w:rPr>
            <w:fldChar w:fldCharType="end"/>
          </w:r>
        </w:p>
      </w:tc>
      <w:tc>
        <w:tcPr>
          <w:tcW w:w="4786" w:type="dxa"/>
          <w:tcBorders>
            <w:top w:val="nil"/>
            <w:left w:val="nil"/>
            <w:bottom w:val="nil"/>
            <w:right w:val="nil"/>
          </w:tcBorders>
          <w:vAlign w:val="center"/>
        </w:tcPr>
        <w:p w:rsidR="006D44C1" w:rsidRPr="006D44C1" w:rsidRDefault="00DF6B4B" w:rsidP="001B6799">
          <w:pPr>
            <w:pStyle w:val="Footer"/>
            <w:bidi w:val="0"/>
            <w:rPr>
              <w:color w:val="808080" w:themeColor="background1" w:themeShade="80"/>
              <w:rtl/>
            </w:rPr>
          </w:pPr>
          <w:bookmarkStart w:id="12" w:name="BokAdres"/>
          <w:bookmarkEnd w:id="12"/>
          <w:r>
            <w:rPr>
              <w:color w:val="808080" w:themeColor="background1" w:themeShade="80"/>
            </w:rPr>
            <w:t>U1js1_13980904-033_ga1_mfeb.ir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C1B" w:rsidRDefault="00867C1B" w:rsidP="008B750B">
      <w:pPr>
        <w:spacing w:line="240" w:lineRule="auto"/>
      </w:pPr>
      <w:r>
        <w:separator/>
      </w:r>
    </w:p>
  </w:footnote>
  <w:footnote w:type="continuationSeparator" w:id="0">
    <w:p w:rsidR="00867C1B" w:rsidRDefault="00867C1B" w:rsidP="008B750B">
      <w:pPr>
        <w:spacing w:line="240" w:lineRule="auto"/>
      </w:pPr>
      <w:r>
        <w:continuationSeparator/>
      </w:r>
    </w:p>
  </w:footnote>
  <w:footnote w:id="1">
    <w:p w:rsidR="00E42852" w:rsidRDefault="00E42852" w:rsidP="00E42852">
      <w:pPr>
        <w:pStyle w:val="FootnoteText"/>
      </w:pPr>
      <w:r>
        <w:rPr>
          <w:rStyle w:val="FootnoteReference"/>
        </w:rPr>
        <w:footnoteRef/>
      </w:r>
      <w:r>
        <w:rPr>
          <w:rtl/>
        </w:rPr>
        <w:t xml:space="preserve"> </w:t>
      </w:r>
      <w:r>
        <w:rPr>
          <w:rFonts w:hint="cs"/>
          <w:rtl/>
        </w:rPr>
        <w:t>ابن ابی جمهور مؤلف کتاب عوالی اللئالی و درر اللئالی است که درر اللئالی مفصّل تر بوده و اخیرا به چاپ رسیده است.</w:t>
      </w:r>
    </w:p>
  </w:footnote>
  <w:footnote w:id="2">
    <w:p w:rsidR="006927C7" w:rsidRPr="006927C7" w:rsidRDefault="006927C7" w:rsidP="006927C7">
      <w:pPr>
        <w:pStyle w:val="FootnoteText"/>
        <w:rPr>
          <w:rtl/>
        </w:rPr>
      </w:pPr>
      <w:r w:rsidRPr="006927C7">
        <w:footnoteRef/>
      </w:r>
      <w:r w:rsidRPr="006927C7">
        <w:rPr>
          <w:rtl/>
        </w:rPr>
        <w:t xml:space="preserve"> </w:t>
      </w:r>
      <w:hyperlink r:id="rId1" w:history="1">
        <w:r w:rsidRPr="006927C7">
          <w:rPr>
            <w:rStyle w:val="Hyperlink"/>
            <w:rFonts w:hint="cs"/>
            <w:rtl/>
          </w:rPr>
          <w:t>مستدرک</w:t>
        </w:r>
        <w:r w:rsidRPr="006927C7">
          <w:rPr>
            <w:rStyle w:val="Hyperlink"/>
            <w:rtl/>
          </w:rPr>
          <w:t xml:space="preserve"> </w:t>
        </w:r>
        <w:r w:rsidRPr="006927C7">
          <w:rPr>
            <w:rStyle w:val="Hyperlink"/>
            <w:rFonts w:hint="cs"/>
            <w:rtl/>
          </w:rPr>
          <w:t>الوسائل،</w:t>
        </w:r>
        <w:r w:rsidRPr="006927C7">
          <w:rPr>
            <w:rStyle w:val="Hyperlink"/>
            <w:rtl/>
          </w:rPr>
          <w:t xml:space="preserve"> </w:t>
        </w:r>
        <w:r w:rsidRPr="006927C7">
          <w:rPr>
            <w:rStyle w:val="Hyperlink"/>
            <w:rFonts w:hint="cs"/>
            <w:rtl/>
          </w:rPr>
          <w:t>محدث</w:t>
        </w:r>
        <w:r w:rsidRPr="006927C7">
          <w:rPr>
            <w:rStyle w:val="Hyperlink"/>
            <w:rtl/>
          </w:rPr>
          <w:t xml:space="preserve"> </w:t>
        </w:r>
        <w:r w:rsidRPr="006927C7">
          <w:rPr>
            <w:rStyle w:val="Hyperlink"/>
            <w:rFonts w:hint="cs"/>
            <w:rtl/>
          </w:rPr>
          <w:t>نوری،</w:t>
        </w:r>
        <w:r w:rsidRPr="006927C7">
          <w:rPr>
            <w:rStyle w:val="Hyperlink"/>
            <w:rtl/>
          </w:rPr>
          <w:t xml:space="preserve"> </w:t>
        </w:r>
        <w:r w:rsidRPr="006927C7">
          <w:rPr>
            <w:rStyle w:val="Hyperlink"/>
            <w:rFonts w:hint="cs"/>
            <w:rtl/>
          </w:rPr>
          <w:t>ج</w:t>
        </w:r>
        <w:r w:rsidRPr="006927C7">
          <w:rPr>
            <w:rStyle w:val="Hyperlink"/>
            <w:rtl/>
          </w:rPr>
          <w:t>17</w:t>
        </w:r>
        <w:r w:rsidR="00F16D86">
          <w:rPr>
            <w:rStyle w:val="Hyperlink"/>
            <w:rFonts w:hint="cs"/>
            <w:rtl/>
          </w:rPr>
          <w:t xml:space="preserve"> </w:t>
        </w:r>
        <w:r w:rsidRPr="006927C7">
          <w:rPr>
            <w:rStyle w:val="Hyperlink"/>
            <w:rFonts w:hint="cs"/>
            <w:rtl/>
          </w:rPr>
          <w:t>،</w:t>
        </w:r>
        <w:r w:rsidRPr="006927C7">
          <w:rPr>
            <w:rStyle w:val="Hyperlink"/>
            <w:rtl/>
          </w:rPr>
          <w:t xml:space="preserve"> </w:t>
        </w:r>
        <w:r w:rsidRPr="006927C7">
          <w:rPr>
            <w:rStyle w:val="Hyperlink"/>
            <w:rFonts w:hint="cs"/>
            <w:rtl/>
          </w:rPr>
          <w:t>ص</w:t>
        </w:r>
        <w:r w:rsidRPr="006927C7">
          <w:rPr>
            <w:rStyle w:val="Hyperlink"/>
            <w:rtl/>
          </w:rPr>
          <w:t>116.</w:t>
        </w:r>
      </w:hyperlink>
    </w:p>
  </w:footnote>
  <w:footnote w:id="3">
    <w:p w:rsidR="00E42852" w:rsidRPr="00E42852" w:rsidRDefault="00E42852" w:rsidP="00E42852">
      <w:pPr>
        <w:pStyle w:val="FootnoteText"/>
        <w:rPr>
          <w:rtl/>
        </w:rPr>
      </w:pPr>
      <w:r w:rsidRPr="00E42852">
        <w:footnoteRef/>
      </w:r>
      <w:r w:rsidRPr="00E42852">
        <w:rPr>
          <w:rtl/>
        </w:rPr>
        <w:t xml:space="preserve"> </w:t>
      </w:r>
      <w:hyperlink r:id="rId2" w:history="1">
        <w:r w:rsidRPr="00E42852">
          <w:rPr>
            <w:rStyle w:val="Hyperlink"/>
            <w:rFonts w:hint="cs"/>
            <w:rtl/>
          </w:rPr>
          <w:t>لسان</w:t>
        </w:r>
        <w:r w:rsidRPr="00E42852">
          <w:rPr>
            <w:rStyle w:val="Hyperlink"/>
            <w:rtl/>
          </w:rPr>
          <w:t xml:space="preserve"> </w:t>
        </w:r>
        <w:r w:rsidRPr="00E42852">
          <w:rPr>
            <w:rStyle w:val="Hyperlink"/>
            <w:rFonts w:hint="cs"/>
            <w:rtl/>
          </w:rPr>
          <w:t>العرب،</w:t>
        </w:r>
        <w:r w:rsidRPr="00E42852">
          <w:rPr>
            <w:rStyle w:val="Hyperlink"/>
            <w:rtl/>
          </w:rPr>
          <w:t xml:space="preserve"> </w:t>
        </w:r>
        <w:r w:rsidRPr="00E42852">
          <w:rPr>
            <w:rStyle w:val="Hyperlink"/>
            <w:rFonts w:hint="cs"/>
            <w:rtl/>
          </w:rPr>
          <w:t>محمد</w:t>
        </w:r>
        <w:r w:rsidRPr="00E42852">
          <w:rPr>
            <w:rStyle w:val="Hyperlink"/>
            <w:rtl/>
          </w:rPr>
          <w:t xml:space="preserve"> </w:t>
        </w:r>
        <w:r w:rsidRPr="00E42852">
          <w:rPr>
            <w:rStyle w:val="Hyperlink"/>
            <w:rFonts w:hint="cs"/>
            <w:rtl/>
          </w:rPr>
          <w:t>بن</w:t>
        </w:r>
        <w:r w:rsidRPr="00E42852">
          <w:rPr>
            <w:rStyle w:val="Hyperlink"/>
            <w:rtl/>
          </w:rPr>
          <w:t xml:space="preserve"> </w:t>
        </w:r>
        <w:r w:rsidRPr="00E42852">
          <w:rPr>
            <w:rStyle w:val="Hyperlink"/>
            <w:rFonts w:hint="cs"/>
            <w:rtl/>
          </w:rPr>
          <w:t>مکرم</w:t>
        </w:r>
        <w:r w:rsidRPr="00E42852">
          <w:rPr>
            <w:rStyle w:val="Hyperlink"/>
            <w:rtl/>
          </w:rPr>
          <w:t xml:space="preserve"> </w:t>
        </w:r>
        <w:r w:rsidRPr="00E42852">
          <w:rPr>
            <w:rStyle w:val="Hyperlink"/>
            <w:rFonts w:hint="cs"/>
            <w:rtl/>
          </w:rPr>
          <w:t>ابن</w:t>
        </w:r>
        <w:r w:rsidRPr="00E42852">
          <w:rPr>
            <w:rStyle w:val="Hyperlink"/>
            <w:rtl/>
          </w:rPr>
          <w:t xml:space="preserve"> </w:t>
        </w:r>
        <w:r w:rsidRPr="00E42852">
          <w:rPr>
            <w:rStyle w:val="Hyperlink"/>
            <w:rFonts w:hint="cs"/>
            <w:rtl/>
          </w:rPr>
          <w:t>منظور،</w:t>
        </w:r>
        <w:r w:rsidRPr="00E42852">
          <w:rPr>
            <w:rStyle w:val="Hyperlink"/>
            <w:rtl/>
          </w:rPr>
          <w:t xml:space="preserve"> </w:t>
        </w:r>
        <w:r w:rsidRPr="00E42852">
          <w:rPr>
            <w:rStyle w:val="Hyperlink"/>
            <w:rFonts w:hint="cs"/>
            <w:rtl/>
          </w:rPr>
          <w:t>ج</w:t>
        </w:r>
        <w:r w:rsidRPr="00E42852">
          <w:rPr>
            <w:rStyle w:val="Hyperlink"/>
            <w:rtl/>
          </w:rPr>
          <w:t>8</w:t>
        </w:r>
        <w:r w:rsidRPr="00E42852">
          <w:rPr>
            <w:rStyle w:val="Hyperlink"/>
            <w:rFonts w:hint="cs"/>
            <w:rtl/>
          </w:rPr>
          <w:t>،</w:t>
        </w:r>
        <w:r w:rsidRPr="00E42852">
          <w:rPr>
            <w:rStyle w:val="Hyperlink"/>
            <w:rtl/>
          </w:rPr>
          <w:t xml:space="preserve"> </w:t>
        </w:r>
        <w:r w:rsidRPr="00E42852">
          <w:rPr>
            <w:rStyle w:val="Hyperlink"/>
            <w:rFonts w:hint="cs"/>
            <w:rtl/>
          </w:rPr>
          <w:t>ص</w:t>
        </w:r>
        <w:r w:rsidRPr="00E42852">
          <w:rPr>
            <w:rStyle w:val="Hyperlink"/>
            <w:rtl/>
          </w:rPr>
          <w:t>359.</w:t>
        </w:r>
      </w:hyperlink>
    </w:p>
  </w:footnote>
  <w:footnote w:id="4">
    <w:p w:rsidR="00E42852" w:rsidRPr="00E42852" w:rsidRDefault="00E42852" w:rsidP="00E42852">
      <w:pPr>
        <w:pStyle w:val="FootnoteText"/>
        <w:rPr>
          <w:rtl/>
        </w:rPr>
      </w:pPr>
      <w:r w:rsidRPr="00E42852">
        <w:footnoteRef/>
      </w:r>
      <w:r w:rsidRPr="00E42852">
        <w:rPr>
          <w:rtl/>
        </w:rPr>
        <w:t xml:space="preserve"> </w:t>
      </w:r>
      <w:hyperlink r:id="rId3" w:history="1">
        <w:r w:rsidRPr="00E42852">
          <w:rPr>
            <w:rStyle w:val="Hyperlink"/>
            <w:rFonts w:hint="cs"/>
            <w:rtl/>
          </w:rPr>
          <w:t>من</w:t>
        </w:r>
        <w:r w:rsidRPr="00E42852">
          <w:rPr>
            <w:rStyle w:val="Hyperlink"/>
            <w:rtl/>
          </w:rPr>
          <w:t xml:space="preserve"> </w:t>
        </w:r>
        <w:r w:rsidRPr="00E42852">
          <w:rPr>
            <w:rStyle w:val="Hyperlink"/>
            <w:rFonts w:hint="cs"/>
            <w:rtl/>
          </w:rPr>
          <w:t>لا</w:t>
        </w:r>
        <w:r w:rsidRPr="00E42852">
          <w:rPr>
            <w:rStyle w:val="Hyperlink"/>
            <w:rtl/>
          </w:rPr>
          <w:t xml:space="preserve"> </w:t>
        </w:r>
        <w:r w:rsidRPr="00E42852">
          <w:rPr>
            <w:rStyle w:val="Hyperlink"/>
            <w:rFonts w:hint="cs"/>
            <w:rtl/>
          </w:rPr>
          <w:t>یحضره</w:t>
        </w:r>
        <w:r w:rsidRPr="00E42852">
          <w:rPr>
            <w:rStyle w:val="Hyperlink"/>
            <w:rtl/>
          </w:rPr>
          <w:t xml:space="preserve"> </w:t>
        </w:r>
        <w:r w:rsidRPr="00E42852">
          <w:rPr>
            <w:rStyle w:val="Hyperlink"/>
            <w:rFonts w:hint="cs"/>
            <w:rtl/>
          </w:rPr>
          <w:t>الفقیه،</w:t>
        </w:r>
        <w:r w:rsidRPr="00E42852">
          <w:rPr>
            <w:rStyle w:val="Hyperlink"/>
            <w:rtl/>
          </w:rPr>
          <w:t xml:space="preserve"> </w:t>
        </w:r>
        <w:r w:rsidRPr="00E42852">
          <w:rPr>
            <w:rStyle w:val="Hyperlink"/>
            <w:rFonts w:hint="cs"/>
            <w:rtl/>
          </w:rPr>
          <w:t>شیخ</w:t>
        </w:r>
        <w:r w:rsidRPr="00E42852">
          <w:rPr>
            <w:rStyle w:val="Hyperlink"/>
            <w:rtl/>
          </w:rPr>
          <w:t xml:space="preserve"> </w:t>
        </w:r>
        <w:r w:rsidRPr="00E42852">
          <w:rPr>
            <w:rStyle w:val="Hyperlink"/>
            <w:rFonts w:hint="cs"/>
            <w:rtl/>
          </w:rPr>
          <w:t>صدوق،</w:t>
        </w:r>
        <w:r w:rsidRPr="00E42852">
          <w:rPr>
            <w:rStyle w:val="Hyperlink"/>
            <w:rtl/>
          </w:rPr>
          <w:t xml:space="preserve"> </w:t>
        </w:r>
        <w:r w:rsidRPr="00E42852">
          <w:rPr>
            <w:rStyle w:val="Hyperlink"/>
            <w:rFonts w:hint="cs"/>
            <w:rtl/>
          </w:rPr>
          <w:t>ج</w:t>
        </w:r>
        <w:r w:rsidRPr="00E42852">
          <w:rPr>
            <w:rStyle w:val="Hyperlink"/>
            <w:rtl/>
          </w:rPr>
          <w:t>3</w:t>
        </w:r>
        <w:r w:rsidRPr="00E42852">
          <w:rPr>
            <w:rStyle w:val="Hyperlink"/>
            <w:rFonts w:hint="cs"/>
            <w:rtl/>
          </w:rPr>
          <w:t>،</w:t>
        </w:r>
        <w:r w:rsidRPr="00E42852">
          <w:rPr>
            <w:rStyle w:val="Hyperlink"/>
            <w:rtl/>
          </w:rPr>
          <w:t xml:space="preserve"> </w:t>
        </w:r>
        <w:r w:rsidRPr="00E42852">
          <w:rPr>
            <w:rStyle w:val="Hyperlink"/>
            <w:rFonts w:hint="cs"/>
            <w:rtl/>
          </w:rPr>
          <w:t>ص</w:t>
        </w:r>
        <w:r w:rsidRPr="00E42852">
          <w:rPr>
            <w:rStyle w:val="Hyperlink"/>
            <w:rtl/>
          </w:rPr>
          <w:t>238.</w:t>
        </w:r>
      </w:hyperlink>
    </w:p>
  </w:footnote>
  <w:footnote w:id="5">
    <w:p w:rsidR="00F16D86" w:rsidRDefault="00F16D86">
      <w:pPr>
        <w:pStyle w:val="FootnoteText"/>
        <w:rPr>
          <w:rtl/>
        </w:rPr>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للسيستاني</w:t>
      </w:r>
      <w:r>
        <w:rPr>
          <w:rtl/>
        </w:rPr>
        <w:t>)</w:t>
      </w:r>
      <w:r>
        <w:rPr>
          <w:rFonts w:hint="cs"/>
          <w:rtl/>
        </w:rPr>
        <w:t>؛</w:t>
      </w:r>
      <w:r>
        <w:rPr>
          <w:rtl/>
        </w:rPr>
        <w:t xml:space="preserve"> </w:t>
      </w:r>
      <w:r>
        <w:rPr>
          <w:rFonts w:hint="cs"/>
          <w:rtl/>
        </w:rPr>
        <w:t>ص</w:t>
      </w:r>
      <w:r>
        <w:rPr>
          <w:rtl/>
        </w:rPr>
        <w:t>: 58</w:t>
      </w:r>
    </w:p>
  </w:footnote>
  <w:footnote w:id="6">
    <w:p w:rsidR="00F16D86" w:rsidRPr="00F16D86" w:rsidRDefault="00F16D86" w:rsidP="00F16D86">
      <w:pPr>
        <w:pStyle w:val="FootnoteText"/>
        <w:rPr>
          <w:rtl/>
        </w:rPr>
      </w:pPr>
      <w:r w:rsidRPr="00F16D86">
        <w:footnoteRef/>
      </w:r>
      <w:r w:rsidRPr="00F16D86">
        <w:rPr>
          <w:rtl/>
        </w:rPr>
        <w:t xml:space="preserve"> </w:t>
      </w:r>
      <w:hyperlink r:id="rId4" w:history="1">
        <w:r w:rsidRPr="00F16D86">
          <w:rPr>
            <w:rStyle w:val="Hyperlink"/>
            <w:rFonts w:hint="cs"/>
            <w:rtl/>
          </w:rPr>
          <w:t>الوافی،</w:t>
        </w:r>
        <w:r w:rsidRPr="00F16D86">
          <w:rPr>
            <w:rStyle w:val="Hyperlink"/>
            <w:rtl/>
          </w:rPr>
          <w:t xml:space="preserve"> </w:t>
        </w:r>
        <w:r w:rsidRPr="00F16D86">
          <w:rPr>
            <w:rStyle w:val="Hyperlink"/>
            <w:rFonts w:hint="cs"/>
            <w:rtl/>
          </w:rPr>
          <w:t>فیض</w:t>
        </w:r>
        <w:r w:rsidRPr="00F16D86">
          <w:rPr>
            <w:rStyle w:val="Hyperlink"/>
            <w:rtl/>
          </w:rPr>
          <w:t xml:space="preserve"> </w:t>
        </w:r>
        <w:r w:rsidRPr="00F16D86">
          <w:rPr>
            <w:rStyle w:val="Hyperlink"/>
            <w:rFonts w:hint="cs"/>
            <w:rtl/>
          </w:rPr>
          <w:t>کاشانی،</w:t>
        </w:r>
        <w:r w:rsidRPr="00F16D86">
          <w:rPr>
            <w:rStyle w:val="Hyperlink"/>
            <w:rtl/>
          </w:rPr>
          <w:t xml:space="preserve"> </w:t>
        </w:r>
        <w:r w:rsidRPr="00F16D86">
          <w:rPr>
            <w:rStyle w:val="Hyperlink"/>
            <w:rFonts w:hint="cs"/>
            <w:rtl/>
          </w:rPr>
          <w:t>ج</w:t>
        </w:r>
        <w:r w:rsidRPr="00F16D86">
          <w:rPr>
            <w:rStyle w:val="Hyperlink"/>
            <w:rtl/>
          </w:rPr>
          <w:t>18</w:t>
        </w:r>
        <w:r w:rsidRPr="00F16D86">
          <w:rPr>
            <w:rStyle w:val="Hyperlink"/>
            <w:rFonts w:hint="cs"/>
            <w:rtl/>
          </w:rPr>
          <w:t>،</w:t>
        </w:r>
        <w:r w:rsidRPr="00F16D86">
          <w:rPr>
            <w:rStyle w:val="Hyperlink"/>
            <w:rtl/>
          </w:rPr>
          <w:t xml:space="preserve"> </w:t>
        </w:r>
        <w:r w:rsidRPr="00F16D86">
          <w:rPr>
            <w:rStyle w:val="Hyperlink"/>
            <w:rFonts w:hint="cs"/>
            <w:rtl/>
          </w:rPr>
          <w:t>ص</w:t>
        </w:r>
        <w:r w:rsidRPr="00F16D86">
          <w:rPr>
            <w:rStyle w:val="Hyperlink"/>
            <w:rtl/>
          </w:rPr>
          <w:t>1016.</w:t>
        </w:r>
      </w:hyperlink>
    </w:p>
  </w:footnote>
  <w:footnote w:id="7">
    <w:p w:rsidR="00A07DFB" w:rsidRDefault="00A07DFB">
      <w:pPr>
        <w:pStyle w:val="FootnoteText"/>
      </w:pPr>
      <w:r>
        <w:rPr>
          <w:rStyle w:val="FootnoteReference"/>
        </w:rPr>
        <w:footnoteRef/>
      </w:r>
      <w:r>
        <w:rPr>
          <w:rtl/>
        </w:rPr>
        <w:t xml:space="preserve"> </w:t>
      </w:r>
      <w:r>
        <w:rPr>
          <w:rFonts w:hint="cs"/>
          <w:rtl/>
        </w:rPr>
        <w:t xml:space="preserve">حاج عباس حسینی (ره) بسیار شرین بود. گاه حدیثی را به عنوان حدیث تازه برای ایشان نقل می کردیم. ایشان می فرمود: من سال ها پیش این روایت را خواندم. بالای منبر گفتم. پولش را گرفتم و با کباب تاخ زدم.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829"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DF6B4B">
      <w:rPr>
        <w:b/>
        <w:bCs/>
        <w:sz w:val="20"/>
        <w:szCs w:val="24"/>
        <w:rtl/>
      </w:rPr>
      <w:t>033</w:t>
    </w:r>
    <w:r w:rsidR="001A4ED8">
      <w:rPr>
        <w:rFonts w:hint="cs"/>
        <w:b/>
        <w:bCs/>
        <w:sz w:val="20"/>
        <w:szCs w:val="24"/>
        <w:rtl/>
      </w:rPr>
      <w:tab/>
    </w:r>
  </w:p>
  <w:p w:rsidR="00171829"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DF6B4B">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DF6B4B">
      <w:rPr>
        <w:rFonts w:hint="cs"/>
        <w:b/>
        <w:bCs/>
        <w:color w:val="632423" w:themeColor="accent2" w:themeShade="80"/>
        <w:sz w:val="20"/>
        <w:szCs w:val="24"/>
        <w:rtl/>
      </w:rPr>
      <w:t>سید</w:t>
    </w:r>
    <w:r w:rsidR="00DF6B4B">
      <w:rPr>
        <w:b/>
        <w:bCs/>
        <w:color w:val="632423" w:themeColor="accent2" w:themeShade="80"/>
        <w:sz w:val="20"/>
        <w:szCs w:val="24"/>
        <w:rtl/>
      </w:rPr>
      <w:t xml:space="preserve"> </w:t>
    </w:r>
    <w:r w:rsidR="00DF6B4B">
      <w:rPr>
        <w:rFonts w:hint="cs"/>
        <w:b/>
        <w:bCs/>
        <w:color w:val="632423" w:themeColor="accent2" w:themeShade="80"/>
        <w:sz w:val="20"/>
        <w:szCs w:val="24"/>
        <w:rtl/>
      </w:rPr>
      <w:t>محمد</w:t>
    </w:r>
    <w:r w:rsidR="00DF6B4B">
      <w:rPr>
        <w:b/>
        <w:bCs/>
        <w:color w:val="632423" w:themeColor="accent2" w:themeShade="80"/>
        <w:sz w:val="20"/>
        <w:szCs w:val="24"/>
        <w:rtl/>
      </w:rPr>
      <w:t xml:space="preserve"> </w:t>
    </w:r>
    <w:r w:rsidR="00DF6B4B">
      <w:rPr>
        <w:rFonts w:hint="cs"/>
        <w:b/>
        <w:bCs/>
        <w:color w:val="632423" w:themeColor="accent2" w:themeShade="80"/>
        <w:sz w:val="20"/>
        <w:szCs w:val="24"/>
        <w:rtl/>
      </w:rPr>
      <w:t>جواد</w:t>
    </w:r>
    <w:r w:rsidR="00DF6B4B">
      <w:rPr>
        <w:b/>
        <w:bCs/>
        <w:color w:val="632423" w:themeColor="accent2" w:themeShade="80"/>
        <w:sz w:val="20"/>
        <w:szCs w:val="24"/>
        <w:rtl/>
      </w:rPr>
      <w:t xml:space="preserve"> </w:t>
    </w:r>
    <w:r w:rsidR="00DF6B4B">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171829" w:rsidRDefault="00935A55" w:rsidP="0017182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DF6B4B">
      <w:rPr>
        <w:sz w:val="24"/>
        <w:szCs w:val="24"/>
        <w:rtl/>
      </w:rPr>
      <w:t>4 /9 /1398</w:t>
    </w:r>
  </w:p>
  <w:p w:rsidR="00171829" w:rsidRDefault="00935A55" w:rsidP="0017182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DF6B4B">
      <w:rPr>
        <w:rFonts w:hint="cs"/>
        <w:color w:val="000000" w:themeColor="text1"/>
        <w:sz w:val="24"/>
        <w:szCs w:val="24"/>
        <w:rtl/>
      </w:rPr>
      <w:t>نقل</w:t>
    </w:r>
    <w:r w:rsidR="00DF6B4B">
      <w:rPr>
        <w:color w:val="000000" w:themeColor="text1"/>
        <w:sz w:val="24"/>
        <w:szCs w:val="24"/>
        <w:rtl/>
      </w:rPr>
      <w:t xml:space="preserve"> </w:t>
    </w:r>
    <w:r w:rsidR="00DF6B4B">
      <w:rPr>
        <w:rFonts w:hint="cs"/>
        <w:color w:val="000000" w:themeColor="text1"/>
        <w:sz w:val="24"/>
        <w:szCs w:val="24"/>
        <w:rtl/>
      </w:rPr>
      <w:t>های</w:t>
    </w:r>
    <w:r w:rsidR="00DF6B4B">
      <w:rPr>
        <w:color w:val="000000" w:themeColor="text1"/>
        <w:sz w:val="24"/>
        <w:szCs w:val="24"/>
        <w:rtl/>
      </w:rPr>
      <w:t xml:space="preserve"> </w:t>
    </w:r>
    <w:r w:rsidR="00DF6B4B">
      <w:rPr>
        <w:rFonts w:hint="cs"/>
        <w:color w:val="000000" w:themeColor="text1"/>
        <w:sz w:val="24"/>
        <w:szCs w:val="24"/>
        <w:rtl/>
      </w:rPr>
      <w:t>قاعده</w:t>
    </w:r>
  </w:p>
  <w:p w:rsidR="00171829" w:rsidRDefault="00935A55" w:rsidP="0017182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294D50">
      <w:rPr>
        <w:rFonts w:hint="cs"/>
        <w:sz w:val="24"/>
        <w:szCs w:val="24"/>
        <w:rtl/>
      </w:rPr>
      <w:t>مرکز فقهی امام محمدباقر علیه السلام</w:t>
    </w:r>
  </w:p>
  <w:p w:rsidR="00FA3B17" w:rsidRPr="00F16B53" w:rsidRDefault="00935A55" w:rsidP="0017182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DF6B4B">
      <w:rPr>
        <w:rFonts w:hint="cs"/>
        <w:sz w:val="24"/>
        <w:szCs w:val="24"/>
        <w:rtl/>
      </w:rPr>
      <w:t>حدیث</w:t>
    </w:r>
    <w:r w:rsidR="00DF6B4B">
      <w:rPr>
        <w:sz w:val="24"/>
        <w:szCs w:val="24"/>
        <w:rtl/>
      </w:rPr>
      <w:t xml:space="preserve"> </w:t>
    </w:r>
    <w:r w:rsidR="00DF6B4B">
      <w:rPr>
        <w:rFonts w:hint="cs"/>
        <w:sz w:val="24"/>
        <w:szCs w:val="24"/>
        <w:rtl/>
      </w:rPr>
      <w:t>منع</w:t>
    </w:r>
    <w:r w:rsidR="00DF6B4B">
      <w:rPr>
        <w:sz w:val="24"/>
        <w:szCs w:val="24"/>
        <w:rtl/>
      </w:rPr>
      <w:t xml:space="preserve"> </w:t>
    </w:r>
    <w:r w:rsidR="00DF6B4B">
      <w:rPr>
        <w:rFonts w:hint="cs"/>
        <w:sz w:val="24"/>
        <w:szCs w:val="24"/>
        <w:rtl/>
      </w:rPr>
      <w:t>فضل</w:t>
    </w:r>
    <w:r w:rsidR="00DF6B4B">
      <w:rPr>
        <w:sz w:val="24"/>
        <w:szCs w:val="24"/>
        <w:rtl/>
      </w:rPr>
      <w:t xml:space="preserve"> </w:t>
    </w:r>
    <w:r w:rsidR="00DF6B4B">
      <w:rPr>
        <w:rFonts w:hint="cs"/>
        <w:sz w:val="24"/>
        <w:szCs w:val="24"/>
        <w:rtl/>
      </w:rPr>
      <w:t>ماء</w:t>
    </w:r>
    <w:r w:rsidR="00DF6B4B">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1829"/>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17C45"/>
    <w:rsid w:val="00235AD5"/>
    <w:rsid w:val="0024121B"/>
    <w:rsid w:val="00247D2F"/>
    <w:rsid w:val="00256560"/>
    <w:rsid w:val="0027605E"/>
    <w:rsid w:val="00281E00"/>
    <w:rsid w:val="00294A52"/>
    <w:rsid w:val="00294D50"/>
    <w:rsid w:val="002B575F"/>
    <w:rsid w:val="002B729B"/>
    <w:rsid w:val="002C23B5"/>
    <w:rsid w:val="002C53A2"/>
    <w:rsid w:val="002D0040"/>
    <w:rsid w:val="002D2FA8"/>
    <w:rsid w:val="002E220F"/>
    <w:rsid w:val="00307311"/>
    <w:rsid w:val="00307AA3"/>
    <w:rsid w:val="0032100F"/>
    <w:rsid w:val="0033402C"/>
    <w:rsid w:val="00340521"/>
    <w:rsid w:val="00345C73"/>
    <w:rsid w:val="00354A99"/>
    <w:rsid w:val="00360311"/>
    <w:rsid w:val="00361922"/>
    <w:rsid w:val="0037339B"/>
    <w:rsid w:val="00377DF9"/>
    <w:rsid w:val="00386C11"/>
    <w:rsid w:val="00397466"/>
    <w:rsid w:val="003A6148"/>
    <w:rsid w:val="003C0035"/>
    <w:rsid w:val="003C33F6"/>
    <w:rsid w:val="003C3D2E"/>
    <w:rsid w:val="003C43A5"/>
    <w:rsid w:val="003C5917"/>
    <w:rsid w:val="003E1C5C"/>
    <w:rsid w:val="003E6650"/>
    <w:rsid w:val="003F5B46"/>
    <w:rsid w:val="00401363"/>
    <w:rsid w:val="00402E47"/>
    <w:rsid w:val="00413E01"/>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2420"/>
    <w:rsid w:val="00651B02"/>
    <w:rsid w:val="00651B19"/>
    <w:rsid w:val="00660A29"/>
    <w:rsid w:val="006927C7"/>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7C1B"/>
    <w:rsid w:val="00871916"/>
    <w:rsid w:val="008956DD"/>
    <w:rsid w:val="008A510E"/>
    <w:rsid w:val="008A522A"/>
    <w:rsid w:val="008B4464"/>
    <w:rsid w:val="008B750B"/>
    <w:rsid w:val="008C3162"/>
    <w:rsid w:val="008D1F14"/>
    <w:rsid w:val="008D31C3"/>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1337"/>
    <w:rsid w:val="00977656"/>
    <w:rsid w:val="009846A7"/>
    <w:rsid w:val="0098794D"/>
    <w:rsid w:val="0099497B"/>
    <w:rsid w:val="009A43BA"/>
    <w:rsid w:val="009B0D05"/>
    <w:rsid w:val="009B4CA6"/>
    <w:rsid w:val="009B79F8"/>
    <w:rsid w:val="009C66D5"/>
    <w:rsid w:val="009D13FD"/>
    <w:rsid w:val="009D266A"/>
    <w:rsid w:val="009F0942"/>
    <w:rsid w:val="009F7E07"/>
    <w:rsid w:val="00A0137B"/>
    <w:rsid w:val="00A01522"/>
    <w:rsid w:val="00A06EE4"/>
    <w:rsid w:val="00A07DFB"/>
    <w:rsid w:val="00A10A11"/>
    <w:rsid w:val="00A13C6A"/>
    <w:rsid w:val="00A17B09"/>
    <w:rsid w:val="00A457C6"/>
    <w:rsid w:val="00A46AD0"/>
    <w:rsid w:val="00A47063"/>
    <w:rsid w:val="00A473A8"/>
    <w:rsid w:val="00A513F0"/>
    <w:rsid w:val="00A61AC8"/>
    <w:rsid w:val="00A6366F"/>
    <w:rsid w:val="00A65D4C"/>
    <w:rsid w:val="00A70512"/>
    <w:rsid w:val="00A86104"/>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04E1"/>
    <w:rsid w:val="00D735B2"/>
    <w:rsid w:val="00D74021"/>
    <w:rsid w:val="00D76D01"/>
    <w:rsid w:val="00D922A9"/>
    <w:rsid w:val="00D9394A"/>
    <w:rsid w:val="00DB0CBB"/>
    <w:rsid w:val="00DB67CC"/>
    <w:rsid w:val="00DC3783"/>
    <w:rsid w:val="00DE1070"/>
    <w:rsid w:val="00DF6B4B"/>
    <w:rsid w:val="00E00219"/>
    <w:rsid w:val="00E0316B"/>
    <w:rsid w:val="00E25E10"/>
    <w:rsid w:val="00E42852"/>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16D86"/>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E428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2721810">
      <w:bodyDiv w:val="1"/>
      <w:marLeft w:val="0"/>
      <w:marRight w:val="0"/>
      <w:marTop w:val="0"/>
      <w:marBottom w:val="0"/>
      <w:divBdr>
        <w:top w:val="none" w:sz="0" w:space="0" w:color="auto"/>
        <w:left w:val="none" w:sz="0" w:space="0" w:color="auto"/>
        <w:bottom w:val="none" w:sz="0" w:space="0" w:color="auto"/>
        <w:right w:val="none" w:sz="0" w:space="0" w:color="auto"/>
      </w:divBdr>
    </w:div>
    <w:div w:id="81194397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4891851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5482767">
      <w:bodyDiv w:val="1"/>
      <w:marLeft w:val="0"/>
      <w:marRight w:val="0"/>
      <w:marTop w:val="0"/>
      <w:marBottom w:val="0"/>
      <w:divBdr>
        <w:top w:val="none" w:sz="0" w:space="0" w:color="auto"/>
        <w:left w:val="none" w:sz="0" w:space="0" w:color="auto"/>
        <w:bottom w:val="none" w:sz="0" w:space="0" w:color="auto"/>
        <w:right w:val="none" w:sz="0" w:space="0" w:color="auto"/>
      </w:divBdr>
    </w:div>
    <w:div w:id="197382893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1/3/238/&#1575;&#1604;&#1576;&#1608;&#1575;&#1583;&#1740;" TargetMode="External"/><Relationship Id="rId2" Type="http://schemas.openxmlformats.org/officeDocument/2006/relationships/hyperlink" Target="http://lib.eshia.ir/20007/8/359/&#1606;&#1602;&#1593;" TargetMode="External"/><Relationship Id="rId1" Type="http://schemas.openxmlformats.org/officeDocument/2006/relationships/hyperlink" Target="http://lib.eshia.ir/11015/17/116/&#1575;&#1604;&#1705;&#1604;&#1573;" TargetMode="External"/><Relationship Id="rId4" Type="http://schemas.openxmlformats.org/officeDocument/2006/relationships/hyperlink" Target="http://lib.eshia.ir/71660/18/1016/&#1575;&#1604;&#1576;&#1608;&#1575;&#1583;&#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B195-C581-4BE0-9ABA-44230E7A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125</TotalTime>
  <Pages>5</Pages>
  <Words>1043</Words>
  <Characters>5950</Characters>
  <Application>Microsoft Office Word</Application>
  <DocSecurity>0</DocSecurity>
  <Lines>49</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6980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15</cp:revision>
  <cp:lastPrinted>2019-12-09T13:58:00Z</cp:lastPrinted>
  <dcterms:created xsi:type="dcterms:W3CDTF">2019-12-09T00:42:00Z</dcterms:created>
  <dcterms:modified xsi:type="dcterms:W3CDTF">2019-12-12T05:13:00Z</dcterms:modified>
  <cp:contentStatus>ویرایش 2.5</cp:contentStatus>
  <cp:version>2.7</cp:version>
</cp:coreProperties>
</file>