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FED" w:rsidRDefault="003B3FED" w:rsidP="003B3FE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3B3FED" w:rsidRDefault="003B3FED" w:rsidP="003B3FE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جلسه19</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2</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/08/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674FE0">
        <w:rPr>
          <w:rStyle w:val="Emphasis"/>
          <w:rFonts w:hint="cs"/>
          <w:b/>
          <w:bCs w:val="0"/>
          <w:rtl/>
        </w:rPr>
        <w:t>‌ی</w:t>
      </w:r>
      <w:r w:rsidRPr="009C66D5">
        <w:rPr>
          <w:rStyle w:val="Emphasis"/>
          <w:rFonts w:hint="cs"/>
          <w:b/>
          <w:bCs w:val="0"/>
          <w:rtl/>
        </w:rPr>
        <w:t xml:space="preserve"> مباحث گذشته:</w:t>
      </w:r>
    </w:p>
    <w:p w:rsidR="003A6148" w:rsidRDefault="00674FE0" w:rsidP="00644108">
      <w:pPr>
        <w:rPr>
          <w:rtl/>
        </w:rPr>
      </w:pPr>
      <w:r>
        <w:rPr>
          <w:rFonts w:hint="cs"/>
          <w:rtl/>
        </w:rPr>
        <w:t>بحث در سن یائسگی زنان بود. روایات بحث را بررسی می کردیم. یکی از روایات مرسله‌ی ابن ابی عمیر بود.</w:t>
      </w:r>
    </w:p>
    <w:p w:rsidR="00D53B11" w:rsidRDefault="00D53B11" w:rsidP="00644108">
      <w:pPr>
        <w:jc w:val="both"/>
        <w:rPr>
          <w:color w:val="008000"/>
          <w:rtl/>
        </w:rPr>
      </w:pPr>
      <w:r w:rsidRPr="0033673B">
        <w:rPr>
          <w:rFonts w:hint="cs"/>
          <w:rtl/>
        </w:rPr>
        <w:t>عِدَّةٌ مِنْ أَصْحَابِنَا عَنْ أَحْمَدَ بْنِ</w:t>
      </w:r>
      <w:r>
        <w:rPr>
          <w:rFonts w:hint="cs"/>
          <w:rtl/>
        </w:rPr>
        <w:t xml:space="preserve"> مُحَمَّدٍ عَنِ الْحَسَنِ بْنِ ظ</w:t>
      </w:r>
      <w:r w:rsidRPr="0033673B">
        <w:rPr>
          <w:rFonts w:hint="cs"/>
          <w:rtl/>
        </w:rPr>
        <w:t xml:space="preserve">َرِيفٍ عَنِ ابْنِ أَبِي عُمَيْرٍ عَنْ بَعْضِ أَصْحَابِنَا عَنْ أَبِي عَبْدِ اللَّهِ ع قَالَ: </w:t>
      </w:r>
      <w:r w:rsidRPr="0033673B">
        <w:rPr>
          <w:rFonts w:hint="cs"/>
          <w:color w:val="008000"/>
          <w:rtl/>
        </w:rPr>
        <w:t>إِذَا بَلَغَتِ الْمَرْأَةُ خَمْسِينَ سَنَةً لَمْ تَرَ حُمْرَةً إِلَّا أَنْ تَكُونَ امْرَأَةً مِنْ قُرَيْشٍ.</w:t>
      </w:r>
      <w:r>
        <w:rPr>
          <w:rStyle w:val="FootnoteReference"/>
          <w:color w:val="008000"/>
          <w:rtl/>
        </w:rPr>
        <w:footnoteReference w:id="1"/>
      </w:r>
    </w:p>
    <w:p w:rsidR="005C07DB" w:rsidRDefault="005C07DB" w:rsidP="005C07DB">
      <w:pPr>
        <w:jc w:val="both"/>
        <w:rPr>
          <w:rtl/>
        </w:rPr>
      </w:pPr>
      <w:r>
        <w:rPr>
          <w:rFonts w:hint="cs"/>
          <w:rtl/>
        </w:rPr>
        <w:t>این روایت را مرحوم صدوق در دو جای فقیه آورده است:</w:t>
      </w:r>
    </w:p>
    <w:p w:rsidR="005C07DB" w:rsidRPr="00FE43CA" w:rsidRDefault="005C07DB" w:rsidP="005C07DB">
      <w:pPr>
        <w:jc w:val="both"/>
      </w:pPr>
      <w:r w:rsidRPr="00FE43CA">
        <w:rPr>
          <w:rFonts w:hint="cs"/>
          <w:rtl/>
        </w:rPr>
        <w:t xml:space="preserve">وَ قَالَ الصَّادِقُ </w:t>
      </w:r>
      <w:r>
        <w:rPr>
          <w:rFonts w:hint="cs"/>
          <w:rtl/>
        </w:rPr>
        <w:t>(</w:t>
      </w:r>
      <w:r w:rsidRPr="00FE43CA">
        <w:rPr>
          <w:rFonts w:hint="cs"/>
          <w:rtl/>
        </w:rPr>
        <w:t>ع‏</w:t>
      </w:r>
      <w:r>
        <w:rPr>
          <w:rFonts w:hint="cs"/>
          <w:rtl/>
        </w:rPr>
        <w:t>)</w:t>
      </w:r>
      <w:r w:rsidRPr="00FE43CA">
        <w:rPr>
          <w:rFonts w:hint="cs"/>
          <w:rtl/>
        </w:rPr>
        <w:t xml:space="preserve"> </w:t>
      </w:r>
      <w:r w:rsidRPr="00FE43CA">
        <w:rPr>
          <w:rFonts w:hint="cs"/>
          <w:color w:val="008000"/>
          <w:rtl/>
        </w:rPr>
        <w:t>الْمَرْأَةُ إِذَا بَلَغَتْ خَمْسِينَ سَنَةً لَمْ تَرَ حُمْرَةً إِلَّا أَنْ تَكُونَ امْرَأَةً مِنْ قُرَيْش</w:t>
      </w:r>
      <w:r w:rsidRPr="00FE43CA">
        <w:rPr>
          <w:rFonts w:hint="cs"/>
          <w:rtl/>
        </w:rPr>
        <w:t>‏</w:t>
      </w:r>
      <w:r>
        <w:rPr>
          <w:rStyle w:val="FootnoteReference"/>
          <w:rtl/>
        </w:rPr>
        <w:footnoteReference w:id="2"/>
      </w:r>
    </w:p>
    <w:p w:rsidR="005C07DB" w:rsidRPr="00E80338" w:rsidRDefault="005C07DB" w:rsidP="005C07DB">
      <w:pPr>
        <w:jc w:val="both"/>
        <w:rPr>
          <w:color w:val="008000"/>
        </w:rPr>
      </w:pPr>
      <w:r w:rsidRPr="00E80338">
        <w:rPr>
          <w:rFonts w:hint="cs"/>
          <w:rtl/>
        </w:rPr>
        <w:t xml:space="preserve">رُوِيَ‏ </w:t>
      </w:r>
      <w:r w:rsidRPr="00E80338">
        <w:rPr>
          <w:rFonts w:hint="cs"/>
          <w:color w:val="008000"/>
          <w:rtl/>
        </w:rPr>
        <w:t>أَنَّ الْمَرْأَةَ إِذَا بَلَغَتْ خَمْسِينَ سَنَةً لَمْ تَرَ حُمْرَةً إِلَّا أَنْ تَكُونَ امْرَأَةً مِنْ قُرَيْش‏</w:t>
      </w:r>
      <w:r>
        <w:rPr>
          <w:rStyle w:val="FootnoteReference"/>
          <w:color w:val="008000"/>
          <w:rtl/>
        </w:rPr>
        <w:footnoteReference w:id="3"/>
      </w:r>
    </w:p>
    <w:p w:rsidR="005C07DB" w:rsidRDefault="005C07DB" w:rsidP="005C07DB">
      <w:pPr>
        <w:jc w:val="both"/>
        <w:rPr>
          <w:rtl/>
        </w:rPr>
      </w:pPr>
      <w:r>
        <w:rPr>
          <w:rFonts w:hint="cs"/>
          <w:rtl/>
        </w:rPr>
        <w:t>بعضی گفته اند: در جایی که مرحوم صدوق «</w:t>
      </w:r>
      <w:r w:rsidRPr="00FE43CA">
        <w:rPr>
          <w:rFonts w:hint="cs"/>
          <w:rtl/>
        </w:rPr>
        <w:t>قَالَ الصَّادِقُ</w:t>
      </w:r>
      <w:r>
        <w:rPr>
          <w:rFonts w:hint="cs"/>
          <w:rtl/>
        </w:rPr>
        <w:t>» آورده است، روایت معتبر است اما در جایی که «روی» آورده است، روایت معتبر نیست.</w:t>
      </w:r>
    </w:p>
    <w:p w:rsidR="00BC56C6" w:rsidRDefault="005C07DB" w:rsidP="00644108">
      <w:pPr>
        <w:rPr>
          <w:rtl/>
        </w:rPr>
      </w:pPr>
      <w:r>
        <w:rPr>
          <w:rFonts w:hint="cs"/>
          <w:rtl/>
        </w:rPr>
        <w:t>گفتیم این تفصیل صحیح نیست.</w:t>
      </w:r>
    </w:p>
    <w:p w:rsidR="00471967" w:rsidRPr="00471967" w:rsidRDefault="00BC56C6" w:rsidP="00F071A8">
      <w:pPr>
        <w:pBdr>
          <w:bottom w:val="double" w:sz="6" w:space="1" w:color="auto"/>
        </w:pBdr>
        <w:jc w:val="both"/>
      </w:pPr>
      <w:r>
        <w:rPr>
          <w:rFonts w:hint="cs"/>
          <w:rtl/>
        </w:rPr>
        <w:t>شیخ صدوق در مقدمه‌ی فقیه می فرماید:</w:t>
      </w:r>
      <w:r w:rsidR="00471967">
        <w:rPr>
          <w:rFonts w:hint="cs"/>
          <w:rtl/>
        </w:rPr>
        <w:t xml:space="preserve"> </w:t>
      </w:r>
      <w:r>
        <w:rPr>
          <w:rFonts w:hint="cs"/>
          <w:rtl/>
        </w:rPr>
        <w:t>«</w:t>
      </w:r>
      <w:r w:rsidR="00471967" w:rsidRPr="0093495C">
        <w:rPr>
          <w:rFonts w:hint="cs"/>
          <w:color w:val="000080"/>
          <w:rtl/>
        </w:rPr>
        <w:t>وَ لَمْ أَقْصِدْ فِيهِ قَصْد</w:t>
      </w:r>
      <w:r w:rsidR="00471967" w:rsidRPr="0093495C">
        <w:rPr>
          <w:rFonts w:ascii="Traditional Arabic" w:eastAsia="Times New Roman" w:hAnsi="Traditional Arabic" w:cs="Traditional Arabic" w:hint="cs"/>
          <w:color w:val="000080"/>
          <w:sz w:val="30"/>
          <w:szCs w:val="30"/>
          <w:rtl/>
        </w:rPr>
        <w:t xml:space="preserve"> </w:t>
      </w:r>
      <w:r w:rsidR="00471967" w:rsidRPr="0093495C">
        <w:rPr>
          <w:rFonts w:hint="cs"/>
          <w:color w:val="000080"/>
          <w:rtl/>
        </w:rPr>
        <w:t>الْمُصَنِّفِينَ فِي إِيرَادِ جَمِيعِ مَا رَوَوْهُ بَلْ قَصَدْتُ إِلَى إِيرَادِ مَا أُفْتِي بِهِ وَ أَحْكُمُ بِصِحَّتِهِ‏ وَ أَعْتَقِدُ فِيهِ أَنَّهُ حُجَّةٌ فِيمَا بَيْنِي وَ بَيْنَ رَبِّي</w:t>
      </w:r>
      <w:r w:rsidR="00471967" w:rsidRPr="00471967">
        <w:rPr>
          <w:rFonts w:hint="cs"/>
          <w:rtl/>
        </w:rPr>
        <w:t>‏</w:t>
      </w:r>
      <w:r w:rsidR="0093495C">
        <w:rPr>
          <w:rStyle w:val="FootnoteReference"/>
          <w:rtl/>
        </w:rPr>
        <w:footnoteReference w:id="4"/>
      </w:r>
      <w:r>
        <w:rPr>
          <w:rFonts w:hint="cs"/>
          <w:rtl/>
        </w:rPr>
        <w:t>»</w:t>
      </w:r>
      <w:r w:rsidR="00123D0E">
        <w:rPr>
          <w:rFonts w:hint="cs"/>
          <w:rtl/>
        </w:rPr>
        <w:t xml:space="preserve"> با توجه به این عبارت فرقی بین «</w:t>
      </w:r>
      <w:r w:rsidR="00123D0E" w:rsidRPr="00FE43CA">
        <w:rPr>
          <w:rFonts w:hint="cs"/>
          <w:rtl/>
        </w:rPr>
        <w:t>قَالَ الصَّادِقُ</w:t>
      </w:r>
      <w:r w:rsidR="00123D0E">
        <w:rPr>
          <w:rFonts w:hint="cs"/>
          <w:rtl/>
        </w:rPr>
        <w:t>» و «روی» نیست.</w:t>
      </w:r>
    </w:p>
    <w:p w:rsidR="00471967" w:rsidRPr="00471967" w:rsidRDefault="00F071A8" w:rsidP="00471967">
      <w:pPr>
        <w:pBdr>
          <w:bottom w:val="double" w:sz="6" w:space="1" w:color="auto"/>
        </w:pBdr>
      </w:pPr>
      <w:r>
        <w:rPr>
          <w:rFonts w:hint="cs"/>
          <w:rtl/>
        </w:rPr>
        <w:t>حال بحث این است که آیا با این عبارت صدوق در مقدمه‌ی فقیه می توان مرسلات فقیه را تصحیح کرد؟</w:t>
      </w:r>
    </w:p>
    <w:p w:rsidR="00247D2F" w:rsidRPr="003A6148" w:rsidRDefault="00247D2F" w:rsidP="003A6148">
      <w:pPr>
        <w:pBdr>
          <w:bottom w:val="double" w:sz="6" w:space="1" w:color="auto"/>
        </w:pBdr>
      </w:pPr>
    </w:p>
    <w:p w:rsidR="008F5B4D" w:rsidRDefault="008F5B4D" w:rsidP="003A6148"/>
    <w:p w:rsidR="00755EFA" w:rsidRDefault="00755EFA" w:rsidP="00755EFA">
      <w:pPr>
        <w:rPr>
          <w:rtl/>
        </w:rPr>
      </w:pPr>
      <w:r>
        <w:rPr>
          <w:rFonts w:hint="cs"/>
          <w:rtl/>
        </w:rPr>
        <w:t>دو بحث ممکن است در مورد روایات فقیه مطرح شود:</w:t>
      </w:r>
    </w:p>
    <w:p w:rsidR="00755EFA" w:rsidRPr="0093495C" w:rsidRDefault="0093495C" w:rsidP="00755EFA">
      <w:pPr>
        <w:pStyle w:val="ListParagraph"/>
        <w:numPr>
          <w:ilvl w:val="0"/>
          <w:numId w:val="16"/>
        </w:numPr>
        <w:rPr>
          <w:rFonts w:cs="B Badr"/>
          <w:color w:val="000000"/>
        </w:rPr>
      </w:pPr>
      <w:r>
        <w:rPr>
          <w:rFonts w:cs="B Badr" w:hint="cs"/>
          <w:color w:val="000000"/>
          <w:rtl/>
        </w:rPr>
        <w:t>آیا</w:t>
      </w:r>
      <w:r w:rsidR="00755EFA" w:rsidRPr="0093495C">
        <w:rPr>
          <w:rFonts w:cs="B Badr" w:hint="cs"/>
          <w:color w:val="000000"/>
          <w:rtl/>
        </w:rPr>
        <w:t xml:space="preserve"> با عبارت صدوق در مقدمه می توان روایات فقیه را تصحیح کرد؟</w:t>
      </w:r>
    </w:p>
    <w:p w:rsidR="00755EFA" w:rsidRPr="0093495C" w:rsidRDefault="00755EFA" w:rsidP="00755EFA">
      <w:pPr>
        <w:pStyle w:val="ListParagraph"/>
        <w:numPr>
          <w:ilvl w:val="0"/>
          <w:numId w:val="16"/>
        </w:numPr>
        <w:rPr>
          <w:rFonts w:cs="B Badr"/>
          <w:color w:val="000000"/>
          <w:rtl/>
        </w:rPr>
      </w:pPr>
      <w:r w:rsidRPr="0093495C">
        <w:rPr>
          <w:rFonts w:cs="B Badr" w:hint="cs"/>
          <w:color w:val="000000"/>
          <w:rtl/>
        </w:rPr>
        <w:lastRenderedPageBreak/>
        <w:t>آیا با عبارت صدوق در مقدمه می توان مرسلات صدوق را تصحیح کرد؟</w:t>
      </w:r>
    </w:p>
    <w:p w:rsidR="003E6650" w:rsidRPr="001A27D7" w:rsidRDefault="00F071A8" w:rsidP="00F071A8">
      <w:pPr>
        <w:pStyle w:val="Heading1"/>
        <w:rPr>
          <w:rtl/>
        </w:rPr>
      </w:pPr>
      <w:bookmarkStart w:id="0" w:name="_Toc24945261"/>
      <w:bookmarkStart w:id="1" w:name="_Toc24995974"/>
      <w:r>
        <w:rPr>
          <w:rFonts w:hint="cs"/>
          <w:rtl/>
        </w:rPr>
        <w:t>تصحیح روایات فقیه با توجه به کلام صدوق در مقدمه</w:t>
      </w:r>
      <w:bookmarkEnd w:id="0"/>
      <w:bookmarkEnd w:id="1"/>
      <w:r w:rsidR="00E52D07">
        <w:rPr>
          <w:rFonts w:hint="cs"/>
          <w:rtl/>
        </w:rPr>
        <w:t xml:space="preserve"> </w:t>
      </w:r>
    </w:p>
    <w:p w:rsidR="001A1EA5" w:rsidRDefault="00B8562C" w:rsidP="00F071A8">
      <w:pPr>
        <w:jc w:val="both"/>
        <w:rPr>
          <w:rtl/>
        </w:rPr>
      </w:pPr>
      <w:r>
        <w:rPr>
          <w:rFonts w:hint="cs"/>
          <w:rtl/>
        </w:rPr>
        <w:t>فعلا در مقام این بحث نیستیم و فقط به آن اشاره می کنیم.</w:t>
      </w:r>
    </w:p>
    <w:p w:rsidR="008E1F92" w:rsidRDefault="00B8562C" w:rsidP="009B25E5">
      <w:pPr>
        <w:jc w:val="both"/>
        <w:rPr>
          <w:rtl/>
        </w:rPr>
      </w:pPr>
      <w:r>
        <w:rPr>
          <w:rFonts w:hint="cs"/>
          <w:rtl/>
        </w:rPr>
        <w:t>ممکن است این طور بگوییم که مرحوم شیخ صدوق اخبار می دهد که امام صادق</w:t>
      </w:r>
      <w:r w:rsidR="0001121F">
        <w:rPr>
          <w:rFonts w:hint="cs"/>
          <w:rtl/>
        </w:rPr>
        <w:t xml:space="preserve"> علیه السلام</w:t>
      </w:r>
      <w:r>
        <w:rPr>
          <w:rFonts w:hint="cs"/>
          <w:rtl/>
        </w:rPr>
        <w:t xml:space="preserve"> این روایت را فرموده است و این اخبار مردد بین حس و حدس می باشد و در </w:t>
      </w:r>
      <w:r w:rsidR="009B25E5">
        <w:rPr>
          <w:rFonts w:hint="cs"/>
          <w:rtl/>
        </w:rPr>
        <w:t>موارد تردید بین حس و حدس، اخبار را حمل بر حسی بودن می کنیم.</w:t>
      </w:r>
      <w:r w:rsidR="008E1F92">
        <w:rPr>
          <w:rFonts w:hint="cs"/>
          <w:rtl/>
        </w:rPr>
        <w:t xml:space="preserve"> ( اصالة الحس)</w:t>
      </w:r>
    </w:p>
    <w:p w:rsidR="00B8562C" w:rsidRDefault="00D86767" w:rsidP="009B25E5">
      <w:pPr>
        <w:jc w:val="both"/>
        <w:rPr>
          <w:rtl/>
        </w:rPr>
      </w:pPr>
      <w:r>
        <w:rPr>
          <w:rFonts w:hint="cs"/>
          <w:rtl/>
        </w:rPr>
        <w:t>در نتیجه حجیت اخبار فقیه ثابت می شود.</w:t>
      </w:r>
      <w:r w:rsidR="004A6B7E">
        <w:rPr>
          <w:rFonts w:hint="cs"/>
          <w:rtl/>
        </w:rPr>
        <w:t xml:space="preserve"> فعلا به صحت یا عدم صحت این استدلال نمی پردازیم.</w:t>
      </w:r>
    </w:p>
    <w:p w:rsidR="00D86767" w:rsidRDefault="00D86767" w:rsidP="009B25E5">
      <w:pPr>
        <w:jc w:val="both"/>
        <w:rPr>
          <w:rtl/>
        </w:rPr>
      </w:pPr>
      <w:r>
        <w:rPr>
          <w:rFonts w:hint="cs"/>
          <w:rtl/>
        </w:rPr>
        <w:t>همین استدلال را در مورد کافی هم می توان بیان کرد.</w:t>
      </w:r>
    </w:p>
    <w:p w:rsidR="00BC1FFB" w:rsidRDefault="00BC1FFB" w:rsidP="009B25E5">
      <w:pPr>
        <w:jc w:val="both"/>
        <w:rPr>
          <w:rtl/>
        </w:rPr>
      </w:pPr>
      <w:r>
        <w:rPr>
          <w:rFonts w:hint="cs"/>
          <w:rtl/>
        </w:rPr>
        <w:t>بعضی اخباری ها به واسطه‌ی استدلالاتی شبیه این استدلال همه‌ی اخبار کافی و فقیه را حجت دانسته اند.</w:t>
      </w:r>
    </w:p>
    <w:p w:rsidR="00837F8B" w:rsidRDefault="00837F8B" w:rsidP="009B25E5">
      <w:pPr>
        <w:jc w:val="both"/>
        <w:rPr>
          <w:rtl/>
        </w:rPr>
      </w:pPr>
      <w:r>
        <w:rPr>
          <w:rFonts w:hint="cs"/>
          <w:rtl/>
        </w:rPr>
        <w:t>بعضی هم بین کافی و فقیه تفصیل داده اند که روایات کافی را با عبارت مقدمه اش می توان تصحیح کرد اما روایات فقیه را نمی توان تصحیح کرد.</w:t>
      </w:r>
    </w:p>
    <w:p w:rsidR="00837F8B" w:rsidRDefault="00837F8B" w:rsidP="009B25E5">
      <w:pPr>
        <w:jc w:val="both"/>
        <w:rPr>
          <w:rtl/>
        </w:rPr>
      </w:pPr>
      <w:r>
        <w:rPr>
          <w:rFonts w:hint="cs"/>
          <w:rtl/>
        </w:rPr>
        <w:t>تفصیل بین کافی و فقیه واضح نیست.</w:t>
      </w:r>
    </w:p>
    <w:p w:rsidR="00F071A8" w:rsidRDefault="004A6B7E" w:rsidP="00F071A8">
      <w:pPr>
        <w:jc w:val="both"/>
        <w:rPr>
          <w:rtl/>
        </w:rPr>
      </w:pPr>
      <w:r>
        <w:rPr>
          <w:rFonts w:hint="cs"/>
          <w:rtl/>
        </w:rPr>
        <w:t>حال اگر روایات فقیه را با توجه به دوران</w:t>
      </w:r>
      <w:r w:rsidR="0026446E">
        <w:rPr>
          <w:rFonts w:hint="cs"/>
          <w:rtl/>
        </w:rPr>
        <w:t xml:space="preserve"> بین</w:t>
      </w:r>
      <w:r w:rsidR="00147FB5">
        <w:rPr>
          <w:rFonts w:hint="cs"/>
          <w:rtl/>
        </w:rPr>
        <w:t xml:space="preserve"> حس و حدس و حمل بر ح</w:t>
      </w:r>
      <w:r>
        <w:rPr>
          <w:rFonts w:hint="cs"/>
          <w:rtl/>
        </w:rPr>
        <w:t>س حجت بدانیم، آیا روایات مرسل فقیه را هم می توان پذیرفت؟</w:t>
      </w:r>
    </w:p>
    <w:p w:rsidR="00F071A8" w:rsidRDefault="001F6114" w:rsidP="001F6114">
      <w:pPr>
        <w:pStyle w:val="Heading1"/>
        <w:rPr>
          <w:rtl/>
        </w:rPr>
      </w:pPr>
      <w:bookmarkStart w:id="2" w:name="_Toc24945262"/>
      <w:bookmarkStart w:id="3" w:name="_Toc24995975"/>
      <w:r>
        <w:rPr>
          <w:rFonts w:hint="cs"/>
          <w:rtl/>
        </w:rPr>
        <w:t>عدم تصحیح مرسلات صدوق</w:t>
      </w:r>
      <w:bookmarkEnd w:id="2"/>
      <w:bookmarkEnd w:id="3"/>
    </w:p>
    <w:p w:rsidR="001F6114" w:rsidRDefault="001F6114" w:rsidP="001F6114">
      <w:pPr>
        <w:jc w:val="both"/>
        <w:rPr>
          <w:rtl/>
        </w:rPr>
      </w:pPr>
      <w:r>
        <w:rPr>
          <w:rFonts w:hint="cs"/>
          <w:rtl/>
        </w:rPr>
        <w:t>اگر روایات فقیه را با توجه</w:t>
      </w:r>
      <w:r w:rsidR="008006C8">
        <w:rPr>
          <w:rFonts w:hint="cs"/>
          <w:rtl/>
        </w:rPr>
        <w:t xml:space="preserve"> به</w:t>
      </w:r>
      <w:r>
        <w:rPr>
          <w:rFonts w:hint="cs"/>
          <w:rtl/>
        </w:rPr>
        <w:t xml:space="preserve"> مقدمه‌ی آن تصحیح کنیم، مرسلات آن قابل تصحیح نیست.</w:t>
      </w:r>
    </w:p>
    <w:p w:rsidR="00C0407A" w:rsidRDefault="008006C8" w:rsidP="00EC2367">
      <w:pPr>
        <w:jc w:val="both"/>
        <w:rPr>
          <w:rtl/>
        </w:rPr>
      </w:pPr>
      <w:r>
        <w:rPr>
          <w:rFonts w:hint="cs"/>
          <w:rtl/>
        </w:rPr>
        <w:t xml:space="preserve">در بعضی موارد مرحوم </w:t>
      </w:r>
      <w:r w:rsidR="00C0407A">
        <w:rPr>
          <w:rFonts w:hint="cs"/>
          <w:rtl/>
        </w:rPr>
        <w:t>صدوق در مقام بیان ذکر سند نیست.</w:t>
      </w:r>
    </w:p>
    <w:p w:rsidR="00171A2C" w:rsidRDefault="008006C8" w:rsidP="00EC2367">
      <w:pPr>
        <w:jc w:val="both"/>
        <w:rPr>
          <w:rtl/>
        </w:rPr>
      </w:pPr>
      <w:r>
        <w:rPr>
          <w:rFonts w:hint="cs"/>
          <w:rtl/>
        </w:rPr>
        <w:t xml:space="preserve">مثلا در مواردی که در مقام بیان فضائل عبادات و مستحبات می باشد که ممکن است با توجه به تسامح در ادله‌ی سنن روایت را آورده </w:t>
      </w:r>
      <w:r w:rsidR="00EC2367">
        <w:rPr>
          <w:rFonts w:hint="cs"/>
          <w:rtl/>
        </w:rPr>
        <w:t>باشد</w:t>
      </w:r>
      <w:r w:rsidR="00171A2C">
        <w:rPr>
          <w:rFonts w:hint="cs"/>
          <w:rtl/>
        </w:rPr>
        <w:t>.</w:t>
      </w:r>
    </w:p>
    <w:p w:rsidR="008006C8" w:rsidRDefault="008006C8" w:rsidP="00EC2367">
      <w:pPr>
        <w:jc w:val="both"/>
        <w:rPr>
          <w:rtl/>
        </w:rPr>
      </w:pPr>
      <w:r>
        <w:rPr>
          <w:rFonts w:hint="cs"/>
          <w:rtl/>
        </w:rPr>
        <w:t>در چنین مواردی نمی توان گفت شیخ صدوق به جهت حس روایت را آورده است.</w:t>
      </w:r>
    </w:p>
    <w:p w:rsidR="00D46803" w:rsidRDefault="00D46803" w:rsidP="001F6114">
      <w:pPr>
        <w:jc w:val="both"/>
        <w:rPr>
          <w:rtl/>
        </w:rPr>
      </w:pPr>
      <w:r>
        <w:rPr>
          <w:rFonts w:hint="cs"/>
          <w:rtl/>
        </w:rPr>
        <w:t>اما در مورد روایا</w:t>
      </w:r>
      <w:r w:rsidR="00E368BA">
        <w:rPr>
          <w:rFonts w:hint="cs"/>
          <w:rtl/>
        </w:rPr>
        <w:t>تی که بیانگر احکام الزامی هستند باید ببینیم به چه علت شیخ صدوق در میان روایاتی که سندشان ذکر شده، روایت مرسلی</w:t>
      </w:r>
      <w:r w:rsidR="00472BF8">
        <w:rPr>
          <w:rFonts w:hint="cs"/>
          <w:rtl/>
        </w:rPr>
        <w:t xml:space="preserve"> را</w:t>
      </w:r>
      <w:r w:rsidR="00E368BA">
        <w:rPr>
          <w:rFonts w:hint="cs"/>
          <w:rtl/>
        </w:rPr>
        <w:t xml:space="preserve"> آورده است.</w:t>
      </w:r>
      <w:r w:rsidR="0008457B">
        <w:rPr>
          <w:rFonts w:hint="cs"/>
          <w:rtl/>
        </w:rPr>
        <w:t xml:space="preserve"> </w:t>
      </w:r>
      <w:r w:rsidR="002C3448">
        <w:rPr>
          <w:rFonts w:hint="cs"/>
          <w:rtl/>
        </w:rPr>
        <w:t xml:space="preserve">شیخ صدوق </w:t>
      </w:r>
      <w:r w:rsidR="0008457B">
        <w:rPr>
          <w:rFonts w:hint="cs"/>
          <w:rtl/>
        </w:rPr>
        <w:t>معمولا یک روایت مرسل را در میان روایاتی که سندشان را ذکر کرده است، می آورد.</w:t>
      </w:r>
    </w:p>
    <w:p w:rsidR="002B0A6B" w:rsidRDefault="009C697A" w:rsidP="009C697A">
      <w:pPr>
        <w:jc w:val="both"/>
        <w:rPr>
          <w:rtl/>
        </w:rPr>
      </w:pPr>
      <w:r>
        <w:rPr>
          <w:rFonts w:hint="cs"/>
          <w:rtl/>
        </w:rPr>
        <w:t>مثلا روایت مورد بحث را که با تعبیر «روی» آورده است، ملاحظه کنید.</w:t>
      </w:r>
    </w:p>
    <w:p w:rsidR="008006C8" w:rsidRDefault="00E339BF" w:rsidP="009C697A">
      <w:pPr>
        <w:jc w:val="both"/>
        <w:rPr>
          <w:rtl/>
        </w:rPr>
      </w:pPr>
      <w:r>
        <w:rPr>
          <w:rFonts w:hint="cs"/>
          <w:rtl/>
        </w:rPr>
        <w:t>از اول باب روایات را با سند ذکر کرده است.</w:t>
      </w:r>
    </w:p>
    <w:p w:rsidR="00E339BF" w:rsidRPr="00E339BF" w:rsidRDefault="00E339BF" w:rsidP="00E339BF">
      <w:pPr>
        <w:jc w:val="both"/>
        <w:rPr>
          <w:b/>
          <w:bCs/>
          <w:color w:val="000080"/>
        </w:rPr>
      </w:pPr>
      <w:r w:rsidRPr="00E339BF">
        <w:rPr>
          <w:rFonts w:hint="cs"/>
          <w:b/>
          <w:bCs/>
          <w:color w:val="000080"/>
          <w:rtl/>
        </w:rPr>
        <w:t>بَابُ طَلَاقِ الَّتِي لَمْ تَبْلُغِ الْمَحِيضَ وَ الَّتِي قَدْ يَئِسَتْ مِنَ الْمَحِيضِ وَ الْمُسْتَحَاضَةِ وَ الْمُسْتَرَابَةِ</w:t>
      </w:r>
      <w:r w:rsidR="002C27DA">
        <w:rPr>
          <w:rStyle w:val="FootnoteReference"/>
          <w:b/>
          <w:bCs/>
          <w:color w:val="000080"/>
          <w:rtl/>
        </w:rPr>
        <w:footnoteReference w:id="5"/>
      </w:r>
    </w:p>
    <w:p w:rsidR="00E339BF" w:rsidRPr="00E339BF" w:rsidRDefault="00E339BF" w:rsidP="00E339BF">
      <w:pPr>
        <w:jc w:val="both"/>
        <w:rPr>
          <w:color w:val="008000"/>
          <w:rtl/>
        </w:rPr>
      </w:pPr>
      <w:r w:rsidRPr="00E339BF">
        <w:rPr>
          <w:rFonts w:hint="cs"/>
          <w:rtl/>
        </w:rPr>
        <w:t xml:space="preserve">4796- رَوَى أَحْمَدُ بْنُ مُحَمَّدِ بْنِ أَبِي نَصْرٍ الْبَزَنْطِيُّ عَنْ عَبْدِ الْكَرِيمِ بْنِ عَمْرٍو عَنْ مُحَمَّدِ بْنِ حَكِيمٍ عَنِ الْعَبْدِ الصَّالِحِ ع قَالَ: </w:t>
      </w:r>
      <w:r w:rsidRPr="00E339BF">
        <w:rPr>
          <w:rFonts w:hint="cs"/>
          <w:color w:val="008000"/>
          <w:rtl/>
        </w:rPr>
        <w:t>قُلْتُ لَهُ الْجَارِيَةُ الشَّابَّةُ الَّتِي لَا تَحِيضُ وَ مِثْلُهَا تَحِيضُ طَلَّقَهَا زَوْجُهَا قَالَ عِدَّتُهَا ثَلَاثَةُ أَشْهُرٍ.</w:t>
      </w:r>
    </w:p>
    <w:p w:rsidR="00E339BF" w:rsidRPr="00E339BF" w:rsidRDefault="00E339BF" w:rsidP="00E339BF">
      <w:pPr>
        <w:jc w:val="both"/>
        <w:rPr>
          <w:color w:val="008000"/>
          <w:rtl/>
        </w:rPr>
      </w:pPr>
      <w:r w:rsidRPr="00E339BF">
        <w:rPr>
          <w:rFonts w:hint="cs"/>
          <w:rtl/>
        </w:rPr>
        <w:t xml:space="preserve">4797 وَ- رَوَى مُحَمَّدُ بْنُ حَكِيمٍ عَنْ مُحَمَّدِ بْنِ مُسْلِمٍ قَالَ سَمِعْتُ أَبَا جَعْفَرٍ ع </w:t>
      </w:r>
      <w:r w:rsidRPr="00E339BF">
        <w:rPr>
          <w:rFonts w:hint="cs"/>
          <w:color w:val="008000"/>
          <w:rtl/>
        </w:rPr>
        <w:t>يَقُولُ‏ فِي الَّتِي قَدْ يَئِسَتْ مِنَ الْمَحِيضِ يُطَلِّقُهَا زَوْجُهَا قَالَ بَانَتْ مِنْهُ وَ لَا عِدَّةَ عَلَيْهَا.</w:t>
      </w:r>
    </w:p>
    <w:p w:rsidR="00E339BF" w:rsidRPr="00E339BF" w:rsidRDefault="00E339BF" w:rsidP="00E339BF">
      <w:pPr>
        <w:jc w:val="both"/>
        <w:rPr>
          <w:rtl/>
        </w:rPr>
      </w:pPr>
      <w:r w:rsidRPr="00E339BF">
        <w:rPr>
          <w:rFonts w:hint="cs"/>
          <w:rtl/>
        </w:rPr>
        <w:t xml:space="preserve">4798 وَ- رَوَى الْحَسَنُ بْنُ مَحْبُوبٍ عَنْ أَبَانِ بْنِ عُثْمَانَ عَنِ الْحَلَبِيِّ عَنْ أَبِي عَبْدِ اللَّهِ ع قَالَ: </w:t>
      </w:r>
      <w:r w:rsidRPr="00E339BF">
        <w:rPr>
          <w:rFonts w:hint="cs"/>
          <w:color w:val="008000"/>
          <w:rtl/>
        </w:rPr>
        <w:t>عِدَّةُ الْمَرْأَةِ الَّتِي لَا تَحِيضُ‏ وَ الْمُسْتَحَاضَةِ الَّتِي لَا تَطْهُرُ وَ الْجَارِيَةِ</w:t>
      </w:r>
      <w:r>
        <w:rPr>
          <w:rFonts w:hint="cs"/>
          <w:color w:val="008000"/>
          <w:rtl/>
        </w:rPr>
        <w:t xml:space="preserve"> </w:t>
      </w:r>
      <w:r w:rsidRPr="00E339BF">
        <w:rPr>
          <w:rFonts w:hint="cs"/>
          <w:color w:val="008000"/>
          <w:rtl/>
        </w:rPr>
        <w:t>الَّتِي قَدْ يَئِسَتْ‏ ثَلَاثَةُ أَشْهُرٍ وَ عِدَّةُ الَّتِي يَسْتَقِيمُ حَيْضُهَا ثَلَاثُ حِيَضٍ‏.</w:t>
      </w:r>
    </w:p>
    <w:p w:rsidR="00E339BF" w:rsidRPr="00E339BF" w:rsidRDefault="00E339BF" w:rsidP="00E339BF">
      <w:pPr>
        <w:jc w:val="both"/>
        <w:rPr>
          <w:color w:val="008000"/>
          <w:rtl/>
        </w:rPr>
      </w:pPr>
      <w:r w:rsidRPr="00E339BF">
        <w:rPr>
          <w:rFonts w:hint="cs"/>
          <w:rtl/>
        </w:rPr>
        <w:t xml:space="preserve">4799 وَ- فِي رِوَايَةِ جَمِيلٍ أَنَّهُ قَالَ‏ </w:t>
      </w:r>
      <w:r w:rsidRPr="00E339BF">
        <w:rPr>
          <w:rFonts w:hint="cs"/>
          <w:color w:val="008000"/>
          <w:rtl/>
        </w:rPr>
        <w:t>فِي الرَّجُلِ يُطَلِّقُ الصَّبِيَّةَ الَّتِي لَمْ تَبْلُغْ وَ لَا تَحْمِلُ مِثْلُهَا وَ قَدْ كَانَ دَخَلَ بِهَا وَ الْمَرْأَةَ الَّتِي قَدْ يَئِسَتْ مِنَ الْمَحِيضِ وَ ارْتَفَعَ طَمْثُهَا وَ لَا تَلِدُ مِثْلُهَا فَقَالَ لَيْسَ عَلَيْهِمَا عِدَّةٌ.</w:t>
      </w:r>
    </w:p>
    <w:p w:rsidR="00E339BF" w:rsidRPr="00E339BF" w:rsidRDefault="00E339BF" w:rsidP="00E339BF">
      <w:pPr>
        <w:jc w:val="both"/>
        <w:rPr>
          <w:color w:val="008000"/>
          <w:rtl/>
        </w:rPr>
      </w:pPr>
      <w:r w:rsidRPr="00E339BF">
        <w:rPr>
          <w:rFonts w:hint="cs"/>
          <w:rtl/>
        </w:rPr>
        <w:t xml:space="preserve">4800 وَ- رَوَى الْبَزَنْطِيُّ عَنِ الْمُثَنَّى عَنْ زُرَارَةَ عَنْ أَبِي عَبْدِ اللَّهِ ع قَالَ: </w:t>
      </w:r>
      <w:r w:rsidRPr="00E339BF">
        <w:rPr>
          <w:rFonts w:hint="cs"/>
          <w:color w:val="008000"/>
          <w:rtl/>
        </w:rPr>
        <w:t>سَأَلْتُهُ عَنِ الَّتِي لَا تَحِيضُ إِلَّا فِي ثَلَاثِ سِنِينَ أَوْ أَرْبَعِ سِنِينَ قَالَ تَعْتَدُّ ثَلَاثَةَ أَشْهُرٍ ثُمَّ تَتَزَوَّجُ إِنْ شَاءَتْ.</w:t>
      </w:r>
    </w:p>
    <w:p w:rsidR="00E339BF" w:rsidRPr="00E339BF" w:rsidRDefault="00E339BF" w:rsidP="00E339BF">
      <w:pPr>
        <w:jc w:val="both"/>
        <w:rPr>
          <w:color w:val="008000"/>
          <w:rtl/>
        </w:rPr>
      </w:pPr>
      <w:r w:rsidRPr="00E339BF">
        <w:rPr>
          <w:rFonts w:hint="cs"/>
          <w:rtl/>
        </w:rPr>
        <w:t xml:space="preserve">4801 وَ- رَوَى الْعَلَاءُ عَنْ مُحَمَّدِ بْنِ مُسْلِمٍ عَنْ أَحَدِهِمَا ع أَنَّهُ قَالَ: </w:t>
      </w:r>
      <w:r w:rsidRPr="00E339BF">
        <w:rPr>
          <w:rFonts w:hint="cs"/>
          <w:color w:val="008000"/>
          <w:rtl/>
        </w:rPr>
        <w:t xml:space="preserve">فِي الَّتِي تَحِيضُ فِي كُلِّ ثَلَاثَةِ أَشْهُرٍ مَرَّةً أَوْ فِي كُلِّ سَنَةٍ مَرَّةً وَ الْمُسْتَحَاضَةِ وَ الَّتِي لَمْ تَبْلُغْ وَ الَّتِي تَحِيضُ مَرَّةً وَ يَرْتَفِعُ حَيْضُهَا مَرَّةً وَ الَّتِي لَا تَطْمَعُ فِي الْوَلَدِ وَ الَّتِي قَدِ ارْتَفَعَ حَيْضُهَا وَ زَعَمَتْ أَنَّهَا لَمْ تَيْأَسْ‏ وَ الَّتِي تَرَى الصُّفْرَةَ مِنْ حَيْضٍ لَيْسَ بِمُسْتَقِيمٍ فَذَكَرَ أَنَّ عِدَّةَ هَؤُلَاءِ كُلِّهِنَّ ثَلَاثَةُ أَشْهُرٍ. </w:t>
      </w:r>
    </w:p>
    <w:p w:rsidR="00E339BF" w:rsidRPr="00E339BF" w:rsidRDefault="00E339BF" w:rsidP="00E339BF">
      <w:pPr>
        <w:jc w:val="both"/>
        <w:rPr>
          <w:color w:val="008000"/>
          <w:rtl/>
        </w:rPr>
      </w:pPr>
      <w:r w:rsidRPr="00E339BF">
        <w:rPr>
          <w:rFonts w:hint="cs"/>
          <w:rtl/>
        </w:rPr>
        <w:t xml:space="preserve">4802 وَ- رَوَى ابْنُ أَبِي عُمَيْرٍ وَ الْبَزَنْطِيُّ جَمِيعاً عَنْ جَمِيلٍ عَنْ زُرَارَةَ عَنْ أَبِي جَعْفَرٍ ع قَالَ: </w:t>
      </w:r>
      <w:r w:rsidRPr="00E339BF">
        <w:rPr>
          <w:rFonts w:hint="cs"/>
          <w:color w:val="008000"/>
          <w:rtl/>
        </w:rPr>
        <w:t>أَمْرَانِ أَيُّهُمَا سَبَقَ إِلَيْهَا بَانَتْ بِهِ الْمُطَلَّقَةُ الْمُسْتَرَابَةُ الَّتِي تَسْتَرِيبُ الْحَيْضَ إِنْ مَرَّتْ بِهَا ثَلَاثَةُ أَشْهُرٍ بِيضٍ لَيْسَ فِيهَا دَمٌ بَانَتْ بِهَا وَ إِنْ مَرَّتْ بِهَا ثَلَاثُ حِيَضٍ لَيْسَ بَيْنَ الْحَيْضَتَيْنِ ثَلَاثَةُ أَشْهُرٍ بَانَتْ بِالْحَيْضِ.</w:t>
      </w:r>
    </w:p>
    <w:p w:rsidR="00E339BF" w:rsidRPr="00E339BF" w:rsidRDefault="00E339BF" w:rsidP="00E339BF">
      <w:pPr>
        <w:jc w:val="both"/>
        <w:rPr>
          <w:color w:val="000080"/>
          <w:rtl/>
        </w:rPr>
      </w:pPr>
      <w:r w:rsidRPr="00E339BF">
        <w:rPr>
          <w:rFonts w:hint="cs"/>
          <w:color w:val="000080"/>
          <w:rtl/>
        </w:rPr>
        <w:t>قَالَ ابْنُ أَبِي عُمَيْرٍ قَالَ جَمِيلُ بْنُ دَرَّاجٍ وَ تَفْسِيرُ ذَلِكَ إِنْ مَرَّتْ بِهَا ثَلَاثَةُ أَشْهُرٍ إِلَّا يَوْماً فَحَاضَتْ ثُمَّ مَرَّتْ بِهَا ثَلَاثَةُ أَشْهُرٍ إِلَّا يَوْماً فَحَاضَتْ ثُمَّ مَرَّتْ بِهَا ثَلَاثَةُ أَشْهُرٍ إِلَّا يَوْماً فَحَاضَتْ فَهَذِهِ تَعْتَدُّ بِالْحَيْضِ عَلَى هَذَا الْوَجْهِ وَ لَا تَعْتَدُّ بِالشُّهُورِ فَإِنْ مَرَّتْ بِهَا ثَلَاثَةُ أَشْهُرٍ بِيضٍ لَمْ تَحِضْ فِيهَا بَانَتْ.</w:t>
      </w:r>
    </w:p>
    <w:p w:rsidR="00E339BF" w:rsidRPr="00E339BF" w:rsidRDefault="00E339BF" w:rsidP="00E339BF">
      <w:pPr>
        <w:jc w:val="both"/>
        <w:rPr>
          <w:rtl/>
        </w:rPr>
      </w:pPr>
      <w:r w:rsidRPr="00E339BF">
        <w:rPr>
          <w:rFonts w:hint="cs"/>
          <w:rtl/>
        </w:rPr>
        <w:t>4803 وَ- سَأَلَ أَبُو الصَّبَّاحِ الْكِنَانِيُّ أَبَا عَبْدِ اللَّهِ ع‏ عَنِ الَّتِي تَحِيضُ فِي كُلِّ ثَلَاثِ سِنِينَ مَرَّةً كَيْفَ تَعْتَدُّ قَالَ</w:t>
      </w:r>
      <w:r w:rsidRPr="00E339BF">
        <w:rPr>
          <w:rFonts w:hint="cs"/>
          <w:color w:val="008000"/>
          <w:rtl/>
        </w:rPr>
        <w:t xml:space="preserve"> تَنْظُرُ مِثْلَ قُرُوئِهَا الَّتِي كَانَتْ تَحِيضُ فِيهِ فِي الِاسْتِقَامَةِ فَلْتَعْتَدَّ ثَلَاثَةَ قُرُوءٍ ثُمَّ لْتَتَزَوَّجْ إِنْ شَاءَتْ</w:t>
      </w:r>
      <w:r w:rsidRPr="00E339BF">
        <w:rPr>
          <w:rFonts w:hint="cs"/>
          <w:rtl/>
        </w:rPr>
        <w:t>.</w:t>
      </w:r>
    </w:p>
    <w:p w:rsidR="00E339BF" w:rsidRPr="00E339BF" w:rsidRDefault="00E339BF" w:rsidP="00E339BF">
      <w:pPr>
        <w:jc w:val="both"/>
        <w:rPr>
          <w:color w:val="008000"/>
          <w:rtl/>
        </w:rPr>
      </w:pPr>
      <w:r w:rsidRPr="00E339BF">
        <w:rPr>
          <w:rFonts w:hint="cs"/>
          <w:rtl/>
        </w:rPr>
        <w:t xml:space="preserve">4804 وَ- سَأَلَهُ مُحَمَّدُ بْنُ مُسْلِمٍ‏ عَنْ عِدَّةِ الْمُسْتَحَاضَةِ فَقَالَ </w:t>
      </w:r>
      <w:r w:rsidRPr="00E339BF">
        <w:rPr>
          <w:rFonts w:hint="cs"/>
          <w:color w:val="008000"/>
          <w:rtl/>
        </w:rPr>
        <w:t>تَنْتَظِرُ قَدْرَ أَقْرَائِهَا فَتَزِيدُ يَوْماً أَوْ تَنْقُصُ يَوْماً «2» فَإِنْ لَمْ تَحِضْ فَلْتَنْظُرْ إِلَى بَعْضِ نِسَائِهَا فَلْتَعْتَدَّ بِأَقْرَائِهَا</w:t>
      </w:r>
    </w:p>
    <w:p w:rsidR="00E339BF" w:rsidRPr="00E339BF" w:rsidRDefault="00E339BF" w:rsidP="00E339BF">
      <w:pPr>
        <w:jc w:val="both"/>
        <w:rPr>
          <w:color w:val="008000"/>
          <w:rtl/>
        </w:rPr>
      </w:pPr>
      <w:r w:rsidRPr="00E339BF">
        <w:rPr>
          <w:rFonts w:hint="cs"/>
          <w:rtl/>
        </w:rPr>
        <w:t xml:space="preserve">4805 وَ- رُوِيَ‏ </w:t>
      </w:r>
      <w:r w:rsidRPr="00E339BF">
        <w:rPr>
          <w:rFonts w:hint="cs"/>
          <w:color w:val="008000"/>
          <w:rtl/>
        </w:rPr>
        <w:t>أَنَّ الْمَرْأَةَ إِذَا بَلَغَتْ خَمْسِينَ سَنَةً لَمْ تَرَ حُمْرَةً إِلَّا أَنْ تَكُونَ امْرَأَةً مِنْ قُرَيْش‏</w:t>
      </w:r>
    </w:p>
    <w:p w:rsidR="00E339BF" w:rsidRDefault="002D0283" w:rsidP="002D0283">
      <w:pPr>
        <w:jc w:val="both"/>
        <w:rPr>
          <w:rtl/>
        </w:rPr>
      </w:pPr>
      <w:r>
        <w:rPr>
          <w:rFonts w:hint="cs"/>
          <w:rtl/>
        </w:rPr>
        <w:t>در همه‌ی روایات سند ذکر شده است اما روایت آخر که روایت محل بحث ماست، مرسل آمده است.</w:t>
      </w:r>
    </w:p>
    <w:p w:rsidR="008006C8" w:rsidRDefault="0033522A" w:rsidP="001F6114">
      <w:pPr>
        <w:jc w:val="both"/>
        <w:rPr>
          <w:rtl/>
        </w:rPr>
      </w:pPr>
      <w:r>
        <w:rPr>
          <w:rFonts w:hint="cs"/>
          <w:rtl/>
        </w:rPr>
        <w:t>این موارد را که در میان روایات مسند، یک روایت مرسل آمده است، از دو طریق بررسی کردیم.</w:t>
      </w:r>
    </w:p>
    <w:p w:rsidR="0033522A" w:rsidRDefault="0033522A" w:rsidP="0033522A">
      <w:pPr>
        <w:pStyle w:val="Heading1"/>
        <w:rPr>
          <w:rtl/>
        </w:rPr>
      </w:pPr>
      <w:bookmarkStart w:id="4" w:name="_Toc24945263"/>
      <w:bookmarkStart w:id="5" w:name="_Toc24995976"/>
      <w:r>
        <w:rPr>
          <w:rFonts w:hint="cs"/>
          <w:rtl/>
        </w:rPr>
        <w:t>بررسی مرسلات فقیه</w:t>
      </w:r>
      <w:bookmarkEnd w:id="4"/>
      <w:bookmarkEnd w:id="5"/>
    </w:p>
    <w:p w:rsidR="00F071A8" w:rsidRDefault="004F60E8" w:rsidP="004F60E8">
      <w:pPr>
        <w:pStyle w:val="Heading2"/>
        <w:rPr>
          <w:rtl/>
        </w:rPr>
      </w:pPr>
      <w:bookmarkStart w:id="6" w:name="_Toc24945264"/>
      <w:bookmarkStart w:id="7" w:name="_Toc24995977"/>
      <w:r>
        <w:rPr>
          <w:rFonts w:hint="cs"/>
          <w:rtl/>
        </w:rPr>
        <w:t>مقایسه با بعضی از مصادر موجود</w:t>
      </w:r>
      <w:bookmarkEnd w:id="6"/>
      <w:bookmarkEnd w:id="7"/>
    </w:p>
    <w:p w:rsidR="00F071A8" w:rsidRDefault="004F60E8" w:rsidP="00F071A8">
      <w:pPr>
        <w:jc w:val="both"/>
        <w:rPr>
          <w:rtl/>
        </w:rPr>
      </w:pPr>
      <w:r>
        <w:rPr>
          <w:rFonts w:hint="cs"/>
          <w:rtl/>
        </w:rPr>
        <w:t>وقتی روایات فقیه را مقایسه می کنیم در بعضی موارد روشن می شود که روایات را از کافی یا محاسن برقی گرفته است.</w:t>
      </w:r>
    </w:p>
    <w:p w:rsidR="004F60E8" w:rsidRDefault="004F60E8" w:rsidP="00F071A8">
      <w:pPr>
        <w:jc w:val="both"/>
        <w:rPr>
          <w:rtl/>
        </w:rPr>
      </w:pPr>
      <w:r>
        <w:rPr>
          <w:rFonts w:hint="cs"/>
          <w:rtl/>
        </w:rPr>
        <w:t>مثلا ده روایتی که در یک باب هست، به همان ترتیب در محاسن برقی هم آمده است.</w:t>
      </w:r>
    </w:p>
    <w:p w:rsidR="004F60E8" w:rsidRDefault="004F60E8" w:rsidP="00F071A8">
      <w:pPr>
        <w:jc w:val="both"/>
        <w:rPr>
          <w:rtl/>
        </w:rPr>
      </w:pPr>
      <w:r>
        <w:rPr>
          <w:rFonts w:hint="cs"/>
          <w:rtl/>
        </w:rPr>
        <w:t xml:space="preserve">با دقت در مواردی که مرحوم صدوق روایتی را مرسل آورده است و مقایسه ای که با منابع آن انجام شد، به این نتیجه رسیدیم که </w:t>
      </w:r>
      <w:r w:rsidR="00C66CFA">
        <w:rPr>
          <w:rFonts w:hint="cs"/>
          <w:rtl/>
        </w:rPr>
        <w:t xml:space="preserve">در صد بالایی از مواردی که مرحوم صدوق نام راوی را نیاورده است، یا سند در منبع مرسل بوده ( مثلا بعض اصحابنا بوده) یا راوی مجهول بوده </w:t>
      </w:r>
      <w:r w:rsidR="00805F58">
        <w:rPr>
          <w:rFonts w:hint="cs"/>
          <w:rtl/>
        </w:rPr>
        <w:t xml:space="preserve">یا ضعیف بوده </w:t>
      </w:r>
      <w:r w:rsidR="00C66CFA">
        <w:rPr>
          <w:rFonts w:hint="cs"/>
          <w:rtl/>
        </w:rPr>
        <w:t>است.</w:t>
      </w:r>
    </w:p>
    <w:p w:rsidR="00F071A8" w:rsidRDefault="00DF0F39" w:rsidP="00DF0F39">
      <w:pPr>
        <w:pStyle w:val="Heading2"/>
        <w:rPr>
          <w:rtl/>
        </w:rPr>
      </w:pPr>
      <w:bookmarkStart w:id="8" w:name="_Toc24945265"/>
      <w:bookmarkStart w:id="9" w:name="_Toc24995978"/>
      <w:r>
        <w:rPr>
          <w:rFonts w:hint="cs"/>
          <w:rtl/>
        </w:rPr>
        <w:t>مقایسه با سایر کتب حدیثی</w:t>
      </w:r>
      <w:bookmarkEnd w:id="8"/>
      <w:bookmarkEnd w:id="9"/>
    </w:p>
    <w:p w:rsidR="00F071A8" w:rsidRDefault="00DF0F39" w:rsidP="00F071A8">
      <w:pPr>
        <w:jc w:val="both"/>
        <w:rPr>
          <w:rtl/>
        </w:rPr>
      </w:pPr>
      <w:r>
        <w:rPr>
          <w:rFonts w:hint="cs"/>
          <w:rtl/>
        </w:rPr>
        <w:t>وقتی روایات مرسلی را که در میان روایات مسند فقیه آمده است، در سایر کتب جستجو می کنیم، به این نتیجه می رسیم که اکثر این روایات</w:t>
      </w:r>
      <w:r w:rsidR="00623C04">
        <w:rPr>
          <w:rFonts w:hint="cs"/>
          <w:rtl/>
        </w:rPr>
        <w:t xml:space="preserve"> در سایر منابع یا به صورت مرسل نقل شده است و یا راوی اخیر آن مجهول است.</w:t>
      </w:r>
    </w:p>
    <w:p w:rsidR="00623C04" w:rsidRDefault="00623C04" w:rsidP="0045349D">
      <w:pPr>
        <w:jc w:val="both"/>
        <w:rPr>
          <w:rtl/>
        </w:rPr>
      </w:pPr>
      <w:r>
        <w:rPr>
          <w:rFonts w:hint="cs"/>
          <w:rtl/>
        </w:rPr>
        <w:t xml:space="preserve">در نتیجه مواردی را که صدوق مرسل آورده است، سند روایت </w:t>
      </w:r>
      <w:r w:rsidR="0045349D">
        <w:rPr>
          <w:rFonts w:hint="cs"/>
          <w:rtl/>
        </w:rPr>
        <w:t xml:space="preserve">صحیح </w:t>
      </w:r>
      <w:r>
        <w:rPr>
          <w:rFonts w:hint="cs"/>
          <w:rtl/>
        </w:rPr>
        <w:t>نبوده است و اعتمادش به این روایات به جهت قرائن خارجی بوده است.</w:t>
      </w:r>
    </w:p>
    <w:p w:rsidR="0006622E" w:rsidRDefault="00B53E15" w:rsidP="00344C2B">
      <w:pPr>
        <w:jc w:val="both"/>
        <w:rPr>
          <w:rtl/>
        </w:rPr>
      </w:pPr>
      <w:r>
        <w:rPr>
          <w:rFonts w:hint="cs"/>
          <w:rtl/>
        </w:rPr>
        <w:t>در جایی که اعتماد به روایت</w:t>
      </w:r>
      <w:r w:rsidR="00F5480F">
        <w:rPr>
          <w:rFonts w:hint="cs"/>
          <w:rtl/>
        </w:rPr>
        <w:t xml:space="preserve"> به خاطر قرائن خارجی باشد، نمی توانیم دوران امر بین حس و حدس را لحاظ کنیم و بر حسی </w:t>
      </w:r>
      <w:r w:rsidR="00856B50">
        <w:rPr>
          <w:rFonts w:hint="cs"/>
          <w:rtl/>
        </w:rPr>
        <w:t>بودن إ</w:t>
      </w:r>
      <w:r w:rsidR="00F5480F">
        <w:rPr>
          <w:rFonts w:hint="cs"/>
          <w:rtl/>
        </w:rPr>
        <w:t>خبار روایت</w:t>
      </w:r>
      <w:r w:rsidR="00344C2B">
        <w:rPr>
          <w:rFonts w:hint="cs"/>
          <w:rtl/>
        </w:rPr>
        <w:t>، حمل</w:t>
      </w:r>
      <w:r w:rsidR="00F5480F">
        <w:rPr>
          <w:rFonts w:hint="cs"/>
          <w:rtl/>
        </w:rPr>
        <w:t xml:space="preserve"> کنیم.</w:t>
      </w:r>
    </w:p>
    <w:p w:rsidR="0006622E" w:rsidRDefault="0006622E" w:rsidP="00D44CAD">
      <w:pPr>
        <w:jc w:val="both"/>
        <w:rPr>
          <w:rtl/>
        </w:rPr>
      </w:pPr>
      <w:r>
        <w:rPr>
          <w:rFonts w:hint="cs"/>
          <w:rtl/>
        </w:rPr>
        <w:t>اگر تصحیح شیخ صدوق، تصحیح سندی بود، با حمل بر حسی بودن اخبار شیخ صدوق، امکان اعتماد به روایتش وجود داشت اما در موارد</w:t>
      </w:r>
      <w:r w:rsidR="00D44CAD">
        <w:rPr>
          <w:rFonts w:hint="cs"/>
          <w:rtl/>
        </w:rPr>
        <w:t>ی که تصحیحش بر اساس قرائن خارجی</w:t>
      </w:r>
      <w:r>
        <w:rPr>
          <w:rFonts w:hint="cs"/>
          <w:rtl/>
        </w:rPr>
        <w:t xml:space="preserve"> باشد، نمی توان </w:t>
      </w:r>
      <w:r w:rsidR="00D44CAD">
        <w:rPr>
          <w:rFonts w:hint="cs"/>
          <w:rtl/>
        </w:rPr>
        <w:t xml:space="preserve">به </w:t>
      </w:r>
      <w:r>
        <w:rPr>
          <w:rFonts w:hint="cs"/>
          <w:rtl/>
        </w:rPr>
        <w:t xml:space="preserve">روایت او </w:t>
      </w:r>
      <w:r w:rsidR="00D44CAD">
        <w:rPr>
          <w:rFonts w:hint="cs"/>
          <w:rtl/>
        </w:rPr>
        <w:t>اعتماد کرد</w:t>
      </w:r>
      <w:r w:rsidR="00FA702A">
        <w:rPr>
          <w:rFonts w:hint="cs"/>
          <w:rtl/>
        </w:rPr>
        <w:t>، چون تصحیح اجتهادی است که بر سایر مجتهدین حجت نمی باشد.</w:t>
      </w:r>
    </w:p>
    <w:p w:rsidR="00F071A8" w:rsidRDefault="006B2142" w:rsidP="006B2142">
      <w:pPr>
        <w:pStyle w:val="Heading1"/>
        <w:rPr>
          <w:rtl/>
        </w:rPr>
      </w:pPr>
      <w:bookmarkStart w:id="10" w:name="_Toc24945266"/>
      <w:bookmarkStart w:id="11" w:name="_Toc24995979"/>
      <w:r>
        <w:rPr>
          <w:rFonts w:hint="cs"/>
          <w:rtl/>
        </w:rPr>
        <w:t>ادامه</w:t>
      </w:r>
      <w:r w:rsidR="008E1F92">
        <w:rPr>
          <w:rFonts w:hint="eastAsia"/>
          <w:rtl/>
        </w:rPr>
        <w:t>‌</w:t>
      </w:r>
      <w:r w:rsidR="008E1F92">
        <w:rPr>
          <w:rFonts w:hint="cs"/>
          <w:rtl/>
        </w:rPr>
        <w:t xml:space="preserve">ی </w:t>
      </w:r>
      <w:r>
        <w:rPr>
          <w:rFonts w:hint="cs"/>
          <w:rtl/>
        </w:rPr>
        <w:t>بررسی روایات مساله</w:t>
      </w:r>
      <w:bookmarkEnd w:id="10"/>
      <w:bookmarkEnd w:id="11"/>
    </w:p>
    <w:p w:rsidR="00F071A8" w:rsidRDefault="006B2142" w:rsidP="006B2142">
      <w:pPr>
        <w:pStyle w:val="Heading2"/>
        <w:rPr>
          <w:rtl/>
        </w:rPr>
      </w:pPr>
      <w:bookmarkStart w:id="12" w:name="_Toc24945267"/>
      <w:bookmarkStart w:id="13" w:name="_Toc24995980"/>
      <w:r>
        <w:rPr>
          <w:rFonts w:hint="cs"/>
          <w:rtl/>
        </w:rPr>
        <w:t>روایت چهارم</w:t>
      </w:r>
      <w:bookmarkEnd w:id="12"/>
      <w:bookmarkEnd w:id="13"/>
    </w:p>
    <w:p w:rsidR="006B2142" w:rsidRPr="006B2142" w:rsidRDefault="00EB5922" w:rsidP="006B2142">
      <w:pPr>
        <w:jc w:val="both"/>
      </w:pPr>
      <w:r>
        <w:rPr>
          <w:rFonts w:hint="cs"/>
          <w:color w:val="000080"/>
          <w:rtl/>
        </w:rPr>
        <w:t>و تیا</w:t>
      </w:r>
      <w:r w:rsidR="006B2142" w:rsidRPr="006B2142">
        <w:rPr>
          <w:rFonts w:hint="cs"/>
          <w:color w:val="000080"/>
          <w:rtl/>
        </w:rPr>
        <w:t>س المرأة من الحيض إذا بلغت خمسين سنة إلا إذا كانت امرأة من قريش فإنه روى</w:t>
      </w:r>
      <w:r w:rsidR="006B2142" w:rsidRPr="006B2142">
        <w:rPr>
          <w:rFonts w:hint="cs"/>
          <w:rtl/>
        </w:rPr>
        <w:t xml:space="preserve"> </w:t>
      </w:r>
      <w:r w:rsidR="006B2142" w:rsidRPr="006B2142">
        <w:rPr>
          <w:rFonts w:hint="cs"/>
          <w:color w:val="008000"/>
          <w:rtl/>
        </w:rPr>
        <w:t>أنها ترى دم الحيض إلى ستين سنة</w:t>
      </w:r>
      <w:r w:rsidR="006B2142">
        <w:rPr>
          <w:rStyle w:val="FootnoteReference"/>
          <w:color w:val="008000"/>
          <w:rtl/>
        </w:rPr>
        <w:footnoteReference w:id="6"/>
      </w:r>
    </w:p>
    <w:p w:rsidR="00F071A8" w:rsidRDefault="006B2142" w:rsidP="006B2142">
      <w:pPr>
        <w:pStyle w:val="Heading2"/>
        <w:rPr>
          <w:rtl/>
        </w:rPr>
      </w:pPr>
      <w:bookmarkStart w:id="14" w:name="_Toc24945268"/>
      <w:bookmarkStart w:id="15" w:name="_Toc24995981"/>
      <w:r>
        <w:rPr>
          <w:rFonts w:hint="cs"/>
          <w:rtl/>
        </w:rPr>
        <w:t>روایت پنجم</w:t>
      </w:r>
      <w:bookmarkEnd w:id="14"/>
      <w:bookmarkEnd w:id="15"/>
    </w:p>
    <w:p w:rsidR="006B2142" w:rsidRPr="006B2142" w:rsidRDefault="006B2142" w:rsidP="006B2142">
      <w:pPr>
        <w:jc w:val="both"/>
      </w:pPr>
      <w:r w:rsidRPr="006B2142">
        <w:rPr>
          <w:rFonts w:hint="cs"/>
          <w:color w:val="000080"/>
          <w:rtl/>
        </w:rPr>
        <w:t>و قد روي</w:t>
      </w:r>
      <w:r w:rsidRPr="006B2142">
        <w:rPr>
          <w:rFonts w:hint="cs"/>
          <w:rtl/>
        </w:rPr>
        <w:t xml:space="preserve"> </w:t>
      </w:r>
      <w:r w:rsidRPr="006B2142">
        <w:rPr>
          <w:rFonts w:hint="cs"/>
          <w:color w:val="008000"/>
          <w:rtl/>
        </w:rPr>
        <w:t>أن القرشية من النساء و النبطية تريان الدم إلى ستين سنة</w:t>
      </w:r>
      <w:r w:rsidRPr="006B2142">
        <w:rPr>
          <w:rFonts w:hint="cs"/>
          <w:color w:val="008000"/>
        </w:rPr>
        <w:t>‌</w:t>
      </w:r>
      <w:r>
        <w:rPr>
          <w:rStyle w:val="FootnoteReference"/>
          <w:color w:val="008000"/>
        </w:rPr>
        <w:footnoteReference w:id="7"/>
      </w:r>
    </w:p>
    <w:p w:rsidR="006B2142" w:rsidRDefault="00B81B58" w:rsidP="00F071A8">
      <w:pPr>
        <w:jc w:val="both"/>
        <w:rPr>
          <w:rtl/>
        </w:rPr>
      </w:pPr>
      <w:r>
        <w:rPr>
          <w:rFonts w:hint="cs"/>
          <w:rtl/>
        </w:rPr>
        <w:t>شیخ مفید اولین شخصی است که زن نبطی را آورده است و خودش هم با تردید بیان کرده است که اگر روایت اثبات شود</w:t>
      </w:r>
      <w:r w:rsidR="00DA35DB">
        <w:rPr>
          <w:rFonts w:hint="cs"/>
          <w:rtl/>
        </w:rPr>
        <w:t>، زن نبطی هم در شصت سالگی یائسه می شود.</w:t>
      </w:r>
    </w:p>
    <w:p w:rsidR="00F071A8" w:rsidRDefault="00C30346" w:rsidP="00C30346">
      <w:pPr>
        <w:pStyle w:val="Heading1"/>
        <w:rPr>
          <w:rtl/>
        </w:rPr>
      </w:pPr>
      <w:bookmarkStart w:id="16" w:name="_Toc24945269"/>
      <w:bookmarkStart w:id="17" w:name="_Toc24995982"/>
      <w:r>
        <w:rPr>
          <w:rFonts w:hint="cs"/>
          <w:rtl/>
        </w:rPr>
        <w:t>بررسی قول مشهور</w:t>
      </w:r>
      <w:bookmarkEnd w:id="16"/>
      <w:bookmarkEnd w:id="17"/>
    </w:p>
    <w:p w:rsidR="00E0372B" w:rsidRDefault="00C30346" w:rsidP="00F071A8">
      <w:pPr>
        <w:jc w:val="both"/>
        <w:rPr>
          <w:rtl/>
        </w:rPr>
      </w:pPr>
      <w:r>
        <w:rPr>
          <w:rFonts w:hint="cs"/>
          <w:rtl/>
        </w:rPr>
        <w:t>مشهور بین زن قرشی و غیر قرشی تفصیل می دهند، به این صورت که زن قرشی در شصت سالگی یائسه می شود و زن غیر قرشی در پنجاه سالگی یائسه می شود.</w:t>
      </w:r>
    </w:p>
    <w:p w:rsidR="00866471" w:rsidRDefault="00866471" w:rsidP="00F071A8">
      <w:pPr>
        <w:jc w:val="both"/>
        <w:rPr>
          <w:rtl/>
        </w:rPr>
      </w:pPr>
      <w:r>
        <w:rPr>
          <w:rFonts w:hint="cs"/>
          <w:rtl/>
        </w:rPr>
        <w:t>سه دسته روایت داریم:</w:t>
      </w:r>
    </w:p>
    <w:p w:rsidR="00866471" w:rsidRDefault="00866471" w:rsidP="00866471">
      <w:pPr>
        <w:jc w:val="both"/>
        <w:rPr>
          <w:rtl/>
        </w:rPr>
      </w:pPr>
      <w:r>
        <w:rPr>
          <w:rFonts w:hint="cs"/>
          <w:rtl/>
        </w:rPr>
        <w:t>1-</w:t>
      </w:r>
      <w:r>
        <w:rPr>
          <w:rtl/>
        </w:rPr>
        <w:t xml:space="preserve"> </w:t>
      </w:r>
      <w:r w:rsidR="004F7B3D">
        <w:rPr>
          <w:rFonts w:hint="cs"/>
          <w:rtl/>
        </w:rPr>
        <w:t>زن مطلقا در پنجاه سالگی یائسه می شود.</w:t>
      </w:r>
    </w:p>
    <w:p w:rsidR="004F7B3D" w:rsidRDefault="004F7B3D" w:rsidP="004F7B3D">
      <w:pPr>
        <w:jc w:val="both"/>
        <w:rPr>
          <w:rtl/>
        </w:rPr>
      </w:pPr>
      <w:r>
        <w:rPr>
          <w:rFonts w:hint="cs"/>
          <w:rtl/>
        </w:rPr>
        <w:t>2-</w:t>
      </w:r>
      <w:r>
        <w:rPr>
          <w:rtl/>
        </w:rPr>
        <w:t xml:space="preserve"> </w:t>
      </w:r>
      <w:r>
        <w:rPr>
          <w:rFonts w:hint="cs"/>
          <w:rtl/>
        </w:rPr>
        <w:t>زن مطلقا در شصت سالگی یائسه می شود.</w:t>
      </w:r>
    </w:p>
    <w:p w:rsidR="004F7B3D" w:rsidRDefault="004F7B3D" w:rsidP="004F7B3D">
      <w:pPr>
        <w:jc w:val="both"/>
        <w:rPr>
          <w:rtl/>
        </w:rPr>
      </w:pPr>
      <w:r>
        <w:rPr>
          <w:rFonts w:hint="cs"/>
          <w:rtl/>
        </w:rPr>
        <w:t>3-</w:t>
      </w:r>
      <w:r>
        <w:rPr>
          <w:rtl/>
        </w:rPr>
        <w:t xml:space="preserve"> </w:t>
      </w:r>
      <w:r>
        <w:rPr>
          <w:rFonts w:hint="cs"/>
          <w:rtl/>
        </w:rPr>
        <w:t>زن قرشی در شصت سالگی و زن غیر قرشی در پنجاه سال</w:t>
      </w:r>
      <w:r w:rsidR="00C76AB1">
        <w:rPr>
          <w:rFonts w:hint="cs"/>
          <w:rtl/>
        </w:rPr>
        <w:t>گی</w:t>
      </w:r>
      <w:r w:rsidR="000D53E9">
        <w:rPr>
          <w:rFonts w:hint="cs"/>
          <w:rtl/>
        </w:rPr>
        <w:t xml:space="preserve"> یائسه می شو</w:t>
      </w:r>
      <w:r>
        <w:rPr>
          <w:rFonts w:hint="cs"/>
          <w:rtl/>
        </w:rPr>
        <w:t>د.</w:t>
      </w:r>
    </w:p>
    <w:p w:rsidR="00E0372B" w:rsidRDefault="00275F6A" w:rsidP="00F071A8">
      <w:pPr>
        <w:jc w:val="both"/>
        <w:rPr>
          <w:rtl/>
        </w:rPr>
      </w:pPr>
      <w:r>
        <w:rPr>
          <w:rFonts w:hint="cs"/>
          <w:rtl/>
        </w:rPr>
        <w:t xml:space="preserve">به دو بیان می توان تعارض دسته‌ی اول و دسته‌ی دوم روایات را </w:t>
      </w:r>
      <w:r w:rsidR="002D40B4">
        <w:rPr>
          <w:rFonts w:hint="cs"/>
          <w:rtl/>
        </w:rPr>
        <w:t>بر طرف کرد:</w:t>
      </w:r>
    </w:p>
    <w:p w:rsidR="002D40B4" w:rsidRDefault="002D40B4" w:rsidP="002D40B4">
      <w:pPr>
        <w:jc w:val="both"/>
        <w:rPr>
          <w:rtl/>
        </w:rPr>
      </w:pPr>
      <w:r>
        <w:rPr>
          <w:rFonts w:hint="cs"/>
          <w:rtl/>
        </w:rPr>
        <w:t>1-</w:t>
      </w:r>
      <w:r>
        <w:rPr>
          <w:rtl/>
        </w:rPr>
        <w:t xml:space="preserve"> </w:t>
      </w:r>
      <w:r>
        <w:rPr>
          <w:rFonts w:hint="cs"/>
          <w:rtl/>
        </w:rPr>
        <w:t>شاهد جمع</w:t>
      </w:r>
    </w:p>
    <w:p w:rsidR="002D40B4" w:rsidRDefault="002D40B4" w:rsidP="002D40B4">
      <w:pPr>
        <w:jc w:val="both"/>
        <w:rPr>
          <w:rtl/>
        </w:rPr>
      </w:pPr>
      <w:r>
        <w:rPr>
          <w:rFonts w:hint="cs"/>
          <w:rtl/>
        </w:rPr>
        <w:t>2-</w:t>
      </w:r>
      <w:r>
        <w:rPr>
          <w:rtl/>
        </w:rPr>
        <w:t xml:space="preserve"> </w:t>
      </w:r>
      <w:r>
        <w:rPr>
          <w:rFonts w:hint="cs"/>
          <w:rtl/>
        </w:rPr>
        <w:t>انقلاب نسبت</w:t>
      </w:r>
    </w:p>
    <w:p w:rsidR="00E0372B" w:rsidRDefault="00E91E18" w:rsidP="00E91E18">
      <w:pPr>
        <w:pStyle w:val="Heading2"/>
        <w:rPr>
          <w:rtl/>
        </w:rPr>
      </w:pPr>
      <w:bookmarkStart w:id="18" w:name="_Toc24945270"/>
      <w:bookmarkStart w:id="19" w:name="_Toc24995983"/>
      <w:r>
        <w:rPr>
          <w:rFonts w:hint="cs"/>
          <w:rtl/>
        </w:rPr>
        <w:t>شاهد جمع</w:t>
      </w:r>
      <w:bookmarkEnd w:id="18"/>
      <w:bookmarkEnd w:id="19"/>
    </w:p>
    <w:p w:rsidR="00E0372B" w:rsidRDefault="00E91E18" w:rsidP="00F071A8">
      <w:pPr>
        <w:jc w:val="both"/>
        <w:rPr>
          <w:rtl/>
        </w:rPr>
      </w:pPr>
      <w:r>
        <w:rPr>
          <w:rFonts w:hint="cs"/>
          <w:rtl/>
        </w:rPr>
        <w:t>مثلا در یک روایت آمده است: «اکرم العلماء»</w:t>
      </w:r>
    </w:p>
    <w:p w:rsidR="00E91E18" w:rsidRDefault="00E91E18" w:rsidP="00F071A8">
      <w:pPr>
        <w:jc w:val="both"/>
        <w:rPr>
          <w:rtl/>
        </w:rPr>
      </w:pPr>
      <w:r>
        <w:rPr>
          <w:rFonts w:hint="cs"/>
          <w:rtl/>
        </w:rPr>
        <w:t>در روایت دیگر آمده است: «لا یجب اکرام العلماء»</w:t>
      </w:r>
    </w:p>
    <w:p w:rsidR="00E0372B" w:rsidRDefault="00E91E18" w:rsidP="00F071A8">
      <w:pPr>
        <w:jc w:val="both"/>
        <w:rPr>
          <w:rtl/>
        </w:rPr>
      </w:pPr>
      <w:r>
        <w:rPr>
          <w:rFonts w:hint="cs"/>
          <w:rtl/>
        </w:rPr>
        <w:t xml:space="preserve">روایت دیگر تفصیل قائل شده است: «اذا کان العالم عادلا وجب اکرامه و </w:t>
      </w:r>
      <w:r w:rsidR="00F62FED">
        <w:rPr>
          <w:rFonts w:hint="cs"/>
          <w:rtl/>
        </w:rPr>
        <w:t>اذا کان العالم لیس بعادل</w:t>
      </w:r>
      <w:r>
        <w:rPr>
          <w:rFonts w:hint="cs"/>
          <w:rtl/>
        </w:rPr>
        <w:t xml:space="preserve"> لا یجب اکرامه»</w:t>
      </w:r>
    </w:p>
    <w:p w:rsidR="00F071A8" w:rsidRDefault="00C77902" w:rsidP="00F071A8">
      <w:pPr>
        <w:jc w:val="both"/>
        <w:rPr>
          <w:rtl/>
        </w:rPr>
      </w:pPr>
      <w:r>
        <w:rPr>
          <w:rFonts w:hint="cs"/>
          <w:rtl/>
        </w:rPr>
        <w:t>هر بخش از روایت سوم نسبت به یکی از روایت اول و دوم، اخص مطلق است.</w:t>
      </w:r>
    </w:p>
    <w:p w:rsidR="00C77902" w:rsidRDefault="00C77902" w:rsidP="00F071A8">
      <w:pPr>
        <w:jc w:val="both"/>
        <w:rPr>
          <w:rtl/>
        </w:rPr>
      </w:pPr>
      <w:r>
        <w:rPr>
          <w:rFonts w:hint="cs"/>
          <w:rtl/>
        </w:rPr>
        <w:t>روایت اول تخصیص می خورد و نتیجه اش «اکرم العالم العادل» می شود.</w:t>
      </w:r>
    </w:p>
    <w:p w:rsidR="00F62FED" w:rsidRDefault="00F62FED" w:rsidP="00F071A8">
      <w:pPr>
        <w:jc w:val="both"/>
        <w:rPr>
          <w:rtl/>
        </w:rPr>
      </w:pPr>
      <w:r>
        <w:rPr>
          <w:rFonts w:hint="cs"/>
          <w:rtl/>
        </w:rPr>
        <w:t>روایت دوم تخصیص می خورد و نتیجه اش «لا یجب اکرام العالم غیر العادل» می شود.</w:t>
      </w:r>
    </w:p>
    <w:p w:rsidR="009A2A09" w:rsidRDefault="009A2A09" w:rsidP="009A2A09">
      <w:pPr>
        <w:jc w:val="both"/>
        <w:rPr>
          <w:rtl/>
        </w:rPr>
      </w:pPr>
      <w:r>
        <w:rPr>
          <w:rFonts w:hint="cs"/>
          <w:rtl/>
        </w:rPr>
        <w:t xml:space="preserve">شاهد جمع جایی است که دلیل سوم، دو قطعه داشته باشد، چه به دو قطعه تصریح شده باشد و یا به یک قطعه تصریح شده باشد و قطعه‌ی دیگر از </w:t>
      </w:r>
      <w:r w:rsidR="000916A7">
        <w:rPr>
          <w:rFonts w:hint="cs"/>
          <w:rtl/>
        </w:rPr>
        <w:t>مفهوم به دست آید، یا به جای دلیل سوم، دو روایت داشته باشیم که هر کدام ناظر به یکی از دو دلیل متعارض باشد.</w:t>
      </w:r>
    </w:p>
    <w:p w:rsidR="002B2A6D" w:rsidRDefault="002B2A6D" w:rsidP="009A2A09">
      <w:pPr>
        <w:jc w:val="both"/>
        <w:rPr>
          <w:rtl/>
        </w:rPr>
      </w:pPr>
      <w:r>
        <w:rPr>
          <w:rFonts w:hint="cs"/>
          <w:rtl/>
        </w:rPr>
        <w:t>بحث شاهد جمع را همه قبول دارند.</w:t>
      </w:r>
    </w:p>
    <w:p w:rsidR="00F071A8" w:rsidRDefault="009A2A09" w:rsidP="009A2A09">
      <w:pPr>
        <w:pStyle w:val="Heading2"/>
        <w:rPr>
          <w:rtl/>
        </w:rPr>
      </w:pPr>
      <w:bookmarkStart w:id="20" w:name="_Toc24945271"/>
      <w:bookmarkStart w:id="21" w:name="_Toc24995984"/>
      <w:r>
        <w:rPr>
          <w:rFonts w:hint="cs"/>
          <w:rtl/>
        </w:rPr>
        <w:t>انقلاب نسبت</w:t>
      </w:r>
      <w:bookmarkEnd w:id="20"/>
      <w:bookmarkEnd w:id="21"/>
    </w:p>
    <w:p w:rsidR="00D554BA" w:rsidRDefault="00D554BA" w:rsidP="00347C4A">
      <w:pPr>
        <w:jc w:val="both"/>
        <w:rPr>
          <w:rtl/>
        </w:rPr>
      </w:pPr>
      <w:r>
        <w:rPr>
          <w:rFonts w:hint="cs"/>
          <w:rtl/>
        </w:rPr>
        <w:t>انقلاب نسبت در جایی است که دلیل سوم ناظر به یکی از دو دلیل متعارض باشد و مفهوم نداشته باشد.</w:t>
      </w:r>
    </w:p>
    <w:p w:rsidR="00347C4A" w:rsidRDefault="00347C4A" w:rsidP="00347C4A">
      <w:pPr>
        <w:jc w:val="both"/>
        <w:rPr>
          <w:rtl/>
        </w:rPr>
      </w:pPr>
      <w:r>
        <w:rPr>
          <w:rFonts w:hint="cs"/>
          <w:rtl/>
        </w:rPr>
        <w:t>مثلا در یک روایت آمده است: «اکرم العلماء»</w:t>
      </w:r>
    </w:p>
    <w:p w:rsidR="00347C4A" w:rsidRDefault="00347C4A" w:rsidP="00347C4A">
      <w:pPr>
        <w:jc w:val="both"/>
        <w:rPr>
          <w:rtl/>
        </w:rPr>
      </w:pPr>
      <w:r>
        <w:rPr>
          <w:rFonts w:hint="cs"/>
          <w:rtl/>
        </w:rPr>
        <w:t>در روایت دیگر آمده است: «لا یجب اکرام العلماء»</w:t>
      </w:r>
    </w:p>
    <w:p w:rsidR="00347C4A" w:rsidRDefault="00347C4A" w:rsidP="00347C4A">
      <w:pPr>
        <w:jc w:val="both"/>
        <w:rPr>
          <w:rtl/>
        </w:rPr>
      </w:pPr>
      <w:r>
        <w:rPr>
          <w:rFonts w:hint="cs"/>
          <w:rtl/>
        </w:rPr>
        <w:t>در روایت سوم امام در پاسخ به این سوال که «آیا عالم عادل را اکرام کنم؟» می فرماید: «بله عالم عادل را اکرام کن» این کلام امام مفهوم ندارد.</w:t>
      </w:r>
    </w:p>
    <w:p w:rsidR="00347C4A" w:rsidRDefault="00202BE3" w:rsidP="00347C4A">
      <w:pPr>
        <w:jc w:val="both"/>
        <w:rPr>
          <w:rtl/>
        </w:rPr>
      </w:pPr>
      <w:r>
        <w:rPr>
          <w:rFonts w:hint="cs"/>
          <w:rtl/>
        </w:rPr>
        <w:t>روایت سوم ( اکرم العالم العادل) روایت دوم را تخصیص می زند. در نتیجه روایت دوم به این صورت می شود: «لا یجب اکرام العالم غیر العادل»</w:t>
      </w:r>
    </w:p>
    <w:p w:rsidR="00202BE3" w:rsidRDefault="00202BE3" w:rsidP="00347C4A">
      <w:pPr>
        <w:jc w:val="both"/>
        <w:rPr>
          <w:rtl/>
        </w:rPr>
      </w:pPr>
      <w:r>
        <w:rPr>
          <w:rFonts w:hint="cs"/>
          <w:rtl/>
        </w:rPr>
        <w:t>حال روایت دوم پس از تخصیص نسبت به روایت اول اخص مطلق می شود.</w:t>
      </w:r>
    </w:p>
    <w:p w:rsidR="00693C03" w:rsidRDefault="00693C03" w:rsidP="00347C4A">
      <w:pPr>
        <w:jc w:val="both"/>
        <w:rPr>
          <w:rtl/>
        </w:rPr>
      </w:pPr>
      <w:r>
        <w:rPr>
          <w:rFonts w:hint="cs"/>
          <w:rtl/>
        </w:rPr>
        <w:t xml:space="preserve">قائلان به انقلاب نسبت روایت اول را </w:t>
      </w:r>
      <w:r w:rsidR="00B41593">
        <w:rPr>
          <w:rFonts w:hint="cs"/>
          <w:rtl/>
        </w:rPr>
        <w:t xml:space="preserve">توسط روایت دوم که تخصیص خورده است، </w:t>
      </w:r>
      <w:r>
        <w:rPr>
          <w:rFonts w:hint="cs"/>
          <w:rtl/>
        </w:rPr>
        <w:t>تخصیص می زنند.</w:t>
      </w:r>
    </w:p>
    <w:p w:rsidR="00693C03" w:rsidRDefault="00693C03" w:rsidP="00591AAA">
      <w:pPr>
        <w:jc w:val="both"/>
        <w:rPr>
          <w:rtl/>
        </w:rPr>
      </w:pPr>
      <w:r>
        <w:rPr>
          <w:rFonts w:hint="cs"/>
          <w:rtl/>
        </w:rPr>
        <w:t xml:space="preserve">منکرین انقلاب نسبت، </w:t>
      </w:r>
      <w:r w:rsidR="00591AAA">
        <w:rPr>
          <w:rFonts w:hint="cs"/>
          <w:rtl/>
        </w:rPr>
        <w:t>نسبت سنجی روایت اول و دوم را قبل از تخصیص روایت دوم در نظر می گیرند و روایت اول و دوم را هم چنان متعارض می دانند.</w:t>
      </w:r>
    </w:p>
    <w:p w:rsidR="00591AAA" w:rsidRDefault="00591AAA" w:rsidP="00591AAA">
      <w:pPr>
        <w:jc w:val="both"/>
        <w:rPr>
          <w:rtl/>
        </w:rPr>
      </w:pPr>
      <w:r>
        <w:rPr>
          <w:rFonts w:hint="cs"/>
          <w:rtl/>
        </w:rPr>
        <w:t xml:space="preserve">در </w:t>
      </w:r>
      <w:r w:rsidR="00260E59">
        <w:rPr>
          <w:rFonts w:hint="cs"/>
          <w:rtl/>
        </w:rPr>
        <w:t>ما نحن فیه بحث انقلاب نسبت نیست،</w:t>
      </w:r>
      <w:r>
        <w:rPr>
          <w:rFonts w:hint="cs"/>
          <w:rtl/>
        </w:rPr>
        <w:t xml:space="preserve"> زیرا روایات دسته‌ی سوم تفصیل بین زن قرشی و غیر قرشی داده اند و شاهد جمع روایات دسته‌ی اول و دسته‌ی دوم می باشند.</w:t>
      </w:r>
    </w:p>
    <w:p w:rsidR="006158F8" w:rsidRDefault="006158F8" w:rsidP="00591AAA">
      <w:pPr>
        <w:jc w:val="both"/>
        <w:rPr>
          <w:rtl/>
        </w:rPr>
      </w:pPr>
      <w:r>
        <w:rPr>
          <w:rFonts w:hint="cs"/>
          <w:rtl/>
        </w:rPr>
        <w:t>از جمله روایات شاهد جمع، روایت مبسوط می باشد</w:t>
      </w:r>
      <w:r w:rsidR="00CA285B">
        <w:rPr>
          <w:rFonts w:hint="cs"/>
          <w:rtl/>
        </w:rPr>
        <w:t xml:space="preserve"> که مرسل می باشد و قابل تصحیح نیست.</w:t>
      </w:r>
    </w:p>
    <w:p w:rsidR="00FA7512" w:rsidRDefault="00FA7512" w:rsidP="00591AAA">
      <w:pPr>
        <w:jc w:val="both"/>
        <w:rPr>
          <w:rtl/>
        </w:rPr>
      </w:pPr>
      <w:r>
        <w:rPr>
          <w:rFonts w:hint="cs"/>
          <w:rtl/>
        </w:rPr>
        <w:t>روایت دیگری که می تواند شاهد جمع باشد و قابل تصحیح هم می باشد، مرسله‌ی ابن ابی عمیر می باشد.</w:t>
      </w:r>
    </w:p>
    <w:p w:rsidR="00347C4A" w:rsidRDefault="00D27AA7" w:rsidP="00347C4A">
      <w:pPr>
        <w:jc w:val="both"/>
        <w:rPr>
          <w:rtl/>
        </w:rPr>
      </w:pPr>
      <w:r w:rsidRPr="0033673B">
        <w:rPr>
          <w:rFonts w:hint="cs"/>
          <w:rtl/>
        </w:rPr>
        <w:t>عِدَّةٌ مِنْ أَصْحَابِنَا عَنْ أَحْمَدَ بْنِ</w:t>
      </w:r>
      <w:r>
        <w:rPr>
          <w:rFonts w:hint="cs"/>
          <w:rtl/>
        </w:rPr>
        <w:t xml:space="preserve"> مُحَمَّدٍ عَنِ الْحَسَنِ بْنِ ظ</w:t>
      </w:r>
      <w:r w:rsidRPr="0033673B">
        <w:rPr>
          <w:rFonts w:hint="cs"/>
          <w:rtl/>
        </w:rPr>
        <w:t xml:space="preserve">َرِيفٍ عَنِ ابْنِ أَبِي عُمَيْرٍ عَنْ بَعْضِ أَصْحَابِنَا عَنْ أَبِي عَبْدِ اللَّهِ ع قَالَ: </w:t>
      </w:r>
      <w:r w:rsidRPr="0033673B">
        <w:rPr>
          <w:rFonts w:hint="cs"/>
          <w:color w:val="008000"/>
          <w:rtl/>
        </w:rPr>
        <w:t>إِذَا بَلَغَتِ الْمَرْأَةُ خَمْسِينَ سَنَةً لَمْ تَرَ حُمْرَةً إِلَّا أَنْ تَكُونَ امْرَأَةً مِنْ قُرَيْشٍ.</w:t>
      </w:r>
      <w:r>
        <w:rPr>
          <w:rStyle w:val="FootnoteReference"/>
          <w:color w:val="008000"/>
          <w:rtl/>
        </w:rPr>
        <w:footnoteReference w:id="8"/>
      </w:r>
    </w:p>
    <w:p w:rsidR="00347C4A" w:rsidRDefault="00D27AA7" w:rsidP="00D27AA7">
      <w:pPr>
        <w:jc w:val="both"/>
        <w:rPr>
          <w:rtl/>
        </w:rPr>
      </w:pPr>
      <w:r>
        <w:rPr>
          <w:rFonts w:hint="cs"/>
          <w:rtl/>
        </w:rPr>
        <w:t>در مورد زن قرشی تصریح نکرده است که تا شصت سالگی حیض می بیند، بلکه گفته: در پنجاه سالگی یائسه نمی شود.</w:t>
      </w:r>
    </w:p>
    <w:p w:rsidR="00347C4A" w:rsidRDefault="00841F90" w:rsidP="00841F90">
      <w:pPr>
        <w:jc w:val="both"/>
        <w:rPr>
          <w:rtl/>
        </w:rPr>
      </w:pPr>
      <w:r>
        <w:rPr>
          <w:rFonts w:hint="cs"/>
          <w:rtl/>
        </w:rPr>
        <w:t xml:space="preserve">همین مقدار کافی است تا روایاتی را که می فرمایند: زن در پنجاه سالگی یائسه می شود، به زن غیر قرشی اختصاص دهیم و روایاتی را که می فرماید: زن در شصت سالگی یائسه می شود، به زن قرشی اختصاص دهیم که در مرسله‌ی ابن ابی عمیر می فرماید: </w:t>
      </w:r>
      <w:r w:rsidR="000D53E9">
        <w:rPr>
          <w:rFonts w:hint="cs"/>
          <w:rtl/>
        </w:rPr>
        <w:t xml:space="preserve">زن قرشی </w:t>
      </w:r>
      <w:r>
        <w:rPr>
          <w:rFonts w:hint="cs"/>
          <w:rtl/>
        </w:rPr>
        <w:t>در پنجاه سالگی یائسه نمی شود.</w:t>
      </w:r>
    </w:p>
    <w:p w:rsidR="00777E7D" w:rsidRDefault="00777E7D" w:rsidP="00841F90">
      <w:pPr>
        <w:jc w:val="both"/>
        <w:rPr>
          <w:rtl/>
        </w:rPr>
      </w:pPr>
      <w:r>
        <w:rPr>
          <w:rFonts w:hint="cs"/>
          <w:rtl/>
        </w:rPr>
        <w:t>در بحث شاهد جمع یک اشکال عام داریم که باید آن را بررسی کنیم.</w:t>
      </w:r>
    </w:p>
    <w:p w:rsidR="00777E7D" w:rsidRDefault="00777E7D" w:rsidP="00841F90">
      <w:pPr>
        <w:jc w:val="both"/>
        <w:rPr>
          <w:rtl/>
        </w:rPr>
      </w:pPr>
      <w:r>
        <w:rPr>
          <w:rFonts w:hint="cs"/>
          <w:rtl/>
        </w:rPr>
        <w:t xml:space="preserve">همچنین شاهد جمع در ما نحن فیه یک اشکال اختصاصی دارد که باید آن را </w:t>
      </w:r>
      <w:r w:rsidR="00DC1138">
        <w:rPr>
          <w:rFonts w:hint="cs"/>
          <w:rtl/>
        </w:rPr>
        <w:t xml:space="preserve">هم </w:t>
      </w:r>
      <w:r>
        <w:rPr>
          <w:rFonts w:hint="cs"/>
          <w:rtl/>
        </w:rPr>
        <w:t>بررسی کنیم.</w:t>
      </w:r>
    </w:p>
    <w:p w:rsidR="00EC2367" w:rsidRPr="00D554BA" w:rsidRDefault="00EC2367" w:rsidP="00841F90">
      <w:pPr>
        <w:jc w:val="both"/>
        <w:rPr>
          <w:rtl/>
        </w:rPr>
      </w:pPr>
    </w:p>
    <w:sectPr w:rsidR="00EC2367" w:rsidRPr="00D554BA"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07B" w:rsidRDefault="0095507B" w:rsidP="008B750B">
      <w:pPr>
        <w:spacing w:line="240" w:lineRule="auto"/>
      </w:pPr>
      <w:r>
        <w:separator/>
      </w:r>
    </w:p>
  </w:endnote>
  <w:endnote w:type="continuationSeparator" w:id="0">
    <w:p w:rsidR="0095507B" w:rsidRDefault="0095507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Traditional Arabic">
    <w:panose1 w:val="02010000000000000000"/>
    <w:charset w:val="B2"/>
    <w:family w:val="auto"/>
    <w:pitch w:val="variable"/>
    <w:sig w:usb0="00002001" w:usb1="00000000" w:usb2="00000000"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35BD4" w:rsidRPr="00D35BD4">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8308B0" w:rsidP="001B6799">
          <w:pPr>
            <w:pStyle w:val="Footer"/>
            <w:bidi w:val="0"/>
            <w:rPr>
              <w:color w:val="808080" w:themeColor="background1" w:themeShade="80"/>
              <w:rtl/>
            </w:rPr>
          </w:pPr>
          <w:bookmarkStart w:id="30" w:name="BokAdres"/>
          <w:bookmarkEnd w:id="30"/>
          <w:r>
            <w:rPr>
              <w:color w:val="808080" w:themeColor="background1" w:themeShade="80"/>
            </w:rPr>
            <w:t>F1js1_13980827-024_mk3_mfeb.ir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07B" w:rsidRDefault="0095507B" w:rsidP="008B750B">
      <w:pPr>
        <w:spacing w:line="240" w:lineRule="auto"/>
      </w:pPr>
      <w:r>
        <w:separator/>
      </w:r>
    </w:p>
  </w:footnote>
  <w:footnote w:type="continuationSeparator" w:id="0">
    <w:p w:rsidR="0095507B" w:rsidRDefault="0095507B" w:rsidP="008B750B">
      <w:pPr>
        <w:spacing w:line="240" w:lineRule="auto"/>
      </w:pPr>
      <w:r>
        <w:continuationSeparator/>
      </w:r>
    </w:p>
  </w:footnote>
  <w:footnote w:id="1">
    <w:p w:rsidR="00D53B11" w:rsidRPr="001E3E2B" w:rsidRDefault="00D53B11" w:rsidP="00D53B11">
      <w:pPr>
        <w:pStyle w:val="FootnoteText"/>
      </w:pPr>
      <w:r w:rsidRPr="001E3E2B">
        <w:footnoteRef/>
      </w:r>
      <w:r w:rsidRPr="001E3E2B">
        <w:rPr>
          <w:rtl/>
        </w:rPr>
        <w:t xml:space="preserve"> </w:t>
      </w:r>
      <w:hyperlink r:id="rId1" w:history="1">
        <w:r w:rsidRPr="001E3E2B">
          <w:rPr>
            <w:rStyle w:val="Hyperlink"/>
            <w:rFonts w:hint="cs"/>
            <w:rtl/>
          </w:rPr>
          <w:t>الکافی،</w:t>
        </w:r>
        <w:r w:rsidRPr="001E3E2B">
          <w:rPr>
            <w:rStyle w:val="Hyperlink"/>
            <w:rtl/>
          </w:rPr>
          <w:t xml:space="preserve"> </w:t>
        </w:r>
        <w:r w:rsidRPr="001E3E2B">
          <w:rPr>
            <w:rStyle w:val="Hyperlink"/>
            <w:rFonts w:hint="cs"/>
            <w:rtl/>
          </w:rPr>
          <w:t>محمد</w:t>
        </w:r>
        <w:r w:rsidRPr="001E3E2B">
          <w:rPr>
            <w:rStyle w:val="Hyperlink"/>
            <w:rtl/>
          </w:rPr>
          <w:t xml:space="preserve"> </w:t>
        </w:r>
        <w:r w:rsidRPr="001E3E2B">
          <w:rPr>
            <w:rStyle w:val="Hyperlink"/>
            <w:rFonts w:hint="cs"/>
            <w:rtl/>
          </w:rPr>
          <w:t>بن</w:t>
        </w:r>
        <w:r w:rsidRPr="001E3E2B">
          <w:rPr>
            <w:rStyle w:val="Hyperlink"/>
            <w:rtl/>
          </w:rPr>
          <w:t xml:space="preserve"> </w:t>
        </w:r>
        <w:r w:rsidRPr="001E3E2B">
          <w:rPr>
            <w:rStyle w:val="Hyperlink"/>
            <w:rFonts w:hint="cs"/>
            <w:rtl/>
          </w:rPr>
          <w:t>یعقوب</w:t>
        </w:r>
        <w:r w:rsidRPr="001E3E2B">
          <w:rPr>
            <w:rStyle w:val="Hyperlink"/>
            <w:rtl/>
          </w:rPr>
          <w:t xml:space="preserve"> </w:t>
        </w:r>
        <w:r w:rsidRPr="001E3E2B">
          <w:rPr>
            <w:rStyle w:val="Hyperlink"/>
            <w:rFonts w:hint="cs"/>
            <w:rtl/>
          </w:rPr>
          <w:t>کلینی،</w:t>
        </w:r>
        <w:r w:rsidRPr="001E3E2B">
          <w:rPr>
            <w:rStyle w:val="Hyperlink"/>
            <w:rtl/>
          </w:rPr>
          <w:t xml:space="preserve"> </w:t>
        </w:r>
        <w:r w:rsidRPr="001E3E2B">
          <w:rPr>
            <w:rStyle w:val="Hyperlink"/>
            <w:rFonts w:hint="cs"/>
            <w:rtl/>
          </w:rPr>
          <w:t>ج</w:t>
        </w:r>
        <w:r w:rsidRPr="001E3E2B">
          <w:rPr>
            <w:rStyle w:val="Hyperlink"/>
            <w:rtl/>
          </w:rPr>
          <w:t>3</w:t>
        </w:r>
        <w:r w:rsidRPr="001E3E2B">
          <w:rPr>
            <w:rStyle w:val="Hyperlink"/>
            <w:rFonts w:hint="cs"/>
            <w:rtl/>
          </w:rPr>
          <w:t>،</w:t>
        </w:r>
        <w:r w:rsidRPr="001E3E2B">
          <w:rPr>
            <w:rStyle w:val="Hyperlink"/>
            <w:rtl/>
          </w:rPr>
          <w:t xml:space="preserve"> </w:t>
        </w:r>
        <w:r w:rsidRPr="001E3E2B">
          <w:rPr>
            <w:rStyle w:val="Hyperlink"/>
            <w:rFonts w:hint="cs"/>
            <w:rtl/>
          </w:rPr>
          <w:t>ص</w:t>
        </w:r>
        <w:r w:rsidRPr="001E3E2B">
          <w:rPr>
            <w:rStyle w:val="Hyperlink"/>
            <w:rtl/>
          </w:rPr>
          <w:t>107.</w:t>
        </w:r>
      </w:hyperlink>
    </w:p>
  </w:footnote>
  <w:footnote w:id="2">
    <w:p w:rsidR="005C07DB" w:rsidRPr="006E5A26" w:rsidRDefault="005C07DB" w:rsidP="005C07DB">
      <w:pPr>
        <w:pStyle w:val="FootnoteText"/>
      </w:pPr>
      <w:r w:rsidRPr="006E5A26">
        <w:footnoteRef/>
      </w:r>
      <w:r w:rsidRPr="006E5A26">
        <w:rPr>
          <w:rtl/>
        </w:rPr>
        <w:t xml:space="preserve"> </w:t>
      </w:r>
      <w:hyperlink r:id="rId2" w:history="1">
        <w:r w:rsidRPr="006E5A26">
          <w:rPr>
            <w:rStyle w:val="Hyperlink"/>
            <w:rFonts w:hint="cs"/>
            <w:rtl/>
          </w:rPr>
          <w:t>من</w:t>
        </w:r>
        <w:r w:rsidRPr="006E5A26">
          <w:rPr>
            <w:rStyle w:val="Hyperlink"/>
            <w:rtl/>
          </w:rPr>
          <w:t xml:space="preserve"> </w:t>
        </w:r>
        <w:r w:rsidRPr="006E5A26">
          <w:rPr>
            <w:rStyle w:val="Hyperlink"/>
            <w:rFonts w:hint="cs"/>
            <w:rtl/>
          </w:rPr>
          <w:t>لا</w:t>
        </w:r>
        <w:r w:rsidRPr="006E5A26">
          <w:rPr>
            <w:rStyle w:val="Hyperlink"/>
            <w:rtl/>
          </w:rPr>
          <w:t xml:space="preserve"> </w:t>
        </w:r>
        <w:r w:rsidRPr="006E5A26">
          <w:rPr>
            <w:rStyle w:val="Hyperlink"/>
            <w:rFonts w:hint="cs"/>
            <w:rtl/>
          </w:rPr>
          <w:t>یحضره</w:t>
        </w:r>
        <w:r w:rsidRPr="006E5A26">
          <w:rPr>
            <w:rStyle w:val="Hyperlink"/>
            <w:rtl/>
          </w:rPr>
          <w:t xml:space="preserve"> </w:t>
        </w:r>
        <w:r w:rsidRPr="006E5A26">
          <w:rPr>
            <w:rStyle w:val="Hyperlink"/>
            <w:rFonts w:hint="cs"/>
            <w:rtl/>
          </w:rPr>
          <w:t>الفقیه،</w:t>
        </w:r>
        <w:r w:rsidRPr="006E5A26">
          <w:rPr>
            <w:rStyle w:val="Hyperlink"/>
            <w:rtl/>
          </w:rPr>
          <w:t xml:space="preserve"> </w:t>
        </w:r>
        <w:r w:rsidRPr="006E5A26">
          <w:rPr>
            <w:rStyle w:val="Hyperlink"/>
            <w:rFonts w:hint="cs"/>
            <w:rtl/>
          </w:rPr>
          <w:t>شیخ</w:t>
        </w:r>
        <w:r w:rsidRPr="006E5A26">
          <w:rPr>
            <w:rStyle w:val="Hyperlink"/>
            <w:rtl/>
          </w:rPr>
          <w:t xml:space="preserve"> </w:t>
        </w:r>
        <w:r w:rsidRPr="006E5A26">
          <w:rPr>
            <w:rStyle w:val="Hyperlink"/>
            <w:rFonts w:hint="cs"/>
            <w:rtl/>
          </w:rPr>
          <w:t>صدوق،</w:t>
        </w:r>
        <w:r w:rsidRPr="006E5A26">
          <w:rPr>
            <w:rStyle w:val="Hyperlink"/>
            <w:rtl/>
          </w:rPr>
          <w:t xml:space="preserve"> </w:t>
        </w:r>
        <w:r w:rsidRPr="006E5A26">
          <w:rPr>
            <w:rStyle w:val="Hyperlink"/>
            <w:rFonts w:hint="cs"/>
            <w:rtl/>
          </w:rPr>
          <w:t>ج</w:t>
        </w:r>
        <w:r w:rsidRPr="006E5A26">
          <w:rPr>
            <w:rStyle w:val="Hyperlink"/>
            <w:rtl/>
          </w:rPr>
          <w:t>1</w:t>
        </w:r>
        <w:r w:rsidRPr="006E5A26">
          <w:rPr>
            <w:rStyle w:val="Hyperlink"/>
            <w:rFonts w:hint="cs"/>
            <w:rtl/>
          </w:rPr>
          <w:t>،</w:t>
        </w:r>
        <w:r w:rsidRPr="006E5A26">
          <w:rPr>
            <w:rStyle w:val="Hyperlink"/>
            <w:rtl/>
          </w:rPr>
          <w:t xml:space="preserve"> </w:t>
        </w:r>
        <w:r w:rsidRPr="006E5A26">
          <w:rPr>
            <w:rStyle w:val="Hyperlink"/>
            <w:rFonts w:hint="cs"/>
            <w:rtl/>
          </w:rPr>
          <w:t>ص</w:t>
        </w:r>
        <w:r w:rsidRPr="006E5A26">
          <w:rPr>
            <w:rStyle w:val="Hyperlink"/>
            <w:rtl/>
          </w:rPr>
          <w:t>92.</w:t>
        </w:r>
      </w:hyperlink>
    </w:p>
  </w:footnote>
  <w:footnote w:id="3">
    <w:p w:rsidR="005C07DB" w:rsidRPr="00E80338" w:rsidRDefault="005C07DB" w:rsidP="005C07DB">
      <w:pPr>
        <w:pStyle w:val="FootnoteText"/>
      </w:pPr>
      <w:r w:rsidRPr="00E80338">
        <w:footnoteRef/>
      </w:r>
      <w:r w:rsidRPr="00E80338">
        <w:rPr>
          <w:rtl/>
        </w:rPr>
        <w:t xml:space="preserve"> </w:t>
      </w:r>
      <w:hyperlink r:id="rId3" w:history="1">
        <w:r w:rsidRPr="00E80338">
          <w:rPr>
            <w:rStyle w:val="Hyperlink"/>
            <w:rFonts w:hint="cs"/>
            <w:rtl/>
          </w:rPr>
          <w:t>من</w:t>
        </w:r>
        <w:r w:rsidRPr="00E80338">
          <w:rPr>
            <w:rStyle w:val="Hyperlink"/>
            <w:rtl/>
          </w:rPr>
          <w:t xml:space="preserve"> </w:t>
        </w:r>
        <w:r w:rsidRPr="00E80338">
          <w:rPr>
            <w:rStyle w:val="Hyperlink"/>
            <w:rFonts w:hint="cs"/>
            <w:rtl/>
          </w:rPr>
          <w:t>لا</w:t>
        </w:r>
        <w:r w:rsidRPr="00E80338">
          <w:rPr>
            <w:rStyle w:val="Hyperlink"/>
            <w:rtl/>
          </w:rPr>
          <w:t xml:space="preserve"> </w:t>
        </w:r>
        <w:r w:rsidRPr="00E80338">
          <w:rPr>
            <w:rStyle w:val="Hyperlink"/>
            <w:rFonts w:hint="cs"/>
            <w:rtl/>
          </w:rPr>
          <w:t>یحضره</w:t>
        </w:r>
        <w:r w:rsidRPr="00E80338">
          <w:rPr>
            <w:rStyle w:val="Hyperlink"/>
            <w:rtl/>
          </w:rPr>
          <w:t xml:space="preserve"> </w:t>
        </w:r>
        <w:r w:rsidRPr="00E80338">
          <w:rPr>
            <w:rStyle w:val="Hyperlink"/>
            <w:rFonts w:hint="cs"/>
            <w:rtl/>
          </w:rPr>
          <w:t>الفقیه،</w:t>
        </w:r>
        <w:r w:rsidRPr="00E80338">
          <w:rPr>
            <w:rStyle w:val="Hyperlink"/>
            <w:rtl/>
          </w:rPr>
          <w:t xml:space="preserve"> </w:t>
        </w:r>
        <w:r w:rsidRPr="00E80338">
          <w:rPr>
            <w:rStyle w:val="Hyperlink"/>
            <w:rFonts w:hint="cs"/>
            <w:rtl/>
          </w:rPr>
          <w:t>شیخ</w:t>
        </w:r>
        <w:r w:rsidRPr="00E80338">
          <w:rPr>
            <w:rStyle w:val="Hyperlink"/>
            <w:rtl/>
          </w:rPr>
          <w:t xml:space="preserve"> </w:t>
        </w:r>
        <w:r w:rsidRPr="00E80338">
          <w:rPr>
            <w:rStyle w:val="Hyperlink"/>
            <w:rFonts w:hint="cs"/>
            <w:rtl/>
          </w:rPr>
          <w:t>صدوق،</w:t>
        </w:r>
        <w:r w:rsidRPr="00E80338">
          <w:rPr>
            <w:rStyle w:val="Hyperlink"/>
            <w:rtl/>
          </w:rPr>
          <w:t xml:space="preserve"> </w:t>
        </w:r>
        <w:r w:rsidRPr="00E80338">
          <w:rPr>
            <w:rStyle w:val="Hyperlink"/>
            <w:rFonts w:hint="cs"/>
            <w:rtl/>
          </w:rPr>
          <w:t>ج</w:t>
        </w:r>
        <w:r w:rsidRPr="00E80338">
          <w:rPr>
            <w:rStyle w:val="Hyperlink"/>
            <w:rtl/>
          </w:rPr>
          <w:t>3</w:t>
        </w:r>
        <w:r w:rsidRPr="00E80338">
          <w:rPr>
            <w:rStyle w:val="Hyperlink"/>
            <w:rFonts w:hint="cs"/>
            <w:rtl/>
          </w:rPr>
          <w:t>،</w:t>
        </w:r>
        <w:r w:rsidRPr="00E80338">
          <w:rPr>
            <w:rStyle w:val="Hyperlink"/>
            <w:rtl/>
          </w:rPr>
          <w:t xml:space="preserve"> </w:t>
        </w:r>
        <w:r w:rsidRPr="00E80338">
          <w:rPr>
            <w:rStyle w:val="Hyperlink"/>
            <w:rFonts w:hint="cs"/>
            <w:rtl/>
          </w:rPr>
          <w:t>ص</w:t>
        </w:r>
        <w:r w:rsidRPr="00E80338">
          <w:rPr>
            <w:rStyle w:val="Hyperlink"/>
            <w:rtl/>
          </w:rPr>
          <w:t>514.</w:t>
        </w:r>
      </w:hyperlink>
    </w:p>
  </w:footnote>
  <w:footnote w:id="4">
    <w:p w:rsidR="0093495C" w:rsidRPr="0093495C" w:rsidRDefault="0093495C" w:rsidP="0093495C">
      <w:pPr>
        <w:pStyle w:val="FootnoteText"/>
      </w:pPr>
      <w:r w:rsidRPr="0093495C">
        <w:footnoteRef/>
      </w:r>
      <w:r w:rsidRPr="0093495C">
        <w:rPr>
          <w:rtl/>
        </w:rPr>
        <w:t xml:space="preserve"> </w:t>
      </w:r>
      <w:hyperlink r:id="rId4" w:history="1">
        <w:r w:rsidRPr="0093495C">
          <w:rPr>
            <w:rStyle w:val="Hyperlink"/>
            <w:rFonts w:hint="cs"/>
            <w:rtl/>
          </w:rPr>
          <w:t>من</w:t>
        </w:r>
        <w:r w:rsidRPr="0093495C">
          <w:rPr>
            <w:rStyle w:val="Hyperlink"/>
            <w:rtl/>
          </w:rPr>
          <w:t xml:space="preserve"> </w:t>
        </w:r>
        <w:r w:rsidRPr="0093495C">
          <w:rPr>
            <w:rStyle w:val="Hyperlink"/>
            <w:rFonts w:hint="cs"/>
            <w:rtl/>
          </w:rPr>
          <w:t>لا</w:t>
        </w:r>
        <w:r w:rsidRPr="0093495C">
          <w:rPr>
            <w:rStyle w:val="Hyperlink"/>
            <w:rtl/>
          </w:rPr>
          <w:t xml:space="preserve"> </w:t>
        </w:r>
        <w:r w:rsidRPr="0093495C">
          <w:rPr>
            <w:rStyle w:val="Hyperlink"/>
            <w:rFonts w:hint="cs"/>
            <w:rtl/>
          </w:rPr>
          <w:t>یحضره</w:t>
        </w:r>
        <w:r w:rsidRPr="0093495C">
          <w:rPr>
            <w:rStyle w:val="Hyperlink"/>
            <w:rtl/>
          </w:rPr>
          <w:t xml:space="preserve"> </w:t>
        </w:r>
        <w:r w:rsidRPr="0093495C">
          <w:rPr>
            <w:rStyle w:val="Hyperlink"/>
            <w:rFonts w:hint="cs"/>
            <w:rtl/>
          </w:rPr>
          <w:t>الفقیه،</w:t>
        </w:r>
        <w:r w:rsidRPr="0093495C">
          <w:rPr>
            <w:rStyle w:val="Hyperlink"/>
            <w:rtl/>
          </w:rPr>
          <w:t xml:space="preserve"> </w:t>
        </w:r>
        <w:r w:rsidRPr="0093495C">
          <w:rPr>
            <w:rStyle w:val="Hyperlink"/>
            <w:rFonts w:hint="cs"/>
            <w:rtl/>
          </w:rPr>
          <w:t>شیخ</w:t>
        </w:r>
        <w:r w:rsidRPr="0093495C">
          <w:rPr>
            <w:rStyle w:val="Hyperlink"/>
            <w:rtl/>
          </w:rPr>
          <w:t xml:space="preserve"> </w:t>
        </w:r>
        <w:r w:rsidRPr="0093495C">
          <w:rPr>
            <w:rStyle w:val="Hyperlink"/>
            <w:rFonts w:hint="cs"/>
            <w:rtl/>
          </w:rPr>
          <w:t>صدوق،</w:t>
        </w:r>
        <w:r w:rsidRPr="0093495C">
          <w:rPr>
            <w:rStyle w:val="Hyperlink"/>
            <w:rtl/>
          </w:rPr>
          <w:t xml:space="preserve"> </w:t>
        </w:r>
        <w:r w:rsidRPr="0093495C">
          <w:rPr>
            <w:rStyle w:val="Hyperlink"/>
            <w:rFonts w:hint="cs"/>
            <w:rtl/>
          </w:rPr>
          <w:t>ج</w:t>
        </w:r>
        <w:r w:rsidRPr="0093495C">
          <w:rPr>
            <w:rStyle w:val="Hyperlink"/>
            <w:rtl/>
          </w:rPr>
          <w:t>1</w:t>
        </w:r>
        <w:r w:rsidRPr="0093495C">
          <w:rPr>
            <w:rStyle w:val="Hyperlink"/>
            <w:rFonts w:hint="cs"/>
            <w:rtl/>
          </w:rPr>
          <w:t>،</w:t>
        </w:r>
        <w:r w:rsidRPr="0093495C">
          <w:rPr>
            <w:rStyle w:val="Hyperlink"/>
            <w:rtl/>
          </w:rPr>
          <w:t xml:space="preserve"> </w:t>
        </w:r>
        <w:r w:rsidRPr="0093495C">
          <w:rPr>
            <w:rStyle w:val="Hyperlink"/>
            <w:rFonts w:hint="cs"/>
            <w:rtl/>
          </w:rPr>
          <w:t>ص</w:t>
        </w:r>
        <w:r w:rsidRPr="0093495C">
          <w:rPr>
            <w:rStyle w:val="Hyperlink"/>
            <w:rtl/>
          </w:rPr>
          <w:t>3.</w:t>
        </w:r>
      </w:hyperlink>
    </w:p>
  </w:footnote>
  <w:footnote w:id="5">
    <w:p w:rsidR="002C27DA" w:rsidRPr="002C27DA" w:rsidRDefault="002C27DA" w:rsidP="002C27DA">
      <w:pPr>
        <w:pStyle w:val="FootnoteText"/>
      </w:pPr>
      <w:r w:rsidRPr="002C27DA">
        <w:footnoteRef/>
      </w:r>
      <w:r w:rsidRPr="002C27DA">
        <w:rPr>
          <w:rtl/>
        </w:rPr>
        <w:t xml:space="preserve"> </w:t>
      </w:r>
      <w:hyperlink r:id="rId5" w:history="1">
        <w:r w:rsidRPr="002C27DA">
          <w:rPr>
            <w:rStyle w:val="Hyperlink"/>
            <w:rFonts w:hint="cs"/>
            <w:rtl/>
          </w:rPr>
          <w:t>من</w:t>
        </w:r>
        <w:r w:rsidRPr="002C27DA">
          <w:rPr>
            <w:rStyle w:val="Hyperlink"/>
            <w:rtl/>
          </w:rPr>
          <w:t xml:space="preserve"> </w:t>
        </w:r>
        <w:r w:rsidRPr="002C27DA">
          <w:rPr>
            <w:rStyle w:val="Hyperlink"/>
            <w:rFonts w:hint="cs"/>
            <w:rtl/>
          </w:rPr>
          <w:t>لا</w:t>
        </w:r>
        <w:r w:rsidRPr="002C27DA">
          <w:rPr>
            <w:rStyle w:val="Hyperlink"/>
            <w:rtl/>
          </w:rPr>
          <w:t xml:space="preserve"> </w:t>
        </w:r>
        <w:r w:rsidRPr="002C27DA">
          <w:rPr>
            <w:rStyle w:val="Hyperlink"/>
            <w:rFonts w:hint="cs"/>
            <w:rtl/>
          </w:rPr>
          <w:t>یحضره</w:t>
        </w:r>
        <w:r w:rsidRPr="002C27DA">
          <w:rPr>
            <w:rStyle w:val="Hyperlink"/>
            <w:rtl/>
          </w:rPr>
          <w:t xml:space="preserve"> </w:t>
        </w:r>
        <w:r w:rsidRPr="002C27DA">
          <w:rPr>
            <w:rStyle w:val="Hyperlink"/>
            <w:rFonts w:hint="cs"/>
            <w:rtl/>
          </w:rPr>
          <w:t>الفقیه،</w:t>
        </w:r>
        <w:r w:rsidRPr="002C27DA">
          <w:rPr>
            <w:rStyle w:val="Hyperlink"/>
            <w:rtl/>
          </w:rPr>
          <w:t xml:space="preserve"> </w:t>
        </w:r>
        <w:r w:rsidRPr="002C27DA">
          <w:rPr>
            <w:rStyle w:val="Hyperlink"/>
            <w:rFonts w:hint="cs"/>
            <w:rtl/>
          </w:rPr>
          <w:t>شیخ</w:t>
        </w:r>
        <w:r w:rsidRPr="002C27DA">
          <w:rPr>
            <w:rStyle w:val="Hyperlink"/>
            <w:rtl/>
          </w:rPr>
          <w:t xml:space="preserve"> </w:t>
        </w:r>
        <w:r w:rsidRPr="002C27DA">
          <w:rPr>
            <w:rStyle w:val="Hyperlink"/>
            <w:rFonts w:hint="cs"/>
            <w:rtl/>
          </w:rPr>
          <w:t>صدوق،</w:t>
        </w:r>
        <w:r w:rsidRPr="002C27DA">
          <w:rPr>
            <w:rStyle w:val="Hyperlink"/>
            <w:rtl/>
          </w:rPr>
          <w:t xml:space="preserve"> </w:t>
        </w:r>
        <w:r w:rsidRPr="002C27DA">
          <w:rPr>
            <w:rStyle w:val="Hyperlink"/>
            <w:rFonts w:hint="cs"/>
            <w:rtl/>
          </w:rPr>
          <w:t>ج</w:t>
        </w:r>
        <w:r w:rsidRPr="002C27DA">
          <w:rPr>
            <w:rStyle w:val="Hyperlink"/>
            <w:rtl/>
          </w:rPr>
          <w:t>3</w:t>
        </w:r>
        <w:r w:rsidRPr="002C27DA">
          <w:rPr>
            <w:rStyle w:val="Hyperlink"/>
            <w:rFonts w:hint="cs"/>
            <w:rtl/>
          </w:rPr>
          <w:t>،</w:t>
        </w:r>
        <w:r w:rsidRPr="002C27DA">
          <w:rPr>
            <w:rStyle w:val="Hyperlink"/>
            <w:rtl/>
          </w:rPr>
          <w:t xml:space="preserve"> </w:t>
        </w:r>
        <w:r w:rsidRPr="002C27DA">
          <w:rPr>
            <w:rStyle w:val="Hyperlink"/>
            <w:rFonts w:hint="cs"/>
            <w:rtl/>
          </w:rPr>
          <w:t>ص</w:t>
        </w:r>
        <w:r w:rsidRPr="002C27DA">
          <w:rPr>
            <w:rStyle w:val="Hyperlink"/>
            <w:rtl/>
          </w:rPr>
          <w:t>512.</w:t>
        </w:r>
      </w:hyperlink>
    </w:p>
  </w:footnote>
  <w:footnote w:id="6">
    <w:p w:rsidR="006B2142" w:rsidRPr="006B2142" w:rsidRDefault="006B2142" w:rsidP="006B2142">
      <w:pPr>
        <w:pStyle w:val="FootnoteText"/>
      </w:pPr>
      <w:r w:rsidRPr="006B2142">
        <w:footnoteRef/>
      </w:r>
      <w:r w:rsidRPr="006B2142">
        <w:rPr>
          <w:rtl/>
        </w:rPr>
        <w:t xml:space="preserve"> </w:t>
      </w:r>
      <w:hyperlink r:id="rId6" w:history="1">
        <w:r w:rsidRPr="006B2142">
          <w:rPr>
            <w:rStyle w:val="Hyperlink"/>
            <w:rFonts w:hint="cs"/>
            <w:rtl/>
          </w:rPr>
          <w:t>المبسوط</w:t>
        </w:r>
        <w:r w:rsidRPr="006B2142">
          <w:rPr>
            <w:rStyle w:val="Hyperlink"/>
            <w:rtl/>
          </w:rPr>
          <w:t xml:space="preserve"> </w:t>
        </w:r>
        <w:r w:rsidRPr="006B2142">
          <w:rPr>
            <w:rStyle w:val="Hyperlink"/>
            <w:rFonts w:hint="cs"/>
            <w:rtl/>
          </w:rPr>
          <w:t>فی</w:t>
        </w:r>
        <w:r w:rsidRPr="006B2142">
          <w:rPr>
            <w:rStyle w:val="Hyperlink"/>
            <w:rtl/>
          </w:rPr>
          <w:t xml:space="preserve"> </w:t>
        </w:r>
        <w:r w:rsidRPr="006B2142">
          <w:rPr>
            <w:rStyle w:val="Hyperlink"/>
            <w:rFonts w:hint="cs"/>
            <w:rtl/>
          </w:rPr>
          <w:t>فقه</w:t>
        </w:r>
        <w:r w:rsidRPr="006B2142">
          <w:rPr>
            <w:rStyle w:val="Hyperlink"/>
            <w:rtl/>
          </w:rPr>
          <w:t xml:space="preserve"> </w:t>
        </w:r>
        <w:r w:rsidRPr="006B2142">
          <w:rPr>
            <w:rStyle w:val="Hyperlink"/>
            <w:rFonts w:hint="cs"/>
            <w:rtl/>
          </w:rPr>
          <w:t>الإمامیة،</w:t>
        </w:r>
        <w:r w:rsidRPr="006B2142">
          <w:rPr>
            <w:rStyle w:val="Hyperlink"/>
            <w:rtl/>
          </w:rPr>
          <w:t xml:space="preserve"> </w:t>
        </w:r>
        <w:r w:rsidRPr="006B2142">
          <w:rPr>
            <w:rStyle w:val="Hyperlink"/>
            <w:rFonts w:hint="cs"/>
            <w:rtl/>
          </w:rPr>
          <w:t>شیخ</w:t>
        </w:r>
        <w:r w:rsidRPr="006B2142">
          <w:rPr>
            <w:rStyle w:val="Hyperlink"/>
            <w:rtl/>
          </w:rPr>
          <w:t xml:space="preserve"> </w:t>
        </w:r>
        <w:r w:rsidRPr="006B2142">
          <w:rPr>
            <w:rStyle w:val="Hyperlink"/>
            <w:rFonts w:hint="cs"/>
            <w:rtl/>
          </w:rPr>
          <w:t>طوسی،</w:t>
        </w:r>
        <w:r w:rsidRPr="006B2142">
          <w:rPr>
            <w:rStyle w:val="Hyperlink"/>
            <w:rtl/>
          </w:rPr>
          <w:t xml:space="preserve"> </w:t>
        </w:r>
        <w:r w:rsidRPr="006B2142">
          <w:rPr>
            <w:rStyle w:val="Hyperlink"/>
            <w:rFonts w:hint="cs"/>
            <w:rtl/>
          </w:rPr>
          <w:t>ج</w:t>
        </w:r>
        <w:r w:rsidRPr="006B2142">
          <w:rPr>
            <w:rStyle w:val="Hyperlink"/>
            <w:rtl/>
          </w:rPr>
          <w:t>1</w:t>
        </w:r>
        <w:r w:rsidRPr="006B2142">
          <w:rPr>
            <w:rStyle w:val="Hyperlink"/>
            <w:rFonts w:hint="cs"/>
            <w:rtl/>
          </w:rPr>
          <w:t>،</w:t>
        </w:r>
        <w:r w:rsidRPr="006B2142">
          <w:rPr>
            <w:rStyle w:val="Hyperlink"/>
            <w:rtl/>
          </w:rPr>
          <w:t xml:space="preserve"> </w:t>
        </w:r>
        <w:r w:rsidRPr="006B2142">
          <w:rPr>
            <w:rStyle w:val="Hyperlink"/>
            <w:rFonts w:hint="cs"/>
            <w:rtl/>
          </w:rPr>
          <w:t>ص</w:t>
        </w:r>
        <w:r w:rsidRPr="006B2142">
          <w:rPr>
            <w:rStyle w:val="Hyperlink"/>
            <w:rtl/>
          </w:rPr>
          <w:t>42.</w:t>
        </w:r>
      </w:hyperlink>
    </w:p>
  </w:footnote>
  <w:footnote w:id="7">
    <w:p w:rsidR="006B2142" w:rsidRPr="006B2142" w:rsidRDefault="006B2142" w:rsidP="006B2142">
      <w:pPr>
        <w:pStyle w:val="FootnoteText"/>
      </w:pPr>
      <w:r w:rsidRPr="006B2142">
        <w:footnoteRef/>
      </w:r>
      <w:r w:rsidRPr="006B2142">
        <w:rPr>
          <w:rtl/>
        </w:rPr>
        <w:t xml:space="preserve"> </w:t>
      </w:r>
      <w:hyperlink r:id="rId7" w:history="1">
        <w:r w:rsidRPr="006B2142">
          <w:rPr>
            <w:rStyle w:val="Hyperlink"/>
            <w:rFonts w:hint="cs"/>
            <w:rtl/>
          </w:rPr>
          <w:t>المقنعه،</w:t>
        </w:r>
        <w:r w:rsidRPr="006B2142">
          <w:rPr>
            <w:rStyle w:val="Hyperlink"/>
            <w:rtl/>
          </w:rPr>
          <w:t xml:space="preserve"> </w:t>
        </w:r>
        <w:r w:rsidRPr="006B2142">
          <w:rPr>
            <w:rStyle w:val="Hyperlink"/>
            <w:rFonts w:hint="cs"/>
            <w:rtl/>
          </w:rPr>
          <w:t>شیخ</w:t>
        </w:r>
        <w:r w:rsidRPr="006B2142">
          <w:rPr>
            <w:rStyle w:val="Hyperlink"/>
            <w:rtl/>
          </w:rPr>
          <w:t xml:space="preserve"> </w:t>
        </w:r>
        <w:r w:rsidRPr="006B2142">
          <w:rPr>
            <w:rStyle w:val="Hyperlink"/>
            <w:rFonts w:hint="cs"/>
            <w:rtl/>
          </w:rPr>
          <w:t>مفید،</w:t>
        </w:r>
        <w:r w:rsidRPr="006B2142">
          <w:rPr>
            <w:rStyle w:val="Hyperlink"/>
            <w:rtl/>
          </w:rPr>
          <w:t xml:space="preserve"> </w:t>
        </w:r>
        <w:r w:rsidRPr="006B2142">
          <w:rPr>
            <w:rStyle w:val="Hyperlink"/>
            <w:rFonts w:hint="cs"/>
            <w:rtl/>
          </w:rPr>
          <w:t>ج</w:t>
        </w:r>
        <w:r w:rsidRPr="006B2142">
          <w:rPr>
            <w:rStyle w:val="Hyperlink"/>
            <w:rtl/>
          </w:rPr>
          <w:t>1</w:t>
        </w:r>
        <w:r w:rsidRPr="006B2142">
          <w:rPr>
            <w:rStyle w:val="Hyperlink"/>
            <w:rFonts w:hint="cs"/>
            <w:rtl/>
          </w:rPr>
          <w:t>،</w:t>
        </w:r>
        <w:r w:rsidRPr="006B2142">
          <w:rPr>
            <w:rStyle w:val="Hyperlink"/>
            <w:rtl/>
          </w:rPr>
          <w:t xml:space="preserve"> </w:t>
        </w:r>
        <w:r w:rsidRPr="006B2142">
          <w:rPr>
            <w:rStyle w:val="Hyperlink"/>
            <w:rFonts w:hint="cs"/>
            <w:rtl/>
          </w:rPr>
          <w:t>ص</w:t>
        </w:r>
        <w:r w:rsidRPr="006B2142">
          <w:rPr>
            <w:rStyle w:val="Hyperlink"/>
            <w:rtl/>
          </w:rPr>
          <w:t>532.</w:t>
        </w:r>
      </w:hyperlink>
    </w:p>
  </w:footnote>
  <w:footnote w:id="8">
    <w:p w:rsidR="00D27AA7" w:rsidRPr="001E3E2B" w:rsidRDefault="00D27AA7" w:rsidP="00D27AA7">
      <w:pPr>
        <w:pStyle w:val="FootnoteText"/>
      </w:pPr>
      <w:r w:rsidRPr="001E3E2B">
        <w:footnoteRef/>
      </w:r>
      <w:r w:rsidRPr="001E3E2B">
        <w:rPr>
          <w:rtl/>
        </w:rPr>
        <w:t xml:space="preserve"> </w:t>
      </w:r>
      <w:hyperlink r:id="rId8" w:history="1">
        <w:r w:rsidRPr="001E3E2B">
          <w:rPr>
            <w:rStyle w:val="Hyperlink"/>
            <w:rFonts w:hint="cs"/>
            <w:rtl/>
          </w:rPr>
          <w:t>الکافی،</w:t>
        </w:r>
        <w:r w:rsidRPr="001E3E2B">
          <w:rPr>
            <w:rStyle w:val="Hyperlink"/>
            <w:rtl/>
          </w:rPr>
          <w:t xml:space="preserve"> </w:t>
        </w:r>
        <w:r w:rsidRPr="001E3E2B">
          <w:rPr>
            <w:rStyle w:val="Hyperlink"/>
            <w:rFonts w:hint="cs"/>
            <w:rtl/>
          </w:rPr>
          <w:t>محمد</w:t>
        </w:r>
        <w:r w:rsidRPr="001E3E2B">
          <w:rPr>
            <w:rStyle w:val="Hyperlink"/>
            <w:rtl/>
          </w:rPr>
          <w:t xml:space="preserve"> </w:t>
        </w:r>
        <w:r w:rsidRPr="001E3E2B">
          <w:rPr>
            <w:rStyle w:val="Hyperlink"/>
            <w:rFonts w:hint="cs"/>
            <w:rtl/>
          </w:rPr>
          <w:t>بن</w:t>
        </w:r>
        <w:r w:rsidRPr="001E3E2B">
          <w:rPr>
            <w:rStyle w:val="Hyperlink"/>
            <w:rtl/>
          </w:rPr>
          <w:t xml:space="preserve"> </w:t>
        </w:r>
        <w:r w:rsidRPr="001E3E2B">
          <w:rPr>
            <w:rStyle w:val="Hyperlink"/>
            <w:rFonts w:hint="cs"/>
            <w:rtl/>
          </w:rPr>
          <w:t>یعقوب</w:t>
        </w:r>
        <w:r w:rsidRPr="001E3E2B">
          <w:rPr>
            <w:rStyle w:val="Hyperlink"/>
            <w:rtl/>
          </w:rPr>
          <w:t xml:space="preserve"> </w:t>
        </w:r>
        <w:r w:rsidRPr="001E3E2B">
          <w:rPr>
            <w:rStyle w:val="Hyperlink"/>
            <w:rFonts w:hint="cs"/>
            <w:rtl/>
          </w:rPr>
          <w:t>کلینی،</w:t>
        </w:r>
        <w:r w:rsidRPr="001E3E2B">
          <w:rPr>
            <w:rStyle w:val="Hyperlink"/>
            <w:rtl/>
          </w:rPr>
          <w:t xml:space="preserve"> </w:t>
        </w:r>
        <w:r w:rsidRPr="001E3E2B">
          <w:rPr>
            <w:rStyle w:val="Hyperlink"/>
            <w:rFonts w:hint="cs"/>
            <w:rtl/>
          </w:rPr>
          <w:t>ج</w:t>
        </w:r>
        <w:r w:rsidRPr="001E3E2B">
          <w:rPr>
            <w:rStyle w:val="Hyperlink"/>
            <w:rtl/>
          </w:rPr>
          <w:t>3</w:t>
        </w:r>
        <w:r w:rsidRPr="001E3E2B">
          <w:rPr>
            <w:rStyle w:val="Hyperlink"/>
            <w:rFonts w:hint="cs"/>
            <w:rtl/>
          </w:rPr>
          <w:t>،</w:t>
        </w:r>
        <w:r w:rsidRPr="001E3E2B">
          <w:rPr>
            <w:rStyle w:val="Hyperlink"/>
            <w:rtl/>
          </w:rPr>
          <w:t xml:space="preserve"> </w:t>
        </w:r>
        <w:r w:rsidRPr="001E3E2B">
          <w:rPr>
            <w:rStyle w:val="Hyperlink"/>
            <w:rFonts w:hint="cs"/>
            <w:rtl/>
          </w:rPr>
          <w:t>ص</w:t>
        </w:r>
        <w:r w:rsidRPr="001E3E2B">
          <w:rPr>
            <w:rStyle w:val="Hyperlink"/>
            <w:rtl/>
          </w:rPr>
          <w:t>107.</w:t>
        </w:r>
      </w:hyperlink>
      <w:bookmarkStart w:id="22" w:name="_GoBack"/>
      <w:bookmarkEnd w:id="2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D4"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3" w:name="BokNum"/>
    <w:bookmarkEnd w:id="23"/>
    <w:r w:rsidR="008308B0">
      <w:rPr>
        <w:b/>
        <w:bCs/>
        <w:sz w:val="20"/>
        <w:szCs w:val="24"/>
        <w:rtl/>
      </w:rPr>
      <w:t>024</w:t>
    </w:r>
    <w:r w:rsidR="001A4ED8">
      <w:rPr>
        <w:rFonts w:hint="cs"/>
        <w:b/>
        <w:bCs/>
        <w:sz w:val="20"/>
        <w:szCs w:val="24"/>
        <w:rtl/>
      </w:rPr>
      <w:tab/>
    </w:r>
  </w:p>
  <w:p w:rsidR="00D35BD4"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4" w:name="Bokdars"/>
    <w:bookmarkEnd w:id="24"/>
    <w:r w:rsidR="008308B0">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5" w:name="Bokostad"/>
    <w:bookmarkEnd w:id="25"/>
    <w:r w:rsidR="008308B0">
      <w:rPr>
        <w:rFonts w:hint="cs"/>
        <w:b/>
        <w:bCs/>
        <w:color w:val="632423" w:themeColor="accent2" w:themeShade="80"/>
        <w:sz w:val="20"/>
        <w:szCs w:val="24"/>
        <w:rtl/>
      </w:rPr>
      <w:t>سید</w:t>
    </w:r>
    <w:r w:rsidR="008308B0">
      <w:rPr>
        <w:b/>
        <w:bCs/>
        <w:color w:val="632423" w:themeColor="accent2" w:themeShade="80"/>
        <w:sz w:val="20"/>
        <w:szCs w:val="24"/>
        <w:rtl/>
      </w:rPr>
      <w:t xml:space="preserve"> </w:t>
    </w:r>
    <w:r w:rsidR="008308B0">
      <w:rPr>
        <w:rFonts w:hint="cs"/>
        <w:b/>
        <w:bCs/>
        <w:color w:val="632423" w:themeColor="accent2" w:themeShade="80"/>
        <w:sz w:val="20"/>
        <w:szCs w:val="24"/>
        <w:rtl/>
      </w:rPr>
      <w:t>محمد</w:t>
    </w:r>
    <w:r w:rsidR="008308B0">
      <w:rPr>
        <w:b/>
        <w:bCs/>
        <w:color w:val="632423" w:themeColor="accent2" w:themeShade="80"/>
        <w:sz w:val="20"/>
        <w:szCs w:val="24"/>
        <w:rtl/>
      </w:rPr>
      <w:t xml:space="preserve"> </w:t>
    </w:r>
    <w:r w:rsidR="008308B0">
      <w:rPr>
        <w:rFonts w:hint="cs"/>
        <w:b/>
        <w:bCs/>
        <w:color w:val="632423" w:themeColor="accent2" w:themeShade="80"/>
        <w:sz w:val="20"/>
        <w:szCs w:val="24"/>
        <w:rtl/>
      </w:rPr>
      <w:t>جواد</w:t>
    </w:r>
    <w:r w:rsidR="008308B0">
      <w:rPr>
        <w:b/>
        <w:bCs/>
        <w:color w:val="632423" w:themeColor="accent2" w:themeShade="80"/>
        <w:sz w:val="20"/>
        <w:szCs w:val="24"/>
        <w:rtl/>
      </w:rPr>
      <w:t xml:space="preserve"> </w:t>
    </w:r>
    <w:r w:rsidR="008308B0">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D35BD4" w:rsidRDefault="00935A55" w:rsidP="00D35BD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26" w:name="BokTarikh"/>
    <w:bookmarkEnd w:id="26"/>
    <w:r w:rsidR="008308B0">
      <w:rPr>
        <w:sz w:val="24"/>
        <w:szCs w:val="24"/>
        <w:rtl/>
      </w:rPr>
      <w:t>27 /8 /1398</w:t>
    </w:r>
  </w:p>
  <w:p w:rsidR="00D35BD4" w:rsidRDefault="00935A55" w:rsidP="00D35BD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7" w:name="BokSabj"/>
    <w:bookmarkEnd w:id="27"/>
    <w:r w:rsidR="008308B0">
      <w:rPr>
        <w:rFonts w:hint="cs"/>
        <w:color w:val="000000" w:themeColor="text1"/>
        <w:sz w:val="24"/>
        <w:szCs w:val="24"/>
        <w:rtl/>
      </w:rPr>
      <w:t>اقوال</w:t>
    </w:r>
    <w:r w:rsidR="008308B0">
      <w:rPr>
        <w:color w:val="000000" w:themeColor="text1"/>
        <w:sz w:val="24"/>
        <w:szCs w:val="24"/>
        <w:rtl/>
      </w:rPr>
      <w:t xml:space="preserve"> </w:t>
    </w:r>
    <w:r w:rsidR="008308B0">
      <w:rPr>
        <w:rFonts w:hint="cs"/>
        <w:color w:val="000000" w:themeColor="text1"/>
        <w:sz w:val="24"/>
        <w:szCs w:val="24"/>
        <w:rtl/>
      </w:rPr>
      <w:t>فقها</w:t>
    </w:r>
    <w:r w:rsidR="008308B0">
      <w:rPr>
        <w:color w:val="000000" w:themeColor="text1"/>
        <w:sz w:val="24"/>
        <w:szCs w:val="24"/>
        <w:rtl/>
      </w:rPr>
      <w:t xml:space="preserve"> </w:t>
    </w:r>
    <w:r w:rsidR="008308B0">
      <w:rPr>
        <w:rFonts w:hint="cs"/>
        <w:color w:val="000000" w:themeColor="text1"/>
        <w:sz w:val="24"/>
        <w:szCs w:val="24"/>
        <w:rtl/>
      </w:rPr>
      <w:t>در</w:t>
    </w:r>
    <w:r w:rsidR="008308B0">
      <w:rPr>
        <w:color w:val="000000" w:themeColor="text1"/>
        <w:sz w:val="24"/>
        <w:szCs w:val="24"/>
        <w:rtl/>
      </w:rPr>
      <w:t xml:space="preserve"> </w:t>
    </w:r>
    <w:r w:rsidR="008308B0">
      <w:rPr>
        <w:rFonts w:hint="cs"/>
        <w:color w:val="000000" w:themeColor="text1"/>
        <w:sz w:val="24"/>
        <w:szCs w:val="24"/>
        <w:rtl/>
      </w:rPr>
      <w:t>عده</w:t>
    </w:r>
  </w:p>
  <w:p w:rsidR="00D35BD4" w:rsidRDefault="00935A55" w:rsidP="00D35BD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28" w:name="Bokmoqarer"/>
    <w:bookmarkEnd w:id="28"/>
    <w:r w:rsidR="00FC0607">
      <w:rPr>
        <w:rFonts w:hint="cs"/>
        <w:sz w:val="24"/>
        <w:szCs w:val="24"/>
        <w:rtl/>
      </w:rPr>
      <w:t>مرکز فقهی امام محمد باقر علیه السلام</w:t>
    </w:r>
  </w:p>
  <w:p w:rsidR="00FA3B17" w:rsidRPr="00F16B53" w:rsidRDefault="00935A55" w:rsidP="00D35BD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29" w:name="BokSabj2"/>
    <w:bookmarkEnd w:id="29"/>
    <w:r w:rsidR="008308B0">
      <w:rPr>
        <w:rFonts w:hint="cs"/>
        <w:sz w:val="24"/>
        <w:szCs w:val="24"/>
        <w:rtl/>
      </w:rPr>
      <w:t>متن</w:t>
    </w:r>
    <w:r w:rsidR="008308B0">
      <w:rPr>
        <w:sz w:val="24"/>
        <w:szCs w:val="24"/>
        <w:rtl/>
      </w:rPr>
      <w:t xml:space="preserve"> </w:t>
    </w:r>
    <w:r w:rsidR="008308B0">
      <w:rPr>
        <w:rFonts w:hint="cs"/>
        <w:sz w:val="24"/>
        <w:szCs w:val="24"/>
        <w:rtl/>
      </w:rPr>
      <w:t>تکمله</w:t>
    </w:r>
    <w:r w:rsidR="008308B0">
      <w:rPr>
        <w:sz w:val="24"/>
        <w:szCs w:val="24"/>
        <w:rtl/>
      </w:rPr>
      <w:t xml:space="preserve"> </w:t>
    </w:r>
    <w:r w:rsidR="008308B0">
      <w:rPr>
        <w:rFonts w:hint="cs"/>
        <w:sz w:val="24"/>
        <w:szCs w:val="24"/>
        <w:rtl/>
      </w:rPr>
      <w:t>ی</w:t>
    </w:r>
    <w:r w:rsidR="008308B0">
      <w:rPr>
        <w:sz w:val="24"/>
        <w:szCs w:val="24"/>
        <w:rtl/>
      </w:rPr>
      <w:t xml:space="preserve"> </w:t>
    </w:r>
    <w:r w:rsidR="008308B0">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10156"/>
    <w:multiLevelType w:val="hybridMultilevel"/>
    <w:tmpl w:val="83945AEA"/>
    <w:lvl w:ilvl="0" w:tplc="67C66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822E9"/>
    <w:multiLevelType w:val="hybridMultilevel"/>
    <w:tmpl w:val="025002D4"/>
    <w:lvl w:ilvl="0" w:tplc="D9342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A3986"/>
    <w:multiLevelType w:val="hybridMultilevel"/>
    <w:tmpl w:val="64EAE004"/>
    <w:lvl w:ilvl="0" w:tplc="BCEA0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7"/>
  </w:num>
  <w:num w:numId="14">
    <w:abstractNumId w:val="14"/>
  </w:num>
  <w:num w:numId="15">
    <w:abstractNumId w:val="15"/>
  </w:num>
  <w:num w:numId="16">
    <w:abstractNumId w:val="16"/>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121F"/>
    <w:rsid w:val="00025777"/>
    <w:rsid w:val="00025B70"/>
    <w:rsid w:val="000353D7"/>
    <w:rsid w:val="00055496"/>
    <w:rsid w:val="0006622E"/>
    <w:rsid w:val="00080A41"/>
    <w:rsid w:val="0008299B"/>
    <w:rsid w:val="0008457B"/>
    <w:rsid w:val="000913AA"/>
    <w:rsid w:val="000916A7"/>
    <w:rsid w:val="00094847"/>
    <w:rsid w:val="00096C63"/>
    <w:rsid w:val="000B5DB5"/>
    <w:rsid w:val="000C3947"/>
    <w:rsid w:val="000D2A37"/>
    <w:rsid w:val="000D30E9"/>
    <w:rsid w:val="000D53E9"/>
    <w:rsid w:val="000D6818"/>
    <w:rsid w:val="000E335E"/>
    <w:rsid w:val="000F16CF"/>
    <w:rsid w:val="000F5BAC"/>
    <w:rsid w:val="00102585"/>
    <w:rsid w:val="00114AB7"/>
    <w:rsid w:val="00116B2B"/>
    <w:rsid w:val="00123D0E"/>
    <w:rsid w:val="00124E3D"/>
    <w:rsid w:val="00127E95"/>
    <w:rsid w:val="00130659"/>
    <w:rsid w:val="001347C7"/>
    <w:rsid w:val="001356B0"/>
    <w:rsid w:val="00147FB5"/>
    <w:rsid w:val="00151937"/>
    <w:rsid w:val="00171A2C"/>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6114"/>
    <w:rsid w:val="0020241A"/>
    <w:rsid w:val="00202BE3"/>
    <w:rsid w:val="00203821"/>
    <w:rsid w:val="00204974"/>
    <w:rsid w:val="00211632"/>
    <w:rsid w:val="0021630D"/>
    <w:rsid w:val="0024121B"/>
    <w:rsid w:val="00247D2F"/>
    <w:rsid w:val="00256560"/>
    <w:rsid w:val="00260E59"/>
    <w:rsid w:val="0026446E"/>
    <w:rsid w:val="00275F6A"/>
    <w:rsid w:val="0027605E"/>
    <w:rsid w:val="00281E00"/>
    <w:rsid w:val="00294A52"/>
    <w:rsid w:val="002B0A6B"/>
    <w:rsid w:val="002B2A6D"/>
    <w:rsid w:val="002B575F"/>
    <w:rsid w:val="002B729B"/>
    <w:rsid w:val="002C23B5"/>
    <w:rsid w:val="002C27DA"/>
    <w:rsid w:val="002C3448"/>
    <w:rsid w:val="002C53A2"/>
    <w:rsid w:val="002D0040"/>
    <w:rsid w:val="002D0283"/>
    <w:rsid w:val="002D2FA8"/>
    <w:rsid w:val="002D40B4"/>
    <w:rsid w:val="002E220F"/>
    <w:rsid w:val="00307311"/>
    <w:rsid w:val="0032100F"/>
    <w:rsid w:val="0033402C"/>
    <w:rsid w:val="0033522A"/>
    <w:rsid w:val="00340521"/>
    <w:rsid w:val="00344C2B"/>
    <w:rsid w:val="00345C73"/>
    <w:rsid w:val="00347C4A"/>
    <w:rsid w:val="00354A99"/>
    <w:rsid w:val="00360311"/>
    <w:rsid w:val="00361922"/>
    <w:rsid w:val="0037339B"/>
    <w:rsid w:val="00386C11"/>
    <w:rsid w:val="00397466"/>
    <w:rsid w:val="003A6148"/>
    <w:rsid w:val="003B3FED"/>
    <w:rsid w:val="003C33F6"/>
    <w:rsid w:val="003C3D2E"/>
    <w:rsid w:val="003C43A5"/>
    <w:rsid w:val="003E1C5C"/>
    <w:rsid w:val="003E6650"/>
    <w:rsid w:val="003F5B46"/>
    <w:rsid w:val="00401363"/>
    <w:rsid w:val="004016F3"/>
    <w:rsid w:val="00402E47"/>
    <w:rsid w:val="00425015"/>
    <w:rsid w:val="00430994"/>
    <w:rsid w:val="00441B6D"/>
    <w:rsid w:val="0045349D"/>
    <w:rsid w:val="004556EF"/>
    <w:rsid w:val="004613BF"/>
    <w:rsid w:val="00462B07"/>
    <w:rsid w:val="00465BD2"/>
    <w:rsid w:val="004715C8"/>
    <w:rsid w:val="00471967"/>
    <w:rsid w:val="00472BF8"/>
    <w:rsid w:val="00481C31"/>
    <w:rsid w:val="00482FC1"/>
    <w:rsid w:val="00483027"/>
    <w:rsid w:val="004871AA"/>
    <w:rsid w:val="004918D7"/>
    <w:rsid w:val="004926E1"/>
    <w:rsid w:val="004A2FEA"/>
    <w:rsid w:val="004A6B7E"/>
    <w:rsid w:val="004D2DD7"/>
    <w:rsid w:val="004D75C5"/>
    <w:rsid w:val="004E2186"/>
    <w:rsid w:val="004E66FB"/>
    <w:rsid w:val="004F470A"/>
    <w:rsid w:val="004F4C59"/>
    <w:rsid w:val="004F60E8"/>
    <w:rsid w:val="004F7B3D"/>
    <w:rsid w:val="00500C8F"/>
    <w:rsid w:val="00501909"/>
    <w:rsid w:val="00507BBB"/>
    <w:rsid w:val="005128DF"/>
    <w:rsid w:val="0051592A"/>
    <w:rsid w:val="005206FE"/>
    <w:rsid w:val="005257ED"/>
    <w:rsid w:val="005306F8"/>
    <w:rsid w:val="0054023D"/>
    <w:rsid w:val="005426BF"/>
    <w:rsid w:val="0056213C"/>
    <w:rsid w:val="00580C24"/>
    <w:rsid w:val="00581159"/>
    <w:rsid w:val="00591AAA"/>
    <w:rsid w:val="005968EF"/>
    <w:rsid w:val="00596C1E"/>
    <w:rsid w:val="005A2E26"/>
    <w:rsid w:val="005B7BCA"/>
    <w:rsid w:val="005C07DB"/>
    <w:rsid w:val="005C0DAE"/>
    <w:rsid w:val="005C188E"/>
    <w:rsid w:val="005D2349"/>
    <w:rsid w:val="005E1B60"/>
    <w:rsid w:val="005E5507"/>
    <w:rsid w:val="005E607B"/>
    <w:rsid w:val="005F0A8D"/>
    <w:rsid w:val="00601229"/>
    <w:rsid w:val="00603B67"/>
    <w:rsid w:val="006158F8"/>
    <w:rsid w:val="006162A2"/>
    <w:rsid w:val="00623C04"/>
    <w:rsid w:val="006240DA"/>
    <w:rsid w:val="0063256E"/>
    <w:rsid w:val="00633F04"/>
    <w:rsid w:val="00635219"/>
    <w:rsid w:val="00635EC0"/>
    <w:rsid w:val="00640B58"/>
    <w:rsid w:val="00644108"/>
    <w:rsid w:val="00651B02"/>
    <w:rsid w:val="00651B19"/>
    <w:rsid w:val="00660A29"/>
    <w:rsid w:val="00674FE0"/>
    <w:rsid w:val="00693C03"/>
    <w:rsid w:val="00695519"/>
    <w:rsid w:val="006A4134"/>
    <w:rsid w:val="006A5DDA"/>
    <w:rsid w:val="006A6701"/>
    <w:rsid w:val="006B2142"/>
    <w:rsid w:val="006B21F4"/>
    <w:rsid w:val="006B3753"/>
    <w:rsid w:val="006B7AD6"/>
    <w:rsid w:val="006C50FD"/>
    <w:rsid w:val="006D1DD4"/>
    <w:rsid w:val="006D4014"/>
    <w:rsid w:val="006D44C1"/>
    <w:rsid w:val="006E5651"/>
    <w:rsid w:val="006E5B85"/>
    <w:rsid w:val="006E77F2"/>
    <w:rsid w:val="006F026A"/>
    <w:rsid w:val="0070265B"/>
    <w:rsid w:val="00704813"/>
    <w:rsid w:val="0072290D"/>
    <w:rsid w:val="00723D6D"/>
    <w:rsid w:val="00724537"/>
    <w:rsid w:val="00731724"/>
    <w:rsid w:val="0073474B"/>
    <w:rsid w:val="00735511"/>
    <w:rsid w:val="00737208"/>
    <w:rsid w:val="00744DE6"/>
    <w:rsid w:val="00755EFA"/>
    <w:rsid w:val="00762452"/>
    <w:rsid w:val="007639E0"/>
    <w:rsid w:val="00775507"/>
    <w:rsid w:val="00777E7D"/>
    <w:rsid w:val="00783473"/>
    <w:rsid w:val="0078594B"/>
    <w:rsid w:val="00795E02"/>
    <w:rsid w:val="007979D0"/>
    <w:rsid w:val="007A4E18"/>
    <w:rsid w:val="007A7B8C"/>
    <w:rsid w:val="007B163B"/>
    <w:rsid w:val="007C6D9E"/>
    <w:rsid w:val="007D1C43"/>
    <w:rsid w:val="007D6C53"/>
    <w:rsid w:val="007E1564"/>
    <w:rsid w:val="007E1E87"/>
    <w:rsid w:val="007E5B3F"/>
    <w:rsid w:val="007F2257"/>
    <w:rsid w:val="008006C8"/>
    <w:rsid w:val="0080091D"/>
    <w:rsid w:val="00804108"/>
    <w:rsid w:val="00804FC4"/>
    <w:rsid w:val="00805F58"/>
    <w:rsid w:val="00816367"/>
    <w:rsid w:val="00816A0B"/>
    <w:rsid w:val="00824B22"/>
    <w:rsid w:val="008308B0"/>
    <w:rsid w:val="00830C53"/>
    <w:rsid w:val="00837F8B"/>
    <w:rsid w:val="00837FAA"/>
    <w:rsid w:val="00841F77"/>
    <w:rsid w:val="00841F90"/>
    <w:rsid w:val="0085276D"/>
    <w:rsid w:val="00856B50"/>
    <w:rsid w:val="00863390"/>
    <w:rsid w:val="0086385C"/>
    <w:rsid w:val="00866471"/>
    <w:rsid w:val="00871916"/>
    <w:rsid w:val="008956DD"/>
    <w:rsid w:val="008A1D2F"/>
    <w:rsid w:val="008A510E"/>
    <w:rsid w:val="008A522A"/>
    <w:rsid w:val="008B4464"/>
    <w:rsid w:val="008B750B"/>
    <w:rsid w:val="008C3162"/>
    <w:rsid w:val="008D1F14"/>
    <w:rsid w:val="008E1F92"/>
    <w:rsid w:val="008E3924"/>
    <w:rsid w:val="008F13F7"/>
    <w:rsid w:val="008F5B4D"/>
    <w:rsid w:val="00907425"/>
    <w:rsid w:val="00923C34"/>
    <w:rsid w:val="00924152"/>
    <w:rsid w:val="0092513D"/>
    <w:rsid w:val="00927A9F"/>
    <w:rsid w:val="009335CC"/>
    <w:rsid w:val="0093495C"/>
    <w:rsid w:val="00935A55"/>
    <w:rsid w:val="00941CEB"/>
    <w:rsid w:val="0094720F"/>
    <w:rsid w:val="00953B28"/>
    <w:rsid w:val="00954322"/>
    <w:rsid w:val="0095507B"/>
    <w:rsid w:val="00957CAA"/>
    <w:rsid w:val="0096778A"/>
    <w:rsid w:val="00977656"/>
    <w:rsid w:val="009846A7"/>
    <w:rsid w:val="0098794D"/>
    <w:rsid w:val="0099497B"/>
    <w:rsid w:val="009A2A09"/>
    <w:rsid w:val="009A43BA"/>
    <w:rsid w:val="009B0D05"/>
    <w:rsid w:val="009B25E5"/>
    <w:rsid w:val="009B4CA6"/>
    <w:rsid w:val="009B79F8"/>
    <w:rsid w:val="009C66D5"/>
    <w:rsid w:val="009C697A"/>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1593"/>
    <w:rsid w:val="00B43169"/>
    <w:rsid w:val="00B501A8"/>
    <w:rsid w:val="00B53E15"/>
    <w:rsid w:val="00B55AE4"/>
    <w:rsid w:val="00B70B46"/>
    <w:rsid w:val="00B739B0"/>
    <w:rsid w:val="00B814A3"/>
    <w:rsid w:val="00B81B58"/>
    <w:rsid w:val="00B8562C"/>
    <w:rsid w:val="00B96F38"/>
    <w:rsid w:val="00BC1FFB"/>
    <w:rsid w:val="00BC56C6"/>
    <w:rsid w:val="00BC716B"/>
    <w:rsid w:val="00BD0E74"/>
    <w:rsid w:val="00BD5F8C"/>
    <w:rsid w:val="00BE29DD"/>
    <w:rsid w:val="00C0407A"/>
    <w:rsid w:val="00C066AF"/>
    <w:rsid w:val="00C10E06"/>
    <w:rsid w:val="00C145B8"/>
    <w:rsid w:val="00C2438F"/>
    <w:rsid w:val="00C30346"/>
    <w:rsid w:val="00C31AF0"/>
    <w:rsid w:val="00C32A7E"/>
    <w:rsid w:val="00C34F28"/>
    <w:rsid w:val="00C368DF"/>
    <w:rsid w:val="00C442C5"/>
    <w:rsid w:val="00C57B5C"/>
    <w:rsid w:val="00C57C7C"/>
    <w:rsid w:val="00C61049"/>
    <w:rsid w:val="00C63FFE"/>
    <w:rsid w:val="00C66CFA"/>
    <w:rsid w:val="00C76AB1"/>
    <w:rsid w:val="00C77902"/>
    <w:rsid w:val="00C91EB6"/>
    <w:rsid w:val="00CA10B0"/>
    <w:rsid w:val="00CA285B"/>
    <w:rsid w:val="00CA2F8E"/>
    <w:rsid w:val="00CA3EE2"/>
    <w:rsid w:val="00CA7FD5"/>
    <w:rsid w:val="00CB3287"/>
    <w:rsid w:val="00CB33E2"/>
    <w:rsid w:val="00CB4E68"/>
    <w:rsid w:val="00CC2733"/>
    <w:rsid w:val="00CD0050"/>
    <w:rsid w:val="00CE7481"/>
    <w:rsid w:val="00CF0A8F"/>
    <w:rsid w:val="00D048CE"/>
    <w:rsid w:val="00D10998"/>
    <w:rsid w:val="00D10F10"/>
    <w:rsid w:val="00D15CBD"/>
    <w:rsid w:val="00D221CB"/>
    <w:rsid w:val="00D23391"/>
    <w:rsid w:val="00D27AA7"/>
    <w:rsid w:val="00D30314"/>
    <w:rsid w:val="00D31805"/>
    <w:rsid w:val="00D35BD4"/>
    <w:rsid w:val="00D44CAD"/>
    <w:rsid w:val="00D46803"/>
    <w:rsid w:val="00D53B11"/>
    <w:rsid w:val="00D552B9"/>
    <w:rsid w:val="00D554BA"/>
    <w:rsid w:val="00D735B2"/>
    <w:rsid w:val="00D74021"/>
    <w:rsid w:val="00D76D01"/>
    <w:rsid w:val="00D86767"/>
    <w:rsid w:val="00D922A9"/>
    <w:rsid w:val="00D9394A"/>
    <w:rsid w:val="00DA35DB"/>
    <w:rsid w:val="00DB0CBB"/>
    <w:rsid w:val="00DB67CC"/>
    <w:rsid w:val="00DC1138"/>
    <w:rsid w:val="00DC2815"/>
    <w:rsid w:val="00DC3783"/>
    <w:rsid w:val="00DE1070"/>
    <w:rsid w:val="00DF0F39"/>
    <w:rsid w:val="00DF3EA9"/>
    <w:rsid w:val="00E00219"/>
    <w:rsid w:val="00E0316B"/>
    <w:rsid w:val="00E0372B"/>
    <w:rsid w:val="00E25E10"/>
    <w:rsid w:val="00E339BF"/>
    <w:rsid w:val="00E368BA"/>
    <w:rsid w:val="00E50B41"/>
    <w:rsid w:val="00E5219B"/>
    <w:rsid w:val="00E52D07"/>
    <w:rsid w:val="00E5518B"/>
    <w:rsid w:val="00E609FE"/>
    <w:rsid w:val="00E630BE"/>
    <w:rsid w:val="00E75920"/>
    <w:rsid w:val="00E80D96"/>
    <w:rsid w:val="00E871FA"/>
    <w:rsid w:val="00E91E18"/>
    <w:rsid w:val="00E936A4"/>
    <w:rsid w:val="00E954BB"/>
    <w:rsid w:val="00EA1AF8"/>
    <w:rsid w:val="00EA45E7"/>
    <w:rsid w:val="00EB5922"/>
    <w:rsid w:val="00EB78E3"/>
    <w:rsid w:val="00EB7BE3"/>
    <w:rsid w:val="00EC1C4B"/>
    <w:rsid w:val="00EC2367"/>
    <w:rsid w:val="00EC735A"/>
    <w:rsid w:val="00ED5F38"/>
    <w:rsid w:val="00EF27FE"/>
    <w:rsid w:val="00F071A8"/>
    <w:rsid w:val="00F07FB6"/>
    <w:rsid w:val="00F149D0"/>
    <w:rsid w:val="00F16B53"/>
    <w:rsid w:val="00F25ECD"/>
    <w:rsid w:val="00F318BE"/>
    <w:rsid w:val="00F33297"/>
    <w:rsid w:val="00F343FB"/>
    <w:rsid w:val="00F359FE"/>
    <w:rsid w:val="00F42159"/>
    <w:rsid w:val="00F4256E"/>
    <w:rsid w:val="00F42EE1"/>
    <w:rsid w:val="00F5480F"/>
    <w:rsid w:val="00F60F1F"/>
    <w:rsid w:val="00F62FED"/>
    <w:rsid w:val="00F64141"/>
    <w:rsid w:val="00F67508"/>
    <w:rsid w:val="00F71FC9"/>
    <w:rsid w:val="00F73B48"/>
    <w:rsid w:val="00F74F51"/>
    <w:rsid w:val="00F842AD"/>
    <w:rsid w:val="00F84BA1"/>
    <w:rsid w:val="00F914EB"/>
    <w:rsid w:val="00F91B85"/>
    <w:rsid w:val="00F938E7"/>
    <w:rsid w:val="00FA3B17"/>
    <w:rsid w:val="00FA5E8D"/>
    <w:rsid w:val="00FA5F3D"/>
    <w:rsid w:val="00FA702A"/>
    <w:rsid w:val="00FA7512"/>
    <w:rsid w:val="00FB399E"/>
    <w:rsid w:val="00FB7F50"/>
    <w:rsid w:val="00FC0607"/>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628336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4704267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779515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6395834">
      <w:bodyDiv w:val="1"/>
      <w:marLeft w:val="0"/>
      <w:marRight w:val="0"/>
      <w:marTop w:val="0"/>
      <w:marBottom w:val="0"/>
      <w:divBdr>
        <w:top w:val="none" w:sz="0" w:space="0" w:color="auto"/>
        <w:left w:val="none" w:sz="0" w:space="0" w:color="auto"/>
        <w:bottom w:val="none" w:sz="0" w:space="0" w:color="auto"/>
        <w:right w:val="none" w:sz="0" w:space="0" w:color="auto"/>
      </w:divBdr>
    </w:div>
    <w:div w:id="646398039">
      <w:bodyDiv w:val="1"/>
      <w:marLeft w:val="0"/>
      <w:marRight w:val="0"/>
      <w:marTop w:val="0"/>
      <w:marBottom w:val="0"/>
      <w:divBdr>
        <w:top w:val="none" w:sz="0" w:space="0" w:color="auto"/>
        <w:left w:val="none" w:sz="0" w:space="0" w:color="auto"/>
        <w:bottom w:val="none" w:sz="0" w:space="0" w:color="auto"/>
        <w:right w:val="none" w:sz="0" w:space="0" w:color="auto"/>
      </w:divBdr>
    </w:div>
    <w:div w:id="781464020">
      <w:bodyDiv w:val="1"/>
      <w:marLeft w:val="0"/>
      <w:marRight w:val="0"/>
      <w:marTop w:val="0"/>
      <w:marBottom w:val="0"/>
      <w:divBdr>
        <w:top w:val="none" w:sz="0" w:space="0" w:color="auto"/>
        <w:left w:val="none" w:sz="0" w:space="0" w:color="auto"/>
        <w:bottom w:val="none" w:sz="0" w:space="0" w:color="auto"/>
        <w:right w:val="none" w:sz="0" w:space="0" w:color="auto"/>
      </w:divBdr>
    </w:div>
    <w:div w:id="97321920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007440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5869319">
      <w:bodyDiv w:val="1"/>
      <w:marLeft w:val="0"/>
      <w:marRight w:val="0"/>
      <w:marTop w:val="0"/>
      <w:marBottom w:val="0"/>
      <w:divBdr>
        <w:top w:val="none" w:sz="0" w:space="0" w:color="auto"/>
        <w:left w:val="none" w:sz="0" w:space="0" w:color="auto"/>
        <w:bottom w:val="none" w:sz="0" w:space="0" w:color="auto"/>
        <w:right w:val="none" w:sz="0" w:space="0" w:color="auto"/>
      </w:divBdr>
    </w:div>
    <w:div w:id="179405508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9291783">
      <w:bodyDiv w:val="1"/>
      <w:marLeft w:val="0"/>
      <w:marRight w:val="0"/>
      <w:marTop w:val="0"/>
      <w:marBottom w:val="0"/>
      <w:divBdr>
        <w:top w:val="none" w:sz="0" w:space="0" w:color="auto"/>
        <w:left w:val="none" w:sz="0" w:space="0" w:color="auto"/>
        <w:bottom w:val="none" w:sz="0" w:space="0" w:color="auto"/>
        <w:right w:val="none" w:sz="0" w:space="0" w:color="auto"/>
      </w:divBdr>
    </w:div>
    <w:div w:id="198137775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107/&#1591;&#1585;&#1740;&#1601;" TargetMode="External"/><Relationship Id="rId3" Type="http://schemas.openxmlformats.org/officeDocument/2006/relationships/hyperlink" Target="http://lib.eshia.ir/11021/3/514/&#1581;&#1605;&#1585;&#1577;" TargetMode="External"/><Relationship Id="rId7" Type="http://schemas.openxmlformats.org/officeDocument/2006/relationships/hyperlink" Target="http://lib.eshia.ir/15114/1/532/&#1578;&#1585;&#1740;&#1575;&#1606;" TargetMode="External"/><Relationship Id="rId2" Type="http://schemas.openxmlformats.org/officeDocument/2006/relationships/hyperlink" Target="http://lib.eshia.ir/11021/1/92/&#1581;&#1605;&#1585;&#1577;" TargetMode="External"/><Relationship Id="rId1" Type="http://schemas.openxmlformats.org/officeDocument/2006/relationships/hyperlink" Target="http://lib.eshia.ir/11005/3/107/&#1591;&#1585;&#1740;&#1601;" TargetMode="External"/><Relationship Id="rId6" Type="http://schemas.openxmlformats.org/officeDocument/2006/relationships/hyperlink" Target="http://lib.eshia.ir/10036/1/42/&#1578;&#1574;&#1587;" TargetMode="External"/><Relationship Id="rId5" Type="http://schemas.openxmlformats.org/officeDocument/2006/relationships/hyperlink" Target="http://lib.eshia.ir/11021/3/512/&#1591;&#1604;&#1575;&#1602;" TargetMode="External"/><Relationship Id="rId4" Type="http://schemas.openxmlformats.org/officeDocument/2006/relationships/hyperlink" Target="http://lib.eshia.ir/11021/1/3/&#1575;&#1604;&#1605;&#1589;&#1606;&#1601;&#1740;&#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30C6-ADC9-40F9-8B43-3C65C9E3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7</Pages>
  <Words>1687</Words>
  <Characters>9621</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11286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cp:revision>
  <cp:lastPrinted>2019-11-19T03:24:00Z</cp:lastPrinted>
  <dcterms:created xsi:type="dcterms:W3CDTF">2019-11-19T03:20:00Z</dcterms:created>
  <dcterms:modified xsi:type="dcterms:W3CDTF">2019-12-04T07:52:00Z</dcterms:modified>
  <cp:contentStatus>ویرایش 2.5</cp:contentStatus>
  <cp:version>2.7</cp:version>
</cp:coreProperties>
</file>