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A7" w:rsidRDefault="00A36BA7" w:rsidP="00A36BA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A36BA7" w:rsidRDefault="00A36BA7" w:rsidP="00A36BA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81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44411C">
        <w:rPr>
          <w:rStyle w:val="Emphasis"/>
          <w:rFonts w:hint="cs"/>
          <w:b/>
          <w:bCs w:val="0"/>
          <w:rtl/>
        </w:rPr>
        <w:t>‌ی</w:t>
      </w:r>
      <w:r w:rsidRPr="009C66D5">
        <w:rPr>
          <w:rStyle w:val="Emphasis"/>
          <w:rFonts w:hint="cs"/>
          <w:b/>
          <w:bCs w:val="0"/>
          <w:rtl/>
        </w:rPr>
        <w:t xml:space="preserve"> مباحث گذشته:</w:t>
      </w:r>
    </w:p>
    <w:p w:rsidR="003A6148" w:rsidRDefault="00972C2E" w:rsidP="000D4C6D">
      <w:pPr>
        <w:pBdr>
          <w:bottom w:val="double" w:sz="6" w:space="1" w:color="auto"/>
        </w:pBdr>
        <w:jc w:val="both"/>
        <w:rPr>
          <w:rtl/>
        </w:rPr>
      </w:pPr>
      <w:r>
        <w:rPr>
          <w:rFonts w:hint="cs"/>
          <w:rtl/>
        </w:rPr>
        <w:t>بحث در طایفه‌ی پنجم از روایات عده بود که خلوت را ملاک وجوب عده و استقرار تمام مهر بیان کرده بودند.</w:t>
      </w:r>
      <w:r w:rsidR="00B12898">
        <w:rPr>
          <w:rFonts w:hint="cs"/>
          <w:rtl/>
        </w:rPr>
        <w:t xml:space="preserve"> کلام شهید ثانی را در این مورد بررسی کردیم. روش بحث شهید ثانی را که روایات را از نظر سندی تک تک بررسی کرده بود، نپذیرفتیم و گفتیم که از مجموع روایات </w:t>
      </w:r>
      <w:r w:rsidR="000D4C6D">
        <w:rPr>
          <w:rFonts w:hint="cs"/>
          <w:rtl/>
        </w:rPr>
        <w:t>علم به صدور این روایات حاصل می شود.</w:t>
      </w:r>
    </w:p>
    <w:p w:rsidR="00247D2F" w:rsidRPr="003A6148" w:rsidRDefault="00247D2F" w:rsidP="003A6148">
      <w:pPr>
        <w:pBdr>
          <w:bottom w:val="double" w:sz="6" w:space="1" w:color="auto"/>
        </w:pBdr>
      </w:pPr>
    </w:p>
    <w:p w:rsidR="008F5B4D" w:rsidRDefault="008F5B4D" w:rsidP="003A6148"/>
    <w:p w:rsidR="00F11CC8" w:rsidRDefault="00F11CC8" w:rsidP="00F11CC8">
      <w:pPr>
        <w:pStyle w:val="Heading1"/>
        <w:rPr>
          <w:rtl/>
        </w:rPr>
      </w:pPr>
      <w:bookmarkStart w:id="0" w:name="_Toc20714165"/>
      <w:bookmarkStart w:id="1" w:name="_Toc20840697"/>
      <w:bookmarkStart w:id="2" w:name="_Toc20841938"/>
      <w:bookmarkStart w:id="3" w:name="_Toc21204352"/>
      <w:bookmarkStart w:id="4" w:name="_Toc21317261"/>
      <w:r>
        <w:rPr>
          <w:rFonts w:hint="cs"/>
          <w:rtl/>
        </w:rPr>
        <w:t>کلام شهید ثانی در مسالک</w:t>
      </w:r>
      <w:bookmarkEnd w:id="0"/>
      <w:bookmarkEnd w:id="1"/>
      <w:bookmarkEnd w:id="2"/>
      <w:bookmarkEnd w:id="3"/>
      <w:bookmarkEnd w:id="4"/>
    </w:p>
    <w:p w:rsidR="00F11CC8" w:rsidRPr="004C3FEB" w:rsidRDefault="00F11CC8" w:rsidP="00F11CC8">
      <w:pPr>
        <w:jc w:val="both"/>
        <w:rPr>
          <w:color w:val="000080"/>
        </w:rPr>
      </w:pPr>
      <w:r>
        <w:rPr>
          <w:rFonts w:hint="cs"/>
          <w:rtl/>
        </w:rPr>
        <w:t xml:space="preserve">شهید ثانی در مسالک می فرماید: </w:t>
      </w:r>
      <w:r w:rsidRPr="004C3FEB">
        <w:rPr>
          <w:rFonts w:hint="cs"/>
          <w:color w:val="000080"/>
          <w:rtl/>
        </w:rPr>
        <w:t>«و الحقّ أنه ليس في الأخبار على كثرتها و اختلافها خبر صحيح إلا خبر زرارة الذي نبّهنا على صحّته، و هو دالّ على المذهب الأول، إلا أن فيه إشكالا، لأنه‌ حكم في آخره أن موت الزوج يوجب تنصيف المهر كالطلاق، و الأشهر خلافه.</w:t>
      </w:r>
      <w:r>
        <w:rPr>
          <w:rFonts w:hint="cs"/>
          <w:color w:val="000080"/>
          <w:rtl/>
        </w:rPr>
        <w:t>»</w:t>
      </w:r>
      <w:r w:rsidR="000F7132">
        <w:rPr>
          <w:rStyle w:val="FootnoteReference"/>
          <w:color w:val="000080"/>
          <w:rtl/>
        </w:rPr>
        <w:footnoteReference w:id="1"/>
      </w:r>
    </w:p>
    <w:p w:rsidR="003E6650" w:rsidRDefault="000F7132" w:rsidP="003F6734">
      <w:pPr>
        <w:jc w:val="both"/>
        <w:rPr>
          <w:rtl/>
        </w:rPr>
      </w:pPr>
      <w:r>
        <w:rPr>
          <w:rFonts w:hint="cs"/>
          <w:rtl/>
        </w:rPr>
        <w:t xml:space="preserve">می فرماید: در اخبار طایفه‌ی پنجم که خلوت را ملاک استقرار مهر و وجوب عده بیان می کنند، فقط </w:t>
      </w:r>
      <w:r w:rsidR="003F6734">
        <w:rPr>
          <w:rFonts w:hint="cs"/>
          <w:rtl/>
        </w:rPr>
        <w:t>خبر زراره صحیح است که آن هم ذیلی دارد که مشهور به آن ذیل فتوا نداده اند.</w:t>
      </w:r>
    </w:p>
    <w:p w:rsidR="00A0344B" w:rsidRDefault="00A0344B" w:rsidP="00A0344B">
      <w:pPr>
        <w:jc w:val="both"/>
        <w:rPr>
          <w:rtl/>
        </w:rPr>
      </w:pPr>
      <w:r>
        <w:rPr>
          <w:rFonts w:hint="cs"/>
          <w:rtl/>
        </w:rPr>
        <w:t>ذیل روایت این است که اگر مرد قبل از دخول بمیرد، زن نصف مهر را مالک می شود و حال آن</w:t>
      </w:r>
      <w:r w:rsidR="004E57A6">
        <w:rPr>
          <w:rFonts w:hint="cs"/>
          <w:rtl/>
        </w:rPr>
        <w:t xml:space="preserve"> </w:t>
      </w:r>
      <w:r>
        <w:rPr>
          <w:rFonts w:hint="cs"/>
          <w:rtl/>
        </w:rPr>
        <w:t xml:space="preserve">که مشهور مرگ را منصف </w:t>
      </w:r>
      <w:r w:rsidR="0044411C">
        <w:rPr>
          <w:rFonts w:hint="cs"/>
          <w:rtl/>
        </w:rPr>
        <w:t xml:space="preserve">مهر </w:t>
      </w:r>
      <w:r>
        <w:rPr>
          <w:rFonts w:hint="cs"/>
          <w:rtl/>
        </w:rPr>
        <w:t>نمی دانند.</w:t>
      </w:r>
    </w:p>
    <w:p w:rsidR="00F41C40" w:rsidRDefault="00F41C40" w:rsidP="00A0344B">
      <w:pPr>
        <w:jc w:val="both"/>
        <w:rPr>
          <w:rtl/>
        </w:rPr>
      </w:pPr>
      <w:r>
        <w:rPr>
          <w:rFonts w:hint="cs"/>
          <w:rtl/>
        </w:rPr>
        <w:t>شهید ثانی می فرماید به خاطر این ذیل نمی توانیم به صدر روایت عمل کنیم و طبق آن فتوا دهیم.</w:t>
      </w:r>
    </w:p>
    <w:p w:rsidR="008F3847" w:rsidRDefault="00A07787" w:rsidP="00A07787">
      <w:pPr>
        <w:jc w:val="both"/>
        <w:rPr>
          <w:rtl/>
        </w:rPr>
      </w:pPr>
      <w:r>
        <w:rPr>
          <w:rFonts w:hint="cs"/>
          <w:rtl/>
        </w:rPr>
        <w:t xml:space="preserve">اگر کلام مشهور را بپذیریم که مرگ منصف نیست، </w:t>
      </w:r>
      <w:r w:rsidR="00E2115D">
        <w:rPr>
          <w:rFonts w:hint="cs"/>
          <w:rtl/>
        </w:rPr>
        <w:t xml:space="preserve">این کلام شهید ثانی </w:t>
      </w:r>
      <w:r>
        <w:rPr>
          <w:rFonts w:hint="cs"/>
          <w:rtl/>
        </w:rPr>
        <w:t>به بحث تبعض حجیت در روایات مرتبط می شود.</w:t>
      </w:r>
    </w:p>
    <w:p w:rsidR="008F3847" w:rsidRDefault="00D14CE7" w:rsidP="00D14CE7">
      <w:pPr>
        <w:pStyle w:val="Heading1"/>
        <w:rPr>
          <w:rtl/>
        </w:rPr>
      </w:pPr>
      <w:bookmarkStart w:id="5" w:name="_Toc21317262"/>
      <w:r>
        <w:rPr>
          <w:rFonts w:hint="cs"/>
          <w:rtl/>
        </w:rPr>
        <w:t>ملاک در تبعض در حجیت</w:t>
      </w:r>
      <w:bookmarkEnd w:id="5"/>
    </w:p>
    <w:p w:rsidR="00E2115D" w:rsidRDefault="008F3847" w:rsidP="00A07787">
      <w:pPr>
        <w:jc w:val="both"/>
        <w:rPr>
          <w:rtl/>
        </w:rPr>
      </w:pPr>
      <w:r w:rsidRPr="00263D6F">
        <w:rPr>
          <w:rFonts w:hint="cs"/>
          <w:highlight w:val="yellow"/>
          <w:rtl/>
        </w:rPr>
        <w:t>تبعیض</w:t>
      </w:r>
      <w:r w:rsidR="00A07787" w:rsidRPr="00263D6F">
        <w:rPr>
          <w:rFonts w:hint="cs"/>
          <w:highlight w:val="yellow"/>
          <w:rtl/>
        </w:rPr>
        <w:t xml:space="preserve"> </w:t>
      </w:r>
      <w:r w:rsidRPr="00263D6F">
        <w:rPr>
          <w:rFonts w:hint="cs"/>
          <w:highlight w:val="yellow"/>
          <w:rtl/>
        </w:rPr>
        <w:t>یا عدم تب</w:t>
      </w:r>
      <w:r w:rsidR="0094429C">
        <w:rPr>
          <w:rFonts w:hint="cs"/>
          <w:highlight w:val="yellow"/>
          <w:rtl/>
        </w:rPr>
        <w:t>ع</w:t>
      </w:r>
      <w:r w:rsidRPr="00263D6F">
        <w:rPr>
          <w:rFonts w:hint="cs"/>
          <w:highlight w:val="yellow"/>
          <w:rtl/>
        </w:rPr>
        <w:t xml:space="preserve">یض </w:t>
      </w:r>
      <w:r>
        <w:rPr>
          <w:rFonts w:hint="cs"/>
          <w:rtl/>
        </w:rPr>
        <w:t xml:space="preserve">در حجیت وابسته به این است که آیا نکته ای که بخشی از روایت را از حجیت ساقط کرده است، به سایر فقرات روایت </w:t>
      </w:r>
      <w:r w:rsidR="00364694">
        <w:rPr>
          <w:rFonts w:hint="cs"/>
          <w:rtl/>
        </w:rPr>
        <w:t>تسری می کند یا تسری نمی کند؟</w:t>
      </w:r>
      <w:r w:rsidR="00263D6F">
        <w:rPr>
          <w:rFonts w:hint="cs"/>
          <w:rtl/>
        </w:rPr>
        <w:t xml:space="preserve"> ضمن سه مثال مطلب را توضیح می دهیم:</w:t>
      </w:r>
    </w:p>
    <w:p w:rsidR="007B3283" w:rsidRPr="00CD46F3" w:rsidRDefault="00331AA5" w:rsidP="00263D6F">
      <w:pPr>
        <w:pStyle w:val="ListParagraph"/>
        <w:numPr>
          <w:ilvl w:val="0"/>
          <w:numId w:val="16"/>
        </w:numPr>
        <w:jc w:val="both"/>
        <w:rPr>
          <w:rFonts w:cs="B Badr"/>
          <w:rtl/>
        </w:rPr>
      </w:pPr>
      <w:r w:rsidRPr="00CD46F3">
        <w:rPr>
          <w:rFonts w:cs="B Badr" w:hint="cs"/>
          <w:rtl/>
        </w:rPr>
        <w:lastRenderedPageBreak/>
        <w:t>ممکن است در بخشی از روایت، ظهور امر در وجوب باشد و ما آن را حمل بر استحباب کنیم؛ زیرا مثلا در بیان حکم اخلاقی می باشد.</w:t>
      </w:r>
      <w:r w:rsidR="007B3283" w:rsidRPr="00CD46F3">
        <w:rPr>
          <w:rFonts w:cs="B Badr" w:hint="cs"/>
          <w:rtl/>
        </w:rPr>
        <w:t xml:space="preserve"> روایت هم مثلا یک مقام بیشتر ندارد و بعید است که مثلا صدر آن در مقام بیان نکته‌ی اخلاقی باشد و ذیل آن در مقام بیان نکته‌ی فقهی باشد</w:t>
      </w:r>
      <w:r w:rsidR="00443106" w:rsidRPr="00CD46F3">
        <w:rPr>
          <w:rFonts w:cs="B Badr" w:hint="cs"/>
          <w:rtl/>
        </w:rPr>
        <w:t>. بنابراین</w:t>
      </w:r>
      <w:r w:rsidR="00961EF5" w:rsidRPr="00CD46F3">
        <w:rPr>
          <w:rFonts w:cs="B Badr" w:hint="cs"/>
          <w:rtl/>
        </w:rPr>
        <w:t xml:space="preserve"> در</w:t>
      </w:r>
      <w:r w:rsidR="00443106" w:rsidRPr="00CD46F3">
        <w:rPr>
          <w:rFonts w:cs="B Badr" w:hint="cs"/>
          <w:rtl/>
        </w:rPr>
        <w:t xml:space="preserve"> ذیل روایت هم ظهور امر در وجوب از بین می رود.</w:t>
      </w:r>
    </w:p>
    <w:p w:rsidR="00263D6F" w:rsidRPr="00CD46F3" w:rsidRDefault="00327A2A" w:rsidP="00263D6F">
      <w:pPr>
        <w:pStyle w:val="ListParagraph"/>
        <w:numPr>
          <w:ilvl w:val="0"/>
          <w:numId w:val="16"/>
        </w:numPr>
        <w:jc w:val="both"/>
        <w:rPr>
          <w:rFonts w:cs="B Badr"/>
        </w:rPr>
      </w:pPr>
      <w:r w:rsidRPr="00CD46F3">
        <w:rPr>
          <w:rFonts w:cs="B Badr" w:hint="cs"/>
          <w:rtl/>
        </w:rPr>
        <w:t>گاهی ممکن است راوی در ذیل روایت اشتباه کرده باشد. اشتباه راوی در ذیل روایت باعث نمی شود که بگوییم راوی در صدر روایت هم اشتباه کرده است.</w:t>
      </w:r>
    </w:p>
    <w:p w:rsidR="005F3ABC" w:rsidRDefault="00F517AE" w:rsidP="00263D6F">
      <w:pPr>
        <w:pStyle w:val="ListParagraph"/>
        <w:jc w:val="both"/>
        <w:rPr>
          <w:rFonts w:cs="B Badr"/>
          <w:rtl/>
        </w:rPr>
      </w:pPr>
      <w:r w:rsidRPr="00CD46F3">
        <w:rPr>
          <w:rFonts w:cs="B Badr" w:hint="cs"/>
          <w:rtl/>
        </w:rPr>
        <w:t xml:space="preserve">مثلا اخبار زیادی داریم که موت را منصف </w:t>
      </w:r>
      <w:r w:rsidR="001934F1">
        <w:rPr>
          <w:rFonts w:cs="B Badr" w:hint="cs"/>
          <w:rtl/>
        </w:rPr>
        <w:t xml:space="preserve">مهر </w:t>
      </w:r>
      <w:r w:rsidRPr="00CD46F3">
        <w:rPr>
          <w:rFonts w:cs="B Badr" w:hint="cs"/>
          <w:rtl/>
        </w:rPr>
        <w:t>می دانند که خبر زراره هم یکی از آن هاست.</w:t>
      </w:r>
    </w:p>
    <w:p w:rsidR="00263D6F" w:rsidRPr="00CD46F3" w:rsidRDefault="00FB58C1" w:rsidP="00263D6F">
      <w:pPr>
        <w:pStyle w:val="ListParagraph"/>
        <w:jc w:val="both"/>
        <w:rPr>
          <w:rFonts w:cs="B Badr"/>
          <w:rtl/>
        </w:rPr>
      </w:pPr>
      <w:r w:rsidRPr="00CD46F3">
        <w:rPr>
          <w:rFonts w:cs="B Badr" w:hint="cs"/>
          <w:rtl/>
        </w:rPr>
        <w:t>شیخ طوسی در تهذیب می فرماید</w:t>
      </w:r>
      <w:r w:rsidR="00364694">
        <w:rPr>
          <w:rFonts w:cs="B Badr" w:hint="cs"/>
          <w:rtl/>
        </w:rPr>
        <w:t>:</w:t>
      </w:r>
      <w:r w:rsidR="005314F4" w:rsidRPr="00CD46F3">
        <w:rPr>
          <w:rFonts w:cs="B Badr" w:hint="cs"/>
          <w:rtl/>
        </w:rPr>
        <w:t xml:space="preserve"> روات </w:t>
      </w:r>
      <w:r w:rsidR="00624E30" w:rsidRPr="00CD46F3">
        <w:rPr>
          <w:rFonts w:cs="B Badr" w:hint="cs"/>
          <w:rtl/>
        </w:rPr>
        <w:t>اشتباه کرده اند</w:t>
      </w:r>
      <w:r w:rsidR="005314F4" w:rsidRPr="00CD46F3">
        <w:rPr>
          <w:rFonts w:cs="B Badr" w:hint="cs"/>
          <w:rtl/>
        </w:rPr>
        <w:t xml:space="preserve"> و مرگ را با طلاق خلط کرده اند.</w:t>
      </w:r>
    </w:p>
    <w:p w:rsidR="00B12898" w:rsidRPr="00CD46F3" w:rsidRDefault="00072400" w:rsidP="00263D6F">
      <w:pPr>
        <w:pStyle w:val="ListParagraph"/>
        <w:jc w:val="both"/>
        <w:rPr>
          <w:rFonts w:cs="B Badr"/>
          <w:rtl/>
        </w:rPr>
      </w:pPr>
      <w:r w:rsidRPr="00CD46F3">
        <w:rPr>
          <w:rFonts w:cs="B Badr" w:hint="cs"/>
          <w:rtl/>
        </w:rPr>
        <w:t>اشتباه روات در ذیل ملازمه ای با اشتباهشان در صدر روایت ندارد.</w:t>
      </w:r>
    </w:p>
    <w:p w:rsidR="004F5CE7" w:rsidRPr="00CD46F3" w:rsidRDefault="004F5CE7" w:rsidP="0022450C">
      <w:pPr>
        <w:pStyle w:val="ListParagraph"/>
        <w:numPr>
          <w:ilvl w:val="0"/>
          <w:numId w:val="16"/>
        </w:numPr>
        <w:jc w:val="both"/>
        <w:rPr>
          <w:rFonts w:cs="B Badr"/>
          <w:rtl/>
        </w:rPr>
      </w:pPr>
      <w:r w:rsidRPr="00CD46F3">
        <w:rPr>
          <w:rFonts w:cs="B Badr" w:hint="cs"/>
          <w:rtl/>
        </w:rPr>
        <w:t xml:space="preserve">یا مثلا اگر ذیل تقیه ای بود، آیا صدر هم تقیه ای است یا نیست که </w:t>
      </w:r>
      <w:r w:rsidR="00263D6F" w:rsidRPr="00CD46F3">
        <w:rPr>
          <w:rFonts w:cs="B Badr" w:hint="cs"/>
          <w:rtl/>
        </w:rPr>
        <w:t>این فرض و سایر</w:t>
      </w:r>
      <w:r w:rsidRPr="00CD46F3">
        <w:rPr>
          <w:rFonts w:cs="B Badr" w:hint="cs"/>
          <w:rtl/>
        </w:rPr>
        <w:t xml:space="preserve"> فروض</w:t>
      </w:r>
      <w:r w:rsidR="00263D6F" w:rsidRPr="00CD46F3">
        <w:rPr>
          <w:rFonts w:cs="B Badr" w:hint="cs"/>
          <w:rtl/>
        </w:rPr>
        <w:t xml:space="preserve"> </w:t>
      </w:r>
      <w:r w:rsidRPr="00CD46F3">
        <w:rPr>
          <w:rFonts w:cs="B Badr" w:hint="cs"/>
          <w:rtl/>
        </w:rPr>
        <w:t xml:space="preserve">تابع این </w:t>
      </w:r>
      <w:r w:rsidR="00263D6F" w:rsidRPr="00CD46F3">
        <w:rPr>
          <w:rFonts w:cs="B Badr" w:hint="cs"/>
          <w:rtl/>
        </w:rPr>
        <w:t>هستند</w:t>
      </w:r>
      <w:r w:rsidRPr="00CD46F3">
        <w:rPr>
          <w:rFonts w:cs="B Badr" w:hint="cs"/>
          <w:rtl/>
        </w:rPr>
        <w:t xml:space="preserve"> که آیا عدم حجیت بخشی از روایت به سایر فقرات سرایت می کند یا نمی کند.</w:t>
      </w:r>
    </w:p>
    <w:p w:rsidR="00B12898" w:rsidRPr="00CD46F3" w:rsidRDefault="00BF3D6F" w:rsidP="00F11CC8">
      <w:pPr>
        <w:jc w:val="both"/>
        <w:rPr>
          <w:rtl/>
        </w:rPr>
      </w:pPr>
      <w:r w:rsidRPr="00CD46F3">
        <w:rPr>
          <w:rFonts w:hint="cs"/>
          <w:rtl/>
        </w:rPr>
        <w:t>در نتیجه کلام شهید ثانی که خبر زراره را به خاطر ذیل آن که مخالف با مشهور بود، نپذیرفت، حرف صحیحی نیست؛ زیرا اشتباه راوی در ذیل روایت ملازمه ای با اشتباهش در صدر روایت ندارد.</w:t>
      </w:r>
    </w:p>
    <w:p w:rsidR="00B12898" w:rsidRDefault="00EC6410" w:rsidP="00EC6410">
      <w:pPr>
        <w:pStyle w:val="Heading1"/>
        <w:rPr>
          <w:rtl/>
        </w:rPr>
      </w:pPr>
      <w:bookmarkStart w:id="6" w:name="_Toc21317263"/>
      <w:r>
        <w:rPr>
          <w:rFonts w:hint="cs"/>
          <w:rtl/>
        </w:rPr>
        <w:t>نتیجه‌ی روایات طایفه‌ی پنجم</w:t>
      </w:r>
      <w:bookmarkEnd w:id="6"/>
    </w:p>
    <w:p w:rsidR="00EC6410" w:rsidRPr="001A27D7" w:rsidRDefault="00EC6410" w:rsidP="00F11CC8">
      <w:pPr>
        <w:jc w:val="both"/>
        <w:rPr>
          <w:rtl/>
        </w:rPr>
      </w:pPr>
      <w:r>
        <w:rPr>
          <w:rFonts w:hint="cs"/>
          <w:rtl/>
        </w:rPr>
        <w:t>نتیجه‌ی بحث در طایفه‌ی پنجم این شد که خلوت اماره‌ی بر دخول است و همان احکامی که بر دخول بار می شود، مثل وجوب عده و استقرار تمام مهر، بر خلوت هم بار می شود. فقط احکام خلوت، احکام ظاهری هستند.</w:t>
      </w:r>
      <w:r w:rsidR="003C54A6">
        <w:rPr>
          <w:rFonts w:hint="cs"/>
          <w:rtl/>
        </w:rPr>
        <w:t xml:space="preserve"> حکم ظاهری خلوت هم فقط در باب تنازع نیست بلکه در غیر تنازع هم جاری است. همچنین این حکم ظاهری باعث می شود که جای مدعی و منکر عوض شود.</w:t>
      </w:r>
    </w:p>
    <w:p w:rsidR="001A1EA5" w:rsidRDefault="0042691B" w:rsidP="00F11CC8">
      <w:pPr>
        <w:jc w:val="both"/>
        <w:rPr>
          <w:rtl/>
        </w:rPr>
      </w:pPr>
      <w:r>
        <w:rPr>
          <w:rFonts w:hint="cs"/>
          <w:rtl/>
        </w:rPr>
        <w:t>برای تکمیل مطالب گذشته بیان دو نکته لازم است:</w:t>
      </w:r>
    </w:p>
    <w:p w:rsidR="0042691B" w:rsidRDefault="0042691B" w:rsidP="003E5920">
      <w:pPr>
        <w:pStyle w:val="ListParagraph"/>
        <w:numPr>
          <w:ilvl w:val="0"/>
          <w:numId w:val="17"/>
        </w:numPr>
        <w:jc w:val="both"/>
        <w:rPr>
          <w:rFonts w:cs="B Badr"/>
        </w:rPr>
      </w:pPr>
      <w:r w:rsidRPr="00F80CEA">
        <w:rPr>
          <w:rFonts w:cs="B Badr" w:hint="cs"/>
          <w:rtl/>
        </w:rPr>
        <w:t>از بعضی از روایات استفاده می شود که اماریت خلوت بر دخول در جایی است که امکان تحقیق نباشد که دخول یا عدم دخول را ثابت کند.</w:t>
      </w:r>
      <w:r w:rsidR="009D2C62" w:rsidRPr="00F80CEA">
        <w:rPr>
          <w:rFonts w:cs="B Badr" w:hint="cs"/>
          <w:rtl/>
        </w:rPr>
        <w:t xml:space="preserve"> اما در مورد </w:t>
      </w:r>
      <w:r w:rsidR="00CD46F3">
        <w:rPr>
          <w:rFonts w:cs="B Badr" w:hint="cs"/>
          <w:rtl/>
        </w:rPr>
        <w:t xml:space="preserve">زن </w:t>
      </w:r>
      <w:r w:rsidR="009D2C62" w:rsidRPr="00F80CEA">
        <w:rPr>
          <w:rFonts w:cs="B Badr" w:hint="cs"/>
          <w:rtl/>
        </w:rPr>
        <w:t>بکر که امکان تحقیق وجود دارد، باید تحقیق کرد.</w:t>
      </w:r>
      <w:r w:rsidR="00F80CEA">
        <w:rPr>
          <w:rFonts w:cs="B Badr" w:hint="cs"/>
          <w:rtl/>
        </w:rPr>
        <w:t xml:space="preserve"> مثلا با بررسی زنان</w:t>
      </w:r>
      <w:r w:rsidR="00661BF7">
        <w:rPr>
          <w:rFonts w:cs="B Badr" w:hint="cs"/>
          <w:rtl/>
        </w:rPr>
        <w:t xml:space="preserve"> ثقه</w:t>
      </w:r>
      <w:r w:rsidR="00F80CEA">
        <w:rPr>
          <w:rFonts w:cs="B Badr" w:hint="cs"/>
          <w:rtl/>
        </w:rPr>
        <w:t xml:space="preserve"> دخول یا عدم دخول مشخص می شود.</w:t>
      </w:r>
      <w:r w:rsidR="00D0005A">
        <w:rPr>
          <w:rFonts w:cs="B Badr" w:hint="cs"/>
          <w:rtl/>
        </w:rPr>
        <w:t xml:space="preserve"> </w:t>
      </w:r>
      <w:r w:rsidR="003E5920">
        <w:rPr>
          <w:rFonts w:cs="B Badr" w:hint="cs"/>
          <w:rtl/>
        </w:rPr>
        <w:t xml:space="preserve">در نکته‌ی دوم </w:t>
      </w:r>
      <w:r w:rsidR="00D0005A">
        <w:rPr>
          <w:rFonts w:cs="B Badr" w:hint="cs"/>
          <w:rtl/>
        </w:rPr>
        <w:t>به روایت آن اشاره خواهیم کرد.</w:t>
      </w:r>
      <w:r w:rsidR="000D5D88">
        <w:rPr>
          <w:rFonts w:cs="B Badr" w:hint="cs"/>
          <w:rtl/>
        </w:rPr>
        <w:t xml:space="preserve"> پس در جایی که امکان تحقیق هست، خلوت اماره‌ی بر دخول نمی باشد.</w:t>
      </w:r>
    </w:p>
    <w:p w:rsidR="00085E6E" w:rsidRDefault="00085E6E" w:rsidP="00123A01">
      <w:pPr>
        <w:pStyle w:val="ListParagraph"/>
        <w:numPr>
          <w:ilvl w:val="0"/>
          <w:numId w:val="17"/>
        </w:numPr>
        <w:jc w:val="both"/>
        <w:rPr>
          <w:rFonts w:cs="B Badr"/>
        </w:rPr>
      </w:pPr>
      <w:r>
        <w:rPr>
          <w:rFonts w:cs="B Badr" w:hint="cs"/>
          <w:rtl/>
        </w:rPr>
        <w:t>روایتی داریم که به وضوح از آن بر می آید که اماریت خلوت بر دخول، مختص باب تنازع نیست.</w:t>
      </w:r>
      <w:r w:rsidR="00B832C6">
        <w:rPr>
          <w:rFonts w:cs="B Badr" w:hint="cs"/>
          <w:rtl/>
        </w:rPr>
        <w:t xml:space="preserve"> عجیب است که این </w:t>
      </w:r>
      <w:r w:rsidR="00E71023">
        <w:rPr>
          <w:rFonts w:cs="B Badr" w:hint="cs"/>
          <w:rtl/>
        </w:rPr>
        <w:t>روایت را در این بحث نیاورده اند و حال آن</w:t>
      </w:r>
      <w:r w:rsidR="004E57A6">
        <w:rPr>
          <w:rFonts w:cs="B Badr" w:hint="cs"/>
          <w:rtl/>
        </w:rPr>
        <w:t xml:space="preserve"> </w:t>
      </w:r>
      <w:r w:rsidR="00E71023">
        <w:rPr>
          <w:rFonts w:cs="B Badr" w:hint="cs"/>
          <w:rtl/>
        </w:rPr>
        <w:t>که روایت رو</w:t>
      </w:r>
      <w:r w:rsidR="0002628A">
        <w:rPr>
          <w:rFonts w:cs="B Badr" w:hint="cs"/>
          <w:rtl/>
        </w:rPr>
        <w:t xml:space="preserve">شنی است و </w:t>
      </w:r>
      <w:r w:rsidR="00123A01">
        <w:rPr>
          <w:rFonts w:cs="B Badr" w:hint="cs"/>
          <w:rtl/>
        </w:rPr>
        <w:t xml:space="preserve">سندش هم </w:t>
      </w:r>
      <w:r w:rsidR="0002628A">
        <w:rPr>
          <w:rFonts w:cs="B Badr" w:hint="cs"/>
          <w:rtl/>
        </w:rPr>
        <w:t>صحیح می باشد:</w:t>
      </w:r>
    </w:p>
    <w:p w:rsidR="0002628A" w:rsidRDefault="0002628A" w:rsidP="0002628A">
      <w:pPr>
        <w:pStyle w:val="ListParagraph"/>
        <w:jc w:val="both"/>
        <w:rPr>
          <w:rFonts w:cs="B Badr"/>
          <w:color w:val="008000"/>
          <w:rtl/>
        </w:rPr>
      </w:pPr>
      <w:r w:rsidRPr="0002628A">
        <w:rPr>
          <w:rFonts w:cs="B Badr" w:hint="cs"/>
          <w:rtl/>
        </w:rPr>
        <w:t>عِدَّةٌ</w:t>
      </w:r>
      <w:r w:rsidRPr="0002628A">
        <w:rPr>
          <w:rFonts w:cs="B Badr"/>
          <w:rtl/>
        </w:rPr>
        <w:t xml:space="preserve"> </w:t>
      </w:r>
      <w:r w:rsidRPr="0002628A">
        <w:rPr>
          <w:rFonts w:cs="B Badr" w:hint="cs"/>
          <w:rtl/>
        </w:rPr>
        <w:t>مِنْ</w:t>
      </w:r>
      <w:r w:rsidRPr="0002628A">
        <w:rPr>
          <w:rFonts w:cs="B Badr"/>
          <w:rtl/>
        </w:rPr>
        <w:t xml:space="preserve"> </w:t>
      </w:r>
      <w:r w:rsidRPr="0002628A">
        <w:rPr>
          <w:rFonts w:cs="B Badr" w:hint="cs"/>
          <w:rtl/>
        </w:rPr>
        <w:t>أَصْحَابِنَا</w:t>
      </w:r>
      <w:r w:rsidRPr="0002628A">
        <w:rPr>
          <w:rFonts w:cs="B Badr"/>
          <w:rtl/>
        </w:rPr>
        <w:t xml:space="preserve"> </w:t>
      </w:r>
      <w:r w:rsidRPr="0002628A">
        <w:rPr>
          <w:rFonts w:cs="B Badr" w:hint="cs"/>
          <w:rtl/>
        </w:rPr>
        <w:t>عَنْ</w:t>
      </w:r>
      <w:r w:rsidRPr="0002628A">
        <w:rPr>
          <w:rFonts w:cs="B Badr"/>
          <w:rtl/>
        </w:rPr>
        <w:t xml:space="preserve"> </w:t>
      </w:r>
      <w:r w:rsidRPr="0002628A">
        <w:rPr>
          <w:rFonts w:cs="B Badr" w:hint="cs"/>
          <w:rtl/>
        </w:rPr>
        <w:t>سَهْلِ</w:t>
      </w:r>
      <w:r w:rsidRPr="0002628A">
        <w:rPr>
          <w:rFonts w:cs="B Badr"/>
          <w:rtl/>
        </w:rPr>
        <w:t xml:space="preserve"> </w:t>
      </w:r>
      <w:r w:rsidRPr="0002628A">
        <w:rPr>
          <w:rFonts w:cs="B Badr" w:hint="cs"/>
          <w:rtl/>
        </w:rPr>
        <w:t>بْنِ</w:t>
      </w:r>
      <w:r w:rsidRPr="0002628A">
        <w:rPr>
          <w:rFonts w:cs="B Badr"/>
          <w:rtl/>
        </w:rPr>
        <w:t xml:space="preserve"> </w:t>
      </w:r>
      <w:r w:rsidRPr="0002628A">
        <w:rPr>
          <w:rFonts w:cs="B Badr" w:hint="cs"/>
          <w:rtl/>
        </w:rPr>
        <w:t>زِيَادٍ</w:t>
      </w:r>
      <w:r w:rsidRPr="0002628A">
        <w:rPr>
          <w:rFonts w:cs="B Badr"/>
          <w:rtl/>
        </w:rPr>
        <w:t xml:space="preserve"> </w:t>
      </w:r>
      <w:r w:rsidRPr="0002628A">
        <w:rPr>
          <w:rFonts w:cs="B Badr" w:hint="cs"/>
          <w:rtl/>
        </w:rPr>
        <w:t>وَ</w:t>
      </w:r>
      <w:r w:rsidRPr="0002628A">
        <w:rPr>
          <w:rFonts w:cs="B Badr"/>
          <w:rtl/>
        </w:rPr>
        <w:t xml:space="preserve"> </w:t>
      </w:r>
      <w:r w:rsidRPr="0002628A">
        <w:rPr>
          <w:rFonts w:cs="B Badr" w:hint="cs"/>
          <w:rtl/>
        </w:rPr>
        <w:t>مُحَمَّدُ</w:t>
      </w:r>
      <w:r w:rsidRPr="0002628A">
        <w:rPr>
          <w:rFonts w:cs="B Badr"/>
          <w:rtl/>
        </w:rPr>
        <w:t xml:space="preserve"> </w:t>
      </w:r>
      <w:r w:rsidRPr="0002628A">
        <w:rPr>
          <w:rFonts w:cs="B Badr" w:hint="cs"/>
          <w:rtl/>
        </w:rPr>
        <w:t>بْنُ</w:t>
      </w:r>
      <w:r w:rsidRPr="0002628A">
        <w:rPr>
          <w:rFonts w:cs="B Badr"/>
          <w:rtl/>
        </w:rPr>
        <w:t xml:space="preserve"> </w:t>
      </w:r>
      <w:r w:rsidRPr="0002628A">
        <w:rPr>
          <w:rFonts w:cs="B Badr" w:hint="cs"/>
          <w:rtl/>
        </w:rPr>
        <w:t>يَحْيَى</w:t>
      </w:r>
      <w:r w:rsidRPr="0002628A">
        <w:rPr>
          <w:rFonts w:cs="B Badr"/>
          <w:rtl/>
        </w:rPr>
        <w:t xml:space="preserve"> </w:t>
      </w:r>
      <w:r w:rsidRPr="0002628A">
        <w:rPr>
          <w:rFonts w:cs="B Badr" w:hint="cs"/>
          <w:rtl/>
        </w:rPr>
        <w:t>عَنْ</w:t>
      </w:r>
      <w:r w:rsidRPr="0002628A">
        <w:rPr>
          <w:rFonts w:cs="B Badr"/>
          <w:rtl/>
        </w:rPr>
        <w:t xml:space="preserve"> </w:t>
      </w:r>
      <w:r w:rsidRPr="0002628A">
        <w:rPr>
          <w:rFonts w:cs="B Badr" w:hint="cs"/>
          <w:rtl/>
        </w:rPr>
        <w:t>أَحْمَدَ</w:t>
      </w:r>
      <w:r w:rsidRPr="0002628A">
        <w:rPr>
          <w:rFonts w:cs="B Badr"/>
          <w:rtl/>
        </w:rPr>
        <w:t xml:space="preserve"> </w:t>
      </w:r>
      <w:r w:rsidRPr="0002628A">
        <w:rPr>
          <w:rFonts w:cs="B Badr" w:hint="cs"/>
          <w:rtl/>
        </w:rPr>
        <w:t>بْنِ</w:t>
      </w:r>
      <w:r w:rsidRPr="0002628A">
        <w:rPr>
          <w:rFonts w:cs="B Badr"/>
          <w:rtl/>
        </w:rPr>
        <w:t xml:space="preserve"> </w:t>
      </w:r>
      <w:r w:rsidRPr="0002628A">
        <w:rPr>
          <w:rFonts w:cs="B Badr" w:hint="cs"/>
          <w:rtl/>
        </w:rPr>
        <w:t>مُحَمَّدٍ</w:t>
      </w:r>
      <w:r w:rsidRPr="0002628A">
        <w:rPr>
          <w:rFonts w:cs="B Badr"/>
          <w:rtl/>
        </w:rPr>
        <w:t xml:space="preserve"> </w:t>
      </w:r>
      <w:r w:rsidRPr="0002628A">
        <w:rPr>
          <w:rFonts w:cs="B Badr" w:hint="cs"/>
          <w:rtl/>
        </w:rPr>
        <w:t>جَمِيعاً</w:t>
      </w:r>
      <w:r w:rsidRPr="0002628A">
        <w:rPr>
          <w:rFonts w:cs="B Badr"/>
          <w:rtl/>
        </w:rPr>
        <w:t xml:space="preserve"> </w:t>
      </w:r>
      <w:r w:rsidRPr="0002628A">
        <w:rPr>
          <w:rFonts w:cs="B Badr" w:hint="cs"/>
          <w:rtl/>
        </w:rPr>
        <w:t>عَنِ</w:t>
      </w:r>
      <w:r w:rsidRPr="0002628A">
        <w:rPr>
          <w:rFonts w:cs="B Badr"/>
          <w:rtl/>
        </w:rPr>
        <w:t xml:space="preserve"> </w:t>
      </w:r>
      <w:r w:rsidRPr="0002628A">
        <w:rPr>
          <w:rFonts w:cs="B Badr" w:hint="cs"/>
          <w:rtl/>
        </w:rPr>
        <w:t>الْحَسَنِ</w:t>
      </w:r>
      <w:r w:rsidRPr="0002628A">
        <w:rPr>
          <w:rFonts w:cs="B Badr"/>
          <w:rtl/>
        </w:rPr>
        <w:t xml:space="preserve"> </w:t>
      </w:r>
      <w:r w:rsidRPr="0002628A">
        <w:rPr>
          <w:rFonts w:cs="B Badr" w:hint="cs"/>
          <w:rtl/>
        </w:rPr>
        <w:t>بْنِ</w:t>
      </w:r>
      <w:r w:rsidRPr="0002628A">
        <w:rPr>
          <w:rFonts w:cs="B Badr"/>
          <w:rtl/>
        </w:rPr>
        <w:t xml:space="preserve"> </w:t>
      </w:r>
      <w:r w:rsidRPr="0002628A">
        <w:rPr>
          <w:rFonts w:cs="B Badr" w:hint="cs"/>
          <w:rtl/>
        </w:rPr>
        <w:t>مَحْبُوبٍ</w:t>
      </w:r>
      <w:r w:rsidRPr="0002628A">
        <w:rPr>
          <w:rFonts w:cs="B Badr"/>
          <w:rtl/>
        </w:rPr>
        <w:t xml:space="preserve"> </w:t>
      </w:r>
      <w:r w:rsidRPr="0002628A">
        <w:rPr>
          <w:rFonts w:cs="B Badr" w:hint="cs"/>
          <w:rtl/>
        </w:rPr>
        <w:t>عَنْ</w:t>
      </w:r>
      <w:r w:rsidRPr="0002628A">
        <w:rPr>
          <w:rFonts w:cs="B Badr"/>
          <w:rtl/>
        </w:rPr>
        <w:t xml:space="preserve"> </w:t>
      </w:r>
      <w:r w:rsidRPr="0002628A">
        <w:rPr>
          <w:rFonts w:cs="B Badr" w:hint="cs"/>
          <w:rtl/>
        </w:rPr>
        <w:t>عَلِيِّ</w:t>
      </w:r>
      <w:r w:rsidRPr="0002628A">
        <w:rPr>
          <w:rFonts w:cs="B Badr"/>
          <w:rtl/>
        </w:rPr>
        <w:t xml:space="preserve"> </w:t>
      </w:r>
      <w:r w:rsidRPr="0002628A">
        <w:rPr>
          <w:rFonts w:cs="B Badr" w:hint="cs"/>
          <w:rtl/>
        </w:rPr>
        <w:t>بْنِ</w:t>
      </w:r>
      <w:r w:rsidRPr="0002628A">
        <w:rPr>
          <w:rFonts w:cs="B Badr"/>
          <w:rtl/>
        </w:rPr>
        <w:t xml:space="preserve"> </w:t>
      </w:r>
      <w:r w:rsidRPr="0002628A">
        <w:rPr>
          <w:rFonts w:cs="B Badr" w:hint="cs"/>
          <w:rtl/>
        </w:rPr>
        <w:t>رِئَابٍ</w:t>
      </w:r>
      <w:r w:rsidRPr="0002628A">
        <w:rPr>
          <w:rFonts w:cs="B Badr"/>
          <w:rtl/>
        </w:rPr>
        <w:t xml:space="preserve"> </w:t>
      </w:r>
      <w:r w:rsidRPr="0002628A">
        <w:rPr>
          <w:rFonts w:cs="B Badr" w:hint="cs"/>
          <w:rtl/>
        </w:rPr>
        <w:t>عَنْ</w:t>
      </w:r>
      <w:r w:rsidRPr="0002628A">
        <w:rPr>
          <w:rFonts w:cs="B Badr"/>
          <w:rtl/>
        </w:rPr>
        <w:t xml:space="preserve"> </w:t>
      </w:r>
      <w:r w:rsidRPr="0002628A">
        <w:rPr>
          <w:rFonts w:cs="B Badr" w:hint="cs"/>
          <w:rtl/>
        </w:rPr>
        <w:t>أَبِي</w:t>
      </w:r>
      <w:r w:rsidRPr="0002628A">
        <w:rPr>
          <w:rFonts w:cs="B Badr"/>
          <w:rtl/>
        </w:rPr>
        <w:t xml:space="preserve"> </w:t>
      </w:r>
      <w:r w:rsidRPr="0002628A">
        <w:rPr>
          <w:rFonts w:cs="B Badr" w:hint="cs"/>
          <w:rtl/>
        </w:rPr>
        <w:t>حَمْزَةَ</w:t>
      </w:r>
      <w:r w:rsidRPr="0002628A">
        <w:rPr>
          <w:rFonts w:cs="B Badr"/>
          <w:rtl/>
        </w:rPr>
        <w:t xml:space="preserve"> </w:t>
      </w:r>
      <w:r w:rsidRPr="0002628A">
        <w:rPr>
          <w:rFonts w:cs="B Badr" w:hint="cs"/>
          <w:rtl/>
        </w:rPr>
        <w:t>قَالَ</w:t>
      </w:r>
      <w:r w:rsidRPr="0002628A">
        <w:rPr>
          <w:rFonts w:cs="B Badr"/>
          <w:rtl/>
        </w:rPr>
        <w:t xml:space="preserve"> </w:t>
      </w:r>
      <w:r w:rsidRPr="0002628A">
        <w:rPr>
          <w:rFonts w:cs="B Badr" w:hint="cs"/>
          <w:rtl/>
        </w:rPr>
        <w:t>سَمِعْتُ</w:t>
      </w:r>
      <w:r w:rsidRPr="0002628A">
        <w:rPr>
          <w:rFonts w:cs="B Badr"/>
          <w:rtl/>
        </w:rPr>
        <w:t xml:space="preserve"> </w:t>
      </w:r>
      <w:r w:rsidRPr="0002628A">
        <w:rPr>
          <w:rFonts w:cs="B Badr" w:hint="cs"/>
          <w:rtl/>
        </w:rPr>
        <w:t>أَبَا</w:t>
      </w:r>
      <w:r w:rsidRPr="0002628A">
        <w:rPr>
          <w:rFonts w:cs="B Badr"/>
          <w:rtl/>
        </w:rPr>
        <w:t xml:space="preserve"> </w:t>
      </w:r>
      <w:r w:rsidRPr="0002628A">
        <w:rPr>
          <w:rFonts w:cs="B Badr" w:hint="cs"/>
          <w:rtl/>
        </w:rPr>
        <w:t>جَعْفَرٍ</w:t>
      </w:r>
      <w:r w:rsidRPr="0002628A">
        <w:rPr>
          <w:rFonts w:cs="B Badr"/>
          <w:rtl/>
        </w:rPr>
        <w:t xml:space="preserve"> </w:t>
      </w:r>
      <w:r w:rsidRPr="0002628A">
        <w:rPr>
          <w:rFonts w:cs="B Badr" w:hint="cs"/>
          <w:rtl/>
        </w:rPr>
        <w:t>ع</w:t>
      </w:r>
      <w:r w:rsidRPr="0002628A">
        <w:rPr>
          <w:rFonts w:cs="B Badr"/>
          <w:rtl/>
        </w:rPr>
        <w:t xml:space="preserve"> </w:t>
      </w:r>
      <w:r w:rsidRPr="0002628A">
        <w:rPr>
          <w:rFonts w:cs="B Badr" w:hint="cs"/>
          <w:rtl/>
        </w:rPr>
        <w:t>يَقُولُ</w:t>
      </w:r>
      <w:r w:rsidRPr="0002628A">
        <w:rPr>
          <w:rFonts w:cs="B Badr"/>
          <w:rtl/>
        </w:rPr>
        <w:t xml:space="preserve"> </w:t>
      </w:r>
      <w:r w:rsidRPr="0002628A">
        <w:rPr>
          <w:rFonts w:cs="B Badr" w:hint="cs"/>
          <w:color w:val="008000"/>
          <w:rtl/>
        </w:rPr>
        <w:t>إِذَا</w:t>
      </w:r>
      <w:r w:rsidRPr="0002628A">
        <w:rPr>
          <w:rFonts w:cs="B Badr"/>
          <w:color w:val="008000"/>
          <w:rtl/>
        </w:rPr>
        <w:t xml:space="preserve"> </w:t>
      </w:r>
      <w:r w:rsidRPr="0002628A">
        <w:rPr>
          <w:rFonts w:cs="B Badr" w:hint="cs"/>
          <w:color w:val="008000"/>
          <w:rtl/>
        </w:rPr>
        <w:t>تَزَوَّجَ</w:t>
      </w:r>
      <w:r w:rsidRPr="0002628A">
        <w:rPr>
          <w:rFonts w:cs="B Badr"/>
          <w:color w:val="008000"/>
          <w:rtl/>
        </w:rPr>
        <w:t xml:space="preserve"> </w:t>
      </w:r>
      <w:r w:rsidRPr="0002628A">
        <w:rPr>
          <w:rFonts w:cs="B Badr" w:hint="cs"/>
          <w:color w:val="008000"/>
          <w:rtl/>
        </w:rPr>
        <w:t>الرَّجُلُ</w:t>
      </w:r>
      <w:r w:rsidRPr="0002628A">
        <w:rPr>
          <w:rFonts w:cs="B Badr"/>
          <w:color w:val="008000"/>
          <w:rtl/>
        </w:rPr>
        <w:t xml:space="preserve"> </w:t>
      </w:r>
      <w:r w:rsidRPr="0002628A">
        <w:rPr>
          <w:rFonts w:cs="B Badr" w:hint="cs"/>
          <w:color w:val="008000"/>
          <w:rtl/>
        </w:rPr>
        <w:t>الْمَرْأَةَ</w:t>
      </w:r>
      <w:r w:rsidRPr="0002628A">
        <w:rPr>
          <w:rFonts w:cs="B Badr"/>
          <w:color w:val="008000"/>
          <w:rtl/>
        </w:rPr>
        <w:t xml:space="preserve"> </w:t>
      </w:r>
      <w:r w:rsidRPr="0002628A">
        <w:rPr>
          <w:rFonts w:cs="B Badr" w:hint="cs"/>
          <w:color w:val="008000"/>
          <w:rtl/>
        </w:rPr>
        <w:t>الثَّيِّبَ</w:t>
      </w:r>
      <w:r w:rsidRPr="0002628A">
        <w:rPr>
          <w:rFonts w:cs="B Badr"/>
          <w:color w:val="008000"/>
          <w:rtl/>
        </w:rPr>
        <w:t xml:space="preserve"> </w:t>
      </w:r>
      <w:r w:rsidRPr="0002628A">
        <w:rPr>
          <w:rFonts w:cs="B Badr" w:hint="cs"/>
          <w:color w:val="008000"/>
          <w:rtl/>
        </w:rPr>
        <w:t>الَّتِي</w:t>
      </w:r>
      <w:r w:rsidRPr="0002628A">
        <w:rPr>
          <w:rFonts w:cs="B Badr"/>
          <w:color w:val="008000"/>
          <w:rtl/>
        </w:rPr>
        <w:t xml:space="preserve"> </w:t>
      </w:r>
      <w:r w:rsidRPr="0002628A">
        <w:rPr>
          <w:rFonts w:cs="B Badr" w:hint="cs"/>
          <w:color w:val="008000"/>
          <w:rtl/>
        </w:rPr>
        <w:t>قَدْ</w:t>
      </w:r>
      <w:r w:rsidRPr="0002628A">
        <w:rPr>
          <w:rFonts w:cs="B Badr"/>
          <w:color w:val="008000"/>
          <w:rtl/>
        </w:rPr>
        <w:t xml:space="preserve"> </w:t>
      </w:r>
      <w:r w:rsidRPr="0002628A">
        <w:rPr>
          <w:rFonts w:cs="B Badr" w:hint="cs"/>
          <w:color w:val="008000"/>
          <w:rtl/>
        </w:rPr>
        <w:t>تَزَوَّجَتْ</w:t>
      </w:r>
      <w:r w:rsidRPr="0002628A">
        <w:rPr>
          <w:rFonts w:cs="B Badr"/>
          <w:color w:val="008000"/>
          <w:rtl/>
        </w:rPr>
        <w:t xml:space="preserve"> </w:t>
      </w:r>
      <w:r w:rsidRPr="0002628A">
        <w:rPr>
          <w:rFonts w:cs="B Badr" w:hint="cs"/>
          <w:color w:val="008000"/>
          <w:rtl/>
        </w:rPr>
        <w:t>زَوْجاً</w:t>
      </w:r>
      <w:r w:rsidRPr="0002628A">
        <w:rPr>
          <w:rFonts w:cs="B Badr"/>
          <w:color w:val="008000"/>
          <w:rtl/>
        </w:rPr>
        <w:t xml:space="preserve"> </w:t>
      </w:r>
      <w:r w:rsidRPr="0002628A">
        <w:rPr>
          <w:rFonts w:cs="B Badr" w:hint="cs"/>
          <w:color w:val="008000"/>
          <w:rtl/>
        </w:rPr>
        <w:t>غَيْرَهُ</w:t>
      </w:r>
      <w:r w:rsidRPr="0002628A">
        <w:rPr>
          <w:rFonts w:cs="B Badr"/>
          <w:color w:val="008000"/>
          <w:rtl/>
        </w:rPr>
        <w:t xml:space="preserve"> </w:t>
      </w:r>
      <w:r w:rsidRPr="0002628A">
        <w:rPr>
          <w:rFonts w:cs="B Badr" w:hint="cs"/>
          <w:color w:val="008000"/>
          <w:rtl/>
        </w:rPr>
        <w:t>فَزَعَمَتْ</w:t>
      </w:r>
      <w:r w:rsidRPr="0002628A">
        <w:rPr>
          <w:rFonts w:cs="B Badr"/>
          <w:color w:val="008000"/>
          <w:rtl/>
        </w:rPr>
        <w:t xml:space="preserve"> </w:t>
      </w:r>
      <w:r w:rsidRPr="0002628A">
        <w:rPr>
          <w:rFonts w:cs="B Badr" w:hint="cs"/>
          <w:color w:val="008000"/>
          <w:rtl/>
        </w:rPr>
        <w:t>أَنَّهُ</w:t>
      </w:r>
      <w:r w:rsidRPr="0002628A">
        <w:rPr>
          <w:rFonts w:cs="B Badr"/>
          <w:color w:val="008000"/>
          <w:rtl/>
        </w:rPr>
        <w:t xml:space="preserve"> </w:t>
      </w:r>
      <w:r w:rsidRPr="0002628A">
        <w:rPr>
          <w:rFonts w:cs="B Badr" w:hint="cs"/>
          <w:color w:val="008000"/>
          <w:rtl/>
        </w:rPr>
        <w:t>لَمْ</w:t>
      </w:r>
      <w:r w:rsidRPr="0002628A">
        <w:rPr>
          <w:rFonts w:cs="B Badr"/>
          <w:color w:val="008000"/>
          <w:rtl/>
        </w:rPr>
        <w:t xml:space="preserve"> </w:t>
      </w:r>
      <w:r w:rsidRPr="0002628A">
        <w:rPr>
          <w:rFonts w:cs="B Badr" w:hint="cs"/>
          <w:color w:val="008000"/>
          <w:rtl/>
        </w:rPr>
        <w:t>يَقْرَبْهَا</w:t>
      </w:r>
      <w:r w:rsidRPr="0002628A">
        <w:rPr>
          <w:rFonts w:cs="B Badr"/>
          <w:color w:val="008000"/>
          <w:rtl/>
        </w:rPr>
        <w:t xml:space="preserve"> </w:t>
      </w:r>
      <w:r w:rsidRPr="0002628A">
        <w:rPr>
          <w:rFonts w:cs="B Badr" w:hint="cs"/>
          <w:color w:val="008000"/>
          <w:rtl/>
        </w:rPr>
        <w:t>مُنْذُ</w:t>
      </w:r>
      <w:r w:rsidRPr="0002628A">
        <w:rPr>
          <w:rFonts w:cs="B Badr"/>
          <w:color w:val="008000"/>
          <w:rtl/>
        </w:rPr>
        <w:t xml:space="preserve"> </w:t>
      </w:r>
      <w:r w:rsidRPr="0002628A">
        <w:rPr>
          <w:rFonts w:cs="B Badr" w:hint="cs"/>
          <w:color w:val="008000"/>
          <w:rtl/>
        </w:rPr>
        <w:t>دَخَلَ</w:t>
      </w:r>
      <w:r w:rsidRPr="0002628A">
        <w:rPr>
          <w:rFonts w:cs="B Badr"/>
          <w:color w:val="008000"/>
          <w:rtl/>
        </w:rPr>
        <w:t xml:space="preserve"> </w:t>
      </w:r>
      <w:r w:rsidRPr="0002628A">
        <w:rPr>
          <w:rFonts w:cs="B Badr" w:hint="cs"/>
          <w:color w:val="008000"/>
          <w:rtl/>
        </w:rPr>
        <w:t>بِهَا</w:t>
      </w:r>
      <w:r w:rsidRPr="0002628A">
        <w:rPr>
          <w:rFonts w:cs="B Badr"/>
          <w:color w:val="008000"/>
          <w:rtl/>
        </w:rPr>
        <w:t xml:space="preserve"> </w:t>
      </w:r>
      <w:r w:rsidRPr="0002628A">
        <w:rPr>
          <w:rFonts w:cs="B Badr" w:hint="cs"/>
          <w:color w:val="008000"/>
          <w:rtl/>
        </w:rPr>
        <w:t>فَإِنَّ</w:t>
      </w:r>
      <w:r w:rsidRPr="0002628A">
        <w:rPr>
          <w:rFonts w:cs="B Badr"/>
          <w:color w:val="008000"/>
          <w:rtl/>
        </w:rPr>
        <w:t xml:space="preserve"> </w:t>
      </w:r>
      <w:r w:rsidRPr="0002628A">
        <w:rPr>
          <w:rFonts w:cs="B Badr" w:hint="cs"/>
          <w:color w:val="008000"/>
          <w:rtl/>
        </w:rPr>
        <w:t>الْقَوْلَ</w:t>
      </w:r>
      <w:r w:rsidRPr="0002628A">
        <w:rPr>
          <w:rFonts w:cs="B Badr"/>
          <w:color w:val="008000"/>
          <w:rtl/>
        </w:rPr>
        <w:t xml:space="preserve"> </w:t>
      </w:r>
      <w:r w:rsidRPr="0002628A">
        <w:rPr>
          <w:rFonts w:cs="B Badr" w:hint="cs"/>
          <w:color w:val="008000"/>
          <w:rtl/>
        </w:rPr>
        <w:t>فِي</w:t>
      </w:r>
      <w:r w:rsidRPr="0002628A">
        <w:rPr>
          <w:rFonts w:cs="B Badr"/>
          <w:color w:val="008000"/>
          <w:rtl/>
        </w:rPr>
        <w:t xml:space="preserve"> </w:t>
      </w:r>
      <w:r w:rsidRPr="0002628A">
        <w:rPr>
          <w:rFonts w:cs="B Badr" w:hint="cs"/>
          <w:color w:val="008000"/>
          <w:rtl/>
        </w:rPr>
        <w:t>ذَلِكَ</w:t>
      </w:r>
      <w:r w:rsidRPr="0002628A">
        <w:rPr>
          <w:rFonts w:cs="B Badr"/>
          <w:color w:val="008000"/>
          <w:rtl/>
        </w:rPr>
        <w:t xml:space="preserve"> </w:t>
      </w:r>
      <w:r w:rsidRPr="0002628A">
        <w:rPr>
          <w:rFonts w:cs="B Badr" w:hint="cs"/>
          <w:color w:val="008000"/>
          <w:rtl/>
        </w:rPr>
        <w:t>قَوْلُ</w:t>
      </w:r>
      <w:r w:rsidRPr="0002628A">
        <w:rPr>
          <w:rFonts w:cs="B Badr"/>
          <w:color w:val="008000"/>
          <w:rtl/>
        </w:rPr>
        <w:t xml:space="preserve"> </w:t>
      </w:r>
      <w:r w:rsidRPr="0002628A">
        <w:rPr>
          <w:rFonts w:cs="B Badr" w:hint="cs"/>
          <w:color w:val="008000"/>
          <w:rtl/>
        </w:rPr>
        <w:t>الرَّجُلِ</w:t>
      </w:r>
      <w:r w:rsidRPr="0002628A">
        <w:rPr>
          <w:rFonts w:cs="B Badr"/>
          <w:color w:val="008000"/>
          <w:rtl/>
        </w:rPr>
        <w:t xml:space="preserve"> </w:t>
      </w:r>
      <w:r w:rsidRPr="0002628A">
        <w:rPr>
          <w:rFonts w:cs="B Badr" w:hint="cs"/>
          <w:color w:val="008000"/>
          <w:rtl/>
        </w:rPr>
        <w:t>وَ</w:t>
      </w:r>
      <w:r w:rsidRPr="0002628A">
        <w:rPr>
          <w:rFonts w:cs="B Badr"/>
          <w:color w:val="008000"/>
          <w:rtl/>
        </w:rPr>
        <w:t xml:space="preserve"> </w:t>
      </w:r>
      <w:r w:rsidRPr="0002628A">
        <w:rPr>
          <w:rFonts w:cs="B Badr" w:hint="cs"/>
          <w:color w:val="008000"/>
          <w:rtl/>
        </w:rPr>
        <w:t>عَلَيْهِ</w:t>
      </w:r>
      <w:r w:rsidRPr="0002628A">
        <w:rPr>
          <w:rFonts w:cs="B Badr"/>
          <w:color w:val="008000"/>
          <w:rtl/>
        </w:rPr>
        <w:t xml:space="preserve"> </w:t>
      </w:r>
      <w:r w:rsidRPr="0002628A">
        <w:rPr>
          <w:rFonts w:cs="B Badr" w:hint="cs"/>
          <w:color w:val="008000"/>
          <w:rtl/>
        </w:rPr>
        <w:t>أَنْ</w:t>
      </w:r>
      <w:r w:rsidRPr="0002628A">
        <w:rPr>
          <w:rFonts w:cs="B Badr"/>
          <w:color w:val="008000"/>
          <w:rtl/>
        </w:rPr>
        <w:t xml:space="preserve"> </w:t>
      </w:r>
      <w:r w:rsidRPr="0002628A">
        <w:rPr>
          <w:rFonts w:cs="B Badr" w:hint="cs"/>
          <w:color w:val="008000"/>
          <w:rtl/>
        </w:rPr>
        <w:t>يَحْلِفَ</w:t>
      </w:r>
      <w:r w:rsidRPr="0002628A">
        <w:rPr>
          <w:rFonts w:cs="B Badr"/>
          <w:color w:val="008000"/>
          <w:rtl/>
        </w:rPr>
        <w:t xml:space="preserve"> </w:t>
      </w:r>
      <w:r w:rsidRPr="0002628A">
        <w:rPr>
          <w:rFonts w:cs="B Badr" w:hint="cs"/>
          <w:color w:val="008000"/>
          <w:rtl/>
        </w:rPr>
        <w:t>بِاللَّهِ</w:t>
      </w:r>
      <w:r w:rsidRPr="0002628A">
        <w:rPr>
          <w:rFonts w:cs="B Badr"/>
          <w:color w:val="008000"/>
          <w:rtl/>
        </w:rPr>
        <w:t xml:space="preserve"> </w:t>
      </w:r>
      <w:r w:rsidRPr="0002628A">
        <w:rPr>
          <w:rFonts w:cs="B Badr" w:hint="cs"/>
          <w:color w:val="008000"/>
          <w:rtl/>
        </w:rPr>
        <w:t>لَقَدْ</w:t>
      </w:r>
      <w:r w:rsidRPr="0002628A">
        <w:rPr>
          <w:rFonts w:cs="B Badr"/>
          <w:color w:val="008000"/>
          <w:rtl/>
        </w:rPr>
        <w:t xml:space="preserve"> </w:t>
      </w:r>
      <w:r w:rsidRPr="0002628A">
        <w:rPr>
          <w:rFonts w:cs="B Badr" w:hint="cs"/>
          <w:color w:val="008000"/>
          <w:rtl/>
        </w:rPr>
        <w:t>جَامَعَهَا</w:t>
      </w:r>
      <w:r w:rsidRPr="0002628A">
        <w:rPr>
          <w:rFonts w:cs="B Badr"/>
          <w:color w:val="008000"/>
          <w:rtl/>
        </w:rPr>
        <w:t xml:space="preserve"> </w:t>
      </w:r>
      <w:r w:rsidRPr="0002628A">
        <w:rPr>
          <w:rFonts w:cs="B Badr" w:hint="cs"/>
          <w:color w:val="008000"/>
          <w:rtl/>
        </w:rPr>
        <w:t>لِأَنَّهَا</w:t>
      </w:r>
      <w:r w:rsidRPr="0002628A">
        <w:rPr>
          <w:rFonts w:cs="B Badr"/>
          <w:color w:val="008000"/>
          <w:rtl/>
        </w:rPr>
        <w:t xml:space="preserve"> </w:t>
      </w:r>
      <w:r w:rsidRPr="0002628A">
        <w:rPr>
          <w:rFonts w:cs="B Badr" w:hint="cs"/>
          <w:color w:val="008000"/>
          <w:rtl/>
        </w:rPr>
        <w:t>الْمُدَّعِيَةُ</w:t>
      </w:r>
      <w:r w:rsidRPr="0002628A">
        <w:rPr>
          <w:rFonts w:cs="B Badr"/>
          <w:color w:val="008000"/>
          <w:rtl/>
        </w:rPr>
        <w:t xml:space="preserve"> </w:t>
      </w:r>
      <w:r w:rsidRPr="0002628A">
        <w:rPr>
          <w:rFonts w:cs="B Badr" w:hint="cs"/>
          <w:color w:val="008000"/>
          <w:rtl/>
        </w:rPr>
        <w:t>قَالَ</w:t>
      </w:r>
      <w:r w:rsidRPr="0002628A">
        <w:rPr>
          <w:rFonts w:cs="B Badr"/>
          <w:color w:val="008000"/>
          <w:rtl/>
        </w:rPr>
        <w:t xml:space="preserve"> </w:t>
      </w:r>
      <w:r w:rsidRPr="0002628A">
        <w:rPr>
          <w:rFonts w:cs="B Badr" w:hint="cs"/>
          <w:color w:val="008000"/>
          <w:rtl/>
        </w:rPr>
        <w:t>فَإِنْ</w:t>
      </w:r>
      <w:r w:rsidRPr="0002628A">
        <w:rPr>
          <w:rFonts w:cs="B Badr"/>
          <w:color w:val="008000"/>
          <w:rtl/>
        </w:rPr>
        <w:t xml:space="preserve"> </w:t>
      </w:r>
      <w:r w:rsidRPr="0002628A">
        <w:rPr>
          <w:rFonts w:cs="B Badr" w:hint="cs"/>
          <w:color w:val="008000"/>
          <w:rtl/>
        </w:rPr>
        <w:t>تَزَوَّجَهَا</w:t>
      </w:r>
      <w:r w:rsidRPr="0002628A">
        <w:rPr>
          <w:rFonts w:cs="B Badr"/>
          <w:color w:val="008000"/>
          <w:rtl/>
        </w:rPr>
        <w:t xml:space="preserve"> </w:t>
      </w:r>
      <w:r w:rsidRPr="0002628A">
        <w:rPr>
          <w:rFonts w:cs="B Badr" w:hint="cs"/>
          <w:color w:val="008000"/>
          <w:rtl/>
        </w:rPr>
        <w:t>وَ</w:t>
      </w:r>
      <w:r w:rsidRPr="0002628A">
        <w:rPr>
          <w:rFonts w:cs="B Badr"/>
          <w:color w:val="008000"/>
          <w:rtl/>
        </w:rPr>
        <w:t xml:space="preserve"> </w:t>
      </w:r>
      <w:r w:rsidRPr="0002628A">
        <w:rPr>
          <w:rFonts w:cs="B Badr" w:hint="cs"/>
          <w:color w:val="008000"/>
          <w:rtl/>
        </w:rPr>
        <w:t>هِيَ</w:t>
      </w:r>
      <w:r w:rsidRPr="0002628A">
        <w:rPr>
          <w:rFonts w:cs="B Badr"/>
          <w:color w:val="008000"/>
          <w:rtl/>
        </w:rPr>
        <w:t xml:space="preserve"> </w:t>
      </w:r>
      <w:r w:rsidRPr="0002628A">
        <w:rPr>
          <w:rFonts w:cs="B Badr" w:hint="cs"/>
          <w:color w:val="008000"/>
          <w:rtl/>
        </w:rPr>
        <w:t>بِكْرٌ</w:t>
      </w:r>
      <w:r w:rsidRPr="0002628A">
        <w:rPr>
          <w:rFonts w:cs="B Badr"/>
          <w:color w:val="008000"/>
          <w:rtl/>
        </w:rPr>
        <w:t xml:space="preserve"> </w:t>
      </w:r>
      <w:r w:rsidRPr="0002628A">
        <w:rPr>
          <w:rFonts w:cs="B Badr" w:hint="cs"/>
          <w:color w:val="008000"/>
          <w:rtl/>
        </w:rPr>
        <w:t>فَزَعَمَتْ</w:t>
      </w:r>
      <w:r w:rsidRPr="0002628A">
        <w:rPr>
          <w:rFonts w:cs="B Badr"/>
          <w:color w:val="008000"/>
          <w:rtl/>
        </w:rPr>
        <w:t xml:space="preserve"> </w:t>
      </w:r>
      <w:r w:rsidRPr="0002628A">
        <w:rPr>
          <w:rFonts w:cs="B Badr" w:hint="cs"/>
          <w:color w:val="008000"/>
          <w:rtl/>
        </w:rPr>
        <w:t>أَنَّهُ</w:t>
      </w:r>
      <w:r w:rsidRPr="0002628A">
        <w:rPr>
          <w:rFonts w:cs="B Badr"/>
          <w:color w:val="008000"/>
          <w:rtl/>
        </w:rPr>
        <w:t xml:space="preserve"> </w:t>
      </w:r>
      <w:r w:rsidRPr="0002628A">
        <w:rPr>
          <w:rFonts w:cs="B Badr" w:hint="cs"/>
          <w:color w:val="008000"/>
          <w:rtl/>
        </w:rPr>
        <w:t>لَمْ</w:t>
      </w:r>
      <w:r w:rsidRPr="0002628A">
        <w:rPr>
          <w:rFonts w:cs="B Badr"/>
          <w:color w:val="008000"/>
          <w:rtl/>
        </w:rPr>
        <w:t xml:space="preserve"> </w:t>
      </w:r>
      <w:r w:rsidRPr="0002628A">
        <w:rPr>
          <w:rFonts w:cs="B Badr" w:hint="cs"/>
          <w:color w:val="008000"/>
          <w:rtl/>
        </w:rPr>
        <w:t>يَصِلْ</w:t>
      </w:r>
      <w:r w:rsidRPr="0002628A">
        <w:rPr>
          <w:rFonts w:cs="B Badr"/>
          <w:color w:val="008000"/>
          <w:rtl/>
        </w:rPr>
        <w:t xml:space="preserve"> </w:t>
      </w:r>
      <w:r w:rsidRPr="0002628A">
        <w:rPr>
          <w:rFonts w:cs="B Badr" w:hint="cs"/>
          <w:color w:val="008000"/>
          <w:rtl/>
        </w:rPr>
        <w:t>إِلَيْهَا</w:t>
      </w:r>
      <w:r w:rsidRPr="0002628A">
        <w:rPr>
          <w:rFonts w:cs="B Badr"/>
          <w:color w:val="008000"/>
          <w:rtl/>
        </w:rPr>
        <w:t xml:space="preserve"> </w:t>
      </w:r>
      <w:r w:rsidRPr="0002628A">
        <w:rPr>
          <w:rFonts w:cs="B Badr" w:hint="cs"/>
          <w:color w:val="008000"/>
          <w:rtl/>
        </w:rPr>
        <w:t>فَإِنَّ</w:t>
      </w:r>
      <w:r w:rsidRPr="0002628A">
        <w:rPr>
          <w:rFonts w:cs="B Badr"/>
          <w:color w:val="008000"/>
          <w:rtl/>
        </w:rPr>
        <w:t xml:space="preserve"> </w:t>
      </w:r>
      <w:r w:rsidRPr="0002628A">
        <w:rPr>
          <w:rFonts w:cs="B Badr" w:hint="cs"/>
          <w:color w:val="008000"/>
          <w:rtl/>
        </w:rPr>
        <w:t>مِثْلَ</w:t>
      </w:r>
      <w:r w:rsidRPr="0002628A">
        <w:rPr>
          <w:rFonts w:cs="B Badr"/>
          <w:color w:val="008000"/>
          <w:rtl/>
        </w:rPr>
        <w:t xml:space="preserve"> </w:t>
      </w:r>
      <w:r w:rsidRPr="0002628A">
        <w:rPr>
          <w:rFonts w:cs="B Badr" w:hint="cs"/>
          <w:color w:val="008000"/>
          <w:rtl/>
        </w:rPr>
        <w:t>هَذَا</w:t>
      </w:r>
      <w:r w:rsidRPr="0002628A">
        <w:rPr>
          <w:rFonts w:cs="B Badr"/>
          <w:color w:val="008000"/>
          <w:rtl/>
        </w:rPr>
        <w:t xml:space="preserve"> </w:t>
      </w:r>
      <w:r w:rsidRPr="0002628A">
        <w:rPr>
          <w:rFonts w:cs="B Badr" w:hint="cs"/>
          <w:color w:val="008000"/>
          <w:rtl/>
        </w:rPr>
        <w:t>يَعْرِفُ</w:t>
      </w:r>
      <w:r w:rsidRPr="0002628A">
        <w:rPr>
          <w:rFonts w:cs="B Badr"/>
          <w:color w:val="008000"/>
          <w:rtl/>
        </w:rPr>
        <w:t xml:space="preserve"> </w:t>
      </w:r>
      <w:r w:rsidRPr="0002628A">
        <w:rPr>
          <w:rFonts w:cs="B Badr" w:hint="cs"/>
          <w:color w:val="008000"/>
          <w:rtl/>
        </w:rPr>
        <w:t>النِّسَاءُ</w:t>
      </w:r>
      <w:r w:rsidRPr="0002628A">
        <w:rPr>
          <w:rFonts w:cs="B Badr"/>
          <w:color w:val="008000"/>
          <w:rtl/>
        </w:rPr>
        <w:t xml:space="preserve"> </w:t>
      </w:r>
      <w:r w:rsidRPr="0002628A">
        <w:rPr>
          <w:rFonts w:cs="B Badr" w:hint="cs"/>
          <w:color w:val="008000"/>
          <w:rtl/>
        </w:rPr>
        <w:t>فَلْيَنْظُرْ</w:t>
      </w:r>
      <w:r w:rsidRPr="0002628A">
        <w:rPr>
          <w:rFonts w:cs="B Badr"/>
          <w:color w:val="008000"/>
          <w:rtl/>
        </w:rPr>
        <w:t xml:space="preserve"> </w:t>
      </w:r>
      <w:r w:rsidRPr="0002628A">
        <w:rPr>
          <w:rFonts w:cs="B Badr" w:hint="cs"/>
          <w:color w:val="008000"/>
          <w:rtl/>
        </w:rPr>
        <w:t>إِلَيْهَا</w:t>
      </w:r>
      <w:r w:rsidRPr="0002628A">
        <w:rPr>
          <w:rFonts w:cs="B Badr"/>
          <w:color w:val="008000"/>
          <w:rtl/>
        </w:rPr>
        <w:t xml:space="preserve"> </w:t>
      </w:r>
      <w:r w:rsidRPr="0002628A">
        <w:rPr>
          <w:rFonts w:cs="B Badr" w:hint="cs"/>
          <w:color w:val="008000"/>
          <w:rtl/>
        </w:rPr>
        <w:t>مَنْ</w:t>
      </w:r>
      <w:r w:rsidRPr="0002628A">
        <w:rPr>
          <w:rFonts w:cs="B Badr"/>
          <w:color w:val="008000"/>
          <w:rtl/>
        </w:rPr>
        <w:t xml:space="preserve"> </w:t>
      </w:r>
      <w:r w:rsidRPr="0002628A">
        <w:rPr>
          <w:rFonts w:cs="B Badr" w:hint="cs"/>
          <w:color w:val="008000"/>
          <w:rtl/>
        </w:rPr>
        <w:t>يُوثَقُ</w:t>
      </w:r>
      <w:r w:rsidRPr="0002628A">
        <w:rPr>
          <w:rFonts w:cs="B Badr"/>
          <w:color w:val="008000"/>
          <w:rtl/>
        </w:rPr>
        <w:t xml:space="preserve"> </w:t>
      </w:r>
      <w:r w:rsidRPr="0002628A">
        <w:rPr>
          <w:rFonts w:cs="B Badr" w:hint="cs"/>
          <w:color w:val="008000"/>
          <w:rtl/>
        </w:rPr>
        <w:t>بِهِ</w:t>
      </w:r>
      <w:r w:rsidRPr="0002628A">
        <w:rPr>
          <w:rFonts w:cs="B Badr"/>
          <w:color w:val="008000"/>
          <w:rtl/>
        </w:rPr>
        <w:t xml:space="preserve"> </w:t>
      </w:r>
      <w:r w:rsidRPr="0002628A">
        <w:rPr>
          <w:rFonts w:cs="B Badr" w:hint="cs"/>
          <w:color w:val="008000"/>
          <w:rtl/>
        </w:rPr>
        <w:t>مِنْهُنَّ</w:t>
      </w:r>
      <w:r w:rsidRPr="0002628A">
        <w:rPr>
          <w:rFonts w:cs="B Badr"/>
          <w:color w:val="008000"/>
          <w:rtl/>
        </w:rPr>
        <w:t xml:space="preserve"> </w:t>
      </w:r>
      <w:r w:rsidRPr="0002628A">
        <w:rPr>
          <w:rFonts w:cs="B Badr" w:hint="cs"/>
          <w:color w:val="008000"/>
          <w:rtl/>
        </w:rPr>
        <w:t>فَإِذَا</w:t>
      </w:r>
      <w:r w:rsidRPr="0002628A">
        <w:rPr>
          <w:rFonts w:cs="B Badr"/>
          <w:color w:val="008000"/>
          <w:rtl/>
        </w:rPr>
        <w:t xml:space="preserve"> </w:t>
      </w:r>
      <w:r w:rsidRPr="0002628A">
        <w:rPr>
          <w:rFonts w:cs="B Badr" w:hint="cs"/>
          <w:color w:val="008000"/>
          <w:rtl/>
        </w:rPr>
        <w:t>ذَكَرَتْ</w:t>
      </w:r>
      <w:r w:rsidRPr="0002628A">
        <w:rPr>
          <w:rFonts w:cs="B Badr"/>
          <w:color w:val="008000"/>
          <w:rtl/>
        </w:rPr>
        <w:t xml:space="preserve"> </w:t>
      </w:r>
      <w:r w:rsidRPr="0002628A">
        <w:rPr>
          <w:rFonts w:cs="B Badr" w:hint="cs"/>
          <w:color w:val="008000"/>
          <w:rtl/>
        </w:rPr>
        <w:t>أَنَّهَا</w:t>
      </w:r>
      <w:r w:rsidRPr="0002628A">
        <w:rPr>
          <w:rFonts w:cs="B Badr"/>
          <w:color w:val="008000"/>
          <w:rtl/>
        </w:rPr>
        <w:t xml:space="preserve"> </w:t>
      </w:r>
      <w:r w:rsidRPr="0002628A">
        <w:rPr>
          <w:rFonts w:cs="B Badr" w:hint="cs"/>
          <w:color w:val="008000"/>
          <w:rtl/>
        </w:rPr>
        <w:t>عَذْرَاءُ</w:t>
      </w:r>
      <w:r w:rsidRPr="0002628A">
        <w:rPr>
          <w:rFonts w:cs="B Badr"/>
          <w:color w:val="008000"/>
          <w:rtl/>
        </w:rPr>
        <w:t xml:space="preserve"> </w:t>
      </w:r>
      <w:r w:rsidRPr="0002628A">
        <w:rPr>
          <w:rFonts w:cs="B Badr" w:hint="cs"/>
          <w:color w:val="008000"/>
          <w:rtl/>
        </w:rPr>
        <w:t>فَعَلَى</w:t>
      </w:r>
      <w:r w:rsidRPr="0002628A">
        <w:rPr>
          <w:rFonts w:cs="B Badr"/>
          <w:color w:val="008000"/>
          <w:rtl/>
        </w:rPr>
        <w:t xml:space="preserve"> </w:t>
      </w:r>
      <w:r w:rsidRPr="0002628A">
        <w:rPr>
          <w:rFonts w:cs="B Badr" w:hint="cs"/>
          <w:color w:val="008000"/>
          <w:rtl/>
        </w:rPr>
        <w:t>الْإِمَامِ</w:t>
      </w:r>
      <w:r w:rsidRPr="0002628A">
        <w:rPr>
          <w:rFonts w:cs="B Badr"/>
          <w:color w:val="008000"/>
          <w:rtl/>
        </w:rPr>
        <w:t xml:space="preserve"> </w:t>
      </w:r>
      <w:r w:rsidRPr="0002628A">
        <w:rPr>
          <w:rFonts w:cs="B Badr" w:hint="cs"/>
          <w:color w:val="008000"/>
          <w:rtl/>
        </w:rPr>
        <w:t>أَنْ</w:t>
      </w:r>
      <w:r w:rsidRPr="0002628A">
        <w:rPr>
          <w:rFonts w:cs="B Badr"/>
          <w:color w:val="008000"/>
          <w:rtl/>
        </w:rPr>
        <w:t xml:space="preserve"> </w:t>
      </w:r>
      <w:r w:rsidRPr="0002628A">
        <w:rPr>
          <w:rFonts w:cs="B Badr" w:hint="cs"/>
          <w:color w:val="008000"/>
          <w:rtl/>
        </w:rPr>
        <w:t>يُؤَجِّلَهُ</w:t>
      </w:r>
      <w:r w:rsidRPr="0002628A">
        <w:rPr>
          <w:rFonts w:cs="B Badr"/>
          <w:color w:val="008000"/>
          <w:rtl/>
        </w:rPr>
        <w:t xml:space="preserve"> </w:t>
      </w:r>
      <w:r w:rsidRPr="0002628A">
        <w:rPr>
          <w:rFonts w:cs="B Badr" w:hint="cs"/>
          <w:color w:val="008000"/>
          <w:rtl/>
        </w:rPr>
        <w:t>سَنَةً</w:t>
      </w:r>
      <w:r w:rsidRPr="0002628A">
        <w:rPr>
          <w:rFonts w:cs="B Badr"/>
          <w:color w:val="008000"/>
          <w:rtl/>
        </w:rPr>
        <w:t xml:space="preserve"> </w:t>
      </w:r>
      <w:r w:rsidRPr="0002628A">
        <w:rPr>
          <w:rFonts w:cs="B Badr" w:hint="cs"/>
          <w:color w:val="008000"/>
          <w:rtl/>
        </w:rPr>
        <w:t>فَإِنْ</w:t>
      </w:r>
      <w:r w:rsidRPr="0002628A">
        <w:rPr>
          <w:rFonts w:cs="B Badr"/>
          <w:color w:val="008000"/>
          <w:rtl/>
        </w:rPr>
        <w:t xml:space="preserve"> </w:t>
      </w:r>
      <w:r w:rsidRPr="0002628A">
        <w:rPr>
          <w:rFonts w:cs="B Badr" w:hint="cs"/>
          <w:color w:val="008000"/>
          <w:rtl/>
        </w:rPr>
        <w:t>وَصَلَ</w:t>
      </w:r>
      <w:r w:rsidRPr="0002628A">
        <w:rPr>
          <w:rFonts w:cs="B Badr"/>
          <w:color w:val="008000"/>
          <w:rtl/>
        </w:rPr>
        <w:t xml:space="preserve"> </w:t>
      </w:r>
      <w:r w:rsidRPr="0002628A">
        <w:rPr>
          <w:rFonts w:cs="B Badr" w:hint="cs"/>
          <w:color w:val="008000"/>
          <w:rtl/>
        </w:rPr>
        <w:t>إِلَيْهَا</w:t>
      </w:r>
      <w:r w:rsidRPr="0002628A">
        <w:rPr>
          <w:rFonts w:cs="B Badr"/>
          <w:color w:val="008000"/>
          <w:rtl/>
        </w:rPr>
        <w:t xml:space="preserve"> </w:t>
      </w:r>
      <w:r w:rsidRPr="0002628A">
        <w:rPr>
          <w:rFonts w:cs="B Badr" w:hint="cs"/>
          <w:color w:val="008000"/>
          <w:rtl/>
        </w:rPr>
        <w:t>وَ</w:t>
      </w:r>
      <w:r w:rsidRPr="0002628A">
        <w:rPr>
          <w:rFonts w:cs="B Badr"/>
          <w:color w:val="008000"/>
          <w:rtl/>
        </w:rPr>
        <w:t xml:space="preserve"> </w:t>
      </w:r>
      <w:r w:rsidRPr="0002628A">
        <w:rPr>
          <w:rFonts w:cs="B Badr" w:hint="cs"/>
          <w:color w:val="008000"/>
          <w:rtl/>
        </w:rPr>
        <w:t>إِلَّا</w:t>
      </w:r>
      <w:r w:rsidRPr="0002628A">
        <w:rPr>
          <w:rFonts w:cs="B Badr"/>
          <w:color w:val="008000"/>
          <w:rtl/>
        </w:rPr>
        <w:t xml:space="preserve"> </w:t>
      </w:r>
      <w:r w:rsidRPr="0002628A">
        <w:rPr>
          <w:rFonts w:cs="B Badr" w:hint="cs"/>
          <w:color w:val="008000"/>
          <w:rtl/>
        </w:rPr>
        <w:t>فَرَّقَ</w:t>
      </w:r>
      <w:r w:rsidRPr="0002628A">
        <w:rPr>
          <w:rFonts w:cs="B Badr"/>
          <w:color w:val="008000"/>
          <w:rtl/>
        </w:rPr>
        <w:t xml:space="preserve"> </w:t>
      </w:r>
      <w:r w:rsidRPr="0002628A">
        <w:rPr>
          <w:rFonts w:cs="B Badr" w:hint="cs"/>
          <w:color w:val="008000"/>
          <w:rtl/>
        </w:rPr>
        <w:t>بَيْنَهُمَا</w:t>
      </w:r>
      <w:r w:rsidRPr="0002628A">
        <w:rPr>
          <w:rFonts w:cs="B Badr"/>
          <w:color w:val="008000"/>
          <w:rtl/>
        </w:rPr>
        <w:t xml:space="preserve"> </w:t>
      </w:r>
      <w:r w:rsidRPr="0002628A">
        <w:rPr>
          <w:rFonts w:cs="B Badr" w:hint="cs"/>
          <w:color w:val="008000"/>
          <w:rtl/>
        </w:rPr>
        <w:t>وَ</w:t>
      </w:r>
      <w:r w:rsidRPr="0002628A">
        <w:rPr>
          <w:rFonts w:cs="B Badr"/>
          <w:color w:val="008000"/>
          <w:rtl/>
        </w:rPr>
        <w:t xml:space="preserve"> </w:t>
      </w:r>
      <w:r w:rsidRPr="0002628A">
        <w:rPr>
          <w:rFonts w:cs="B Badr" w:hint="cs"/>
          <w:color w:val="008000"/>
          <w:rtl/>
        </w:rPr>
        <w:t>أُعْطِيَتْ</w:t>
      </w:r>
      <w:r w:rsidRPr="0002628A">
        <w:rPr>
          <w:rFonts w:cs="B Badr"/>
          <w:color w:val="008000"/>
          <w:rtl/>
        </w:rPr>
        <w:t xml:space="preserve"> </w:t>
      </w:r>
      <w:r w:rsidRPr="0002628A">
        <w:rPr>
          <w:rFonts w:cs="B Badr" w:hint="cs"/>
          <w:color w:val="008000"/>
          <w:rtl/>
        </w:rPr>
        <w:t>نِصْفَ</w:t>
      </w:r>
      <w:r w:rsidRPr="0002628A">
        <w:rPr>
          <w:rFonts w:cs="B Badr"/>
          <w:color w:val="008000"/>
          <w:rtl/>
        </w:rPr>
        <w:t xml:space="preserve"> </w:t>
      </w:r>
      <w:r w:rsidRPr="0002628A">
        <w:rPr>
          <w:rFonts w:cs="B Badr" w:hint="cs"/>
          <w:color w:val="008000"/>
          <w:rtl/>
        </w:rPr>
        <w:t>الصَّدَاقِ</w:t>
      </w:r>
      <w:r w:rsidRPr="0002628A">
        <w:rPr>
          <w:rFonts w:cs="B Badr"/>
          <w:color w:val="008000"/>
          <w:rtl/>
        </w:rPr>
        <w:t xml:space="preserve"> </w:t>
      </w:r>
      <w:r w:rsidRPr="0002628A">
        <w:rPr>
          <w:rFonts w:cs="B Badr" w:hint="cs"/>
          <w:color w:val="008000"/>
          <w:rtl/>
        </w:rPr>
        <w:t>وَ</w:t>
      </w:r>
      <w:r w:rsidRPr="0002628A">
        <w:rPr>
          <w:rFonts w:cs="B Badr"/>
          <w:color w:val="008000"/>
          <w:rtl/>
        </w:rPr>
        <w:t xml:space="preserve"> </w:t>
      </w:r>
      <w:r w:rsidRPr="0002628A">
        <w:rPr>
          <w:rFonts w:cs="B Badr" w:hint="cs"/>
          <w:color w:val="008000"/>
          <w:rtl/>
        </w:rPr>
        <w:t>لَا</w:t>
      </w:r>
      <w:r w:rsidRPr="0002628A">
        <w:rPr>
          <w:rFonts w:cs="B Badr"/>
          <w:color w:val="008000"/>
          <w:rtl/>
        </w:rPr>
        <w:t xml:space="preserve"> </w:t>
      </w:r>
      <w:r w:rsidRPr="0002628A">
        <w:rPr>
          <w:rFonts w:cs="B Badr" w:hint="cs"/>
          <w:color w:val="008000"/>
          <w:rtl/>
        </w:rPr>
        <w:t>عِدَّةَ</w:t>
      </w:r>
      <w:r w:rsidRPr="0002628A">
        <w:rPr>
          <w:rFonts w:cs="B Badr"/>
          <w:color w:val="008000"/>
          <w:rtl/>
        </w:rPr>
        <w:t xml:space="preserve"> </w:t>
      </w:r>
      <w:r w:rsidRPr="0002628A">
        <w:rPr>
          <w:rFonts w:cs="B Badr" w:hint="cs"/>
          <w:color w:val="008000"/>
          <w:rtl/>
        </w:rPr>
        <w:t>عَلَيْهَا</w:t>
      </w:r>
      <w:r w:rsidRPr="0002628A">
        <w:rPr>
          <w:rFonts w:cs="B Badr"/>
          <w:color w:val="008000"/>
          <w:rtl/>
        </w:rPr>
        <w:t>.</w:t>
      </w:r>
      <w:r>
        <w:rPr>
          <w:rStyle w:val="FootnoteReference"/>
          <w:rFonts w:cs="B Badr"/>
          <w:color w:val="008000"/>
          <w:rtl/>
        </w:rPr>
        <w:footnoteReference w:id="2"/>
      </w:r>
    </w:p>
    <w:p w:rsidR="0002628A" w:rsidRDefault="001A103F" w:rsidP="0002628A">
      <w:pPr>
        <w:pStyle w:val="ListParagraph"/>
        <w:jc w:val="both"/>
        <w:rPr>
          <w:rFonts w:cs="B Badr"/>
          <w:color w:val="000000"/>
          <w:rtl/>
        </w:rPr>
      </w:pPr>
      <w:r>
        <w:rPr>
          <w:rFonts w:cs="B Badr" w:hint="cs"/>
          <w:color w:val="000000"/>
          <w:rtl/>
        </w:rPr>
        <w:t xml:space="preserve">این روایت </w:t>
      </w:r>
      <w:r w:rsidR="00280010">
        <w:rPr>
          <w:rFonts w:cs="B Badr" w:hint="cs"/>
          <w:color w:val="000000"/>
          <w:rtl/>
        </w:rPr>
        <w:t xml:space="preserve">دو سند دارد. ممکن است </w:t>
      </w:r>
      <w:r w:rsidR="00344370">
        <w:rPr>
          <w:rFonts w:cs="B Badr" w:hint="cs"/>
          <w:color w:val="000000"/>
          <w:rtl/>
        </w:rPr>
        <w:t xml:space="preserve">بعضی </w:t>
      </w:r>
      <w:r w:rsidR="00280010">
        <w:rPr>
          <w:rFonts w:cs="B Badr" w:hint="cs"/>
          <w:color w:val="000000"/>
          <w:rtl/>
        </w:rPr>
        <w:t>سند اول را به خاطر سهل بن زیاد</w:t>
      </w:r>
      <w:r w:rsidR="00344370">
        <w:rPr>
          <w:rFonts w:cs="B Badr" w:hint="cs"/>
          <w:color w:val="000000"/>
          <w:rtl/>
        </w:rPr>
        <w:t xml:space="preserve"> نپذیرند</w:t>
      </w:r>
      <w:r w:rsidR="00F136FA">
        <w:rPr>
          <w:rFonts w:cs="B Badr" w:hint="cs"/>
          <w:color w:val="000000"/>
          <w:rtl/>
        </w:rPr>
        <w:t xml:space="preserve"> و مناقشه کنند اما در سند دومش هیچ بحثی نیست که همه امامی و ثقه هستند.</w:t>
      </w:r>
    </w:p>
    <w:p w:rsidR="0002628A" w:rsidRDefault="009C422D" w:rsidP="0002628A">
      <w:pPr>
        <w:pStyle w:val="ListParagraph"/>
        <w:jc w:val="both"/>
        <w:rPr>
          <w:rFonts w:cs="B Badr"/>
          <w:color w:val="000000"/>
          <w:rtl/>
        </w:rPr>
      </w:pPr>
      <w:r>
        <w:rPr>
          <w:rFonts w:cs="B Badr" w:hint="cs"/>
          <w:color w:val="000000"/>
          <w:rtl/>
        </w:rPr>
        <w:t>«زعمت» به معنای «قال</w:t>
      </w:r>
      <w:r w:rsidR="005D5EA9">
        <w:rPr>
          <w:rFonts w:cs="B Badr" w:hint="cs"/>
          <w:color w:val="000000"/>
          <w:rtl/>
        </w:rPr>
        <w:t>ت</w:t>
      </w:r>
      <w:r>
        <w:rPr>
          <w:rFonts w:cs="B Badr" w:hint="cs"/>
          <w:color w:val="000000"/>
          <w:rtl/>
        </w:rPr>
        <w:t>» می باشد.</w:t>
      </w:r>
    </w:p>
    <w:p w:rsidR="0002628A" w:rsidRDefault="006A7194" w:rsidP="0002628A">
      <w:pPr>
        <w:pStyle w:val="ListParagraph"/>
        <w:jc w:val="both"/>
        <w:rPr>
          <w:rFonts w:cs="B Badr"/>
          <w:color w:val="000000"/>
          <w:rtl/>
        </w:rPr>
      </w:pPr>
      <w:r>
        <w:rPr>
          <w:rFonts w:cs="B Badr" w:hint="cs"/>
          <w:color w:val="000000"/>
          <w:rtl/>
        </w:rPr>
        <w:t>زن می گوید</w:t>
      </w:r>
      <w:r w:rsidR="00D66354">
        <w:rPr>
          <w:rFonts w:cs="B Badr" w:hint="cs"/>
          <w:color w:val="000000"/>
          <w:rtl/>
        </w:rPr>
        <w:t>:</w:t>
      </w:r>
      <w:r>
        <w:rPr>
          <w:rFonts w:cs="B Badr" w:hint="cs"/>
          <w:color w:val="000000"/>
          <w:rtl/>
        </w:rPr>
        <w:t xml:space="preserve"> از وقتی که خلوت صورت گرفته، مقاربتی نبوده است.</w:t>
      </w:r>
    </w:p>
    <w:p w:rsidR="0002628A" w:rsidRDefault="004D50D2" w:rsidP="00F53F37">
      <w:pPr>
        <w:pStyle w:val="ListParagraph"/>
        <w:jc w:val="both"/>
        <w:rPr>
          <w:rFonts w:cs="B Badr"/>
          <w:color w:val="000000"/>
          <w:rtl/>
        </w:rPr>
      </w:pPr>
      <w:r>
        <w:rPr>
          <w:rFonts w:cs="B Badr" w:hint="cs"/>
          <w:color w:val="000000"/>
          <w:rtl/>
        </w:rPr>
        <w:t xml:space="preserve">امام می فرماید: </w:t>
      </w:r>
      <w:r w:rsidR="00367FDB">
        <w:rPr>
          <w:rFonts w:cs="B Badr" w:hint="cs"/>
          <w:color w:val="000000"/>
          <w:rtl/>
        </w:rPr>
        <w:t xml:space="preserve">زن مدعی و </w:t>
      </w:r>
      <w:r>
        <w:rPr>
          <w:rFonts w:cs="B Badr" w:hint="cs"/>
          <w:color w:val="000000"/>
          <w:rtl/>
        </w:rPr>
        <w:t>مرد منکر است</w:t>
      </w:r>
      <w:r w:rsidR="00367FDB">
        <w:rPr>
          <w:rFonts w:cs="B Badr" w:hint="cs"/>
          <w:color w:val="000000"/>
          <w:rtl/>
        </w:rPr>
        <w:t>،</w:t>
      </w:r>
      <w:r>
        <w:rPr>
          <w:rFonts w:cs="B Badr" w:hint="cs"/>
          <w:color w:val="000000"/>
          <w:rtl/>
        </w:rPr>
        <w:t xml:space="preserve"> </w:t>
      </w:r>
      <w:r w:rsidR="00367FDB">
        <w:rPr>
          <w:rFonts w:cs="B Badr" w:hint="cs"/>
          <w:color w:val="000000"/>
          <w:rtl/>
        </w:rPr>
        <w:t>پس مرد</w:t>
      </w:r>
      <w:r>
        <w:rPr>
          <w:rFonts w:cs="B Badr" w:hint="cs"/>
          <w:color w:val="000000"/>
          <w:rtl/>
        </w:rPr>
        <w:t xml:space="preserve"> باید بر دخول قسم بخورد</w:t>
      </w:r>
      <w:r w:rsidR="001370F9">
        <w:rPr>
          <w:rFonts w:cs="B Badr" w:hint="cs"/>
          <w:color w:val="000000"/>
          <w:rtl/>
        </w:rPr>
        <w:t>.</w:t>
      </w:r>
    </w:p>
    <w:p w:rsidR="0002628A" w:rsidRDefault="001370F9" w:rsidP="0002628A">
      <w:pPr>
        <w:pStyle w:val="ListParagraph"/>
        <w:jc w:val="both"/>
        <w:rPr>
          <w:rFonts w:cs="B Badr"/>
          <w:color w:val="000000"/>
          <w:rtl/>
        </w:rPr>
      </w:pPr>
      <w:r>
        <w:rPr>
          <w:rFonts w:cs="B Badr" w:hint="cs"/>
          <w:color w:val="000000"/>
          <w:rtl/>
        </w:rPr>
        <w:t>ذیل روایت هم در مورد جایی است که امکان تحقیق وجود دارد که امام می فرماید:</w:t>
      </w:r>
      <w:r w:rsidR="001B232A">
        <w:rPr>
          <w:rFonts w:cs="B Badr" w:hint="cs"/>
          <w:color w:val="000000"/>
          <w:rtl/>
        </w:rPr>
        <w:t xml:space="preserve"> زنان مورد اعتماد نگاه می کنند.</w:t>
      </w:r>
    </w:p>
    <w:p w:rsidR="0002628A" w:rsidRDefault="00E32096" w:rsidP="00B96304">
      <w:pPr>
        <w:pStyle w:val="ListParagraph"/>
        <w:jc w:val="both"/>
        <w:rPr>
          <w:rFonts w:cs="B Badr"/>
          <w:color w:val="000000"/>
          <w:rtl/>
        </w:rPr>
      </w:pPr>
      <w:r>
        <w:rPr>
          <w:rFonts w:cs="B Badr" w:hint="cs"/>
          <w:color w:val="000000"/>
          <w:rtl/>
        </w:rPr>
        <w:t xml:space="preserve">رویت زنان </w:t>
      </w:r>
      <w:r w:rsidR="00B96304">
        <w:rPr>
          <w:rFonts w:cs="B Badr" w:hint="cs"/>
          <w:color w:val="000000"/>
          <w:rtl/>
        </w:rPr>
        <w:t>اگر چه</w:t>
      </w:r>
      <w:r>
        <w:rPr>
          <w:rFonts w:cs="B Badr" w:hint="cs"/>
          <w:color w:val="000000"/>
          <w:rtl/>
        </w:rPr>
        <w:t xml:space="preserve"> در شرایط عادی حرام است اما در این مورد جائز است.</w:t>
      </w:r>
    </w:p>
    <w:p w:rsidR="0002628A" w:rsidRPr="0002628A" w:rsidRDefault="00C46372" w:rsidP="0002628A">
      <w:pPr>
        <w:pStyle w:val="ListParagraph"/>
        <w:jc w:val="both"/>
        <w:rPr>
          <w:rFonts w:cs="B Badr"/>
          <w:color w:val="000000"/>
          <w:rtl/>
        </w:rPr>
      </w:pPr>
      <w:r>
        <w:rPr>
          <w:rFonts w:cs="B Badr" w:hint="cs"/>
          <w:color w:val="000000"/>
          <w:rtl/>
        </w:rPr>
        <w:t>در این</w:t>
      </w:r>
      <w:r w:rsidR="004E57A6">
        <w:rPr>
          <w:rFonts w:cs="B Badr" w:hint="cs"/>
          <w:color w:val="000000"/>
          <w:rtl/>
        </w:rPr>
        <w:t xml:space="preserve"> </w:t>
      </w:r>
      <w:r>
        <w:rPr>
          <w:rFonts w:cs="B Badr" w:hint="cs"/>
          <w:color w:val="000000"/>
          <w:rtl/>
        </w:rPr>
        <w:t>جا هم گر چه مرد مدعی دخول و زن منکر دخول است</w:t>
      </w:r>
      <w:r w:rsidR="006359E0">
        <w:rPr>
          <w:rFonts w:cs="B Badr" w:hint="cs"/>
          <w:color w:val="000000"/>
          <w:rtl/>
        </w:rPr>
        <w:t>، اما اماریت خلوت موجب</w:t>
      </w:r>
      <w:r w:rsidR="00F52454">
        <w:rPr>
          <w:rFonts w:cs="B Badr" w:hint="cs"/>
          <w:color w:val="000000"/>
          <w:rtl/>
        </w:rPr>
        <w:t xml:space="preserve"> عوض شدن جای مدعی و منکر می شود. زن مخال</w:t>
      </w:r>
      <w:r w:rsidR="00E5324B">
        <w:rPr>
          <w:rFonts w:cs="B Badr" w:hint="cs"/>
          <w:color w:val="000000"/>
          <w:rtl/>
        </w:rPr>
        <w:t>ف ظاهر ادعا می کند، پس مدعی است و مرد منکر است.</w:t>
      </w:r>
    </w:p>
    <w:p w:rsidR="00137ABE" w:rsidRDefault="0090745C" w:rsidP="0090745C">
      <w:pPr>
        <w:pStyle w:val="Heading1"/>
        <w:rPr>
          <w:rtl/>
        </w:rPr>
      </w:pPr>
      <w:bookmarkStart w:id="7" w:name="_Toc21317264"/>
      <w:r>
        <w:rPr>
          <w:rFonts w:hint="cs"/>
          <w:rtl/>
        </w:rPr>
        <w:t>تتمه‌ی طایفه‌ی دوم روایات</w:t>
      </w:r>
      <w:bookmarkEnd w:id="7"/>
    </w:p>
    <w:p w:rsidR="00137ABE" w:rsidRDefault="00CC4875" w:rsidP="00C1390B">
      <w:pPr>
        <w:jc w:val="both"/>
        <w:rPr>
          <w:rtl/>
        </w:rPr>
      </w:pPr>
      <w:r>
        <w:rPr>
          <w:rFonts w:hint="cs"/>
          <w:rtl/>
        </w:rPr>
        <w:t>صاحب جواهر می فرماید: ادخال ماء و دخول هر کدام سبب مستقل وجوب عده هستند.</w:t>
      </w:r>
      <w:r w:rsidR="00EA17F2">
        <w:rPr>
          <w:rFonts w:hint="cs"/>
          <w:rtl/>
        </w:rPr>
        <w:t xml:space="preserve"> در صورت </w:t>
      </w:r>
      <w:r w:rsidR="00C1390B">
        <w:rPr>
          <w:rFonts w:hint="cs"/>
          <w:rtl/>
        </w:rPr>
        <w:t>ادخال ماء و عدم دخول</w:t>
      </w:r>
      <w:r w:rsidR="00EA17F2">
        <w:rPr>
          <w:rFonts w:hint="cs"/>
          <w:rtl/>
        </w:rPr>
        <w:t xml:space="preserve"> هم فرقی بین ایجاد حمل و عدم ایجاد حمل نیست.</w:t>
      </w:r>
    </w:p>
    <w:p w:rsidR="00137ABE" w:rsidRDefault="00AB2A49" w:rsidP="00C1390B">
      <w:pPr>
        <w:jc w:val="both"/>
        <w:rPr>
          <w:rtl/>
        </w:rPr>
      </w:pPr>
      <w:r>
        <w:rPr>
          <w:rFonts w:hint="cs"/>
          <w:rtl/>
        </w:rPr>
        <w:t xml:space="preserve">به مشهور نسبت داده شده </w:t>
      </w:r>
      <w:r w:rsidR="00CB161F">
        <w:rPr>
          <w:rFonts w:hint="cs"/>
          <w:rtl/>
        </w:rPr>
        <w:t xml:space="preserve">است </w:t>
      </w:r>
      <w:r w:rsidR="00C1390B">
        <w:rPr>
          <w:rFonts w:hint="cs"/>
          <w:rtl/>
        </w:rPr>
        <w:t>که در صورت</w:t>
      </w:r>
      <w:r>
        <w:rPr>
          <w:rFonts w:hint="cs"/>
          <w:rtl/>
        </w:rPr>
        <w:t xml:space="preserve"> ادخال ماء</w:t>
      </w:r>
      <w:r w:rsidR="00C1390B">
        <w:rPr>
          <w:rFonts w:hint="cs"/>
          <w:rtl/>
        </w:rPr>
        <w:t xml:space="preserve"> و عدم دخول</w:t>
      </w:r>
      <w:r>
        <w:rPr>
          <w:rFonts w:hint="cs"/>
          <w:rtl/>
        </w:rPr>
        <w:t xml:space="preserve">، اگر حملی ایجاد شود، عده واجب می شود، اما اگر حملی ایجاد نشده باشد، عده </w:t>
      </w:r>
      <w:r w:rsidR="003F29AE">
        <w:rPr>
          <w:rFonts w:hint="cs"/>
          <w:rtl/>
        </w:rPr>
        <w:t>واجب نیست</w:t>
      </w:r>
      <w:r>
        <w:rPr>
          <w:rFonts w:hint="cs"/>
          <w:rtl/>
        </w:rPr>
        <w:t>.</w:t>
      </w:r>
    </w:p>
    <w:p w:rsidR="00465304" w:rsidRDefault="00465304" w:rsidP="00465304">
      <w:pPr>
        <w:jc w:val="both"/>
        <w:rPr>
          <w:rtl/>
        </w:rPr>
      </w:pPr>
      <w:r>
        <w:rPr>
          <w:rFonts w:hint="cs"/>
          <w:rtl/>
        </w:rPr>
        <w:t xml:space="preserve">برای اثبات عده در صورتی که دخولی نشده و فقط ماء وارد رحم زن شده و زن حامله شده است، به اطلاق آیه‌ی </w:t>
      </w:r>
      <w:r>
        <w:rPr>
          <w:rFonts w:ascii="Arial" w:hAnsi="Arial" w:cs="Arial" w:hint="cs"/>
          <w:rtl/>
        </w:rPr>
        <w:t>﴿</w:t>
      </w:r>
      <w:r w:rsidRPr="00CD384F">
        <w:rPr>
          <w:rFonts w:hint="cs"/>
          <w:color w:val="008000"/>
          <w:sz w:val="28"/>
          <w:rtl/>
        </w:rPr>
        <w:t>وَ أُولاتُ الْأَحْمالِ أَجَلُهُنَّ أَنْ يَضَعْنَ حَمْلَهُنَّ</w:t>
      </w:r>
      <w:r w:rsidRPr="009E60D1">
        <w:rPr>
          <w:rFonts w:ascii="Arial" w:hAnsi="Arial" w:cs="Arial" w:hint="cs"/>
          <w:color w:val="008000"/>
          <w:sz w:val="28"/>
          <w:rtl/>
        </w:rPr>
        <w:t>﴾</w:t>
      </w:r>
      <w:r>
        <w:rPr>
          <w:rStyle w:val="FootnoteReference"/>
          <w:rFonts w:ascii="Arial" w:hAnsi="Arial" w:cs="Arial"/>
          <w:color w:val="008000"/>
          <w:sz w:val="28"/>
          <w:rtl/>
        </w:rPr>
        <w:footnoteReference w:id="3"/>
      </w:r>
      <w:r>
        <w:rPr>
          <w:rFonts w:ascii="Arial" w:hAnsi="Arial" w:cs="Arial" w:hint="cs"/>
          <w:color w:val="008000"/>
          <w:sz w:val="28"/>
          <w:rtl/>
        </w:rPr>
        <w:t xml:space="preserve"> </w:t>
      </w:r>
      <w:r w:rsidRPr="00CD384F">
        <w:rPr>
          <w:rFonts w:hint="cs"/>
          <w:rtl/>
        </w:rPr>
        <w:t>استدلال</w:t>
      </w:r>
      <w:r>
        <w:rPr>
          <w:rFonts w:hint="cs"/>
          <w:rtl/>
        </w:rPr>
        <w:t xml:space="preserve"> شده است.</w:t>
      </w:r>
    </w:p>
    <w:p w:rsidR="00465304" w:rsidRDefault="00465304" w:rsidP="00465304">
      <w:pPr>
        <w:jc w:val="both"/>
        <w:rPr>
          <w:rtl/>
        </w:rPr>
      </w:pPr>
      <w:r>
        <w:rPr>
          <w:rFonts w:hint="cs"/>
          <w:rtl/>
        </w:rPr>
        <w:t xml:space="preserve">صاحب جواهر می فرماید: این آیه در مقام بیان اصل عده </w:t>
      </w:r>
      <w:r w:rsidR="006A2335">
        <w:rPr>
          <w:rFonts w:hint="cs"/>
          <w:rtl/>
        </w:rPr>
        <w:t>نیست،</w:t>
      </w:r>
      <w:r>
        <w:rPr>
          <w:rFonts w:hint="cs"/>
          <w:rtl/>
        </w:rPr>
        <w:t xml:space="preserve"> بلکه در مقام بیان مقدار عده است.</w:t>
      </w:r>
      <w:r w:rsidR="001C6BA9">
        <w:rPr>
          <w:rFonts w:hint="cs"/>
          <w:rtl/>
        </w:rPr>
        <w:t xml:space="preserve"> پس اگر کسی قائل باشد که ادخال ماء موجب عده نمی شود، برای اثبات عده‌ی زن حامله ای که به غیر دخول</w:t>
      </w:r>
      <w:r w:rsidR="00103BF1">
        <w:rPr>
          <w:rFonts w:hint="cs"/>
          <w:rtl/>
        </w:rPr>
        <w:t xml:space="preserve"> و به سبب ادخال ماء</w:t>
      </w:r>
      <w:r w:rsidR="001C6BA9">
        <w:rPr>
          <w:rFonts w:hint="cs"/>
          <w:rtl/>
        </w:rPr>
        <w:t xml:space="preserve"> حامله شده است نمی تواند به آیه‌ی اولات الاحمال استدلال کند.</w:t>
      </w:r>
    </w:p>
    <w:p w:rsidR="00A05BAF" w:rsidRDefault="00A05BAF" w:rsidP="00A05BAF">
      <w:pPr>
        <w:pStyle w:val="Heading1"/>
        <w:rPr>
          <w:rtl/>
        </w:rPr>
      </w:pPr>
      <w:bookmarkStart w:id="8" w:name="_Toc20191408"/>
      <w:bookmarkStart w:id="9" w:name="_Toc21317265"/>
      <w:r>
        <w:rPr>
          <w:rFonts w:hint="cs"/>
          <w:rtl/>
        </w:rPr>
        <w:t>کلام مرحوم آقای خوانساری ذیل آیه</w:t>
      </w:r>
      <w:bookmarkEnd w:id="8"/>
      <w:r>
        <w:rPr>
          <w:rFonts w:hint="eastAsia"/>
          <w:rtl/>
        </w:rPr>
        <w:t>‌ی اولات الاحمال</w:t>
      </w:r>
      <w:bookmarkEnd w:id="9"/>
    </w:p>
    <w:p w:rsidR="00A05BAF" w:rsidRDefault="00A05BAF" w:rsidP="00EC2033">
      <w:pPr>
        <w:jc w:val="both"/>
        <w:rPr>
          <w:rtl/>
        </w:rPr>
      </w:pPr>
      <w:r>
        <w:rPr>
          <w:rFonts w:hint="cs"/>
          <w:rtl/>
        </w:rPr>
        <w:t xml:space="preserve">مرحوم آقای خوانساری در جامع المدارک می فرماید: </w:t>
      </w:r>
      <w:r w:rsidR="00EC2033">
        <w:rPr>
          <w:rFonts w:hint="cs"/>
          <w:rtl/>
        </w:rPr>
        <w:t>اگر چه</w:t>
      </w:r>
      <w:r>
        <w:rPr>
          <w:rFonts w:hint="cs"/>
          <w:rtl/>
        </w:rPr>
        <w:t xml:space="preserve"> آیه در مقام بیان مدت عده است اما عده را هم در همه‌ی زنان حامله ثابت می کند.</w:t>
      </w:r>
    </w:p>
    <w:p w:rsidR="00465304" w:rsidRDefault="0088057B" w:rsidP="00624653">
      <w:pPr>
        <w:jc w:val="both"/>
        <w:rPr>
          <w:rtl/>
        </w:rPr>
      </w:pPr>
      <w:r>
        <w:rPr>
          <w:rFonts w:hint="cs"/>
          <w:rtl/>
        </w:rPr>
        <w:t xml:space="preserve">شاهد این مطلب هم این است که در بعضی موارد که آیه در مقام بیان </w:t>
      </w:r>
      <w:r w:rsidR="00624653">
        <w:rPr>
          <w:rFonts w:hint="cs"/>
          <w:rtl/>
        </w:rPr>
        <w:t>خصوصیات</w:t>
      </w:r>
      <w:r>
        <w:rPr>
          <w:rFonts w:hint="cs"/>
          <w:rtl/>
        </w:rPr>
        <w:t xml:space="preserve"> مساله است و در مقام بیان جهت مورد بحث ما نیست</w:t>
      </w:r>
      <w:r w:rsidR="002D7AEC">
        <w:rPr>
          <w:rFonts w:hint="cs"/>
          <w:rtl/>
        </w:rPr>
        <w:t>، در روایات به آیه‌ی مورد ن</w:t>
      </w:r>
      <w:r w:rsidR="00624653">
        <w:rPr>
          <w:rFonts w:hint="cs"/>
          <w:rtl/>
        </w:rPr>
        <w:t>ظر برای اثباتِ جهت مورد بحث تمسک شده است.</w:t>
      </w:r>
    </w:p>
    <w:p w:rsidR="00FC193B" w:rsidRDefault="00104519" w:rsidP="00AC2C2D">
      <w:pPr>
        <w:jc w:val="both"/>
        <w:rPr>
          <w:sz w:val="28"/>
          <w:rtl/>
        </w:rPr>
      </w:pPr>
      <w:r>
        <w:rPr>
          <w:rFonts w:hint="cs"/>
          <w:rtl/>
        </w:rPr>
        <w:t xml:space="preserve">مشابه این مطلب در </w:t>
      </w:r>
      <w:r w:rsidR="00AC2C2D">
        <w:rPr>
          <w:rFonts w:hint="cs"/>
          <w:rtl/>
        </w:rPr>
        <w:t>کلام</w:t>
      </w:r>
      <w:r>
        <w:rPr>
          <w:rFonts w:hint="cs"/>
          <w:rtl/>
        </w:rPr>
        <w:t xml:space="preserve"> آیت الله شبیری زنجانی </w:t>
      </w:r>
      <w:r w:rsidRPr="00104519">
        <w:rPr>
          <w:rFonts w:hint="cs"/>
          <w:sz w:val="24"/>
          <w:szCs w:val="24"/>
          <w:rtl/>
        </w:rPr>
        <w:t>دام ظله</w:t>
      </w:r>
      <w:r>
        <w:rPr>
          <w:rFonts w:hint="cs"/>
          <w:sz w:val="24"/>
          <w:szCs w:val="24"/>
          <w:rtl/>
        </w:rPr>
        <w:t xml:space="preserve"> </w:t>
      </w:r>
      <w:r w:rsidR="00940494" w:rsidRPr="00940494">
        <w:rPr>
          <w:rFonts w:hint="cs"/>
          <w:sz w:val="28"/>
          <w:rtl/>
        </w:rPr>
        <w:t>هم آمده است</w:t>
      </w:r>
      <w:r w:rsidR="00FC193B">
        <w:rPr>
          <w:rFonts w:hint="cs"/>
          <w:sz w:val="28"/>
          <w:rtl/>
        </w:rPr>
        <w:t>.</w:t>
      </w:r>
    </w:p>
    <w:p w:rsidR="00104519" w:rsidRDefault="00EE22C0" w:rsidP="00AC2C2D">
      <w:pPr>
        <w:jc w:val="both"/>
        <w:rPr>
          <w:sz w:val="28"/>
          <w:rtl/>
        </w:rPr>
      </w:pPr>
      <w:r>
        <w:rPr>
          <w:rFonts w:hint="cs"/>
          <w:sz w:val="28"/>
          <w:rtl/>
        </w:rPr>
        <w:t xml:space="preserve">ایشان می فرماید: اکثر آیات قرآن در مقام بیان خصوصیات نیست. به همین دلیل اطلاق لفظی ندارند. </w:t>
      </w:r>
      <w:r w:rsidR="00D7134D">
        <w:rPr>
          <w:rFonts w:hint="cs"/>
          <w:sz w:val="28"/>
          <w:rtl/>
        </w:rPr>
        <w:t xml:space="preserve">مثلا </w:t>
      </w:r>
      <w:r w:rsidR="009E60D1">
        <w:rPr>
          <w:rFonts w:ascii="Arial" w:hAnsi="Arial" w:cs="Arial" w:hint="cs"/>
          <w:sz w:val="28"/>
          <w:rtl/>
        </w:rPr>
        <w:t>﴿</w:t>
      </w:r>
      <w:r w:rsidR="009E60D1" w:rsidRPr="009E60D1">
        <w:rPr>
          <w:rFonts w:hint="cs"/>
          <w:color w:val="008000"/>
          <w:sz w:val="28"/>
          <w:rtl/>
        </w:rPr>
        <w:t>اقیموا الصلا</w:t>
      </w:r>
      <w:r w:rsidR="00D7134D" w:rsidRPr="009E60D1">
        <w:rPr>
          <w:rFonts w:hint="cs"/>
          <w:color w:val="008000"/>
          <w:sz w:val="28"/>
          <w:rtl/>
        </w:rPr>
        <w:t>ة</w:t>
      </w:r>
      <w:r w:rsidR="009E60D1" w:rsidRPr="009E60D1">
        <w:rPr>
          <w:rFonts w:ascii="Arial" w:hAnsi="Arial" w:cs="Arial" w:hint="cs"/>
          <w:color w:val="008000"/>
          <w:sz w:val="28"/>
          <w:rtl/>
        </w:rPr>
        <w:t>﴾</w:t>
      </w:r>
      <w:r w:rsidR="00D7134D">
        <w:rPr>
          <w:rFonts w:hint="cs"/>
          <w:sz w:val="28"/>
          <w:rtl/>
        </w:rPr>
        <w:t xml:space="preserve"> در مقام بیان اجزاء، شرایط و موانع نماز نیست ی</w:t>
      </w:r>
      <w:r w:rsidR="009E60D1">
        <w:rPr>
          <w:rFonts w:hint="cs"/>
          <w:sz w:val="28"/>
          <w:rtl/>
        </w:rPr>
        <w:t xml:space="preserve">ا </w:t>
      </w:r>
      <w:r w:rsidR="009E60D1">
        <w:rPr>
          <w:rFonts w:ascii="Arial" w:hAnsi="Arial" w:cs="Arial" w:hint="cs"/>
          <w:sz w:val="28"/>
          <w:rtl/>
        </w:rPr>
        <w:t>﴿</w:t>
      </w:r>
      <w:r w:rsidR="009E60D1" w:rsidRPr="009E60D1">
        <w:rPr>
          <w:rFonts w:hint="cs"/>
          <w:color w:val="008000"/>
          <w:sz w:val="28"/>
          <w:rtl/>
        </w:rPr>
        <w:t>اوفوا بالعقود</w:t>
      </w:r>
      <w:r w:rsidR="009E60D1">
        <w:rPr>
          <w:rFonts w:ascii="Arial" w:hAnsi="Arial" w:cs="Arial" w:hint="cs"/>
          <w:sz w:val="28"/>
          <w:rtl/>
        </w:rPr>
        <w:t xml:space="preserve">﴾ </w:t>
      </w:r>
      <w:r w:rsidR="00D7134D">
        <w:rPr>
          <w:rFonts w:hint="cs"/>
          <w:sz w:val="28"/>
          <w:rtl/>
        </w:rPr>
        <w:t>در مقام بیان شرایط نیست. بنابراین برای اثبات اجزاء و شرایط نمی توان به این آیات</w:t>
      </w:r>
      <w:r w:rsidR="005C418D">
        <w:rPr>
          <w:rFonts w:hint="cs"/>
          <w:sz w:val="28"/>
          <w:rtl/>
        </w:rPr>
        <w:t xml:space="preserve"> تمسک کرد؛ زیرا در مقام بیان اجزاء و شرایط نیستند.</w:t>
      </w:r>
    </w:p>
    <w:p w:rsidR="006C14BD" w:rsidRDefault="00C21420" w:rsidP="005461CE">
      <w:pPr>
        <w:jc w:val="both"/>
        <w:rPr>
          <w:sz w:val="28"/>
          <w:rtl/>
        </w:rPr>
      </w:pPr>
      <w:r>
        <w:rPr>
          <w:rFonts w:hint="cs"/>
          <w:sz w:val="28"/>
          <w:rtl/>
        </w:rPr>
        <w:t>اشکال</w:t>
      </w:r>
      <w:r w:rsidR="006C14BD">
        <w:rPr>
          <w:rFonts w:hint="cs"/>
          <w:sz w:val="28"/>
          <w:rtl/>
        </w:rPr>
        <w:t xml:space="preserve"> این است که روایات زیادی </w:t>
      </w:r>
      <w:r w:rsidR="008E664C">
        <w:rPr>
          <w:rFonts w:hint="cs"/>
          <w:sz w:val="28"/>
          <w:rtl/>
        </w:rPr>
        <w:t xml:space="preserve">برای اثبات خصوصیات </w:t>
      </w:r>
      <w:r w:rsidR="006C14BD">
        <w:rPr>
          <w:rFonts w:hint="cs"/>
          <w:sz w:val="28"/>
          <w:rtl/>
        </w:rPr>
        <w:t>به امثال این آیات تمسک کرده اند.</w:t>
      </w:r>
    </w:p>
    <w:p w:rsidR="006C14BD" w:rsidRPr="00104519" w:rsidRDefault="006C14BD" w:rsidP="009B66A6">
      <w:pPr>
        <w:jc w:val="both"/>
        <w:rPr>
          <w:sz w:val="28"/>
          <w:rtl/>
        </w:rPr>
      </w:pPr>
      <w:r>
        <w:rPr>
          <w:rFonts w:hint="cs"/>
          <w:rtl/>
        </w:rPr>
        <w:t xml:space="preserve">آیت الله شبیری زنجانی </w:t>
      </w:r>
      <w:r w:rsidRPr="00104519">
        <w:rPr>
          <w:rFonts w:hint="cs"/>
          <w:sz w:val="24"/>
          <w:szCs w:val="24"/>
          <w:rtl/>
        </w:rPr>
        <w:t>دام ظله</w:t>
      </w:r>
      <w:r>
        <w:rPr>
          <w:rFonts w:hint="cs"/>
          <w:sz w:val="24"/>
          <w:szCs w:val="24"/>
          <w:rtl/>
        </w:rPr>
        <w:t xml:space="preserve"> </w:t>
      </w:r>
      <w:r>
        <w:rPr>
          <w:rFonts w:hint="cs"/>
          <w:sz w:val="28"/>
          <w:rtl/>
        </w:rPr>
        <w:t xml:space="preserve">می فرمایند: گر چه ما منکر اطلاق لفظی هستیم، اما اطلاق مقامی مجموع ادله </w:t>
      </w:r>
      <w:r w:rsidR="007B5508">
        <w:rPr>
          <w:rFonts w:hint="cs"/>
          <w:sz w:val="28"/>
          <w:rtl/>
        </w:rPr>
        <w:t xml:space="preserve">داریم که می توان به آن تمسک کرد به این بیان که </w:t>
      </w:r>
      <w:r w:rsidR="00AF1D4F">
        <w:rPr>
          <w:rFonts w:hint="cs"/>
          <w:sz w:val="28"/>
          <w:rtl/>
        </w:rPr>
        <w:t>اگر چه</w:t>
      </w:r>
      <w:r w:rsidR="007B5508">
        <w:rPr>
          <w:rFonts w:hint="cs"/>
          <w:sz w:val="28"/>
          <w:rtl/>
        </w:rPr>
        <w:t xml:space="preserve"> </w:t>
      </w:r>
      <w:r w:rsidR="00106574">
        <w:rPr>
          <w:rFonts w:hint="cs"/>
          <w:sz w:val="28"/>
          <w:rtl/>
        </w:rPr>
        <w:t xml:space="preserve">متکلم </w:t>
      </w:r>
      <w:r w:rsidR="007B5508">
        <w:rPr>
          <w:rFonts w:hint="cs"/>
          <w:sz w:val="28"/>
          <w:rtl/>
        </w:rPr>
        <w:t>در خصوص این آیه در مقام بیان نیست ولی متکلمی که حکمی را جعل می کند باید تا ظرف عمل، خصوصیات آن حکم را بیان کند.</w:t>
      </w:r>
      <w:r w:rsidR="007503A5">
        <w:rPr>
          <w:rFonts w:hint="cs"/>
          <w:sz w:val="28"/>
          <w:rtl/>
        </w:rPr>
        <w:t xml:space="preserve"> اگر تا ظرف عمل بیان نکند، از آن حکم اطلاق فهمیده می شود.</w:t>
      </w:r>
    </w:p>
    <w:p w:rsidR="00137ABE" w:rsidRDefault="007F3E42" w:rsidP="007F3E42">
      <w:pPr>
        <w:jc w:val="both"/>
        <w:rPr>
          <w:rtl/>
        </w:rPr>
      </w:pPr>
      <w:r>
        <w:rPr>
          <w:rFonts w:hint="cs"/>
          <w:rtl/>
        </w:rPr>
        <w:t>در ما نحن فیه بحث در این است که اگر ما قائل به اطلاق مقامی شویم، آیا می توانیم با تمسک به آیه‌ی اولات الاحمال کلام صاحب جواهر را رد کنیم؟</w:t>
      </w:r>
    </w:p>
    <w:p w:rsidR="007F3E42" w:rsidRDefault="007F3E42" w:rsidP="008C3B7F">
      <w:pPr>
        <w:jc w:val="both"/>
        <w:rPr>
          <w:rtl/>
        </w:rPr>
      </w:pPr>
      <w:r>
        <w:rPr>
          <w:rFonts w:hint="cs"/>
          <w:rtl/>
        </w:rPr>
        <w:t xml:space="preserve">به نظر می رسد اگر قائل به اطلاق مقامی </w:t>
      </w:r>
      <w:r w:rsidR="00225690">
        <w:rPr>
          <w:rFonts w:hint="cs"/>
          <w:rtl/>
        </w:rPr>
        <w:t>هم شویم کلام صاحب جواهر تمام است و اشکال به آن وارد نیست.</w:t>
      </w:r>
      <w:r>
        <w:rPr>
          <w:rFonts w:hint="cs"/>
          <w:rtl/>
        </w:rPr>
        <w:t xml:space="preserve"> آن چه کلام صاحب جواهر را رد می کند، اطلاق لفظی است </w:t>
      </w:r>
      <w:r w:rsidR="008C3B7F">
        <w:rPr>
          <w:rFonts w:hint="cs"/>
          <w:rtl/>
        </w:rPr>
        <w:t>و از روایاتی که به آیات قرآن</w:t>
      </w:r>
      <w:r w:rsidR="008C3B7F" w:rsidRPr="008C3B7F">
        <w:rPr>
          <w:rFonts w:hint="cs"/>
          <w:rtl/>
        </w:rPr>
        <w:t xml:space="preserve"> </w:t>
      </w:r>
      <w:r w:rsidR="008C3B7F">
        <w:rPr>
          <w:rFonts w:hint="cs"/>
          <w:rtl/>
        </w:rPr>
        <w:t>تمسک می کنند، اطلاق لفظی استفاده نمی شود.</w:t>
      </w:r>
      <w:r w:rsidR="008D4B94">
        <w:rPr>
          <w:rFonts w:hint="cs"/>
          <w:rtl/>
        </w:rPr>
        <w:t xml:space="preserve"> در نتیجه کلام مرحوم آقای خوانساری اثبات نمی شود.</w:t>
      </w:r>
    </w:p>
    <w:p w:rsidR="003E390B" w:rsidRDefault="00BC085D" w:rsidP="006064EA">
      <w:pPr>
        <w:jc w:val="both"/>
        <w:rPr>
          <w:rtl/>
        </w:rPr>
      </w:pPr>
      <w:r>
        <w:rPr>
          <w:rFonts w:hint="cs"/>
          <w:rtl/>
        </w:rPr>
        <w:t>بیان کلام صاحب جوا</w:t>
      </w:r>
      <w:r w:rsidR="002948FF">
        <w:rPr>
          <w:rFonts w:hint="cs"/>
          <w:rtl/>
        </w:rPr>
        <w:t>هر این است که اگر ما روایات «</w:t>
      </w:r>
      <w:r w:rsidR="002948FF" w:rsidRPr="0022583D">
        <w:rPr>
          <w:rFonts w:hint="cs"/>
          <w:color w:val="008000"/>
          <w:rtl/>
        </w:rPr>
        <w:t>الْعِدَّةُ</w:t>
      </w:r>
      <w:r w:rsidR="002948FF" w:rsidRPr="0022583D">
        <w:rPr>
          <w:color w:val="008000"/>
          <w:rtl/>
        </w:rPr>
        <w:t xml:space="preserve"> </w:t>
      </w:r>
      <w:r w:rsidR="002948FF" w:rsidRPr="0022583D">
        <w:rPr>
          <w:rFonts w:hint="cs"/>
          <w:color w:val="008000"/>
          <w:rtl/>
        </w:rPr>
        <w:t>مِنَ</w:t>
      </w:r>
      <w:r w:rsidR="002948FF" w:rsidRPr="0022583D">
        <w:rPr>
          <w:color w:val="008000"/>
          <w:rtl/>
        </w:rPr>
        <w:t xml:space="preserve"> </w:t>
      </w:r>
      <w:r w:rsidR="002948FF" w:rsidRPr="0022583D">
        <w:rPr>
          <w:rFonts w:hint="cs"/>
          <w:color w:val="008000"/>
          <w:rtl/>
        </w:rPr>
        <w:t>الْمَاء»</w:t>
      </w:r>
      <w:r w:rsidR="002948FF">
        <w:rPr>
          <w:rStyle w:val="FootnoteReference"/>
          <w:color w:val="008000"/>
          <w:rtl/>
        </w:rPr>
        <w:footnoteReference w:id="4"/>
      </w:r>
      <w:r w:rsidR="00F30CBA">
        <w:rPr>
          <w:rFonts w:hint="cs"/>
          <w:color w:val="008000"/>
          <w:rtl/>
        </w:rPr>
        <w:t xml:space="preserve"> </w:t>
      </w:r>
      <w:r w:rsidR="00F30CBA" w:rsidRPr="00F30CBA">
        <w:rPr>
          <w:rFonts w:hint="cs"/>
          <w:rtl/>
        </w:rPr>
        <w:t>را ن</w:t>
      </w:r>
      <w:r w:rsidR="00F30CBA">
        <w:rPr>
          <w:rFonts w:hint="cs"/>
          <w:rtl/>
        </w:rPr>
        <w:t>پذیریم</w:t>
      </w:r>
      <w:r w:rsidR="00266F40">
        <w:rPr>
          <w:rFonts w:hint="cs"/>
          <w:rtl/>
        </w:rPr>
        <w:t>، تمام علت برای عده، دخول است. اگر دخول شده باشد، عده واجب می شود و اگر دخول نشده باشد، عده واجب نمی شود.</w:t>
      </w:r>
      <w:r w:rsidR="008D08BB">
        <w:rPr>
          <w:rFonts w:hint="cs"/>
          <w:rtl/>
        </w:rPr>
        <w:t xml:space="preserve"> در نتیجه نمی توان به آیه‌ی اولات الاحمال تمسک کرد؛ زیرا زمینه‌ی اطلاق مقامی نیست. ادله ای که گفته اند: اگر دخول شده باشد، عده دارد </w:t>
      </w:r>
      <w:r w:rsidR="00F01836">
        <w:rPr>
          <w:rFonts w:hint="cs"/>
          <w:rtl/>
        </w:rPr>
        <w:t>و اگر دخول نشده باشد، عده ندارد،</w:t>
      </w:r>
      <w:r w:rsidR="00CD6A37">
        <w:rPr>
          <w:rFonts w:hint="cs"/>
          <w:rtl/>
        </w:rPr>
        <w:t xml:space="preserve"> حکم مساله را بیان کرده اند</w:t>
      </w:r>
      <w:r w:rsidR="003E390B">
        <w:rPr>
          <w:rFonts w:hint="cs"/>
          <w:rtl/>
        </w:rPr>
        <w:t xml:space="preserve"> و دیگر لازم نیست</w:t>
      </w:r>
      <w:r w:rsidR="00F71220">
        <w:rPr>
          <w:rFonts w:hint="cs"/>
          <w:rtl/>
        </w:rPr>
        <w:t xml:space="preserve"> در خصوص اولات الاحمال بیان کن</w:t>
      </w:r>
      <w:r w:rsidR="00FC193B">
        <w:rPr>
          <w:rFonts w:hint="cs"/>
          <w:rtl/>
        </w:rPr>
        <w:t>ن</w:t>
      </w:r>
      <w:r w:rsidR="00F71220">
        <w:rPr>
          <w:rFonts w:hint="cs"/>
          <w:rtl/>
        </w:rPr>
        <w:t>د که در چه صورتی عده دارند.</w:t>
      </w:r>
      <w:r w:rsidR="00886BA4">
        <w:rPr>
          <w:rFonts w:hint="cs"/>
          <w:rtl/>
        </w:rPr>
        <w:t xml:space="preserve"> حکم کلی که فرموده مدخوله عده دارد و غیر مدخوله عده ندارد، کافی است.</w:t>
      </w:r>
      <w:r w:rsidR="006064EA">
        <w:rPr>
          <w:rFonts w:hint="cs"/>
          <w:rtl/>
        </w:rPr>
        <w:t xml:space="preserve"> آیه‌ی شریفه‌ی </w:t>
      </w:r>
      <w:r w:rsidR="006064EA">
        <w:rPr>
          <w:rFonts w:ascii="Arial" w:hAnsi="Arial" w:cs="Arial" w:hint="cs"/>
          <w:rtl/>
        </w:rPr>
        <w:t>﴿</w:t>
      </w:r>
      <w:r w:rsidR="006064EA" w:rsidRPr="00AF5C1A">
        <w:rPr>
          <w:rFonts w:hint="cs"/>
          <w:color w:val="008000"/>
          <w:rtl/>
        </w:rPr>
        <w:t>يا أَيُّهَا الَّذينَ آمَنُوا إِذا نَكَحْتُمُ الْمُؤْمِناتِ ثُمَّ طَلَّقْتُمُوهُنَّ مِنْ قَبْلِ أَنْ تَمَسُّوهُنَّ فَما لَكُمْ عَلَيْهِنَّ مِنْ عِدَّةٍ تَعْتَدُّونَها فَمَتِّعُوهُنَّ وَ سَرِّحُوهُنَّ سَراحاً جَميلاً</w:t>
      </w:r>
      <w:r w:rsidR="006064EA" w:rsidRPr="009E60D1">
        <w:rPr>
          <w:rFonts w:ascii="Arial" w:hAnsi="Arial" w:cs="Arial" w:hint="cs"/>
          <w:color w:val="008000"/>
          <w:rtl/>
        </w:rPr>
        <w:t>﴾</w:t>
      </w:r>
      <w:r w:rsidR="006064EA">
        <w:rPr>
          <w:rStyle w:val="FootnoteReference"/>
          <w:rFonts w:ascii="Arial" w:hAnsi="Arial" w:cs="Arial"/>
          <w:color w:val="008000"/>
          <w:rtl/>
        </w:rPr>
        <w:footnoteReference w:id="5"/>
      </w:r>
      <w:r w:rsidR="006064EA">
        <w:rPr>
          <w:rFonts w:ascii="Arial" w:hAnsi="Arial" w:cs="Arial" w:hint="cs"/>
          <w:color w:val="008000"/>
          <w:rtl/>
        </w:rPr>
        <w:t xml:space="preserve"> </w:t>
      </w:r>
      <w:r w:rsidR="006064EA">
        <w:rPr>
          <w:rFonts w:hint="cs"/>
          <w:rtl/>
        </w:rPr>
        <w:t xml:space="preserve">برای تمام کردن مطلب کافی است و نیازی نیست </w:t>
      </w:r>
      <w:r w:rsidR="004F40A6">
        <w:rPr>
          <w:rFonts w:hint="cs"/>
          <w:rtl/>
        </w:rPr>
        <w:t xml:space="preserve">آیه یا </w:t>
      </w:r>
      <w:r w:rsidR="006064EA">
        <w:rPr>
          <w:rFonts w:hint="cs"/>
          <w:rtl/>
        </w:rPr>
        <w:t>روایتی</w:t>
      </w:r>
      <w:r w:rsidR="009F1DB5">
        <w:rPr>
          <w:rFonts w:hint="cs"/>
          <w:rtl/>
        </w:rPr>
        <w:t xml:space="preserve"> در خصوص اولات الاحمال وارد شده باشد.</w:t>
      </w:r>
    </w:p>
    <w:p w:rsidR="00140B56" w:rsidRDefault="00140B56" w:rsidP="00140B56">
      <w:pPr>
        <w:jc w:val="both"/>
        <w:rPr>
          <w:rtl/>
        </w:rPr>
      </w:pPr>
      <w:r>
        <w:rPr>
          <w:rFonts w:hint="cs"/>
          <w:rtl/>
        </w:rPr>
        <w:t>حال مدخوله ای که عده دارد، عده اش چه مدت است؟</w:t>
      </w:r>
    </w:p>
    <w:p w:rsidR="00140B56" w:rsidRPr="00F30CBA" w:rsidRDefault="00140B56" w:rsidP="00140B56">
      <w:pPr>
        <w:jc w:val="both"/>
        <w:rPr>
          <w:rtl/>
        </w:rPr>
      </w:pPr>
      <w:r>
        <w:rPr>
          <w:rFonts w:hint="cs"/>
          <w:rtl/>
        </w:rPr>
        <w:t>در بعضی موارد سه طهر، بعضی موارد سه ماه، بعضی موارد چهار ماه و ده روز و در بعضی موارد وضع حمل است.</w:t>
      </w:r>
    </w:p>
    <w:p w:rsidR="00BC085D" w:rsidRDefault="005F7AA5" w:rsidP="008C3B7F">
      <w:pPr>
        <w:jc w:val="both"/>
        <w:rPr>
          <w:rtl/>
        </w:rPr>
      </w:pPr>
      <w:r>
        <w:rPr>
          <w:rFonts w:hint="cs"/>
          <w:rtl/>
        </w:rPr>
        <w:t>تفاوت عده ها مهم نیست. اصل عده داشتن یا نداشتن، ملاکش دخول یا عدم دخول است</w:t>
      </w:r>
      <w:r w:rsidR="00103500">
        <w:rPr>
          <w:rFonts w:hint="cs"/>
          <w:rtl/>
        </w:rPr>
        <w:t xml:space="preserve"> (در غیر عده‌ی وفات)</w:t>
      </w:r>
      <w:r>
        <w:rPr>
          <w:rFonts w:hint="cs"/>
          <w:rtl/>
        </w:rPr>
        <w:t>.</w:t>
      </w:r>
    </w:p>
    <w:p w:rsidR="005F7AA5" w:rsidRDefault="005F7AA5" w:rsidP="00F238E5">
      <w:pPr>
        <w:jc w:val="both"/>
        <w:rPr>
          <w:rtl/>
        </w:rPr>
      </w:pPr>
      <w:r>
        <w:rPr>
          <w:rFonts w:hint="cs"/>
          <w:rtl/>
        </w:rPr>
        <w:t>اطلاق مقامی در جایی است که حکم مساله از ادله استفاده نشود، در حالی که این</w:t>
      </w:r>
      <w:r w:rsidR="004E57A6">
        <w:rPr>
          <w:rFonts w:hint="cs"/>
          <w:rtl/>
        </w:rPr>
        <w:t xml:space="preserve"> </w:t>
      </w:r>
      <w:r>
        <w:rPr>
          <w:rFonts w:hint="cs"/>
          <w:rtl/>
        </w:rPr>
        <w:t>جا ح</w:t>
      </w:r>
      <w:r w:rsidR="00D3372E">
        <w:rPr>
          <w:rFonts w:hint="cs"/>
          <w:rtl/>
        </w:rPr>
        <w:t xml:space="preserve">کم مساله از ادله استفاده می شود و اطلاق مقامی نسبت به اولات الاحمالی </w:t>
      </w:r>
      <w:r w:rsidR="00F238E5">
        <w:rPr>
          <w:rFonts w:hint="cs"/>
          <w:rtl/>
        </w:rPr>
        <w:t>که غیر مدخوله هستند، وجود ندارد، بلکه اطلاق ادله ای که از غیر مدخوله</w:t>
      </w:r>
      <w:r w:rsidR="00101933">
        <w:rPr>
          <w:rFonts w:hint="cs"/>
          <w:rtl/>
        </w:rPr>
        <w:t xml:space="preserve"> عده را نفی می کنند، شامل اولات الاحمال هم می شود</w:t>
      </w:r>
      <w:r w:rsidR="00A61295">
        <w:rPr>
          <w:rFonts w:hint="cs"/>
          <w:rtl/>
        </w:rPr>
        <w:t xml:space="preserve"> </w:t>
      </w:r>
      <w:r w:rsidR="00101933">
        <w:rPr>
          <w:rFonts w:hint="cs"/>
          <w:rtl/>
        </w:rPr>
        <w:t xml:space="preserve">و </w:t>
      </w:r>
      <w:r w:rsidR="00F238E5">
        <w:rPr>
          <w:rFonts w:hint="cs"/>
          <w:rtl/>
        </w:rPr>
        <w:t xml:space="preserve">اقتضا می کند که </w:t>
      </w:r>
      <w:r w:rsidR="00101933">
        <w:rPr>
          <w:rFonts w:hint="cs"/>
          <w:rtl/>
        </w:rPr>
        <w:t xml:space="preserve">اولات الاحمال غیر مدخوله </w:t>
      </w:r>
      <w:r w:rsidR="00F238E5">
        <w:rPr>
          <w:rFonts w:hint="cs"/>
          <w:rtl/>
        </w:rPr>
        <w:t>عده نداشته باش</w:t>
      </w:r>
      <w:r w:rsidR="00482CCB">
        <w:rPr>
          <w:rFonts w:hint="cs"/>
          <w:rtl/>
        </w:rPr>
        <w:t>ن</w:t>
      </w:r>
      <w:r w:rsidR="00F238E5">
        <w:rPr>
          <w:rFonts w:hint="cs"/>
          <w:rtl/>
        </w:rPr>
        <w:t>د.</w:t>
      </w:r>
    </w:p>
    <w:p w:rsidR="00113A94" w:rsidRDefault="00113A94" w:rsidP="00857E74">
      <w:pPr>
        <w:jc w:val="both"/>
        <w:rPr>
          <w:rtl/>
        </w:rPr>
      </w:pPr>
      <w:r>
        <w:rPr>
          <w:rFonts w:hint="cs"/>
          <w:rtl/>
        </w:rPr>
        <w:t xml:space="preserve">بنابراین </w:t>
      </w:r>
      <w:r w:rsidR="00857E74">
        <w:rPr>
          <w:rFonts w:hint="cs"/>
          <w:rtl/>
        </w:rPr>
        <w:t>کلام</w:t>
      </w:r>
      <w:r w:rsidR="00B723F3">
        <w:rPr>
          <w:rFonts w:hint="cs"/>
          <w:rtl/>
        </w:rPr>
        <w:t xml:space="preserve"> صاحب جواهر تمام است و اشکال مرحوم آقای خوانساری وارد نیست.</w:t>
      </w:r>
    </w:p>
    <w:p w:rsidR="00EC6410" w:rsidRDefault="003335FC" w:rsidP="003335FC">
      <w:pPr>
        <w:pStyle w:val="Heading1"/>
        <w:rPr>
          <w:rtl/>
        </w:rPr>
      </w:pPr>
      <w:bookmarkStart w:id="10" w:name="_Toc21317266"/>
      <w:r>
        <w:rPr>
          <w:rFonts w:hint="cs"/>
          <w:rtl/>
        </w:rPr>
        <w:t>تمسک به آیاتی که در مقام بیان نیستند</w:t>
      </w:r>
      <w:bookmarkEnd w:id="10"/>
    </w:p>
    <w:p w:rsidR="00EC6410" w:rsidRDefault="003335FC" w:rsidP="003335FC">
      <w:pPr>
        <w:jc w:val="both"/>
        <w:rPr>
          <w:rtl/>
        </w:rPr>
      </w:pPr>
      <w:r>
        <w:rPr>
          <w:rFonts w:hint="cs"/>
          <w:rtl/>
        </w:rPr>
        <w:t xml:space="preserve">آیت الله شبیری زنجانی </w:t>
      </w:r>
      <w:r w:rsidRPr="00104519">
        <w:rPr>
          <w:rFonts w:hint="cs"/>
          <w:sz w:val="24"/>
          <w:szCs w:val="24"/>
          <w:rtl/>
        </w:rPr>
        <w:t>دام ظله</w:t>
      </w:r>
      <w:r>
        <w:rPr>
          <w:rFonts w:hint="cs"/>
          <w:sz w:val="24"/>
          <w:szCs w:val="24"/>
          <w:rtl/>
        </w:rPr>
        <w:t xml:space="preserve"> </w:t>
      </w:r>
      <w:r>
        <w:rPr>
          <w:rFonts w:hint="cs"/>
          <w:sz w:val="28"/>
          <w:rtl/>
        </w:rPr>
        <w:t>فرمودند: در مواردی که روایات به آیاتی تمسک کرده اند که آن آیات در مقام بیان نیستند، در واقع اطلاق مقامی وجود دارد.</w:t>
      </w:r>
    </w:p>
    <w:p w:rsidR="00EC6410" w:rsidRDefault="00753366" w:rsidP="00F11CC8">
      <w:pPr>
        <w:jc w:val="both"/>
        <w:rPr>
          <w:rtl/>
        </w:rPr>
      </w:pPr>
      <w:r w:rsidRPr="00D57CFD">
        <w:rPr>
          <w:rFonts w:hint="cs"/>
          <w:highlight w:val="yellow"/>
          <w:rtl/>
        </w:rPr>
        <w:t xml:space="preserve">به نظر می رسد </w:t>
      </w:r>
      <w:r>
        <w:rPr>
          <w:rFonts w:hint="cs"/>
          <w:rtl/>
        </w:rPr>
        <w:t>در بعضی موارد اطلاق لفظی وجود دارد.</w:t>
      </w:r>
    </w:p>
    <w:p w:rsidR="00202A68" w:rsidRDefault="00202A68" w:rsidP="003A4888">
      <w:pPr>
        <w:jc w:val="both"/>
        <w:rPr>
          <w:rtl/>
        </w:rPr>
      </w:pPr>
      <w:r>
        <w:rPr>
          <w:rFonts w:hint="cs"/>
          <w:rtl/>
        </w:rPr>
        <w:t xml:space="preserve">مثلا در روایاتی به این آیه تمسک شده است: </w:t>
      </w:r>
      <w:r w:rsidR="001D248D">
        <w:rPr>
          <w:rFonts w:ascii="Arial" w:hAnsi="Arial" w:cs="Arial" w:hint="cs"/>
          <w:rtl/>
        </w:rPr>
        <w:t>﴿</w:t>
      </w:r>
      <w:r w:rsidR="001D248D" w:rsidRPr="001D248D">
        <w:rPr>
          <w:rFonts w:hint="cs"/>
          <w:color w:val="008000"/>
          <w:rtl/>
        </w:rPr>
        <w:t>ضَرَبَ اللَّهُ مَثَلاً عَبْداً مَمْلُوكاً لاَ يَقْدِرُ عَلَى شَيْ‌ءٍ وَ مَنْ رَزَقْنَاهُ مِنَّا رِزْقاً حَسَناً فَهُوَ يُنْفِقُ مِنْهُ سِرّاً وَ جَهْراً هَلْ يَسْتَوُونَ الْحَمْدُ لِلَّهِ بَلْ أَكْثَرُهُمْ لاَ يَعْلَمُونَ</w:t>
      </w:r>
      <w:r w:rsidR="001D248D" w:rsidRPr="009E60D1">
        <w:rPr>
          <w:rFonts w:ascii="Arial" w:hAnsi="Arial" w:cs="Arial" w:hint="cs"/>
          <w:color w:val="008000"/>
          <w:rtl/>
        </w:rPr>
        <w:t>﴾</w:t>
      </w:r>
      <w:r w:rsidR="001D248D">
        <w:rPr>
          <w:rFonts w:hint="cs"/>
          <w:rtl/>
        </w:rPr>
        <w:t xml:space="preserve"> </w:t>
      </w:r>
      <w:r w:rsidR="001D248D">
        <w:rPr>
          <w:rStyle w:val="FootnoteReference"/>
          <w:rtl/>
        </w:rPr>
        <w:footnoteReference w:id="6"/>
      </w:r>
      <w:r w:rsidR="00D57CFD">
        <w:rPr>
          <w:rFonts w:hint="cs"/>
          <w:rtl/>
        </w:rPr>
        <w:t xml:space="preserve"> </w:t>
      </w:r>
      <w:r>
        <w:rPr>
          <w:rFonts w:hint="cs"/>
          <w:rtl/>
        </w:rPr>
        <w:t xml:space="preserve">که </w:t>
      </w:r>
      <w:r w:rsidR="00516E77">
        <w:rPr>
          <w:rFonts w:hint="cs"/>
          <w:rtl/>
        </w:rPr>
        <w:t>نکاح و</w:t>
      </w:r>
      <w:r>
        <w:rPr>
          <w:rFonts w:hint="cs"/>
          <w:rtl/>
        </w:rPr>
        <w:t xml:space="preserve"> ط</w:t>
      </w:r>
      <w:r w:rsidR="003A4888">
        <w:rPr>
          <w:rFonts w:hint="cs"/>
          <w:rtl/>
        </w:rPr>
        <w:t>لاق عبد</w:t>
      </w:r>
      <w:r w:rsidR="00516E77">
        <w:rPr>
          <w:rFonts w:hint="cs"/>
          <w:rtl/>
        </w:rPr>
        <w:t xml:space="preserve"> به غیر اذن مولا صحیح نیست.</w:t>
      </w:r>
    </w:p>
    <w:p w:rsidR="001D248D" w:rsidRPr="001D248D" w:rsidRDefault="001D248D" w:rsidP="001D248D">
      <w:pPr>
        <w:jc w:val="both"/>
        <w:rPr>
          <w:color w:val="008000"/>
        </w:rPr>
      </w:pPr>
      <w:r w:rsidRPr="001D248D">
        <w:rPr>
          <w:rFonts w:hint="cs"/>
          <w:rtl/>
        </w:rPr>
        <w:t xml:space="preserve">رَوَى الْحُسَيْنُ بْنُ سَعِيدٍ عَنِ ابْنِ أَبِي عُمَيْرٍ عَنِ ابْنِ أُذَيْنَةَ عَنْ زُرَارَةَ عَنْ أَبِي جَعْفَرٍ وَ أَبِي عَبْدِ اللَّهِ ع قَالا </w:t>
      </w:r>
      <w:r w:rsidRPr="001D248D">
        <w:rPr>
          <w:rFonts w:hint="cs"/>
          <w:color w:val="008000"/>
          <w:rtl/>
        </w:rPr>
        <w:t xml:space="preserve">الْمَمْلُوكُ‏ لَا يَجُوزُ طَلَاقُهُ‏ وَ لَا نِكَاحُهُ إِلَّا بِإِذْنِ سَيِّدِهِ قُلْتُ فَإِنَّ السَّيِّدَ كَانَ زَوَّجَهُ بِيَدِ مَنِ الطَّلَاقُ قَالَ بِيَدِ السَّيِّدِ </w:t>
      </w:r>
      <w:r>
        <w:rPr>
          <w:rFonts w:ascii="Arial" w:hAnsi="Arial" w:cs="Arial" w:hint="cs"/>
          <w:color w:val="008000"/>
          <w:rtl/>
        </w:rPr>
        <w:t>﴿</w:t>
      </w:r>
      <w:r w:rsidRPr="001D248D">
        <w:rPr>
          <w:rFonts w:hint="cs"/>
          <w:color w:val="008000"/>
          <w:rtl/>
        </w:rPr>
        <w:t>ضَرَبَ اللَّهُ مَثَلًا عَبْداً مَمْلُوكاً لا يَقْدِرُ عَلى‏ شَيْ‏ءٍ</w:t>
      </w:r>
      <w:r w:rsidRPr="009E60D1">
        <w:rPr>
          <w:rFonts w:ascii="Arial" w:hAnsi="Arial" w:cs="Arial" w:hint="cs"/>
          <w:color w:val="008000"/>
          <w:rtl/>
        </w:rPr>
        <w:t>﴾</w:t>
      </w:r>
      <w:r w:rsidRPr="001D248D">
        <w:rPr>
          <w:rFonts w:hint="cs"/>
          <w:color w:val="008000"/>
          <w:rtl/>
        </w:rPr>
        <w:t xml:space="preserve"> الشَّيْ‏ءُ الطَّلَاقُ.</w:t>
      </w:r>
      <w:r>
        <w:rPr>
          <w:rStyle w:val="FootnoteReference"/>
          <w:color w:val="008000"/>
          <w:rtl/>
        </w:rPr>
        <w:footnoteReference w:id="7"/>
      </w:r>
    </w:p>
    <w:p w:rsidR="002B1FFA" w:rsidRDefault="002B1FFA" w:rsidP="0072259E">
      <w:pPr>
        <w:jc w:val="both"/>
        <w:rPr>
          <w:rtl/>
        </w:rPr>
      </w:pPr>
      <w:r>
        <w:rPr>
          <w:rFonts w:hint="cs"/>
          <w:rtl/>
        </w:rPr>
        <w:t>امام می فرماید: منظور از «شیء» که در آیه آمده است، شامل طلاق هم می شود.</w:t>
      </w:r>
    </w:p>
    <w:p w:rsidR="001D248D" w:rsidRPr="0072259E" w:rsidRDefault="001D248D" w:rsidP="0072259E">
      <w:pPr>
        <w:jc w:val="both"/>
        <w:rPr>
          <w:color w:val="008000"/>
        </w:rPr>
      </w:pPr>
      <w:r w:rsidRPr="001D248D">
        <w:rPr>
          <w:rFonts w:hint="cs"/>
          <w:rtl/>
        </w:rPr>
        <w:t xml:space="preserve">رَوَى الْحُسَيْنُ بْنُ سَعِيدٍ عَنْ حَمَّادِ بْنِ عِيسَى عَنْ حَرِيزٍ عَنْ مُحَمَّدِ بْنِ مُسْلِمٍ قَالَ: </w:t>
      </w:r>
      <w:r w:rsidRPr="0072259E">
        <w:rPr>
          <w:rFonts w:hint="cs"/>
          <w:color w:val="008000"/>
          <w:rtl/>
        </w:rPr>
        <w:t xml:space="preserve">سَأَلْتُ أَبَا عَبْدِ اللَّهِ ع عَنْ رَجُلٍ يُنْكِحُ أَمَتَهُ مِنْ رَجُلٍ أَ يُفَرِّقُ بَيْنَهُمَا إِذَا شَاءَ فَقَالَ إِنْ كَانَ مَمْلُوكَهُ فَلْيُفَرِّقْ بَيْنَهُمَا إِذَا شَاءَ إِنَّ اللَّهَ تَعَالَى يَقُولُ‏ </w:t>
      </w:r>
      <w:r w:rsidR="0072259E">
        <w:rPr>
          <w:rFonts w:ascii="Arial" w:hAnsi="Arial" w:cs="Arial" w:hint="cs"/>
          <w:color w:val="008000"/>
          <w:rtl/>
        </w:rPr>
        <w:t>﴿</w:t>
      </w:r>
      <w:r w:rsidR="0072259E" w:rsidRPr="0072259E">
        <w:rPr>
          <w:rFonts w:hint="cs"/>
          <w:color w:val="008000"/>
          <w:rtl/>
        </w:rPr>
        <w:t>عَبْداً مَمْلُوكاً لا يَقْدِرُ عَلى‏ شَيْ‏ء</w:t>
      </w:r>
      <w:r w:rsidRPr="0072259E">
        <w:rPr>
          <w:rFonts w:hint="cs"/>
          <w:color w:val="008000"/>
          <w:rtl/>
        </w:rPr>
        <w:t>ٍ</w:t>
      </w:r>
      <w:r w:rsidR="0072259E" w:rsidRPr="009E60D1">
        <w:rPr>
          <w:rFonts w:ascii="Arial" w:hAnsi="Arial" w:cs="Arial" w:hint="cs"/>
          <w:color w:val="008000"/>
          <w:rtl/>
        </w:rPr>
        <w:t>﴾</w:t>
      </w:r>
      <w:r w:rsidRPr="0072259E">
        <w:rPr>
          <w:rFonts w:hint="cs"/>
          <w:color w:val="008000"/>
          <w:rtl/>
        </w:rPr>
        <w:t xml:space="preserve"> فَلَيْسَ‏ لِلْعَبْدِ شَيْ‏ءٌ مِنَ الْأَمْرِ وَ إِنْ كَانَ زَوْجُهَا حُرّاً فَإِنَّ طَلَاقَهَا صَفْقَتُهَا.</w:t>
      </w:r>
      <w:r w:rsidR="0072259E">
        <w:rPr>
          <w:rStyle w:val="FootnoteReference"/>
          <w:color w:val="008000"/>
          <w:rtl/>
        </w:rPr>
        <w:footnoteReference w:id="8"/>
      </w:r>
    </w:p>
    <w:p w:rsidR="001D248D" w:rsidRDefault="0078495A" w:rsidP="00F11CC8">
      <w:pPr>
        <w:jc w:val="both"/>
        <w:rPr>
          <w:rtl/>
        </w:rPr>
      </w:pPr>
      <w:r>
        <w:rPr>
          <w:rFonts w:hint="cs"/>
          <w:rtl/>
        </w:rPr>
        <w:t>با این که این آیه در مقام بیان این جهت نیست، چ</w:t>
      </w:r>
      <w:r w:rsidR="00257411">
        <w:rPr>
          <w:rFonts w:hint="cs"/>
          <w:rtl/>
        </w:rPr>
        <w:t xml:space="preserve">ه </w:t>
      </w:r>
      <w:r>
        <w:rPr>
          <w:rFonts w:hint="cs"/>
          <w:rtl/>
        </w:rPr>
        <w:t xml:space="preserve">طور در روایت </w:t>
      </w:r>
      <w:r w:rsidR="0007550A">
        <w:rPr>
          <w:rFonts w:hint="cs"/>
          <w:rtl/>
        </w:rPr>
        <w:t>به آن تمسک شده است؟</w:t>
      </w:r>
    </w:p>
    <w:p w:rsidR="00202A68" w:rsidRDefault="0007550A" w:rsidP="00F11CC8">
      <w:pPr>
        <w:jc w:val="both"/>
        <w:rPr>
          <w:rtl/>
        </w:rPr>
      </w:pPr>
      <w:r>
        <w:rPr>
          <w:rFonts w:hint="cs"/>
          <w:rtl/>
        </w:rPr>
        <w:t>پاسخ این است که اصل اطلاق برای این است که قضیه‌ی مهمله را تبدیل به عام کنیم.</w:t>
      </w:r>
    </w:p>
    <w:p w:rsidR="0007550A" w:rsidRDefault="0007550A" w:rsidP="00F11CC8">
      <w:pPr>
        <w:jc w:val="both"/>
        <w:rPr>
          <w:rtl/>
        </w:rPr>
      </w:pPr>
      <w:r>
        <w:rPr>
          <w:rFonts w:hint="cs"/>
          <w:rtl/>
        </w:rPr>
        <w:t>مثلا می گوییم: «الانسان واجب الاکرام»</w:t>
      </w:r>
    </w:p>
    <w:p w:rsidR="0007550A" w:rsidRDefault="0007550A" w:rsidP="00F11CC8">
      <w:pPr>
        <w:jc w:val="both"/>
        <w:rPr>
          <w:rtl/>
        </w:rPr>
      </w:pPr>
      <w:r>
        <w:rPr>
          <w:rFonts w:hint="cs"/>
          <w:rtl/>
        </w:rPr>
        <w:t xml:space="preserve">در جایی که بعضی از </w:t>
      </w:r>
      <w:r w:rsidR="001A5954">
        <w:rPr>
          <w:rFonts w:hint="cs"/>
          <w:rtl/>
        </w:rPr>
        <w:t>افراد انسان، واجب الاکرام باشند، این جمله صحیح است؛ زیرا قضیه‌ی حملیه برای قضیه‌ی مهمله وضع شده است.</w:t>
      </w:r>
    </w:p>
    <w:p w:rsidR="00202A68" w:rsidRDefault="001A5954" w:rsidP="00F11CC8">
      <w:pPr>
        <w:jc w:val="both"/>
        <w:rPr>
          <w:rtl/>
        </w:rPr>
      </w:pPr>
      <w:r>
        <w:rPr>
          <w:rFonts w:hint="cs"/>
          <w:rtl/>
        </w:rPr>
        <w:t>بله اگر</w:t>
      </w:r>
      <w:r w:rsidR="00BD4B16">
        <w:rPr>
          <w:rFonts w:hint="cs"/>
          <w:rtl/>
        </w:rPr>
        <w:t xml:space="preserve"> «کل» را به عنوان</w:t>
      </w:r>
      <w:r>
        <w:rPr>
          <w:rFonts w:hint="cs"/>
          <w:rtl/>
        </w:rPr>
        <w:t xml:space="preserve"> </w:t>
      </w:r>
      <w:r w:rsidR="00BD4B16">
        <w:rPr>
          <w:rFonts w:hint="cs"/>
          <w:rtl/>
        </w:rPr>
        <w:t>سور قضیه بیاوریم این قضیه‌ی مهمله تبدیل به قضیه‌ی کلیه می شود. اما اگر سور نداشته باشد، قضیه‌ی مهمله در قوه‌ی قضیه‌ی جزئیه است که هم با جزئی بودن و هم با کلی بودن سازگار است</w:t>
      </w:r>
      <w:r w:rsidR="00C23304">
        <w:rPr>
          <w:rFonts w:hint="cs"/>
          <w:rtl/>
        </w:rPr>
        <w:t xml:space="preserve"> که اگر بخواهد کلیت داشته باشد نیاز به مقدمات حکمت دارد</w:t>
      </w:r>
      <w:r w:rsidR="00D45FEC">
        <w:rPr>
          <w:rFonts w:hint="cs"/>
          <w:rtl/>
        </w:rPr>
        <w:t xml:space="preserve"> و باید متکلم در مقام بیان سور قضیه باشد</w:t>
      </w:r>
      <w:r w:rsidR="00563CD9">
        <w:rPr>
          <w:rFonts w:hint="cs"/>
          <w:rtl/>
        </w:rPr>
        <w:t xml:space="preserve"> تا این قضیه‌ی مهمله تبدیل به قضیه‌ی کلیه شود.</w:t>
      </w:r>
      <w:r w:rsidR="00627C80">
        <w:rPr>
          <w:rFonts w:hint="cs"/>
          <w:rtl/>
        </w:rPr>
        <w:t xml:space="preserve"> یعنی همان مفادی را که «کل» وضعا بر آن دلالت می کند، قرینه‌ی حکمت دال بر آن است در صورتی که متکلم در مقام بیان باشد.</w:t>
      </w:r>
    </w:p>
    <w:p w:rsidR="00F77F24" w:rsidRDefault="00A667A0" w:rsidP="00F77F24">
      <w:pPr>
        <w:jc w:val="both"/>
        <w:rPr>
          <w:rtl/>
        </w:rPr>
      </w:pPr>
      <w:r>
        <w:rPr>
          <w:rFonts w:hint="cs"/>
          <w:rtl/>
        </w:rPr>
        <w:t>این کلام در قضیه‌ی مثبت است.</w:t>
      </w:r>
    </w:p>
    <w:p w:rsidR="00202A68" w:rsidRPr="00A45FA8" w:rsidRDefault="00A667A0" w:rsidP="00F77F24">
      <w:pPr>
        <w:jc w:val="both"/>
        <w:rPr>
          <w:rtl/>
        </w:rPr>
      </w:pPr>
      <w:r>
        <w:rPr>
          <w:rFonts w:hint="cs"/>
          <w:rtl/>
        </w:rPr>
        <w:t>اما در قضیه‌ی منفی مثل</w:t>
      </w:r>
      <w:r w:rsidR="00A45FA8">
        <w:rPr>
          <w:rFonts w:hint="cs"/>
          <w:rtl/>
        </w:rPr>
        <w:t xml:space="preserve"> </w:t>
      </w:r>
      <w:r w:rsidR="00A45FA8">
        <w:rPr>
          <w:rFonts w:ascii="Arial" w:hAnsi="Arial" w:cs="Arial" w:hint="cs"/>
          <w:rtl/>
        </w:rPr>
        <w:t>﴿</w:t>
      </w:r>
      <w:r w:rsidR="00A45FA8" w:rsidRPr="00A45FA8">
        <w:rPr>
          <w:rFonts w:hint="cs"/>
          <w:color w:val="008000"/>
          <w:rtl/>
        </w:rPr>
        <w:t>لا يَقْدِرُ عَلى‏ شَيْ‏ءٍ</w:t>
      </w:r>
      <w:r w:rsidR="00A45FA8" w:rsidRPr="009E60D1">
        <w:rPr>
          <w:rFonts w:ascii="Arial" w:hAnsi="Arial" w:cs="Arial" w:hint="cs"/>
          <w:color w:val="008000"/>
          <w:rtl/>
        </w:rPr>
        <w:t>﴾</w:t>
      </w:r>
      <w:r w:rsidR="00A45FA8">
        <w:rPr>
          <w:rFonts w:hint="cs"/>
          <w:color w:val="008000"/>
          <w:rtl/>
        </w:rPr>
        <w:t xml:space="preserve"> </w:t>
      </w:r>
      <w:r w:rsidR="00A45FA8" w:rsidRPr="00A45FA8">
        <w:rPr>
          <w:rFonts w:hint="cs"/>
          <w:rtl/>
        </w:rPr>
        <w:t xml:space="preserve">نیازی </w:t>
      </w:r>
      <w:r w:rsidR="002153FD">
        <w:rPr>
          <w:rFonts w:hint="cs"/>
          <w:rtl/>
        </w:rPr>
        <w:t>به مقدمات حکمت نیست؛ چون نفی طبیعت به نفی جمیع افرادش می باشد. بر خلاف اثبات طبیعت که اگر فی الجمله افرادی داشته باشد، طبیعت هم موجود است.</w:t>
      </w:r>
    </w:p>
    <w:p w:rsidR="00202A68" w:rsidRDefault="004045DC" w:rsidP="004C7C99">
      <w:pPr>
        <w:jc w:val="both"/>
        <w:rPr>
          <w:rtl/>
        </w:rPr>
      </w:pPr>
      <w:r>
        <w:rPr>
          <w:rFonts w:ascii="Arial" w:hAnsi="Arial" w:cs="Arial" w:hint="cs"/>
          <w:color w:val="008000"/>
          <w:rtl/>
        </w:rPr>
        <w:t>﴿</w:t>
      </w:r>
      <w:r w:rsidRPr="004045DC">
        <w:rPr>
          <w:rFonts w:hint="cs"/>
          <w:color w:val="008000"/>
          <w:rtl/>
        </w:rPr>
        <w:t xml:space="preserve"> لا يَقْدِرُ عَلى‏ شَيْ‏ء</w:t>
      </w:r>
      <w:r w:rsidRPr="009E60D1">
        <w:rPr>
          <w:rFonts w:ascii="Arial" w:hAnsi="Arial" w:cs="Arial" w:hint="cs"/>
          <w:color w:val="008000"/>
          <w:rtl/>
        </w:rPr>
        <w:t>﴾</w:t>
      </w:r>
      <w:r>
        <w:rPr>
          <w:rFonts w:ascii="Arial" w:hAnsi="Arial" w:cs="Arial" w:hint="cs"/>
          <w:color w:val="008000"/>
          <w:rtl/>
        </w:rPr>
        <w:t xml:space="preserve"> </w:t>
      </w:r>
      <w:r w:rsidRPr="004045DC">
        <w:rPr>
          <w:rFonts w:hint="cs"/>
          <w:rtl/>
        </w:rPr>
        <w:t>که در ا</w:t>
      </w:r>
      <w:r>
        <w:rPr>
          <w:rFonts w:hint="cs"/>
          <w:rtl/>
        </w:rPr>
        <w:t>ین روایت است</w:t>
      </w:r>
      <w:r w:rsidR="004C7C99">
        <w:rPr>
          <w:rFonts w:hint="cs"/>
          <w:rtl/>
        </w:rPr>
        <w:t xml:space="preserve">، منظور امور تکوینیه نیست؛ زیرا عبد قدرت بر خوردن، آشامیدن و سایر امور دارد. در نتیجه مراد از شیء امور تشریعیه است. اگر </w:t>
      </w:r>
      <w:r w:rsidR="003E6435">
        <w:rPr>
          <w:rFonts w:hint="cs"/>
          <w:rtl/>
        </w:rPr>
        <w:t xml:space="preserve">عبد </w:t>
      </w:r>
      <w:r w:rsidR="004C7C99">
        <w:rPr>
          <w:rFonts w:hint="cs"/>
          <w:rtl/>
        </w:rPr>
        <w:t xml:space="preserve">بر بعضی از امور تشریعی قدرت داشته باشد، </w:t>
      </w:r>
      <w:r w:rsidR="004C7C99">
        <w:rPr>
          <w:rFonts w:ascii="Arial" w:hAnsi="Arial" w:cs="Arial" w:hint="cs"/>
          <w:rtl/>
        </w:rPr>
        <w:t>﴿</w:t>
      </w:r>
      <w:r w:rsidR="004C7C99" w:rsidRPr="004C7C99">
        <w:rPr>
          <w:rFonts w:hint="cs"/>
          <w:color w:val="008000"/>
          <w:rtl/>
        </w:rPr>
        <w:t xml:space="preserve"> لا يَقْدِرُ عَلى‏ شَيْ‏ء</w:t>
      </w:r>
      <w:r w:rsidR="004C7C99" w:rsidRPr="009E60D1">
        <w:rPr>
          <w:rFonts w:ascii="Arial" w:hAnsi="Arial" w:cs="Arial" w:hint="cs"/>
          <w:color w:val="008000"/>
          <w:rtl/>
        </w:rPr>
        <w:t>﴾</w:t>
      </w:r>
      <w:r w:rsidR="004C7C99">
        <w:rPr>
          <w:rFonts w:hint="cs"/>
          <w:color w:val="008000"/>
          <w:rtl/>
        </w:rPr>
        <w:t xml:space="preserve"> </w:t>
      </w:r>
      <w:r w:rsidR="004C7C99" w:rsidRPr="004C7C99">
        <w:rPr>
          <w:rFonts w:hint="cs"/>
          <w:rtl/>
        </w:rPr>
        <w:t>صحیح نیست</w:t>
      </w:r>
      <w:r w:rsidR="004C7C99">
        <w:rPr>
          <w:rFonts w:hint="cs"/>
          <w:rtl/>
        </w:rPr>
        <w:t xml:space="preserve">. </w:t>
      </w:r>
      <w:r w:rsidR="009E3DE4">
        <w:rPr>
          <w:rFonts w:hint="cs"/>
          <w:rtl/>
        </w:rPr>
        <w:t>این</w:t>
      </w:r>
      <w:r w:rsidR="004E57A6">
        <w:rPr>
          <w:rFonts w:hint="cs"/>
          <w:rtl/>
        </w:rPr>
        <w:t xml:space="preserve"> </w:t>
      </w:r>
      <w:r w:rsidR="009E3DE4">
        <w:rPr>
          <w:rFonts w:hint="cs"/>
          <w:rtl/>
        </w:rPr>
        <w:t>جا قضیه‌ی منفی به منزله‌ی عام است.</w:t>
      </w:r>
      <w:r w:rsidR="00C31B61">
        <w:rPr>
          <w:rFonts w:hint="cs"/>
          <w:rtl/>
        </w:rPr>
        <w:t xml:space="preserve"> یعنی هیچ یک از امور تشریعی عبد در اختیار خودش نیست.</w:t>
      </w:r>
    </w:p>
    <w:p w:rsidR="0092721C" w:rsidRPr="004C7C99" w:rsidRDefault="0092721C" w:rsidP="004C7C99">
      <w:pPr>
        <w:jc w:val="both"/>
        <w:rPr>
          <w:rtl/>
        </w:rPr>
      </w:pPr>
      <w:r>
        <w:rPr>
          <w:rFonts w:hint="cs"/>
          <w:rtl/>
        </w:rPr>
        <w:t>نتیجه این</w:t>
      </w:r>
      <w:r w:rsidR="004E57A6">
        <w:rPr>
          <w:rFonts w:hint="cs"/>
          <w:rtl/>
        </w:rPr>
        <w:t xml:space="preserve"> </w:t>
      </w:r>
      <w:r>
        <w:rPr>
          <w:rFonts w:hint="cs"/>
          <w:rtl/>
        </w:rPr>
        <w:t>که این آیه مطلق نیست بلکه عام است</w:t>
      </w:r>
      <w:r w:rsidR="00A06B65">
        <w:rPr>
          <w:rFonts w:hint="cs"/>
          <w:rtl/>
        </w:rPr>
        <w:t xml:space="preserve"> که می توان</w:t>
      </w:r>
      <w:r w:rsidR="003A2E5E">
        <w:rPr>
          <w:rFonts w:hint="cs"/>
          <w:rtl/>
        </w:rPr>
        <w:t xml:space="preserve"> برای نفی همه‌ی امور</w:t>
      </w:r>
      <w:r w:rsidR="00A06B65">
        <w:rPr>
          <w:rFonts w:hint="cs"/>
          <w:rtl/>
        </w:rPr>
        <w:t xml:space="preserve"> به آن تمسک کرد.</w:t>
      </w:r>
    </w:p>
    <w:sectPr w:rsidR="0092721C" w:rsidRPr="004C7C9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371" w:rsidRDefault="00983371" w:rsidP="008B750B">
      <w:pPr>
        <w:spacing w:line="240" w:lineRule="auto"/>
      </w:pPr>
      <w:r>
        <w:separator/>
      </w:r>
    </w:p>
  </w:endnote>
  <w:endnote w:type="continuationSeparator" w:id="0">
    <w:p w:rsidR="00983371" w:rsidRDefault="0098337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53C6B" w:rsidRPr="00253C6B">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7D00BA" w:rsidP="001B6799">
          <w:pPr>
            <w:pStyle w:val="Footer"/>
            <w:bidi w:val="0"/>
            <w:rPr>
              <w:color w:val="808080" w:themeColor="background1" w:themeShade="80"/>
              <w:rtl/>
            </w:rPr>
          </w:pPr>
          <w:bookmarkStart w:id="19" w:name="BokAdres"/>
          <w:bookmarkEnd w:id="19"/>
          <w:r>
            <w:rPr>
              <w:color w:val="808080" w:themeColor="background1" w:themeShade="80"/>
            </w:rPr>
            <w:t>F1js1_13980715-013_mk3_mfeb.ir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371" w:rsidRDefault="00983371" w:rsidP="008B750B">
      <w:pPr>
        <w:spacing w:line="240" w:lineRule="auto"/>
      </w:pPr>
      <w:r>
        <w:separator/>
      </w:r>
    </w:p>
  </w:footnote>
  <w:footnote w:type="continuationSeparator" w:id="0">
    <w:p w:rsidR="00983371" w:rsidRDefault="00983371" w:rsidP="008B750B">
      <w:pPr>
        <w:spacing w:line="240" w:lineRule="auto"/>
      </w:pPr>
      <w:r>
        <w:continuationSeparator/>
      </w:r>
    </w:p>
  </w:footnote>
  <w:footnote w:id="1">
    <w:p w:rsidR="000F7132" w:rsidRPr="000F7132" w:rsidRDefault="000F7132" w:rsidP="000F7132">
      <w:pPr>
        <w:pStyle w:val="FootnoteText"/>
      </w:pPr>
      <w:r w:rsidRPr="000F7132">
        <w:footnoteRef/>
      </w:r>
      <w:r w:rsidRPr="000F7132">
        <w:rPr>
          <w:rtl/>
        </w:rPr>
        <w:t xml:space="preserve"> </w:t>
      </w:r>
      <w:hyperlink r:id="rId1" w:history="1">
        <w:r w:rsidRPr="000F7132">
          <w:rPr>
            <w:rStyle w:val="Hyperlink"/>
            <w:rFonts w:hint="cs"/>
            <w:rtl/>
          </w:rPr>
          <w:t>مسالک</w:t>
        </w:r>
        <w:r w:rsidRPr="000F7132">
          <w:rPr>
            <w:rStyle w:val="Hyperlink"/>
            <w:rtl/>
          </w:rPr>
          <w:t xml:space="preserve"> </w:t>
        </w:r>
        <w:r w:rsidRPr="000F7132">
          <w:rPr>
            <w:rStyle w:val="Hyperlink"/>
            <w:rFonts w:hint="cs"/>
            <w:rtl/>
          </w:rPr>
          <w:t>الأفهام</w:t>
        </w:r>
        <w:r w:rsidRPr="000F7132">
          <w:rPr>
            <w:rStyle w:val="Hyperlink"/>
            <w:rtl/>
          </w:rPr>
          <w:t xml:space="preserve"> </w:t>
        </w:r>
        <w:r w:rsidRPr="000F7132">
          <w:rPr>
            <w:rStyle w:val="Hyperlink"/>
            <w:rFonts w:hint="cs"/>
            <w:rtl/>
          </w:rPr>
          <w:t>إلی</w:t>
        </w:r>
        <w:r w:rsidRPr="000F7132">
          <w:rPr>
            <w:rStyle w:val="Hyperlink"/>
            <w:rtl/>
          </w:rPr>
          <w:t xml:space="preserve"> </w:t>
        </w:r>
        <w:r w:rsidRPr="000F7132">
          <w:rPr>
            <w:rStyle w:val="Hyperlink"/>
            <w:rFonts w:hint="cs"/>
            <w:rtl/>
          </w:rPr>
          <w:t>تنقیح</w:t>
        </w:r>
        <w:r w:rsidRPr="000F7132">
          <w:rPr>
            <w:rStyle w:val="Hyperlink"/>
            <w:rtl/>
          </w:rPr>
          <w:t xml:space="preserve"> </w:t>
        </w:r>
        <w:r w:rsidRPr="000F7132">
          <w:rPr>
            <w:rStyle w:val="Hyperlink"/>
            <w:rFonts w:hint="cs"/>
            <w:rtl/>
          </w:rPr>
          <w:t>شرائع</w:t>
        </w:r>
        <w:r w:rsidRPr="000F7132">
          <w:rPr>
            <w:rStyle w:val="Hyperlink"/>
            <w:rtl/>
          </w:rPr>
          <w:t xml:space="preserve"> </w:t>
        </w:r>
        <w:r w:rsidRPr="000F7132">
          <w:rPr>
            <w:rStyle w:val="Hyperlink"/>
            <w:rFonts w:hint="cs"/>
            <w:rtl/>
          </w:rPr>
          <w:t>الإسلام،</w:t>
        </w:r>
        <w:r w:rsidRPr="000F7132">
          <w:rPr>
            <w:rStyle w:val="Hyperlink"/>
            <w:rtl/>
          </w:rPr>
          <w:t xml:space="preserve"> </w:t>
        </w:r>
        <w:r w:rsidRPr="000F7132">
          <w:rPr>
            <w:rStyle w:val="Hyperlink"/>
            <w:rFonts w:hint="cs"/>
            <w:rtl/>
          </w:rPr>
          <w:t>زین</w:t>
        </w:r>
        <w:r w:rsidRPr="000F7132">
          <w:rPr>
            <w:rStyle w:val="Hyperlink"/>
            <w:rtl/>
          </w:rPr>
          <w:t xml:space="preserve"> </w:t>
        </w:r>
        <w:r w:rsidRPr="000F7132">
          <w:rPr>
            <w:rStyle w:val="Hyperlink"/>
            <w:rFonts w:hint="cs"/>
            <w:rtl/>
          </w:rPr>
          <w:t>الدین</w:t>
        </w:r>
        <w:r w:rsidRPr="000F7132">
          <w:rPr>
            <w:rStyle w:val="Hyperlink"/>
            <w:rtl/>
          </w:rPr>
          <w:t xml:space="preserve"> </w:t>
        </w:r>
        <w:r w:rsidRPr="000F7132">
          <w:rPr>
            <w:rStyle w:val="Hyperlink"/>
            <w:rFonts w:hint="cs"/>
            <w:rtl/>
          </w:rPr>
          <w:t>بن</w:t>
        </w:r>
        <w:r w:rsidRPr="000F7132">
          <w:rPr>
            <w:rStyle w:val="Hyperlink"/>
            <w:rtl/>
          </w:rPr>
          <w:t xml:space="preserve"> </w:t>
        </w:r>
        <w:r w:rsidRPr="000F7132">
          <w:rPr>
            <w:rStyle w:val="Hyperlink"/>
            <w:rFonts w:hint="cs"/>
            <w:rtl/>
          </w:rPr>
          <w:t>علی</w:t>
        </w:r>
        <w:r w:rsidRPr="000F7132">
          <w:rPr>
            <w:rStyle w:val="Hyperlink"/>
            <w:rtl/>
          </w:rPr>
          <w:t xml:space="preserve"> </w:t>
        </w:r>
        <w:r w:rsidRPr="000F7132">
          <w:rPr>
            <w:rStyle w:val="Hyperlink"/>
            <w:rFonts w:hint="cs"/>
            <w:rtl/>
          </w:rPr>
          <w:t>العاملی</w:t>
        </w:r>
        <w:r w:rsidRPr="000F7132">
          <w:rPr>
            <w:rStyle w:val="Hyperlink"/>
            <w:rtl/>
          </w:rPr>
          <w:t xml:space="preserve"> (</w:t>
        </w:r>
        <w:r w:rsidRPr="000F7132">
          <w:rPr>
            <w:rStyle w:val="Hyperlink"/>
            <w:rFonts w:hint="cs"/>
            <w:rtl/>
          </w:rPr>
          <w:t>الشهید</w:t>
        </w:r>
        <w:r w:rsidRPr="000F7132">
          <w:rPr>
            <w:rStyle w:val="Hyperlink"/>
            <w:rtl/>
          </w:rPr>
          <w:t xml:space="preserve"> </w:t>
        </w:r>
        <w:r w:rsidRPr="000F7132">
          <w:rPr>
            <w:rStyle w:val="Hyperlink"/>
            <w:rFonts w:hint="cs"/>
            <w:rtl/>
          </w:rPr>
          <w:t>الثانی</w:t>
        </w:r>
        <w:r w:rsidRPr="000F7132">
          <w:rPr>
            <w:rStyle w:val="Hyperlink"/>
            <w:rtl/>
          </w:rPr>
          <w:t>)</w:t>
        </w:r>
        <w:r w:rsidRPr="000F7132">
          <w:rPr>
            <w:rStyle w:val="Hyperlink"/>
            <w:rFonts w:hint="cs"/>
            <w:rtl/>
          </w:rPr>
          <w:t>،</w:t>
        </w:r>
        <w:r w:rsidRPr="000F7132">
          <w:rPr>
            <w:rStyle w:val="Hyperlink"/>
            <w:rtl/>
          </w:rPr>
          <w:t xml:space="preserve"> </w:t>
        </w:r>
        <w:r w:rsidRPr="000F7132">
          <w:rPr>
            <w:rStyle w:val="Hyperlink"/>
            <w:rFonts w:hint="cs"/>
            <w:rtl/>
          </w:rPr>
          <w:t>ج</w:t>
        </w:r>
        <w:r w:rsidRPr="000F7132">
          <w:rPr>
            <w:rStyle w:val="Hyperlink"/>
            <w:rtl/>
          </w:rPr>
          <w:t>8</w:t>
        </w:r>
        <w:r w:rsidRPr="000F7132">
          <w:rPr>
            <w:rStyle w:val="Hyperlink"/>
            <w:rFonts w:hint="cs"/>
            <w:rtl/>
          </w:rPr>
          <w:t>،</w:t>
        </w:r>
        <w:r w:rsidRPr="000F7132">
          <w:rPr>
            <w:rStyle w:val="Hyperlink"/>
            <w:rtl/>
          </w:rPr>
          <w:t xml:space="preserve"> </w:t>
        </w:r>
        <w:r w:rsidRPr="000F7132">
          <w:rPr>
            <w:rStyle w:val="Hyperlink"/>
            <w:rFonts w:hint="cs"/>
            <w:rtl/>
          </w:rPr>
          <w:t>ص</w:t>
        </w:r>
        <w:r w:rsidRPr="000F7132">
          <w:rPr>
            <w:rStyle w:val="Hyperlink"/>
            <w:rtl/>
          </w:rPr>
          <w:t>228.</w:t>
        </w:r>
      </w:hyperlink>
    </w:p>
  </w:footnote>
  <w:footnote w:id="2">
    <w:p w:rsidR="0002628A" w:rsidRDefault="0002628A" w:rsidP="0002628A">
      <w:pPr>
        <w:pStyle w:val="FootnoteText"/>
        <w:rPr>
          <w:rtl/>
        </w:rPr>
      </w:pPr>
      <w:r w:rsidRPr="0002628A">
        <w:footnoteRef/>
      </w:r>
      <w:r w:rsidRPr="0002628A">
        <w:rPr>
          <w:rtl/>
        </w:rPr>
        <w:t xml:space="preserve"> </w:t>
      </w:r>
      <w:hyperlink r:id="rId2" w:history="1">
        <w:r w:rsidRPr="0002628A">
          <w:rPr>
            <w:rStyle w:val="Hyperlink"/>
            <w:rFonts w:hint="cs"/>
            <w:rtl/>
          </w:rPr>
          <w:t>الکافی،</w:t>
        </w:r>
        <w:r w:rsidRPr="0002628A">
          <w:rPr>
            <w:rStyle w:val="Hyperlink"/>
            <w:rtl/>
          </w:rPr>
          <w:t xml:space="preserve"> </w:t>
        </w:r>
        <w:r w:rsidRPr="0002628A">
          <w:rPr>
            <w:rStyle w:val="Hyperlink"/>
            <w:rFonts w:hint="cs"/>
            <w:rtl/>
          </w:rPr>
          <w:t>محمد</w:t>
        </w:r>
        <w:r w:rsidRPr="0002628A">
          <w:rPr>
            <w:rStyle w:val="Hyperlink"/>
            <w:rtl/>
          </w:rPr>
          <w:t xml:space="preserve"> </w:t>
        </w:r>
        <w:r w:rsidRPr="0002628A">
          <w:rPr>
            <w:rStyle w:val="Hyperlink"/>
            <w:rFonts w:hint="cs"/>
            <w:rtl/>
          </w:rPr>
          <w:t>بن</w:t>
        </w:r>
        <w:r w:rsidRPr="0002628A">
          <w:rPr>
            <w:rStyle w:val="Hyperlink"/>
            <w:rtl/>
          </w:rPr>
          <w:t xml:space="preserve"> </w:t>
        </w:r>
        <w:r w:rsidRPr="0002628A">
          <w:rPr>
            <w:rStyle w:val="Hyperlink"/>
            <w:rFonts w:hint="cs"/>
            <w:rtl/>
          </w:rPr>
          <w:t>یعقوب</w:t>
        </w:r>
        <w:r w:rsidRPr="0002628A">
          <w:rPr>
            <w:rStyle w:val="Hyperlink"/>
            <w:rtl/>
          </w:rPr>
          <w:t xml:space="preserve"> </w:t>
        </w:r>
        <w:r w:rsidRPr="0002628A">
          <w:rPr>
            <w:rStyle w:val="Hyperlink"/>
            <w:rFonts w:hint="cs"/>
            <w:rtl/>
          </w:rPr>
          <w:t>کلینی،</w:t>
        </w:r>
        <w:r w:rsidRPr="0002628A">
          <w:rPr>
            <w:rStyle w:val="Hyperlink"/>
            <w:rtl/>
          </w:rPr>
          <w:t xml:space="preserve"> </w:t>
        </w:r>
        <w:r w:rsidRPr="0002628A">
          <w:rPr>
            <w:rStyle w:val="Hyperlink"/>
            <w:rFonts w:hint="cs"/>
            <w:rtl/>
          </w:rPr>
          <w:t>ج</w:t>
        </w:r>
        <w:r w:rsidRPr="0002628A">
          <w:rPr>
            <w:rStyle w:val="Hyperlink"/>
            <w:rtl/>
          </w:rPr>
          <w:t>5</w:t>
        </w:r>
        <w:r w:rsidRPr="0002628A">
          <w:rPr>
            <w:rStyle w:val="Hyperlink"/>
            <w:rFonts w:hint="cs"/>
            <w:rtl/>
          </w:rPr>
          <w:t>،</w:t>
        </w:r>
        <w:r w:rsidRPr="0002628A">
          <w:rPr>
            <w:rStyle w:val="Hyperlink"/>
            <w:rtl/>
          </w:rPr>
          <w:t xml:space="preserve"> </w:t>
        </w:r>
        <w:r w:rsidRPr="0002628A">
          <w:rPr>
            <w:rStyle w:val="Hyperlink"/>
            <w:rFonts w:hint="cs"/>
            <w:rtl/>
          </w:rPr>
          <w:t>ص</w:t>
        </w:r>
        <w:r w:rsidRPr="0002628A">
          <w:rPr>
            <w:rStyle w:val="Hyperlink"/>
            <w:rtl/>
          </w:rPr>
          <w:t>411.</w:t>
        </w:r>
      </w:hyperlink>
    </w:p>
    <w:p w:rsidR="0002628A" w:rsidRPr="0002628A" w:rsidRDefault="0002628A" w:rsidP="0002628A">
      <w:pPr>
        <w:pStyle w:val="FootnoteText"/>
      </w:pPr>
      <w:r>
        <w:rPr>
          <w:rFonts w:hint="cs"/>
          <w:rtl/>
        </w:rPr>
        <w:t xml:space="preserve">و </w:t>
      </w:r>
      <w:r w:rsidRPr="0002628A">
        <w:rPr>
          <w:rFonts w:hint="cs"/>
          <w:rtl/>
        </w:rPr>
        <w:t>جامع أحاديث الشيعة (للبروجردي)، ج‏26، ص: 406</w:t>
      </w:r>
      <w:r w:rsidR="00283319">
        <w:rPr>
          <w:rFonts w:hint="cs"/>
          <w:rtl/>
        </w:rPr>
        <w:t>، ح 38885</w:t>
      </w:r>
    </w:p>
  </w:footnote>
  <w:footnote w:id="3">
    <w:p w:rsidR="00465304" w:rsidRPr="00CD384F" w:rsidRDefault="00465304" w:rsidP="00465304">
      <w:pPr>
        <w:pStyle w:val="FootnoteText"/>
      </w:pPr>
      <w:r w:rsidRPr="00CD384F">
        <w:footnoteRef/>
      </w:r>
      <w:r w:rsidRPr="00CD384F">
        <w:rPr>
          <w:rtl/>
        </w:rPr>
        <w:t xml:space="preserve"> </w:t>
      </w:r>
      <w:r w:rsidRPr="00CD384F">
        <w:rPr>
          <w:rFonts w:hint="cs"/>
          <w:rtl/>
        </w:rPr>
        <w:t>سوره</w:t>
      </w:r>
      <w:r w:rsidRPr="00CD384F">
        <w:rPr>
          <w:rtl/>
        </w:rPr>
        <w:t xml:space="preserve"> </w:t>
      </w:r>
      <w:r w:rsidRPr="00CD384F">
        <w:rPr>
          <w:rFonts w:hint="cs"/>
          <w:rtl/>
        </w:rPr>
        <w:t>طلاق،</w:t>
      </w:r>
      <w:r w:rsidRPr="00CD384F">
        <w:rPr>
          <w:rtl/>
        </w:rPr>
        <w:t xml:space="preserve"> </w:t>
      </w:r>
      <w:r w:rsidRPr="00CD384F">
        <w:rPr>
          <w:rFonts w:hint="cs"/>
          <w:rtl/>
        </w:rPr>
        <w:t>آيه</w:t>
      </w:r>
      <w:r w:rsidRPr="00CD384F">
        <w:rPr>
          <w:rtl/>
        </w:rPr>
        <w:t xml:space="preserve"> 4.</w:t>
      </w:r>
    </w:p>
  </w:footnote>
  <w:footnote w:id="4">
    <w:p w:rsidR="002948FF" w:rsidRPr="00F30CBA" w:rsidRDefault="00253C6B" w:rsidP="00F30CBA">
      <w:pPr>
        <w:pStyle w:val="FootnoteText"/>
      </w:pPr>
      <w:hyperlink r:id="rId3" w:history="1">
        <w:r w:rsidR="00F30CBA" w:rsidRPr="00F30CBA">
          <w:rPr>
            <w:rStyle w:val="Hyperlink"/>
            <w:rFonts w:hint="cs"/>
            <w:rtl/>
          </w:rPr>
          <w:t>الکافی،</w:t>
        </w:r>
        <w:r w:rsidR="00F30CBA" w:rsidRPr="00F30CBA">
          <w:rPr>
            <w:rStyle w:val="Hyperlink"/>
            <w:rtl/>
          </w:rPr>
          <w:t xml:space="preserve"> </w:t>
        </w:r>
        <w:r w:rsidR="00F30CBA" w:rsidRPr="00F30CBA">
          <w:rPr>
            <w:rStyle w:val="Hyperlink"/>
            <w:rFonts w:hint="cs"/>
            <w:rtl/>
          </w:rPr>
          <w:t>محمد</w:t>
        </w:r>
        <w:r w:rsidR="00F30CBA" w:rsidRPr="00F30CBA">
          <w:rPr>
            <w:rStyle w:val="Hyperlink"/>
            <w:rtl/>
          </w:rPr>
          <w:t xml:space="preserve"> </w:t>
        </w:r>
        <w:r w:rsidR="00F30CBA" w:rsidRPr="00F30CBA">
          <w:rPr>
            <w:rStyle w:val="Hyperlink"/>
            <w:rFonts w:hint="cs"/>
            <w:rtl/>
          </w:rPr>
          <w:t>بن</w:t>
        </w:r>
        <w:r w:rsidR="00F30CBA" w:rsidRPr="00F30CBA">
          <w:rPr>
            <w:rStyle w:val="Hyperlink"/>
            <w:rtl/>
          </w:rPr>
          <w:t xml:space="preserve"> </w:t>
        </w:r>
        <w:r w:rsidR="00F30CBA" w:rsidRPr="00F30CBA">
          <w:rPr>
            <w:rStyle w:val="Hyperlink"/>
            <w:rFonts w:hint="cs"/>
            <w:rtl/>
          </w:rPr>
          <w:t>یعقوب</w:t>
        </w:r>
        <w:r w:rsidR="00F30CBA" w:rsidRPr="00F30CBA">
          <w:rPr>
            <w:rStyle w:val="Hyperlink"/>
            <w:rtl/>
          </w:rPr>
          <w:t xml:space="preserve"> </w:t>
        </w:r>
        <w:r w:rsidR="00F30CBA" w:rsidRPr="00F30CBA">
          <w:rPr>
            <w:rStyle w:val="Hyperlink"/>
            <w:rFonts w:hint="cs"/>
            <w:rtl/>
          </w:rPr>
          <w:t>کلینی،</w:t>
        </w:r>
        <w:r w:rsidR="00F30CBA" w:rsidRPr="00F30CBA">
          <w:rPr>
            <w:rStyle w:val="Hyperlink"/>
            <w:rtl/>
          </w:rPr>
          <w:t xml:space="preserve"> </w:t>
        </w:r>
        <w:r w:rsidR="00F30CBA" w:rsidRPr="00F30CBA">
          <w:rPr>
            <w:rStyle w:val="Hyperlink"/>
            <w:rFonts w:hint="cs"/>
            <w:rtl/>
          </w:rPr>
          <w:t>ج</w:t>
        </w:r>
        <w:r w:rsidR="00F30CBA" w:rsidRPr="00F30CBA">
          <w:rPr>
            <w:rStyle w:val="Hyperlink"/>
            <w:rtl/>
          </w:rPr>
          <w:t>6</w:t>
        </w:r>
        <w:r w:rsidR="00F30CBA" w:rsidRPr="00F30CBA">
          <w:rPr>
            <w:rStyle w:val="Hyperlink"/>
            <w:rFonts w:hint="cs"/>
            <w:rtl/>
          </w:rPr>
          <w:t>،</w:t>
        </w:r>
        <w:r w:rsidR="00F30CBA" w:rsidRPr="00F30CBA">
          <w:rPr>
            <w:rStyle w:val="Hyperlink"/>
            <w:rtl/>
          </w:rPr>
          <w:t xml:space="preserve"> </w:t>
        </w:r>
        <w:r w:rsidR="00F30CBA" w:rsidRPr="00F30CBA">
          <w:rPr>
            <w:rStyle w:val="Hyperlink"/>
            <w:rFonts w:hint="cs"/>
            <w:rtl/>
          </w:rPr>
          <w:t>ص</w:t>
        </w:r>
        <w:r w:rsidR="00F30CBA" w:rsidRPr="00F30CBA">
          <w:rPr>
            <w:rStyle w:val="Hyperlink"/>
            <w:rtl/>
          </w:rPr>
          <w:t>84.</w:t>
        </w:r>
      </w:hyperlink>
    </w:p>
  </w:footnote>
  <w:footnote w:id="5">
    <w:p w:rsidR="006064EA" w:rsidRPr="007C075D" w:rsidRDefault="006064EA" w:rsidP="006064EA">
      <w:pPr>
        <w:pStyle w:val="FootnoteText"/>
      </w:pPr>
      <w:r w:rsidRPr="007C075D">
        <w:footnoteRef/>
      </w:r>
      <w:r w:rsidRPr="007C075D">
        <w:rPr>
          <w:rtl/>
        </w:rPr>
        <w:t xml:space="preserve"> </w:t>
      </w:r>
      <w:r w:rsidRPr="007C075D">
        <w:rPr>
          <w:rFonts w:hint="cs"/>
          <w:rtl/>
        </w:rPr>
        <w:t>سوره</w:t>
      </w:r>
      <w:r w:rsidRPr="007C075D">
        <w:rPr>
          <w:rtl/>
        </w:rPr>
        <w:t xml:space="preserve"> </w:t>
      </w:r>
      <w:r w:rsidRPr="007C075D">
        <w:rPr>
          <w:rFonts w:hint="cs"/>
          <w:rtl/>
        </w:rPr>
        <w:t>احزاب،</w:t>
      </w:r>
      <w:r w:rsidRPr="007C075D">
        <w:rPr>
          <w:rtl/>
        </w:rPr>
        <w:t xml:space="preserve"> </w:t>
      </w:r>
      <w:r w:rsidRPr="007C075D">
        <w:rPr>
          <w:rFonts w:hint="cs"/>
          <w:rtl/>
        </w:rPr>
        <w:t>آيه</w:t>
      </w:r>
      <w:r w:rsidRPr="007C075D">
        <w:rPr>
          <w:rtl/>
        </w:rPr>
        <w:t xml:space="preserve"> 49.</w:t>
      </w:r>
    </w:p>
  </w:footnote>
  <w:footnote w:id="6">
    <w:p w:rsidR="001D248D" w:rsidRPr="001D248D" w:rsidRDefault="001D248D" w:rsidP="001D248D">
      <w:pPr>
        <w:pStyle w:val="FootnoteText"/>
      </w:pPr>
      <w:r w:rsidRPr="001D248D">
        <w:footnoteRef/>
      </w:r>
      <w:r w:rsidRPr="001D248D">
        <w:rPr>
          <w:rtl/>
        </w:rPr>
        <w:t xml:space="preserve"> </w:t>
      </w:r>
      <w:r w:rsidRPr="001D248D">
        <w:rPr>
          <w:rFonts w:hint="cs"/>
          <w:rtl/>
        </w:rPr>
        <w:t>سوره</w:t>
      </w:r>
      <w:r w:rsidRPr="001D248D">
        <w:rPr>
          <w:rtl/>
        </w:rPr>
        <w:t xml:space="preserve"> </w:t>
      </w:r>
      <w:r w:rsidRPr="001D248D">
        <w:rPr>
          <w:rFonts w:hint="cs"/>
          <w:rtl/>
        </w:rPr>
        <w:t>نحل،</w:t>
      </w:r>
      <w:r w:rsidRPr="001D248D">
        <w:rPr>
          <w:rtl/>
        </w:rPr>
        <w:t xml:space="preserve"> </w:t>
      </w:r>
      <w:r w:rsidRPr="001D248D">
        <w:rPr>
          <w:rFonts w:hint="cs"/>
          <w:rtl/>
        </w:rPr>
        <w:t>آيه</w:t>
      </w:r>
      <w:r w:rsidRPr="001D248D">
        <w:rPr>
          <w:rtl/>
        </w:rPr>
        <w:t xml:space="preserve"> 75.</w:t>
      </w:r>
    </w:p>
  </w:footnote>
  <w:footnote w:id="7">
    <w:p w:rsidR="001D248D" w:rsidRPr="001D248D" w:rsidRDefault="001D248D" w:rsidP="001D248D">
      <w:pPr>
        <w:pStyle w:val="FootnoteText"/>
      </w:pPr>
      <w:r w:rsidRPr="001D248D">
        <w:footnoteRef/>
      </w:r>
      <w:r w:rsidRPr="001D248D">
        <w:rPr>
          <w:rtl/>
        </w:rPr>
        <w:t xml:space="preserve"> </w:t>
      </w:r>
      <w:hyperlink r:id="rId4" w:history="1">
        <w:r w:rsidRPr="001D248D">
          <w:rPr>
            <w:rStyle w:val="Hyperlink"/>
            <w:rFonts w:hint="cs"/>
            <w:rtl/>
          </w:rPr>
          <w:t>تهذیب</w:t>
        </w:r>
        <w:r w:rsidRPr="001D248D">
          <w:rPr>
            <w:rStyle w:val="Hyperlink"/>
            <w:rtl/>
          </w:rPr>
          <w:t xml:space="preserve"> </w:t>
        </w:r>
        <w:r w:rsidRPr="001D248D">
          <w:rPr>
            <w:rStyle w:val="Hyperlink"/>
            <w:rFonts w:hint="cs"/>
            <w:rtl/>
          </w:rPr>
          <w:t>الاحکام،</w:t>
        </w:r>
        <w:r w:rsidRPr="001D248D">
          <w:rPr>
            <w:rStyle w:val="Hyperlink"/>
            <w:rtl/>
          </w:rPr>
          <w:t xml:space="preserve"> </w:t>
        </w:r>
        <w:r w:rsidRPr="001D248D">
          <w:rPr>
            <w:rStyle w:val="Hyperlink"/>
            <w:rFonts w:hint="cs"/>
            <w:rtl/>
          </w:rPr>
          <w:t>شیخ</w:t>
        </w:r>
        <w:r w:rsidRPr="001D248D">
          <w:rPr>
            <w:rStyle w:val="Hyperlink"/>
            <w:rtl/>
          </w:rPr>
          <w:t xml:space="preserve"> </w:t>
        </w:r>
        <w:r w:rsidRPr="001D248D">
          <w:rPr>
            <w:rStyle w:val="Hyperlink"/>
            <w:rFonts w:hint="cs"/>
            <w:rtl/>
          </w:rPr>
          <w:t>طوسی،</w:t>
        </w:r>
        <w:r w:rsidRPr="001D248D">
          <w:rPr>
            <w:rStyle w:val="Hyperlink"/>
            <w:rtl/>
          </w:rPr>
          <w:t xml:space="preserve"> </w:t>
        </w:r>
        <w:r w:rsidRPr="001D248D">
          <w:rPr>
            <w:rStyle w:val="Hyperlink"/>
            <w:rFonts w:hint="cs"/>
            <w:rtl/>
          </w:rPr>
          <w:t>ج</w:t>
        </w:r>
        <w:r w:rsidRPr="001D248D">
          <w:rPr>
            <w:rStyle w:val="Hyperlink"/>
            <w:rtl/>
          </w:rPr>
          <w:t>7</w:t>
        </w:r>
        <w:r w:rsidRPr="001D248D">
          <w:rPr>
            <w:rStyle w:val="Hyperlink"/>
            <w:rFonts w:hint="cs"/>
            <w:rtl/>
          </w:rPr>
          <w:t>،</w:t>
        </w:r>
        <w:r w:rsidRPr="001D248D">
          <w:rPr>
            <w:rStyle w:val="Hyperlink"/>
            <w:rtl/>
          </w:rPr>
          <w:t xml:space="preserve"> </w:t>
        </w:r>
        <w:r w:rsidRPr="001D248D">
          <w:rPr>
            <w:rStyle w:val="Hyperlink"/>
            <w:rFonts w:hint="cs"/>
            <w:rtl/>
          </w:rPr>
          <w:t>ص</w:t>
        </w:r>
        <w:r w:rsidRPr="001D248D">
          <w:rPr>
            <w:rStyle w:val="Hyperlink"/>
            <w:rtl/>
          </w:rPr>
          <w:t>347.</w:t>
        </w:r>
      </w:hyperlink>
    </w:p>
  </w:footnote>
  <w:footnote w:id="8">
    <w:p w:rsidR="0072259E" w:rsidRPr="0072259E" w:rsidRDefault="0072259E" w:rsidP="0072259E">
      <w:pPr>
        <w:pStyle w:val="FootnoteText"/>
      </w:pPr>
      <w:r w:rsidRPr="0072259E">
        <w:footnoteRef/>
      </w:r>
      <w:r w:rsidRPr="0072259E">
        <w:rPr>
          <w:rtl/>
        </w:rPr>
        <w:t xml:space="preserve"> </w:t>
      </w:r>
      <w:hyperlink r:id="rId5" w:history="1">
        <w:r w:rsidRPr="0072259E">
          <w:rPr>
            <w:rStyle w:val="Hyperlink"/>
            <w:rFonts w:hint="cs"/>
            <w:rtl/>
          </w:rPr>
          <w:t>تهذیب</w:t>
        </w:r>
        <w:r w:rsidRPr="0072259E">
          <w:rPr>
            <w:rStyle w:val="Hyperlink"/>
            <w:rtl/>
          </w:rPr>
          <w:t xml:space="preserve"> </w:t>
        </w:r>
        <w:r w:rsidRPr="0072259E">
          <w:rPr>
            <w:rStyle w:val="Hyperlink"/>
            <w:rFonts w:hint="cs"/>
            <w:rtl/>
          </w:rPr>
          <w:t>الاحکام،</w:t>
        </w:r>
        <w:r w:rsidRPr="0072259E">
          <w:rPr>
            <w:rStyle w:val="Hyperlink"/>
            <w:rtl/>
          </w:rPr>
          <w:t xml:space="preserve"> </w:t>
        </w:r>
        <w:r w:rsidRPr="0072259E">
          <w:rPr>
            <w:rStyle w:val="Hyperlink"/>
            <w:rFonts w:hint="cs"/>
            <w:rtl/>
          </w:rPr>
          <w:t>شیخ</w:t>
        </w:r>
        <w:r w:rsidRPr="0072259E">
          <w:rPr>
            <w:rStyle w:val="Hyperlink"/>
            <w:rtl/>
          </w:rPr>
          <w:t xml:space="preserve"> </w:t>
        </w:r>
        <w:r w:rsidRPr="0072259E">
          <w:rPr>
            <w:rStyle w:val="Hyperlink"/>
            <w:rFonts w:hint="cs"/>
            <w:rtl/>
          </w:rPr>
          <w:t>طوسی،</w:t>
        </w:r>
        <w:r w:rsidRPr="0072259E">
          <w:rPr>
            <w:rStyle w:val="Hyperlink"/>
            <w:rtl/>
          </w:rPr>
          <w:t xml:space="preserve"> </w:t>
        </w:r>
        <w:r w:rsidRPr="0072259E">
          <w:rPr>
            <w:rStyle w:val="Hyperlink"/>
            <w:rFonts w:hint="cs"/>
            <w:rtl/>
          </w:rPr>
          <w:t>ج</w:t>
        </w:r>
        <w:r w:rsidRPr="0072259E">
          <w:rPr>
            <w:rStyle w:val="Hyperlink"/>
            <w:rtl/>
          </w:rPr>
          <w:t>7</w:t>
        </w:r>
        <w:r w:rsidRPr="0072259E">
          <w:rPr>
            <w:rStyle w:val="Hyperlink"/>
            <w:rFonts w:hint="cs"/>
            <w:rtl/>
          </w:rPr>
          <w:t>،</w:t>
        </w:r>
        <w:r w:rsidRPr="0072259E">
          <w:rPr>
            <w:rStyle w:val="Hyperlink"/>
            <w:rtl/>
          </w:rPr>
          <w:t xml:space="preserve"> </w:t>
        </w:r>
        <w:r w:rsidRPr="0072259E">
          <w:rPr>
            <w:rStyle w:val="Hyperlink"/>
            <w:rFonts w:hint="cs"/>
            <w:rtl/>
          </w:rPr>
          <w:t>ص</w:t>
        </w:r>
        <w:r w:rsidRPr="0072259E">
          <w:rPr>
            <w:rStyle w:val="Hyperlink"/>
            <w:rtl/>
          </w:rPr>
          <w:t>340.</w:t>
        </w:r>
      </w:hyperlink>
      <w:bookmarkStart w:id="11" w:name="_GoBack"/>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6B"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7D00BA">
      <w:rPr>
        <w:b/>
        <w:bCs/>
        <w:sz w:val="20"/>
        <w:szCs w:val="24"/>
        <w:rtl/>
      </w:rPr>
      <w:t>013</w:t>
    </w:r>
    <w:r w:rsidR="001A4ED8">
      <w:rPr>
        <w:rFonts w:hint="cs"/>
        <w:b/>
        <w:bCs/>
        <w:sz w:val="20"/>
        <w:szCs w:val="24"/>
        <w:rtl/>
      </w:rPr>
      <w:tab/>
    </w:r>
  </w:p>
  <w:p w:rsidR="00253C6B"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7D00BA">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7D00BA">
      <w:rPr>
        <w:rFonts w:hint="cs"/>
        <w:b/>
        <w:bCs/>
        <w:color w:val="632423" w:themeColor="accent2" w:themeShade="80"/>
        <w:sz w:val="20"/>
        <w:szCs w:val="24"/>
        <w:rtl/>
      </w:rPr>
      <w:t>سید</w:t>
    </w:r>
    <w:r w:rsidR="007D00BA">
      <w:rPr>
        <w:b/>
        <w:bCs/>
        <w:color w:val="632423" w:themeColor="accent2" w:themeShade="80"/>
        <w:sz w:val="20"/>
        <w:szCs w:val="24"/>
        <w:rtl/>
      </w:rPr>
      <w:t xml:space="preserve"> </w:t>
    </w:r>
    <w:r w:rsidR="007D00BA">
      <w:rPr>
        <w:rFonts w:hint="cs"/>
        <w:b/>
        <w:bCs/>
        <w:color w:val="632423" w:themeColor="accent2" w:themeShade="80"/>
        <w:sz w:val="20"/>
        <w:szCs w:val="24"/>
        <w:rtl/>
      </w:rPr>
      <w:t>محمد</w:t>
    </w:r>
    <w:r w:rsidR="007D00BA">
      <w:rPr>
        <w:b/>
        <w:bCs/>
        <w:color w:val="632423" w:themeColor="accent2" w:themeShade="80"/>
        <w:sz w:val="20"/>
        <w:szCs w:val="24"/>
        <w:rtl/>
      </w:rPr>
      <w:t xml:space="preserve"> </w:t>
    </w:r>
    <w:r w:rsidR="007D00BA">
      <w:rPr>
        <w:rFonts w:hint="cs"/>
        <w:b/>
        <w:bCs/>
        <w:color w:val="632423" w:themeColor="accent2" w:themeShade="80"/>
        <w:sz w:val="20"/>
        <w:szCs w:val="24"/>
        <w:rtl/>
      </w:rPr>
      <w:t>جواد</w:t>
    </w:r>
    <w:r w:rsidR="007D00BA">
      <w:rPr>
        <w:b/>
        <w:bCs/>
        <w:color w:val="632423" w:themeColor="accent2" w:themeShade="80"/>
        <w:sz w:val="20"/>
        <w:szCs w:val="24"/>
        <w:rtl/>
      </w:rPr>
      <w:t xml:space="preserve"> </w:t>
    </w:r>
    <w:r w:rsidR="007D00B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253C6B" w:rsidRDefault="00935A55" w:rsidP="00253C6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7D00BA">
      <w:rPr>
        <w:sz w:val="24"/>
        <w:szCs w:val="24"/>
        <w:rtl/>
      </w:rPr>
      <w:t>15 /7 /1398</w:t>
    </w:r>
  </w:p>
  <w:p w:rsidR="00253C6B" w:rsidRDefault="00935A55" w:rsidP="00253C6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7D00BA">
      <w:rPr>
        <w:rFonts w:hint="cs"/>
        <w:color w:val="000000" w:themeColor="text1"/>
        <w:sz w:val="24"/>
        <w:szCs w:val="24"/>
        <w:rtl/>
      </w:rPr>
      <w:t>متن</w:t>
    </w:r>
    <w:r w:rsidR="007D00BA">
      <w:rPr>
        <w:color w:val="000000" w:themeColor="text1"/>
        <w:sz w:val="24"/>
        <w:szCs w:val="24"/>
        <w:rtl/>
      </w:rPr>
      <w:t xml:space="preserve"> </w:t>
    </w:r>
    <w:r w:rsidR="007D00BA">
      <w:rPr>
        <w:rFonts w:hint="cs"/>
        <w:color w:val="000000" w:themeColor="text1"/>
        <w:sz w:val="24"/>
        <w:szCs w:val="24"/>
        <w:rtl/>
      </w:rPr>
      <w:t>تکمله</w:t>
    </w:r>
    <w:r w:rsidR="007D00BA">
      <w:rPr>
        <w:color w:val="000000" w:themeColor="text1"/>
        <w:sz w:val="24"/>
        <w:szCs w:val="24"/>
        <w:rtl/>
      </w:rPr>
      <w:t xml:space="preserve"> </w:t>
    </w:r>
    <w:r w:rsidR="007D00BA">
      <w:rPr>
        <w:rFonts w:hint="cs"/>
        <w:color w:val="000000" w:themeColor="text1"/>
        <w:sz w:val="24"/>
        <w:szCs w:val="24"/>
        <w:rtl/>
      </w:rPr>
      <w:t>ی</w:t>
    </w:r>
    <w:r w:rsidR="007D00BA">
      <w:rPr>
        <w:color w:val="000000" w:themeColor="text1"/>
        <w:sz w:val="24"/>
        <w:szCs w:val="24"/>
        <w:rtl/>
      </w:rPr>
      <w:t xml:space="preserve"> </w:t>
    </w:r>
    <w:r w:rsidR="007D00BA">
      <w:rPr>
        <w:rFonts w:hint="cs"/>
        <w:color w:val="000000" w:themeColor="text1"/>
        <w:sz w:val="24"/>
        <w:szCs w:val="24"/>
        <w:rtl/>
      </w:rPr>
      <w:t>عروه</w:t>
    </w:r>
  </w:p>
  <w:p w:rsidR="00253C6B" w:rsidRDefault="00935A55" w:rsidP="00253C6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2D78A1">
      <w:rPr>
        <w:rFonts w:hint="cs"/>
        <w:sz w:val="24"/>
        <w:szCs w:val="24"/>
        <w:rtl/>
      </w:rPr>
      <w:t>مرکز فقهی امام محمد باقر علیه السلام</w:t>
    </w:r>
  </w:p>
  <w:p w:rsidR="00FA3B17" w:rsidRPr="00F16B53" w:rsidRDefault="00935A55" w:rsidP="00253C6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7D00BA">
      <w:rPr>
        <w:rFonts w:hint="cs"/>
        <w:sz w:val="24"/>
        <w:szCs w:val="24"/>
        <w:rtl/>
      </w:rPr>
      <w:t>موضوع</w:t>
    </w:r>
    <w:r w:rsidR="007D00BA">
      <w:rPr>
        <w:sz w:val="24"/>
        <w:szCs w:val="24"/>
        <w:rtl/>
      </w:rPr>
      <w:t xml:space="preserve"> </w:t>
    </w:r>
    <w:r w:rsidR="007D00BA">
      <w:rPr>
        <w:rFonts w:hint="cs"/>
        <w:sz w:val="24"/>
        <w:szCs w:val="24"/>
        <w:rtl/>
      </w:rPr>
      <w:t>عده</w:t>
    </w:r>
    <w:r w:rsidR="007D00BA">
      <w:rPr>
        <w:sz w:val="24"/>
        <w:szCs w:val="24"/>
        <w:rtl/>
      </w:rPr>
      <w:t xml:space="preserve"> </w:t>
    </w:r>
    <w:r w:rsidR="007D00BA">
      <w:rPr>
        <w:rFonts w:hint="cs"/>
        <w:sz w:val="24"/>
        <w:szCs w:val="24"/>
        <w:rtl/>
      </w:rPr>
      <w:t>در</w:t>
    </w:r>
    <w:r w:rsidR="007D00BA">
      <w:rPr>
        <w:sz w:val="24"/>
        <w:szCs w:val="24"/>
        <w:rtl/>
      </w:rPr>
      <w:t xml:space="preserve"> </w:t>
    </w:r>
    <w:r w:rsidR="007D00BA">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C62685"/>
    <w:multiLevelType w:val="hybridMultilevel"/>
    <w:tmpl w:val="4B30EE3C"/>
    <w:lvl w:ilvl="0" w:tplc="81D2E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A594E"/>
    <w:multiLevelType w:val="hybridMultilevel"/>
    <w:tmpl w:val="053AFAC6"/>
    <w:lvl w:ilvl="0" w:tplc="D6983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153"/>
    <w:rsid w:val="000072A3"/>
    <w:rsid w:val="00025777"/>
    <w:rsid w:val="00025B70"/>
    <w:rsid w:val="0002628A"/>
    <w:rsid w:val="000353D7"/>
    <w:rsid w:val="00055496"/>
    <w:rsid w:val="00072400"/>
    <w:rsid w:val="0007550A"/>
    <w:rsid w:val="00080A41"/>
    <w:rsid w:val="0008299B"/>
    <w:rsid w:val="00085E6E"/>
    <w:rsid w:val="000913AA"/>
    <w:rsid w:val="00094847"/>
    <w:rsid w:val="00096C63"/>
    <w:rsid w:val="000B5DB5"/>
    <w:rsid w:val="000C3947"/>
    <w:rsid w:val="000D2A37"/>
    <w:rsid w:val="000D30E9"/>
    <w:rsid w:val="000D4C6D"/>
    <w:rsid w:val="000D5D88"/>
    <w:rsid w:val="000D6818"/>
    <w:rsid w:val="000E335E"/>
    <w:rsid w:val="000F16CF"/>
    <w:rsid w:val="000F5BAC"/>
    <w:rsid w:val="000F7132"/>
    <w:rsid w:val="00101933"/>
    <w:rsid w:val="00102585"/>
    <w:rsid w:val="001029D6"/>
    <w:rsid w:val="00103500"/>
    <w:rsid w:val="00103BF1"/>
    <w:rsid w:val="00104519"/>
    <w:rsid w:val="00106574"/>
    <w:rsid w:val="00113A94"/>
    <w:rsid w:val="00114AB7"/>
    <w:rsid w:val="00116B2B"/>
    <w:rsid w:val="00123A01"/>
    <w:rsid w:val="00124E3D"/>
    <w:rsid w:val="00127E95"/>
    <w:rsid w:val="00130659"/>
    <w:rsid w:val="001347C7"/>
    <w:rsid w:val="001356B0"/>
    <w:rsid w:val="001370F9"/>
    <w:rsid w:val="00137ABE"/>
    <w:rsid w:val="00140B56"/>
    <w:rsid w:val="00151937"/>
    <w:rsid w:val="00181844"/>
    <w:rsid w:val="001837E9"/>
    <w:rsid w:val="00187DFA"/>
    <w:rsid w:val="001934F1"/>
    <w:rsid w:val="001A103F"/>
    <w:rsid w:val="001A1BC1"/>
    <w:rsid w:val="001A1EA5"/>
    <w:rsid w:val="001A2574"/>
    <w:rsid w:val="001A27D7"/>
    <w:rsid w:val="001A294E"/>
    <w:rsid w:val="001A4ED8"/>
    <w:rsid w:val="001A5954"/>
    <w:rsid w:val="001B232A"/>
    <w:rsid w:val="001B2488"/>
    <w:rsid w:val="001B6799"/>
    <w:rsid w:val="001C1362"/>
    <w:rsid w:val="001C6BA9"/>
    <w:rsid w:val="001D248D"/>
    <w:rsid w:val="001D2E9A"/>
    <w:rsid w:val="001D597F"/>
    <w:rsid w:val="001E3FD4"/>
    <w:rsid w:val="001F05F4"/>
    <w:rsid w:val="0020241A"/>
    <w:rsid w:val="00202A68"/>
    <w:rsid w:val="00203821"/>
    <w:rsid w:val="00211632"/>
    <w:rsid w:val="002153FD"/>
    <w:rsid w:val="0021630D"/>
    <w:rsid w:val="0022450C"/>
    <w:rsid w:val="00225690"/>
    <w:rsid w:val="00235C1D"/>
    <w:rsid w:val="0024121B"/>
    <w:rsid w:val="00247D2F"/>
    <w:rsid w:val="00253C6B"/>
    <w:rsid w:val="00256560"/>
    <w:rsid w:val="00257411"/>
    <w:rsid w:val="00263D6F"/>
    <w:rsid w:val="00266F40"/>
    <w:rsid w:val="0027605E"/>
    <w:rsid w:val="00280010"/>
    <w:rsid w:val="00281E00"/>
    <w:rsid w:val="00283319"/>
    <w:rsid w:val="002948FF"/>
    <w:rsid w:val="00294A52"/>
    <w:rsid w:val="002B1FFA"/>
    <w:rsid w:val="002B575F"/>
    <w:rsid w:val="002B729B"/>
    <w:rsid w:val="002C23B5"/>
    <w:rsid w:val="002C27B1"/>
    <w:rsid w:val="002C53A2"/>
    <w:rsid w:val="002D0040"/>
    <w:rsid w:val="002D2FA8"/>
    <w:rsid w:val="002D78A1"/>
    <w:rsid w:val="002D7AEC"/>
    <w:rsid w:val="002E220F"/>
    <w:rsid w:val="00307311"/>
    <w:rsid w:val="0032100F"/>
    <w:rsid w:val="00327A2A"/>
    <w:rsid w:val="00331AA5"/>
    <w:rsid w:val="003335FC"/>
    <w:rsid w:val="0033402C"/>
    <w:rsid w:val="00340521"/>
    <w:rsid w:val="00344370"/>
    <w:rsid w:val="00345C73"/>
    <w:rsid w:val="00354A99"/>
    <w:rsid w:val="00357988"/>
    <w:rsid w:val="00360311"/>
    <w:rsid w:val="00361922"/>
    <w:rsid w:val="00364694"/>
    <w:rsid w:val="00367FDB"/>
    <w:rsid w:val="0037339B"/>
    <w:rsid w:val="00386C11"/>
    <w:rsid w:val="00397466"/>
    <w:rsid w:val="003A2E5E"/>
    <w:rsid w:val="003A4888"/>
    <w:rsid w:val="003A6148"/>
    <w:rsid w:val="003C33F6"/>
    <w:rsid w:val="003C3D2E"/>
    <w:rsid w:val="003C43A5"/>
    <w:rsid w:val="003C54A6"/>
    <w:rsid w:val="003E1C5C"/>
    <w:rsid w:val="003E390B"/>
    <w:rsid w:val="003E5920"/>
    <w:rsid w:val="003E6435"/>
    <w:rsid w:val="003E6650"/>
    <w:rsid w:val="003F29AE"/>
    <w:rsid w:val="003F5B46"/>
    <w:rsid w:val="003F6734"/>
    <w:rsid w:val="00401363"/>
    <w:rsid w:val="00402E47"/>
    <w:rsid w:val="004045DC"/>
    <w:rsid w:val="00417132"/>
    <w:rsid w:val="00425015"/>
    <w:rsid w:val="0042691B"/>
    <w:rsid w:val="00430994"/>
    <w:rsid w:val="00441B6D"/>
    <w:rsid w:val="00443106"/>
    <w:rsid w:val="0044411C"/>
    <w:rsid w:val="004556EF"/>
    <w:rsid w:val="00462B07"/>
    <w:rsid w:val="00465304"/>
    <w:rsid w:val="00465BD2"/>
    <w:rsid w:val="004715C8"/>
    <w:rsid w:val="00481C31"/>
    <w:rsid w:val="00482CCB"/>
    <w:rsid w:val="00482FC1"/>
    <w:rsid w:val="00483027"/>
    <w:rsid w:val="004871AA"/>
    <w:rsid w:val="004918D7"/>
    <w:rsid w:val="004926E1"/>
    <w:rsid w:val="004A2FEA"/>
    <w:rsid w:val="004B27EB"/>
    <w:rsid w:val="004C7C99"/>
    <w:rsid w:val="004D2DD7"/>
    <w:rsid w:val="004D50D2"/>
    <w:rsid w:val="004D75C5"/>
    <w:rsid w:val="004E2186"/>
    <w:rsid w:val="004E57A6"/>
    <w:rsid w:val="004E66FB"/>
    <w:rsid w:val="004F40A6"/>
    <w:rsid w:val="004F470A"/>
    <w:rsid w:val="004F48FA"/>
    <w:rsid w:val="004F4C59"/>
    <w:rsid w:val="004F5CE7"/>
    <w:rsid w:val="00500C8F"/>
    <w:rsid w:val="00501909"/>
    <w:rsid w:val="00507BBB"/>
    <w:rsid w:val="005128DF"/>
    <w:rsid w:val="0051592A"/>
    <w:rsid w:val="00516E77"/>
    <w:rsid w:val="005206FE"/>
    <w:rsid w:val="005236BE"/>
    <w:rsid w:val="005257ED"/>
    <w:rsid w:val="005306F8"/>
    <w:rsid w:val="005314F4"/>
    <w:rsid w:val="0054023D"/>
    <w:rsid w:val="005426BF"/>
    <w:rsid w:val="005461CE"/>
    <w:rsid w:val="0056213C"/>
    <w:rsid w:val="00563CD9"/>
    <w:rsid w:val="00580C24"/>
    <w:rsid w:val="005968EF"/>
    <w:rsid w:val="00596C1E"/>
    <w:rsid w:val="005A2E26"/>
    <w:rsid w:val="005B7BCA"/>
    <w:rsid w:val="005C0DAE"/>
    <w:rsid w:val="005C188E"/>
    <w:rsid w:val="005C418D"/>
    <w:rsid w:val="005D2349"/>
    <w:rsid w:val="005D2AE5"/>
    <w:rsid w:val="005D5EA9"/>
    <w:rsid w:val="005E1B60"/>
    <w:rsid w:val="005E5507"/>
    <w:rsid w:val="005E607B"/>
    <w:rsid w:val="005F0A8D"/>
    <w:rsid w:val="005F3ABC"/>
    <w:rsid w:val="005F7AA5"/>
    <w:rsid w:val="00601229"/>
    <w:rsid w:val="00603B67"/>
    <w:rsid w:val="006064EA"/>
    <w:rsid w:val="006162A2"/>
    <w:rsid w:val="006240DA"/>
    <w:rsid w:val="00624653"/>
    <w:rsid w:val="00624E30"/>
    <w:rsid w:val="00627C80"/>
    <w:rsid w:val="0063256E"/>
    <w:rsid w:val="00633F04"/>
    <w:rsid w:val="00635219"/>
    <w:rsid w:val="006359E0"/>
    <w:rsid w:val="00635EC0"/>
    <w:rsid w:val="00640B58"/>
    <w:rsid w:val="00650750"/>
    <w:rsid w:val="00651B02"/>
    <w:rsid w:val="00651B19"/>
    <w:rsid w:val="00660A29"/>
    <w:rsid w:val="00661BF7"/>
    <w:rsid w:val="006707E9"/>
    <w:rsid w:val="00695519"/>
    <w:rsid w:val="006A2335"/>
    <w:rsid w:val="006A4134"/>
    <w:rsid w:val="006A5DDA"/>
    <w:rsid w:val="006A6701"/>
    <w:rsid w:val="006A7194"/>
    <w:rsid w:val="006B21F4"/>
    <w:rsid w:val="006B3753"/>
    <w:rsid w:val="006B7AD6"/>
    <w:rsid w:val="006C14BD"/>
    <w:rsid w:val="006C50FD"/>
    <w:rsid w:val="006D1DD4"/>
    <w:rsid w:val="006D4014"/>
    <w:rsid w:val="006D44C1"/>
    <w:rsid w:val="006E5651"/>
    <w:rsid w:val="006E5B85"/>
    <w:rsid w:val="006F026A"/>
    <w:rsid w:val="0070265B"/>
    <w:rsid w:val="00704813"/>
    <w:rsid w:val="0072259E"/>
    <w:rsid w:val="0072290D"/>
    <w:rsid w:val="00723D6D"/>
    <w:rsid w:val="00724537"/>
    <w:rsid w:val="00731724"/>
    <w:rsid w:val="0073474B"/>
    <w:rsid w:val="00735511"/>
    <w:rsid w:val="00737208"/>
    <w:rsid w:val="00744DE6"/>
    <w:rsid w:val="007503A5"/>
    <w:rsid w:val="00753366"/>
    <w:rsid w:val="00762452"/>
    <w:rsid w:val="007639E0"/>
    <w:rsid w:val="00775507"/>
    <w:rsid w:val="00783473"/>
    <w:rsid w:val="0078495A"/>
    <w:rsid w:val="0078594B"/>
    <w:rsid w:val="00795E02"/>
    <w:rsid w:val="007979D0"/>
    <w:rsid w:val="007A4E18"/>
    <w:rsid w:val="007A7B8C"/>
    <w:rsid w:val="007B3283"/>
    <w:rsid w:val="007B5508"/>
    <w:rsid w:val="007C6D9E"/>
    <w:rsid w:val="007D00BA"/>
    <w:rsid w:val="007D1C43"/>
    <w:rsid w:val="007D6C53"/>
    <w:rsid w:val="007E1564"/>
    <w:rsid w:val="007E1E87"/>
    <w:rsid w:val="007E2BC1"/>
    <w:rsid w:val="007E5B3F"/>
    <w:rsid w:val="007F2257"/>
    <w:rsid w:val="007F27C9"/>
    <w:rsid w:val="007F3E42"/>
    <w:rsid w:val="0080091D"/>
    <w:rsid w:val="00804108"/>
    <w:rsid w:val="00804FC4"/>
    <w:rsid w:val="00816367"/>
    <w:rsid w:val="00816A0B"/>
    <w:rsid w:val="00824B22"/>
    <w:rsid w:val="00830C53"/>
    <w:rsid w:val="00837FAA"/>
    <w:rsid w:val="00841F77"/>
    <w:rsid w:val="0085276D"/>
    <w:rsid w:val="00857E74"/>
    <w:rsid w:val="00863390"/>
    <w:rsid w:val="0086385C"/>
    <w:rsid w:val="00871916"/>
    <w:rsid w:val="0088057B"/>
    <w:rsid w:val="00886BA4"/>
    <w:rsid w:val="008956DD"/>
    <w:rsid w:val="008A510E"/>
    <w:rsid w:val="008A522A"/>
    <w:rsid w:val="008B4464"/>
    <w:rsid w:val="008B750B"/>
    <w:rsid w:val="008C3162"/>
    <w:rsid w:val="008C3B7F"/>
    <w:rsid w:val="008D08BB"/>
    <w:rsid w:val="008D1F14"/>
    <w:rsid w:val="008D4B94"/>
    <w:rsid w:val="008E3924"/>
    <w:rsid w:val="008E664C"/>
    <w:rsid w:val="008F13F7"/>
    <w:rsid w:val="008F3847"/>
    <w:rsid w:val="008F5B4D"/>
    <w:rsid w:val="00907425"/>
    <w:rsid w:val="0090745C"/>
    <w:rsid w:val="00911A25"/>
    <w:rsid w:val="00923C34"/>
    <w:rsid w:val="00924152"/>
    <w:rsid w:val="0092513D"/>
    <w:rsid w:val="0092721C"/>
    <w:rsid w:val="00927A9F"/>
    <w:rsid w:val="009335CC"/>
    <w:rsid w:val="00935A55"/>
    <w:rsid w:val="00940494"/>
    <w:rsid w:val="00941CEB"/>
    <w:rsid w:val="0094429C"/>
    <w:rsid w:val="0094720F"/>
    <w:rsid w:val="00953B28"/>
    <w:rsid w:val="00954322"/>
    <w:rsid w:val="00957CAA"/>
    <w:rsid w:val="00961EF5"/>
    <w:rsid w:val="0096778A"/>
    <w:rsid w:val="00972C2E"/>
    <w:rsid w:val="00977656"/>
    <w:rsid w:val="00983371"/>
    <w:rsid w:val="009846A7"/>
    <w:rsid w:val="0098794D"/>
    <w:rsid w:val="0099497B"/>
    <w:rsid w:val="009A43BA"/>
    <w:rsid w:val="009B0D05"/>
    <w:rsid w:val="009B4CA6"/>
    <w:rsid w:val="009B66A6"/>
    <w:rsid w:val="009B79F8"/>
    <w:rsid w:val="009C422D"/>
    <w:rsid w:val="009C66D5"/>
    <w:rsid w:val="009D13FD"/>
    <w:rsid w:val="009D266A"/>
    <w:rsid w:val="009D2C62"/>
    <w:rsid w:val="009E3DE4"/>
    <w:rsid w:val="009E60D1"/>
    <w:rsid w:val="009F1DB5"/>
    <w:rsid w:val="009F7E07"/>
    <w:rsid w:val="00A01522"/>
    <w:rsid w:val="00A0344B"/>
    <w:rsid w:val="00A05BAF"/>
    <w:rsid w:val="00A06B65"/>
    <w:rsid w:val="00A07787"/>
    <w:rsid w:val="00A10A11"/>
    <w:rsid w:val="00A13C6A"/>
    <w:rsid w:val="00A17B09"/>
    <w:rsid w:val="00A2162B"/>
    <w:rsid w:val="00A36BA7"/>
    <w:rsid w:val="00A457C6"/>
    <w:rsid w:val="00A45FA8"/>
    <w:rsid w:val="00A46AD0"/>
    <w:rsid w:val="00A47063"/>
    <w:rsid w:val="00A473A8"/>
    <w:rsid w:val="00A513F0"/>
    <w:rsid w:val="00A61295"/>
    <w:rsid w:val="00A61AC8"/>
    <w:rsid w:val="00A6366F"/>
    <w:rsid w:val="00A65D4C"/>
    <w:rsid w:val="00A667A0"/>
    <w:rsid w:val="00A70512"/>
    <w:rsid w:val="00AA1F60"/>
    <w:rsid w:val="00AA40D7"/>
    <w:rsid w:val="00AB2A49"/>
    <w:rsid w:val="00AB5F7D"/>
    <w:rsid w:val="00AC0C50"/>
    <w:rsid w:val="00AC2C2D"/>
    <w:rsid w:val="00AC6FE2"/>
    <w:rsid w:val="00AF1D4F"/>
    <w:rsid w:val="00AF3925"/>
    <w:rsid w:val="00B12898"/>
    <w:rsid w:val="00B1296B"/>
    <w:rsid w:val="00B2292F"/>
    <w:rsid w:val="00B43169"/>
    <w:rsid w:val="00B44F5B"/>
    <w:rsid w:val="00B501A8"/>
    <w:rsid w:val="00B55AE4"/>
    <w:rsid w:val="00B70B46"/>
    <w:rsid w:val="00B723F3"/>
    <w:rsid w:val="00B739B0"/>
    <w:rsid w:val="00B814A3"/>
    <w:rsid w:val="00B832C6"/>
    <w:rsid w:val="00B96304"/>
    <w:rsid w:val="00B96F38"/>
    <w:rsid w:val="00BC085D"/>
    <w:rsid w:val="00BC716B"/>
    <w:rsid w:val="00BD0E74"/>
    <w:rsid w:val="00BD4B16"/>
    <w:rsid w:val="00BD5F8C"/>
    <w:rsid w:val="00BE29DD"/>
    <w:rsid w:val="00BF3D6F"/>
    <w:rsid w:val="00C066AF"/>
    <w:rsid w:val="00C10E06"/>
    <w:rsid w:val="00C1390B"/>
    <w:rsid w:val="00C145B8"/>
    <w:rsid w:val="00C21420"/>
    <w:rsid w:val="00C23304"/>
    <w:rsid w:val="00C2438F"/>
    <w:rsid w:val="00C31AF0"/>
    <w:rsid w:val="00C31B61"/>
    <w:rsid w:val="00C32A7E"/>
    <w:rsid w:val="00C34F28"/>
    <w:rsid w:val="00C368DF"/>
    <w:rsid w:val="00C442C5"/>
    <w:rsid w:val="00C46372"/>
    <w:rsid w:val="00C46DAF"/>
    <w:rsid w:val="00C57B5C"/>
    <w:rsid w:val="00C57C7C"/>
    <w:rsid w:val="00C61049"/>
    <w:rsid w:val="00C63FFE"/>
    <w:rsid w:val="00C7138A"/>
    <w:rsid w:val="00C7715E"/>
    <w:rsid w:val="00C91EB6"/>
    <w:rsid w:val="00CA10B0"/>
    <w:rsid w:val="00CA2F8E"/>
    <w:rsid w:val="00CA3EE2"/>
    <w:rsid w:val="00CA7FD5"/>
    <w:rsid w:val="00CB161F"/>
    <w:rsid w:val="00CB3287"/>
    <w:rsid w:val="00CB33E2"/>
    <w:rsid w:val="00CB4E68"/>
    <w:rsid w:val="00CC132A"/>
    <w:rsid w:val="00CC2733"/>
    <w:rsid w:val="00CC4875"/>
    <w:rsid w:val="00CD0050"/>
    <w:rsid w:val="00CD46F3"/>
    <w:rsid w:val="00CD6A37"/>
    <w:rsid w:val="00CE7481"/>
    <w:rsid w:val="00CF0A8F"/>
    <w:rsid w:val="00D0005A"/>
    <w:rsid w:val="00D048CE"/>
    <w:rsid w:val="00D10998"/>
    <w:rsid w:val="00D14CE7"/>
    <w:rsid w:val="00D15CBD"/>
    <w:rsid w:val="00D221CB"/>
    <w:rsid w:val="00D23391"/>
    <w:rsid w:val="00D31805"/>
    <w:rsid w:val="00D3372E"/>
    <w:rsid w:val="00D4564D"/>
    <w:rsid w:val="00D45FEC"/>
    <w:rsid w:val="00D552B9"/>
    <w:rsid w:val="00D57CFD"/>
    <w:rsid w:val="00D66354"/>
    <w:rsid w:val="00D7134D"/>
    <w:rsid w:val="00D735B2"/>
    <w:rsid w:val="00D74021"/>
    <w:rsid w:val="00D76D01"/>
    <w:rsid w:val="00D922A9"/>
    <w:rsid w:val="00D9394A"/>
    <w:rsid w:val="00DB0CBB"/>
    <w:rsid w:val="00DB67CC"/>
    <w:rsid w:val="00DC3783"/>
    <w:rsid w:val="00DE1070"/>
    <w:rsid w:val="00DE48E3"/>
    <w:rsid w:val="00E00219"/>
    <w:rsid w:val="00E0316B"/>
    <w:rsid w:val="00E13F1F"/>
    <w:rsid w:val="00E2115D"/>
    <w:rsid w:val="00E25E10"/>
    <w:rsid w:val="00E32096"/>
    <w:rsid w:val="00E50B41"/>
    <w:rsid w:val="00E5219B"/>
    <w:rsid w:val="00E52D07"/>
    <w:rsid w:val="00E5324B"/>
    <w:rsid w:val="00E5518B"/>
    <w:rsid w:val="00E609FE"/>
    <w:rsid w:val="00E630BE"/>
    <w:rsid w:val="00E71023"/>
    <w:rsid w:val="00E75920"/>
    <w:rsid w:val="00E80D96"/>
    <w:rsid w:val="00E871FA"/>
    <w:rsid w:val="00E936A4"/>
    <w:rsid w:val="00E954BB"/>
    <w:rsid w:val="00EA17F2"/>
    <w:rsid w:val="00EA45E7"/>
    <w:rsid w:val="00EB78E3"/>
    <w:rsid w:val="00EB7BE3"/>
    <w:rsid w:val="00EC1C4B"/>
    <w:rsid w:val="00EC2033"/>
    <w:rsid w:val="00EC6410"/>
    <w:rsid w:val="00EC735A"/>
    <w:rsid w:val="00ED5F38"/>
    <w:rsid w:val="00EE22C0"/>
    <w:rsid w:val="00EE51E0"/>
    <w:rsid w:val="00EF27FE"/>
    <w:rsid w:val="00F01836"/>
    <w:rsid w:val="00F07FB6"/>
    <w:rsid w:val="00F1013F"/>
    <w:rsid w:val="00F11CC8"/>
    <w:rsid w:val="00F136FA"/>
    <w:rsid w:val="00F149D0"/>
    <w:rsid w:val="00F16B53"/>
    <w:rsid w:val="00F238E5"/>
    <w:rsid w:val="00F25ECD"/>
    <w:rsid w:val="00F30CBA"/>
    <w:rsid w:val="00F31708"/>
    <w:rsid w:val="00F318BE"/>
    <w:rsid w:val="00F33297"/>
    <w:rsid w:val="00F343FB"/>
    <w:rsid w:val="00F359FE"/>
    <w:rsid w:val="00F41C40"/>
    <w:rsid w:val="00F42159"/>
    <w:rsid w:val="00F4256E"/>
    <w:rsid w:val="00F42EE1"/>
    <w:rsid w:val="00F517AE"/>
    <w:rsid w:val="00F52454"/>
    <w:rsid w:val="00F53F37"/>
    <w:rsid w:val="00F60F1F"/>
    <w:rsid w:val="00F64141"/>
    <w:rsid w:val="00F67508"/>
    <w:rsid w:val="00F71220"/>
    <w:rsid w:val="00F71FC9"/>
    <w:rsid w:val="00F73B48"/>
    <w:rsid w:val="00F74F51"/>
    <w:rsid w:val="00F77F24"/>
    <w:rsid w:val="00F80CEA"/>
    <w:rsid w:val="00F842AD"/>
    <w:rsid w:val="00F914EB"/>
    <w:rsid w:val="00F91B85"/>
    <w:rsid w:val="00F938E7"/>
    <w:rsid w:val="00FA3B17"/>
    <w:rsid w:val="00FA5E8D"/>
    <w:rsid w:val="00FA5F3D"/>
    <w:rsid w:val="00FB399E"/>
    <w:rsid w:val="00FB58C1"/>
    <w:rsid w:val="00FB7F50"/>
    <w:rsid w:val="00FC193B"/>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647201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3291625">
      <w:bodyDiv w:val="1"/>
      <w:marLeft w:val="0"/>
      <w:marRight w:val="0"/>
      <w:marTop w:val="0"/>
      <w:marBottom w:val="0"/>
      <w:divBdr>
        <w:top w:val="none" w:sz="0" w:space="0" w:color="auto"/>
        <w:left w:val="none" w:sz="0" w:space="0" w:color="auto"/>
        <w:bottom w:val="none" w:sz="0" w:space="0" w:color="auto"/>
        <w:right w:val="none" w:sz="0" w:space="0" w:color="auto"/>
      </w:divBdr>
    </w:div>
    <w:div w:id="43243460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46947277">
      <w:bodyDiv w:val="1"/>
      <w:marLeft w:val="0"/>
      <w:marRight w:val="0"/>
      <w:marTop w:val="0"/>
      <w:marBottom w:val="0"/>
      <w:divBdr>
        <w:top w:val="none" w:sz="0" w:space="0" w:color="auto"/>
        <w:left w:val="none" w:sz="0" w:space="0" w:color="auto"/>
        <w:bottom w:val="none" w:sz="0" w:space="0" w:color="auto"/>
        <w:right w:val="none" w:sz="0" w:space="0" w:color="auto"/>
      </w:divBdr>
    </w:div>
    <w:div w:id="114480957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774039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3766187">
      <w:bodyDiv w:val="1"/>
      <w:marLeft w:val="0"/>
      <w:marRight w:val="0"/>
      <w:marTop w:val="0"/>
      <w:marBottom w:val="0"/>
      <w:divBdr>
        <w:top w:val="none" w:sz="0" w:space="0" w:color="auto"/>
        <w:left w:val="none" w:sz="0" w:space="0" w:color="auto"/>
        <w:bottom w:val="none" w:sz="0" w:space="0" w:color="auto"/>
        <w:right w:val="none" w:sz="0" w:space="0" w:color="auto"/>
      </w:divBdr>
    </w:div>
    <w:div w:id="153099254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2446094">
      <w:bodyDiv w:val="1"/>
      <w:marLeft w:val="0"/>
      <w:marRight w:val="0"/>
      <w:marTop w:val="0"/>
      <w:marBottom w:val="0"/>
      <w:divBdr>
        <w:top w:val="none" w:sz="0" w:space="0" w:color="auto"/>
        <w:left w:val="none" w:sz="0" w:space="0" w:color="auto"/>
        <w:bottom w:val="none" w:sz="0" w:space="0" w:color="auto"/>
        <w:right w:val="none" w:sz="0" w:space="0" w:color="auto"/>
      </w:divBdr>
    </w:div>
    <w:div w:id="161798054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84/&#1575;&#1604;&#1605;&#1575;&#1569;" TargetMode="External"/><Relationship Id="rId2" Type="http://schemas.openxmlformats.org/officeDocument/2006/relationships/hyperlink" Target="http://lib.eshia.ir/11005/5/411/&#1575;&#1604;&#1579;&#1740;&#1576;" TargetMode="External"/><Relationship Id="rId1" Type="http://schemas.openxmlformats.org/officeDocument/2006/relationships/hyperlink" Target="http://lib.eshia.ir/10151/8/228/&#1606;&#1576;&#1607;&#1606;&#1575;" TargetMode="External"/><Relationship Id="rId5" Type="http://schemas.openxmlformats.org/officeDocument/2006/relationships/hyperlink" Target="http://lib.eshia.ir/10083/7/340/&#1601;&#1604;&#1740;&#1601;&#1585;&#1602;" TargetMode="External"/><Relationship Id="rId4" Type="http://schemas.openxmlformats.org/officeDocument/2006/relationships/hyperlink" Target="http://lib.eshia.ir/10083/7/347/&#1590;&#1585;&#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056B-5835-4728-88C5-3521D5F8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1722</Words>
  <Characters>9816</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2019-10-08T06:13:00Z</cp:lastPrinted>
  <dcterms:created xsi:type="dcterms:W3CDTF">2019-10-08T06:12:00Z</dcterms:created>
  <dcterms:modified xsi:type="dcterms:W3CDTF">2019-12-04T07:15:00Z</dcterms:modified>
  <cp:contentStatus>ویرایش 2.5</cp:contentStatus>
  <cp:version>2.7</cp:version>
</cp:coreProperties>
</file>